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5E09" w:rsidRPr="00855BE3" w:rsidRDefault="00E8405E" w:rsidP="00A15E3A">
      <w:pPr>
        <w:rPr>
          <w:lang w:val="en-GB"/>
        </w:rPr>
      </w:pPr>
      <w:r w:rsidRPr="00F51B93">
        <w:rPr>
          <w:b/>
          <w:noProof/>
          <w:sz w:val="28"/>
          <w:szCs w:val="28"/>
          <w:lang w:val="en-GB" w:eastAsia="en-GB"/>
        </w:rPr>
        <w:drawing>
          <wp:inline distT="0" distB="0" distL="0" distR="0">
            <wp:extent cx="5764233" cy="2267560"/>
            <wp:effectExtent l="19050" t="0" r="7917" b="0"/>
            <wp:docPr id="8" name="Bild 8" descr="C:\Users\Almut-idea\Desktop\BENG MOTORCYCLE ENGINEERING\wales_logo_P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lmut-idea\Desktop\BENG MOTORCYCLE ENGINEERING\wales_logo_PNG.png"/>
                    <pic:cNvPicPr>
                      <a:picLocks noChangeAspect="1" noChangeArrowheads="1"/>
                    </pic:cNvPicPr>
                  </pic:nvPicPr>
                  <pic:blipFill>
                    <a:blip r:embed="rId8" cstate="print"/>
                    <a:srcRect/>
                    <a:stretch>
                      <a:fillRect/>
                    </a:stretch>
                  </pic:blipFill>
                  <pic:spPr bwMode="auto">
                    <a:xfrm>
                      <a:off x="0" y="0"/>
                      <a:ext cx="5769350" cy="2269573"/>
                    </a:xfrm>
                    <a:prstGeom prst="rect">
                      <a:avLst/>
                    </a:prstGeom>
                    <a:noFill/>
                    <a:ln w="9525">
                      <a:noFill/>
                      <a:miter lim="800000"/>
                      <a:headEnd/>
                      <a:tailEnd/>
                    </a:ln>
                  </pic:spPr>
                </pic:pic>
              </a:graphicData>
            </a:graphic>
          </wp:inline>
        </w:drawing>
      </w:r>
    </w:p>
    <w:p w:rsidR="00A15E3A" w:rsidRDefault="00A15E3A" w:rsidP="001E5E09">
      <w:pPr>
        <w:jc w:val="center"/>
        <w:rPr>
          <w:lang w:val="en-GB"/>
        </w:rPr>
      </w:pPr>
    </w:p>
    <w:p w:rsidR="00D00793" w:rsidRDefault="00D00793" w:rsidP="001E5E09">
      <w:pPr>
        <w:jc w:val="center"/>
        <w:rPr>
          <w:lang w:val="en-GB"/>
        </w:rPr>
      </w:pPr>
    </w:p>
    <w:p w:rsidR="00931BE7" w:rsidRDefault="00931BE7" w:rsidP="001E5E09">
      <w:pPr>
        <w:jc w:val="center"/>
        <w:rPr>
          <w:lang w:val="en-GB"/>
        </w:rPr>
      </w:pPr>
    </w:p>
    <w:p w:rsidR="00931BE7" w:rsidRDefault="00931BE7" w:rsidP="001E5E09">
      <w:pPr>
        <w:jc w:val="center"/>
        <w:rPr>
          <w:lang w:val="en-GB"/>
        </w:rPr>
      </w:pPr>
    </w:p>
    <w:p w:rsidR="00A15E3A" w:rsidRPr="001E3D04" w:rsidRDefault="00931BE7" w:rsidP="00A15E3A">
      <w:pPr>
        <w:jc w:val="center"/>
        <w:rPr>
          <w:b/>
          <w:sz w:val="76"/>
          <w:szCs w:val="76"/>
          <w:lang w:val="en-GB"/>
        </w:rPr>
      </w:pPr>
      <w:r>
        <w:rPr>
          <w:b/>
          <w:sz w:val="76"/>
          <w:szCs w:val="76"/>
          <w:lang w:val="en-GB"/>
        </w:rPr>
        <w:t>Combustion Chemistry Calculations</w:t>
      </w:r>
    </w:p>
    <w:p w:rsidR="00A15E3A" w:rsidRPr="001E3D04" w:rsidRDefault="00A15E3A" w:rsidP="00A15E3A">
      <w:pPr>
        <w:jc w:val="center"/>
        <w:rPr>
          <w:b/>
          <w:sz w:val="28"/>
          <w:szCs w:val="28"/>
          <w:lang w:val="en-GB"/>
        </w:rPr>
      </w:pPr>
      <w:r w:rsidRPr="001E3D04">
        <w:rPr>
          <w:b/>
          <w:sz w:val="28"/>
          <w:szCs w:val="28"/>
          <w:lang w:val="en-GB"/>
        </w:rPr>
        <w:t>for</w:t>
      </w:r>
    </w:p>
    <w:p w:rsidR="00931BE7" w:rsidRPr="001E3D04" w:rsidRDefault="00D21B72" w:rsidP="00A15E3A">
      <w:pPr>
        <w:jc w:val="center"/>
        <w:rPr>
          <w:b/>
          <w:sz w:val="28"/>
          <w:szCs w:val="28"/>
          <w:lang w:val="en-GB"/>
        </w:rPr>
      </w:pPr>
      <w:r>
        <w:rPr>
          <w:b/>
          <w:sz w:val="28"/>
          <w:szCs w:val="28"/>
          <w:lang w:val="en-GB"/>
        </w:rPr>
        <w:t>Malcolm McDonald</w:t>
      </w:r>
    </w:p>
    <w:p w:rsidR="00A15E3A" w:rsidRDefault="00A15E3A" w:rsidP="00A15E3A">
      <w:pPr>
        <w:jc w:val="center"/>
        <w:rPr>
          <w:b/>
          <w:sz w:val="28"/>
          <w:szCs w:val="28"/>
          <w:lang w:val="en-GB"/>
        </w:rPr>
      </w:pPr>
    </w:p>
    <w:p w:rsidR="00D21B72" w:rsidRDefault="00D21B72" w:rsidP="00A15E3A">
      <w:pPr>
        <w:jc w:val="center"/>
        <w:rPr>
          <w:b/>
          <w:sz w:val="28"/>
          <w:szCs w:val="28"/>
          <w:lang w:val="en-GB"/>
        </w:rPr>
      </w:pPr>
    </w:p>
    <w:p w:rsidR="00931BE7" w:rsidRPr="001E3D04" w:rsidRDefault="00931BE7" w:rsidP="00A15E3A">
      <w:pPr>
        <w:jc w:val="center"/>
        <w:rPr>
          <w:b/>
          <w:sz w:val="28"/>
          <w:szCs w:val="28"/>
          <w:lang w:val="en-GB"/>
        </w:rPr>
      </w:pPr>
    </w:p>
    <w:p w:rsidR="00A15E3A" w:rsidRPr="001E3D04" w:rsidRDefault="00960616" w:rsidP="00A15E3A">
      <w:pPr>
        <w:jc w:val="center"/>
        <w:rPr>
          <w:b/>
          <w:sz w:val="28"/>
          <w:szCs w:val="28"/>
          <w:lang w:val="en-GB"/>
        </w:rPr>
      </w:pPr>
      <w:r>
        <w:rPr>
          <w:b/>
          <w:sz w:val="28"/>
          <w:szCs w:val="28"/>
          <w:lang w:val="en-GB"/>
        </w:rPr>
        <w:t>09/11</w:t>
      </w:r>
      <w:r w:rsidR="004451F3">
        <w:rPr>
          <w:b/>
          <w:sz w:val="28"/>
          <w:szCs w:val="28"/>
          <w:lang w:val="en-GB"/>
        </w:rPr>
        <w:t>/2017</w:t>
      </w:r>
    </w:p>
    <w:p w:rsidR="00D21B72" w:rsidRDefault="00D21B72" w:rsidP="001E5E09">
      <w:pPr>
        <w:jc w:val="center"/>
        <w:rPr>
          <w:sz w:val="28"/>
          <w:szCs w:val="28"/>
          <w:lang w:val="en-GB"/>
        </w:rPr>
      </w:pPr>
    </w:p>
    <w:p w:rsidR="00D00793" w:rsidRDefault="00D00793" w:rsidP="001E5E09">
      <w:pPr>
        <w:jc w:val="center"/>
        <w:rPr>
          <w:sz w:val="28"/>
          <w:szCs w:val="28"/>
          <w:lang w:val="en-GB"/>
        </w:rPr>
      </w:pPr>
    </w:p>
    <w:p w:rsidR="001E3D04" w:rsidRDefault="001E3D04" w:rsidP="001E5E09">
      <w:pPr>
        <w:jc w:val="center"/>
        <w:rPr>
          <w:sz w:val="28"/>
          <w:szCs w:val="28"/>
          <w:lang w:val="en-GB"/>
        </w:rPr>
      </w:pPr>
    </w:p>
    <w:p w:rsidR="00A15E3A" w:rsidRPr="001E3D04" w:rsidRDefault="00A15E3A" w:rsidP="001F6843">
      <w:pPr>
        <w:pBdr>
          <w:top w:val="single" w:sz="4" w:space="1" w:color="auto"/>
        </w:pBdr>
        <w:shd w:val="clear" w:color="auto" w:fill="FFFFFF" w:themeFill="background1"/>
        <w:rPr>
          <w:b/>
          <w:sz w:val="28"/>
          <w:szCs w:val="28"/>
          <w:lang w:val="en-GB"/>
        </w:rPr>
      </w:pPr>
      <w:r w:rsidRPr="001E3D04">
        <w:rPr>
          <w:b/>
          <w:sz w:val="28"/>
          <w:szCs w:val="28"/>
          <w:lang w:val="en-GB"/>
        </w:rPr>
        <w:t>Alexander Thaddaeus Przibylla</w:t>
      </w:r>
      <w:r w:rsidR="00872614">
        <w:rPr>
          <w:b/>
          <w:sz w:val="28"/>
          <w:szCs w:val="28"/>
          <w:lang w:val="en-GB"/>
        </w:rPr>
        <w:t xml:space="preserve"> (P144999)</w:t>
      </w:r>
      <w:r w:rsidR="001E3D04">
        <w:rPr>
          <w:b/>
          <w:sz w:val="28"/>
          <w:szCs w:val="28"/>
          <w:lang w:val="en-GB"/>
        </w:rPr>
        <w:tab/>
      </w:r>
      <w:r w:rsidR="001E3D04">
        <w:rPr>
          <w:b/>
          <w:sz w:val="28"/>
          <w:szCs w:val="28"/>
          <w:lang w:val="en-GB"/>
        </w:rPr>
        <w:tab/>
      </w:r>
      <w:r w:rsidR="001E3D04">
        <w:rPr>
          <w:b/>
          <w:sz w:val="28"/>
          <w:szCs w:val="28"/>
          <w:lang w:val="en-GB"/>
        </w:rPr>
        <w:tab/>
      </w:r>
      <w:r w:rsidR="00C937B1">
        <w:rPr>
          <w:b/>
          <w:sz w:val="28"/>
          <w:szCs w:val="28"/>
          <w:lang w:val="en-GB"/>
        </w:rPr>
        <w:t xml:space="preserve">        </w:t>
      </w:r>
      <w:r w:rsidRPr="001E3D04">
        <w:rPr>
          <w:b/>
          <w:sz w:val="28"/>
          <w:szCs w:val="28"/>
          <w:lang w:val="en-GB"/>
        </w:rPr>
        <w:t xml:space="preserve">Module: </w:t>
      </w:r>
      <w:r w:rsidR="00D21B72" w:rsidRPr="00D21B72">
        <w:rPr>
          <w:b/>
          <w:sz w:val="28"/>
          <w:szCs w:val="28"/>
          <w:lang w:val="en-GB"/>
        </w:rPr>
        <w:t>M</w:t>
      </w:r>
      <w:r w:rsidR="00C937B1">
        <w:rPr>
          <w:b/>
          <w:sz w:val="28"/>
          <w:szCs w:val="28"/>
          <w:lang w:val="en-GB"/>
        </w:rPr>
        <w:t>3</w:t>
      </w:r>
      <w:r w:rsidR="00D21B72" w:rsidRPr="00D21B72">
        <w:rPr>
          <w:b/>
          <w:sz w:val="28"/>
          <w:szCs w:val="28"/>
          <w:lang w:val="en-GB"/>
        </w:rPr>
        <w:t>X</w:t>
      </w:r>
      <w:r w:rsidR="00C937B1">
        <w:rPr>
          <w:b/>
          <w:sz w:val="28"/>
          <w:szCs w:val="28"/>
          <w:lang w:val="en-GB"/>
        </w:rPr>
        <w:t>8824</w:t>
      </w:r>
    </w:p>
    <w:sdt>
      <w:sdtPr>
        <w:rPr>
          <w:sz w:val="28"/>
          <w:szCs w:val="28"/>
          <w:lang w:val="en-GB"/>
        </w:rPr>
        <w:id w:val="2161691"/>
        <w:docPartObj>
          <w:docPartGallery w:val="Table of Contents"/>
          <w:docPartUnique/>
        </w:docPartObj>
      </w:sdtPr>
      <w:sdtEndPr>
        <w:rPr>
          <w:b/>
        </w:rPr>
      </w:sdtEndPr>
      <w:sdtContent>
        <w:p w:rsidR="00956060" w:rsidRPr="00855BE3" w:rsidRDefault="00956060" w:rsidP="00D66683">
          <w:pPr>
            <w:spacing w:line="360" w:lineRule="auto"/>
            <w:rPr>
              <w:b/>
              <w:sz w:val="28"/>
              <w:szCs w:val="28"/>
              <w:lang w:val="en-GB"/>
            </w:rPr>
          </w:pPr>
          <w:r w:rsidRPr="00855BE3">
            <w:rPr>
              <w:b/>
              <w:sz w:val="28"/>
              <w:szCs w:val="28"/>
              <w:lang w:val="en-GB"/>
            </w:rPr>
            <w:t>Table of Content</w:t>
          </w:r>
        </w:p>
        <w:p w:rsidR="00AB5757" w:rsidRPr="00AB5757" w:rsidRDefault="00277861">
          <w:pPr>
            <w:pStyle w:val="TOC1"/>
            <w:tabs>
              <w:tab w:val="right" w:leader="dot" w:pos="9060"/>
            </w:tabs>
            <w:rPr>
              <w:rFonts w:eastAsiaTheme="minorEastAsia"/>
              <w:b/>
              <w:noProof/>
              <w:lang w:val="en-GB" w:eastAsia="en-GB"/>
            </w:rPr>
          </w:pPr>
          <w:r w:rsidRPr="00AB5757">
            <w:rPr>
              <w:b/>
              <w:sz w:val="28"/>
              <w:szCs w:val="28"/>
              <w:lang w:val="en-GB"/>
            </w:rPr>
            <w:fldChar w:fldCharType="begin"/>
          </w:r>
          <w:r w:rsidR="00956060" w:rsidRPr="00AB5757">
            <w:rPr>
              <w:b/>
              <w:sz w:val="28"/>
              <w:szCs w:val="28"/>
              <w:lang w:val="en-GB"/>
            </w:rPr>
            <w:instrText xml:space="preserve"> TOC \o "1-3" \h \z \u </w:instrText>
          </w:r>
          <w:r w:rsidRPr="00AB5757">
            <w:rPr>
              <w:b/>
              <w:sz w:val="28"/>
              <w:szCs w:val="28"/>
              <w:lang w:val="en-GB"/>
            </w:rPr>
            <w:fldChar w:fldCharType="separate"/>
          </w:r>
          <w:hyperlink w:anchor="_Toc497992533" w:history="1">
            <w:r w:rsidR="00AB5757" w:rsidRPr="00AB5757">
              <w:rPr>
                <w:rStyle w:val="Hyperlink"/>
                <w:rFonts w:cstheme="minorHAnsi"/>
                <w:b/>
                <w:noProof/>
                <w:lang w:val="en-GB"/>
              </w:rPr>
              <w:t>1. Introduction &amp; Objectives</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_Toc497992533 \h </w:instrText>
            </w:r>
            <w:r w:rsidR="00AB5757" w:rsidRPr="00AB5757">
              <w:rPr>
                <w:b/>
                <w:noProof/>
                <w:webHidden/>
              </w:rPr>
            </w:r>
            <w:r w:rsidR="00AB5757" w:rsidRPr="00AB5757">
              <w:rPr>
                <w:b/>
                <w:noProof/>
                <w:webHidden/>
              </w:rPr>
              <w:fldChar w:fldCharType="separate"/>
            </w:r>
            <w:r w:rsidR="00D91717">
              <w:rPr>
                <w:b/>
                <w:noProof/>
                <w:webHidden/>
              </w:rPr>
              <w:t>3</w:t>
            </w:r>
            <w:r w:rsidR="00AB5757" w:rsidRPr="00AB5757">
              <w:rPr>
                <w:b/>
                <w:noProof/>
                <w:webHidden/>
              </w:rPr>
              <w:fldChar w:fldCharType="end"/>
            </w:r>
          </w:hyperlink>
        </w:p>
        <w:p w:rsidR="00AB5757" w:rsidRPr="00AB5757" w:rsidRDefault="00B237DD">
          <w:pPr>
            <w:pStyle w:val="TOC1"/>
            <w:tabs>
              <w:tab w:val="right" w:leader="dot" w:pos="9060"/>
            </w:tabs>
            <w:rPr>
              <w:rFonts w:eastAsiaTheme="minorEastAsia"/>
              <w:b/>
              <w:noProof/>
              <w:lang w:val="en-GB" w:eastAsia="en-GB"/>
            </w:rPr>
          </w:pPr>
          <w:hyperlink w:anchor="_Toc497992534" w:history="1">
            <w:r w:rsidR="00AB5757" w:rsidRPr="00AB5757">
              <w:rPr>
                <w:rStyle w:val="Hyperlink"/>
                <w:rFonts w:cstheme="minorHAnsi"/>
                <w:b/>
                <w:noProof/>
                <w:lang w:val="en-GB"/>
              </w:rPr>
              <w:t>2. Results</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_Toc497992534 \h </w:instrText>
            </w:r>
            <w:r w:rsidR="00AB5757" w:rsidRPr="00AB5757">
              <w:rPr>
                <w:b/>
                <w:noProof/>
                <w:webHidden/>
              </w:rPr>
            </w:r>
            <w:r w:rsidR="00AB5757" w:rsidRPr="00AB5757">
              <w:rPr>
                <w:b/>
                <w:noProof/>
                <w:webHidden/>
              </w:rPr>
              <w:fldChar w:fldCharType="separate"/>
            </w:r>
            <w:r w:rsidR="00D91717">
              <w:rPr>
                <w:b/>
                <w:noProof/>
                <w:webHidden/>
              </w:rPr>
              <w:t>3</w:t>
            </w:r>
            <w:r w:rsidR="00AB5757" w:rsidRPr="00AB5757">
              <w:rPr>
                <w:b/>
                <w:noProof/>
                <w:webHidden/>
              </w:rPr>
              <w:fldChar w:fldCharType="end"/>
            </w:r>
          </w:hyperlink>
        </w:p>
        <w:p w:rsidR="00AB5757" w:rsidRPr="00AB5757" w:rsidRDefault="00B237DD">
          <w:pPr>
            <w:pStyle w:val="TOC2"/>
            <w:tabs>
              <w:tab w:val="right" w:leader="dot" w:pos="9060"/>
            </w:tabs>
            <w:rPr>
              <w:rFonts w:eastAsiaTheme="minorEastAsia"/>
              <w:b/>
              <w:noProof/>
              <w:lang w:val="en-GB" w:eastAsia="en-GB"/>
            </w:rPr>
          </w:pPr>
          <w:hyperlink w:anchor="_Toc497992535" w:history="1">
            <w:r w:rsidR="00AB5757" w:rsidRPr="00AB5757">
              <w:rPr>
                <w:rStyle w:val="Hyperlink"/>
                <w:rFonts w:cstheme="minorHAnsi"/>
                <w:b/>
                <w:noProof/>
                <w:lang w:val="en-GB"/>
              </w:rPr>
              <w:t>a) Mass percentages of ethanol and isooctane in a fuel blend of even molar composition (50% ethanol and 50% isooctane)</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_Toc497992535 \h </w:instrText>
            </w:r>
            <w:r w:rsidR="00AB5757" w:rsidRPr="00AB5757">
              <w:rPr>
                <w:b/>
                <w:noProof/>
                <w:webHidden/>
              </w:rPr>
            </w:r>
            <w:r w:rsidR="00AB5757" w:rsidRPr="00AB5757">
              <w:rPr>
                <w:b/>
                <w:noProof/>
                <w:webHidden/>
              </w:rPr>
              <w:fldChar w:fldCharType="separate"/>
            </w:r>
            <w:r w:rsidR="00D91717">
              <w:rPr>
                <w:b/>
                <w:noProof/>
                <w:webHidden/>
              </w:rPr>
              <w:t>3</w:t>
            </w:r>
            <w:r w:rsidR="00AB5757" w:rsidRPr="00AB5757">
              <w:rPr>
                <w:b/>
                <w:noProof/>
                <w:webHidden/>
              </w:rPr>
              <w:fldChar w:fldCharType="end"/>
            </w:r>
          </w:hyperlink>
        </w:p>
        <w:p w:rsidR="00AB5757" w:rsidRPr="00AB5757" w:rsidRDefault="00B237DD">
          <w:pPr>
            <w:pStyle w:val="TOC2"/>
            <w:tabs>
              <w:tab w:val="right" w:leader="dot" w:pos="9060"/>
            </w:tabs>
            <w:rPr>
              <w:rFonts w:eastAsiaTheme="minorEastAsia"/>
              <w:b/>
              <w:noProof/>
              <w:lang w:val="en-GB" w:eastAsia="en-GB"/>
            </w:rPr>
          </w:pPr>
          <w:hyperlink w:anchor="_Toc497992536" w:history="1">
            <w:r w:rsidR="00AB5757" w:rsidRPr="00AB5757">
              <w:rPr>
                <w:rStyle w:val="Hyperlink"/>
                <w:b/>
                <w:noProof/>
                <w:lang w:val="en-GB"/>
              </w:rPr>
              <w:t>b) Air/fuel mass ratio for stoichiometric combustion in air</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_Toc497992536 \h </w:instrText>
            </w:r>
            <w:r w:rsidR="00AB5757" w:rsidRPr="00AB5757">
              <w:rPr>
                <w:b/>
                <w:noProof/>
                <w:webHidden/>
              </w:rPr>
            </w:r>
            <w:r w:rsidR="00AB5757" w:rsidRPr="00AB5757">
              <w:rPr>
                <w:b/>
                <w:noProof/>
                <w:webHidden/>
              </w:rPr>
              <w:fldChar w:fldCharType="separate"/>
            </w:r>
            <w:r w:rsidR="00D91717">
              <w:rPr>
                <w:b/>
                <w:noProof/>
                <w:webHidden/>
              </w:rPr>
              <w:t>3</w:t>
            </w:r>
            <w:r w:rsidR="00AB5757" w:rsidRPr="00AB5757">
              <w:rPr>
                <w:b/>
                <w:noProof/>
                <w:webHidden/>
              </w:rPr>
              <w:fldChar w:fldCharType="end"/>
            </w:r>
          </w:hyperlink>
        </w:p>
        <w:p w:rsidR="00AB5757" w:rsidRPr="00AB5757" w:rsidRDefault="00B237DD">
          <w:pPr>
            <w:pStyle w:val="TOC2"/>
            <w:tabs>
              <w:tab w:val="right" w:leader="dot" w:pos="9060"/>
            </w:tabs>
            <w:rPr>
              <w:rFonts w:eastAsiaTheme="minorEastAsia"/>
              <w:b/>
              <w:noProof/>
              <w:lang w:val="en-GB" w:eastAsia="en-GB"/>
            </w:rPr>
          </w:pPr>
          <w:hyperlink w:anchor="_Toc497992537" w:history="1">
            <w:r w:rsidR="00AB5757" w:rsidRPr="00AB5757">
              <w:rPr>
                <w:rStyle w:val="Hyperlink"/>
                <w:rFonts w:cstheme="minorHAnsi"/>
                <w:b/>
                <w:noProof/>
                <w:lang w:val="en-GB"/>
              </w:rPr>
              <w:t>c) Lower heating value of the fuel blend</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_Toc497992537 \h </w:instrText>
            </w:r>
            <w:r w:rsidR="00AB5757" w:rsidRPr="00AB5757">
              <w:rPr>
                <w:b/>
                <w:noProof/>
                <w:webHidden/>
              </w:rPr>
            </w:r>
            <w:r w:rsidR="00AB5757" w:rsidRPr="00AB5757">
              <w:rPr>
                <w:b/>
                <w:noProof/>
                <w:webHidden/>
              </w:rPr>
              <w:fldChar w:fldCharType="separate"/>
            </w:r>
            <w:r w:rsidR="00D91717">
              <w:rPr>
                <w:b/>
                <w:noProof/>
                <w:webHidden/>
              </w:rPr>
              <w:t>4</w:t>
            </w:r>
            <w:r w:rsidR="00AB5757" w:rsidRPr="00AB5757">
              <w:rPr>
                <w:b/>
                <w:noProof/>
                <w:webHidden/>
              </w:rPr>
              <w:fldChar w:fldCharType="end"/>
            </w:r>
          </w:hyperlink>
        </w:p>
        <w:p w:rsidR="00AB5757" w:rsidRPr="00AB5757" w:rsidRDefault="00B237DD">
          <w:pPr>
            <w:pStyle w:val="TOC2"/>
            <w:tabs>
              <w:tab w:val="right" w:leader="dot" w:pos="9060"/>
            </w:tabs>
            <w:rPr>
              <w:rFonts w:eastAsiaTheme="minorEastAsia"/>
              <w:b/>
              <w:noProof/>
              <w:lang w:val="en-GB" w:eastAsia="en-GB"/>
            </w:rPr>
          </w:pPr>
          <w:hyperlink w:anchor="_Toc497992538" w:history="1">
            <w:r w:rsidR="00AB5757" w:rsidRPr="00AB5757">
              <w:rPr>
                <w:rStyle w:val="Hyperlink"/>
                <w:rFonts w:cstheme="minorHAnsi"/>
                <w:b/>
                <w:noProof/>
                <w:lang w:val="en-GB"/>
              </w:rPr>
              <w:t xml:space="preserve">f) Mass of </w:t>
            </w:r>
            <m:oMath>
              <m:sSub>
                <m:sSubPr>
                  <m:ctrlPr>
                    <w:rPr>
                      <w:rStyle w:val="Hyperlink"/>
                      <w:rFonts w:ascii="Cambria Math" w:hAnsi="Cambria Math" w:cstheme="minorHAnsi"/>
                      <w:b/>
                      <w:i/>
                      <w:noProof/>
                      <w:lang w:val="en-GB"/>
                    </w:rPr>
                  </m:ctrlPr>
                </m:sSubPr>
                <m:e>
                  <m:r>
                    <m:rPr>
                      <m:sty m:val="bi"/>
                    </m:rPr>
                    <w:rPr>
                      <w:rStyle w:val="Hyperlink"/>
                      <w:rFonts w:ascii="Cambria Math" w:hAnsi="Cambria Math" w:cstheme="minorHAnsi"/>
                      <w:noProof/>
                      <w:lang w:val="en-GB"/>
                    </w:rPr>
                    <m:t>CO</m:t>
                  </m:r>
                </m:e>
                <m:sub>
                  <m:r>
                    <m:rPr>
                      <m:sty m:val="bi"/>
                    </m:rPr>
                    <w:rPr>
                      <w:rStyle w:val="Hyperlink"/>
                      <w:rFonts w:ascii="Cambria Math" w:hAnsi="Cambria Math" w:cstheme="minorHAnsi"/>
                      <w:noProof/>
                      <w:lang w:val="en-GB"/>
                    </w:rPr>
                    <m:t>2</m:t>
                  </m:r>
                </m:sub>
              </m:sSub>
            </m:oMath>
            <w:r w:rsidR="00AB5757" w:rsidRPr="00AB5757">
              <w:rPr>
                <w:rStyle w:val="Hyperlink"/>
                <w:rFonts w:cstheme="minorHAnsi"/>
                <w:b/>
                <w:noProof/>
                <w:lang w:val="en-GB"/>
              </w:rPr>
              <w:t xml:space="preserve"> produced per kg of fuel burned</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_Toc497992538 \h </w:instrText>
            </w:r>
            <w:r w:rsidR="00AB5757" w:rsidRPr="00AB5757">
              <w:rPr>
                <w:b/>
                <w:noProof/>
                <w:webHidden/>
              </w:rPr>
            </w:r>
            <w:r w:rsidR="00AB5757" w:rsidRPr="00AB5757">
              <w:rPr>
                <w:b/>
                <w:noProof/>
                <w:webHidden/>
              </w:rPr>
              <w:fldChar w:fldCharType="separate"/>
            </w:r>
            <w:r w:rsidR="00D91717">
              <w:rPr>
                <w:b/>
                <w:noProof/>
                <w:webHidden/>
              </w:rPr>
              <w:t>5</w:t>
            </w:r>
            <w:r w:rsidR="00AB5757" w:rsidRPr="00AB5757">
              <w:rPr>
                <w:b/>
                <w:noProof/>
                <w:webHidden/>
              </w:rPr>
              <w:fldChar w:fldCharType="end"/>
            </w:r>
          </w:hyperlink>
        </w:p>
        <w:p w:rsidR="00AB5757" w:rsidRPr="00AB5757" w:rsidRDefault="00B237DD">
          <w:pPr>
            <w:pStyle w:val="TOC1"/>
            <w:tabs>
              <w:tab w:val="right" w:leader="dot" w:pos="9060"/>
            </w:tabs>
            <w:rPr>
              <w:rFonts w:eastAsiaTheme="minorEastAsia"/>
              <w:b/>
              <w:noProof/>
              <w:lang w:val="en-GB" w:eastAsia="en-GB"/>
            </w:rPr>
          </w:pPr>
          <w:hyperlink w:anchor="_Toc497992539" w:history="1">
            <w:r w:rsidR="00AB5757" w:rsidRPr="00AB5757">
              <w:rPr>
                <w:rStyle w:val="Hyperlink"/>
                <w:rFonts w:cstheme="minorHAnsi"/>
                <w:b/>
                <w:noProof/>
                <w:lang w:val="en-GB"/>
              </w:rPr>
              <w:t>3. Analysis</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_Toc497992539 \h </w:instrText>
            </w:r>
            <w:r w:rsidR="00AB5757" w:rsidRPr="00AB5757">
              <w:rPr>
                <w:b/>
                <w:noProof/>
                <w:webHidden/>
              </w:rPr>
            </w:r>
            <w:r w:rsidR="00AB5757" w:rsidRPr="00AB5757">
              <w:rPr>
                <w:b/>
                <w:noProof/>
                <w:webHidden/>
              </w:rPr>
              <w:fldChar w:fldCharType="separate"/>
            </w:r>
            <w:r w:rsidR="00D91717">
              <w:rPr>
                <w:b/>
                <w:noProof/>
                <w:webHidden/>
              </w:rPr>
              <w:t>6</w:t>
            </w:r>
            <w:r w:rsidR="00AB5757" w:rsidRPr="00AB5757">
              <w:rPr>
                <w:b/>
                <w:noProof/>
                <w:webHidden/>
              </w:rPr>
              <w:fldChar w:fldCharType="end"/>
            </w:r>
          </w:hyperlink>
        </w:p>
        <w:p w:rsidR="00AB5757" w:rsidRPr="00AB5757" w:rsidRDefault="00B237DD">
          <w:pPr>
            <w:pStyle w:val="TOC2"/>
            <w:tabs>
              <w:tab w:val="right" w:leader="dot" w:pos="9060"/>
            </w:tabs>
            <w:rPr>
              <w:rFonts w:eastAsiaTheme="minorEastAsia"/>
              <w:b/>
              <w:noProof/>
              <w:lang w:val="en-GB" w:eastAsia="en-GB"/>
            </w:rPr>
          </w:pPr>
          <w:hyperlink w:anchor="_Toc497992540" w:history="1">
            <w:r w:rsidR="00AB5757" w:rsidRPr="00AB5757">
              <w:rPr>
                <w:rStyle w:val="Hyperlink"/>
                <w:rFonts w:cstheme="minorHAnsi"/>
                <w:b/>
                <w:noProof/>
                <w:lang w:val="en-GB"/>
              </w:rPr>
              <w:t>d) Definition of enthalpy of formation</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_Toc497992540 \h </w:instrText>
            </w:r>
            <w:r w:rsidR="00AB5757" w:rsidRPr="00AB5757">
              <w:rPr>
                <w:b/>
                <w:noProof/>
                <w:webHidden/>
              </w:rPr>
            </w:r>
            <w:r w:rsidR="00AB5757" w:rsidRPr="00AB5757">
              <w:rPr>
                <w:b/>
                <w:noProof/>
                <w:webHidden/>
              </w:rPr>
              <w:fldChar w:fldCharType="separate"/>
            </w:r>
            <w:r w:rsidR="00D91717">
              <w:rPr>
                <w:b/>
                <w:noProof/>
                <w:webHidden/>
              </w:rPr>
              <w:t>6</w:t>
            </w:r>
            <w:r w:rsidR="00AB5757" w:rsidRPr="00AB5757">
              <w:rPr>
                <w:b/>
                <w:noProof/>
                <w:webHidden/>
              </w:rPr>
              <w:fldChar w:fldCharType="end"/>
            </w:r>
          </w:hyperlink>
        </w:p>
        <w:p w:rsidR="00AB5757" w:rsidRPr="00AB5757" w:rsidRDefault="00B237DD">
          <w:pPr>
            <w:pStyle w:val="TOC2"/>
            <w:tabs>
              <w:tab w:val="right" w:leader="dot" w:pos="9060"/>
            </w:tabs>
            <w:rPr>
              <w:rFonts w:eastAsiaTheme="minorEastAsia"/>
              <w:b/>
              <w:noProof/>
              <w:lang w:val="en-GB" w:eastAsia="en-GB"/>
            </w:rPr>
          </w:pPr>
          <w:hyperlink w:anchor="_Toc497992541" w:history="1">
            <w:r w:rsidR="00AB5757" w:rsidRPr="00AB5757">
              <w:rPr>
                <w:rStyle w:val="Hyperlink"/>
                <w:rFonts w:cstheme="minorHAnsi"/>
                <w:b/>
                <w:noProof/>
                <w:lang w:val="en-GB"/>
              </w:rPr>
              <w:t>e) Explanation of higher and lower heating values</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_Toc497992541 \h </w:instrText>
            </w:r>
            <w:r w:rsidR="00AB5757" w:rsidRPr="00AB5757">
              <w:rPr>
                <w:b/>
                <w:noProof/>
                <w:webHidden/>
              </w:rPr>
            </w:r>
            <w:r w:rsidR="00AB5757" w:rsidRPr="00AB5757">
              <w:rPr>
                <w:b/>
                <w:noProof/>
                <w:webHidden/>
              </w:rPr>
              <w:fldChar w:fldCharType="separate"/>
            </w:r>
            <w:r w:rsidR="00D91717">
              <w:rPr>
                <w:b/>
                <w:noProof/>
                <w:webHidden/>
              </w:rPr>
              <w:t>6</w:t>
            </w:r>
            <w:r w:rsidR="00AB5757" w:rsidRPr="00AB5757">
              <w:rPr>
                <w:b/>
                <w:noProof/>
                <w:webHidden/>
              </w:rPr>
              <w:fldChar w:fldCharType="end"/>
            </w:r>
          </w:hyperlink>
        </w:p>
        <w:p w:rsidR="00AB5757" w:rsidRPr="00AB5757" w:rsidRDefault="00B237DD">
          <w:pPr>
            <w:pStyle w:val="TOC2"/>
            <w:tabs>
              <w:tab w:val="right" w:leader="dot" w:pos="9060"/>
            </w:tabs>
            <w:rPr>
              <w:rFonts w:eastAsiaTheme="minorEastAsia"/>
              <w:b/>
              <w:noProof/>
              <w:lang w:val="en-GB" w:eastAsia="en-GB"/>
            </w:rPr>
          </w:pPr>
          <w:hyperlink w:anchor="_Toc497992542" w:history="1">
            <w:r w:rsidR="00AB5757" w:rsidRPr="00AB5757">
              <w:rPr>
                <w:rStyle w:val="Hyperlink"/>
                <w:rFonts w:cstheme="minorHAnsi"/>
                <w:b/>
                <w:noProof/>
                <w:lang w:val="en-GB"/>
              </w:rPr>
              <w:t>g) Description of an “ideal” fuel</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_Toc497992542 \h </w:instrText>
            </w:r>
            <w:r w:rsidR="00AB5757" w:rsidRPr="00AB5757">
              <w:rPr>
                <w:b/>
                <w:noProof/>
                <w:webHidden/>
              </w:rPr>
            </w:r>
            <w:r w:rsidR="00AB5757" w:rsidRPr="00AB5757">
              <w:rPr>
                <w:b/>
                <w:noProof/>
                <w:webHidden/>
              </w:rPr>
              <w:fldChar w:fldCharType="separate"/>
            </w:r>
            <w:r w:rsidR="00D91717">
              <w:rPr>
                <w:b/>
                <w:noProof/>
                <w:webHidden/>
              </w:rPr>
              <w:t>6</w:t>
            </w:r>
            <w:r w:rsidR="00AB5757" w:rsidRPr="00AB5757">
              <w:rPr>
                <w:b/>
                <w:noProof/>
                <w:webHidden/>
              </w:rPr>
              <w:fldChar w:fldCharType="end"/>
            </w:r>
          </w:hyperlink>
        </w:p>
        <w:p w:rsidR="00AB5757" w:rsidRPr="00AB5757" w:rsidRDefault="00B237DD">
          <w:pPr>
            <w:pStyle w:val="TOC1"/>
            <w:tabs>
              <w:tab w:val="right" w:leader="dot" w:pos="9060"/>
            </w:tabs>
            <w:rPr>
              <w:rFonts w:eastAsiaTheme="minorEastAsia"/>
              <w:b/>
              <w:noProof/>
              <w:lang w:val="en-GB" w:eastAsia="en-GB"/>
            </w:rPr>
          </w:pPr>
          <w:hyperlink w:anchor="_Toc497992543" w:history="1">
            <w:r w:rsidR="00AB5757" w:rsidRPr="00AB5757">
              <w:rPr>
                <w:rStyle w:val="Hyperlink"/>
                <w:rFonts w:cstheme="minorHAnsi"/>
                <w:b/>
                <w:noProof/>
                <w:lang w:val="en-GB"/>
              </w:rPr>
              <w:t>4. Conclusion</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_Toc497992543 \h </w:instrText>
            </w:r>
            <w:r w:rsidR="00AB5757" w:rsidRPr="00AB5757">
              <w:rPr>
                <w:b/>
                <w:noProof/>
                <w:webHidden/>
              </w:rPr>
            </w:r>
            <w:r w:rsidR="00AB5757" w:rsidRPr="00AB5757">
              <w:rPr>
                <w:b/>
                <w:noProof/>
                <w:webHidden/>
              </w:rPr>
              <w:fldChar w:fldCharType="separate"/>
            </w:r>
            <w:r w:rsidR="00D91717">
              <w:rPr>
                <w:b/>
                <w:noProof/>
                <w:webHidden/>
              </w:rPr>
              <w:t>7</w:t>
            </w:r>
            <w:r w:rsidR="00AB5757" w:rsidRPr="00AB5757">
              <w:rPr>
                <w:b/>
                <w:noProof/>
                <w:webHidden/>
              </w:rPr>
              <w:fldChar w:fldCharType="end"/>
            </w:r>
          </w:hyperlink>
        </w:p>
        <w:p w:rsidR="00AB5757" w:rsidRPr="00AB5757" w:rsidRDefault="00B237DD">
          <w:pPr>
            <w:pStyle w:val="TOC1"/>
            <w:tabs>
              <w:tab w:val="right" w:leader="dot" w:pos="9060"/>
            </w:tabs>
            <w:rPr>
              <w:rFonts w:eastAsiaTheme="minorEastAsia"/>
              <w:b/>
              <w:noProof/>
              <w:lang w:val="en-GB" w:eastAsia="en-GB"/>
            </w:rPr>
          </w:pPr>
          <w:hyperlink w:anchor="_Toc497992544" w:history="1">
            <w:r w:rsidR="00AB5757" w:rsidRPr="00AB5757">
              <w:rPr>
                <w:rStyle w:val="Hyperlink"/>
                <w:b/>
                <w:noProof/>
                <w:lang w:val="en-GB"/>
              </w:rPr>
              <w:t>5. Bibliography</w:t>
            </w:r>
            <w:r w:rsidR="00AB5757" w:rsidRPr="00AB5757">
              <w:rPr>
                <w:b/>
                <w:noProof/>
                <w:webHidden/>
              </w:rPr>
              <w:tab/>
            </w:r>
            <w:r w:rsidR="00AB5757" w:rsidRPr="00AB5757">
              <w:rPr>
                <w:b/>
                <w:noProof/>
                <w:webHidden/>
              </w:rPr>
              <w:fldChar w:fldCharType="begin"/>
            </w:r>
            <w:r w:rsidR="00AB5757" w:rsidRPr="00AB5757">
              <w:rPr>
                <w:b/>
                <w:noProof/>
                <w:webHidden/>
              </w:rPr>
              <w:instrText xml:space="preserve"> PAGEREF _Toc497992544 \h </w:instrText>
            </w:r>
            <w:r w:rsidR="00AB5757" w:rsidRPr="00AB5757">
              <w:rPr>
                <w:b/>
                <w:noProof/>
                <w:webHidden/>
              </w:rPr>
            </w:r>
            <w:r w:rsidR="00AB5757" w:rsidRPr="00AB5757">
              <w:rPr>
                <w:b/>
                <w:noProof/>
                <w:webHidden/>
              </w:rPr>
              <w:fldChar w:fldCharType="separate"/>
            </w:r>
            <w:r w:rsidR="00D91717">
              <w:rPr>
                <w:b/>
                <w:noProof/>
                <w:webHidden/>
              </w:rPr>
              <w:t>8</w:t>
            </w:r>
            <w:r w:rsidR="00AB5757" w:rsidRPr="00AB5757">
              <w:rPr>
                <w:b/>
                <w:noProof/>
                <w:webHidden/>
              </w:rPr>
              <w:fldChar w:fldCharType="end"/>
            </w:r>
          </w:hyperlink>
        </w:p>
        <w:p w:rsidR="00D60C4F" w:rsidRDefault="00277861" w:rsidP="00D60C4F">
          <w:pPr>
            <w:spacing w:line="360" w:lineRule="auto"/>
            <w:jc w:val="both"/>
            <w:rPr>
              <w:b/>
              <w:sz w:val="28"/>
              <w:szCs w:val="28"/>
              <w:lang w:val="en-GB"/>
            </w:rPr>
          </w:pPr>
          <w:r w:rsidRPr="00AB5757">
            <w:rPr>
              <w:b/>
              <w:sz w:val="28"/>
              <w:szCs w:val="28"/>
              <w:lang w:val="en-GB"/>
            </w:rPr>
            <w:fldChar w:fldCharType="end"/>
          </w:r>
        </w:p>
      </w:sdtContent>
    </w:sdt>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sz w:val="28"/>
          <w:szCs w:val="28"/>
          <w:lang w:val="en-GB"/>
        </w:rPr>
      </w:pPr>
    </w:p>
    <w:p w:rsidR="008D6FC5" w:rsidRDefault="008D6FC5" w:rsidP="00D60C4F">
      <w:pPr>
        <w:spacing w:line="360" w:lineRule="auto"/>
        <w:jc w:val="both"/>
        <w:rPr>
          <w:sz w:val="28"/>
          <w:szCs w:val="28"/>
          <w:lang w:val="en-GB"/>
        </w:rPr>
      </w:pPr>
    </w:p>
    <w:p w:rsidR="008D6FC5" w:rsidRDefault="008D6FC5" w:rsidP="00D60C4F">
      <w:pPr>
        <w:spacing w:line="360" w:lineRule="auto"/>
        <w:jc w:val="both"/>
        <w:rPr>
          <w:sz w:val="28"/>
          <w:szCs w:val="28"/>
          <w:lang w:val="en-GB"/>
        </w:rPr>
      </w:pPr>
    </w:p>
    <w:p w:rsidR="00234831" w:rsidRPr="00D60C4F" w:rsidRDefault="00234831" w:rsidP="00D60C4F">
      <w:pPr>
        <w:spacing w:line="360" w:lineRule="auto"/>
        <w:jc w:val="both"/>
        <w:rPr>
          <w:sz w:val="28"/>
          <w:szCs w:val="28"/>
          <w:lang w:val="en-GB"/>
        </w:rPr>
      </w:pPr>
    </w:p>
    <w:p w:rsidR="00FF2E9B" w:rsidRDefault="00FB59BF" w:rsidP="00FF2E9B">
      <w:pPr>
        <w:pStyle w:val="Heading1"/>
        <w:rPr>
          <w:rFonts w:asciiTheme="minorHAnsi" w:hAnsiTheme="minorHAnsi" w:cstheme="minorHAnsi"/>
          <w:color w:val="auto"/>
          <w:lang w:val="en-GB"/>
        </w:rPr>
      </w:pPr>
      <w:bookmarkStart w:id="0" w:name="_Toc497992533"/>
      <w:r w:rsidRPr="00FB59BF">
        <w:rPr>
          <w:rFonts w:asciiTheme="minorHAnsi" w:hAnsiTheme="minorHAnsi" w:cstheme="minorHAnsi"/>
          <w:color w:val="auto"/>
          <w:lang w:val="en-GB"/>
        </w:rPr>
        <w:lastRenderedPageBreak/>
        <w:t xml:space="preserve">1. </w:t>
      </w:r>
      <w:r w:rsidR="001D3436" w:rsidRPr="00FB59BF">
        <w:rPr>
          <w:rFonts w:asciiTheme="minorHAnsi" w:hAnsiTheme="minorHAnsi" w:cstheme="minorHAnsi"/>
          <w:color w:val="auto"/>
          <w:lang w:val="en-GB"/>
        </w:rPr>
        <w:t>Introduction</w:t>
      </w:r>
      <w:r w:rsidR="00234831">
        <w:rPr>
          <w:rFonts w:asciiTheme="minorHAnsi" w:hAnsiTheme="minorHAnsi" w:cstheme="minorHAnsi"/>
          <w:color w:val="auto"/>
          <w:lang w:val="en-GB"/>
        </w:rPr>
        <w:t xml:space="preserve"> &amp; Objectives</w:t>
      </w:r>
      <w:bookmarkEnd w:id="0"/>
    </w:p>
    <w:p w:rsidR="00FF2E9B" w:rsidRDefault="00FF2E9B" w:rsidP="00FF2E9B">
      <w:pPr>
        <w:rPr>
          <w:lang w:val="en-GB"/>
        </w:rPr>
      </w:pPr>
      <w:r>
        <w:rPr>
          <w:lang w:val="en-GB"/>
        </w:rPr>
        <w:t xml:space="preserve"> </w:t>
      </w:r>
    </w:p>
    <w:p w:rsidR="00FF2E9B" w:rsidRDefault="00FF2E9B" w:rsidP="00FF2E9B">
      <w:pPr>
        <w:rPr>
          <w:lang w:val="en-GB"/>
        </w:rPr>
      </w:pPr>
      <w:r>
        <w:rPr>
          <w:lang w:val="en-GB"/>
        </w:rPr>
        <w:t xml:space="preserve">This assignment is based around the very fundamentals of combustion chemistry and </w:t>
      </w:r>
      <w:r w:rsidR="008D6FC5">
        <w:rPr>
          <w:lang w:val="en-GB"/>
        </w:rPr>
        <w:t>analysing</w:t>
      </w:r>
      <w:r>
        <w:rPr>
          <w:lang w:val="en-GB"/>
        </w:rPr>
        <w:t xml:space="preserve"> </w:t>
      </w:r>
      <w:r w:rsidR="00304FB4">
        <w:rPr>
          <w:lang w:val="en-GB"/>
        </w:rPr>
        <w:t xml:space="preserve">the </w:t>
      </w:r>
      <w:r w:rsidR="00234831">
        <w:rPr>
          <w:lang w:val="en-GB"/>
        </w:rPr>
        <w:t xml:space="preserve">essential </w:t>
      </w:r>
      <w:r w:rsidR="00304FB4">
        <w:rPr>
          <w:lang w:val="en-GB"/>
        </w:rPr>
        <w:t xml:space="preserve">properties of </w:t>
      </w:r>
      <w:r>
        <w:rPr>
          <w:lang w:val="en-GB"/>
        </w:rPr>
        <w:t>fuel</w:t>
      </w:r>
      <w:r w:rsidR="00304FB4">
        <w:rPr>
          <w:lang w:val="en-GB"/>
        </w:rPr>
        <w:t>s</w:t>
      </w:r>
      <w:r w:rsidR="00721B7B">
        <w:rPr>
          <w:lang w:val="en-GB"/>
        </w:rPr>
        <w:t xml:space="preserve"> from first principle with the aim </w:t>
      </w:r>
      <w:r w:rsidR="00E12810">
        <w:rPr>
          <w:lang w:val="en-GB"/>
        </w:rPr>
        <w:t>being to</w:t>
      </w:r>
      <w:r w:rsidR="00721B7B">
        <w:rPr>
          <w:lang w:val="en-GB"/>
        </w:rPr>
        <w:t xml:space="preserve"> allow </w:t>
      </w:r>
      <w:r w:rsidR="00F61A49">
        <w:rPr>
          <w:lang w:val="en-GB"/>
        </w:rPr>
        <w:t xml:space="preserve">for </w:t>
      </w:r>
      <w:r w:rsidR="00721B7B">
        <w:rPr>
          <w:lang w:val="en-GB"/>
        </w:rPr>
        <w:t>a better understanding of combustion principles and analysis</w:t>
      </w:r>
      <w:r w:rsidR="00F61A49">
        <w:rPr>
          <w:lang w:val="en-GB"/>
        </w:rPr>
        <w:t xml:space="preserve"> required to build up competence in the field of fuel engineering.</w:t>
      </w:r>
    </w:p>
    <w:p w:rsidR="008E7DB4" w:rsidRDefault="008E7DB4" w:rsidP="00FF2E9B">
      <w:pPr>
        <w:rPr>
          <w:lang w:val="en-GB"/>
        </w:rPr>
      </w:pPr>
    </w:p>
    <w:p w:rsidR="008E7DB4" w:rsidRPr="008E7DB4" w:rsidRDefault="00234831" w:rsidP="008E7DB4">
      <w:pPr>
        <w:pStyle w:val="Heading1"/>
        <w:rPr>
          <w:rFonts w:asciiTheme="minorHAnsi" w:hAnsiTheme="minorHAnsi" w:cstheme="minorHAnsi"/>
          <w:color w:val="auto"/>
          <w:lang w:val="en-GB"/>
        </w:rPr>
      </w:pPr>
      <w:bookmarkStart w:id="1" w:name="_Toc497992534"/>
      <w:r>
        <w:rPr>
          <w:rFonts w:asciiTheme="minorHAnsi" w:hAnsiTheme="minorHAnsi" w:cstheme="minorHAnsi"/>
          <w:color w:val="auto"/>
          <w:lang w:val="en-GB"/>
        </w:rPr>
        <w:t>2</w:t>
      </w:r>
      <w:r w:rsidR="00A2746E" w:rsidRPr="00A2746E">
        <w:rPr>
          <w:rFonts w:asciiTheme="minorHAnsi" w:hAnsiTheme="minorHAnsi" w:cstheme="minorHAnsi"/>
          <w:color w:val="auto"/>
          <w:lang w:val="en-GB"/>
        </w:rPr>
        <w:t>.</w:t>
      </w:r>
      <w:r w:rsidR="006075A8">
        <w:rPr>
          <w:rFonts w:asciiTheme="minorHAnsi" w:hAnsiTheme="minorHAnsi" w:cstheme="minorHAnsi"/>
          <w:color w:val="auto"/>
          <w:lang w:val="en-GB"/>
        </w:rPr>
        <w:t xml:space="preserve"> Results</w:t>
      </w:r>
      <w:bookmarkEnd w:id="1"/>
    </w:p>
    <w:p w:rsidR="00FB6DE6" w:rsidRPr="00FB6DE6" w:rsidRDefault="00FB6DE6" w:rsidP="00FB6DE6">
      <w:pPr>
        <w:rPr>
          <w:lang w:val="en-GB"/>
        </w:rPr>
      </w:pPr>
    </w:p>
    <w:p w:rsidR="00564DCE" w:rsidRPr="00054A6D" w:rsidRDefault="00FB41E3" w:rsidP="009A1A61">
      <w:pPr>
        <w:pStyle w:val="Heading2"/>
        <w:rPr>
          <w:rFonts w:asciiTheme="minorHAnsi" w:hAnsiTheme="minorHAnsi" w:cstheme="minorHAnsi"/>
          <w:color w:val="auto"/>
          <w:lang w:val="en-GB"/>
        </w:rPr>
      </w:pPr>
      <w:bookmarkStart w:id="2" w:name="_Toc497992535"/>
      <w:r w:rsidRPr="00054A6D">
        <w:rPr>
          <w:rFonts w:asciiTheme="minorHAnsi" w:hAnsiTheme="minorHAnsi" w:cstheme="minorHAnsi"/>
          <w:color w:val="auto"/>
          <w:lang w:val="en-GB"/>
        </w:rPr>
        <w:t>a)</w:t>
      </w:r>
      <w:r w:rsidR="00FB6DE6" w:rsidRPr="00054A6D">
        <w:rPr>
          <w:rFonts w:asciiTheme="minorHAnsi" w:hAnsiTheme="minorHAnsi" w:cstheme="minorHAnsi"/>
          <w:color w:val="auto"/>
          <w:lang w:val="en-GB"/>
        </w:rPr>
        <w:t xml:space="preserve"> Mass percentages of ethanol and isooctane</w:t>
      </w:r>
      <w:r w:rsidR="00DC01F6" w:rsidRPr="00054A6D">
        <w:rPr>
          <w:rFonts w:asciiTheme="minorHAnsi" w:hAnsiTheme="minorHAnsi" w:cstheme="minorHAnsi"/>
          <w:color w:val="auto"/>
          <w:lang w:val="en-GB"/>
        </w:rPr>
        <w:t xml:space="preserve"> in a fuel blend of even molar composition (50% ethanol and 50% isooctane)</w:t>
      </w:r>
      <w:bookmarkEnd w:id="2"/>
    </w:p>
    <w:p w:rsidR="00AA63CC" w:rsidRDefault="00AA63CC" w:rsidP="00AA63CC">
      <w:pPr>
        <w:rPr>
          <w:lang w:val="en-GB"/>
        </w:rPr>
      </w:pPr>
    </w:p>
    <w:p w:rsidR="00AA63CC" w:rsidRPr="00AA63CC" w:rsidRDefault="00AA63CC" w:rsidP="00AA63CC">
      <w:pPr>
        <w:rPr>
          <w:lang w:val="en-GB"/>
        </w:rPr>
      </w:pPr>
      <w:r>
        <w:rPr>
          <w:lang w:val="en-GB"/>
        </w:rPr>
        <w:t>The following calculation</w:t>
      </w:r>
      <w:r w:rsidR="009E3660">
        <w:rPr>
          <w:lang w:val="en-GB"/>
        </w:rPr>
        <w:t>s</w:t>
      </w:r>
      <w:r>
        <w:rPr>
          <w:lang w:val="en-GB"/>
        </w:rPr>
        <w:t xml:space="preserve"> </w:t>
      </w:r>
      <w:r w:rsidR="009E3660">
        <w:rPr>
          <w:lang w:val="en-GB"/>
        </w:rPr>
        <w:t>are</w:t>
      </w:r>
      <w:r>
        <w:rPr>
          <w:lang w:val="en-GB"/>
        </w:rPr>
        <w:t xml:space="preserve"> based on the molecular weight of each atom </w:t>
      </w:r>
      <w:r w:rsidR="009E3660">
        <w:rPr>
          <w:lang w:val="en-GB"/>
        </w:rPr>
        <w:t>of</w:t>
      </w:r>
      <w:r>
        <w:rPr>
          <w:lang w:val="en-GB"/>
        </w:rPr>
        <w:t xml:space="preserve"> the fuel blend, which </w:t>
      </w:r>
      <w:r w:rsidR="009E3660">
        <w:rPr>
          <w:lang w:val="en-GB"/>
        </w:rPr>
        <w:t>can be found in</w:t>
      </w:r>
      <w:r>
        <w:rPr>
          <w:lang w:val="en-GB"/>
        </w:rPr>
        <w:t xml:space="preserve"> the periodic table</w:t>
      </w:r>
      <w:sdt>
        <w:sdtPr>
          <w:rPr>
            <w:lang w:val="en-GB"/>
          </w:rPr>
          <w:id w:val="-2125538993"/>
          <w:citation/>
        </w:sdtPr>
        <w:sdtEndPr/>
        <w:sdtContent>
          <w:r w:rsidR="009E3660">
            <w:rPr>
              <w:lang w:val="en-GB"/>
            </w:rPr>
            <w:fldChar w:fldCharType="begin"/>
          </w:r>
          <w:r w:rsidR="009E3660">
            <w:rPr>
              <w:lang w:val="en-GB"/>
            </w:rPr>
            <w:instrText xml:space="preserve"> CITATION Roy17 \l 2057 </w:instrText>
          </w:r>
          <w:r w:rsidR="009E3660">
            <w:rPr>
              <w:lang w:val="en-GB"/>
            </w:rPr>
            <w:fldChar w:fldCharType="separate"/>
          </w:r>
          <w:r w:rsidR="00C27B3F">
            <w:rPr>
              <w:noProof/>
              <w:lang w:val="en-GB"/>
            </w:rPr>
            <w:t xml:space="preserve"> </w:t>
          </w:r>
          <w:r w:rsidR="00C27B3F" w:rsidRPr="00C27B3F">
            <w:rPr>
              <w:noProof/>
              <w:lang w:val="en-GB"/>
            </w:rPr>
            <w:t>(Royal Society of Chemistry, 2017)</w:t>
          </w:r>
          <w:r w:rsidR="009E3660">
            <w:rPr>
              <w:lang w:val="en-GB"/>
            </w:rPr>
            <w:fldChar w:fldCharType="end"/>
          </w:r>
        </w:sdtContent>
      </w:sdt>
      <w:r w:rsidR="0049421F">
        <w:rPr>
          <w:lang w:val="en-GB"/>
        </w:rPr>
        <w:t xml:space="preserve"> and where each element is given a letter, whilst the number in the subscript represents the amount of atoms of </w:t>
      </w:r>
      <w:r w:rsidR="00376950">
        <w:rPr>
          <w:lang w:val="en-GB"/>
        </w:rPr>
        <w:t>each element</w:t>
      </w:r>
      <w:r w:rsidR="0049421F">
        <w:rPr>
          <w:lang w:val="en-GB"/>
        </w:rPr>
        <w:t xml:space="preserve"> that the given molecule consists of.</w:t>
      </w:r>
    </w:p>
    <w:p w:rsidR="00551793" w:rsidRDefault="00551793" w:rsidP="00FB41E3">
      <w:pPr>
        <w:rPr>
          <w:b/>
          <w:lang w:val="en-GB"/>
        </w:rPr>
      </w:pPr>
    </w:p>
    <w:p w:rsidR="00FB6DE6" w:rsidRDefault="00FB6DE6" w:rsidP="00FB41E3">
      <w:pPr>
        <w:rPr>
          <w:rFonts w:eastAsiaTheme="minorEastAsia"/>
          <w:b/>
          <w:lang w:val="en-GB"/>
        </w:rPr>
      </w:pPr>
      <w:r w:rsidRPr="00564DCE">
        <w:rPr>
          <w:lang w:val="en-GB"/>
        </w:rPr>
        <w:t>Mass of one</w:t>
      </w:r>
      <w:r>
        <w:rPr>
          <w:b/>
          <w:lang w:val="en-GB"/>
        </w:rPr>
        <w:t xml:space="preserve"> </w:t>
      </w:r>
      <m:oMath>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2</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5</m:t>
            </m:r>
          </m:sub>
        </m:sSub>
        <m:r>
          <m:rPr>
            <m:sty m:val="bi"/>
          </m:rPr>
          <w:rPr>
            <w:rFonts w:ascii="Cambria Math" w:hAnsi="Cambria Math"/>
            <w:lang w:val="en-GB"/>
          </w:rPr>
          <m:t>OH</m:t>
        </m:r>
      </m:oMath>
      <w:r>
        <w:rPr>
          <w:rFonts w:eastAsiaTheme="minorEastAsia"/>
          <w:b/>
          <w:lang w:val="en-GB"/>
        </w:rPr>
        <w:t xml:space="preserve"> </w:t>
      </w:r>
      <w:r w:rsidRPr="00564DCE">
        <w:rPr>
          <w:rFonts w:eastAsiaTheme="minorEastAsia"/>
          <w:lang w:val="en-GB"/>
        </w:rPr>
        <w:t>molecule</w:t>
      </w:r>
      <w:r w:rsidR="00564DCE">
        <w:rPr>
          <w:rFonts w:eastAsiaTheme="minorEastAsia"/>
          <w:b/>
          <w:lang w:val="en-GB"/>
        </w:rPr>
        <w:t xml:space="preserve"> </w:t>
      </w:r>
      <m:oMath>
        <m:r>
          <w:rPr>
            <w:rFonts w:ascii="Cambria Math" w:eastAsiaTheme="minorEastAsia" w:hAnsi="Cambria Math"/>
            <w:lang w:val="en-GB"/>
          </w:rPr>
          <m:t>=2*12+5*1+14+1</m:t>
        </m:r>
        <m:r>
          <m:rPr>
            <m:sty m:val="bi"/>
          </m:rPr>
          <w:rPr>
            <w:rFonts w:ascii="Cambria Math" w:eastAsiaTheme="minorEastAsia" w:hAnsi="Cambria Math"/>
            <w:lang w:val="en-GB"/>
          </w:rPr>
          <m:t xml:space="preserve">=44 </m:t>
        </m:r>
        <m:r>
          <m:rPr>
            <m:sty m:val="b"/>
          </m:rPr>
          <w:rPr>
            <w:rFonts w:ascii="Cambria Math" w:eastAsiaTheme="minorEastAsia" w:hAnsi="Cambria Math"/>
            <w:lang w:val="en-GB"/>
          </w:rPr>
          <m:t>gms/mol</m:t>
        </m:r>
      </m:oMath>
    </w:p>
    <w:p w:rsidR="00CE6095" w:rsidRDefault="00CE6095" w:rsidP="00CE6095">
      <w:pPr>
        <w:rPr>
          <w:rFonts w:eastAsiaTheme="minorEastAsia"/>
          <w:b/>
          <w:lang w:val="en-GB"/>
        </w:rPr>
      </w:pPr>
      <w:r w:rsidRPr="00564DCE">
        <w:rPr>
          <w:lang w:val="en-GB"/>
        </w:rPr>
        <w:t>Mass of one</w:t>
      </w:r>
      <w:r>
        <w:rPr>
          <w:b/>
          <w:lang w:val="en-GB"/>
        </w:rPr>
        <w:t xml:space="preserve"> </w:t>
      </w:r>
      <m:oMath>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8</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18</m:t>
            </m:r>
          </m:sub>
        </m:sSub>
      </m:oMath>
      <w:r>
        <w:rPr>
          <w:rFonts w:eastAsiaTheme="minorEastAsia"/>
          <w:b/>
          <w:lang w:val="en-GB"/>
        </w:rPr>
        <w:t xml:space="preserve"> </w:t>
      </w:r>
      <w:r w:rsidRPr="00564DCE">
        <w:rPr>
          <w:rFonts w:eastAsiaTheme="minorEastAsia"/>
          <w:lang w:val="en-GB"/>
        </w:rPr>
        <w:t>molecule</w:t>
      </w:r>
      <w:r>
        <w:rPr>
          <w:rFonts w:eastAsiaTheme="minorEastAsia"/>
          <w:b/>
          <w:lang w:val="en-GB"/>
        </w:rPr>
        <w:t xml:space="preserve"> </w:t>
      </w:r>
      <m:oMath>
        <m:r>
          <w:rPr>
            <w:rFonts w:ascii="Cambria Math" w:eastAsiaTheme="minorEastAsia" w:hAnsi="Cambria Math"/>
            <w:lang w:val="en-GB"/>
          </w:rPr>
          <m:t>=8*12+18*1</m:t>
        </m:r>
        <m:r>
          <m:rPr>
            <m:sty m:val="bi"/>
          </m:rPr>
          <w:rPr>
            <w:rFonts w:ascii="Cambria Math" w:eastAsiaTheme="minorEastAsia" w:hAnsi="Cambria Math"/>
            <w:lang w:val="en-GB"/>
          </w:rPr>
          <m:t xml:space="preserve">=114 </m:t>
        </m:r>
        <m:r>
          <m:rPr>
            <m:sty m:val="b"/>
          </m:rPr>
          <w:rPr>
            <w:rFonts w:ascii="Cambria Math" w:eastAsiaTheme="minorEastAsia" w:hAnsi="Cambria Math"/>
            <w:lang w:val="en-GB"/>
          </w:rPr>
          <m:t>gms/mol</m:t>
        </m:r>
      </m:oMath>
    </w:p>
    <w:p w:rsidR="00551793" w:rsidRDefault="00551793" w:rsidP="00CE6095">
      <w:pPr>
        <w:rPr>
          <w:rFonts w:eastAsiaTheme="minorEastAsia"/>
          <w:b/>
          <w:lang w:val="en-GB"/>
        </w:rPr>
      </w:pPr>
      <w:r>
        <w:rPr>
          <w:rFonts w:eastAsiaTheme="minorEastAsia"/>
          <w:lang w:val="en-GB"/>
        </w:rPr>
        <w:t xml:space="preserve">Total mass </w:t>
      </w:r>
      <m:oMath>
        <m:r>
          <w:rPr>
            <w:rFonts w:ascii="Cambria Math" w:eastAsiaTheme="minorEastAsia" w:hAnsi="Cambria Math"/>
            <w:lang w:val="en-GB"/>
          </w:rPr>
          <m:t>=44+144</m:t>
        </m:r>
        <m:r>
          <m:rPr>
            <m:sty m:val="bi"/>
          </m:rPr>
          <w:rPr>
            <w:rFonts w:ascii="Cambria Math" w:eastAsiaTheme="minorEastAsia" w:hAnsi="Cambria Math"/>
            <w:lang w:val="en-GB"/>
          </w:rPr>
          <m:t xml:space="preserve">=188 </m:t>
        </m:r>
        <m:r>
          <m:rPr>
            <m:sty m:val="b"/>
          </m:rPr>
          <w:rPr>
            <w:rFonts w:ascii="Cambria Math" w:eastAsiaTheme="minorEastAsia" w:hAnsi="Cambria Math"/>
            <w:lang w:val="en-GB"/>
          </w:rPr>
          <m:t>gms</m:t>
        </m:r>
      </m:oMath>
    </w:p>
    <w:p w:rsidR="004140C7" w:rsidRDefault="004140C7" w:rsidP="00CE6095">
      <w:pPr>
        <w:rPr>
          <w:rFonts w:eastAsiaTheme="minorEastAsia"/>
          <w:b/>
          <w:lang w:val="en-GB"/>
        </w:rPr>
      </w:pPr>
    </w:p>
    <w:p w:rsidR="00551793" w:rsidRPr="00814BBB" w:rsidRDefault="00551793" w:rsidP="00CE6095">
      <w:pPr>
        <w:rPr>
          <w:rFonts w:eastAsiaTheme="minorEastAsia"/>
          <w:b/>
          <w:lang w:val="en-GB"/>
        </w:rPr>
      </w:pPr>
      <w:r w:rsidRPr="00814BBB">
        <w:rPr>
          <w:rFonts w:eastAsiaTheme="minorEastAsia"/>
          <w:b/>
          <w:lang w:val="en-GB"/>
        </w:rPr>
        <w:t xml:space="preserve">Mass percentage of </w:t>
      </w:r>
      <m:oMath>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2</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5</m:t>
            </m:r>
          </m:sub>
        </m:sSub>
        <m:r>
          <m:rPr>
            <m:sty m:val="bi"/>
          </m:rPr>
          <w:rPr>
            <w:rFonts w:ascii="Cambria Math" w:hAnsi="Cambria Math"/>
            <w:lang w:val="en-GB"/>
          </w:rPr>
          <m:t>OH</m:t>
        </m:r>
      </m:oMath>
      <w:r w:rsidRPr="00814BBB">
        <w:rPr>
          <w:rFonts w:eastAsiaTheme="minorEastAsia"/>
          <w:b/>
          <w:lang w:val="en-GB"/>
        </w:rPr>
        <w:t xml:space="preserve"> </w:t>
      </w:r>
      <m:oMath>
        <m:r>
          <m:rPr>
            <m:sty m:val="bi"/>
          </m:rPr>
          <w:rPr>
            <w:rFonts w:ascii="Cambria Math" w:eastAsiaTheme="minorEastAsia" w:hAnsi="Cambria Math"/>
            <w:lang w:val="en-GB"/>
          </w:rPr>
          <m:t>=</m:t>
        </m:r>
        <m:f>
          <m:fPr>
            <m:ctrlPr>
              <w:rPr>
                <w:rFonts w:ascii="Cambria Math" w:eastAsiaTheme="minorEastAsia" w:hAnsi="Cambria Math"/>
                <w:b/>
                <w:i/>
                <w:lang w:val="en-GB"/>
              </w:rPr>
            </m:ctrlPr>
          </m:fPr>
          <m:num>
            <m:r>
              <m:rPr>
                <m:sty m:val="bi"/>
              </m:rPr>
              <w:rPr>
                <w:rFonts w:ascii="Cambria Math" w:eastAsiaTheme="minorEastAsia" w:hAnsi="Cambria Math"/>
                <w:lang w:val="en-GB"/>
              </w:rPr>
              <m:t>44</m:t>
            </m:r>
          </m:num>
          <m:den>
            <m:r>
              <m:rPr>
                <m:sty m:val="bi"/>
              </m:rPr>
              <w:rPr>
                <w:rFonts w:ascii="Cambria Math" w:eastAsiaTheme="minorEastAsia" w:hAnsi="Cambria Math"/>
                <w:lang w:val="en-GB"/>
              </w:rPr>
              <m:t>188</m:t>
            </m:r>
          </m:den>
        </m:f>
        <m:r>
          <m:rPr>
            <m:sty m:val="bi"/>
          </m:rPr>
          <w:rPr>
            <w:rFonts w:ascii="Cambria Math" w:eastAsiaTheme="minorEastAsia" w:hAnsi="Cambria Math"/>
            <w:lang w:val="en-GB"/>
          </w:rPr>
          <m:t>*100=23,40 %</m:t>
        </m:r>
      </m:oMath>
    </w:p>
    <w:p w:rsidR="00551793" w:rsidRPr="00814BBB" w:rsidRDefault="00551793" w:rsidP="00551793">
      <w:pPr>
        <w:rPr>
          <w:rFonts w:eastAsiaTheme="minorEastAsia"/>
          <w:b/>
          <w:lang w:val="en-GB"/>
        </w:rPr>
      </w:pPr>
      <w:r w:rsidRPr="00814BBB">
        <w:rPr>
          <w:rFonts w:eastAsiaTheme="minorEastAsia"/>
          <w:b/>
          <w:lang w:val="en-GB"/>
        </w:rPr>
        <w:t xml:space="preserve">Mass percentage of </w:t>
      </w:r>
      <m:oMath>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8</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18</m:t>
            </m:r>
          </m:sub>
        </m:sSub>
        <m:r>
          <m:rPr>
            <m:sty m:val="bi"/>
          </m:rPr>
          <w:rPr>
            <w:rFonts w:ascii="Cambria Math" w:eastAsiaTheme="minorEastAsia" w:hAnsi="Cambria Math"/>
            <w:lang w:val="en-GB"/>
          </w:rPr>
          <m:t>=</m:t>
        </m:r>
        <m:f>
          <m:fPr>
            <m:ctrlPr>
              <w:rPr>
                <w:rFonts w:ascii="Cambria Math" w:eastAsiaTheme="minorEastAsia" w:hAnsi="Cambria Math"/>
                <w:b/>
                <w:i/>
                <w:lang w:val="en-GB"/>
              </w:rPr>
            </m:ctrlPr>
          </m:fPr>
          <m:num>
            <m:r>
              <m:rPr>
                <m:sty m:val="bi"/>
              </m:rPr>
              <w:rPr>
                <w:rFonts w:ascii="Cambria Math" w:eastAsiaTheme="minorEastAsia" w:hAnsi="Cambria Math"/>
                <w:lang w:val="en-GB"/>
              </w:rPr>
              <m:t>114</m:t>
            </m:r>
          </m:num>
          <m:den>
            <m:r>
              <m:rPr>
                <m:sty m:val="bi"/>
              </m:rPr>
              <w:rPr>
                <w:rFonts w:ascii="Cambria Math" w:eastAsiaTheme="minorEastAsia" w:hAnsi="Cambria Math"/>
                <w:lang w:val="en-GB"/>
              </w:rPr>
              <m:t>188</m:t>
            </m:r>
          </m:den>
        </m:f>
        <m:r>
          <m:rPr>
            <m:sty m:val="bi"/>
          </m:rPr>
          <w:rPr>
            <w:rFonts w:ascii="Cambria Math" w:eastAsiaTheme="minorEastAsia" w:hAnsi="Cambria Math"/>
            <w:lang w:val="en-GB"/>
          </w:rPr>
          <m:t>*100=76,60 %</m:t>
        </m:r>
      </m:oMath>
    </w:p>
    <w:p w:rsidR="005B2490" w:rsidRDefault="005B2490" w:rsidP="00551793">
      <w:pPr>
        <w:rPr>
          <w:rFonts w:eastAsiaTheme="minorEastAsia"/>
          <w:b/>
          <w:lang w:val="en-GB"/>
        </w:rPr>
      </w:pPr>
    </w:p>
    <w:p w:rsidR="00C27B3F" w:rsidRDefault="00C27B3F" w:rsidP="00551793">
      <w:pPr>
        <w:rPr>
          <w:rFonts w:eastAsiaTheme="minorEastAsia"/>
          <w:b/>
          <w:lang w:val="en-GB"/>
        </w:rPr>
      </w:pPr>
    </w:p>
    <w:p w:rsidR="00DE298A" w:rsidRPr="00054A6D" w:rsidRDefault="008F0368" w:rsidP="00DE298A">
      <w:pPr>
        <w:pStyle w:val="Heading2"/>
        <w:rPr>
          <w:rFonts w:eastAsiaTheme="minorEastAsia"/>
          <w:color w:val="auto"/>
          <w:lang w:val="en-GB"/>
        </w:rPr>
      </w:pPr>
      <w:bookmarkStart w:id="3" w:name="_Toc497992536"/>
      <w:r w:rsidRPr="00054A6D">
        <w:rPr>
          <w:rFonts w:eastAsiaTheme="minorEastAsia"/>
          <w:color w:val="auto"/>
          <w:lang w:val="en-GB"/>
        </w:rPr>
        <w:t>b) Air/f</w:t>
      </w:r>
      <w:r w:rsidR="000F0758" w:rsidRPr="00054A6D">
        <w:rPr>
          <w:rFonts w:eastAsiaTheme="minorEastAsia"/>
          <w:color w:val="auto"/>
          <w:lang w:val="en-GB"/>
        </w:rPr>
        <w:t>uel mass ratio for stoichiometric combustion in air</w:t>
      </w:r>
      <w:bookmarkEnd w:id="3"/>
    </w:p>
    <w:p w:rsidR="00DE298A" w:rsidRDefault="00DE298A" w:rsidP="00DE298A">
      <w:pPr>
        <w:rPr>
          <w:lang w:val="en-GB"/>
        </w:rPr>
      </w:pPr>
    </w:p>
    <w:p w:rsidR="008634BE" w:rsidRDefault="008634BE" w:rsidP="00DE298A">
      <w:pPr>
        <w:rPr>
          <w:rFonts w:eastAsiaTheme="minorEastAsia"/>
          <w:lang w:val="en-GB"/>
        </w:rPr>
      </w:pPr>
      <w:r>
        <w:rPr>
          <w:lang w:val="en-GB"/>
        </w:rPr>
        <w:t>Air</w:t>
      </w:r>
      <w:r w:rsidR="00D54D54">
        <w:rPr>
          <w:lang w:val="en-GB"/>
        </w:rPr>
        <w:t xml:space="preserve"> consists of </w:t>
      </w:r>
      <m:oMath>
        <m:sSub>
          <m:sSubPr>
            <m:ctrlPr>
              <w:rPr>
                <w:rFonts w:ascii="Cambria Math" w:hAnsi="Cambria Math"/>
                <w:b/>
                <w:i/>
                <w:lang w:val="en-GB"/>
              </w:rPr>
            </m:ctrlPr>
          </m:sSubPr>
          <m:e>
            <m:r>
              <m:rPr>
                <m:sty m:val="bi"/>
              </m:rPr>
              <w:rPr>
                <w:rFonts w:ascii="Cambria Math" w:hAnsi="Cambria Math"/>
                <w:lang w:val="en-GB"/>
              </w:rPr>
              <m:t>O</m:t>
            </m:r>
          </m:e>
          <m:sub>
            <m:r>
              <m:rPr>
                <m:sty m:val="bi"/>
              </m:rPr>
              <w:rPr>
                <w:rFonts w:ascii="Cambria Math" w:hAnsi="Cambria Math"/>
                <w:lang w:val="en-GB"/>
              </w:rPr>
              <m:t>2</m:t>
            </m:r>
          </m:sub>
        </m:sSub>
      </m:oMath>
      <w:r w:rsidR="00D54D54">
        <w:rPr>
          <w:rFonts w:eastAsiaTheme="minorEastAsia"/>
          <w:lang w:val="en-GB"/>
        </w:rPr>
        <w:t xml:space="preserve"> and</w:t>
      </w:r>
      <w:r w:rsidR="00D54D54" w:rsidRPr="00D54D54">
        <w:rPr>
          <w:rFonts w:eastAsiaTheme="minorEastAsia"/>
          <w:b/>
          <w:lang w:val="en-GB"/>
        </w:rPr>
        <w:t xml:space="preserve"> </w:t>
      </w:r>
      <m:oMath>
        <m:sSub>
          <m:sSubPr>
            <m:ctrlPr>
              <w:rPr>
                <w:rFonts w:ascii="Cambria Math" w:eastAsiaTheme="minorEastAsia" w:hAnsi="Cambria Math"/>
                <w:b/>
                <w:i/>
                <w:lang w:val="en-GB"/>
              </w:rPr>
            </m:ctrlPr>
          </m:sSubPr>
          <m:e>
            <m:r>
              <m:rPr>
                <m:sty m:val="bi"/>
              </m:rPr>
              <w:rPr>
                <w:rFonts w:ascii="Cambria Math" w:eastAsiaTheme="minorEastAsia" w:hAnsi="Cambria Math"/>
                <w:lang w:val="en-GB"/>
              </w:rPr>
              <m:t>N</m:t>
            </m:r>
          </m:e>
          <m:sub>
            <m:r>
              <m:rPr>
                <m:sty m:val="bi"/>
              </m:rPr>
              <w:rPr>
                <w:rFonts w:ascii="Cambria Math" w:eastAsiaTheme="minorEastAsia" w:hAnsi="Cambria Math"/>
                <w:lang w:val="en-GB"/>
              </w:rPr>
              <m:t>2</m:t>
            </m:r>
          </m:sub>
        </m:sSub>
      </m:oMath>
      <w:r w:rsidR="00D54D54">
        <w:rPr>
          <w:rFonts w:eastAsiaTheme="minorEastAsia"/>
          <w:lang w:val="en-GB"/>
        </w:rPr>
        <w:t xml:space="preserve">, with the proportion of oxygen in air being 21%, which equals </w:t>
      </w:r>
      <m:oMath>
        <m:f>
          <m:fPr>
            <m:ctrlPr>
              <w:rPr>
                <w:rFonts w:ascii="Cambria Math" w:eastAsiaTheme="minorEastAsia" w:hAnsi="Cambria Math"/>
                <w:i/>
                <w:lang w:val="en-GB"/>
              </w:rPr>
            </m:ctrlPr>
          </m:fPr>
          <m:num>
            <m:r>
              <w:rPr>
                <w:rFonts w:ascii="Cambria Math" w:eastAsiaTheme="minorEastAsia" w:hAnsi="Cambria Math"/>
                <w:lang w:val="en-GB"/>
              </w:rPr>
              <m:t>1</m:t>
            </m:r>
          </m:num>
          <m:den>
            <m:r>
              <w:rPr>
                <w:rFonts w:ascii="Cambria Math" w:eastAsiaTheme="minorEastAsia" w:hAnsi="Cambria Math"/>
                <w:lang w:val="en-GB"/>
              </w:rPr>
              <m:t>(1+3,76)</m:t>
            </m:r>
          </m:den>
        </m:f>
      </m:oMath>
      <w:r w:rsidR="00D54D54">
        <w:rPr>
          <w:rFonts w:eastAsiaTheme="minorEastAsia"/>
          <w:lang w:val="en-GB"/>
        </w:rPr>
        <w:t>,</w:t>
      </w:r>
      <w:r>
        <w:rPr>
          <w:rFonts w:eastAsiaTheme="minorEastAsia"/>
          <w:lang w:val="en-GB"/>
        </w:rPr>
        <w:t xml:space="preserve"> so</w:t>
      </w:r>
      <w:r w:rsidR="00D54D54">
        <w:rPr>
          <w:rFonts w:eastAsiaTheme="minorEastAsia"/>
          <w:lang w:val="en-GB"/>
        </w:rPr>
        <w:t xml:space="preserve"> the formula for air can be written as</w:t>
      </w:r>
      <w:r>
        <w:rPr>
          <w:rFonts w:eastAsiaTheme="minorEastAsia"/>
          <w:lang w:val="en-GB"/>
        </w:rPr>
        <w:t>:</w:t>
      </w:r>
    </w:p>
    <w:p w:rsidR="00DE298A" w:rsidRPr="008634BE" w:rsidRDefault="00D54D54" w:rsidP="00DE298A">
      <w:pPr>
        <w:rPr>
          <w:rFonts w:eastAsiaTheme="minorEastAsia"/>
          <w:b/>
          <w:lang w:val="en-GB"/>
        </w:rPr>
      </w:pPr>
      <m:oMath>
        <m:r>
          <m:rPr>
            <m:sty m:val="bi"/>
          </m:rPr>
          <w:rPr>
            <w:rFonts w:ascii="Cambria Math" w:eastAsiaTheme="minorEastAsia" w:hAnsi="Cambria Math"/>
            <w:lang w:val="en-GB"/>
          </w:rPr>
          <m:t xml:space="preserve">Air= </m:t>
        </m:r>
        <m:sSub>
          <m:sSubPr>
            <m:ctrlPr>
              <w:rPr>
                <w:rFonts w:ascii="Cambria Math" w:eastAsiaTheme="minorEastAsia" w:hAnsi="Cambria Math"/>
                <w:b/>
                <w:i/>
                <w:lang w:val="en-GB"/>
              </w:rPr>
            </m:ctrlPr>
          </m:sSubPr>
          <m:e>
            <m:r>
              <m:rPr>
                <m:sty m:val="bi"/>
              </m:rPr>
              <w:rPr>
                <w:rFonts w:ascii="Cambria Math" w:eastAsiaTheme="minorEastAsia" w:hAnsi="Cambria Math"/>
                <w:lang w:val="en-GB"/>
              </w:rPr>
              <m:t>O</m:t>
            </m:r>
          </m:e>
          <m:sub>
            <m:r>
              <m:rPr>
                <m:sty m:val="bi"/>
              </m:rPr>
              <w:rPr>
                <w:rFonts w:ascii="Cambria Math" w:eastAsiaTheme="minorEastAsia" w:hAnsi="Cambria Math"/>
                <w:lang w:val="en-GB"/>
              </w:rPr>
              <m:t>2</m:t>
            </m:r>
          </m:sub>
        </m:sSub>
        <m:r>
          <m:rPr>
            <m:sty m:val="bi"/>
          </m:rPr>
          <w:rPr>
            <w:rFonts w:ascii="Cambria Math" w:eastAsiaTheme="minorEastAsia" w:hAnsi="Cambria Math"/>
            <w:lang w:val="en-GB"/>
          </w:rPr>
          <m:t>+3,76*</m:t>
        </m:r>
        <m:sSub>
          <m:sSubPr>
            <m:ctrlPr>
              <w:rPr>
                <w:rFonts w:ascii="Cambria Math" w:eastAsiaTheme="minorEastAsia" w:hAnsi="Cambria Math"/>
                <w:b/>
                <w:i/>
                <w:lang w:val="en-GB"/>
              </w:rPr>
            </m:ctrlPr>
          </m:sSubPr>
          <m:e>
            <m:r>
              <m:rPr>
                <m:sty m:val="bi"/>
              </m:rPr>
              <w:rPr>
                <w:rFonts w:ascii="Cambria Math" w:eastAsiaTheme="minorEastAsia" w:hAnsi="Cambria Math"/>
                <w:lang w:val="en-GB"/>
              </w:rPr>
              <m:t>N</m:t>
            </m:r>
          </m:e>
          <m:sub>
            <m:r>
              <m:rPr>
                <m:sty m:val="bi"/>
              </m:rPr>
              <w:rPr>
                <w:rFonts w:ascii="Cambria Math" w:eastAsiaTheme="minorEastAsia" w:hAnsi="Cambria Math"/>
                <w:lang w:val="en-GB"/>
              </w:rPr>
              <m:t>2</m:t>
            </m:r>
          </m:sub>
        </m:sSub>
      </m:oMath>
      <w:sdt>
        <w:sdtPr>
          <w:rPr>
            <w:rFonts w:ascii="Cambria Math" w:eastAsiaTheme="minorEastAsia" w:hAnsi="Cambria Math"/>
            <w:b/>
            <w:i/>
            <w:lang w:val="en-GB"/>
          </w:rPr>
          <w:id w:val="1569079830"/>
          <w:citation/>
        </w:sdtPr>
        <w:sdtEndPr/>
        <w:sdtContent>
          <m:oMath>
            <m:r>
              <m:rPr>
                <m:sty m:val="bi"/>
              </m:rPr>
              <w:rPr>
                <w:rFonts w:ascii="Cambria Math" w:eastAsiaTheme="minorEastAsia" w:hAnsi="Cambria Math"/>
                <w:b/>
                <w:i/>
                <w:lang w:val="en-GB"/>
              </w:rPr>
              <w:fldChar w:fldCharType="begin"/>
            </m:r>
          </m:oMath>
          <w:r w:rsidR="004F4285">
            <w:rPr>
              <w:rFonts w:eastAsiaTheme="minorEastAsia"/>
              <w:b/>
              <w:lang w:val="en-GB"/>
            </w:rPr>
            <w:instrText xml:space="preserve"> CITATION McD17 \l 2057 </w:instrText>
          </w:r>
          <m:oMath>
            <m:r>
              <m:rPr>
                <m:sty m:val="bi"/>
              </m:rPr>
              <w:rPr>
                <w:rFonts w:ascii="Cambria Math" w:eastAsiaTheme="minorEastAsia" w:hAnsi="Cambria Math"/>
                <w:b/>
                <w:i/>
                <w:lang w:val="en-GB"/>
              </w:rPr>
              <w:fldChar w:fldCharType="separate"/>
            </m:r>
          </m:oMath>
          <w:r w:rsidR="00C27B3F">
            <w:rPr>
              <w:rFonts w:eastAsiaTheme="minorEastAsia"/>
              <w:b/>
              <w:noProof/>
              <w:lang w:val="en-GB"/>
            </w:rPr>
            <w:t xml:space="preserve"> </w:t>
          </w:r>
          <w:r w:rsidR="00C27B3F" w:rsidRPr="00C27B3F">
            <w:rPr>
              <w:rFonts w:eastAsiaTheme="minorEastAsia"/>
              <w:noProof/>
              <w:lang w:val="en-GB"/>
            </w:rPr>
            <w:t>(McDonald, 2017)</w:t>
          </w:r>
          <m:oMath>
            <m:r>
              <m:rPr>
                <m:sty m:val="bi"/>
              </m:rPr>
              <w:rPr>
                <w:rFonts w:ascii="Cambria Math" w:eastAsiaTheme="minorEastAsia" w:hAnsi="Cambria Math"/>
                <w:b/>
                <w:i/>
                <w:lang w:val="en-GB"/>
              </w:rPr>
              <w:fldChar w:fldCharType="end"/>
            </m:r>
          </m:oMath>
        </w:sdtContent>
      </w:sdt>
    </w:p>
    <w:p w:rsidR="008634BE" w:rsidRPr="0011683E" w:rsidRDefault="008634BE" w:rsidP="00DE298A">
      <w:pPr>
        <w:rPr>
          <w:rFonts w:eastAsiaTheme="minorEastAsia"/>
          <w:lang w:val="en-GB"/>
        </w:rPr>
      </w:pPr>
      <w:r>
        <w:rPr>
          <w:rFonts w:eastAsiaTheme="minorEastAsia"/>
          <w:lang w:val="en-GB"/>
        </w:rPr>
        <w:lastRenderedPageBreak/>
        <w:t xml:space="preserve">Since a stoichiometric reaction </w:t>
      </w:r>
      <w:proofErr w:type="gramStart"/>
      <w:r>
        <w:rPr>
          <w:rFonts w:eastAsiaTheme="minorEastAsia"/>
          <w:lang w:val="en-GB"/>
        </w:rPr>
        <w:t xml:space="preserve">makes </w:t>
      </w:r>
      <w:proofErr w:type="gramEnd"/>
      <m:oMath>
        <m:sSub>
          <m:sSubPr>
            <m:ctrlPr>
              <w:rPr>
                <w:rFonts w:ascii="Cambria Math" w:eastAsiaTheme="minorEastAsia" w:hAnsi="Cambria Math"/>
                <w:b/>
                <w:i/>
                <w:lang w:val="en-GB"/>
              </w:rPr>
            </m:ctrlPr>
          </m:sSubPr>
          <m:e>
            <m:r>
              <m:rPr>
                <m:sty m:val="bi"/>
              </m:rPr>
              <w:rPr>
                <w:rFonts w:ascii="Cambria Math" w:eastAsiaTheme="minorEastAsia" w:hAnsi="Cambria Math"/>
                <w:lang w:val="en-GB"/>
              </w:rPr>
              <m:t>CO</m:t>
            </m:r>
          </m:e>
          <m:sub>
            <m:r>
              <m:rPr>
                <m:sty m:val="bi"/>
              </m:rPr>
              <w:rPr>
                <w:rFonts w:ascii="Cambria Math" w:eastAsiaTheme="minorEastAsia" w:hAnsi="Cambria Math"/>
                <w:lang w:val="en-GB"/>
              </w:rPr>
              <m:t>2</m:t>
            </m:r>
          </m:sub>
        </m:sSub>
      </m:oMath>
      <w:r w:rsidR="00E453C4">
        <w:rPr>
          <w:rFonts w:eastAsiaTheme="minorEastAsia"/>
          <w:lang w:val="en-GB"/>
        </w:rPr>
        <w:t xml:space="preserve">, </w:t>
      </w:r>
      <m:oMath>
        <m:r>
          <w:rPr>
            <w:rFonts w:ascii="Cambria Math" w:eastAsiaTheme="minorEastAsia" w:hAnsi="Cambria Math"/>
            <w:lang w:val="en-GB"/>
          </w:rPr>
          <m:t xml:space="preserve"> </m:t>
        </m:r>
        <m:sSub>
          <m:sSubPr>
            <m:ctrlPr>
              <w:rPr>
                <w:rFonts w:ascii="Cambria Math" w:eastAsiaTheme="minorEastAsia" w:hAnsi="Cambria Math"/>
                <w:b/>
                <w:i/>
                <w:lang w:val="en-GB"/>
              </w:rPr>
            </m:ctrlPr>
          </m:sSubPr>
          <m:e>
            <m:r>
              <m:rPr>
                <m:sty m:val="bi"/>
              </m:rPr>
              <w:rPr>
                <w:rFonts w:ascii="Cambria Math" w:eastAsiaTheme="minorEastAsia" w:hAnsi="Cambria Math"/>
                <w:lang w:val="en-GB"/>
              </w:rPr>
              <m:t>H</m:t>
            </m:r>
          </m:e>
          <m:sub>
            <m:r>
              <m:rPr>
                <m:sty m:val="bi"/>
              </m:rPr>
              <w:rPr>
                <w:rFonts w:ascii="Cambria Math" w:eastAsiaTheme="minorEastAsia" w:hAnsi="Cambria Math"/>
                <w:lang w:val="en-GB"/>
              </w:rPr>
              <m:t>2</m:t>
            </m:r>
          </m:sub>
        </m:sSub>
        <m:r>
          <m:rPr>
            <m:sty m:val="bi"/>
          </m:rPr>
          <w:rPr>
            <w:rFonts w:ascii="Cambria Math" w:eastAsiaTheme="minorEastAsia" w:hAnsi="Cambria Math"/>
            <w:lang w:val="en-GB"/>
          </w:rPr>
          <m:t>O</m:t>
        </m:r>
      </m:oMath>
      <w:r w:rsidR="00E453C4">
        <w:rPr>
          <w:rFonts w:eastAsiaTheme="minorEastAsia"/>
          <w:lang w:val="en-GB"/>
        </w:rPr>
        <w:t xml:space="preserve"> and </w:t>
      </w:r>
      <m:oMath>
        <m:sSub>
          <m:sSubPr>
            <m:ctrlPr>
              <w:rPr>
                <w:rFonts w:ascii="Cambria Math" w:eastAsiaTheme="minorEastAsia" w:hAnsi="Cambria Math"/>
                <w:b/>
                <w:i/>
                <w:lang w:val="en-GB"/>
              </w:rPr>
            </m:ctrlPr>
          </m:sSubPr>
          <m:e>
            <m:r>
              <m:rPr>
                <m:sty m:val="bi"/>
              </m:rPr>
              <w:rPr>
                <w:rFonts w:ascii="Cambria Math" w:eastAsiaTheme="minorEastAsia" w:hAnsi="Cambria Math"/>
                <w:lang w:val="en-GB"/>
              </w:rPr>
              <m:t>N</m:t>
            </m:r>
          </m:e>
          <m:sub>
            <m:r>
              <m:rPr>
                <m:sty m:val="bi"/>
              </m:rPr>
              <w:rPr>
                <w:rFonts w:ascii="Cambria Math" w:eastAsiaTheme="minorEastAsia" w:hAnsi="Cambria Math"/>
                <w:lang w:val="en-GB"/>
              </w:rPr>
              <m:t>2</m:t>
            </m:r>
          </m:sub>
        </m:sSub>
      </m:oMath>
      <w:r w:rsidR="00E453C4">
        <w:rPr>
          <w:rFonts w:eastAsiaTheme="minorEastAsia"/>
          <w:lang w:val="en-GB"/>
        </w:rPr>
        <w:t xml:space="preserve"> molecules, the number of each produced molecule from the reaction can be found using the stoichiometric equation</w:t>
      </w:r>
      <w:r w:rsidR="0011683E">
        <w:rPr>
          <w:rFonts w:eastAsiaTheme="minorEastAsia"/>
          <w:lang w:val="en-GB"/>
        </w:rPr>
        <w:t>, in which air and fuel are reacting together and the amount of atoms of each element has to remain the same throughout the process</w:t>
      </w:r>
      <w:sdt>
        <w:sdtPr>
          <w:rPr>
            <w:rFonts w:eastAsiaTheme="minorEastAsia"/>
            <w:lang w:val="en-GB"/>
          </w:rPr>
          <w:id w:val="1350526250"/>
          <w:citation/>
        </w:sdtPr>
        <w:sdtEndPr/>
        <w:sdtContent>
          <w:r w:rsidR="004F4285">
            <w:rPr>
              <w:rFonts w:eastAsiaTheme="minorEastAsia"/>
              <w:lang w:val="en-GB"/>
            </w:rPr>
            <w:fldChar w:fldCharType="begin"/>
          </w:r>
          <w:r w:rsidR="004F4285">
            <w:rPr>
              <w:rFonts w:eastAsiaTheme="minorEastAsia"/>
              <w:lang w:val="en-GB"/>
            </w:rPr>
            <w:instrText xml:space="preserve"> CITATION McD17 \l 2057 </w:instrText>
          </w:r>
          <w:r w:rsidR="004F4285">
            <w:rPr>
              <w:rFonts w:eastAsiaTheme="minorEastAsia"/>
              <w:lang w:val="en-GB"/>
            </w:rPr>
            <w:fldChar w:fldCharType="separate"/>
          </w:r>
          <w:r w:rsidR="00C27B3F">
            <w:rPr>
              <w:rFonts w:eastAsiaTheme="minorEastAsia"/>
              <w:noProof/>
              <w:lang w:val="en-GB"/>
            </w:rPr>
            <w:t xml:space="preserve"> </w:t>
          </w:r>
          <w:r w:rsidR="00C27B3F" w:rsidRPr="00C27B3F">
            <w:rPr>
              <w:rFonts w:eastAsiaTheme="minorEastAsia"/>
              <w:noProof/>
              <w:lang w:val="en-GB"/>
            </w:rPr>
            <w:t>(McDonald, 2017)</w:t>
          </w:r>
          <w:r w:rsidR="004F4285">
            <w:rPr>
              <w:rFonts w:eastAsiaTheme="minorEastAsia"/>
              <w:lang w:val="en-GB"/>
            </w:rPr>
            <w:fldChar w:fldCharType="end"/>
          </w:r>
        </w:sdtContent>
      </w:sdt>
      <w:r w:rsidR="0011683E">
        <w:rPr>
          <w:rFonts w:eastAsiaTheme="minorEastAsia"/>
          <w:lang w:val="en-GB"/>
        </w:rPr>
        <w:t xml:space="preserve">. Therefore, the essential variables </w:t>
      </w:r>
      <m:oMath>
        <m:r>
          <m:rPr>
            <m:sty m:val="bi"/>
          </m:rPr>
          <w:rPr>
            <w:rFonts w:ascii="Cambria Math" w:eastAsiaTheme="minorEastAsia" w:hAnsi="Cambria Math"/>
            <w:lang w:val="en-GB"/>
          </w:rPr>
          <m:t>a</m:t>
        </m:r>
      </m:oMath>
      <w:r w:rsidR="0011683E">
        <w:rPr>
          <w:rFonts w:eastAsiaTheme="minorEastAsia"/>
          <w:lang w:val="en-GB"/>
        </w:rPr>
        <w:t xml:space="preserve">, </w:t>
      </w:r>
      <m:oMath>
        <m:r>
          <m:rPr>
            <m:sty m:val="bi"/>
          </m:rPr>
          <w:rPr>
            <w:rFonts w:ascii="Cambria Math" w:eastAsiaTheme="minorEastAsia" w:hAnsi="Cambria Math"/>
            <w:lang w:val="en-GB"/>
          </w:rPr>
          <m:t>b</m:t>
        </m:r>
      </m:oMath>
      <w:r w:rsidR="0011683E">
        <w:rPr>
          <w:rFonts w:eastAsiaTheme="minorEastAsia"/>
          <w:b/>
          <w:lang w:val="en-GB"/>
        </w:rPr>
        <w:t xml:space="preserve"> </w:t>
      </w:r>
      <w:r w:rsidR="0011683E">
        <w:rPr>
          <w:rFonts w:eastAsiaTheme="minorEastAsia"/>
          <w:lang w:val="en-GB"/>
        </w:rPr>
        <w:t xml:space="preserve">and </w:t>
      </w:r>
      <m:oMath>
        <m:r>
          <m:rPr>
            <m:sty m:val="bi"/>
          </m:rPr>
          <w:rPr>
            <w:rFonts w:ascii="Cambria Math" w:eastAsiaTheme="minorEastAsia" w:hAnsi="Cambria Math"/>
            <w:lang w:val="en-GB"/>
          </w:rPr>
          <m:t>c</m:t>
        </m:r>
      </m:oMath>
      <w:r w:rsidR="0011683E">
        <w:rPr>
          <w:rFonts w:eastAsiaTheme="minorEastAsia"/>
          <w:lang w:val="en-GB"/>
        </w:rPr>
        <w:t xml:space="preserve"> can be calculated as follows:</w:t>
      </w:r>
    </w:p>
    <w:p w:rsidR="00D54D54" w:rsidRPr="00D54D54" w:rsidRDefault="00D54D54" w:rsidP="00DE298A">
      <w:pPr>
        <w:rPr>
          <w:lang w:val="en-GB"/>
        </w:rPr>
      </w:pPr>
    </w:p>
    <w:p w:rsidR="00B07C4E" w:rsidRPr="00A472F0" w:rsidRDefault="00A472F0" w:rsidP="00A472F0">
      <w:pPr>
        <w:ind w:left="1416"/>
        <w:rPr>
          <w:rFonts w:eastAsiaTheme="minorEastAsia"/>
          <w:b/>
          <w:u w:val="single"/>
          <w:lang w:val="en-GB"/>
        </w:rPr>
      </w:pPr>
      <w:r w:rsidRPr="00DE725C">
        <w:rPr>
          <w:rFonts w:eastAsiaTheme="minorEastAsia"/>
          <w:b/>
          <w:lang w:val="en-GB"/>
        </w:rPr>
        <w:t>Reactants</w:t>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sidRPr="00DE725C">
        <w:rPr>
          <w:rFonts w:eastAsiaTheme="minorEastAsia"/>
          <w:b/>
          <w:lang w:val="en-GB"/>
        </w:rPr>
        <w:t>Products</w:t>
      </w:r>
    </w:p>
    <w:p w:rsidR="000F0758" w:rsidRDefault="00B237DD" w:rsidP="00551793">
      <w:pPr>
        <w:rPr>
          <w:rFonts w:eastAsiaTheme="minorEastAsia"/>
          <w:b/>
          <w:lang w:val="en-GB"/>
        </w:rPr>
      </w:pPr>
      <m:oMath>
        <m:d>
          <m:dPr>
            <m:ctrlPr>
              <w:rPr>
                <w:rFonts w:ascii="Cambria Math" w:hAnsi="Cambria Math"/>
                <w:b/>
                <w:i/>
                <w:lang w:val="en-GB"/>
              </w:rPr>
            </m:ctrlPr>
          </m:dPr>
          <m:e>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2</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5</m:t>
                </m:r>
              </m:sub>
            </m:sSub>
            <m:r>
              <m:rPr>
                <m:sty m:val="bi"/>
              </m:rPr>
              <w:rPr>
                <w:rFonts w:ascii="Cambria Math" w:hAnsi="Cambria Math"/>
                <w:lang w:val="en-GB"/>
              </w:rPr>
              <m:t>OH+</m:t>
            </m:r>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8</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18</m:t>
                </m:r>
              </m:sub>
            </m:sSub>
          </m:e>
        </m:d>
        <m:r>
          <m:rPr>
            <m:sty m:val="bi"/>
          </m:rPr>
          <w:rPr>
            <w:rFonts w:ascii="Cambria Math" w:hAnsi="Cambria Math"/>
            <w:lang w:val="en-GB"/>
          </w:rPr>
          <m:t>+x*</m:t>
        </m:r>
        <m:d>
          <m:dPr>
            <m:ctrlPr>
              <w:rPr>
                <w:rFonts w:ascii="Cambria Math" w:hAnsi="Cambria Math"/>
                <w:b/>
                <w:i/>
                <w:lang w:val="en-GB"/>
              </w:rPr>
            </m:ctrlPr>
          </m:dPr>
          <m:e>
            <m:sSub>
              <m:sSubPr>
                <m:ctrlPr>
                  <w:rPr>
                    <w:rFonts w:ascii="Cambria Math" w:hAnsi="Cambria Math"/>
                    <w:b/>
                    <w:i/>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+3,76*</m:t>
            </m:r>
            <m:sSub>
              <m:sSubPr>
                <m:ctrlPr>
                  <w:rPr>
                    <w:rFonts w:ascii="Cambria Math" w:hAnsi="Cambria Math"/>
                    <w:b/>
                    <w:i/>
                    <w:lang w:val="en-GB"/>
                  </w:rPr>
                </m:ctrlPr>
              </m:sSubPr>
              <m:e>
                <m:r>
                  <m:rPr>
                    <m:sty m:val="bi"/>
                  </m:rPr>
                  <w:rPr>
                    <w:rFonts w:ascii="Cambria Math" w:hAnsi="Cambria Math"/>
                    <w:lang w:val="en-GB"/>
                  </w:rPr>
                  <m:t>N</m:t>
                </m:r>
              </m:e>
              <m:sub>
                <m:r>
                  <m:rPr>
                    <m:sty m:val="bi"/>
                  </m:rPr>
                  <w:rPr>
                    <w:rFonts w:ascii="Cambria Math" w:hAnsi="Cambria Math"/>
                    <w:lang w:val="en-GB"/>
                  </w:rPr>
                  <m:t>2</m:t>
                </m:r>
              </m:sub>
            </m:sSub>
          </m:e>
        </m:d>
        <m:r>
          <m:rPr>
            <m:sty m:val="bi"/>
          </m:rPr>
          <w:rPr>
            <w:rFonts w:ascii="Cambria Math" w:hAnsi="Cambria Math"/>
            <w:lang w:val="en-GB"/>
          </w:rPr>
          <m:t xml:space="preserve"> </m:t>
        </m:r>
      </m:oMath>
      <w:r w:rsidR="000F0758">
        <w:rPr>
          <w:rFonts w:eastAsiaTheme="minorEastAsia" w:cstheme="minorHAnsi"/>
          <w:b/>
          <w:lang w:val="en-GB"/>
        </w:rPr>
        <w:tab/>
      </w:r>
      <w:r w:rsidR="00455AFE">
        <w:rPr>
          <w:rFonts w:eastAsiaTheme="minorEastAsia" w:cstheme="minorHAnsi"/>
          <w:b/>
          <w:lang w:val="en-GB"/>
        </w:rPr>
        <w:tab/>
      </w:r>
      <w:r w:rsidR="000F0758">
        <w:rPr>
          <w:rFonts w:eastAsiaTheme="minorEastAsia" w:cstheme="minorHAnsi"/>
          <w:b/>
          <w:lang w:val="en-GB"/>
        </w:rPr>
        <w:t>→</w:t>
      </w:r>
      <w:r w:rsidR="000F0758">
        <w:rPr>
          <w:rFonts w:eastAsiaTheme="minorEastAsia" w:cstheme="minorHAnsi"/>
          <w:b/>
          <w:lang w:val="en-GB"/>
        </w:rPr>
        <w:tab/>
      </w:r>
      <m:oMath>
        <m:r>
          <m:rPr>
            <m:sty m:val="bi"/>
          </m:rPr>
          <w:rPr>
            <w:rFonts w:ascii="Cambria Math" w:eastAsiaTheme="minorEastAsia" w:hAnsi="Cambria Math" w:cstheme="minorHAnsi"/>
            <w:lang w:val="en-GB"/>
          </w:rPr>
          <m:t>a*C</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O</m:t>
            </m:r>
          </m:e>
          <m:sub>
            <m:r>
              <m:rPr>
                <m:sty m:val="bi"/>
              </m:rPr>
              <w:rPr>
                <w:rFonts w:ascii="Cambria Math" w:eastAsiaTheme="minorEastAsia" w:hAnsi="Cambria Math" w:cstheme="minorHAnsi"/>
                <w:lang w:val="en-GB"/>
              </w:rPr>
              <m:t>2</m:t>
            </m:r>
          </m:sub>
        </m:sSub>
        <m:r>
          <m:rPr>
            <m:sty m:val="bi"/>
          </m:rPr>
          <w:rPr>
            <w:rFonts w:ascii="Cambria Math" w:eastAsiaTheme="minorEastAsia" w:hAnsi="Cambria Math" w:cstheme="minorHAnsi"/>
            <w:lang w:val="en-GB"/>
          </w:rPr>
          <m:t>+b*</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H</m:t>
            </m:r>
          </m:e>
          <m:sub>
            <m:r>
              <m:rPr>
                <m:sty m:val="bi"/>
              </m:rPr>
              <w:rPr>
                <w:rFonts w:ascii="Cambria Math" w:eastAsiaTheme="minorEastAsia" w:hAnsi="Cambria Math" w:cstheme="minorHAnsi"/>
                <w:lang w:val="en-GB"/>
              </w:rPr>
              <m:t>2</m:t>
            </m:r>
          </m:sub>
        </m:sSub>
        <m:r>
          <m:rPr>
            <m:sty m:val="bi"/>
          </m:rPr>
          <w:rPr>
            <w:rFonts w:ascii="Cambria Math" w:eastAsiaTheme="minorEastAsia" w:hAnsi="Cambria Math" w:cstheme="minorHAnsi"/>
            <w:lang w:val="en-GB"/>
          </w:rPr>
          <m:t>O+c*</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N</m:t>
            </m:r>
          </m:e>
          <m:sub>
            <m:r>
              <m:rPr>
                <m:sty m:val="bi"/>
              </m:rPr>
              <w:rPr>
                <w:rFonts w:ascii="Cambria Math" w:eastAsiaTheme="minorEastAsia" w:hAnsi="Cambria Math" w:cstheme="minorHAnsi"/>
                <w:lang w:val="en-GB"/>
              </w:rPr>
              <m:t>2</m:t>
            </m:r>
          </m:sub>
        </m:sSub>
      </m:oMath>
      <w:r w:rsidR="000F0758">
        <w:rPr>
          <w:rFonts w:eastAsiaTheme="minorEastAsia"/>
          <w:b/>
          <w:lang w:val="en-GB"/>
        </w:rPr>
        <w:t xml:space="preserve"> </w:t>
      </w:r>
    </w:p>
    <w:p w:rsidR="00D82AA2" w:rsidRDefault="00D82AA2" w:rsidP="00551793">
      <w:pPr>
        <w:rPr>
          <w:rFonts w:eastAsiaTheme="minorEastAsia"/>
          <w:lang w:val="en-GB"/>
        </w:rPr>
      </w:pPr>
    </w:p>
    <w:p w:rsidR="00455AFE" w:rsidRPr="00455AFE" w:rsidRDefault="00455AFE" w:rsidP="00551793">
      <w:pPr>
        <w:rPr>
          <w:rFonts w:eastAsiaTheme="minorEastAsia"/>
          <w:b/>
          <w:lang w:val="en-GB"/>
        </w:rPr>
      </w:pPr>
      <m:oMath>
        <m:r>
          <w:rPr>
            <w:rFonts w:ascii="Cambria Math" w:eastAsiaTheme="minorEastAsia" w:hAnsi="Cambria Math"/>
            <w:lang w:val="en-GB"/>
          </w:rPr>
          <m:t>On LHS:</m:t>
        </m:r>
      </m:oMath>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m:oMath>
        <m:r>
          <w:rPr>
            <w:rFonts w:ascii="Cambria Math" w:eastAsiaTheme="minorEastAsia" w:hAnsi="Cambria Math"/>
            <w:lang w:val="en-GB"/>
          </w:rPr>
          <m:t>On RHS:</m:t>
        </m:r>
      </m:oMath>
    </w:p>
    <w:p w:rsidR="00B07C4E" w:rsidRPr="00B07C4E" w:rsidRDefault="00B07C4E" w:rsidP="00551793">
      <w:pPr>
        <w:rPr>
          <w:rFonts w:eastAsiaTheme="minorEastAsia"/>
          <w:b/>
          <w:lang w:val="en-GB"/>
        </w:rPr>
      </w:pPr>
      <m:oMath>
        <m:r>
          <w:rPr>
            <w:rFonts w:ascii="Cambria Math" w:eastAsiaTheme="minorEastAsia" w:hAnsi="Cambria Math"/>
            <w:lang w:val="en-GB"/>
          </w:rPr>
          <m:t xml:space="preserve">Number of </m:t>
        </m:r>
        <m:r>
          <m:rPr>
            <m:sty m:val="bi"/>
          </m:rPr>
          <w:rPr>
            <w:rFonts w:ascii="Cambria Math" w:eastAsiaTheme="minorEastAsia" w:hAnsi="Cambria Math"/>
            <w:lang w:val="en-GB"/>
          </w:rPr>
          <m:t>C</m:t>
        </m:r>
        <m:r>
          <w:rPr>
            <w:rFonts w:ascii="Cambria Math" w:eastAsiaTheme="minorEastAsia" w:hAnsi="Cambria Math"/>
            <w:lang w:val="en-GB"/>
          </w:rPr>
          <m:t>-atoms=2+8=</m:t>
        </m:r>
        <m:r>
          <m:rPr>
            <m:sty m:val="bi"/>
          </m:rPr>
          <w:rPr>
            <w:rFonts w:ascii="Cambria Math" w:eastAsiaTheme="minorEastAsia" w:hAnsi="Cambria Math"/>
            <w:lang w:val="en-GB"/>
          </w:rPr>
          <m:t>10</m:t>
        </m:r>
      </m:oMath>
      <w:r>
        <w:rPr>
          <w:rFonts w:eastAsiaTheme="minorEastAsia"/>
          <w:lang w:val="en-GB"/>
        </w:rPr>
        <w:tab/>
      </w:r>
      <w:r>
        <w:rPr>
          <w:rFonts w:eastAsiaTheme="minorEastAsia"/>
          <w:lang w:val="en-GB"/>
        </w:rPr>
        <w:tab/>
      </w:r>
      <w:r>
        <w:rPr>
          <w:rFonts w:eastAsiaTheme="minorEastAsia"/>
          <w:lang w:val="en-GB"/>
        </w:rPr>
        <w:tab/>
      </w:r>
      <w:r w:rsidR="00455AFE">
        <w:rPr>
          <w:rFonts w:eastAsiaTheme="minorEastAsia"/>
          <w:lang w:val="en-GB"/>
        </w:rPr>
        <w:tab/>
      </w:r>
      <m:oMath>
        <m:r>
          <m:rPr>
            <m:sty m:val="bi"/>
          </m:rPr>
          <w:rPr>
            <w:rFonts w:ascii="Cambria Math" w:eastAsiaTheme="minorEastAsia" w:hAnsi="Cambria Math"/>
            <w:lang w:val="en-GB"/>
          </w:rPr>
          <m:t>a=10</m:t>
        </m:r>
      </m:oMath>
    </w:p>
    <w:p w:rsidR="00455AFE" w:rsidRDefault="00B07C4E" w:rsidP="00551793">
      <w:pPr>
        <w:rPr>
          <w:rFonts w:eastAsiaTheme="minorEastAsia"/>
          <w:b/>
          <w:lang w:val="en-GB"/>
        </w:rPr>
      </w:pPr>
      <m:oMath>
        <m:r>
          <w:rPr>
            <w:rFonts w:ascii="Cambria Math" w:eastAsiaTheme="minorEastAsia" w:hAnsi="Cambria Math"/>
            <w:lang w:val="en-GB"/>
          </w:rPr>
          <m:t xml:space="preserve">Number of </m:t>
        </m:r>
        <m:r>
          <m:rPr>
            <m:sty m:val="bi"/>
          </m:rPr>
          <w:rPr>
            <w:rFonts w:ascii="Cambria Math" w:eastAsiaTheme="minorEastAsia" w:hAnsi="Cambria Math"/>
            <w:lang w:val="en-GB"/>
          </w:rPr>
          <m:t>H</m:t>
        </m:r>
        <m:r>
          <w:rPr>
            <w:rFonts w:ascii="Cambria Math" w:eastAsiaTheme="minorEastAsia" w:hAnsi="Cambria Math"/>
            <w:lang w:val="en-GB"/>
          </w:rPr>
          <m:t>-atoms=5+1+18=</m:t>
        </m:r>
        <m:r>
          <m:rPr>
            <m:sty m:val="bi"/>
          </m:rPr>
          <w:rPr>
            <w:rFonts w:ascii="Cambria Math" w:eastAsiaTheme="minorEastAsia" w:hAnsi="Cambria Math"/>
            <w:lang w:val="en-GB"/>
          </w:rPr>
          <m:t>24</m:t>
        </m:r>
      </m:oMath>
      <w:r w:rsidR="00455AFE">
        <w:rPr>
          <w:rFonts w:eastAsiaTheme="minorEastAsia"/>
          <w:b/>
          <w:lang w:val="en-GB"/>
        </w:rPr>
        <w:tab/>
      </w:r>
      <w:r w:rsidR="00455AFE">
        <w:rPr>
          <w:rFonts w:eastAsiaTheme="minorEastAsia"/>
          <w:b/>
          <w:lang w:val="en-GB"/>
        </w:rPr>
        <w:tab/>
      </w:r>
      <w:r w:rsidR="00455AFE">
        <w:rPr>
          <w:rFonts w:eastAsiaTheme="minorEastAsia"/>
          <w:b/>
          <w:lang w:val="en-GB"/>
        </w:rPr>
        <w:tab/>
      </w:r>
      <m:oMath>
        <m:r>
          <m:rPr>
            <m:sty m:val="bi"/>
          </m:rPr>
          <w:rPr>
            <w:rFonts w:ascii="Cambria Math" w:eastAsiaTheme="minorEastAsia" w:hAnsi="Cambria Math"/>
            <w:lang w:val="en-GB"/>
          </w:rPr>
          <m:t>2</m:t>
        </m:r>
        <m:r>
          <m:rPr>
            <m:sty m:val="bi"/>
          </m:rPr>
          <w:rPr>
            <w:rFonts w:ascii="Cambria Math" w:eastAsiaTheme="minorEastAsia" w:hAnsi="Cambria Math"/>
            <w:lang w:val="en-GB"/>
          </w:rPr>
          <m:t>b=24</m:t>
        </m:r>
      </m:oMath>
    </w:p>
    <w:p w:rsidR="00455AFE" w:rsidRDefault="00455AFE" w:rsidP="00551793">
      <w:pPr>
        <w:rPr>
          <w:rFonts w:eastAsiaTheme="minorEastAsia"/>
          <w:b/>
          <w:lang w:val="en-GB"/>
        </w:rPr>
      </w:pP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m:oMath>
        <m:r>
          <m:rPr>
            <m:sty m:val="bi"/>
          </m:rPr>
          <w:rPr>
            <w:rFonts w:ascii="Cambria Math" w:eastAsiaTheme="minorEastAsia" w:hAnsi="Cambria Math"/>
            <w:lang w:val="en-GB"/>
          </w:rPr>
          <m:t>b=12</m:t>
        </m:r>
      </m:oMath>
    </w:p>
    <w:p w:rsidR="00A112C5" w:rsidRDefault="00455AFE" w:rsidP="00CE6095">
      <w:pPr>
        <w:rPr>
          <w:rFonts w:eastAsiaTheme="minorEastAsia"/>
          <w:b/>
          <w:lang w:val="en-GB"/>
        </w:rPr>
      </w:pPr>
      <m:oMath>
        <m:r>
          <w:rPr>
            <w:rFonts w:ascii="Cambria Math" w:eastAsiaTheme="minorEastAsia" w:hAnsi="Cambria Math"/>
            <w:lang w:val="en-GB"/>
          </w:rPr>
          <m:t xml:space="preserve">Number of </m:t>
        </m:r>
        <m:r>
          <m:rPr>
            <m:sty m:val="bi"/>
          </m:rPr>
          <w:rPr>
            <w:rFonts w:ascii="Cambria Math" w:eastAsiaTheme="minorEastAsia" w:hAnsi="Cambria Math"/>
            <w:lang w:val="en-GB"/>
          </w:rPr>
          <m:t>O</m:t>
        </m:r>
        <m:r>
          <w:rPr>
            <w:rFonts w:ascii="Cambria Math" w:eastAsiaTheme="minorEastAsia" w:hAnsi="Cambria Math"/>
            <w:lang w:val="en-GB"/>
          </w:rPr>
          <m:t>-atoms=</m:t>
        </m:r>
        <m:r>
          <m:rPr>
            <m:sty m:val="bi"/>
          </m:rPr>
          <w:rPr>
            <w:rFonts w:ascii="Cambria Math" w:eastAsiaTheme="minorEastAsia" w:hAnsi="Cambria Math"/>
            <w:lang w:val="en-GB"/>
          </w:rPr>
          <m:t>1+2*x=32</m:t>
        </m:r>
      </m:oMath>
      <w:r w:rsidRPr="00455AFE">
        <w:rPr>
          <w:rFonts w:eastAsiaTheme="minorEastAsia"/>
          <w:b/>
          <w:lang w:val="en-GB"/>
        </w:rPr>
        <w:tab/>
      </w:r>
      <w:r>
        <w:rPr>
          <w:rFonts w:eastAsiaTheme="minorEastAsia"/>
          <w:lang w:val="en-GB"/>
        </w:rPr>
        <w:tab/>
      </w:r>
      <w:r>
        <w:rPr>
          <w:rFonts w:eastAsiaTheme="minorEastAsia"/>
          <w:lang w:val="en-GB"/>
        </w:rPr>
        <w:tab/>
      </w:r>
      <m:oMath>
        <m:r>
          <m:rPr>
            <m:sty m:val="bi"/>
          </m:rPr>
          <w:rPr>
            <w:rFonts w:ascii="Cambria Math" w:eastAsiaTheme="minorEastAsia" w:hAnsi="Cambria Math"/>
            <w:lang w:val="en-GB"/>
          </w:rPr>
          <m:t>2</m:t>
        </m:r>
        <m:r>
          <m:rPr>
            <m:sty m:val="bi"/>
          </m:rPr>
          <w:rPr>
            <w:rFonts w:ascii="Cambria Math" w:eastAsiaTheme="minorEastAsia" w:hAnsi="Cambria Math"/>
            <w:lang w:val="en-GB"/>
          </w:rPr>
          <m:t>a+b=2*10+12=32</m:t>
        </m:r>
      </m:oMath>
    </w:p>
    <w:p w:rsidR="00CE6095" w:rsidRPr="00A112C5" w:rsidRDefault="0052034C" w:rsidP="00CE6095">
      <w:pPr>
        <w:rPr>
          <w:rFonts w:eastAsiaTheme="minorEastAsia"/>
          <w:b/>
          <w:lang w:val="en-GB"/>
        </w:rPr>
      </w:pPr>
      <w:r>
        <w:rPr>
          <w:rFonts w:eastAsiaTheme="minorEastAsia"/>
          <w:b/>
          <w:lang w:val="en-GB"/>
        </w:rPr>
        <w:tab/>
      </w:r>
      <w:r w:rsidR="006E600A">
        <w:rPr>
          <w:rFonts w:eastAsiaTheme="minorEastAsia"/>
          <w:b/>
          <w:lang w:val="en-GB"/>
        </w:rPr>
        <w:tab/>
      </w:r>
      <m:oMath>
        <m:r>
          <m:rPr>
            <m:sty m:val="bi"/>
          </m:rPr>
          <w:rPr>
            <w:rFonts w:ascii="Cambria Math" w:eastAsiaTheme="minorEastAsia" w:hAnsi="Cambria Math"/>
            <w:lang w:val="en-GB"/>
          </w:rPr>
          <m:t>x=</m:t>
        </m:r>
        <m:f>
          <m:fPr>
            <m:ctrlPr>
              <w:rPr>
                <w:rFonts w:ascii="Cambria Math" w:eastAsiaTheme="minorEastAsia" w:hAnsi="Cambria Math"/>
                <w:b/>
                <w:i/>
                <w:lang w:val="en-GB"/>
              </w:rPr>
            </m:ctrlPr>
          </m:fPr>
          <m:num>
            <m:r>
              <m:rPr>
                <m:sty m:val="bi"/>
              </m:rPr>
              <w:rPr>
                <w:rFonts w:ascii="Cambria Math" w:eastAsiaTheme="minorEastAsia" w:hAnsi="Cambria Math"/>
                <w:lang w:val="en-GB"/>
              </w:rPr>
              <m:t>31</m:t>
            </m:r>
          </m:num>
          <m:den>
            <m:r>
              <m:rPr>
                <m:sty m:val="bi"/>
              </m:rPr>
              <w:rPr>
                <w:rFonts w:ascii="Cambria Math" w:eastAsiaTheme="minorEastAsia" w:hAnsi="Cambria Math"/>
                <w:lang w:val="en-GB"/>
              </w:rPr>
              <m:t>2</m:t>
            </m:r>
          </m:den>
        </m:f>
        <m:r>
          <m:rPr>
            <m:sty m:val="bi"/>
          </m:rPr>
          <w:rPr>
            <w:rFonts w:ascii="Cambria Math" w:eastAsiaTheme="minorEastAsia" w:hAnsi="Cambria Math"/>
            <w:lang w:val="en-GB"/>
          </w:rPr>
          <m:t>=15,5</m:t>
        </m:r>
      </m:oMath>
    </w:p>
    <w:p w:rsidR="00CE6095" w:rsidRDefault="005F60C2" w:rsidP="00FB41E3">
      <w:pPr>
        <w:rPr>
          <w:rFonts w:eastAsiaTheme="minorEastAsia"/>
          <w:b/>
          <w:lang w:val="en-GB"/>
        </w:rPr>
      </w:pPr>
      <m:oMath>
        <m:r>
          <w:rPr>
            <w:rFonts w:ascii="Cambria Math" w:eastAsiaTheme="minorEastAsia" w:hAnsi="Cambria Math"/>
            <w:lang w:val="en-GB"/>
          </w:rPr>
          <m:t xml:space="preserve">Number of </m:t>
        </m:r>
        <m:sSub>
          <m:sSubPr>
            <m:ctrlPr>
              <w:rPr>
                <w:rFonts w:ascii="Cambria Math" w:eastAsiaTheme="minorEastAsia" w:hAnsi="Cambria Math"/>
                <w:b/>
                <w:i/>
                <w:lang w:val="en-GB"/>
              </w:rPr>
            </m:ctrlPr>
          </m:sSubPr>
          <m:e>
            <m:r>
              <m:rPr>
                <m:sty m:val="bi"/>
              </m:rPr>
              <w:rPr>
                <w:rFonts w:ascii="Cambria Math" w:eastAsiaTheme="minorEastAsia" w:hAnsi="Cambria Math"/>
                <w:lang w:val="en-GB"/>
              </w:rPr>
              <m:t>N</m:t>
            </m:r>
          </m:e>
          <m:sub>
            <m:r>
              <m:rPr>
                <m:sty m:val="bi"/>
              </m:rPr>
              <w:rPr>
                <w:rFonts w:ascii="Cambria Math" w:eastAsiaTheme="minorEastAsia" w:hAnsi="Cambria Math"/>
                <w:lang w:val="en-GB"/>
              </w:rPr>
              <m:t>2</m:t>
            </m:r>
          </m:sub>
        </m:sSub>
        <m:r>
          <w:rPr>
            <w:rFonts w:ascii="Cambria Math" w:eastAsiaTheme="minorEastAsia" w:hAnsi="Cambria Math"/>
            <w:lang w:val="en-GB"/>
          </w:rPr>
          <m:t>-molecules=15,5*3,76=</m:t>
        </m:r>
        <m:r>
          <m:rPr>
            <m:sty m:val="bi"/>
          </m:rPr>
          <w:rPr>
            <w:rFonts w:ascii="Cambria Math" w:eastAsiaTheme="minorEastAsia" w:hAnsi="Cambria Math"/>
            <w:lang w:val="en-GB"/>
          </w:rPr>
          <m:t>58,28</m:t>
        </m:r>
      </m:oMath>
      <w:r>
        <w:rPr>
          <w:rFonts w:eastAsiaTheme="minorEastAsia"/>
          <w:b/>
          <w:lang w:val="en-GB"/>
        </w:rPr>
        <w:tab/>
      </w:r>
      <w:r>
        <w:rPr>
          <w:rFonts w:eastAsiaTheme="minorEastAsia"/>
          <w:b/>
          <w:lang w:val="en-GB"/>
        </w:rPr>
        <w:tab/>
      </w:r>
      <m:oMath>
        <m:r>
          <m:rPr>
            <m:sty m:val="bi"/>
          </m:rPr>
          <w:rPr>
            <w:rFonts w:ascii="Cambria Math" w:eastAsiaTheme="minorEastAsia" w:hAnsi="Cambria Math"/>
            <w:lang w:val="en-GB"/>
          </w:rPr>
          <m:t>c=58,28</m:t>
        </m:r>
      </m:oMath>
    </w:p>
    <w:p w:rsidR="00C014C2" w:rsidRDefault="00C014C2" w:rsidP="00FB41E3">
      <w:pPr>
        <w:rPr>
          <w:rFonts w:eastAsiaTheme="minorEastAsia"/>
          <w:b/>
          <w:lang w:val="en-GB"/>
        </w:rPr>
      </w:pPr>
    </w:p>
    <w:p w:rsidR="00C014C2" w:rsidRPr="00C014C2" w:rsidRDefault="00C014C2" w:rsidP="00C014C2">
      <w:pPr>
        <w:rPr>
          <w:i/>
          <w:lang w:val="en-GB"/>
        </w:rPr>
      </w:pPr>
      <m:oMathPara>
        <m:oMathParaPr>
          <m:jc m:val="left"/>
        </m:oMathParaPr>
        <m:oMath>
          <m:r>
            <w:rPr>
              <w:rFonts w:ascii="Cambria Math" w:eastAsiaTheme="minorEastAsia" w:hAnsi="Cambria Math"/>
              <w:lang w:val="en-GB"/>
            </w:rPr>
            <m:t>Hence:</m:t>
          </m:r>
        </m:oMath>
      </m:oMathPara>
    </w:p>
    <w:p w:rsidR="00C014C2" w:rsidRDefault="00B237DD" w:rsidP="00C014C2">
      <w:pPr>
        <w:rPr>
          <w:rFonts w:eastAsiaTheme="minorEastAsia"/>
          <w:b/>
          <w:lang w:val="en-GB"/>
        </w:rPr>
      </w:pPr>
      <m:oMath>
        <m:d>
          <m:dPr>
            <m:ctrlPr>
              <w:rPr>
                <w:rFonts w:ascii="Cambria Math" w:hAnsi="Cambria Math"/>
                <w:b/>
                <w:i/>
                <w:lang w:val="en-GB"/>
              </w:rPr>
            </m:ctrlPr>
          </m:dPr>
          <m:e>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2</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5</m:t>
                </m:r>
              </m:sub>
            </m:sSub>
            <m:r>
              <m:rPr>
                <m:sty m:val="bi"/>
              </m:rPr>
              <w:rPr>
                <w:rFonts w:ascii="Cambria Math" w:hAnsi="Cambria Math"/>
                <w:lang w:val="en-GB"/>
              </w:rPr>
              <m:t>OH+</m:t>
            </m:r>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8</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18</m:t>
                </m:r>
              </m:sub>
            </m:sSub>
          </m:e>
        </m:d>
        <m:r>
          <m:rPr>
            <m:sty m:val="bi"/>
          </m:rPr>
          <w:rPr>
            <w:rFonts w:ascii="Cambria Math" w:hAnsi="Cambria Math"/>
            <w:lang w:val="en-GB"/>
          </w:rPr>
          <m:t>+15,5*</m:t>
        </m:r>
        <m:d>
          <m:dPr>
            <m:ctrlPr>
              <w:rPr>
                <w:rFonts w:ascii="Cambria Math" w:hAnsi="Cambria Math"/>
                <w:b/>
                <w:i/>
                <w:lang w:val="en-GB"/>
              </w:rPr>
            </m:ctrlPr>
          </m:dPr>
          <m:e>
            <m:sSub>
              <m:sSubPr>
                <m:ctrlPr>
                  <w:rPr>
                    <w:rFonts w:ascii="Cambria Math" w:hAnsi="Cambria Math"/>
                    <w:b/>
                    <w:i/>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+3,76*</m:t>
            </m:r>
            <m:sSub>
              <m:sSubPr>
                <m:ctrlPr>
                  <w:rPr>
                    <w:rFonts w:ascii="Cambria Math" w:hAnsi="Cambria Math"/>
                    <w:b/>
                    <w:i/>
                    <w:lang w:val="en-GB"/>
                  </w:rPr>
                </m:ctrlPr>
              </m:sSubPr>
              <m:e>
                <m:r>
                  <m:rPr>
                    <m:sty m:val="bi"/>
                  </m:rPr>
                  <w:rPr>
                    <w:rFonts w:ascii="Cambria Math" w:hAnsi="Cambria Math"/>
                    <w:lang w:val="en-GB"/>
                  </w:rPr>
                  <m:t>N</m:t>
                </m:r>
              </m:e>
              <m:sub>
                <m:r>
                  <m:rPr>
                    <m:sty m:val="bi"/>
                  </m:rPr>
                  <w:rPr>
                    <w:rFonts w:ascii="Cambria Math" w:hAnsi="Cambria Math"/>
                    <w:lang w:val="en-GB"/>
                  </w:rPr>
                  <m:t>2</m:t>
                </m:r>
              </m:sub>
            </m:sSub>
          </m:e>
        </m:d>
        <m:r>
          <m:rPr>
            <m:sty m:val="bi"/>
          </m:rPr>
          <w:rPr>
            <w:rFonts w:ascii="Cambria Math" w:hAnsi="Cambria Math"/>
            <w:lang w:val="en-GB"/>
          </w:rPr>
          <m:t xml:space="preserve"> </m:t>
        </m:r>
      </m:oMath>
      <w:r w:rsidR="00C014C2">
        <w:rPr>
          <w:rFonts w:eastAsiaTheme="minorEastAsia" w:cstheme="minorHAnsi"/>
          <w:b/>
          <w:lang w:val="en-GB"/>
        </w:rPr>
        <w:tab/>
        <w:t>→</w:t>
      </w:r>
      <w:r w:rsidR="00C014C2">
        <w:rPr>
          <w:rFonts w:eastAsiaTheme="minorEastAsia" w:cstheme="minorHAnsi"/>
          <w:b/>
          <w:lang w:val="en-GB"/>
        </w:rPr>
        <w:tab/>
      </w:r>
      <m:oMath>
        <m:r>
          <m:rPr>
            <m:sty m:val="bi"/>
          </m:rPr>
          <w:rPr>
            <w:rFonts w:ascii="Cambria Math" w:eastAsiaTheme="minorEastAsia" w:hAnsi="Cambria Math" w:cstheme="minorHAnsi"/>
            <w:lang w:val="en-GB"/>
          </w:rPr>
          <m:t>10*C</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O</m:t>
            </m:r>
          </m:e>
          <m:sub>
            <m:r>
              <m:rPr>
                <m:sty m:val="bi"/>
              </m:rPr>
              <w:rPr>
                <w:rFonts w:ascii="Cambria Math" w:eastAsiaTheme="minorEastAsia" w:hAnsi="Cambria Math" w:cstheme="minorHAnsi"/>
                <w:lang w:val="en-GB"/>
              </w:rPr>
              <m:t>2</m:t>
            </m:r>
          </m:sub>
        </m:sSub>
        <m:r>
          <m:rPr>
            <m:sty m:val="bi"/>
          </m:rPr>
          <w:rPr>
            <w:rFonts w:ascii="Cambria Math" w:eastAsiaTheme="minorEastAsia" w:hAnsi="Cambria Math" w:cstheme="minorHAnsi"/>
            <w:lang w:val="en-GB"/>
          </w:rPr>
          <m:t>+12*</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H</m:t>
            </m:r>
          </m:e>
          <m:sub>
            <m:r>
              <m:rPr>
                <m:sty m:val="bi"/>
              </m:rPr>
              <w:rPr>
                <w:rFonts w:ascii="Cambria Math" w:eastAsiaTheme="minorEastAsia" w:hAnsi="Cambria Math" w:cstheme="minorHAnsi"/>
                <w:lang w:val="en-GB"/>
              </w:rPr>
              <m:t>2</m:t>
            </m:r>
          </m:sub>
        </m:sSub>
        <m:r>
          <m:rPr>
            <m:sty m:val="bi"/>
          </m:rPr>
          <w:rPr>
            <w:rFonts w:ascii="Cambria Math" w:eastAsiaTheme="minorEastAsia" w:hAnsi="Cambria Math" w:cstheme="minorHAnsi"/>
            <w:lang w:val="en-GB"/>
          </w:rPr>
          <m:t>O+58,28*</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N</m:t>
            </m:r>
          </m:e>
          <m:sub>
            <m:r>
              <m:rPr>
                <m:sty m:val="bi"/>
              </m:rPr>
              <w:rPr>
                <w:rFonts w:ascii="Cambria Math" w:eastAsiaTheme="minorEastAsia" w:hAnsi="Cambria Math" w:cstheme="minorHAnsi"/>
                <w:lang w:val="en-GB"/>
              </w:rPr>
              <m:t>2</m:t>
            </m:r>
          </m:sub>
        </m:sSub>
      </m:oMath>
      <w:r w:rsidR="00C014C2">
        <w:rPr>
          <w:rFonts w:eastAsiaTheme="minorEastAsia"/>
          <w:b/>
          <w:lang w:val="en-GB"/>
        </w:rPr>
        <w:t xml:space="preserve"> </w:t>
      </w:r>
    </w:p>
    <w:p w:rsidR="007317DF" w:rsidRDefault="007317DF" w:rsidP="00FB41E3">
      <w:pPr>
        <w:rPr>
          <w:rFonts w:eastAsiaTheme="minorEastAsia" w:cstheme="minorHAnsi"/>
          <w:b/>
          <w:lang w:val="en-GB"/>
        </w:rPr>
      </w:pPr>
    </w:p>
    <w:p w:rsidR="0097073C" w:rsidRDefault="0097073C" w:rsidP="00FB41E3">
      <w:pPr>
        <w:rPr>
          <w:rFonts w:eastAsiaTheme="minorEastAsia" w:cstheme="minorHAnsi"/>
          <w:lang w:val="en-GB"/>
        </w:rPr>
      </w:pPr>
      <w:r w:rsidRPr="0097073C">
        <w:rPr>
          <w:rFonts w:eastAsiaTheme="minorEastAsia" w:cstheme="minorHAnsi"/>
          <w:lang w:val="en-GB"/>
        </w:rPr>
        <w:t xml:space="preserve">This now allows for the air </w:t>
      </w:r>
      <w:r>
        <w:rPr>
          <w:rFonts w:eastAsiaTheme="minorEastAsia" w:cstheme="minorHAnsi"/>
          <w:lang w:val="en-GB"/>
        </w:rPr>
        <w:t xml:space="preserve">/ </w:t>
      </w:r>
      <w:r w:rsidRPr="0097073C">
        <w:rPr>
          <w:rFonts w:eastAsiaTheme="minorEastAsia" w:cstheme="minorHAnsi"/>
          <w:lang w:val="en-GB"/>
        </w:rPr>
        <w:t>fuel</w:t>
      </w:r>
      <w:r>
        <w:rPr>
          <w:rFonts w:eastAsiaTheme="minorEastAsia" w:cstheme="minorHAnsi"/>
          <w:lang w:val="en-GB"/>
        </w:rPr>
        <w:t xml:space="preserve"> mass</w:t>
      </w:r>
      <w:r w:rsidRPr="0097073C">
        <w:rPr>
          <w:rFonts w:eastAsiaTheme="minorEastAsia" w:cstheme="minorHAnsi"/>
          <w:lang w:val="en-GB"/>
        </w:rPr>
        <w:t xml:space="preserve"> ratio</w:t>
      </w:r>
      <w:r w:rsidR="00765051">
        <w:rPr>
          <w:rFonts w:eastAsiaTheme="minorEastAsia" w:cstheme="minorHAnsi"/>
          <w:lang w:val="en-GB"/>
        </w:rPr>
        <w:t xml:space="preserve"> of the fuel blend under consideration</w:t>
      </w:r>
      <w:r w:rsidRPr="0097073C">
        <w:rPr>
          <w:rFonts w:eastAsiaTheme="minorEastAsia" w:cstheme="minorHAnsi"/>
          <w:lang w:val="en-GB"/>
        </w:rPr>
        <w:t xml:space="preserve"> to be calculated</w:t>
      </w:r>
      <w:r w:rsidR="001C683A">
        <w:rPr>
          <w:rFonts w:eastAsiaTheme="minorEastAsia" w:cstheme="minorHAnsi"/>
          <w:lang w:val="en-GB"/>
        </w:rPr>
        <w:t>, using the molecular weights of each atom</w:t>
      </w:r>
      <w:r>
        <w:rPr>
          <w:rFonts w:eastAsiaTheme="minorEastAsia" w:cstheme="minorHAnsi"/>
          <w:lang w:val="en-GB"/>
        </w:rPr>
        <w:t>:</w:t>
      </w:r>
    </w:p>
    <w:p w:rsidR="0097073C" w:rsidRPr="0097073C" w:rsidRDefault="0097073C" w:rsidP="00FB41E3">
      <w:pPr>
        <w:rPr>
          <w:rFonts w:eastAsiaTheme="minorEastAsia" w:cstheme="minorHAnsi"/>
          <w:lang w:val="en-GB"/>
        </w:rPr>
      </w:pPr>
    </w:p>
    <w:p w:rsidR="006E600A" w:rsidRPr="001A3D3E" w:rsidRDefault="00B237DD" w:rsidP="00FB41E3">
      <w:pPr>
        <w:rPr>
          <w:rFonts w:eastAsiaTheme="minorEastAsia" w:cstheme="minorHAnsi"/>
          <w:b/>
          <w:lang w:val="en-GB"/>
        </w:rPr>
      </w:pPr>
      <m:oMathPara>
        <m:oMath>
          <m:f>
            <m:fPr>
              <m:ctrlPr>
                <w:rPr>
                  <w:rFonts w:ascii="Cambria Math" w:eastAsiaTheme="minorEastAsia" w:hAnsi="Cambria Math" w:cstheme="minorHAnsi"/>
                  <w:b/>
                  <w:i/>
                  <w:lang w:val="en-GB"/>
                </w:rPr>
              </m:ctrlPr>
            </m:fPr>
            <m:num>
              <m:r>
                <m:rPr>
                  <m:sty m:val="bi"/>
                </m:rPr>
                <w:rPr>
                  <w:rFonts w:ascii="Cambria Math" w:eastAsiaTheme="minorEastAsia" w:hAnsi="Cambria Math" w:cstheme="minorHAnsi"/>
                  <w:lang w:val="en-GB"/>
                </w:rPr>
                <m:t>Air</m:t>
              </m:r>
            </m:num>
            <m:den>
              <m:r>
                <m:rPr>
                  <m:sty m:val="bi"/>
                </m:rPr>
                <w:rPr>
                  <w:rFonts w:ascii="Cambria Math" w:eastAsiaTheme="minorEastAsia" w:hAnsi="Cambria Math" w:cstheme="minorHAnsi"/>
                  <w:lang w:val="en-GB"/>
                </w:rPr>
                <m:t>Fuel</m:t>
              </m:r>
            </m:den>
          </m:f>
          <m:r>
            <m:rPr>
              <m:sty m:val="bi"/>
            </m:rPr>
            <w:rPr>
              <w:rFonts w:ascii="Cambria Math" w:eastAsiaTheme="minorEastAsia" w:hAnsi="Cambria Math" w:cstheme="minorHAnsi"/>
              <w:lang w:val="en-GB"/>
            </w:rPr>
            <m:t>Ratio by Mass=</m:t>
          </m:r>
          <m:f>
            <m:fPr>
              <m:ctrlPr>
                <w:rPr>
                  <w:rFonts w:ascii="Cambria Math" w:eastAsiaTheme="minorEastAsia" w:hAnsi="Cambria Math" w:cstheme="minorHAnsi"/>
                  <w:b/>
                  <w:i/>
                  <w:lang w:val="en-GB"/>
                </w:rPr>
              </m:ctrlPr>
            </m:fPr>
            <m:num>
              <m:r>
                <m:rPr>
                  <m:sty m:val="bi"/>
                </m:rPr>
                <w:rPr>
                  <w:rFonts w:ascii="Cambria Math" w:eastAsiaTheme="minorEastAsia" w:hAnsi="Cambria Math" w:cstheme="minorHAnsi"/>
                  <w:lang w:val="en-GB"/>
                </w:rPr>
                <m:t>15,5*(2*16+3,76*2*14)</m:t>
              </m:r>
            </m:num>
            <m:den>
              <m:r>
                <m:rPr>
                  <m:sty m:val="bi"/>
                </m:rPr>
                <w:rPr>
                  <w:rFonts w:ascii="Cambria Math" w:eastAsiaTheme="minorEastAsia" w:hAnsi="Cambria Math" w:cstheme="minorHAnsi"/>
                  <w:lang w:val="en-GB"/>
                </w:rPr>
                <m:t>(2*12+5*1+16+1+8*12+18*1)</m:t>
              </m:r>
            </m:den>
          </m:f>
          <m:r>
            <m:rPr>
              <m:sty m:val="bi"/>
            </m:rPr>
            <w:rPr>
              <w:rFonts w:ascii="Cambria Math" w:eastAsiaTheme="minorEastAsia" w:hAnsi="Cambria Math" w:cstheme="minorHAnsi"/>
              <w:lang w:val="en-GB"/>
            </w:rPr>
            <m:t>=13,299</m:t>
          </m:r>
        </m:oMath>
      </m:oMathPara>
    </w:p>
    <w:p w:rsidR="001A3D3E" w:rsidRDefault="001A3D3E" w:rsidP="00FB41E3">
      <w:pPr>
        <w:rPr>
          <w:rFonts w:eastAsiaTheme="minorEastAsia" w:cstheme="minorHAnsi"/>
          <w:b/>
          <w:lang w:val="en-GB"/>
        </w:rPr>
      </w:pPr>
    </w:p>
    <w:p w:rsidR="00C27B3F" w:rsidRDefault="00C27B3F" w:rsidP="00FB41E3">
      <w:pPr>
        <w:rPr>
          <w:rFonts w:eastAsiaTheme="minorEastAsia" w:cstheme="minorHAnsi"/>
          <w:b/>
          <w:lang w:val="en-GB"/>
        </w:rPr>
      </w:pPr>
    </w:p>
    <w:p w:rsidR="00441566" w:rsidRPr="00054A6D" w:rsidRDefault="00441566" w:rsidP="009A1A61">
      <w:pPr>
        <w:pStyle w:val="Heading2"/>
        <w:rPr>
          <w:rFonts w:asciiTheme="minorHAnsi" w:eastAsiaTheme="minorEastAsia" w:hAnsiTheme="minorHAnsi" w:cstheme="minorHAnsi"/>
          <w:color w:val="auto"/>
          <w:lang w:val="en-GB"/>
        </w:rPr>
      </w:pPr>
      <w:bookmarkStart w:id="4" w:name="_Toc497992537"/>
      <w:r w:rsidRPr="00054A6D">
        <w:rPr>
          <w:rFonts w:asciiTheme="minorHAnsi" w:eastAsiaTheme="minorEastAsia" w:hAnsiTheme="minorHAnsi" w:cstheme="minorHAnsi"/>
          <w:color w:val="auto"/>
          <w:lang w:val="en-GB"/>
        </w:rPr>
        <w:t>c) Lower heating value of the fuel blend</w:t>
      </w:r>
      <w:bookmarkEnd w:id="4"/>
    </w:p>
    <w:p w:rsidR="004B2574" w:rsidRDefault="004B2574" w:rsidP="00FB41E3">
      <w:pPr>
        <w:rPr>
          <w:rFonts w:eastAsiaTheme="minorEastAsia" w:cstheme="minorHAnsi"/>
          <w:b/>
          <w:lang w:val="en-GB"/>
        </w:rPr>
      </w:pPr>
    </w:p>
    <w:p w:rsidR="004F4285" w:rsidRDefault="004F4285" w:rsidP="00FB41E3">
      <w:pPr>
        <w:rPr>
          <w:rFonts w:eastAsiaTheme="minorEastAsia" w:cstheme="minorHAnsi"/>
          <w:lang w:val="en-GB"/>
        </w:rPr>
      </w:pPr>
      <w:r w:rsidRPr="004F4285">
        <w:rPr>
          <w:rFonts w:eastAsiaTheme="minorEastAsia" w:cstheme="minorHAnsi"/>
          <w:lang w:val="en-GB"/>
        </w:rPr>
        <w:t xml:space="preserve">Using the stoichiometric equation and values of enthalpy of formation from </w:t>
      </w:r>
      <w:sdt>
        <w:sdtPr>
          <w:rPr>
            <w:rFonts w:eastAsiaTheme="minorEastAsia" w:cstheme="minorHAnsi"/>
            <w:lang w:val="en-GB"/>
          </w:rPr>
          <w:id w:val="-1250802828"/>
          <w:citation/>
        </w:sdtPr>
        <w:sdtEndPr/>
        <w:sdtContent>
          <w:r>
            <w:rPr>
              <w:rFonts w:eastAsiaTheme="minorEastAsia" w:cstheme="minorHAnsi"/>
              <w:lang w:val="en-GB"/>
            </w:rPr>
            <w:fldChar w:fldCharType="begin"/>
          </w:r>
          <w:r>
            <w:rPr>
              <w:rFonts w:eastAsiaTheme="minorEastAsia" w:cstheme="minorHAnsi"/>
              <w:lang w:val="en-GB"/>
            </w:rPr>
            <w:instrText xml:space="preserve"> CITATION Goo \l 2057 </w:instrText>
          </w:r>
          <w:r>
            <w:rPr>
              <w:rFonts w:eastAsiaTheme="minorEastAsia" w:cstheme="minorHAnsi"/>
              <w:lang w:val="en-GB"/>
            </w:rPr>
            <w:fldChar w:fldCharType="separate"/>
          </w:r>
          <w:r w:rsidR="00C27B3F" w:rsidRPr="00C27B3F">
            <w:rPr>
              <w:rFonts w:eastAsiaTheme="minorEastAsia" w:cstheme="minorHAnsi"/>
              <w:noProof/>
              <w:lang w:val="en-GB"/>
            </w:rPr>
            <w:t>(Goodger, n.d.)</w:t>
          </w:r>
          <w:r>
            <w:rPr>
              <w:rFonts w:eastAsiaTheme="minorEastAsia" w:cstheme="minorHAnsi"/>
              <w:lang w:val="en-GB"/>
            </w:rPr>
            <w:fldChar w:fldCharType="end"/>
          </w:r>
        </w:sdtContent>
      </w:sdt>
      <w:r w:rsidR="00711778">
        <w:rPr>
          <w:rFonts w:eastAsiaTheme="minorEastAsia" w:cstheme="minorHAnsi"/>
          <w:lang w:val="en-GB"/>
        </w:rPr>
        <w:t>, the heating value of the fuel blend can be calculated as follows:</w:t>
      </w:r>
    </w:p>
    <w:p w:rsidR="00441566" w:rsidRPr="00A472F0" w:rsidRDefault="00441566" w:rsidP="00441566">
      <w:pPr>
        <w:ind w:left="1416"/>
        <w:rPr>
          <w:rFonts w:eastAsiaTheme="minorEastAsia"/>
          <w:b/>
          <w:u w:val="single"/>
          <w:lang w:val="en-GB"/>
        </w:rPr>
      </w:pPr>
      <w:r w:rsidRPr="00DE725C">
        <w:rPr>
          <w:rFonts w:eastAsiaTheme="minorEastAsia"/>
          <w:b/>
          <w:lang w:val="en-GB"/>
        </w:rPr>
        <w:lastRenderedPageBreak/>
        <w:t>Reactants</w:t>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Pr>
          <w:rFonts w:eastAsiaTheme="minorEastAsia"/>
          <w:b/>
          <w:lang w:val="en-GB"/>
        </w:rPr>
        <w:tab/>
      </w:r>
      <w:r w:rsidRPr="00DE725C">
        <w:rPr>
          <w:rFonts w:eastAsiaTheme="minorEastAsia"/>
          <w:b/>
          <w:lang w:val="en-GB"/>
        </w:rPr>
        <w:t>Products</w:t>
      </w:r>
    </w:p>
    <w:p w:rsidR="00441566" w:rsidRDefault="00B237DD" w:rsidP="00441566">
      <w:pPr>
        <w:rPr>
          <w:rFonts w:eastAsiaTheme="minorEastAsia"/>
          <w:b/>
          <w:lang w:val="en-GB"/>
        </w:rPr>
      </w:pPr>
      <m:oMath>
        <m:d>
          <m:dPr>
            <m:ctrlPr>
              <w:rPr>
                <w:rFonts w:ascii="Cambria Math" w:hAnsi="Cambria Math"/>
                <w:b/>
                <w:i/>
                <w:lang w:val="en-GB"/>
              </w:rPr>
            </m:ctrlPr>
          </m:dPr>
          <m:e>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2</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5</m:t>
                </m:r>
              </m:sub>
            </m:sSub>
            <m:r>
              <m:rPr>
                <m:sty m:val="bi"/>
              </m:rPr>
              <w:rPr>
                <w:rFonts w:ascii="Cambria Math" w:hAnsi="Cambria Math"/>
                <w:lang w:val="en-GB"/>
              </w:rPr>
              <m:t>OH+</m:t>
            </m:r>
            <m:sSub>
              <m:sSubPr>
                <m:ctrlPr>
                  <w:rPr>
                    <w:rFonts w:ascii="Cambria Math" w:hAnsi="Cambria Math"/>
                    <w:b/>
                    <w:lang w:val="en-GB"/>
                  </w:rPr>
                </m:ctrlPr>
              </m:sSubPr>
              <m:e>
                <m:r>
                  <m:rPr>
                    <m:sty m:val="bi"/>
                  </m:rPr>
                  <w:rPr>
                    <w:rFonts w:ascii="Cambria Math" w:hAnsi="Cambria Math"/>
                    <w:lang w:val="en-GB"/>
                  </w:rPr>
                  <m:t>C</m:t>
                </m:r>
              </m:e>
              <m:sub>
                <m:r>
                  <m:rPr>
                    <m:sty m:val="bi"/>
                  </m:rPr>
                  <w:rPr>
                    <w:rFonts w:ascii="Cambria Math" w:hAnsi="Cambria Math"/>
                    <w:lang w:val="en-GB"/>
                  </w:rPr>
                  <m:t>8</m:t>
                </m:r>
              </m:sub>
            </m:sSub>
            <m:sSub>
              <m:sSubPr>
                <m:ctrlPr>
                  <w:rPr>
                    <w:rFonts w:ascii="Cambria Math" w:hAnsi="Cambria Math"/>
                    <w:b/>
                    <w:lang w:val="en-GB"/>
                  </w:rPr>
                </m:ctrlPr>
              </m:sSubPr>
              <m:e>
                <m:r>
                  <m:rPr>
                    <m:sty m:val="bi"/>
                  </m:rPr>
                  <w:rPr>
                    <w:rFonts w:ascii="Cambria Math" w:hAnsi="Cambria Math"/>
                    <w:lang w:val="en-GB"/>
                  </w:rPr>
                  <m:t>H</m:t>
                </m:r>
              </m:e>
              <m:sub>
                <m:r>
                  <m:rPr>
                    <m:sty m:val="bi"/>
                  </m:rPr>
                  <w:rPr>
                    <w:rFonts w:ascii="Cambria Math" w:hAnsi="Cambria Math"/>
                    <w:lang w:val="en-GB"/>
                  </w:rPr>
                  <m:t>18</m:t>
                </m:r>
              </m:sub>
            </m:sSub>
          </m:e>
        </m:d>
        <m:r>
          <m:rPr>
            <m:sty m:val="bi"/>
          </m:rPr>
          <w:rPr>
            <w:rFonts w:ascii="Cambria Math" w:hAnsi="Cambria Math"/>
            <w:lang w:val="en-GB"/>
          </w:rPr>
          <m:t>+15,5*</m:t>
        </m:r>
        <m:d>
          <m:dPr>
            <m:ctrlPr>
              <w:rPr>
                <w:rFonts w:ascii="Cambria Math" w:hAnsi="Cambria Math"/>
                <w:b/>
                <w:i/>
                <w:lang w:val="en-GB"/>
              </w:rPr>
            </m:ctrlPr>
          </m:dPr>
          <m:e>
            <m:sSub>
              <m:sSubPr>
                <m:ctrlPr>
                  <w:rPr>
                    <w:rFonts w:ascii="Cambria Math" w:hAnsi="Cambria Math"/>
                    <w:b/>
                    <w:i/>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+3,76*</m:t>
            </m:r>
            <m:sSub>
              <m:sSubPr>
                <m:ctrlPr>
                  <w:rPr>
                    <w:rFonts w:ascii="Cambria Math" w:hAnsi="Cambria Math"/>
                    <w:b/>
                    <w:i/>
                    <w:lang w:val="en-GB"/>
                  </w:rPr>
                </m:ctrlPr>
              </m:sSubPr>
              <m:e>
                <m:r>
                  <m:rPr>
                    <m:sty m:val="bi"/>
                  </m:rPr>
                  <w:rPr>
                    <w:rFonts w:ascii="Cambria Math" w:hAnsi="Cambria Math"/>
                    <w:lang w:val="en-GB"/>
                  </w:rPr>
                  <m:t>N</m:t>
                </m:r>
              </m:e>
              <m:sub>
                <m:r>
                  <m:rPr>
                    <m:sty m:val="bi"/>
                  </m:rPr>
                  <w:rPr>
                    <w:rFonts w:ascii="Cambria Math" w:hAnsi="Cambria Math"/>
                    <w:lang w:val="en-GB"/>
                  </w:rPr>
                  <m:t>2</m:t>
                </m:r>
              </m:sub>
            </m:sSub>
          </m:e>
        </m:d>
        <m:r>
          <m:rPr>
            <m:sty m:val="bi"/>
          </m:rPr>
          <w:rPr>
            <w:rFonts w:ascii="Cambria Math" w:hAnsi="Cambria Math"/>
            <w:lang w:val="en-GB"/>
          </w:rPr>
          <m:t xml:space="preserve"> </m:t>
        </m:r>
      </m:oMath>
      <w:r w:rsidR="00441566">
        <w:rPr>
          <w:rFonts w:eastAsiaTheme="minorEastAsia" w:cstheme="minorHAnsi"/>
          <w:b/>
          <w:lang w:val="en-GB"/>
        </w:rPr>
        <w:tab/>
        <w:t>→</w:t>
      </w:r>
      <w:r w:rsidR="00441566">
        <w:rPr>
          <w:rFonts w:eastAsiaTheme="minorEastAsia" w:cstheme="minorHAnsi"/>
          <w:b/>
          <w:lang w:val="en-GB"/>
        </w:rPr>
        <w:tab/>
      </w:r>
      <m:oMath>
        <m:r>
          <m:rPr>
            <m:sty m:val="bi"/>
          </m:rPr>
          <w:rPr>
            <w:rFonts w:ascii="Cambria Math" w:eastAsiaTheme="minorEastAsia" w:hAnsi="Cambria Math" w:cstheme="minorHAnsi"/>
            <w:lang w:val="en-GB"/>
          </w:rPr>
          <m:t>10*C</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O</m:t>
            </m:r>
          </m:e>
          <m:sub>
            <m:r>
              <m:rPr>
                <m:sty m:val="bi"/>
              </m:rPr>
              <w:rPr>
                <w:rFonts w:ascii="Cambria Math" w:eastAsiaTheme="minorEastAsia" w:hAnsi="Cambria Math" w:cstheme="minorHAnsi"/>
                <w:lang w:val="en-GB"/>
              </w:rPr>
              <m:t>2</m:t>
            </m:r>
          </m:sub>
        </m:sSub>
        <m:r>
          <m:rPr>
            <m:sty m:val="bi"/>
          </m:rPr>
          <w:rPr>
            <w:rFonts w:ascii="Cambria Math" w:eastAsiaTheme="minorEastAsia" w:hAnsi="Cambria Math" w:cstheme="minorHAnsi"/>
            <w:lang w:val="en-GB"/>
          </w:rPr>
          <m:t>+12*</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H</m:t>
            </m:r>
          </m:e>
          <m:sub>
            <m:r>
              <m:rPr>
                <m:sty m:val="bi"/>
              </m:rPr>
              <w:rPr>
                <w:rFonts w:ascii="Cambria Math" w:eastAsiaTheme="minorEastAsia" w:hAnsi="Cambria Math" w:cstheme="minorHAnsi"/>
                <w:lang w:val="en-GB"/>
              </w:rPr>
              <m:t>2</m:t>
            </m:r>
          </m:sub>
        </m:sSub>
        <m:r>
          <m:rPr>
            <m:sty m:val="bi"/>
          </m:rPr>
          <w:rPr>
            <w:rFonts w:ascii="Cambria Math" w:eastAsiaTheme="minorEastAsia" w:hAnsi="Cambria Math" w:cstheme="minorHAnsi"/>
            <w:lang w:val="en-GB"/>
          </w:rPr>
          <m:t>O+58,28*</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N</m:t>
            </m:r>
          </m:e>
          <m:sub>
            <m:r>
              <m:rPr>
                <m:sty m:val="bi"/>
              </m:rPr>
              <w:rPr>
                <w:rFonts w:ascii="Cambria Math" w:eastAsiaTheme="minorEastAsia" w:hAnsi="Cambria Math" w:cstheme="minorHAnsi"/>
                <w:lang w:val="en-GB"/>
              </w:rPr>
              <m:t>2</m:t>
            </m:r>
          </m:sub>
        </m:sSub>
      </m:oMath>
      <w:r w:rsidR="00441566">
        <w:rPr>
          <w:rFonts w:eastAsiaTheme="minorEastAsia"/>
          <w:b/>
          <w:lang w:val="en-GB"/>
        </w:rPr>
        <w:t xml:space="preserve"> </w:t>
      </w:r>
    </w:p>
    <w:p w:rsidR="00D82AA2" w:rsidRPr="00D82AA2" w:rsidRDefault="00D82AA2" w:rsidP="00FB41E3">
      <w:pPr>
        <w:rPr>
          <w:rFonts w:eastAsiaTheme="minorEastAsia"/>
          <w:lang w:val="en-GB"/>
        </w:rPr>
      </w:pPr>
    </w:p>
    <w:p w:rsidR="004B2574" w:rsidRPr="004B2574" w:rsidRDefault="004B2574" w:rsidP="00FB41E3">
      <w:pPr>
        <w:rPr>
          <w:rFonts w:eastAsiaTheme="minorEastAsia"/>
          <w:lang w:val="en-GB"/>
        </w:rPr>
      </w:pPr>
      <m:oMathPara>
        <m:oMathParaPr>
          <m:jc m:val="left"/>
        </m:oMathParaPr>
        <m:oMath>
          <m:r>
            <w:rPr>
              <w:rFonts w:ascii="Cambria Math" w:eastAsiaTheme="minorEastAsia" w:hAnsi="Cambria Math"/>
              <w:lang w:val="en-GB"/>
            </w:rPr>
            <m:t>On LHS:</m:t>
          </m:r>
        </m:oMath>
      </m:oMathPara>
    </w:p>
    <w:p w:rsidR="004B2574" w:rsidRPr="001A0AC4" w:rsidRDefault="00441566" w:rsidP="00FB41E3">
      <w:pPr>
        <w:rPr>
          <w:rFonts w:eastAsiaTheme="minorEastAsia"/>
          <w:b/>
          <w:lang w:val="en-GB"/>
        </w:rPr>
      </w:pPr>
      <m:oMathPara>
        <m:oMathParaPr>
          <m:jc m:val="left"/>
        </m:oMathParaPr>
        <m:oMath>
          <m:r>
            <w:rPr>
              <w:rFonts w:ascii="Cambria Math" w:eastAsiaTheme="minorEastAsia" w:hAnsi="Cambria Math" w:cstheme="minorHAnsi"/>
              <w:lang w:val="en-GB"/>
            </w:rPr>
            <m:t xml:space="preserve">Enthalpy of formation of reactants </m:t>
          </m:r>
          <m:d>
            <m:dPr>
              <m:ctrlPr>
                <w:rPr>
                  <w:rFonts w:ascii="Cambria Math" w:eastAsiaTheme="minorEastAsia" w:hAnsi="Cambria Math" w:cstheme="minorHAnsi"/>
                  <w:i/>
                  <w:lang w:val="en-GB"/>
                </w:rPr>
              </m:ctrlPr>
            </m:dPr>
            <m:e>
              <m:r>
                <w:rPr>
                  <w:rFonts w:ascii="Cambria Math" w:eastAsiaTheme="minorEastAsia" w:hAnsi="Cambria Math" w:cstheme="minorHAnsi"/>
                  <w:lang w:val="en-GB"/>
                </w:rPr>
                <m:t>required</m:t>
              </m:r>
            </m:e>
          </m:d>
          <m:r>
            <w:rPr>
              <w:rFonts w:ascii="Cambria Math" w:eastAsiaTheme="minorEastAsia" w:hAnsi="Cambria Math"/>
              <w:lang w:val="en-GB"/>
            </w:rPr>
            <m:t>=234,6+224,1+0+0=</m:t>
          </m:r>
          <m:r>
            <m:rPr>
              <m:sty m:val="bi"/>
            </m:rPr>
            <w:rPr>
              <w:rFonts w:ascii="Cambria Math" w:eastAsiaTheme="minorEastAsia" w:hAnsi="Cambria Math"/>
              <w:lang w:val="en-GB"/>
            </w:rPr>
            <m:t>458,7 MJ</m:t>
          </m:r>
        </m:oMath>
      </m:oMathPara>
    </w:p>
    <w:p w:rsidR="001A0AC4" w:rsidRPr="001A0AC4" w:rsidRDefault="001A0AC4" w:rsidP="00FB41E3">
      <w:pPr>
        <w:rPr>
          <w:rFonts w:eastAsiaTheme="minorEastAsia"/>
          <w:lang w:val="en-GB"/>
        </w:rPr>
      </w:pPr>
      <m:oMathPara>
        <m:oMathParaPr>
          <m:jc m:val="left"/>
        </m:oMathParaPr>
        <m:oMath>
          <m:r>
            <w:rPr>
              <w:rFonts w:ascii="Cambria Math" w:eastAsiaTheme="minorEastAsia" w:hAnsi="Cambria Math"/>
              <w:lang w:val="en-GB"/>
            </w:rPr>
            <m:t>On RHS:</m:t>
          </m:r>
        </m:oMath>
      </m:oMathPara>
    </w:p>
    <w:p w:rsidR="004B2574" w:rsidRPr="001A0AC4" w:rsidRDefault="004B2574" w:rsidP="00FB41E3">
      <w:pPr>
        <w:rPr>
          <w:rFonts w:eastAsiaTheme="minorEastAsia"/>
          <w:b/>
          <w:lang w:val="en-GB"/>
        </w:rPr>
      </w:pPr>
      <m:oMathPara>
        <m:oMathParaPr>
          <m:jc m:val="left"/>
        </m:oMathParaPr>
        <m:oMath>
          <m:r>
            <w:rPr>
              <w:rFonts w:ascii="Cambria Math" w:eastAsiaTheme="minorEastAsia" w:hAnsi="Cambria Math" w:cstheme="minorHAnsi"/>
              <w:lang w:val="en-GB"/>
            </w:rPr>
            <m:t xml:space="preserve">Enthalpy of formation of products </m:t>
          </m:r>
          <m:d>
            <m:dPr>
              <m:ctrlPr>
                <w:rPr>
                  <w:rFonts w:ascii="Cambria Math" w:eastAsiaTheme="minorEastAsia" w:hAnsi="Cambria Math" w:cstheme="minorHAnsi"/>
                  <w:i/>
                  <w:lang w:val="en-GB"/>
                </w:rPr>
              </m:ctrlPr>
            </m:dPr>
            <m:e>
              <m:r>
                <w:rPr>
                  <w:rFonts w:ascii="Cambria Math" w:eastAsiaTheme="minorEastAsia" w:hAnsi="Cambria Math" w:cstheme="minorHAnsi"/>
                  <w:lang w:val="en-GB"/>
                </w:rPr>
                <m:t>released</m:t>
              </m:r>
            </m:e>
          </m:d>
          <m:r>
            <w:rPr>
              <w:rFonts w:ascii="Cambria Math" w:eastAsiaTheme="minorEastAsia" w:hAnsi="Cambria Math" w:cstheme="minorHAnsi"/>
              <w:lang w:val="en-GB"/>
            </w:rPr>
            <m:t>=10*393,5+12*241,8+0=</m:t>
          </m:r>
          <m:r>
            <m:rPr>
              <m:sty m:val="bi"/>
            </m:rPr>
            <w:rPr>
              <w:rFonts w:ascii="Cambria Math" w:eastAsiaTheme="minorEastAsia" w:hAnsi="Cambria Math" w:cstheme="minorHAnsi"/>
              <w:lang w:val="en-GB"/>
            </w:rPr>
            <m:t>6836,6 MJ</m:t>
          </m:r>
        </m:oMath>
      </m:oMathPara>
    </w:p>
    <w:p w:rsidR="008173FA" w:rsidRPr="008173FA" w:rsidRDefault="008173FA" w:rsidP="00FB41E3">
      <w:pPr>
        <w:rPr>
          <w:rFonts w:eastAsiaTheme="minorEastAsia"/>
          <w:lang w:val="en-GB"/>
        </w:rPr>
      </w:pPr>
    </w:p>
    <w:p w:rsidR="004B2574" w:rsidRPr="008173FA" w:rsidRDefault="004B2574" w:rsidP="00FB41E3">
      <w:pPr>
        <w:rPr>
          <w:rFonts w:eastAsiaTheme="minorEastAsia"/>
          <w:b/>
          <w:lang w:val="en-GB"/>
        </w:rPr>
      </w:pPr>
      <m:oMathPara>
        <m:oMathParaPr>
          <m:jc m:val="left"/>
        </m:oMathParaPr>
        <m:oMath>
          <m:r>
            <w:rPr>
              <w:rFonts w:ascii="Cambria Math" w:eastAsiaTheme="minorEastAsia" w:hAnsi="Cambria Math"/>
              <w:lang w:val="en-GB"/>
            </w:rPr>
            <m:t>Net Enthalpy of formation=6836,6-458,7=</m:t>
          </m:r>
          <m:r>
            <m:rPr>
              <m:sty m:val="bi"/>
            </m:rPr>
            <w:rPr>
              <w:rFonts w:ascii="Cambria Math" w:eastAsiaTheme="minorEastAsia" w:hAnsi="Cambria Math"/>
              <w:lang w:val="en-GB"/>
            </w:rPr>
            <m:t>6377,9 MJ</m:t>
          </m:r>
        </m:oMath>
      </m:oMathPara>
    </w:p>
    <w:p w:rsidR="008173FA" w:rsidRDefault="008173FA" w:rsidP="00FB41E3">
      <w:pPr>
        <w:rPr>
          <w:rFonts w:eastAsiaTheme="minorEastAsia"/>
          <w:lang w:val="en-GB"/>
        </w:rPr>
      </w:pPr>
    </w:p>
    <w:p w:rsidR="002F301E" w:rsidRDefault="002F301E" w:rsidP="00FB41E3">
      <w:pPr>
        <w:rPr>
          <w:rFonts w:eastAsiaTheme="minorEastAsia"/>
          <w:lang w:val="en-GB"/>
        </w:rPr>
      </w:pPr>
      <w:r>
        <w:rPr>
          <w:rFonts w:eastAsiaTheme="minorEastAsia"/>
          <w:lang w:val="en-GB"/>
        </w:rPr>
        <w:t>Using molecular weights to determine the weight of the fuel:</w:t>
      </w:r>
    </w:p>
    <w:p w:rsidR="002F301E" w:rsidRDefault="002F301E" w:rsidP="00FB41E3">
      <w:pPr>
        <w:rPr>
          <w:rFonts w:eastAsiaTheme="minorEastAsia"/>
          <w:lang w:val="en-GB"/>
        </w:rPr>
      </w:pPr>
    </w:p>
    <w:p w:rsidR="008173FA" w:rsidRPr="001B72A8" w:rsidRDefault="008173FA" w:rsidP="00FB41E3">
      <w:pPr>
        <w:rPr>
          <w:rFonts w:eastAsiaTheme="minorEastAsia"/>
          <w:lang w:val="en-GB"/>
        </w:rPr>
      </w:pPr>
      <m:oMathPara>
        <m:oMathParaPr>
          <m:jc m:val="left"/>
        </m:oMathParaPr>
        <m:oMath>
          <m:r>
            <w:rPr>
              <w:rFonts w:ascii="Cambria Math" w:eastAsiaTheme="minorEastAsia" w:hAnsi="Cambria Math"/>
              <w:lang w:val="en-GB"/>
            </w:rPr>
            <m:t>1 kmol of fuel blend=</m:t>
          </m:r>
          <m:d>
            <m:dPr>
              <m:ctrlPr>
                <w:rPr>
                  <w:rFonts w:ascii="Cambria Math" w:eastAsiaTheme="minorEastAsia" w:hAnsi="Cambria Math"/>
                  <w:i/>
                  <w:lang w:val="en-GB"/>
                </w:rPr>
              </m:ctrlPr>
            </m:dPr>
            <m:e>
              <m:r>
                <w:rPr>
                  <w:rFonts w:ascii="Cambria Math" w:eastAsiaTheme="minorEastAsia" w:hAnsi="Cambria Math"/>
                  <w:lang w:val="en-GB"/>
                </w:rPr>
                <m:t>2*12+5*1+16+1+8*12+18*1</m:t>
              </m:r>
            </m:e>
          </m:d>
          <m:r>
            <w:rPr>
              <w:rFonts w:ascii="Cambria Math" w:eastAsiaTheme="minorEastAsia" w:hAnsi="Cambria Math"/>
              <w:lang w:val="en-GB"/>
            </w:rPr>
            <m:t>=160 kg of fuel blend</m:t>
          </m:r>
        </m:oMath>
      </m:oMathPara>
    </w:p>
    <w:p w:rsidR="00A41058" w:rsidRPr="008173FA" w:rsidRDefault="00A41058" w:rsidP="00FB41E3">
      <w:pPr>
        <w:rPr>
          <w:rFonts w:eastAsiaTheme="minorEastAsia"/>
          <w:lang w:val="en-GB"/>
        </w:rPr>
      </w:pPr>
    </w:p>
    <w:p w:rsidR="008173FA" w:rsidRPr="00515300" w:rsidRDefault="00515300" w:rsidP="00FB41E3">
      <w:pPr>
        <w:rPr>
          <w:rFonts w:eastAsiaTheme="minorEastAsia"/>
          <w:b/>
          <w:lang w:val="en-GB"/>
        </w:rPr>
      </w:pPr>
      <m:oMathPara>
        <m:oMathParaPr>
          <m:jc m:val="left"/>
        </m:oMathParaPr>
        <m:oMath>
          <m:r>
            <m:rPr>
              <m:sty m:val="bi"/>
            </m:rPr>
            <w:rPr>
              <w:rFonts w:ascii="Cambria Math" w:eastAsiaTheme="minorEastAsia" w:hAnsi="Cambria Math"/>
              <w:lang w:val="en-GB"/>
            </w:rPr>
            <m:t>Lower heating value of fuel blend (calorific value)=</m:t>
          </m:r>
          <m:f>
            <m:fPr>
              <m:ctrlPr>
                <w:rPr>
                  <w:rFonts w:ascii="Cambria Math" w:eastAsiaTheme="minorEastAsia" w:hAnsi="Cambria Math"/>
                  <w:b/>
                  <w:i/>
                  <w:lang w:val="en-GB"/>
                </w:rPr>
              </m:ctrlPr>
            </m:fPr>
            <m:num>
              <m:r>
                <m:rPr>
                  <m:sty m:val="bi"/>
                </m:rPr>
                <w:rPr>
                  <w:rFonts w:ascii="Cambria Math" w:eastAsiaTheme="minorEastAsia" w:hAnsi="Cambria Math"/>
                  <w:lang w:val="en-GB"/>
                </w:rPr>
                <m:t>6377,9</m:t>
              </m:r>
            </m:num>
            <m:den>
              <m:r>
                <m:rPr>
                  <m:sty m:val="bi"/>
                </m:rPr>
                <w:rPr>
                  <w:rFonts w:ascii="Cambria Math" w:eastAsiaTheme="minorEastAsia" w:hAnsi="Cambria Math"/>
                  <w:lang w:val="en-GB"/>
                </w:rPr>
                <m:t>160</m:t>
              </m:r>
            </m:den>
          </m:f>
          <m:r>
            <m:rPr>
              <m:sty m:val="bi"/>
            </m:rPr>
            <w:rPr>
              <w:rFonts w:ascii="Cambria Math" w:eastAsiaTheme="minorEastAsia" w:hAnsi="Cambria Math"/>
              <w:lang w:val="en-GB"/>
            </w:rPr>
            <m:t>=39,86 MJ/kg</m:t>
          </m:r>
        </m:oMath>
      </m:oMathPara>
    </w:p>
    <w:p w:rsidR="008173FA" w:rsidRDefault="008173FA" w:rsidP="00FB41E3">
      <w:pPr>
        <w:rPr>
          <w:rFonts w:eastAsiaTheme="minorEastAsia"/>
          <w:lang w:val="en-GB"/>
        </w:rPr>
      </w:pPr>
    </w:p>
    <w:p w:rsidR="00C27B3F" w:rsidRPr="008173FA" w:rsidRDefault="00C27B3F" w:rsidP="00FB41E3">
      <w:pPr>
        <w:rPr>
          <w:rFonts w:eastAsiaTheme="minorEastAsia"/>
          <w:lang w:val="en-GB"/>
        </w:rPr>
      </w:pPr>
    </w:p>
    <w:p w:rsidR="005B2490" w:rsidRPr="00054A6D" w:rsidRDefault="005B2490" w:rsidP="009A1A61">
      <w:pPr>
        <w:pStyle w:val="Heading2"/>
        <w:rPr>
          <w:rFonts w:asciiTheme="minorHAnsi" w:eastAsiaTheme="minorEastAsia" w:hAnsiTheme="minorHAnsi" w:cstheme="minorHAnsi"/>
          <w:color w:val="auto"/>
          <w:lang w:val="en-GB"/>
        </w:rPr>
      </w:pPr>
      <w:bookmarkStart w:id="5" w:name="_Toc497992538"/>
      <w:r w:rsidRPr="00054A6D">
        <w:rPr>
          <w:rFonts w:asciiTheme="minorHAnsi" w:eastAsiaTheme="minorEastAsia" w:hAnsiTheme="minorHAnsi" w:cstheme="minorHAnsi"/>
          <w:color w:val="auto"/>
          <w:lang w:val="en-GB"/>
        </w:rPr>
        <w:t xml:space="preserve">f) Mass of </w:t>
      </w:r>
      <m:oMath>
        <m:r>
          <m:rPr>
            <m:sty m:val="bi"/>
          </m:rPr>
          <w:rPr>
            <w:rFonts w:ascii="Cambria Math" w:eastAsiaTheme="minorEastAsia" w:hAnsi="Cambria Math" w:cstheme="minorHAnsi"/>
            <w:color w:val="auto"/>
            <w:lang w:val="en-GB"/>
          </w:rPr>
          <m:t>C</m:t>
        </m:r>
        <m:sSub>
          <m:sSubPr>
            <m:ctrlPr>
              <w:rPr>
                <w:rFonts w:ascii="Cambria Math" w:eastAsiaTheme="minorEastAsia" w:hAnsi="Cambria Math" w:cstheme="minorHAnsi"/>
                <w:i/>
                <w:color w:val="auto"/>
                <w:lang w:val="en-GB"/>
              </w:rPr>
            </m:ctrlPr>
          </m:sSubPr>
          <m:e>
            <m:r>
              <m:rPr>
                <m:sty m:val="bi"/>
              </m:rPr>
              <w:rPr>
                <w:rFonts w:ascii="Cambria Math" w:eastAsiaTheme="minorEastAsia" w:hAnsi="Cambria Math" w:cstheme="minorHAnsi"/>
                <w:color w:val="auto"/>
                <w:lang w:val="en-GB"/>
              </w:rPr>
              <m:t>O</m:t>
            </m:r>
          </m:e>
          <m:sub>
            <m:r>
              <m:rPr>
                <m:sty m:val="bi"/>
              </m:rPr>
              <w:rPr>
                <w:rFonts w:ascii="Cambria Math" w:eastAsiaTheme="minorEastAsia" w:hAnsi="Cambria Math" w:cstheme="minorHAnsi"/>
                <w:color w:val="auto"/>
                <w:lang w:val="en-GB"/>
              </w:rPr>
              <m:t>2</m:t>
            </m:r>
          </m:sub>
        </m:sSub>
      </m:oMath>
      <w:r w:rsidRPr="00054A6D">
        <w:rPr>
          <w:rFonts w:asciiTheme="minorHAnsi" w:eastAsiaTheme="minorEastAsia" w:hAnsiTheme="minorHAnsi" w:cstheme="minorHAnsi"/>
          <w:color w:val="auto"/>
          <w:lang w:val="en-GB"/>
        </w:rPr>
        <w:t xml:space="preserve"> produced per kg of fuel burned</w:t>
      </w:r>
      <w:bookmarkEnd w:id="5"/>
    </w:p>
    <w:p w:rsidR="005B2490" w:rsidRDefault="005B2490" w:rsidP="00FB41E3">
      <w:pPr>
        <w:rPr>
          <w:rFonts w:eastAsiaTheme="minorEastAsia" w:cstheme="minorHAnsi"/>
          <w:b/>
          <w:lang w:val="en-GB"/>
        </w:rPr>
      </w:pPr>
    </w:p>
    <w:p w:rsidR="00894C8D" w:rsidRDefault="00894C8D" w:rsidP="00FB41E3">
      <w:pPr>
        <w:rPr>
          <w:rFonts w:eastAsiaTheme="minorEastAsia" w:cstheme="minorHAnsi"/>
          <w:lang w:val="en-GB"/>
        </w:rPr>
      </w:pPr>
      <w:r>
        <w:rPr>
          <w:rFonts w:eastAsiaTheme="minorEastAsia" w:cstheme="minorHAnsi"/>
          <w:lang w:val="en-GB"/>
        </w:rPr>
        <w:t>Based on the stoichiometric equation and molecular weights involved:</w:t>
      </w:r>
    </w:p>
    <w:p w:rsidR="00894C8D" w:rsidRPr="00894C8D" w:rsidRDefault="00894C8D" w:rsidP="00FB41E3">
      <w:pPr>
        <w:rPr>
          <w:rFonts w:eastAsiaTheme="minorEastAsia" w:cstheme="minorHAnsi"/>
          <w:lang w:val="en-GB"/>
        </w:rPr>
      </w:pPr>
    </w:p>
    <w:p w:rsidR="005B2490" w:rsidRDefault="00F152E4" w:rsidP="00FB41E3">
      <w:pPr>
        <w:rPr>
          <w:rFonts w:eastAsiaTheme="minorEastAsia" w:cstheme="minorHAnsi"/>
          <w:b/>
          <w:lang w:val="en-GB"/>
        </w:rPr>
      </w:pPr>
      <m:oMath>
        <m:r>
          <w:rPr>
            <w:rFonts w:ascii="Cambria Math" w:eastAsiaTheme="minorEastAsia" w:hAnsi="Cambria Math" w:cstheme="minorHAnsi"/>
            <w:lang w:val="en-GB"/>
          </w:rPr>
          <m:t>1 molecule of fuel</m:t>
        </m:r>
      </m:oMath>
      <w:r w:rsidR="00D00CC3">
        <w:rPr>
          <w:rFonts w:eastAsiaTheme="minorEastAsia" w:cstheme="minorHAnsi"/>
          <w:b/>
          <w:lang w:val="en-GB"/>
        </w:rPr>
        <w:tab/>
      </w:r>
      <w:r w:rsidR="00D00CC3">
        <w:rPr>
          <w:rFonts w:eastAsiaTheme="minorEastAsia" w:cstheme="minorHAnsi"/>
          <w:b/>
          <w:lang w:val="en-GB"/>
        </w:rPr>
        <w:tab/>
      </w:r>
      <w:r w:rsidR="00D00CC3">
        <w:rPr>
          <w:rFonts w:eastAsiaTheme="minorEastAsia" w:cstheme="minorHAnsi"/>
          <w:b/>
          <w:lang w:val="en-GB"/>
        </w:rPr>
        <w:tab/>
      </w:r>
      <w:r w:rsidR="00D00CC3">
        <w:rPr>
          <w:rFonts w:eastAsiaTheme="minorEastAsia" w:cstheme="minorHAnsi"/>
          <w:b/>
          <w:lang w:val="en-GB"/>
        </w:rPr>
        <w:tab/>
      </w:r>
      <w:r w:rsidR="00117E5E">
        <w:rPr>
          <w:rFonts w:eastAsiaTheme="minorEastAsia" w:cstheme="minorHAnsi"/>
          <w:b/>
          <w:lang w:val="en-GB"/>
        </w:rPr>
        <w:tab/>
      </w:r>
      <w:r w:rsidR="00117E5E">
        <w:rPr>
          <w:rFonts w:eastAsiaTheme="minorEastAsia" w:cstheme="minorHAnsi"/>
          <w:b/>
          <w:lang w:val="en-GB"/>
        </w:rPr>
        <w:tab/>
      </w:r>
      <w:r w:rsidR="005B2490">
        <w:rPr>
          <w:rFonts w:eastAsiaTheme="minorEastAsia" w:cstheme="minorHAnsi"/>
          <w:b/>
          <w:lang w:val="en-GB"/>
        </w:rPr>
        <w:t xml:space="preserve">→     </w:t>
      </w:r>
      <m:oMath>
        <m:r>
          <m:rPr>
            <m:sty m:val="bi"/>
          </m:rPr>
          <w:rPr>
            <w:rFonts w:ascii="Cambria Math" w:eastAsiaTheme="minorEastAsia" w:hAnsi="Cambria Math" w:cstheme="minorHAnsi"/>
            <w:lang w:val="en-GB"/>
          </w:rPr>
          <m:t xml:space="preserve"> </m:t>
        </m:r>
        <m:r>
          <w:rPr>
            <w:rFonts w:ascii="Cambria Math" w:eastAsiaTheme="minorEastAsia" w:hAnsi="Cambria Math" w:cstheme="minorHAnsi"/>
            <w:lang w:val="en-GB"/>
          </w:rPr>
          <m:t>10 molecules of</m:t>
        </m:r>
        <m:r>
          <m:rPr>
            <m:sty m:val="bi"/>
          </m:rPr>
          <w:rPr>
            <w:rFonts w:ascii="Cambria Math" w:eastAsiaTheme="minorEastAsia" w:hAnsi="Cambria Math" w:cstheme="minorHAnsi"/>
            <w:lang w:val="en-GB"/>
          </w:rPr>
          <m:t xml:space="preserve"> C</m:t>
        </m:r>
        <m:sSub>
          <m:sSubPr>
            <m:ctrlPr>
              <w:rPr>
                <w:rFonts w:ascii="Cambria Math" w:eastAsiaTheme="minorEastAsia" w:hAnsi="Cambria Math" w:cstheme="minorHAnsi"/>
                <w:b/>
                <w:i/>
                <w:lang w:val="en-GB"/>
              </w:rPr>
            </m:ctrlPr>
          </m:sSubPr>
          <m:e>
            <m:r>
              <m:rPr>
                <m:sty m:val="bi"/>
              </m:rPr>
              <w:rPr>
                <w:rFonts w:ascii="Cambria Math" w:eastAsiaTheme="minorEastAsia" w:hAnsi="Cambria Math" w:cstheme="minorHAnsi"/>
                <w:lang w:val="en-GB"/>
              </w:rPr>
              <m:t>O</m:t>
            </m:r>
          </m:e>
          <m:sub>
            <m:r>
              <m:rPr>
                <m:sty m:val="bi"/>
              </m:rPr>
              <w:rPr>
                <w:rFonts w:ascii="Cambria Math" w:eastAsiaTheme="minorEastAsia" w:hAnsi="Cambria Math" w:cstheme="minorHAnsi"/>
                <w:lang w:val="en-GB"/>
              </w:rPr>
              <m:t>2</m:t>
            </m:r>
          </m:sub>
        </m:sSub>
      </m:oMath>
    </w:p>
    <w:p w:rsidR="005B2490" w:rsidRDefault="00B237DD" w:rsidP="00FB41E3">
      <w:pPr>
        <w:rPr>
          <w:rFonts w:eastAsiaTheme="minorEastAsia" w:cstheme="minorHAnsi"/>
          <w:b/>
          <w:lang w:val="en-GB"/>
        </w:rPr>
      </w:pPr>
      <m:oMath>
        <m:d>
          <m:dPr>
            <m:ctrlPr>
              <w:rPr>
                <w:rFonts w:ascii="Cambria Math" w:eastAsiaTheme="minorEastAsia" w:hAnsi="Cambria Math" w:cstheme="minorHAnsi"/>
                <w:i/>
                <w:lang w:val="en-GB"/>
              </w:rPr>
            </m:ctrlPr>
          </m:dPr>
          <m:e>
            <m:r>
              <w:rPr>
                <w:rFonts w:ascii="Cambria Math" w:eastAsiaTheme="minorEastAsia" w:hAnsi="Cambria Math" w:cstheme="minorHAnsi"/>
                <w:lang w:val="en-GB"/>
              </w:rPr>
              <m:t>2*12+5*1+16+1+8*12+18*1</m:t>
            </m:r>
          </m:e>
        </m:d>
        <m:r>
          <m:rPr>
            <m:sty m:val="bi"/>
          </m:rPr>
          <w:rPr>
            <w:rFonts w:ascii="Cambria Math" w:eastAsiaTheme="minorEastAsia" w:hAnsi="Cambria Math" w:cstheme="minorHAnsi"/>
            <w:lang w:val="en-GB"/>
          </w:rPr>
          <m:t xml:space="preserve"> </m:t>
        </m:r>
        <m:r>
          <w:rPr>
            <w:rFonts w:ascii="Cambria Math" w:eastAsiaTheme="minorEastAsia" w:hAnsi="Cambria Math" w:cstheme="minorHAnsi"/>
            <w:lang w:val="en-GB"/>
          </w:rPr>
          <m:t>kg of fuel</m:t>
        </m:r>
      </m:oMath>
      <w:r w:rsidR="005B2490">
        <w:rPr>
          <w:rFonts w:eastAsiaTheme="minorEastAsia" w:cstheme="minorHAnsi"/>
          <w:b/>
          <w:lang w:val="en-GB"/>
        </w:rPr>
        <w:t xml:space="preserve"> </w:t>
      </w:r>
      <w:r w:rsidR="00D00CC3">
        <w:rPr>
          <w:rFonts w:eastAsiaTheme="minorEastAsia" w:cstheme="minorHAnsi"/>
          <w:b/>
          <w:lang w:val="en-GB"/>
        </w:rPr>
        <w:tab/>
      </w:r>
      <w:r w:rsidR="005B2490">
        <w:rPr>
          <w:rFonts w:eastAsiaTheme="minorEastAsia" w:cstheme="minorHAnsi"/>
          <w:b/>
          <w:lang w:val="en-GB"/>
        </w:rPr>
        <w:t xml:space="preserve">→      </w:t>
      </w:r>
      <m:oMath>
        <m:r>
          <w:rPr>
            <w:rFonts w:ascii="Cambria Math" w:eastAsiaTheme="minorEastAsia" w:hAnsi="Cambria Math" w:cstheme="minorHAnsi"/>
            <w:lang w:val="en-GB"/>
          </w:rPr>
          <m:t>10*</m:t>
        </m:r>
        <m:d>
          <m:dPr>
            <m:ctrlPr>
              <w:rPr>
                <w:rFonts w:ascii="Cambria Math" w:eastAsiaTheme="minorEastAsia" w:hAnsi="Cambria Math" w:cstheme="minorHAnsi"/>
                <w:i/>
                <w:lang w:val="en-GB"/>
              </w:rPr>
            </m:ctrlPr>
          </m:dPr>
          <m:e>
            <m:r>
              <w:rPr>
                <w:rFonts w:ascii="Cambria Math" w:eastAsiaTheme="minorEastAsia" w:hAnsi="Cambria Math" w:cstheme="minorHAnsi"/>
                <w:lang w:val="en-GB"/>
              </w:rPr>
              <m:t>12+2*16</m:t>
            </m:r>
          </m:e>
        </m:d>
        <m:r>
          <m:rPr>
            <m:sty m:val="bi"/>
          </m:rPr>
          <w:rPr>
            <w:rFonts w:ascii="Cambria Math" w:eastAsiaTheme="minorEastAsia" w:hAnsi="Cambria Math" w:cstheme="minorHAnsi"/>
            <w:lang w:val="en-GB"/>
          </w:rPr>
          <m:t xml:space="preserve"> </m:t>
        </m:r>
        <m:r>
          <w:rPr>
            <w:rFonts w:ascii="Cambria Math" w:eastAsiaTheme="minorEastAsia" w:hAnsi="Cambria Math" w:cstheme="minorHAnsi"/>
            <w:lang w:val="en-GB"/>
          </w:rPr>
          <m:t>kg of C</m:t>
        </m:r>
        <m:sSub>
          <m:sSubPr>
            <m:ctrlPr>
              <w:rPr>
                <w:rFonts w:ascii="Cambria Math" w:eastAsiaTheme="minorEastAsia" w:hAnsi="Cambria Math" w:cstheme="minorHAnsi"/>
                <w:i/>
                <w:lang w:val="en-GB"/>
              </w:rPr>
            </m:ctrlPr>
          </m:sSubPr>
          <m:e>
            <m:r>
              <w:rPr>
                <w:rFonts w:ascii="Cambria Math" w:eastAsiaTheme="minorEastAsia" w:hAnsi="Cambria Math" w:cstheme="minorHAnsi"/>
                <w:lang w:val="en-GB"/>
              </w:rPr>
              <m:t>O</m:t>
            </m:r>
          </m:e>
          <m:sub>
            <m:r>
              <w:rPr>
                <w:rFonts w:ascii="Cambria Math" w:eastAsiaTheme="minorEastAsia" w:hAnsi="Cambria Math" w:cstheme="minorHAnsi"/>
                <w:lang w:val="en-GB"/>
              </w:rPr>
              <m:t>2</m:t>
            </m:r>
          </m:sub>
        </m:sSub>
        <m:r>
          <m:rPr>
            <m:sty m:val="bi"/>
          </m:rPr>
          <w:rPr>
            <w:rFonts w:ascii="Cambria Math" w:eastAsiaTheme="minorEastAsia" w:hAnsi="Cambria Math" w:cstheme="minorHAnsi"/>
            <w:lang w:val="en-GB"/>
          </w:rPr>
          <m:t xml:space="preserve"> </m:t>
        </m:r>
      </m:oMath>
    </w:p>
    <w:p w:rsidR="00FB5721" w:rsidRPr="005B2490" w:rsidRDefault="001E45C7" w:rsidP="00FB5721">
      <w:pPr>
        <w:rPr>
          <w:rFonts w:eastAsiaTheme="minorEastAsia" w:cstheme="minorHAnsi"/>
          <w:b/>
          <w:lang w:val="en-GB"/>
        </w:rPr>
      </w:pPr>
      <w:r>
        <w:rPr>
          <w:rFonts w:eastAsiaTheme="minorEastAsia" w:cstheme="minorHAnsi"/>
          <w:b/>
          <w:lang w:val="en-GB"/>
        </w:rPr>
        <w:tab/>
      </w:r>
      <w:r>
        <w:rPr>
          <w:rFonts w:eastAsiaTheme="minorEastAsia" w:cstheme="minorHAnsi"/>
          <w:b/>
          <w:lang w:val="en-GB"/>
        </w:rPr>
        <w:tab/>
      </w:r>
      <w:r>
        <w:rPr>
          <w:rFonts w:eastAsiaTheme="minorEastAsia" w:cstheme="minorHAnsi"/>
          <w:b/>
          <w:lang w:val="en-GB"/>
        </w:rPr>
        <w:tab/>
      </w:r>
      <w:r>
        <w:rPr>
          <w:rFonts w:eastAsiaTheme="minorEastAsia" w:cstheme="minorHAnsi"/>
          <w:b/>
          <w:lang w:val="en-GB"/>
        </w:rPr>
        <w:tab/>
      </w:r>
      <w:r w:rsidR="00D00CC3">
        <w:rPr>
          <w:rFonts w:eastAsiaTheme="minorEastAsia" w:cstheme="minorHAnsi"/>
          <w:b/>
          <w:lang w:val="en-GB"/>
        </w:rPr>
        <w:tab/>
      </w:r>
      <w:r w:rsidR="00F152E4">
        <w:rPr>
          <w:rFonts w:eastAsiaTheme="minorEastAsia" w:cstheme="minorHAnsi"/>
          <w:b/>
          <w:lang w:val="en-GB"/>
        </w:rPr>
        <w:t xml:space="preserve">  </w:t>
      </w:r>
      <m:oMath>
        <m:r>
          <w:rPr>
            <w:rFonts w:ascii="Cambria Math" w:eastAsiaTheme="minorEastAsia" w:hAnsi="Cambria Math" w:cstheme="minorHAnsi"/>
            <w:lang w:val="en-GB"/>
          </w:rPr>
          <m:t>160 kg of fuel</m:t>
        </m:r>
      </m:oMath>
      <w:r w:rsidR="00D00CC3">
        <w:rPr>
          <w:rFonts w:eastAsiaTheme="minorEastAsia" w:cstheme="minorHAnsi"/>
          <w:b/>
          <w:lang w:val="en-GB"/>
        </w:rPr>
        <w:tab/>
      </w:r>
      <w:r w:rsidR="00FB5721">
        <w:rPr>
          <w:rFonts w:eastAsiaTheme="minorEastAsia" w:cstheme="minorHAnsi"/>
          <w:b/>
          <w:lang w:val="en-GB"/>
        </w:rPr>
        <w:t xml:space="preserve">→     </w:t>
      </w:r>
      <m:oMath>
        <m:r>
          <w:rPr>
            <w:rFonts w:ascii="Cambria Math" w:eastAsiaTheme="minorEastAsia" w:hAnsi="Cambria Math" w:cstheme="minorHAnsi"/>
            <w:lang w:val="en-GB"/>
          </w:rPr>
          <m:t>440 kg of C</m:t>
        </m:r>
        <m:sSub>
          <m:sSubPr>
            <m:ctrlPr>
              <w:rPr>
                <w:rFonts w:ascii="Cambria Math" w:eastAsiaTheme="minorEastAsia" w:hAnsi="Cambria Math" w:cstheme="minorHAnsi"/>
                <w:i/>
                <w:lang w:val="en-GB"/>
              </w:rPr>
            </m:ctrlPr>
          </m:sSubPr>
          <m:e>
            <m:r>
              <w:rPr>
                <w:rFonts w:ascii="Cambria Math" w:eastAsiaTheme="minorEastAsia" w:hAnsi="Cambria Math" w:cstheme="minorHAnsi"/>
                <w:lang w:val="en-GB"/>
              </w:rPr>
              <m:t>O</m:t>
            </m:r>
          </m:e>
          <m:sub>
            <m:r>
              <w:rPr>
                <w:rFonts w:ascii="Cambria Math" w:eastAsiaTheme="minorEastAsia" w:hAnsi="Cambria Math" w:cstheme="minorHAnsi"/>
                <w:lang w:val="en-GB"/>
              </w:rPr>
              <m:t>2</m:t>
            </m:r>
          </m:sub>
        </m:sSub>
        <m:r>
          <m:rPr>
            <m:sty m:val="bi"/>
          </m:rPr>
          <w:rPr>
            <w:rFonts w:ascii="Cambria Math" w:eastAsiaTheme="minorEastAsia" w:hAnsi="Cambria Math" w:cstheme="minorHAnsi"/>
            <w:lang w:val="en-GB"/>
          </w:rPr>
          <m:t xml:space="preserve"> </m:t>
        </m:r>
      </m:oMath>
    </w:p>
    <w:p w:rsidR="005B2490" w:rsidRPr="00F60B0D" w:rsidRDefault="001E45C7" w:rsidP="00FB41E3">
      <w:pPr>
        <w:rPr>
          <w:b/>
          <w:lang w:val="en-GB"/>
        </w:rPr>
      </w:pPr>
      <w:r>
        <w:rPr>
          <w:rFonts w:eastAsiaTheme="minorEastAsia" w:cstheme="minorHAnsi"/>
          <w:b/>
          <w:lang w:val="en-GB"/>
        </w:rPr>
        <w:tab/>
      </w:r>
      <w:r>
        <w:rPr>
          <w:rFonts w:eastAsiaTheme="minorEastAsia" w:cstheme="minorHAnsi"/>
          <w:b/>
          <w:lang w:val="en-GB"/>
        </w:rPr>
        <w:tab/>
      </w:r>
      <w:r>
        <w:rPr>
          <w:rFonts w:eastAsiaTheme="minorEastAsia" w:cstheme="minorHAnsi"/>
          <w:b/>
          <w:lang w:val="en-GB"/>
        </w:rPr>
        <w:tab/>
      </w:r>
      <w:r>
        <w:rPr>
          <w:rFonts w:eastAsiaTheme="minorEastAsia" w:cstheme="minorHAnsi"/>
          <w:b/>
          <w:lang w:val="en-GB"/>
        </w:rPr>
        <w:tab/>
      </w:r>
      <w:r>
        <w:rPr>
          <w:rFonts w:eastAsiaTheme="minorEastAsia" w:cstheme="minorHAnsi"/>
          <w:b/>
          <w:lang w:val="en-GB"/>
        </w:rPr>
        <w:tab/>
      </w:r>
      <w:r w:rsidR="00D00CC3" w:rsidRPr="00515300">
        <w:rPr>
          <w:b/>
          <w:lang w:val="en-GB"/>
        </w:rPr>
        <w:t xml:space="preserve"> </w:t>
      </w:r>
      <w:r w:rsidRPr="00515300">
        <w:rPr>
          <w:b/>
          <w:lang w:val="en-GB"/>
        </w:rPr>
        <w:t xml:space="preserve">     </w:t>
      </w:r>
      <m:oMath>
        <m:r>
          <m:rPr>
            <m:sty m:val="bi"/>
          </m:rPr>
          <w:rPr>
            <w:rFonts w:ascii="Cambria Math" w:hAnsi="Cambria Math"/>
            <w:lang w:val="en-GB"/>
          </w:rPr>
          <m:t xml:space="preserve">1 </m:t>
        </m:r>
        <m:r>
          <m:rPr>
            <m:sty m:val="bi"/>
          </m:rPr>
          <w:rPr>
            <w:rFonts w:ascii="Cambria Math" w:hAnsi="Cambria Math"/>
          </w:rPr>
          <m:t>kg</m:t>
        </m:r>
        <m:r>
          <m:rPr>
            <m:sty m:val="bi"/>
          </m:rPr>
          <w:rPr>
            <w:rFonts w:ascii="Cambria Math" w:hAnsi="Cambria Math"/>
            <w:lang w:val="en-GB"/>
          </w:rPr>
          <m:t xml:space="preserve"> </m:t>
        </m:r>
        <m:r>
          <m:rPr>
            <m:sty m:val="bi"/>
          </m:rPr>
          <w:rPr>
            <w:rFonts w:ascii="Cambria Math" w:hAnsi="Cambria Math"/>
          </w:rPr>
          <m:t>of</m:t>
        </m:r>
        <m:r>
          <m:rPr>
            <m:sty m:val="bi"/>
          </m:rPr>
          <w:rPr>
            <w:rFonts w:ascii="Cambria Math" w:hAnsi="Cambria Math"/>
            <w:lang w:val="en-GB"/>
          </w:rPr>
          <m:t xml:space="preserve"> </m:t>
        </m:r>
        <m:r>
          <m:rPr>
            <m:sty m:val="bi"/>
          </m:rPr>
          <w:rPr>
            <w:rFonts w:ascii="Cambria Math" w:hAnsi="Cambria Math"/>
          </w:rPr>
          <m:t>fuel</m:t>
        </m:r>
      </m:oMath>
      <w:r w:rsidRPr="00515300">
        <w:rPr>
          <w:b/>
          <w:lang w:val="en-GB"/>
        </w:rPr>
        <w:t xml:space="preserve"> </w:t>
      </w:r>
      <w:r w:rsidR="00D00CC3" w:rsidRPr="00515300">
        <w:rPr>
          <w:b/>
          <w:lang w:val="en-GB"/>
        </w:rPr>
        <w:tab/>
      </w:r>
      <w:r w:rsidRPr="00515300">
        <w:rPr>
          <w:b/>
          <w:lang w:val="en-GB"/>
        </w:rPr>
        <w:t xml:space="preserve">→     </w:t>
      </w:r>
      <m:oMath>
        <m:f>
          <m:fPr>
            <m:ctrlPr>
              <w:rPr>
                <w:rFonts w:ascii="Cambria Math" w:hAnsi="Cambria Math"/>
                <w:b/>
                <w:lang w:val="en-GB"/>
              </w:rPr>
            </m:ctrlPr>
          </m:fPr>
          <m:num>
            <m:r>
              <m:rPr>
                <m:sty m:val="bi"/>
              </m:rPr>
              <w:rPr>
                <w:rFonts w:ascii="Cambria Math" w:hAnsi="Cambria Math"/>
                <w:lang w:val="en-GB"/>
              </w:rPr>
              <m:t>440</m:t>
            </m:r>
          </m:num>
          <m:den>
            <m:r>
              <m:rPr>
                <m:sty m:val="bi"/>
              </m:rPr>
              <w:rPr>
                <w:rFonts w:ascii="Cambria Math" w:hAnsi="Cambria Math"/>
                <w:lang w:val="en-GB"/>
              </w:rPr>
              <m:t>160</m:t>
            </m:r>
          </m:den>
        </m:f>
        <m:r>
          <m:rPr>
            <m:sty m:val="bi"/>
          </m:rPr>
          <w:rPr>
            <w:rFonts w:ascii="Cambria Math" w:hAnsi="Cambria Math"/>
            <w:lang w:val="en-GB"/>
          </w:rPr>
          <m:t xml:space="preserve">=2,75 </m:t>
        </m:r>
        <m:r>
          <m:rPr>
            <m:sty m:val="bi"/>
          </m:rPr>
          <w:rPr>
            <w:rFonts w:ascii="Cambria Math" w:hAnsi="Cambria Math"/>
          </w:rPr>
          <m:t>kg</m:t>
        </m:r>
        <m:r>
          <m:rPr>
            <m:sty m:val="bi"/>
          </m:rPr>
          <w:rPr>
            <w:rFonts w:ascii="Cambria Math" w:hAnsi="Cambria Math"/>
            <w:lang w:val="en-GB"/>
          </w:rPr>
          <m:t xml:space="preserve"> </m:t>
        </m:r>
        <m:r>
          <m:rPr>
            <m:sty m:val="bi"/>
          </m:rPr>
          <w:rPr>
            <w:rFonts w:ascii="Cambria Math" w:hAnsi="Cambria Math"/>
          </w:rPr>
          <m:t>of</m:t>
        </m:r>
        <m:r>
          <m:rPr>
            <m:sty m:val="bi"/>
          </m:rPr>
          <w:rPr>
            <w:rFonts w:ascii="Cambria Math" w:hAnsi="Cambria Math"/>
            <w:lang w:val="en-GB"/>
          </w:rPr>
          <m:t xml:space="preserve"> </m:t>
        </m:r>
        <m:r>
          <m:rPr>
            <m:sty m:val="bi"/>
          </m:rPr>
          <w:rPr>
            <w:rFonts w:ascii="Cambria Math" w:hAnsi="Cambria Math"/>
          </w:rPr>
          <m:t>C</m:t>
        </m:r>
        <m:sSub>
          <m:sSubPr>
            <m:ctrlPr>
              <w:rPr>
                <w:rFonts w:ascii="Cambria Math" w:hAnsi="Cambria Math"/>
                <w:b/>
                <w:lang w:val="en-GB"/>
              </w:rPr>
            </m:ctrlPr>
          </m:sSubPr>
          <m:e>
            <m:r>
              <m:rPr>
                <m:sty m:val="bi"/>
              </m:rPr>
              <w:rPr>
                <w:rFonts w:ascii="Cambria Math" w:hAnsi="Cambria Math"/>
              </w:rPr>
              <m:t>O</m:t>
            </m:r>
          </m:e>
          <m:sub>
            <m:r>
              <m:rPr>
                <m:sty m:val="bi"/>
              </m:rPr>
              <w:rPr>
                <w:rFonts w:ascii="Cambria Math" w:hAnsi="Cambria Math"/>
                <w:lang w:val="en-GB"/>
              </w:rPr>
              <m:t>2</m:t>
            </m:r>
          </m:sub>
        </m:sSub>
      </m:oMath>
    </w:p>
    <w:p w:rsidR="009307FB" w:rsidRDefault="009307FB" w:rsidP="00FB41E3">
      <w:pPr>
        <w:rPr>
          <w:rFonts w:eastAsiaTheme="minorEastAsia" w:cstheme="minorHAnsi"/>
          <w:b/>
          <w:lang w:val="en-GB"/>
        </w:rPr>
      </w:pPr>
    </w:p>
    <w:p w:rsidR="00F33237" w:rsidRPr="009307FB" w:rsidRDefault="00F33237" w:rsidP="00FB41E3">
      <w:pPr>
        <w:rPr>
          <w:rFonts w:eastAsiaTheme="minorEastAsia" w:cstheme="minorHAnsi"/>
          <w:b/>
          <w:lang w:val="en-GB"/>
        </w:rPr>
      </w:pPr>
    </w:p>
    <w:p w:rsidR="0072776D" w:rsidRDefault="001602DC" w:rsidP="006075A8">
      <w:pPr>
        <w:pStyle w:val="Heading1"/>
        <w:rPr>
          <w:rFonts w:asciiTheme="minorHAnsi" w:hAnsiTheme="minorHAnsi" w:cstheme="minorHAnsi"/>
          <w:color w:val="auto"/>
          <w:lang w:val="en-GB"/>
        </w:rPr>
      </w:pPr>
      <w:bookmarkStart w:id="6" w:name="_Toc497992539"/>
      <w:r>
        <w:rPr>
          <w:rFonts w:asciiTheme="minorHAnsi" w:hAnsiTheme="minorHAnsi" w:cstheme="minorHAnsi"/>
          <w:color w:val="auto"/>
          <w:lang w:val="en-GB"/>
        </w:rPr>
        <w:lastRenderedPageBreak/>
        <w:t>3</w:t>
      </w:r>
      <w:r w:rsidR="005956E8" w:rsidRPr="005956E8">
        <w:rPr>
          <w:rFonts w:asciiTheme="minorHAnsi" w:hAnsiTheme="minorHAnsi" w:cstheme="minorHAnsi"/>
          <w:color w:val="auto"/>
          <w:lang w:val="en-GB"/>
        </w:rPr>
        <w:t>.</w:t>
      </w:r>
      <w:r w:rsidR="006075A8">
        <w:rPr>
          <w:rFonts w:asciiTheme="minorHAnsi" w:hAnsiTheme="minorHAnsi" w:cstheme="minorHAnsi"/>
          <w:color w:val="auto"/>
          <w:lang w:val="en-GB"/>
        </w:rPr>
        <w:t xml:space="preserve"> Analysis</w:t>
      </w:r>
      <w:bookmarkEnd w:id="6"/>
    </w:p>
    <w:p w:rsidR="005D28CC" w:rsidRPr="005D28CC" w:rsidRDefault="005D28CC" w:rsidP="005D28CC">
      <w:pPr>
        <w:rPr>
          <w:lang w:val="en-GB"/>
        </w:rPr>
      </w:pPr>
    </w:p>
    <w:p w:rsidR="005D28CC" w:rsidRPr="00054A6D" w:rsidRDefault="005D28CC" w:rsidP="005D28CC">
      <w:pPr>
        <w:pStyle w:val="Heading2"/>
        <w:rPr>
          <w:rFonts w:asciiTheme="minorHAnsi" w:eastAsiaTheme="minorEastAsia" w:hAnsiTheme="minorHAnsi" w:cstheme="minorHAnsi"/>
          <w:color w:val="auto"/>
          <w:lang w:val="en-GB"/>
        </w:rPr>
      </w:pPr>
      <w:bookmarkStart w:id="7" w:name="_Toc497992540"/>
      <w:r w:rsidRPr="00054A6D">
        <w:rPr>
          <w:rFonts w:asciiTheme="minorHAnsi" w:eastAsiaTheme="minorEastAsia" w:hAnsiTheme="minorHAnsi" w:cstheme="minorHAnsi"/>
          <w:color w:val="auto"/>
          <w:lang w:val="en-GB"/>
        </w:rPr>
        <w:t>d) Definition of enthalpy of formation</w:t>
      </w:r>
      <w:bookmarkEnd w:id="7"/>
    </w:p>
    <w:p w:rsidR="002126DC" w:rsidRDefault="002126DC" w:rsidP="005D28CC">
      <w:pPr>
        <w:rPr>
          <w:rFonts w:eastAsiaTheme="minorEastAsia" w:cstheme="minorHAnsi"/>
          <w:lang w:val="en-GB"/>
        </w:rPr>
      </w:pPr>
    </w:p>
    <w:p w:rsidR="005D28CC" w:rsidRDefault="005D28CC" w:rsidP="005D28CC">
      <w:pPr>
        <w:rPr>
          <w:rFonts w:eastAsiaTheme="minorEastAsia" w:cstheme="minorHAnsi"/>
          <w:lang w:val="en-GB"/>
        </w:rPr>
      </w:pPr>
      <w:r>
        <w:rPr>
          <w:rFonts w:eastAsiaTheme="minorEastAsia" w:cstheme="minorHAnsi"/>
          <w:lang w:val="en-GB"/>
        </w:rPr>
        <w:t>Where the precise composition of a fuel or chemical compound is known, the enthalpy of formation allows for the internal energies of the elements forming the reactants and products of a chemical reaction to be related, because it is the increase in enthalpy of one (kilo) mole of a given compound when it is formed from its elements</w:t>
      </w:r>
      <w:r w:rsidRPr="0089136D">
        <w:rPr>
          <w:rFonts w:eastAsiaTheme="minorEastAsia" w:cstheme="minorHAnsi"/>
          <w:lang w:val="en-GB"/>
        </w:rPr>
        <w:t xml:space="preserve"> </w:t>
      </w:r>
      <w:r>
        <w:rPr>
          <w:rFonts w:eastAsiaTheme="minorEastAsia" w:cstheme="minorHAnsi"/>
          <w:lang w:val="en-GB"/>
        </w:rPr>
        <w:t>at their thermodynamic standard</w:t>
      </w:r>
      <w:r w:rsidR="0061563A">
        <w:rPr>
          <w:rFonts w:eastAsiaTheme="minorEastAsia" w:cstheme="minorHAnsi"/>
          <w:lang w:val="en-GB"/>
        </w:rPr>
        <w:t xml:space="preserve"> or reference</w:t>
      </w:r>
      <w:r>
        <w:rPr>
          <w:rFonts w:eastAsiaTheme="minorEastAsia" w:cstheme="minorHAnsi"/>
          <w:lang w:val="en-GB"/>
        </w:rPr>
        <w:t xml:space="preserve"> state</w:t>
      </w:r>
      <w:r w:rsidR="000B7AD5">
        <w:rPr>
          <w:rFonts w:eastAsiaTheme="minorEastAsia" w:cstheme="minorHAnsi"/>
          <w:lang w:val="en-GB"/>
        </w:rPr>
        <w:t xml:space="preserve">, which is </w:t>
      </w:r>
      <w:r w:rsidR="002126DC">
        <w:rPr>
          <w:rFonts w:eastAsiaTheme="minorEastAsia" w:cstheme="minorHAnsi"/>
          <w:lang w:val="en-GB"/>
        </w:rPr>
        <w:t>most commonly</w:t>
      </w:r>
      <w:r w:rsidRPr="005802E4">
        <w:rPr>
          <w:rFonts w:eastAsiaTheme="minorEastAsia" w:cstheme="minorHAnsi"/>
          <w:lang w:val="en-GB"/>
        </w:rPr>
        <w:t xml:space="preserve"> </w:t>
      </w:r>
      <w:r>
        <w:rPr>
          <w:rFonts w:eastAsiaTheme="minorEastAsia" w:cstheme="minorHAnsi"/>
          <w:lang w:val="en-GB"/>
        </w:rPr>
        <w:t>measured at constant atmospheric pressure of 1 bar and</w:t>
      </w:r>
      <w:r w:rsidR="0066495C">
        <w:rPr>
          <w:rFonts w:eastAsiaTheme="minorEastAsia" w:cstheme="minorHAnsi"/>
          <w:lang w:val="en-GB"/>
        </w:rPr>
        <w:t xml:space="preserve"> a</w:t>
      </w:r>
      <w:r>
        <w:rPr>
          <w:rFonts w:eastAsiaTheme="minorEastAsia" w:cstheme="minorHAnsi"/>
          <w:lang w:val="en-GB"/>
        </w:rPr>
        <w:t xml:space="preserve"> temperature of 298,15 K</w:t>
      </w:r>
      <w:sdt>
        <w:sdtPr>
          <w:rPr>
            <w:rFonts w:eastAsiaTheme="minorEastAsia" w:cstheme="minorHAnsi"/>
            <w:lang w:val="en-GB"/>
          </w:rPr>
          <w:id w:val="-890975"/>
          <w:citation/>
        </w:sdtPr>
        <w:sdtEndPr/>
        <w:sdtContent>
          <w:r>
            <w:rPr>
              <w:rFonts w:eastAsiaTheme="minorEastAsia" w:cstheme="minorHAnsi"/>
              <w:lang w:val="en-GB"/>
            </w:rPr>
            <w:fldChar w:fldCharType="begin"/>
          </w:r>
          <w:r>
            <w:rPr>
              <w:rFonts w:eastAsiaTheme="minorEastAsia" w:cstheme="minorHAnsi"/>
              <w:lang w:val="en-GB"/>
            </w:rPr>
            <w:instrText xml:space="preserve"> CITATION Joh88 \l 2057 </w:instrText>
          </w:r>
          <w:r>
            <w:rPr>
              <w:rFonts w:eastAsiaTheme="minorEastAsia" w:cstheme="minorHAnsi"/>
              <w:lang w:val="en-GB"/>
            </w:rPr>
            <w:fldChar w:fldCharType="separate"/>
          </w:r>
          <w:r w:rsidR="00C27B3F">
            <w:rPr>
              <w:rFonts w:eastAsiaTheme="minorEastAsia" w:cstheme="minorHAnsi"/>
              <w:noProof/>
              <w:lang w:val="en-GB"/>
            </w:rPr>
            <w:t xml:space="preserve"> </w:t>
          </w:r>
          <w:r w:rsidR="00C27B3F" w:rsidRPr="00C27B3F">
            <w:rPr>
              <w:rFonts w:eastAsiaTheme="minorEastAsia" w:cstheme="minorHAnsi"/>
              <w:noProof/>
              <w:lang w:val="en-GB"/>
            </w:rPr>
            <w:t>(Haywood, 1988)</w:t>
          </w:r>
          <w:r>
            <w:rPr>
              <w:rFonts w:eastAsiaTheme="minorEastAsia" w:cstheme="minorHAnsi"/>
              <w:lang w:val="en-GB"/>
            </w:rPr>
            <w:fldChar w:fldCharType="end"/>
          </w:r>
        </w:sdtContent>
      </w:sdt>
      <w:r w:rsidR="00C2020C">
        <w:rPr>
          <w:rFonts w:eastAsiaTheme="minorEastAsia" w:cstheme="minorHAnsi"/>
          <w:lang w:val="en-GB"/>
        </w:rPr>
        <w:t>.</w:t>
      </w:r>
    </w:p>
    <w:p w:rsidR="005D28CC" w:rsidRDefault="005D28CC" w:rsidP="005D28CC">
      <w:pPr>
        <w:rPr>
          <w:rFonts w:eastAsiaTheme="minorEastAsia" w:cstheme="minorHAnsi"/>
          <w:lang w:val="en-GB"/>
        </w:rPr>
      </w:pPr>
    </w:p>
    <w:p w:rsidR="00C27B3F" w:rsidRDefault="00C27B3F" w:rsidP="005D28CC">
      <w:pPr>
        <w:rPr>
          <w:rFonts w:eastAsiaTheme="minorEastAsia" w:cstheme="minorHAnsi"/>
          <w:lang w:val="en-GB"/>
        </w:rPr>
      </w:pPr>
    </w:p>
    <w:p w:rsidR="005D28CC" w:rsidRPr="00054A6D" w:rsidRDefault="005D28CC" w:rsidP="005D28CC">
      <w:pPr>
        <w:pStyle w:val="Heading2"/>
        <w:rPr>
          <w:rFonts w:asciiTheme="minorHAnsi" w:eastAsiaTheme="minorEastAsia" w:hAnsiTheme="minorHAnsi" w:cstheme="minorHAnsi"/>
          <w:color w:val="auto"/>
          <w:lang w:val="en-GB"/>
        </w:rPr>
      </w:pPr>
      <w:bookmarkStart w:id="8" w:name="_Toc497992541"/>
      <w:r w:rsidRPr="00054A6D">
        <w:rPr>
          <w:rFonts w:asciiTheme="minorHAnsi" w:eastAsiaTheme="minorEastAsia" w:hAnsiTheme="minorHAnsi" w:cstheme="minorHAnsi"/>
          <w:color w:val="auto"/>
          <w:lang w:val="en-GB"/>
        </w:rPr>
        <w:t>e) Explanation of higher and lower heating values</w:t>
      </w:r>
      <w:bookmarkEnd w:id="8"/>
    </w:p>
    <w:p w:rsidR="005F4D7E" w:rsidRDefault="005F4D7E" w:rsidP="005F4D7E">
      <w:pPr>
        <w:rPr>
          <w:lang w:val="en-GB"/>
        </w:rPr>
      </w:pPr>
    </w:p>
    <w:p w:rsidR="003A1F10" w:rsidRPr="00B413E7" w:rsidRDefault="000003BA" w:rsidP="005F4D7E">
      <w:pPr>
        <w:rPr>
          <w:lang w:val="en-GB"/>
        </w:rPr>
      </w:pPr>
      <w:r>
        <w:rPr>
          <w:lang w:val="en-GB"/>
        </w:rPr>
        <w:t>The heating value of a fuel, also referred to as the calorific value, is the magnitude of heat</w:t>
      </w:r>
      <w:r w:rsidR="00CF0FBC">
        <w:rPr>
          <w:lang w:val="en-GB"/>
        </w:rPr>
        <w:t xml:space="preserve"> energy</w:t>
      </w:r>
      <w:r>
        <w:rPr>
          <w:lang w:val="en-GB"/>
        </w:rPr>
        <w:t xml:space="preserve"> </w:t>
      </w:r>
      <w:r w:rsidR="005F4D88">
        <w:rPr>
          <w:lang w:val="en-GB"/>
        </w:rPr>
        <w:t xml:space="preserve">released during a reaction of complete combustion of a particular mass of fuel at constant pressure or constant volume, where complete combustion means that all fuel is burned and therefore all carbon converted to </w:t>
      </w:r>
      <m:oMath>
        <m:sSub>
          <m:sSubPr>
            <m:ctrlPr>
              <w:rPr>
                <w:rFonts w:ascii="Cambria Math" w:hAnsi="Cambria Math"/>
                <w:b/>
                <w:i/>
                <w:lang w:val="en-GB"/>
              </w:rPr>
            </m:ctrlPr>
          </m:sSubPr>
          <m:e>
            <m:r>
              <m:rPr>
                <m:sty m:val="bi"/>
              </m:rPr>
              <w:rPr>
                <w:rFonts w:ascii="Cambria Math" w:hAnsi="Cambria Math"/>
                <w:lang w:val="en-GB"/>
              </w:rPr>
              <m:t>CO</m:t>
            </m:r>
          </m:e>
          <m:sub>
            <m:r>
              <m:rPr>
                <m:sty m:val="bi"/>
              </m:rPr>
              <w:rPr>
                <w:rFonts w:ascii="Cambria Math" w:hAnsi="Cambria Math"/>
                <w:lang w:val="en-GB"/>
              </w:rPr>
              <m:t>2</m:t>
            </m:r>
          </m:sub>
        </m:sSub>
      </m:oMath>
      <w:r w:rsidR="005F4D88">
        <w:rPr>
          <w:lang w:val="en-GB"/>
        </w:rPr>
        <w:t xml:space="preserve"> and all hydrogen to </w:t>
      </w:r>
      <m:oMath>
        <m:sSub>
          <m:sSubPr>
            <m:ctrlPr>
              <w:rPr>
                <w:rFonts w:ascii="Cambria Math" w:hAnsi="Cambria Math"/>
                <w:i/>
                <w:lang w:val="en-GB"/>
              </w:rPr>
            </m:ctrlPr>
          </m:sSubPr>
          <m:e>
            <m:r>
              <m:rPr>
                <m:sty m:val="bi"/>
              </m:rPr>
              <w:rPr>
                <w:rFonts w:ascii="Cambria Math" w:hAnsi="Cambria Math"/>
                <w:lang w:val="en-GB"/>
              </w:rPr>
              <m:t>H</m:t>
            </m:r>
          </m:e>
          <m:sub>
            <m:r>
              <m:rPr>
                <m:sty m:val="bi"/>
              </m:rPr>
              <w:rPr>
                <w:rFonts w:ascii="Cambria Math" w:hAnsi="Cambria Math"/>
                <w:lang w:val="en-GB"/>
              </w:rPr>
              <m:t>2</m:t>
            </m:r>
          </m:sub>
        </m:sSub>
        <m:r>
          <m:rPr>
            <m:sty m:val="bi"/>
          </m:rPr>
          <w:rPr>
            <w:rFonts w:ascii="Cambria Math" w:hAnsi="Cambria Math"/>
            <w:lang w:val="en-GB"/>
          </w:rPr>
          <m:t>O</m:t>
        </m:r>
      </m:oMath>
      <w:sdt>
        <w:sdtPr>
          <w:rPr>
            <w:rFonts w:ascii="Cambria Math" w:hAnsi="Cambria Math"/>
            <w:b/>
            <w:i/>
            <w:lang w:val="en-GB"/>
          </w:rPr>
          <w:id w:val="1720942618"/>
          <w:citation/>
        </w:sdtPr>
        <w:sdtEndPr/>
        <w:sdtContent>
          <m:oMath>
            <m:r>
              <m:rPr>
                <m:sty m:val="bi"/>
              </m:rPr>
              <w:rPr>
                <w:rFonts w:ascii="Cambria Math" w:hAnsi="Cambria Math"/>
                <w:b/>
                <w:i/>
                <w:lang w:val="en-GB"/>
              </w:rPr>
              <w:fldChar w:fldCharType="begin"/>
            </m:r>
          </m:oMath>
          <w:r w:rsidR="00CA0DEB">
            <w:rPr>
              <w:rFonts w:eastAsiaTheme="minorEastAsia"/>
              <w:b/>
              <w:lang w:val="en-GB"/>
            </w:rPr>
            <w:instrText xml:space="preserve"> CITATION Joh88 \l 2057 </w:instrText>
          </w:r>
          <m:oMath>
            <m:r>
              <m:rPr>
                <m:sty m:val="bi"/>
              </m:rPr>
              <w:rPr>
                <w:rFonts w:ascii="Cambria Math" w:hAnsi="Cambria Math"/>
                <w:b/>
                <w:i/>
                <w:lang w:val="en-GB"/>
              </w:rPr>
              <w:fldChar w:fldCharType="separate"/>
            </m:r>
          </m:oMath>
          <w:r w:rsidR="00C27B3F">
            <w:rPr>
              <w:rFonts w:eastAsiaTheme="minorEastAsia"/>
              <w:b/>
              <w:noProof/>
              <w:lang w:val="en-GB"/>
            </w:rPr>
            <w:t xml:space="preserve"> </w:t>
          </w:r>
          <w:r w:rsidR="00C27B3F" w:rsidRPr="00C27B3F">
            <w:rPr>
              <w:rFonts w:eastAsiaTheme="minorEastAsia"/>
              <w:noProof/>
              <w:lang w:val="en-GB"/>
            </w:rPr>
            <w:t>(Haywood, 1988)</w:t>
          </w:r>
          <m:oMath>
            <m:r>
              <m:rPr>
                <m:sty m:val="bi"/>
              </m:rPr>
              <w:rPr>
                <w:rFonts w:ascii="Cambria Math" w:hAnsi="Cambria Math"/>
                <w:b/>
                <w:i/>
                <w:lang w:val="en-GB"/>
              </w:rPr>
              <w:fldChar w:fldCharType="end"/>
            </m:r>
          </m:oMath>
        </w:sdtContent>
      </w:sdt>
      <w:r w:rsidR="008811B6">
        <w:rPr>
          <w:rFonts w:eastAsiaTheme="minorEastAsia"/>
          <w:lang w:val="en-GB"/>
        </w:rPr>
        <w:t>.</w:t>
      </w:r>
      <w:r w:rsidR="00F645D1">
        <w:rPr>
          <w:rFonts w:eastAsiaTheme="minorEastAsia"/>
          <w:lang w:val="en-GB"/>
        </w:rPr>
        <w:t xml:space="preserve"> The heating value of fuels that are containing hydrogen differs with the state of the </w:t>
      </w:r>
      <m:oMath>
        <m:sSub>
          <m:sSubPr>
            <m:ctrlPr>
              <w:rPr>
                <w:rFonts w:ascii="Cambria Math" w:hAnsi="Cambria Math"/>
                <w:i/>
                <w:lang w:val="en-GB"/>
              </w:rPr>
            </m:ctrlPr>
          </m:sSubPr>
          <m:e>
            <m:r>
              <m:rPr>
                <m:sty m:val="bi"/>
              </m:rPr>
              <w:rPr>
                <w:rFonts w:ascii="Cambria Math" w:hAnsi="Cambria Math"/>
                <w:lang w:val="en-GB"/>
              </w:rPr>
              <m:t>H</m:t>
            </m:r>
          </m:e>
          <m:sub>
            <m:r>
              <m:rPr>
                <m:sty m:val="bi"/>
              </m:rPr>
              <w:rPr>
                <w:rFonts w:ascii="Cambria Math" w:hAnsi="Cambria Math"/>
                <w:lang w:val="en-GB"/>
              </w:rPr>
              <m:t>2</m:t>
            </m:r>
          </m:sub>
        </m:sSub>
        <m:r>
          <m:rPr>
            <m:sty m:val="bi"/>
          </m:rPr>
          <w:rPr>
            <w:rFonts w:ascii="Cambria Math" w:hAnsi="Cambria Math"/>
            <w:lang w:val="en-GB"/>
          </w:rPr>
          <m:t>O</m:t>
        </m:r>
      </m:oMath>
      <w:r w:rsidR="00F645D1">
        <w:rPr>
          <w:rFonts w:eastAsiaTheme="minorEastAsia"/>
          <w:b/>
          <w:lang w:val="en-GB"/>
        </w:rPr>
        <w:t xml:space="preserve"> </w:t>
      </w:r>
      <w:r w:rsidR="00F645D1" w:rsidRPr="00F645D1">
        <w:rPr>
          <w:rFonts w:eastAsiaTheme="minorEastAsia"/>
          <w:lang w:val="en-GB"/>
        </w:rPr>
        <w:t xml:space="preserve">product and </w:t>
      </w:r>
      <w:r w:rsidR="00A75D4C">
        <w:rPr>
          <w:rFonts w:eastAsiaTheme="minorEastAsia"/>
          <w:lang w:val="en-GB"/>
        </w:rPr>
        <w:t xml:space="preserve">is therefore distinguished by reactions </w:t>
      </w:r>
      <w:r w:rsidR="00B413E7">
        <w:rPr>
          <w:rFonts w:eastAsiaTheme="minorEastAsia"/>
          <w:lang w:val="en-GB"/>
        </w:rPr>
        <w:t xml:space="preserve">where the </w:t>
      </w:r>
      <w:r w:rsidR="00677F4A">
        <w:rPr>
          <w:rFonts w:eastAsiaTheme="minorEastAsia"/>
          <w:lang w:val="en-GB"/>
        </w:rPr>
        <w:t xml:space="preserve">formed </w:t>
      </w:r>
      <m:oMath>
        <m:sSub>
          <m:sSubPr>
            <m:ctrlPr>
              <w:rPr>
                <w:rFonts w:ascii="Cambria Math" w:hAnsi="Cambria Math"/>
                <w:i/>
                <w:lang w:val="en-GB"/>
              </w:rPr>
            </m:ctrlPr>
          </m:sSubPr>
          <m:e>
            <m:r>
              <m:rPr>
                <m:sty m:val="bi"/>
              </m:rPr>
              <w:rPr>
                <w:rFonts w:ascii="Cambria Math" w:hAnsi="Cambria Math"/>
                <w:lang w:val="en-GB"/>
              </w:rPr>
              <m:t>H</m:t>
            </m:r>
          </m:e>
          <m:sub>
            <m:r>
              <m:rPr>
                <m:sty m:val="bi"/>
              </m:rPr>
              <w:rPr>
                <w:rFonts w:ascii="Cambria Math" w:hAnsi="Cambria Math"/>
                <w:lang w:val="en-GB"/>
              </w:rPr>
              <m:t>2</m:t>
            </m:r>
          </m:sub>
        </m:sSub>
        <m:r>
          <m:rPr>
            <m:sty m:val="bi"/>
          </m:rPr>
          <w:rPr>
            <w:rFonts w:ascii="Cambria Math" w:hAnsi="Cambria Math"/>
            <w:lang w:val="en-GB"/>
          </w:rPr>
          <m:t>O</m:t>
        </m:r>
      </m:oMath>
      <w:r w:rsidR="00B413E7">
        <w:rPr>
          <w:rFonts w:eastAsiaTheme="minorEastAsia"/>
          <w:lang w:val="en-GB"/>
        </w:rPr>
        <w:t xml:space="preserve"> is in a fully condensed, liquid phase and </w:t>
      </w:r>
      <w:r w:rsidR="00B707AC">
        <w:rPr>
          <w:rFonts w:eastAsiaTheme="minorEastAsia"/>
          <w:lang w:val="en-GB"/>
        </w:rPr>
        <w:t xml:space="preserve">reactions </w:t>
      </w:r>
      <w:r w:rsidR="00B413E7">
        <w:rPr>
          <w:rFonts w:eastAsiaTheme="minorEastAsia"/>
          <w:lang w:val="en-GB"/>
        </w:rPr>
        <w:t xml:space="preserve">where all </w:t>
      </w:r>
      <w:r w:rsidR="00EF0EBE">
        <w:rPr>
          <w:rFonts w:eastAsiaTheme="minorEastAsia"/>
          <w:lang w:val="en-GB"/>
        </w:rPr>
        <w:t xml:space="preserve">of </w:t>
      </w:r>
      <w:r w:rsidR="00B413E7">
        <w:rPr>
          <w:rFonts w:eastAsiaTheme="minorEastAsia"/>
          <w:lang w:val="en-GB"/>
        </w:rPr>
        <w:t>the</w:t>
      </w:r>
      <w:r w:rsidR="00EF0EBE">
        <w:rPr>
          <w:rFonts w:eastAsiaTheme="minorEastAsia"/>
          <w:lang w:val="en-GB"/>
        </w:rPr>
        <w:t xml:space="preserve"> yielded</w:t>
      </w:r>
      <w:r w:rsidR="00B413E7">
        <w:rPr>
          <w:rFonts w:eastAsiaTheme="minorEastAsia"/>
          <w:lang w:val="en-GB"/>
        </w:rPr>
        <w:t xml:space="preserve"> </w:t>
      </w:r>
      <m:oMath>
        <m:sSub>
          <m:sSubPr>
            <m:ctrlPr>
              <w:rPr>
                <w:rFonts w:ascii="Cambria Math" w:hAnsi="Cambria Math"/>
                <w:i/>
                <w:lang w:val="en-GB"/>
              </w:rPr>
            </m:ctrlPr>
          </m:sSubPr>
          <m:e>
            <m:r>
              <m:rPr>
                <m:sty m:val="bi"/>
              </m:rPr>
              <w:rPr>
                <w:rFonts w:ascii="Cambria Math" w:hAnsi="Cambria Math"/>
                <w:lang w:val="en-GB"/>
              </w:rPr>
              <m:t>H</m:t>
            </m:r>
          </m:e>
          <m:sub>
            <m:r>
              <m:rPr>
                <m:sty m:val="bi"/>
              </m:rPr>
              <w:rPr>
                <w:rFonts w:ascii="Cambria Math" w:hAnsi="Cambria Math"/>
                <w:lang w:val="en-GB"/>
              </w:rPr>
              <m:t>2</m:t>
            </m:r>
          </m:sub>
        </m:sSub>
        <m:r>
          <m:rPr>
            <m:sty m:val="bi"/>
          </m:rPr>
          <w:rPr>
            <w:rFonts w:ascii="Cambria Math" w:hAnsi="Cambria Math"/>
            <w:lang w:val="en-GB"/>
          </w:rPr>
          <m:t>O</m:t>
        </m:r>
      </m:oMath>
      <w:r w:rsidR="00B413E7">
        <w:rPr>
          <w:rFonts w:eastAsiaTheme="minorEastAsia"/>
          <w:b/>
          <w:lang w:val="en-GB"/>
        </w:rPr>
        <w:t xml:space="preserve"> </w:t>
      </w:r>
      <w:r w:rsidR="00EF0EBE">
        <w:rPr>
          <w:rFonts w:eastAsiaTheme="minorEastAsia"/>
          <w:lang w:val="en-GB"/>
        </w:rPr>
        <w:t xml:space="preserve">is </w:t>
      </w:r>
      <w:r w:rsidR="00B413E7">
        <w:rPr>
          <w:rFonts w:eastAsiaTheme="minorEastAsia"/>
          <w:lang w:val="en-GB"/>
        </w:rPr>
        <w:t>in vapour form</w:t>
      </w:r>
      <w:r w:rsidR="00677F4A">
        <w:rPr>
          <w:rFonts w:eastAsiaTheme="minorEastAsia"/>
          <w:lang w:val="en-GB"/>
        </w:rPr>
        <w:t>, resulting in either a higher heating value or a lower heating value respectively</w:t>
      </w:r>
      <w:sdt>
        <w:sdtPr>
          <w:rPr>
            <w:rFonts w:eastAsiaTheme="minorEastAsia"/>
            <w:lang w:val="en-GB"/>
          </w:rPr>
          <w:id w:val="594523145"/>
          <w:citation/>
        </w:sdtPr>
        <w:sdtEndPr/>
        <w:sdtContent>
          <w:r w:rsidR="00CA0DEB">
            <w:rPr>
              <w:rFonts w:eastAsiaTheme="minorEastAsia"/>
              <w:lang w:val="en-GB"/>
            </w:rPr>
            <w:fldChar w:fldCharType="begin"/>
          </w:r>
          <w:r w:rsidR="00CA0DEB">
            <w:rPr>
              <w:rFonts w:eastAsiaTheme="minorEastAsia"/>
              <w:lang w:val="en-GB"/>
            </w:rPr>
            <w:instrText xml:space="preserve"> CITATION Joh88 \l 2057 </w:instrText>
          </w:r>
          <w:r w:rsidR="00CA0DEB">
            <w:rPr>
              <w:rFonts w:eastAsiaTheme="minorEastAsia"/>
              <w:lang w:val="en-GB"/>
            </w:rPr>
            <w:fldChar w:fldCharType="separate"/>
          </w:r>
          <w:r w:rsidR="00C27B3F">
            <w:rPr>
              <w:rFonts w:eastAsiaTheme="minorEastAsia"/>
              <w:noProof/>
              <w:lang w:val="en-GB"/>
            </w:rPr>
            <w:t xml:space="preserve"> </w:t>
          </w:r>
          <w:r w:rsidR="00C27B3F" w:rsidRPr="00C27B3F">
            <w:rPr>
              <w:rFonts w:eastAsiaTheme="minorEastAsia"/>
              <w:noProof/>
              <w:lang w:val="en-GB"/>
            </w:rPr>
            <w:t>(Haywood, 1988)</w:t>
          </w:r>
          <w:r w:rsidR="00CA0DEB">
            <w:rPr>
              <w:rFonts w:eastAsiaTheme="minorEastAsia"/>
              <w:lang w:val="en-GB"/>
            </w:rPr>
            <w:fldChar w:fldCharType="end"/>
          </w:r>
        </w:sdtContent>
      </w:sdt>
      <w:r w:rsidR="00677F4A">
        <w:rPr>
          <w:rFonts w:eastAsiaTheme="minorEastAsia"/>
          <w:lang w:val="en-GB"/>
        </w:rPr>
        <w:t>.</w:t>
      </w:r>
    </w:p>
    <w:p w:rsidR="005F4D7E" w:rsidRDefault="005F4D7E" w:rsidP="005F4D7E">
      <w:pPr>
        <w:rPr>
          <w:lang w:val="en-GB"/>
        </w:rPr>
      </w:pPr>
    </w:p>
    <w:p w:rsidR="00C27B3F" w:rsidRPr="005F4D7E" w:rsidRDefault="00C27B3F" w:rsidP="005F4D7E">
      <w:pPr>
        <w:rPr>
          <w:lang w:val="en-GB"/>
        </w:rPr>
      </w:pPr>
    </w:p>
    <w:p w:rsidR="005D28CC" w:rsidRDefault="005D28CC" w:rsidP="005D28CC">
      <w:pPr>
        <w:pStyle w:val="Heading2"/>
        <w:rPr>
          <w:rFonts w:asciiTheme="minorHAnsi" w:eastAsiaTheme="minorEastAsia" w:hAnsiTheme="minorHAnsi" w:cstheme="minorHAnsi"/>
          <w:color w:val="auto"/>
          <w:lang w:val="en-GB"/>
        </w:rPr>
      </w:pPr>
      <w:bookmarkStart w:id="9" w:name="_Toc497992542"/>
      <w:r w:rsidRPr="009A1A61">
        <w:rPr>
          <w:rFonts w:asciiTheme="minorHAnsi" w:eastAsiaTheme="minorEastAsia" w:hAnsiTheme="minorHAnsi" w:cstheme="minorHAnsi"/>
          <w:color w:val="auto"/>
          <w:lang w:val="en-GB"/>
        </w:rPr>
        <w:t xml:space="preserve">g) Description of an </w:t>
      </w:r>
      <w:r w:rsidR="002A31E3">
        <w:rPr>
          <w:rFonts w:asciiTheme="minorHAnsi" w:eastAsiaTheme="minorEastAsia" w:hAnsiTheme="minorHAnsi" w:cstheme="minorHAnsi"/>
          <w:color w:val="auto"/>
          <w:lang w:val="en-GB"/>
        </w:rPr>
        <w:t>“</w:t>
      </w:r>
      <w:r w:rsidRPr="009A1A61">
        <w:rPr>
          <w:rFonts w:asciiTheme="minorHAnsi" w:eastAsiaTheme="minorEastAsia" w:hAnsiTheme="minorHAnsi" w:cstheme="minorHAnsi"/>
          <w:color w:val="auto"/>
          <w:lang w:val="en-GB"/>
        </w:rPr>
        <w:t>ideal</w:t>
      </w:r>
      <w:r w:rsidR="002A31E3">
        <w:rPr>
          <w:rFonts w:asciiTheme="minorHAnsi" w:eastAsiaTheme="minorEastAsia" w:hAnsiTheme="minorHAnsi" w:cstheme="minorHAnsi"/>
          <w:color w:val="auto"/>
          <w:lang w:val="en-GB"/>
        </w:rPr>
        <w:t>”</w:t>
      </w:r>
      <w:r w:rsidRPr="009A1A61">
        <w:rPr>
          <w:rFonts w:asciiTheme="minorHAnsi" w:eastAsiaTheme="minorEastAsia" w:hAnsiTheme="minorHAnsi" w:cstheme="minorHAnsi"/>
          <w:color w:val="auto"/>
          <w:lang w:val="en-GB"/>
        </w:rPr>
        <w:t xml:space="preserve"> </w:t>
      </w:r>
      <w:r w:rsidR="002A31E3">
        <w:rPr>
          <w:rFonts w:asciiTheme="minorHAnsi" w:eastAsiaTheme="minorEastAsia" w:hAnsiTheme="minorHAnsi" w:cstheme="minorHAnsi"/>
          <w:color w:val="auto"/>
          <w:lang w:val="en-GB"/>
        </w:rPr>
        <w:t>fuel</w:t>
      </w:r>
      <w:bookmarkEnd w:id="9"/>
    </w:p>
    <w:p w:rsidR="002A31E3" w:rsidRDefault="002A31E3" w:rsidP="002A31E3">
      <w:pPr>
        <w:rPr>
          <w:lang w:val="en-GB"/>
        </w:rPr>
      </w:pPr>
    </w:p>
    <w:p w:rsidR="003F753E" w:rsidRDefault="005A3B3D" w:rsidP="002A31E3">
      <w:pPr>
        <w:rPr>
          <w:rFonts w:eastAsiaTheme="minorEastAsia"/>
          <w:lang w:val="en-GB"/>
        </w:rPr>
      </w:pPr>
      <w:r>
        <w:rPr>
          <w:lang w:val="en-GB"/>
        </w:rPr>
        <w:t xml:space="preserve">Whether a particular fuel can be considered as “ideal” for the use in a combustion engine is dependent on several factors and inherent properties. </w:t>
      </w:r>
      <w:r w:rsidR="00F33237">
        <w:rPr>
          <w:lang w:val="en-GB"/>
        </w:rPr>
        <w:t>Most importantly</w:t>
      </w:r>
      <w:r w:rsidR="00461A93">
        <w:rPr>
          <w:lang w:val="en-GB"/>
        </w:rPr>
        <w:t xml:space="preserve"> for </w:t>
      </w:r>
      <w:r w:rsidR="00D91717">
        <w:rPr>
          <w:lang w:val="en-GB"/>
        </w:rPr>
        <w:t>performance</w:t>
      </w:r>
      <w:bookmarkStart w:id="10" w:name="_GoBack"/>
      <w:bookmarkEnd w:id="10"/>
      <w:r w:rsidR="00F33237">
        <w:rPr>
          <w:lang w:val="en-GB"/>
        </w:rPr>
        <w:t>,</w:t>
      </w:r>
      <w:r>
        <w:rPr>
          <w:lang w:val="en-GB"/>
        </w:rPr>
        <w:t xml:space="preserve"> the fuel </w:t>
      </w:r>
      <w:r w:rsidR="00F33237">
        <w:rPr>
          <w:lang w:val="en-GB"/>
        </w:rPr>
        <w:t>should have</w:t>
      </w:r>
      <w:r>
        <w:rPr>
          <w:lang w:val="en-GB"/>
        </w:rPr>
        <w:t xml:space="preserve"> a high calorific value, i.e. </w:t>
      </w:r>
      <w:r w:rsidR="00F33237">
        <w:rPr>
          <w:lang w:val="en-GB"/>
        </w:rPr>
        <w:t xml:space="preserve">a high internal and therefore potential energy per kg of fuel mass, and the combustion process, which is highly affected by the fuel used, should </w:t>
      </w:r>
      <w:r w:rsidR="001D203C">
        <w:rPr>
          <w:lang w:val="en-GB"/>
        </w:rPr>
        <w:t>achieve</w:t>
      </w:r>
      <w:r w:rsidR="00F33237">
        <w:rPr>
          <w:lang w:val="en-GB"/>
        </w:rPr>
        <w:t xml:space="preserve"> </w:t>
      </w:r>
      <w:r w:rsidR="001D203C">
        <w:rPr>
          <w:lang w:val="en-GB"/>
        </w:rPr>
        <w:t>an efficiency closest to the efficiency of a perfect cycle, also knows as a Carnot Cycle</w:t>
      </w:r>
      <w:sdt>
        <w:sdtPr>
          <w:rPr>
            <w:lang w:val="en-GB"/>
          </w:rPr>
          <w:id w:val="544569328"/>
          <w:citation/>
        </w:sdtPr>
        <w:sdtEndPr/>
        <w:sdtContent>
          <w:r w:rsidR="001D203C">
            <w:rPr>
              <w:lang w:val="en-GB"/>
            </w:rPr>
            <w:fldChar w:fldCharType="begin"/>
          </w:r>
          <w:r w:rsidR="001D203C">
            <w:rPr>
              <w:lang w:val="en-GB"/>
            </w:rPr>
            <w:instrText xml:space="preserve"> CITATION McD17 \l 2057 </w:instrText>
          </w:r>
          <w:r w:rsidR="001D203C">
            <w:rPr>
              <w:lang w:val="en-GB"/>
            </w:rPr>
            <w:fldChar w:fldCharType="separate"/>
          </w:r>
          <w:r w:rsidR="00C27B3F">
            <w:rPr>
              <w:noProof/>
              <w:lang w:val="en-GB"/>
            </w:rPr>
            <w:t xml:space="preserve"> </w:t>
          </w:r>
          <w:r w:rsidR="00C27B3F" w:rsidRPr="00C27B3F">
            <w:rPr>
              <w:noProof/>
              <w:lang w:val="en-GB"/>
            </w:rPr>
            <w:t>(McDonald, 2017)</w:t>
          </w:r>
          <w:r w:rsidR="001D203C">
            <w:rPr>
              <w:lang w:val="en-GB"/>
            </w:rPr>
            <w:fldChar w:fldCharType="end"/>
          </w:r>
        </w:sdtContent>
      </w:sdt>
      <w:r w:rsidR="001D203C">
        <w:rPr>
          <w:lang w:val="en-GB"/>
        </w:rPr>
        <w:t xml:space="preserve">. Whenever heat transfer occurs, i.e. energy gets transferred from a hot reservoir to a cold reservoir, work is being put out and its percentage increases with the difference in temperature of the two reservoirs. This means that, in the case of the cycle efficiency of a combustion engine, the aim is to increase the temperature </w:t>
      </w:r>
      <w:r w:rsidR="00C36371">
        <w:rPr>
          <w:lang w:val="en-GB"/>
        </w:rPr>
        <w:t xml:space="preserve">of the gas mixture as much as possible </w:t>
      </w:r>
      <w:r w:rsidR="00C61A4B">
        <w:rPr>
          <w:lang w:val="en-GB"/>
        </w:rPr>
        <w:t>during</w:t>
      </w:r>
      <w:r w:rsidR="00C36371">
        <w:rPr>
          <w:lang w:val="en-GB"/>
        </w:rPr>
        <w:t xml:space="preserve"> the </w:t>
      </w:r>
      <w:r w:rsidR="001D203C">
        <w:rPr>
          <w:lang w:val="en-GB"/>
        </w:rPr>
        <w:t xml:space="preserve">combustion </w:t>
      </w:r>
      <w:r w:rsidR="00C36371">
        <w:rPr>
          <w:lang w:val="en-GB"/>
        </w:rPr>
        <w:t xml:space="preserve">process </w:t>
      </w:r>
      <w:r w:rsidR="001D203C">
        <w:rPr>
          <w:lang w:val="en-GB"/>
        </w:rPr>
        <w:t xml:space="preserve">and </w:t>
      </w:r>
      <w:r w:rsidR="00C36371">
        <w:rPr>
          <w:lang w:val="en-GB"/>
        </w:rPr>
        <w:t>to allow the temperature to drop as much as possible towards the end of the cycle.</w:t>
      </w:r>
      <w:r w:rsidR="007A07AD">
        <w:rPr>
          <w:lang w:val="en-GB"/>
        </w:rPr>
        <w:t xml:space="preserve"> However, there is a limit to how much heat the gas mixture of air and a particular fuel can take before uncontrolled autoignition and detonation occurs, which is measured in the octane rating of a fuel. </w:t>
      </w:r>
      <w:r w:rsidR="009851A7">
        <w:rPr>
          <w:lang w:val="en-GB"/>
        </w:rPr>
        <w:t xml:space="preserve">If the </w:t>
      </w:r>
      <w:r w:rsidR="009851A7">
        <w:rPr>
          <w:lang w:val="en-GB"/>
        </w:rPr>
        <w:lastRenderedPageBreak/>
        <w:t xml:space="preserve">temperature cannot be increased any further, increasing the compression ratio allows for a cooler end temperature, as the cylinder volume and therefore the expansion is bigger. </w:t>
      </w:r>
      <w:r w:rsidR="007A07AD">
        <w:rPr>
          <w:lang w:val="en-GB"/>
        </w:rPr>
        <w:t xml:space="preserve">In order to avoid this </w:t>
      </w:r>
      <w:r w:rsidR="00C61A4B">
        <w:rPr>
          <w:lang w:val="en-GB"/>
        </w:rPr>
        <w:t>so-called</w:t>
      </w:r>
      <w:r w:rsidR="007A07AD">
        <w:rPr>
          <w:lang w:val="en-GB"/>
        </w:rPr>
        <w:t xml:space="preserve"> effect of knock, the “idea</w:t>
      </w:r>
      <w:r w:rsidR="00470848">
        <w:rPr>
          <w:lang w:val="en-GB"/>
        </w:rPr>
        <w:t>l” fuel</w:t>
      </w:r>
      <w:r w:rsidR="007A07AD">
        <w:rPr>
          <w:lang w:val="en-GB"/>
        </w:rPr>
        <w:t xml:space="preserve"> should have a high octane rating</w:t>
      </w:r>
      <w:r w:rsidR="00A24184">
        <w:rPr>
          <w:lang w:val="en-GB"/>
        </w:rPr>
        <w:t xml:space="preserve"> and its chemical composition should allow for a high flame speed to minimize the </w:t>
      </w:r>
      <w:r w:rsidR="00BE67DB">
        <w:rPr>
          <w:lang w:val="en-GB"/>
        </w:rPr>
        <w:t xml:space="preserve">time that it is waiting to be burned and the heat loss, i.e. </w:t>
      </w:r>
      <w:r w:rsidR="00A24184">
        <w:rPr>
          <w:lang w:val="en-GB"/>
        </w:rPr>
        <w:t>heat transfer away from the gas mixture before combustion.</w:t>
      </w:r>
      <w:r w:rsidR="007A07AD">
        <w:rPr>
          <w:lang w:val="en-GB"/>
        </w:rPr>
        <w:t xml:space="preserve"> </w:t>
      </w:r>
      <w:r w:rsidR="00A24184">
        <w:rPr>
          <w:lang w:val="en-GB"/>
        </w:rPr>
        <w:t>Otherwise, the ignition timing would need to be</w:t>
      </w:r>
      <w:r w:rsidR="007A07AD">
        <w:rPr>
          <w:lang w:val="en-GB"/>
        </w:rPr>
        <w:t xml:space="preserve"> altered </w:t>
      </w:r>
      <w:r w:rsidR="006B4377">
        <w:rPr>
          <w:lang w:val="en-GB"/>
        </w:rPr>
        <w:t xml:space="preserve">and advanced </w:t>
      </w:r>
      <w:r w:rsidR="007A07AD">
        <w:rPr>
          <w:lang w:val="en-GB"/>
        </w:rPr>
        <w:t>away from the desired MBT timing (M</w:t>
      </w:r>
      <w:r w:rsidR="00C61A4B">
        <w:rPr>
          <w:lang w:val="en-GB"/>
        </w:rPr>
        <w:t>aximum Break Torque Timing)</w:t>
      </w:r>
      <w:r w:rsidR="00A24184">
        <w:rPr>
          <w:lang w:val="en-GB"/>
        </w:rPr>
        <w:t xml:space="preserve">, which </w:t>
      </w:r>
      <w:r w:rsidR="006B4377">
        <w:rPr>
          <w:lang w:val="en-GB"/>
        </w:rPr>
        <w:t>then results in more negative work, as the piston might still be coming up, and less net torque output</w:t>
      </w:r>
      <w:sdt>
        <w:sdtPr>
          <w:rPr>
            <w:lang w:val="en-GB"/>
          </w:rPr>
          <w:id w:val="-1022626527"/>
          <w:citation/>
        </w:sdtPr>
        <w:sdtEndPr/>
        <w:sdtContent>
          <w:r w:rsidR="00470848">
            <w:rPr>
              <w:lang w:val="en-GB"/>
            </w:rPr>
            <w:fldChar w:fldCharType="begin"/>
          </w:r>
          <w:r w:rsidR="00470848">
            <w:rPr>
              <w:lang w:val="en-GB"/>
            </w:rPr>
            <w:instrText xml:space="preserve"> CITATION McD17 \l 2057 </w:instrText>
          </w:r>
          <w:r w:rsidR="00470848">
            <w:rPr>
              <w:lang w:val="en-GB"/>
            </w:rPr>
            <w:fldChar w:fldCharType="separate"/>
          </w:r>
          <w:r w:rsidR="00C27B3F">
            <w:rPr>
              <w:noProof/>
              <w:lang w:val="en-GB"/>
            </w:rPr>
            <w:t xml:space="preserve"> </w:t>
          </w:r>
          <w:r w:rsidR="00C27B3F" w:rsidRPr="00C27B3F">
            <w:rPr>
              <w:noProof/>
              <w:lang w:val="en-GB"/>
            </w:rPr>
            <w:t>(McDonald, 2017)</w:t>
          </w:r>
          <w:r w:rsidR="00470848">
            <w:rPr>
              <w:lang w:val="en-GB"/>
            </w:rPr>
            <w:fldChar w:fldCharType="end"/>
          </w:r>
        </w:sdtContent>
      </w:sdt>
      <w:r w:rsidR="006B4377">
        <w:rPr>
          <w:lang w:val="en-GB"/>
        </w:rPr>
        <w:t>.</w:t>
      </w:r>
      <w:r w:rsidR="00470848">
        <w:rPr>
          <w:lang w:val="en-GB"/>
        </w:rPr>
        <w:t xml:space="preserve"> The speed at which the flame travels during combustion is dependent on the structure and the </w:t>
      </w:r>
      <w:r w:rsidR="009D650E">
        <w:rPr>
          <w:lang w:val="en-GB"/>
        </w:rPr>
        <w:t>density</w:t>
      </w:r>
      <w:r w:rsidR="00470848">
        <w:rPr>
          <w:lang w:val="en-GB"/>
        </w:rPr>
        <w:t xml:space="preserve"> of the </w:t>
      </w:r>
      <w:r w:rsidR="009D650E">
        <w:rPr>
          <w:lang w:val="en-GB"/>
        </w:rPr>
        <w:t xml:space="preserve">air and </w:t>
      </w:r>
      <w:r w:rsidR="00470848">
        <w:rPr>
          <w:lang w:val="en-GB"/>
        </w:rPr>
        <w:t>fuel molecules in the gas mixture, with lighter fuel molecules burning faster due to a higher random velocity than that of molecule</w:t>
      </w:r>
      <w:r w:rsidR="009D650E">
        <w:rPr>
          <w:lang w:val="en-GB"/>
        </w:rPr>
        <w:t>s with more mass, because they have less</w:t>
      </w:r>
      <w:r w:rsidR="009851A7">
        <w:rPr>
          <w:lang w:val="en-GB"/>
        </w:rPr>
        <w:t xml:space="preserve"> vibration</w:t>
      </w:r>
      <w:r w:rsidR="009D650E">
        <w:rPr>
          <w:lang w:val="en-GB"/>
        </w:rPr>
        <w:t xml:space="preserve"> degrees of freedom</w:t>
      </w:r>
      <w:r w:rsidR="009851A7">
        <w:rPr>
          <w:lang w:val="en-GB"/>
        </w:rPr>
        <w:t>,</w:t>
      </w:r>
      <w:r w:rsidR="009D650E">
        <w:rPr>
          <w:lang w:val="en-GB"/>
        </w:rPr>
        <w:t xml:space="preserve"> and the denser the mixture, the more likely the molecules are to interact, split up and recombine</w:t>
      </w:r>
      <w:r w:rsidR="00037FDD">
        <w:rPr>
          <w:lang w:val="en-GB"/>
        </w:rPr>
        <w:t>,</w:t>
      </w:r>
      <w:r w:rsidR="00BE67DB">
        <w:rPr>
          <w:lang w:val="en-GB"/>
        </w:rPr>
        <w:t xml:space="preserve"> depending on the required activation energy</w:t>
      </w:r>
      <w:sdt>
        <w:sdtPr>
          <w:rPr>
            <w:lang w:val="en-GB"/>
          </w:rPr>
          <w:id w:val="-987084373"/>
          <w:citation/>
        </w:sdtPr>
        <w:sdtEndPr/>
        <w:sdtContent>
          <w:r w:rsidR="002B1843">
            <w:rPr>
              <w:lang w:val="en-GB"/>
            </w:rPr>
            <w:fldChar w:fldCharType="begin"/>
          </w:r>
          <w:r w:rsidR="002B1843">
            <w:rPr>
              <w:lang w:val="en-GB"/>
            </w:rPr>
            <w:instrText xml:space="preserve"> CITATION McD17 \l 2057 </w:instrText>
          </w:r>
          <w:r w:rsidR="002B1843">
            <w:rPr>
              <w:lang w:val="en-GB"/>
            </w:rPr>
            <w:fldChar w:fldCharType="separate"/>
          </w:r>
          <w:r w:rsidR="00C27B3F">
            <w:rPr>
              <w:noProof/>
              <w:lang w:val="en-GB"/>
            </w:rPr>
            <w:t xml:space="preserve"> </w:t>
          </w:r>
          <w:r w:rsidR="00C27B3F" w:rsidRPr="00C27B3F">
            <w:rPr>
              <w:noProof/>
              <w:lang w:val="en-GB"/>
            </w:rPr>
            <w:t>(McDonald, 2017)</w:t>
          </w:r>
          <w:r w:rsidR="002B1843">
            <w:rPr>
              <w:lang w:val="en-GB"/>
            </w:rPr>
            <w:fldChar w:fldCharType="end"/>
          </w:r>
        </w:sdtContent>
      </w:sdt>
      <w:r w:rsidR="00BE67DB">
        <w:rPr>
          <w:lang w:val="en-GB"/>
        </w:rPr>
        <w:t>.</w:t>
      </w:r>
      <w:r w:rsidR="00ED44A9">
        <w:rPr>
          <w:lang w:val="en-GB"/>
        </w:rPr>
        <w:t xml:space="preserve"> </w:t>
      </w:r>
      <w:r w:rsidR="008659B0">
        <w:rPr>
          <w:lang w:val="en-GB"/>
        </w:rPr>
        <w:t>In addition, the turbulent air velocity in front of the flame, which is introduced by the moving piston, encourages the flame movement further</w:t>
      </w:r>
      <w:r w:rsidR="001F4DA6">
        <w:rPr>
          <w:lang w:val="en-GB"/>
        </w:rPr>
        <w:t>, because it feeds the flame with unburned molecules,</w:t>
      </w:r>
      <w:r w:rsidR="008659B0">
        <w:rPr>
          <w:lang w:val="en-GB"/>
        </w:rPr>
        <w:t xml:space="preserve"> and its effect increases with engine speed.</w:t>
      </w:r>
      <w:r w:rsidR="00617E0D">
        <w:rPr>
          <w:lang w:val="en-GB"/>
        </w:rPr>
        <w:t xml:space="preserve"> As a result of the equipartition of energy however, with an increase in cylinder pressure the fuel molecules must increase their vibration as well as move faster, which takes up energy and increases their value </w:t>
      </w:r>
      <w:proofErr w:type="gramStart"/>
      <w:r w:rsidR="00617E0D">
        <w:rPr>
          <w:lang w:val="en-GB"/>
        </w:rPr>
        <w:t xml:space="preserve">of </w:t>
      </w:r>
      <w:proofErr w:type="gramEnd"/>
      <m:oMath>
        <m:sSub>
          <m:sSubPr>
            <m:ctrlPr>
              <w:rPr>
                <w:rFonts w:ascii="Cambria Math" w:hAnsi="Cambria Math"/>
                <w:i/>
                <w:lang w:val="en-GB"/>
              </w:rPr>
            </m:ctrlPr>
          </m:sSubPr>
          <m:e>
            <m:r>
              <w:rPr>
                <w:rFonts w:ascii="Cambria Math" w:hAnsi="Cambria Math"/>
                <w:lang w:val="en-GB"/>
              </w:rPr>
              <m:t>C</m:t>
            </m:r>
          </m:e>
          <m:sub>
            <m:r>
              <w:rPr>
                <w:rFonts w:ascii="Cambria Math" w:hAnsi="Cambria Math"/>
                <w:lang w:val="en-GB"/>
              </w:rPr>
              <m:t>V</m:t>
            </m:r>
          </m:sub>
        </m:sSub>
      </m:oMath>
      <w:r w:rsidR="00617E0D">
        <w:rPr>
          <w:rFonts w:eastAsiaTheme="minorEastAsia"/>
          <w:lang w:val="en-GB"/>
        </w:rPr>
        <w:t xml:space="preserve">, which is the internal energy required to make 1 kg of mass 1 K hotter, and decreases their value of </w:t>
      </w:r>
      <m:oMath>
        <m:r>
          <w:rPr>
            <w:rFonts w:ascii="Cambria Math" w:eastAsiaTheme="minorEastAsia" w:hAnsi="Cambria Math"/>
            <w:lang w:val="en-GB"/>
          </w:rPr>
          <m:t>γ</m:t>
        </m:r>
      </m:oMath>
      <w:r w:rsidR="00617E0D">
        <w:rPr>
          <w:rFonts w:eastAsiaTheme="minorEastAsia"/>
          <w:lang w:val="en-GB"/>
        </w:rPr>
        <w:t xml:space="preserve">, which is the ratio of the specific heats. The concept of an “Ideal Otto Cycle”, which assumes adiabatic, in other words instantaneous, compression and expansion, proves that both is lowering the efficiency of the cycle and it can be seen that the best efficiency </w:t>
      </w:r>
      <w:r w:rsidR="003779FE">
        <w:rPr>
          <w:rFonts w:eastAsiaTheme="minorEastAsia"/>
          <w:lang w:val="en-GB"/>
        </w:rPr>
        <w:t xml:space="preserve">is obtained by burning </w:t>
      </w:r>
      <w:r w:rsidR="00617E0D">
        <w:rPr>
          <w:rFonts w:eastAsiaTheme="minorEastAsia"/>
          <w:lang w:val="en-GB"/>
        </w:rPr>
        <w:t>lean to ensure that al</w:t>
      </w:r>
      <w:r w:rsidR="003779FE">
        <w:rPr>
          <w:rFonts w:eastAsiaTheme="minorEastAsia"/>
          <w:lang w:val="en-GB"/>
        </w:rPr>
        <w:t>l of the fuel</w:t>
      </w:r>
      <w:r w:rsidR="00617E0D">
        <w:rPr>
          <w:rFonts w:eastAsiaTheme="minorEastAsia"/>
          <w:lang w:val="en-GB"/>
        </w:rPr>
        <w:t xml:space="preserve"> mass is burned and none of it left unburned</w:t>
      </w:r>
      <w:r w:rsidR="00391486">
        <w:rPr>
          <w:rFonts w:eastAsiaTheme="minorEastAsia"/>
          <w:lang w:val="en-GB"/>
        </w:rPr>
        <w:t xml:space="preserve">, resulting in a bigger </w:t>
      </w:r>
      <m:oMath>
        <m:r>
          <w:rPr>
            <w:rFonts w:ascii="Cambria Math" w:eastAsiaTheme="minorEastAsia" w:hAnsi="Cambria Math"/>
            <w:lang w:val="en-GB"/>
          </w:rPr>
          <m:t>γ</m:t>
        </m:r>
      </m:oMath>
      <w:r w:rsidR="002B1843">
        <w:rPr>
          <w:rFonts w:eastAsiaTheme="minorEastAsia"/>
          <w:lang w:val="en-GB"/>
        </w:rPr>
        <w:t xml:space="preserve"> but slower flame speed</w:t>
      </w:r>
      <w:r w:rsidR="00391486">
        <w:rPr>
          <w:rFonts w:eastAsiaTheme="minorEastAsia"/>
          <w:lang w:val="en-GB"/>
        </w:rPr>
        <w:t>,</w:t>
      </w:r>
      <w:r w:rsidR="00617E0D">
        <w:rPr>
          <w:rFonts w:eastAsiaTheme="minorEastAsia"/>
          <w:lang w:val="en-GB"/>
        </w:rPr>
        <w:t xml:space="preserve"> and </w:t>
      </w:r>
      <w:r w:rsidR="00391486">
        <w:rPr>
          <w:rFonts w:eastAsiaTheme="minorEastAsia"/>
          <w:lang w:val="en-GB"/>
        </w:rPr>
        <w:t>increasing the compression ratio as much as possible within the limiting boundaries mentioned previously.</w:t>
      </w:r>
    </w:p>
    <w:p w:rsidR="006109D4" w:rsidRDefault="006109D4" w:rsidP="002A31E3">
      <w:pPr>
        <w:rPr>
          <w:lang w:val="en-GB"/>
        </w:rPr>
      </w:pPr>
    </w:p>
    <w:p w:rsidR="003F753E" w:rsidRPr="003F753E" w:rsidRDefault="00ED44A9" w:rsidP="002A31E3">
      <w:pPr>
        <w:rPr>
          <w:rFonts w:eastAsiaTheme="minorEastAsia"/>
          <w:lang w:val="en-GB"/>
        </w:rPr>
      </w:pPr>
      <w:r>
        <w:rPr>
          <w:lang w:val="en-GB"/>
        </w:rPr>
        <w:t>From the “Ideal Otto Cycle”</w:t>
      </w:r>
      <w:r w:rsidR="00617E0D">
        <w:rPr>
          <w:lang w:val="en-GB"/>
        </w:rPr>
        <w:t>:</w:t>
      </w:r>
      <w:r w:rsidR="003F753E">
        <w:rPr>
          <w:lang w:val="en-GB"/>
        </w:rPr>
        <w:t xml:space="preserve"> </w:t>
      </w:r>
    </w:p>
    <w:p w:rsidR="003F753E" w:rsidRPr="003F753E" w:rsidRDefault="006109D4" w:rsidP="002A31E3">
      <w:pPr>
        <w:rPr>
          <w:rFonts w:eastAsiaTheme="minorEastAsia"/>
          <w:lang w:val="en-GB"/>
        </w:rPr>
      </w:pPr>
      <m:oMathPara>
        <m:oMathParaPr>
          <m:jc m:val="left"/>
        </m:oMathParaPr>
        <m:oMath>
          <m:r>
            <w:rPr>
              <w:rFonts w:ascii="Cambria Math" w:hAnsi="Cambria Math"/>
              <w:lang w:val="en-GB"/>
            </w:rPr>
            <m:t>Cycle Efficiency=η=</m:t>
          </m:r>
          <m:f>
            <m:fPr>
              <m:ctrlPr>
                <w:rPr>
                  <w:rFonts w:ascii="Cambria Math" w:hAnsi="Cambria Math"/>
                  <w:i/>
                  <w:lang w:val="en-GB"/>
                </w:rPr>
              </m:ctrlPr>
            </m:fPr>
            <m:num>
              <m:r>
                <w:rPr>
                  <w:rFonts w:ascii="Cambria Math" w:hAnsi="Cambria Math"/>
                  <w:lang w:val="en-GB"/>
                </w:rPr>
                <m:t>W</m:t>
              </m:r>
            </m:num>
            <m:den>
              <m:sSub>
                <m:sSubPr>
                  <m:ctrlPr>
                    <w:rPr>
                      <w:rFonts w:ascii="Cambria Math" w:hAnsi="Cambria Math"/>
                      <w:i/>
                      <w:lang w:val="en-GB"/>
                    </w:rPr>
                  </m:ctrlPr>
                </m:sSubPr>
                <m:e>
                  <m:r>
                    <w:rPr>
                      <w:rFonts w:ascii="Cambria Math" w:hAnsi="Cambria Math"/>
                      <w:lang w:val="en-GB"/>
                    </w:rPr>
                    <m:t>Q</m:t>
                  </m:r>
                </m:e>
                <m:sub>
                  <m:r>
                    <w:rPr>
                      <w:rFonts w:ascii="Cambria Math" w:hAnsi="Cambria Math"/>
                      <w:lang w:val="en-GB"/>
                    </w:rPr>
                    <m:t>In</m:t>
                  </m:r>
                </m:sub>
              </m:sSub>
            </m:den>
          </m:f>
          <m:r>
            <w:rPr>
              <w:rFonts w:ascii="Cambria Math" w:hAnsi="Cambria Math"/>
              <w:lang w:val="en-GB"/>
            </w:rPr>
            <m:t>=1-</m:t>
          </m:r>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Q</m:t>
                  </m:r>
                </m:e>
                <m:sub>
                  <m:r>
                    <w:rPr>
                      <w:rFonts w:ascii="Cambria Math" w:hAnsi="Cambria Math"/>
                      <w:lang w:val="en-GB"/>
                    </w:rPr>
                    <m:t>Out</m:t>
                  </m:r>
                </m:sub>
              </m:sSub>
            </m:num>
            <m:den>
              <m:sSub>
                <m:sSubPr>
                  <m:ctrlPr>
                    <w:rPr>
                      <w:rFonts w:ascii="Cambria Math" w:hAnsi="Cambria Math"/>
                      <w:i/>
                      <w:lang w:val="en-GB"/>
                    </w:rPr>
                  </m:ctrlPr>
                </m:sSubPr>
                <m:e>
                  <m:r>
                    <w:rPr>
                      <w:rFonts w:ascii="Cambria Math" w:hAnsi="Cambria Math"/>
                      <w:lang w:val="en-GB"/>
                    </w:rPr>
                    <m:t>Q</m:t>
                  </m:r>
                </m:e>
                <m:sub>
                  <m:r>
                    <w:rPr>
                      <w:rFonts w:ascii="Cambria Math" w:hAnsi="Cambria Math"/>
                      <w:lang w:val="en-GB"/>
                    </w:rPr>
                    <m:t>In</m:t>
                  </m:r>
                </m:sub>
              </m:sSub>
            </m:den>
          </m:f>
          <m:r>
            <w:rPr>
              <w:rFonts w:ascii="Cambria Math" w:hAnsi="Cambria Math"/>
              <w:lang w:val="en-GB"/>
            </w:rPr>
            <m:t>=1-</m:t>
          </m:r>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T</m:t>
                  </m:r>
                </m:e>
                <m:sub>
                  <m:r>
                    <w:rPr>
                      <w:rFonts w:ascii="Cambria Math" w:hAnsi="Cambria Math"/>
                      <w:lang w:val="en-GB"/>
                    </w:rPr>
                    <m:t>Cold</m:t>
                  </m:r>
                </m:sub>
              </m:sSub>
            </m:num>
            <m:den>
              <m:sSub>
                <m:sSubPr>
                  <m:ctrlPr>
                    <w:rPr>
                      <w:rFonts w:ascii="Cambria Math" w:hAnsi="Cambria Math"/>
                      <w:i/>
                      <w:lang w:val="en-GB"/>
                    </w:rPr>
                  </m:ctrlPr>
                </m:sSubPr>
                <m:e>
                  <m:r>
                    <w:rPr>
                      <w:rFonts w:ascii="Cambria Math" w:hAnsi="Cambria Math"/>
                      <w:lang w:val="en-GB"/>
                    </w:rPr>
                    <m:t>T</m:t>
                  </m:r>
                </m:e>
                <m:sub>
                  <m:r>
                    <w:rPr>
                      <w:rFonts w:ascii="Cambria Math" w:hAnsi="Cambria Math"/>
                      <w:lang w:val="en-GB"/>
                    </w:rPr>
                    <m:t>Hot</m:t>
                  </m:r>
                </m:sub>
              </m:sSub>
            </m:den>
          </m:f>
          <m:r>
            <w:rPr>
              <w:rFonts w:ascii="Cambria Math" w:hAnsi="Cambria Math"/>
              <w:lang w:val="en-GB"/>
            </w:rPr>
            <m:t>=1-</m:t>
          </m:r>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T</m:t>
                  </m:r>
                </m:e>
                <m:sub>
                  <m:r>
                    <w:rPr>
                      <w:rFonts w:ascii="Cambria Math" w:hAnsi="Cambria Math"/>
                      <w:lang w:val="en-GB"/>
                    </w:rPr>
                    <m:t>4</m:t>
                  </m:r>
                </m:sub>
              </m:sSub>
            </m:num>
            <m:den>
              <m:sSub>
                <m:sSubPr>
                  <m:ctrlPr>
                    <w:rPr>
                      <w:rFonts w:ascii="Cambria Math" w:hAnsi="Cambria Math"/>
                      <w:i/>
                      <w:lang w:val="en-GB"/>
                    </w:rPr>
                  </m:ctrlPr>
                </m:sSubPr>
                <m:e>
                  <m:r>
                    <w:rPr>
                      <w:rFonts w:ascii="Cambria Math" w:hAnsi="Cambria Math"/>
                      <w:lang w:val="en-GB"/>
                    </w:rPr>
                    <m:t>T</m:t>
                  </m:r>
                </m:e>
                <m:sub>
                  <m:r>
                    <w:rPr>
                      <w:rFonts w:ascii="Cambria Math" w:hAnsi="Cambria Math"/>
                      <w:lang w:val="en-GB"/>
                    </w:rPr>
                    <m:t>3</m:t>
                  </m:r>
                </m:sub>
              </m:sSub>
            </m:den>
          </m:f>
          <m:r>
            <w:rPr>
              <w:rFonts w:ascii="Cambria Math" w:hAnsi="Cambria Math"/>
              <w:lang w:val="en-GB"/>
            </w:rPr>
            <m:t>=1-</m:t>
          </m:r>
          <m:f>
            <m:fPr>
              <m:ctrlPr>
                <w:rPr>
                  <w:rFonts w:ascii="Cambria Math" w:hAnsi="Cambria Math"/>
                  <w:i/>
                  <w:lang w:val="en-GB"/>
                </w:rPr>
              </m:ctrlPr>
            </m:fPr>
            <m:num>
              <m:r>
                <w:rPr>
                  <w:rFonts w:ascii="Cambria Math" w:hAnsi="Cambria Math"/>
                  <w:lang w:val="en-GB"/>
                </w:rPr>
                <m:t>1</m:t>
              </m:r>
            </m:num>
            <m:den>
              <m:sSup>
                <m:sSupPr>
                  <m:ctrlPr>
                    <w:rPr>
                      <w:rFonts w:ascii="Cambria Math" w:hAnsi="Cambria Math"/>
                      <w:i/>
                      <w:lang w:val="en-GB"/>
                    </w:rPr>
                  </m:ctrlPr>
                </m:sSupPr>
                <m:e>
                  <m:r>
                    <w:rPr>
                      <w:rFonts w:ascii="Cambria Math" w:hAnsi="Cambria Math"/>
                      <w:lang w:val="en-GB"/>
                    </w:rPr>
                    <m:t>CR</m:t>
                  </m:r>
                </m:e>
                <m:sup>
                  <m:r>
                    <w:rPr>
                      <w:rFonts w:ascii="Cambria Math" w:hAnsi="Cambria Math"/>
                      <w:lang w:val="en-GB"/>
                    </w:rPr>
                    <m:t>γ-1</m:t>
                  </m:r>
                </m:sup>
              </m:sSup>
            </m:den>
          </m:f>
        </m:oMath>
      </m:oMathPara>
    </w:p>
    <w:p w:rsidR="00F33237" w:rsidRDefault="003F753E" w:rsidP="002A31E3">
      <w:pPr>
        <w:rPr>
          <w:rFonts w:eastAsiaTheme="minorEastAsia"/>
          <w:lang w:val="en-GB"/>
        </w:rPr>
      </w:pPr>
      <w:r>
        <w:rPr>
          <w:rFonts w:eastAsiaTheme="minorEastAsia"/>
          <w:lang w:val="en-GB"/>
        </w:rPr>
        <w:t xml:space="preserve">Where: </w:t>
      </w:r>
      <m:oMath>
        <m:r>
          <w:rPr>
            <w:rFonts w:ascii="Cambria Math" w:eastAsiaTheme="minorEastAsia" w:hAnsi="Cambria Math"/>
            <w:lang w:val="en-GB"/>
          </w:rPr>
          <m:t>CR=Compression Ratio</m:t>
        </m:r>
      </m:oMath>
      <w:r>
        <w:rPr>
          <w:rFonts w:eastAsiaTheme="minorEastAsia"/>
          <w:lang w:val="en-GB"/>
        </w:rPr>
        <w:t xml:space="preserve"> and </w:t>
      </w:r>
      <m:oMath>
        <m:r>
          <w:rPr>
            <w:rFonts w:ascii="Cambria Math" w:eastAsiaTheme="minorEastAsia" w:hAnsi="Cambria Math"/>
            <w:lang w:val="en-GB"/>
          </w:rPr>
          <m:t>γ=</m:t>
        </m:r>
        <m:f>
          <m:fPr>
            <m:ctrlPr>
              <w:rPr>
                <w:rFonts w:ascii="Cambria Math" w:eastAsiaTheme="minorEastAsia" w:hAnsi="Cambria Math"/>
                <w:i/>
                <w:lang w:val="en-GB"/>
              </w:rPr>
            </m:ctrlPr>
          </m:fPr>
          <m:num>
            <m:sSub>
              <m:sSubPr>
                <m:ctrlPr>
                  <w:rPr>
                    <w:rFonts w:ascii="Cambria Math" w:eastAsiaTheme="minorEastAsia" w:hAnsi="Cambria Math"/>
                    <w:i/>
                    <w:lang w:val="en-GB"/>
                  </w:rPr>
                </m:ctrlPr>
              </m:sSubPr>
              <m:e>
                <m:r>
                  <w:rPr>
                    <w:rFonts w:ascii="Cambria Math" w:eastAsiaTheme="minorEastAsia" w:hAnsi="Cambria Math"/>
                    <w:lang w:val="en-GB"/>
                  </w:rPr>
                  <m:t>C</m:t>
                </m:r>
              </m:e>
              <m:sub>
                <m:r>
                  <w:rPr>
                    <w:rFonts w:ascii="Cambria Math" w:eastAsiaTheme="minorEastAsia" w:hAnsi="Cambria Math"/>
                    <w:lang w:val="en-GB"/>
                  </w:rPr>
                  <m:t>P</m:t>
                </m:r>
              </m:sub>
            </m:sSub>
          </m:num>
          <m:den>
            <m:sSub>
              <m:sSubPr>
                <m:ctrlPr>
                  <w:rPr>
                    <w:rFonts w:ascii="Cambria Math" w:eastAsiaTheme="minorEastAsia" w:hAnsi="Cambria Math"/>
                    <w:i/>
                    <w:lang w:val="en-GB"/>
                  </w:rPr>
                </m:ctrlPr>
              </m:sSubPr>
              <m:e>
                <m:r>
                  <w:rPr>
                    <w:rFonts w:ascii="Cambria Math" w:eastAsiaTheme="minorEastAsia" w:hAnsi="Cambria Math"/>
                    <w:lang w:val="en-GB"/>
                  </w:rPr>
                  <m:t>C</m:t>
                </m:r>
              </m:e>
              <m:sub>
                <m:r>
                  <w:rPr>
                    <w:rFonts w:ascii="Cambria Math" w:eastAsiaTheme="minorEastAsia" w:hAnsi="Cambria Math"/>
                    <w:lang w:val="en-GB"/>
                  </w:rPr>
                  <m:t>V</m:t>
                </m:r>
              </m:sub>
            </m:sSub>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Specific Heat at constant Pressure</m:t>
            </m:r>
          </m:num>
          <m:den>
            <m:r>
              <w:rPr>
                <w:rFonts w:ascii="Cambria Math" w:eastAsiaTheme="minorEastAsia" w:hAnsi="Cambria Math"/>
                <w:lang w:val="en-GB"/>
              </w:rPr>
              <m:t>Specific Heat at constant Volume</m:t>
            </m:r>
          </m:den>
        </m:f>
      </m:oMath>
    </w:p>
    <w:p w:rsidR="00617E0D" w:rsidRPr="00617E0D" w:rsidRDefault="00617E0D" w:rsidP="002A31E3">
      <w:pPr>
        <w:rPr>
          <w:rFonts w:eastAsiaTheme="minorEastAsia"/>
          <w:lang w:val="en-GB"/>
        </w:rPr>
      </w:pPr>
    </w:p>
    <w:p w:rsidR="00617E0D" w:rsidRPr="002A31E3" w:rsidRDefault="00617E0D" w:rsidP="002A31E3">
      <w:pPr>
        <w:rPr>
          <w:lang w:val="en-GB"/>
        </w:rPr>
      </w:pPr>
    </w:p>
    <w:p w:rsidR="006075A8" w:rsidRDefault="00374AEE" w:rsidP="005956E8">
      <w:pPr>
        <w:pStyle w:val="Heading1"/>
        <w:rPr>
          <w:rFonts w:asciiTheme="minorHAnsi" w:hAnsiTheme="minorHAnsi" w:cstheme="minorHAnsi"/>
          <w:color w:val="auto"/>
          <w:lang w:val="en-GB"/>
        </w:rPr>
      </w:pPr>
      <w:bookmarkStart w:id="11" w:name="_Toc497992543"/>
      <w:r>
        <w:rPr>
          <w:rFonts w:asciiTheme="minorHAnsi" w:hAnsiTheme="minorHAnsi" w:cstheme="minorHAnsi"/>
          <w:color w:val="auto"/>
          <w:lang w:val="en-GB"/>
        </w:rPr>
        <w:t>4</w:t>
      </w:r>
      <w:r w:rsidR="006075A8" w:rsidRPr="005956E8">
        <w:rPr>
          <w:rFonts w:asciiTheme="minorHAnsi" w:hAnsiTheme="minorHAnsi" w:cstheme="minorHAnsi"/>
          <w:color w:val="auto"/>
          <w:lang w:val="en-GB"/>
        </w:rPr>
        <w:t>. Conclusion</w:t>
      </w:r>
      <w:bookmarkEnd w:id="11"/>
    </w:p>
    <w:p w:rsidR="00C27B3F" w:rsidRDefault="00C27B3F" w:rsidP="00C27B3F">
      <w:pPr>
        <w:rPr>
          <w:lang w:val="en-GB"/>
        </w:rPr>
      </w:pPr>
    </w:p>
    <w:p w:rsidR="00C27B3F" w:rsidRDefault="00461A93" w:rsidP="00C27B3F">
      <w:pPr>
        <w:rPr>
          <w:lang w:val="en-GB"/>
        </w:rPr>
      </w:pPr>
      <w:r>
        <w:rPr>
          <w:lang w:val="en-GB"/>
        </w:rPr>
        <w:t xml:space="preserve">This assignment has shown that the chemical composition and </w:t>
      </w:r>
      <w:r w:rsidR="00E223D4">
        <w:rPr>
          <w:lang w:val="en-GB"/>
        </w:rPr>
        <w:t xml:space="preserve">molecular structure of fuels are very important factors when it comes to the performance and emissions of an engine. In addition, the design </w:t>
      </w:r>
      <w:r w:rsidR="0032047B">
        <w:rPr>
          <w:lang w:val="en-GB"/>
        </w:rPr>
        <w:t xml:space="preserve">and calibration </w:t>
      </w:r>
      <w:r w:rsidR="00E223D4">
        <w:rPr>
          <w:lang w:val="en-GB"/>
        </w:rPr>
        <w:t xml:space="preserve">of an engine has to account for the fuel used and achieving the best performance and efficiency from a particular fuel goes hand in hand with ensuring </w:t>
      </w:r>
      <w:r w:rsidR="0032047B">
        <w:rPr>
          <w:lang w:val="en-GB"/>
        </w:rPr>
        <w:t xml:space="preserve">the right engine </w:t>
      </w:r>
      <w:r w:rsidR="0032047B">
        <w:rPr>
          <w:lang w:val="en-GB"/>
        </w:rPr>
        <w:lastRenderedPageBreak/>
        <w:t>setup</w:t>
      </w:r>
      <w:r w:rsidR="00E223D4">
        <w:rPr>
          <w:lang w:val="en-GB"/>
        </w:rPr>
        <w:t>, for example by tailoring the compression ratio and ignition timing</w:t>
      </w:r>
      <w:r w:rsidR="0062560A">
        <w:rPr>
          <w:lang w:val="en-GB"/>
        </w:rPr>
        <w:t>, as well as air/fuel mass ratio</w:t>
      </w:r>
      <w:r w:rsidR="00E223D4">
        <w:rPr>
          <w:lang w:val="en-GB"/>
        </w:rPr>
        <w:t xml:space="preserve"> to the chemical needs of the gas mixture </w:t>
      </w:r>
      <w:r w:rsidR="00643900">
        <w:rPr>
          <w:lang w:val="en-GB"/>
        </w:rPr>
        <w:t>that is to be burne</w:t>
      </w:r>
      <w:r w:rsidR="005C56B2">
        <w:rPr>
          <w:lang w:val="en-GB"/>
        </w:rPr>
        <w:t>d.</w:t>
      </w:r>
    </w:p>
    <w:p w:rsidR="00461A93" w:rsidRDefault="00461A93" w:rsidP="00C27B3F">
      <w:pPr>
        <w:rPr>
          <w:lang w:val="en-GB"/>
        </w:rPr>
      </w:pPr>
    </w:p>
    <w:p w:rsidR="00461A93" w:rsidRPr="00C27B3F" w:rsidRDefault="00461A93" w:rsidP="00C27B3F">
      <w:pPr>
        <w:rPr>
          <w:lang w:val="en-GB"/>
        </w:rPr>
      </w:pPr>
    </w:p>
    <w:bookmarkStart w:id="12" w:name="_Toc497992544" w:displacedByCustomXml="next"/>
    <w:sdt>
      <w:sdtPr>
        <w:rPr>
          <w:rFonts w:asciiTheme="minorHAnsi" w:eastAsiaTheme="minorHAnsi" w:hAnsiTheme="minorHAnsi" w:cstheme="minorBidi"/>
          <w:b w:val="0"/>
          <w:bCs w:val="0"/>
          <w:color w:val="auto"/>
          <w:sz w:val="22"/>
          <w:szCs w:val="22"/>
        </w:rPr>
        <w:id w:val="8004226"/>
        <w:docPartObj>
          <w:docPartGallery w:val="Bibliographies"/>
          <w:docPartUnique/>
        </w:docPartObj>
      </w:sdtPr>
      <w:sdtEndPr/>
      <w:sdtContent>
        <w:p w:rsidR="00431D6C" w:rsidRPr="00960616" w:rsidRDefault="00374AEE" w:rsidP="005956E8">
          <w:pPr>
            <w:pStyle w:val="Heading1"/>
            <w:rPr>
              <w:rFonts w:asciiTheme="minorHAnsi" w:eastAsiaTheme="minorHAnsi" w:hAnsiTheme="minorHAnsi" w:cstheme="minorBidi"/>
              <w:b w:val="0"/>
              <w:bCs w:val="0"/>
              <w:color w:val="auto"/>
              <w:sz w:val="22"/>
              <w:szCs w:val="22"/>
              <w:lang w:val="en-GB"/>
            </w:rPr>
          </w:pPr>
          <w:r w:rsidRPr="005F4D7E">
            <w:rPr>
              <w:rFonts w:asciiTheme="minorHAnsi" w:hAnsiTheme="minorHAnsi"/>
              <w:color w:val="auto"/>
              <w:lang w:val="en-GB"/>
            </w:rPr>
            <w:t>5</w:t>
          </w:r>
          <w:r w:rsidR="006075A8">
            <w:rPr>
              <w:rFonts w:asciiTheme="minorHAnsi" w:hAnsiTheme="minorHAnsi"/>
              <w:color w:val="auto"/>
              <w:lang w:val="en-GB"/>
            </w:rPr>
            <w:t>. B</w:t>
          </w:r>
          <w:r w:rsidR="00431D6C" w:rsidRPr="005956E8">
            <w:rPr>
              <w:rFonts w:asciiTheme="minorHAnsi" w:hAnsiTheme="minorHAnsi"/>
              <w:color w:val="auto"/>
              <w:lang w:val="en-GB"/>
            </w:rPr>
            <w:t>ibliography</w:t>
          </w:r>
          <w:bookmarkEnd w:id="12"/>
        </w:p>
        <w:sdt>
          <w:sdtPr>
            <w:rPr>
              <w:sz w:val="28"/>
              <w:szCs w:val="28"/>
            </w:rPr>
            <w:id w:val="111145805"/>
            <w:bibliography/>
          </w:sdtPr>
          <w:sdtEndPr>
            <w:rPr>
              <w:sz w:val="22"/>
              <w:szCs w:val="22"/>
            </w:rPr>
          </w:sdtEndPr>
          <w:sdtContent>
            <w:p w:rsidR="00C27B3F" w:rsidRPr="00C27B3F" w:rsidRDefault="00277861" w:rsidP="00C27B3F">
              <w:pPr>
                <w:pStyle w:val="Bibliography"/>
                <w:rPr>
                  <w:noProof/>
                  <w:sz w:val="24"/>
                  <w:szCs w:val="24"/>
                  <w:lang w:val="en-GB"/>
                </w:rPr>
              </w:pPr>
              <w:r w:rsidRPr="00431D6C">
                <w:rPr>
                  <w:sz w:val="28"/>
                  <w:szCs w:val="28"/>
                </w:rPr>
                <w:fldChar w:fldCharType="begin"/>
              </w:r>
              <w:r w:rsidR="00431D6C" w:rsidRPr="00BC00AD">
                <w:rPr>
                  <w:sz w:val="28"/>
                  <w:szCs w:val="28"/>
                  <w:lang w:val="en-US"/>
                </w:rPr>
                <w:instrText xml:space="preserve"> BIBLIOGRAPHY </w:instrText>
              </w:r>
              <w:r w:rsidRPr="00431D6C">
                <w:rPr>
                  <w:sz w:val="28"/>
                  <w:szCs w:val="28"/>
                </w:rPr>
                <w:fldChar w:fldCharType="separate"/>
              </w:r>
              <w:r w:rsidR="00C27B3F" w:rsidRPr="00C27B3F">
                <w:rPr>
                  <w:noProof/>
                  <w:lang w:val="en-GB"/>
                </w:rPr>
                <w:t xml:space="preserve">Goodger, E. M., n.d. </w:t>
              </w:r>
              <w:r w:rsidR="00C27B3F" w:rsidRPr="00C27B3F">
                <w:rPr>
                  <w:i/>
                  <w:iCs/>
                  <w:noProof/>
                  <w:lang w:val="en-GB"/>
                </w:rPr>
                <w:t xml:space="preserve">Transport Fuels Technology. </w:t>
              </w:r>
              <w:r w:rsidR="00C27B3F" w:rsidRPr="00C27B3F">
                <w:rPr>
                  <w:noProof/>
                  <w:lang w:val="en-GB"/>
                </w:rPr>
                <w:t>Norwich: Landfall Press.</w:t>
              </w:r>
            </w:p>
            <w:p w:rsidR="00C27B3F" w:rsidRPr="00C27B3F" w:rsidRDefault="00C27B3F" w:rsidP="00C27B3F">
              <w:pPr>
                <w:pStyle w:val="Bibliography"/>
                <w:rPr>
                  <w:noProof/>
                  <w:lang w:val="en-GB"/>
                </w:rPr>
              </w:pPr>
              <w:r w:rsidRPr="00C27B3F">
                <w:rPr>
                  <w:noProof/>
                  <w:lang w:val="en-GB"/>
                </w:rPr>
                <w:t xml:space="preserve">Haywood, J. B., 1988. </w:t>
              </w:r>
              <w:r w:rsidRPr="00C27B3F">
                <w:rPr>
                  <w:i/>
                  <w:iCs/>
                  <w:noProof/>
                  <w:lang w:val="en-GB"/>
                </w:rPr>
                <w:t xml:space="preserve">Internal Combustion Engine Fundamentals. </w:t>
              </w:r>
              <w:r w:rsidRPr="00C27B3F">
                <w:rPr>
                  <w:noProof/>
                  <w:lang w:val="en-GB"/>
                </w:rPr>
                <w:t>2nd ed. United States of America: McGraw-Hill Inc..</w:t>
              </w:r>
            </w:p>
            <w:p w:rsidR="00C27B3F" w:rsidRPr="00C27B3F" w:rsidRDefault="00C27B3F" w:rsidP="00C27B3F">
              <w:pPr>
                <w:pStyle w:val="Bibliography"/>
                <w:rPr>
                  <w:noProof/>
                  <w:lang w:val="en-GB"/>
                </w:rPr>
              </w:pPr>
              <w:r w:rsidRPr="00C27B3F">
                <w:rPr>
                  <w:noProof/>
                  <w:lang w:val="en-GB"/>
                </w:rPr>
                <w:t xml:space="preserve">McDonald, M., 2017. </w:t>
              </w:r>
              <w:r w:rsidRPr="00C27B3F">
                <w:rPr>
                  <w:i/>
                  <w:iCs/>
                  <w:noProof/>
                  <w:lang w:val="en-GB"/>
                </w:rPr>
                <w:t xml:space="preserve">Powertrain &amp; Sustainability Lecture - Competition Engine Design Module. </w:t>
              </w:r>
              <w:r w:rsidRPr="00C27B3F">
                <w:rPr>
                  <w:noProof/>
                  <w:lang w:val="en-GB"/>
                </w:rPr>
                <w:t>Swansea, Great Britain: s.n.</w:t>
              </w:r>
            </w:p>
            <w:p w:rsidR="00C27B3F" w:rsidRPr="00C27B3F" w:rsidRDefault="00C27B3F" w:rsidP="00C27B3F">
              <w:pPr>
                <w:pStyle w:val="Bibliography"/>
                <w:rPr>
                  <w:noProof/>
                  <w:lang w:val="en-GB"/>
                </w:rPr>
              </w:pPr>
              <w:r w:rsidRPr="00C27B3F">
                <w:rPr>
                  <w:noProof/>
                  <w:lang w:val="en-GB"/>
                </w:rPr>
                <w:t xml:space="preserve">Royal Society of Chemistry, 2017. </w:t>
              </w:r>
              <w:r w:rsidRPr="00C27B3F">
                <w:rPr>
                  <w:i/>
                  <w:iCs/>
                  <w:noProof/>
                  <w:lang w:val="en-GB"/>
                </w:rPr>
                <w:t xml:space="preserve">Periodic Table - Royal Society of Chemistry. </w:t>
              </w:r>
              <w:r w:rsidRPr="00C27B3F">
                <w:rPr>
                  <w:noProof/>
                  <w:lang w:val="en-GB"/>
                </w:rPr>
                <w:t xml:space="preserve">[Online] </w:t>
              </w:r>
              <w:r w:rsidRPr="00C27B3F">
                <w:rPr>
                  <w:noProof/>
                  <w:lang w:val="en-GB"/>
                </w:rPr>
                <w:br/>
                <w:t xml:space="preserve">Available at: </w:t>
              </w:r>
              <w:r w:rsidRPr="00C27B3F">
                <w:rPr>
                  <w:noProof/>
                  <w:u w:val="single"/>
                  <w:lang w:val="en-GB"/>
                </w:rPr>
                <w:t>http://www.rsc.org/periodic-table</w:t>
              </w:r>
              <w:r w:rsidRPr="00C27B3F">
                <w:rPr>
                  <w:noProof/>
                  <w:lang w:val="en-GB"/>
                </w:rPr>
                <w:br/>
                <w:t>[Accessed 23 10 2017].</w:t>
              </w:r>
            </w:p>
            <w:p w:rsidR="002C6C93" w:rsidRPr="006075A8" w:rsidRDefault="00277861" w:rsidP="00C27B3F">
              <w:pPr>
                <w:rPr>
                  <w:lang w:val="en-GB"/>
                </w:rPr>
              </w:pPr>
              <w:r w:rsidRPr="00431D6C">
                <w:rPr>
                  <w:sz w:val="28"/>
                  <w:szCs w:val="28"/>
                </w:rPr>
                <w:fldChar w:fldCharType="end"/>
              </w:r>
            </w:p>
          </w:sdtContent>
        </w:sdt>
      </w:sdtContent>
    </w:sdt>
    <w:sectPr w:rsidR="002C6C93" w:rsidRPr="006075A8" w:rsidSect="00506DED">
      <w:footerReference w:type="default" r:id="rId9"/>
      <w:pgSz w:w="11906" w:h="16838" w:code="9"/>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37DD" w:rsidRDefault="00B237DD" w:rsidP="000361A2">
      <w:pPr>
        <w:spacing w:after="0" w:line="240" w:lineRule="auto"/>
      </w:pPr>
      <w:r>
        <w:separator/>
      </w:r>
    </w:p>
  </w:endnote>
  <w:endnote w:type="continuationSeparator" w:id="0">
    <w:p w:rsidR="00B237DD" w:rsidRDefault="00B237DD" w:rsidP="00036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1733"/>
      <w:docPartObj>
        <w:docPartGallery w:val="Page Numbers (Bottom of Page)"/>
        <w:docPartUnique/>
      </w:docPartObj>
    </w:sdtPr>
    <w:sdtEndPr/>
    <w:sdtContent>
      <w:p w:rsidR="00617E0D" w:rsidRDefault="00617E0D">
        <w:pPr>
          <w:pStyle w:val="Footer"/>
          <w:jc w:val="right"/>
        </w:pPr>
        <w:r>
          <w:fldChar w:fldCharType="begin"/>
        </w:r>
        <w:r>
          <w:instrText xml:space="preserve"> PAGE   \* MERGEFORMAT </w:instrText>
        </w:r>
        <w:r>
          <w:fldChar w:fldCharType="separate"/>
        </w:r>
        <w:r w:rsidR="00D731EB">
          <w:rPr>
            <w:noProof/>
          </w:rPr>
          <w:t>8</w:t>
        </w:r>
        <w:r>
          <w:rPr>
            <w:noProof/>
          </w:rPr>
          <w:fldChar w:fldCharType="end"/>
        </w:r>
      </w:p>
    </w:sdtContent>
  </w:sdt>
  <w:p w:rsidR="00617E0D" w:rsidRDefault="00617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37DD" w:rsidRDefault="00B237DD" w:rsidP="000361A2">
      <w:pPr>
        <w:spacing w:after="0" w:line="240" w:lineRule="auto"/>
      </w:pPr>
      <w:r>
        <w:separator/>
      </w:r>
    </w:p>
  </w:footnote>
  <w:footnote w:type="continuationSeparator" w:id="0">
    <w:p w:rsidR="00B237DD" w:rsidRDefault="00B237DD" w:rsidP="000361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11424F"/>
    <w:multiLevelType w:val="hybridMultilevel"/>
    <w:tmpl w:val="4AF8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A7D40"/>
    <w:multiLevelType w:val="multilevel"/>
    <w:tmpl w:val="BDF8702A"/>
    <w:lvl w:ilvl="0">
      <w:start w:val="1"/>
      <w:numFmt w:val="decimal"/>
      <w:lvlText w:val="%1."/>
      <w:lvlJc w:val="left"/>
      <w:pPr>
        <w:ind w:left="360" w:hanging="360"/>
      </w:pPr>
      <w:rPr>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4102B22"/>
    <w:multiLevelType w:val="hybridMultilevel"/>
    <w:tmpl w:val="7B4E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175FC0"/>
    <w:multiLevelType w:val="hybridMultilevel"/>
    <w:tmpl w:val="1002918E"/>
    <w:lvl w:ilvl="0" w:tplc="0407000F">
      <w:start w:val="9"/>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4" w15:restartNumberingAfterBreak="0">
    <w:nsid w:val="63D40924"/>
    <w:multiLevelType w:val="multilevel"/>
    <w:tmpl w:val="B7409098"/>
    <w:lvl w:ilvl="0">
      <w:start w:val="1"/>
      <w:numFmt w:val="decimal"/>
      <w:lvlText w:val="%1."/>
      <w:lvlJc w:val="left"/>
      <w:pPr>
        <w:ind w:left="360" w:hanging="360"/>
      </w:pPr>
      <w:rPr>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de-DE" w:vendorID="64" w:dllVersion="0" w:nlCheck="1" w:checkStyle="0"/>
  <w:activeWritingStyle w:appName="MSWord" w:lang="en-GB" w:vendorID="64" w:dllVersion="131078" w:nlCheck="1" w:checkStyle="1"/>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405E"/>
    <w:rsid w:val="000003BA"/>
    <w:rsid w:val="00002430"/>
    <w:rsid w:val="000103C4"/>
    <w:rsid w:val="00020F98"/>
    <w:rsid w:val="000210A7"/>
    <w:rsid w:val="00021644"/>
    <w:rsid w:val="000234AE"/>
    <w:rsid w:val="00024602"/>
    <w:rsid w:val="000361A2"/>
    <w:rsid w:val="00037FDD"/>
    <w:rsid w:val="000401C2"/>
    <w:rsid w:val="00041B73"/>
    <w:rsid w:val="00042141"/>
    <w:rsid w:val="00045CCC"/>
    <w:rsid w:val="00046282"/>
    <w:rsid w:val="00054A6D"/>
    <w:rsid w:val="00055E25"/>
    <w:rsid w:val="00060532"/>
    <w:rsid w:val="00060915"/>
    <w:rsid w:val="0006391F"/>
    <w:rsid w:val="00063CC1"/>
    <w:rsid w:val="0006687C"/>
    <w:rsid w:val="00067527"/>
    <w:rsid w:val="00073177"/>
    <w:rsid w:val="00074791"/>
    <w:rsid w:val="00074B8E"/>
    <w:rsid w:val="000757C0"/>
    <w:rsid w:val="00076239"/>
    <w:rsid w:val="00077B78"/>
    <w:rsid w:val="000808CA"/>
    <w:rsid w:val="000824A7"/>
    <w:rsid w:val="00084086"/>
    <w:rsid w:val="00086CA8"/>
    <w:rsid w:val="00093755"/>
    <w:rsid w:val="00095D61"/>
    <w:rsid w:val="00096E8F"/>
    <w:rsid w:val="00097915"/>
    <w:rsid w:val="000A0DD2"/>
    <w:rsid w:val="000A1705"/>
    <w:rsid w:val="000A4452"/>
    <w:rsid w:val="000A7636"/>
    <w:rsid w:val="000B6145"/>
    <w:rsid w:val="000B7AD5"/>
    <w:rsid w:val="000C011E"/>
    <w:rsid w:val="000C08F0"/>
    <w:rsid w:val="000C11F0"/>
    <w:rsid w:val="000C324E"/>
    <w:rsid w:val="000D0404"/>
    <w:rsid w:val="000D5D11"/>
    <w:rsid w:val="000D7464"/>
    <w:rsid w:val="000E19DA"/>
    <w:rsid w:val="000E271E"/>
    <w:rsid w:val="000E27B9"/>
    <w:rsid w:val="000E462F"/>
    <w:rsid w:val="000E62D5"/>
    <w:rsid w:val="000E7383"/>
    <w:rsid w:val="000F0127"/>
    <w:rsid w:val="000F0758"/>
    <w:rsid w:val="000F6B08"/>
    <w:rsid w:val="00102389"/>
    <w:rsid w:val="00103104"/>
    <w:rsid w:val="00104FA4"/>
    <w:rsid w:val="001066DA"/>
    <w:rsid w:val="00113D7B"/>
    <w:rsid w:val="0011683E"/>
    <w:rsid w:val="00117E5E"/>
    <w:rsid w:val="00124B7E"/>
    <w:rsid w:val="00124C8F"/>
    <w:rsid w:val="00124E90"/>
    <w:rsid w:val="00125730"/>
    <w:rsid w:val="00125A76"/>
    <w:rsid w:val="0012680A"/>
    <w:rsid w:val="001321F8"/>
    <w:rsid w:val="00136D88"/>
    <w:rsid w:val="00137043"/>
    <w:rsid w:val="001371BC"/>
    <w:rsid w:val="00142188"/>
    <w:rsid w:val="0014319B"/>
    <w:rsid w:val="0015170D"/>
    <w:rsid w:val="001533D6"/>
    <w:rsid w:val="0016012E"/>
    <w:rsid w:val="001602DC"/>
    <w:rsid w:val="001645C5"/>
    <w:rsid w:val="001650E7"/>
    <w:rsid w:val="00166BB1"/>
    <w:rsid w:val="00167467"/>
    <w:rsid w:val="001679CC"/>
    <w:rsid w:val="00167CCA"/>
    <w:rsid w:val="00171BD5"/>
    <w:rsid w:val="00173A9D"/>
    <w:rsid w:val="00174784"/>
    <w:rsid w:val="00177B90"/>
    <w:rsid w:val="00182FA2"/>
    <w:rsid w:val="00186C78"/>
    <w:rsid w:val="00192277"/>
    <w:rsid w:val="001A00A4"/>
    <w:rsid w:val="001A0261"/>
    <w:rsid w:val="001A0AC4"/>
    <w:rsid w:val="001A2A75"/>
    <w:rsid w:val="001A3D3E"/>
    <w:rsid w:val="001A55FB"/>
    <w:rsid w:val="001A5BB5"/>
    <w:rsid w:val="001B0788"/>
    <w:rsid w:val="001B1485"/>
    <w:rsid w:val="001B1CE7"/>
    <w:rsid w:val="001B72A8"/>
    <w:rsid w:val="001B7324"/>
    <w:rsid w:val="001B7D75"/>
    <w:rsid w:val="001C0571"/>
    <w:rsid w:val="001C5343"/>
    <w:rsid w:val="001C683A"/>
    <w:rsid w:val="001D0AD8"/>
    <w:rsid w:val="001D203C"/>
    <w:rsid w:val="001D3436"/>
    <w:rsid w:val="001E3D04"/>
    <w:rsid w:val="001E45C7"/>
    <w:rsid w:val="001E5E09"/>
    <w:rsid w:val="001F06E0"/>
    <w:rsid w:val="001F17C5"/>
    <w:rsid w:val="001F1FD0"/>
    <w:rsid w:val="001F4DA6"/>
    <w:rsid w:val="001F6843"/>
    <w:rsid w:val="00206984"/>
    <w:rsid w:val="0020773C"/>
    <w:rsid w:val="00210907"/>
    <w:rsid w:val="002122E3"/>
    <w:rsid w:val="002126DC"/>
    <w:rsid w:val="00217615"/>
    <w:rsid w:val="00221302"/>
    <w:rsid w:val="002238A3"/>
    <w:rsid w:val="00225470"/>
    <w:rsid w:val="00233EDF"/>
    <w:rsid w:val="00234831"/>
    <w:rsid w:val="00236791"/>
    <w:rsid w:val="00237594"/>
    <w:rsid w:val="0024346D"/>
    <w:rsid w:val="00244BEC"/>
    <w:rsid w:val="00265A87"/>
    <w:rsid w:val="0026788D"/>
    <w:rsid w:val="00271263"/>
    <w:rsid w:val="002725DB"/>
    <w:rsid w:val="00277861"/>
    <w:rsid w:val="00281B82"/>
    <w:rsid w:val="00281E2C"/>
    <w:rsid w:val="0028323D"/>
    <w:rsid w:val="002834BE"/>
    <w:rsid w:val="002874FB"/>
    <w:rsid w:val="002949CA"/>
    <w:rsid w:val="002A1103"/>
    <w:rsid w:val="002A31E3"/>
    <w:rsid w:val="002A3856"/>
    <w:rsid w:val="002B1843"/>
    <w:rsid w:val="002B33F8"/>
    <w:rsid w:val="002B4311"/>
    <w:rsid w:val="002B57BE"/>
    <w:rsid w:val="002C23BE"/>
    <w:rsid w:val="002C2E76"/>
    <w:rsid w:val="002C694B"/>
    <w:rsid w:val="002C6C93"/>
    <w:rsid w:val="002D286C"/>
    <w:rsid w:val="002D6409"/>
    <w:rsid w:val="002D7F0A"/>
    <w:rsid w:val="002E0C52"/>
    <w:rsid w:val="002E43AF"/>
    <w:rsid w:val="002E52B9"/>
    <w:rsid w:val="002E6559"/>
    <w:rsid w:val="002E71DD"/>
    <w:rsid w:val="002E7A69"/>
    <w:rsid w:val="002F301E"/>
    <w:rsid w:val="002F4E10"/>
    <w:rsid w:val="002F6A79"/>
    <w:rsid w:val="002F7F90"/>
    <w:rsid w:val="00301620"/>
    <w:rsid w:val="00301DCC"/>
    <w:rsid w:val="00302C47"/>
    <w:rsid w:val="00304B61"/>
    <w:rsid w:val="00304BAD"/>
    <w:rsid w:val="00304FB4"/>
    <w:rsid w:val="0030590E"/>
    <w:rsid w:val="0030599F"/>
    <w:rsid w:val="00305FE6"/>
    <w:rsid w:val="0031283E"/>
    <w:rsid w:val="0031745A"/>
    <w:rsid w:val="0032047B"/>
    <w:rsid w:val="00324A26"/>
    <w:rsid w:val="00326D4D"/>
    <w:rsid w:val="00327EC9"/>
    <w:rsid w:val="003301E9"/>
    <w:rsid w:val="00334325"/>
    <w:rsid w:val="003349E4"/>
    <w:rsid w:val="00342F05"/>
    <w:rsid w:val="00343FBC"/>
    <w:rsid w:val="003564E1"/>
    <w:rsid w:val="00357BD7"/>
    <w:rsid w:val="00360CEE"/>
    <w:rsid w:val="00362E99"/>
    <w:rsid w:val="00364AC6"/>
    <w:rsid w:val="00365BB0"/>
    <w:rsid w:val="003679E1"/>
    <w:rsid w:val="003709ED"/>
    <w:rsid w:val="00374AEE"/>
    <w:rsid w:val="00376950"/>
    <w:rsid w:val="003779FE"/>
    <w:rsid w:val="00384DEE"/>
    <w:rsid w:val="00391486"/>
    <w:rsid w:val="00393786"/>
    <w:rsid w:val="00394307"/>
    <w:rsid w:val="00394F43"/>
    <w:rsid w:val="003953D6"/>
    <w:rsid w:val="003A14EB"/>
    <w:rsid w:val="003A1F10"/>
    <w:rsid w:val="003A3C11"/>
    <w:rsid w:val="003A4777"/>
    <w:rsid w:val="003A6414"/>
    <w:rsid w:val="003B170A"/>
    <w:rsid w:val="003B278D"/>
    <w:rsid w:val="003B4231"/>
    <w:rsid w:val="003B6650"/>
    <w:rsid w:val="003B70C2"/>
    <w:rsid w:val="003C0C4F"/>
    <w:rsid w:val="003E157A"/>
    <w:rsid w:val="003E2269"/>
    <w:rsid w:val="003E4407"/>
    <w:rsid w:val="003E50E1"/>
    <w:rsid w:val="003F13E0"/>
    <w:rsid w:val="003F33EC"/>
    <w:rsid w:val="003F3E25"/>
    <w:rsid w:val="003F4E9C"/>
    <w:rsid w:val="003F500E"/>
    <w:rsid w:val="003F753E"/>
    <w:rsid w:val="0040170D"/>
    <w:rsid w:val="004110CE"/>
    <w:rsid w:val="0041177A"/>
    <w:rsid w:val="004140C7"/>
    <w:rsid w:val="00420A60"/>
    <w:rsid w:val="0042109E"/>
    <w:rsid w:val="004216BB"/>
    <w:rsid w:val="00422532"/>
    <w:rsid w:val="0042473A"/>
    <w:rsid w:val="00426863"/>
    <w:rsid w:val="004279A8"/>
    <w:rsid w:val="00427F3C"/>
    <w:rsid w:val="00430A58"/>
    <w:rsid w:val="004317F3"/>
    <w:rsid w:val="00431D6C"/>
    <w:rsid w:val="0043321C"/>
    <w:rsid w:val="00435A84"/>
    <w:rsid w:val="00441566"/>
    <w:rsid w:val="00444A0A"/>
    <w:rsid w:val="004451F3"/>
    <w:rsid w:val="00450C46"/>
    <w:rsid w:val="00454095"/>
    <w:rsid w:val="00454BFF"/>
    <w:rsid w:val="00455AFE"/>
    <w:rsid w:val="00461A93"/>
    <w:rsid w:val="0046433E"/>
    <w:rsid w:val="00470848"/>
    <w:rsid w:val="004717D5"/>
    <w:rsid w:val="00473A9D"/>
    <w:rsid w:val="004763AA"/>
    <w:rsid w:val="00477AB1"/>
    <w:rsid w:val="00481420"/>
    <w:rsid w:val="00482A70"/>
    <w:rsid w:val="00487045"/>
    <w:rsid w:val="00490223"/>
    <w:rsid w:val="00491925"/>
    <w:rsid w:val="00494191"/>
    <w:rsid w:val="0049421F"/>
    <w:rsid w:val="00495C84"/>
    <w:rsid w:val="004A3875"/>
    <w:rsid w:val="004B0837"/>
    <w:rsid w:val="004B0DF8"/>
    <w:rsid w:val="004B174E"/>
    <w:rsid w:val="004B2574"/>
    <w:rsid w:val="004B447F"/>
    <w:rsid w:val="004C2CFA"/>
    <w:rsid w:val="004C6A7A"/>
    <w:rsid w:val="004D190C"/>
    <w:rsid w:val="004D234B"/>
    <w:rsid w:val="004D76BC"/>
    <w:rsid w:val="004E032B"/>
    <w:rsid w:val="004E0C58"/>
    <w:rsid w:val="004E0C69"/>
    <w:rsid w:val="004E28DE"/>
    <w:rsid w:val="004E39A9"/>
    <w:rsid w:val="004E5299"/>
    <w:rsid w:val="004E72BA"/>
    <w:rsid w:val="004F119B"/>
    <w:rsid w:val="004F1BEA"/>
    <w:rsid w:val="004F4285"/>
    <w:rsid w:val="004F74FB"/>
    <w:rsid w:val="00502895"/>
    <w:rsid w:val="00503D0A"/>
    <w:rsid w:val="00505072"/>
    <w:rsid w:val="00506DED"/>
    <w:rsid w:val="00515300"/>
    <w:rsid w:val="00515B76"/>
    <w:rsid w:val="0052034C"/>
    <w:rsid w:val="00527134"/>
    <w:rsid w:val="005373AE"/>
    <w:rsid w:val="00540408"/>
    <w:rsid w:val="005412A0"/>
    <w:rsid w:val="00544BDF"/>
    <w:rsid w:val="00547188"/>
    <w:rsid w:val="00551793"/>
    <w:rsid w:val="00554217"/>
    <w:rsid w:val="00560036"/>
    <w:rsid w:val="005600BE"/>
    <w:rsid w:val="00563C2C"/>
    <w:rsid w:val="00564DCE"/>
    <w:rsid w:val="00565290"/>
    <w:rsid w:val="0056531D"/>
    <w:rsid w:val="00566933"/>
    <w:rsid w:val="00574F53"/>
    <w:rsid w:val="005773FB"/>
    <w:rsid w:val="005802E4"/>
    <w:rsid w:val="005824F4"/>
    <w:rsid w:val="00583019"/>
    <w:rsid w:val="00585A19"/>
    <w:rsid w:val="00591773"/>
    <w:rsid w:val="005930D9"/>
    <w:rsid w:val="005956E8"/>
    <w:rsid w:val="005A242F"/>
    <w:rsid w:val="005A3B3D"/>
    <w:rsid w:val="005A7B5A"/>
    <w:rsid w:val="005B2490"/>
    <w:rsid w:val="005B584A"/>
    <w:rsid w:val="005C0F8C"/>
    <w:rsid w:val="005C11ED"/>
    <w:rsid w:val="005C1C95"/>
    <w:rsid w:val="005C56B2"/>
    <w:rsid w:val="005C594E"/>
    <w:rsid w:val="005D28CC"/>
    <w:rsid w:val="005D32F6"/>
    <w:rsid w:val="005E0AE7"/>
    <w:rsid w:val="005E3588"/>
    <w:rsid w:val="005F4D7E"/>
    <w:rsid w:val="005F4D88"/>
    <w:rsid w:val="005F5C52"/>
    <w:rsid w:val="005F60C2"/>
    <w:rsid w:val="0060047B"/>
    <w:rsid w:val="006023B7"/>
    <w:rsid w:val="0060277C"/>
    <w:rsid w:val="00603760"/>
    <w:rsid w:val="00603E34"/>
    <w:rsid w:val="00606E87"/>
    <w:rsid w:val="006075A8"/>
    <w:rsid w:val="0061056B"/>
    <w:rsid w:val="006109D4"/>
    <w:rsid w:val="00614AD6"/>
    <w:rsid w:val="0061563A"/>
    <w:rsid w:val="00617E0D"/>
    <w:rsid w:val="0062560A"/>
    <w:rsid w:val="00632BB5"/>
    <w:rsid w:val="0063440A"/>
    <w:rsid w:val="00634587"/>
    <w:rsid w:val="006348FA"/>
    <w:rsid w:val="006405AA"/>
    <w:rsid w:val="00640E04"/>
    <w:rsid w:val="00643900"/>
    <w:rsid w:val="00644F88"/>
    <w:rsid w:val="0064501D"/>
    <w:rsid w:val="00647C33"/>
    <w:rsid w:val="006509D5"/>
    <w:rsid w:val="0065159A"/>
    <w:rsid w:val="006616AB"/>
    <w:rsid w:val="0066495C"/>
    <w:rsid w:val="00664B71"/>
    <w:rsid w:val="00665C49"/>
    <w:rsid w:val="00666C85"/>
    <w:rsid w:val="00674E22"/>
    <w:rsid w:val="00677F4A"/>
    <w:rsid w:val="00681CFF"/>
    <w:rsid w:val="00684372"/>
    <w:rsid w:val="00690561"/>
    <w:rsid w:val="006911DB"/>
    <w:rsid w:val="00695E9C"/>
    <w:rsid w:val="006A0C30"/>
    <w:rsid w:val="006A173B"/>
    <w:rsid w:val="006A2254"/>
    <w:rsid w:val="006A61D0"/>
    <w:rsid w:val="006B077A"/>
    <w:rsid w:val="006B2B6F"/>
    <w:rsid w:val="006B3E58"/>
    <w:rsid w:val="006B4377"/>
    <w:rsid w:val="006B45AA"/>
    <w:rsid w:val="006B628E"/>
    <w:rsid w:val="006B6722"/>
    <w:rsid w:val="006C03F0"/>
    <w:rsid w:val="006C0770"/>
    <w:rsid w:val="006C4EF4"/>
    <w:rsid w:val="006E600A"/>
    <w:rsid w:val="006F4F40"/>
    <w:rsid w:val="007001C0"/>
    <w:rsid w:val="0070283E"/>
    <w:rsid w:val="00710EF8"/>
    <w:rsid w:val="00711778"/>
    <w:rsid w:val="0071762B"/>
    <w:rsid w:val="00717B15"/>
    <w:rsid w:val="0072190A"/>
    <w:rsid w:val="00721B7B"/>
    <w:rsid w:val="0072440A"/>
    <w:rsid w:val="0072776D"/>
    <w:rsid w:val="007278EB"/>
    <w:rsid w:val="007317DF"/>
    <w:rsid w:val="00731CBF"/>
    <w:rsid w:val="00736088"/>
    <w:rsid w:val="00737CF2"/>
    <w:rsid w:val="00746D7C"/>
    <w:rsid w:val="00765051"/>
    <w:rsid w:val="00765AFE"/>
    <w:rsid w:val="00766297"/>
    <w:rsid w:val="00772849"/>
    <w:rsid w:val="007756F4"/>
    <w:rsid w:val="00776E78"/>
    <w:rsid w:val="00781A8D"/>
    <w:rsid w:val="00781C0C"/>
    <w:rsid w:val="00782895"/>
    <w:rsid w:val="007852D0"/>
    <w:rsid w:val="0078693A"/>
    <w:rsid w:val="00787138"/>
    <w:rsid w:val="0079288C"/>
    <w:rsid w:val="00792FEE"/>
    <w:rsid w:val="007931BE"/>
    <w:rsid w:val="0079504B"/>
    <w:rsid w:val="007A07AD"/>
    <w:rsid w:val="007A408C"/>
    <w:rsid w:val="007A4BED"/>
    <w:rsid w:val="007A599D"/>
    <w:rsid w:val="007A5BEA"/>
    <w:rsid w:val="007A6F34"/>
    <w:rsid w:val="007B0467"/>
    <w:rsid w:val="007B157B"/>
    <w:rsid w:val="007B6BBD"/>
    <w:rsid w:val="007C3346"/>
    <w:rsid w:val="007C3E92"/>
    <w:rsid w:val="007C6CA9"/>
    <w:rsid w:val="007C76D2"/>
    <w:rsid w:val="007D03B5"/>
    <w:rsid w:val="007D1F89"/>
    <w:rsid w:val="007D33C8"/>
    <w:rsid w:val="007D773B"/>
    <w:rsid w:val="007E3D62"/>
    <w:rsid w:val="007F1056"/>
    <w:rsid w:val="007F2871"/>
    <w:rsid w:val="007F779D"/>
    <w:rsid w:val="00804CD0"/>
    <w:rsid w:val="00814BBB"/>
    <w:rsid w:val="008173FA"/>
    <w:rsid w:val="0081790D"/>
    <w:rsid w:val="00823530"/>
    <w:rsid w:val="00825B69"/>
    <w:rsid w:val="00831BCF"/>
    <w:rsid w:val="0083406D"/>
    <w:rsid w:val="00836AE3"/>
    <w:rsid w:val="00844EAA"/>
    <w:rsid w:val="00853DBE"/>
    <w:rsid w:val="00855BE3"/>
    <w:rsid w:val="008605A0"/>
    <w:rsid w:val="008634BE"/>
    <w:rsid w:val="008659B0"/>
    <w:rsid w:val="00866521"/>
    <w:rsid w:val="00866838"/>
    <w:rsid w:val="00871120"/>
    <w:rsid w:val="00872614"/>
    <w:rsid w:val="0087426E"/>
    <w:rsid w:val="008811B6"/>
    <w:rsid w:val="00883734"/>
    <w:rsid w:val="0089136D"/>
    <w:rsid w:val="00893247"/>
    <w:rsid w:val="00894C8D"/>
    <w:rsid w:val="0089668C"/>
    <w:rsid w:val="008A0839"/>
    <w:rsid w:val="008A1F8F"/>
    <w:rsid w:val="008A517D"/>
    <w:rsid w:val="008A7060"/>
    <w:rsid w:val="008B3AC4"/>
    <w:rsid w:val="008B48AE"/>
    <w:rsid w:val="008B5CBF"/>
    <w:rsid w:val="008C281B"/>
    <w:rsid w:val="008C4103"/>
    <w:rsid w:val="008C5DEC"/>
    <w:rsid w:val="008D1B2E"/>
    <w:rsid w:val="008D21C4"/>
    <w:rsid w:val="008D6AA2"/>
    <w:rsid w:val="008D6FC5"/>
    <w:rsid w:val="008E2C75"/>
    <w:rsid w:val="008E7DB4"/>
    <w:rsid w:val="008F0368"/>
    <w:rsid w:val="008F0B03"/>
    <w:rsid w:val="008F2E2D"/>
    <w:rsid w:val="00902DC8"/>
    <w:rsid w:val="00903C83"/>
    <w:rsid w:val="0090605A"/>
    <w:rsid w:val="009062C3"/>
    <w:rsid w:val="00911AD1"/>
    <w:rsid w:val="00915CF0"/>
    <w:rsid w:val="009237E0"/>
    <w:rsid w:val="009252AF"/>
    <w:rsid w:val="009307FB"/>
    <w:rsid w:val="00931BE7"/>
    <w:rsid w:val="00933C30"/>
    <w:rsid w:val="00941523"/>
    <w:rsid w:val="0094463C"/>
    <w:rsid w:val="00945EE7"/>
    <w:rsid w:val="009527B5"/>
    <w:rsid w:val="00956060"/>
    <w:rsid w:val="00960616"/>
    <w:rsid w:val="00963BFE"/>
    <w:rsid w:val="009645CD"/>
    <w:rsid w:val="0097073C"/>
    <w:rsid w:val="00973D05"/>
    <w:rsid w:val="009754B0"/>
    <w:rsid w:val="0097573B"/>
    <w:rsid w:val="009761FF"/>
    <w:rsid w:val="00976869"/>
    <w:rsid w:val="009851A7"/>
    <w:rsid w:val="0098649C"/>
    <w:rsid w:val="00991A3C"/>
    <w:rsid w:val="00991CE4"/>
    <w:rsid w:val="009A00CA"/>
    <w:rsid w:val="009A0A9B"/>
    <w:rsid w:val="009A1A61"/>
    <w:rsid w:val="009A1B07"/>
    <w:rsid w:val="009A40C8"/>
    <w:rsid w:val="009B1B6C"/>
    <w:rsid w:val="009B3D25"/>
    <w:rsid w:val="009B5BE0"/>
    <w:rsid w:val="009B6090"/>
    <w:rsid w:val="009C0D2F"/>
    <w:rsid w:val="009C4AD2"/>
    <w:rsid w:val="009C50EC"/>
    <w:rsid w:val="009D13E4"/>
    <w:rsid w:val="009D29B9"/>
    <w:rsid w:val="009D5ED2"/>
    <w:rsid w:val="009D650E"/>
    <w:rsid w:val="009E2D60"/>
    <w:rsid w:val="009E3660"/>
    <w:rsid w:val="009F3C0A"/>
    <w:rsid w:val="00A06075"/>
    <w:rsid w:val="00A060AC"/>
    <w:rsid w:val="00A112C5"/>
    <w:rsid w:val="00A15508"/>
    <w:rsid w:val="00A15E3A"/>
    <w:rsid w:val="00A1727E"/>
    <w:rsid w:val="00A173D5"/>
    <w:rsid w:val="00A22CDE"/>
    <w:rsid w:val="00A24012"/>
    <w:rsid w:val="00A24184"/>
    <w:rsid w:val="00A26CF3"/>
    <w:rsid w:val="00A2746E"/>
    <w:rsid w:val="00A30F6E"/>
    <w:rsid w:val="00A31EA8"/>
    <w:rsid w:val="00A37EBF"/>
    <w:rsid w:val="00A41058"/>
    <w:rsid w:val="00A472F0"/>
    <w:rsid w:val="00A47820"/>
    <w:rsid w:val="00A52534"/>
    <w:rsid w:val="00A54606"/>
    <w:rsid w:val="00A603D3"/>
    <w:rsid w:val="00A60EE3"/>
    <w:rsid w:val="00A662E7"/>
    <w:rsid w:val="00A66FD0"/>
    <w:rsid w:val="00A67A46"/>
    <w:rsid w:val="00A72267"/>
    <w:rsid w:val="00A750A5"/>
    <w:rsid w:val="00A75D4C"/>
    <w:rsid w:val="00A771EA"/>
    <w:rsid w:val="00A779A4"/>
    <w:rsid w:val="00A85FE9"/>
    <w:rsid w:val="00A86CB7"/>
    <w:rsid w:val="00A901F9"/>
    <w:rsid w:val="00A90F5E"/>
    <w:rsid w:val="00A93B77"/>
    <w:rsid w:val="00A971BB"/>
    <w:rsid w:val="00A977A3"/>
    <w:rsid w:val="00AA2DAA"/>
    <w:rsid w:val="00AA2E4B"/>
    <w:rsid w:val="00AA358D"/>
    <w:rsid w:val="00AA63CC"/>
    <w:rsid w:val="00AB2C60"/>
    <w:rsid w:val="00AB5757"/>
    <w:rsid w:val="00AC0182"/>
    <w:rsid w:val="00AC14C2"/>
    <w:rsid w:val="00AC1A26"/>
    <w:rsid w:val="00AC32E2"/>
    <w:rsid w:val="00AD0EC4"/>
    <w:rsid w:val="00AD3F4D"/>
    <w:rsid w:val="00AD568E"/>
    <w:rsid w:val="00AE7FCE"/>
    <w:rsid w:val="00AF3BBA"/>
    <w:rsid w:val="00AF6E1E"/>
    <w:rsid w:val="00AF73D6"/>
    <w:rsid w:val="00B0038B"/>
    <w:rsid w:val="00B01732"/>
    <w:rsid w:val="00B0597B"/>
    <w:rsid w:val="00B07C4E"/>
    <w:rsid w:val="00B1284D"/>
    <w:rsid w:val="00B12F54"/>
    <w:rsid w:val="00B136BD"/>
    <w:rsid w:val="00B136FB"/>
    <w:rsid w:val="00B141B7"/>
    <w:rsid w:val="00B16114"/>
    <w:rsid w:val="00B16505"/>
    <w:rsid w:val="00B17B87"/>
    <w:rsid w:val="00B17D46"/>
    <w:rsid w:val="00B237DD"/>
    <w:rsid w:val="00B26063"/>
    <w:rsid w:val="00B26B37"/>
    <w:rsid w:val="00B355C2"/>
    <w:rsid w:val="00B413E7"/>
    <w:rsid w:val="00B4184B"/>
    <w:rsid w:val="00B4212E"/>
    <w:rsid w:val="00B42F26"/>
    <w:rsid w:val="00B53231"/>
    <w:rsid w:val="00B53709"/>
    <w:rsid w:val="00B54254"/>
    <w:rsid w:val="00B54D82"/>
    <w:rsid w:val="00B57332"/>
    <w:rsid w:val="00B61F08"/>
    <w:rsid w:val="00B701D6"/>
    <w:rsid w:val="00B707AC"/>
    <w:rsid w:val="00B74AC6"/>
    <w:rsid w:val="00B7604A"/>
    <w:rsid w:val="00B837F3"/>
    <w:rsid w:val="00B86378"/>
    <w:rsid w:val="00B92768"/>
    <w:rsid w:val="00B940B2"/>
    <w:rsid w:val="00BA0DF2"/>
    <w:rsid w:val="00BA0F37"/>
    <w:rsid w:val="00BB2D77"/>
    <w:rsid w:val="00BB5612"/>
    <w:rsid w:val="00BB5791"/>
    <w:rsid w:val="00BB785C"/>
    <w:rsid w:val="00BC00AD"/>
    <w:rsid w:val="00BC38BF"/>
    <w:rsid w:val="00BC7630"/>
    <w:rsid w:val="00BD52A7"/>
    <w:rsid w:val="00BD5DE1"/>
    <w:rsid w:val="00BE5F25"/>
    <w:rsid w:val="00BE63CB"/>
    <w:rsid w:val="00BE67DB"/>
    <w:rsid w:val="00BE7D6F"/>
    <w:rsid w:val="00BF0FF8"/>
    <w:rsid w:val="00BF5F26"/>
    <w:rsid w:val="00BF62E2"/>
    <w:rsid w:val="00C0121C"/>
    <w:rsid w:val="00C014C2"/>
    <w:rsid w:val="00C049C6"/>
    <w:rsid w:val="00C109C5"/>
    <w:rsid w:val="00C1489A"/>
    <w:rsid w:val="00C14BF4"/>
    <w:rsid w:val="00C2020C"/>
    <w:rsid w:val="00C207F1"/>
    <w:rsid w:val="00C27B3F"/>
    <w:rsid w:val="00C36371"/>
    <w:rsid w:val="00C407F0"/>
    <w:rsid w:val="00C41AD0"/>
    <w:rsid w:val="00C43BF9"/>
    <w:rsid w:val="00C52C99"/>
    <w:rsid w:val="00C52D26"/>
    <w:rsid w:val="00C54252"/>
    <w:rsid w:val="00C570A7"/>
    <w:rsid w:val="00C61A4B"/>
    <w:rsid w:val="00C65C97"/>
    <w:rsid w:val="00C7005A"/>
    <w:rsid w:val="00C75A29"/>
    <w:rsid w:val="00C82E1A"/>
    <w:rsid w:val="00C83F5D"/>
    <w:rsid w:val="00C84208"/>
    <w:rsid w:val="00C85F0A"/>
    <w:rsid w:val="00C90CB7"/>
    <w:rsid w:val="00C937B1"/>
    <w:rsid w:val="00C953CA"/>
    <w:rsid w:val="00CA0DEB"/>
    <w:rsid w:val="00CA1966"/>
    <w:rsid w:val="00CA2660"/>
    <w:rsid w:val="00CB7AB2"/>
    <w:rsid w:val="00CB7E4C"/>
    <w:rsid w:val="00CC03D0"/>
    <w:rsid w:val="00CC0837"/>
    <w:rsid w:val="00CD1340"/>
    <w:rsid w:val="00CE08F7"/>
    <w:rsid w:val="00CE1880"/>
    <w:rsid w:val="00CE29F3"/>
    <w:rsid w:val="00CE2A56"/>
    <w:rsid w:val="00CE4FE3"/>
    <w:rsid w:val="00CE6095"/>
    <w:rsid w:val="00CF0FBC"/>
    <w:rsid w:val="00CF1889"/>
    <w:rsid w:val="00CF27E4"/>
    <w:rsid w:val="00CF36F9"/>
    <w:rsid w:val="00CF49E4"/>
    <w:rsid w:val="00D00793"/>
    <w:rsid w:val="00D00B45"/>
    <w:rsid w:val="00D00CC3"/>
    <w:rsid w:val="00D02173"/>
    <w:rsid w:val="00D037E3"/>
    <w:rsid w:val="00D0756C"/>
    <w:rsid w:val="00D11482"/>
    <w:rsid w:val="00D21B72"/>
    <w:rsid w:val="00D3690A"/>
    <w:rsid w:val="00D37518"/>
    <w:rsid w:val="00D54D54"/>
    <w:rsid w:val="00D5683B"/>
    <w:rsid w:val="00D571ED"/>
    <w:rsid w:val="00D60C4F"/>
    <w:rsid w:val="00D643C3"/>
    <w:rsid w:val="00D64E4D"/>
    <w:rsid w:val="00D66683"/>
    <w:rsid w:val="00D72CE7"/>
    <w:rsid w:val="00D731EB"/>
    <w:rsid w:val="00D8161A"/>
    <w:rsid w:val="00D82AA2"/>
    <w:rsid w:val="00D911D5"/>
    <w:rsid w:val="00D91717"/>
    <w:rsid w:val="00D926C6"/>
    <w:rsid w:val="00DA2483"/>
    <w:rsid w:val="00DA4A16"/>
    <w:rsid w:val="00DA5345"/>
    <w:rsid w:val="00DA5573"/>
    <w:rsid w:val="00DA5FED"/>
    <w:rsid w:val="00DA6D9A"/>
    <w:rsid w:val="00DA7FBE"/>
    <w:rsid w:val="00DB08A9"/>
    <w:rsid w:val="00DB28D4"/>
    <w:rsid w:val="00DC01F6"/>
    <w:rsid w:val="00DC0A40"/>
    <w:rsid w:val="00DC1D51"/>
    <w:rsid w:val="00DC2643"/>
    <w:rsid w:val="00DD1F8E"/>
    <w:rsid w:val="00DE298A"/>
    <w:rsid w:val="00DE725C"/>
    <w:rsid w:val="00DE7764"/>
    <w:rsid w:val="00DE7D6A"/>
    <w:rsid w:val="00E01EB9"/>
    <w:rsid w:val="00E030FA"/>
    <w:rsid w:val="00E04D8B"/>
    <w:rsid w:val="00E04DF1"/>
    <w:rsid w:val="00E04ED5"/>
    <w:rsid w:val="00E10741"/>
    <w:rsid w:val="00E1250D"/>
    <w:rsid w:val="00E12810"/>
    <w:rsid w:val="00E163FF"/>
    <w:rsid w:val="00E20662"/>
    <w:rsid w:val="00E20A28"/>
    <w:rsid w:val="00E223D4"/>
    <w:rsid w:val="00E229B4"/>
    <w:rsid w:val="00E25A11"/>
    <w:rsid w:val="00E34D0A"/>
    <w:rsid w:val="00E36620"/>
    <w:rsid w:val="00E366FF"/>
    <w:rsid w:val="00E43B8B"/>
    <w:rsid w:val="00E4520D"/>
    <w:rsid w:val="00E453C4"/>
    <w:rsid w:val="00E536F0"/>
    <w:rsid w:val="00E5601C"/>
    <w:rsid w:val="00E67595"/>
    <w:rsid w:val="00E704E9"/>
    <w:rsid w:val="00E8405E"/>
    <w:rsid w:val="00E840B2"/>
    <w:rsid w:val="00E879FC"/>
    <w:rsid w:val="00E92EF9"/>
    <w:rsid w:val="00E95BC3"/>
    <w:rsid w:val="00E9611B"/>
    <w:rsid w:val="00E96F66"/>
    <w:rsid w:val="00EA1141"/>
    <w:rsid w:val="00EA74D1"/>
    <w:rsid w:val="00EB09CA"/>
    <w:rsid w:val="00EB2261"/>
    <w:rsid w:val="00EB3288"/>
    <w:rsid w:val="00EB7FCB"/>
    <w:rsid w:val="00EC0F20"/>
    <w:rsid w:val="00EC4673"/>
    <w:rsid w:val="00EC6654"/>
    <w:rsid w:val="00EC67A5"/>
    <w:rsid w:val="00EC7A51"/>
    <w:rsid w:val="00ED2DD0"/>
    <w:rsid w:val="00ED44A9"/>
    <w:rsid w:val="00EF0EBE"/>
    <w:rsid w:val="00EF1303"/>
    <w:rsid w:val="00EF1F29"/>
    <w:rsid w:val="00EF55DA"/>
    <w:rsid w:val="00EF5927"/>
    <w:rsid w:val="00EF7CC3"/>
    <w:rsid w:val="00F00E14"/>
    <w:rsid w:val="00F0229C"/>
    <w:rsid w:val="00F10549"/>
    <w:rsid w:val="00F12622"/>
    <w:rsid w:val="00F136B0"/>
    <w:rsid w:val="00F152E4"/>
    <w:rsid w:val="00F16565"/>
    <w:rsid w:val="00F2364B"/>
    <w:rsid w:val="00F240C7"/>
    <w:rsid w:val="00F27771"/>
    <w:rsid w:val="00F33237"/>
    <w:rsid w:val="00F34F2B"/>
    <w:rsid w:val="00F35A6D"/>
    <w:rsid w:val="00F43C75"/>
    <w:rsid w:val="00F51B93"/>
    <w:rsid w:val="00F5674E"/>
    <w:rsid w:val="00F60B0D"/>
    <w:rsid w:val="00F61A49"/>
    <w:rsid w:val="00F63B09"/>
    <w:rsid w:val="00F645D1"/>
    <w:rsid w:val="00F671C7"/>
    <w:rsid w:val="00F7035B"/>
    <w:rsid w:val="00F715BC"/>
    <w:rsid w:val="00F74E21"/>
    <w:rsid w:val="00F75B7E"/>
    <w:rsid w:val="00F81DF1"/>
    <w:rsid w:val="00F90B52"/>
    <w:rsid w:val="00F94830"/>
    <w:rsid w:val="00F971DF"/>
    <w:rsid w:val="00FA128D"/>
    <w:rsid w:val="00FA31EC"/>
    <w:rsid w:val="00FA6A21"/>
    <w:rsid w:val="00FB1642"/>
    <w:rsid w:val="00FB36F7"/>
    <w:rsid w:val="00FB41E3"/>
    <w:rsid w:val="00FB5278"/>
    <w:rsid w:val="00FB5721"/>
    <w:rsid w:val="00FB5910"/>
    <w:rsid w:val="00FB59BF"/>
    <w:rsid w:val="00FB59F6"/>
    <w:rsid w:val="00FB6DE6"/>
    <w:rsid w:val="00FB712C"/>
    <w:rsid w:val="00FC1B90"/>
    <w:rsid w:val="00FD0F2D"/>
    <w:rsid w:val="00FD742C"/>
    <w:rsid w:val="00FF0418"/>
    <w:rsid w:val="00FF0BD2"/>
    <w:rsid w:val="00FF2E9B"/>
    <w:rsid w:val="00FF5A61"/>
    <w:rsid w:val="00FF68C6"/>
    <w:rsid w:val="00FF6D2E"/>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6CA05AE-5E76-405C-A4E5-A748F304F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de-DE"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3247"/>
  </w:style>
  <w:style w:type="paragraph" w:styleId="Heading1">
    <w:name w:val="heading 1"/>
    <w:basedOn w:val="Normal"/>
    <w:next w:val="Normal"/>
    <w:link w:val="Heading1Char"/>
    <w:uiPriority w:val="9"/>
    <w:qFormat/>
    <w:rsid w:val="0045409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77A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405E"/>
    <w:pPr>
      <w:spacing w:after="0" w:line="240" w:lineRule="auto"/>
    </w:pPr>
    <w:rPr>
      <w:rFonts w:eastAsiaTheme="minorEastAsia"/>
    </w:rPr>
  </w:style>
  <w:style w:type="character" w:customStyle="1" w:styleId="NoSpacingChar">
    <w:name w:val="No Spacing Char"/>
    <w:basedOn w:val="DefaultParagraphFont"/>
    <w:link w:val="NoSpacing"/>
    <w:uiPriority w:val="1"/>
    <w:rsid w:val="00E8405E"/>
    <w:rPr>
      <w:rFonts w:eastAsiaTheme="minorEastAsia"/>
    </w:rPr>
  </w:style>
  <w:style w:type="paragraph" w:styleId="BalloonText">
    <w:name w:val="Balloon Text"/>
    <w:basedOn w:val="Normal"/>
    <w:link w:val="BalloonTextChar"/>
    <w:uiPriority w:val="99"/>
    <w:semiHidden/>
    <w:unhideWhenUsed/>
    <w:rsid w:val="00E840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05E"/>
    <w:rPr>
      <w:rFonts w:ascii="Tahoma" w:hAnsi="Tahoma" w:cs="Tahoma"/>
      <w:sz w:val="16"/>
      <w:szCs w:val="16"/>
    </w:rPr>
  </w:style>
  <w:style w:type="paragraph" w:styleId="Header">
    <w:name w:val="header"/>
    <w:basedOn w:val="Normal"/>
    <w:link w:val="HeaderChar"/>
    <w:uiPriority w:val="99"/>
    <w:unhideWhenUsed/>
    <w:rsid w:val="000361A2"/>
    <w:pPr>
      <w:tabs>
        <w:tab w:val="center" w:pos="4536"/>
        <w:tab w:val="right" w:pos="9072"/>
      </w:tabs>
      <w:spacing w:after="0" w:line="240" w:lineRule="auto"/>
    </w:pPr>
  </w:style>
  <w:style w:type="character" w:customStyle="1" w:styleId="HeaderChar">
    <w:name w:val="Header Char"/>
    <w:basedOn w:val="DefaultParagraphFont"/>
    <w:link w:val="Header"/>
    <w:uiPriority w:val="99"/>
    <w:rsid w:val="000361A2"/>
  </w:style>
  <w:style w:type="paragraph" w:styleId="Footer">
    <w:name w:val="footer"/>
    <w:basedOn w:val="Normal"/>
    <w:link w:val="FooterChar"/>
    <w:uiPriority w:val="99"/>
    <w:unhideWhenUsed/>
    <w:rsid w:val="000361A2"/>
    <w:pPr>
      <w:tabs>
        <w:tab w:val="center" w:pos="4536"/>
        <w:tab w:val="right" w:pos="9072"/>
      </w:tabs>
      <w:spacing w:after="0" w:line="240" w:lineRule="auto"/>
    </w:pPr>
  </w:style>
  <w:style w:type="character" w:customStyle="1" w:styleId="FooterChar">
    <w:name w:val="Footer Char"/>
    <w:basedOn w:val="DefaultParagraphFont"/>
    <w:link w:val="Footer"/>
    <w:uiPriority w:val="99"/>
    <w:rsid w:val="000361A2"/>
  </w:style>
  <w:style w:type="character" w:customStyle="1" w:styleId="Heading1Char">
    <w:name w:val="Heading 1 Char"/>
    <w:basedOn w:val="DefaultParagraphFont"/>
    <w:link w:val="Heading1"/>
    <w:uiPriority w:val="9"/>
    <w:rsid w:val="0045409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54095"/>
    <w:pPr>
      <w:outlineLvl w:val="9"/>
    </w:pPr>
  </w:style>
  <w:style w:type="paragraph" w:styleId="TOC1">
    <w:name w:val="toc 1"/>
    <w:basedOn w:val="Normal"/>
    <w:next w:val="Normal"/>
    <w:autoRedefine/>
    <w:uiPriority w:val="39"/>
    <w:unhideWhenUsed/>
    <w:rsid w:val="00956060"/>
    <w:pPr>
      <w:spacing w:after="100"/>
    </w:pPr>
  </w:style>
  <w:style w:type="character" w:styleId="Hyperlink">
    <w:name w:val="Hyperlink"/>
    <w:basedOn w:val="DefaultParagraphFont"/>
    <w:uiPriority w:val="99"/>
    <w:unhideWhenUsed/>
    <w:rsid w:val="00956060"/>
    <w:rPr>
      <w:color w:val="0000FF" w:themeColor="hyperlink"/>
      <w:u w:val="single"/>
    </w:rPr>
  </w:style>
  <w:style w:type="table" w:styleId="TableGrid">
    <w:name w:val="Table Grid"/>
    <w:basedOn w:val="TableNormal"/>
    <w:uiPriority w:val="59"/>
    <w:rsid w:val="005028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A2A75"/>
    <w:rPr>
      <w:color w:val="808080"/>
    </w:rPr>
  </w:style>
  <w:style w:type="paragraph" w:styleId="Bibliography">
    <w:name w:val="Bibliography"/>
    <w:basedOn w:val="Normal"/>
    <w:next w:val="Normal"/>
    <w:uiPriority w:val="37"/>
    <w:unhideWhenUsed/>
    <w:rsid w:val="00765AFE"/>
  </w:style>
  <w:style w:type="character" w:customStyle="1" w:styleId="Heading2Char">
    <w:name w:val="Heading 2 Char"/>
    <w:basedOn w:val="DefaultParagraphFont"/>
    <w:link w:val="Heading2"/>
    <w:uiPriority w:val="9"/>
    <w:rsid w:val="00A977A3"/>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B6BBD"/>
    <w:pPr>
      <w:spacing w:after="100"/>
      <w:ind w:left="220"/>
    </w:pPr>
  </w:style>
  <w:style w:type="paragraph" w:styleId="ListParagraph">
    <w:name w:val="List Paragraph"/>
    <w:basedOn w:val="Normal"/>
    <w:uiPriority w:val="34"/>
    <w:qFormat/>
    <w:rsid w:val="00560036"/>
    <w:pPr>
      <w:ind w:left="720"/>
      <w:contextualSpacing/>
    </w:pPr>
  </w:style>
  <w:style w:type="paragraph" w:styleId="FootnoteText">
    <w:name w:val="footnote text"/>
    <w:basedOn w:val="Normal"/>
    <w:link w:val="FootnoteTextChar"/>
    <w:uiPriority w:val="99"/>
    <w:semiHidden/>
    <w:unhideWhenUsed/>
    <w:rsid w:val="002D28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286C"/>
    <w:rPr>
      <w:sz w:val="20"/>
      <w:szCs w:val="20"/>
    </w:rPr>
  </w:style>
  <w:style w:type="character" w:styleId="FootnoteReference">
    <w:name w:val="footnote reference"/>
    <w:basedOn w:val="DefaultParagraphFont"/>
    <w:uiPriority w:val="99"/>
    <w:semiHidden/>
    <w:unhideWhenUsed/>
    <w:rsid w:val="002D286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0586">
      <w:bodyDiv w:val="1"/>
      <w:marLeft w:val="0"/>
      <w:marRight w:val="0"/>
      <w:marTop w:val="0"/>
      <w:marBottom w:val="0"/>
      <w:divBdr>
        <w:top w:val="none" w:sz="0" w:space="0" w:color="auto"/>
        <w:left w:val="none" w:sz="0" w:space="0" w:color="auto"/>
        <w:bottom w:val="none" w:sz="0" w:space="0" w:color="auto"/>
        <w:right w:val="none" w:sz="0" w:space="0" w:color="auto"/>
      </w:divBdr>
    </w:div>
    <w:div w:id="9458168">
      <w:bodyDiv w:val="1"/>
      <w:marLeft w:val="0"/>
      <w:marRight w:val="0"/>
      <w:marTop w:val="0"/>
      <w:marBottom w:val="0"/>
      <w:divBdr>
        <w:top w:val="none" w:sz="0" w:space="0" w:color="auto"/>
        <w:left w:val="none" w:sz="0" w:space="0" w:color="auto"/>
        <w:bottom w:val="none" w:sz="0" w:space="0" w:color="auto"/>
        <w:right w:val="none" w:sz="0" w:space="0" w:color="auto"/>
      </w:divBdr>
    </w:div>
    <w:div w:id="17631452">
      <w:bodyDiv w:val="1"/>
      <w:marLeft w:val="0"/>
      <w:marRight w:val="0"/>
      <w:marTop w:val="0"/>
      <w:marBottom w:val="0"/>
      <w:divBdr>
        <w:top w:val="none" w:sz="0" w:space="0" w:color="auto"/>
        <w:left w:val="none" w:sz="0" w:space="0" w:color="auto"/>
        <w:bottom w:val="none" w:sz="0" w:space="0" w:color="auto"/>
        <w:right w:val="none" w:sz="0" w:space="0" w:color="auto"/>
      </w:divBdr>
    </w:div>
    <w:div w:id="21984469">
      <w:bodyDiv w:val="1"/>
      <w:marLeft w:val="0"/>
      <w:marRight w:val="0"/>
      <w:marTop w:val="0"/>
      <w:marBottom w:val="0"/>
      <w:divBdr>
        <w:top w:val="none" w:sz="0" w:space="0" w:color="auto"/>
        <w:left w:val="none" w:sz="0" w:space="0" w:color="auto"/>
        <w:bottom w:val="none" w:sz="0" w:space="0" w:color="auto"/>
        <w:right w:val="none" w:sz="0" w:space="0" w:color="auto"/>
      </w:divBdr>
    </w:div>
    <w:div w:id="24135445">
      <w:bodyDiv w:val="1"/>
      <w:marLeft w:val="0"/>
      <w:marRight w:val="0"/>
      <w:marTop w:val="0"/>
      <w:marBottom w:val="0"/>
      <w:divBdr>
        <w:top w:val="none" w:sz="0" w:space="0" w:color="auto"/>
        <w:left w:val="none" w:sz="0" w:space="0" w:color="auto"/>
        <w:bottom w:val="none" w:sz="0" w:space="0" w:color="auto"/>
        <w:right w:val="none" w:sz="0" w:space="0" w:color="auto"/>
      </w:divBdr>
    </w:div>
    <w:div w:id="26756936">
      <w:bodyDiv w:val="1"/>
      <w:marLeft w:val="0"/>
      <w:marRight w:val="0"/>
      <w:marTop w:val="0"/>
      <w:marBottom w:val="0"/>
      <w:divBdr>
        <w:top w:val="none" w:sz="0" w:space="0" w:color="auto"/>
        <w:left w:val="none" w:sz="0" w:space="0" w:color="auto"/>
        <w:bottom w:val="none" w:sz="0" w:space="0" w:color="auto"/>
        <w:right w:val="none" w:sz="0" w:space="0" w:color="auto"/>
      </w:divBdr>
    </w:div>
    <w:div w:id="28336198">
      <w:bodyDiv w:val="1"/>
      <w:marLeft w:val="0"/>
      <w:marRight w:val="0"/>
      <w:marTop w:val="0"/>
      <w:marBottom w:val="0"/>
      <w:divBdr>
        <w:top w:val="none" w:sz="0" w:space="0" w:color="auto"/>
        <w:left w:val="none" w:sz="0" w:space="0" w:color="auto"/>
        <w:bottom w:val="none" w:sz="0" w:space="0" w:color="auto"/>
        <w:right w:val="none" w:sz="0" w:space="0" w:color="auto"/>
      </w:divBdr>
    </w:div>
    <w:div w:id="30346273">
      <w:bodyDiv w:val="1"/>
      <w:marLeft w:val="0"/>
      <w:marRight w:val="0"/>
      <w:marTop w:val="0"/>
      <w:marBottom w:val="0"/>
      <w:divBdr>
        <w:top w:val="none" w:sz="0" w:space="0" w:color="auto"/>
        <w:left w:val="none" w:sz="0" w:space="0" w:color="auto"/>
        <w:bottom w:val="none" w:sz="0" w:space="0" w:color="auto"/>
        <w:right w:val="none" w:sz="0" w:space="0" w:color="auto"/>
      </w:divBdr>
    </w:div>
    <w:div w:id="37896356">
      <w:bodyDiv w:val="1"/>
      <w:marLeft w:val="0"/>
      <w:marRight w:val="0"/>
      <w:marTop w:val="0"/>
      <w:marBottom w:val="0"/>
      <w:divBdr>
        <w:top w:val="none" w:sz="0" w:space="0" w:color="auto"/>
        <w:left w:val="none" w:sz="0" w:space="0" w:color="auto"/>
        <w:bottom w:val="none" w:sz="0" w:space="0" w:color="auto"/>
        <w:right w:val="none" w:sz="0" w:space="0" w:color="auto"/>
      </w:divBdr>
    </w:div>
    <w:div w:id="37902530">
      <w:bodyDiv w:val="1"/>
      <w:marLeft w:val="0"/>
      <w:marRight w:val="0"/>
      <w:marTop w:val="0"/>
      <w:marBottom w:val="0"/>
      <w:divBdr>
        <w:top w:val="none" w:sz="0" w:space="0" w:color="auto"/>
        <w:left w:val="none" w:sz="0" w:space="0" w:color="auto"/>
        <w:bottom w:val="none" w:sz="0" w:space="0" w:color="auto"/>
        <w:right w:val="none" w:sz="0" w:space="0" w:color="auto"/>
      </w:divBdr>
    </w:div>
    <w:div w:id="39987189">
      <w:bodyDiv w:val="1"/>
      <w:marLeft w:val="0"/>
      <w:marRight w:val="0"/>
      <w:marTop w:val="0"/>
      <w:marBottom w:val="0"/>
      <w:divBdr>
        <w:top w:val="none" w:sz="0" w:space="0" w:color="auto"/>
        <w:left w:val="none" w:sz="0" w:space="0" w:color="auto"/>
        <w:bottom w:val="none" w:sz="0" w:space="0" w:color="auto"/>
        <w:right w:val="none" w:sz="0" w:space="0" w:color="auto"/>
      </w:divBdr>
    </w:div>
    <w:div w:id="42679061">
      <w:bodyDiv w:val="1"/>
      <w:marLeft w:val="0"/>
      <w:marRight w:val="0"/>
      <w:marTop w:val="0"/>
      <w:marBottom w:val="0"/>
      <w:divBdr>
        <w:top w:val="none" w:sz="0" w:space="0" w:color="auto"/>
        <w:left w:val="none" w:sz="0" w:space="0" w:color="auto"/>
        <w:bottom w:val="none" w:sz="0" w:space="0" w:color="auto"/>
        <w:right w:val="none" w:sz="0" w:space="0" w:color="auto"/>
      </w:divBdr>
    </w:div>
    <w:div w:id="49229956">
      <w:bodyDiv w:val="1"/>
      <w:marLeft w:val="0"/>
      <w:marRight w:val="0"/>
      <w:marTop w:val="0"/>
      <w:marBottom w:val="0"/>
      <w:divBdr>
        <w:top w:val="none" w:sz="0" w:space="0" w:color="auto"/>
        <w:left w:val="none" w:sz="0" w:space="0" w:color="auto"/>
        <w:bottom w:val="none" w:sz="0" w:space="0" w:color="auto"/>
        <w:right w:val="none" w:sz="0" w:space="0" w:color="auto"/>
      </w:divBdr>
    </w:div>
    <w:div w:id="49354044">
      <w:bodyDiv w:val="1"/>
      <w:marLeft w:val="0"/>
      <w:marRight w:val="0"/>
      <w:marTop w:val="0"/>
      <w:marBottom w:val="0"/>
      <w:divBdr>
        <w:top w:val="none" w:sz="0" w:space="0" w:color="auto"/>
        <w:left w:val="none" w:sz="0" w:space="0" w:color="auto"/>
        <w:bottom w:val="none" w:sz="0" w:space="0" w:color="auto"/>
        <w:right w:val="none" w:sz="0" w:space="0" w:color="auto"/>
      </w:divBdr>
    </w:div>
    <w:div w:id="51272387">
      <w:bodyDiv w:val="1"/>
      <w:marLeft w:val="0"/>
      <w:marRight w:val="0"/>
      <w:marTop w:val="0"/>
      <w:marBottom w:val="0"/>
      <w:divBdr>
        <w:top w:val="none" w:sz="0" w:space="0" w:color="auto"/>
        <w:left w:val="none" w:sz="0" w:space="0" w:color="auto"/>
        <w:bottom w:val="none" w:sz="0" w:space="0" w:color="auto"/>
        <w:right w:val="none" w:sz="0" w:space="0" w:color="auto"/>
      </w:divBdr>
    </w:div>
    <w:div w:id="51512463">
      <w:bodyDiv w:val="1"/>
      <w:marLeft w:val="0"/>
      <w:marRight w:val="0"/>
      <w:marTop w:val="0"/>
      <w:marBottom w:val="0"/>
      <w:divBdr>
        <w:top w:val="none" w:sz="0" w:space="0" w:color="auto"/>
        <w:left w:val="none" w:sz="0" w:space="0" w:color="auto"/>
        <w:bottom w:val="none" w:sz="0" w:space="0" w:color="auto"/>
        <w:right w:val="none" w:sz="0" w:space="0" w:color="auto"/>
      </w:divBdr>
    </w:div>
    <w:div w:id="57946494">
      <w:bodyDiv w:val="1"/>
      <w:marLeft w:val="0"/>
      <w:marRight w:val="0"/>
      <w:marTop w:val="0"/>
      <w:marBottom w:val="0"/>
      <w:divBdr>
        <w:top w:val="none" w:sz="0" w:space="0" w:color="auto"/>
        <w:left w:val="none" w:sz="0" w:space="0" w:color="auto"/>
        <w:bottom w:val="none" w:sz="0" w:space="0" w:color="auto"/>
        <w:right w:val="none" w:sz="0" w:space="0" w:color="auto"/>
      </w:divBdr>
    </w:div>
    <w:div w:id="59522286">
      <w:bodyDiv w:val="1"/>
      <w:marLeft w:val="0"/>
      <w:marRight w:val="0"/>
      <w:marTop w:val="0"/>
      <w:marBottom w:val="0"/>
      <w:divBdr>
        <w:top w:val="none" w:sz="0" w:space="0" w:color="auto"/>
        <w:left w:val="none" w:sz="0" w:space="0" w:color="auto"/>
        <w:bottom w:val="none" w:sz="0" w:space="0" w:color="auto"/>
        <w:right w:val="none" w:sz="0" w:space="0" w:color="auto"/>
      </w:divBdr>
    </w:div>
    <w:div w:id="65802702">
      <w:bodyDiv w:val="1"/>
      <w:marLeft w:val="0"/>
      <w:marRight w:val="0"/>
      <w:marTop w:val="0"/>
      <w:marBottom w:val="0"/>
      <w:divBdr>
        <w:top w:val="none" w:sz="0" w:space="0" w:color="auto"/>
        <w:left w:val="none" w:sz="0" w:space="0" w:color="auto"/>
        <w:bottom w:val="none" w:sz="0" w:space="0" w:color="auto"/>
        <w:right w:val="none" w:sz="0" w:space="0" w:color="auto"/>
      </w:divBdr>
    </w:div>
    <w:div w:id="67311264">
      <w:bodyDiv w:val="1"/>
      <w:marLeft w:val="0"/>
      <w:marRight w:val="0"/>
      <w:marTop w:val="0"/>
      <w:marBottom w:val="0"/>
      <w:divBdr>
        <w:top w:val="none" w:sz="0" w:space="0" w:color="auto"/>
        <w:left w:val="none" w:sz="0" w:space="0" w:color="auto"/>
        <w:bottom w:val="none" w:sz="0" w:space="0" w:color="auto"/>
        <w:right w:val="none" w:sz="0" w:space="0" w:color="auto"/>
      </w:divBdr>
    </w:div>
    <w:div w:id="69157597">
      <w:bodyDiv w:val="1"/>
      <w:marLeft w:val="0"/>
      <w:marRight w:val="0"/>
      <w:marTop w:val="0"/>
      <w:marBottom w:val="0"/>
      <w:divBdr>
        <w:top w:val="none" w:sz="0" w:space="0" w:color="auto"/>
        <w:left w:val="none" w:sz="0" w:space="0" w:color="auto"/>
        <w:bottom w:val="none" w:sz="0" w:space="0" w:color="auto"/>
        <w:right w:val="none" w:sz="0" w:space="0" w:color="auto"/>
      </w:divBdr>
    </w:div>
    <w:div w:id="70203492">
      <w:bodyDiv w:val="1"/>
      <w:marLeft w:val="0"/>
      <w:marRight w:val="0"/>
      <w:marTop w:val="0"/>
      <w:marBottom w:val="0"/>
      <w:divBdr>
        <w:top w:val="none" w:sz="0" w:space="0" w:color="auto"/>
        <w:left w:val="none" w:sz="0" w:space="0" w:color="auto"/>
        <w:bottom w:val="none" w:sz="0" w:space="0" w:color="auto"/>
        <w:right w:val="none" w:sz="0" w:space="0" w:color="auto"/>
      </w:divBdr>
    </w:div>
    <w:div w:id="72699723">
      <w:bodyDiv w:val="1"/>
      <w:marLeft w:val="0"/>
      <w:marRight w:val="0"/>
      <w:marTop w:val="0"/>
      <w:marBottom w:val="0"/>
      <w:divBdr>
        <w:top w:val="none" w:sz="0" w:space="0" w:color="auto"/>
        <w:left w:val="none" w:sz="0" w:space="0" w:color="auto"/>
        <w:bottom w:val="none" w:sz="0" w:space="0" w:color="auto"/>
        <w:right w:val="none" w:sz="0" w:space="0" w:color="auto"/>
      </w:divBdr>
    </w:div>
    <w:div w:id="77794619">
      <w:bodyDiv w:val="1"/>
      <w:marLeft w:val="0"/>
      <w:marRight w:val="0"/>
      <w:marTop w:val="0"/>
      <w:marBottom w:val="0"/>
      <w:divBdr>
        <w:top w:val="none" w:sz="0" w:space="0" w:color="auto"/>
        <w:left w:val="none" w:sz="0" w:space="0" w:color="auto"/>
        <w:bottom w:val="none" w:sz="0" w:space="0" w:color="auto"/>
        <w:right w:val="none" w:sz="0" w:space="0" w:color="auto"/>
      </w:divBdr>
    </w:div>
    <w:div w:id="90702927">
      <w:bodyDiv w:val="1"/>
      <w:marLeft w:val="0"/>
      <w:marRight w:val="0"/>
      <w:marTop w:val="0"/>
      <w:marBottom w:val="0"/>
      <w:divBdr>
        <w:top w:val="none" w:sz="0" w:space="0" w:color="auto"/>
        <w:left w:val="none" w:sz="0" w:space="0" w:color="auto"/>
        <w:bottom w:val="none" w:sz="0" w:space="0" w:color="auto"/>
        <w:right w:val="none" w:sz="0" w:space="0" w:color="auto"/>
      </w:divBdr>
    </w:div>
    <w:div w:id="92939059">
      <w:bodyDiv w:val="1"/>
      <w:marLeft w:val="0"/>
      <w:marRight w:val="0"/>
      <w:marTop w:val="0"/>
      <w:marBottom w:val="0"/>
      <w:divBdr>
        <w:top w:val="none" w:sz="0" w:space="0" w:color="auto"/>
        <w:left w:val="none" w:sz="0" w:space="0" w:color="auto"/>
        <w:bottom w:val="none" w:sz="0" w:space="0" w:color="auto"/>
        <w:right w:val="none" w:sz="0" w:space="0" w:color="auto"/>
      </w:divBdr>
    </w:div>
    <w:div w:id="98112810">
      <w:bodyDiv w:val="1"/>
      <w:marLeft w:val="0"/>
      <w:marRight w:val="0"/>
      <w:marTop w:val="0"/>
      <w:marBottom w:val="0"/>
      <w:divBdr>
        <w:top w:val="none" w:sz="0" w:space="0" w:color="auto"/>
        <w:left w:val="none" w:sz="0" w:space="0" w:color="auto"/>
        <w:bottom w:val="none" w:sz="0" w:space="0" w:color="auto"/>
        <w:right w:val="none" w:sz="0" w:space="0" w:color="auto"/>
      </w:divBdr>
    </w:div>
    <w:div w:id="103841051">
      <w:bodyDiv w:val="1"/>
      <w:marLeft w:val="0"/>
      <w:marRight w:val="0"/>
      <w:marTop w:val="0"/>
      <w:marBottom w:val="0"/>
      <w:divBdr>
        <w:top w:val="none" w:sz="0" w:space="0" w:color="auto"/>
        <w:left w:val="none" w:sz="0" w:space="0" w:color="auto"/>
        <w:bottom w:val="none" w:sz="0" w:space="0" w:color="auto"/>
        <w:right w:val="none" w:sz="0" w:space="0" w:color="auto"/>
      </w:divBdr>
    </w:div>
    <w:div w:id="118383547">
      <w:bodyDiv w:val="1"/>
      <w:marLeft w:val="0"/>
      <w:marRight w:val="0"/>
      <w:marTop w:val="0"/>
      <w:marBottom w:val="0"/>
      <w:divBdr>
        <w:top w:val="none" w:sz="0" w:space="0" w:color="auto"/>
        <w:left w:val="none" w:sz="0" w:space="0" w:color="auto"/>
        <w:bottom w:val="none" w:sz="0" w:space="0" w:color="auto"/>
        <w:right w:val="none" w:sz="0" w:space="0" w:color="auto"/>
      </w:divBdr>
    </w:div>
    <w:div w:id="124397427">
      <w:bodyDiv w:val="1"/>
      <w:marLeft w:val="0"/>
      <w:marRight w:val="0"/>
      <w:marTop w:val="0"/>
      <w:marBottom w:val="0"/>
      <w:divBdr>
        <w:top w:val="none" w:sz="0" w:space="0" w:color="auto"/>
        <w:left w:val="none" w:sz="0" w:space="0" w:color="auto"/>
        <w:bottom w:val="none" w:sz="0" w:space="0" w:color="auto"/>
        <w:right w:val="none" w:sz="0" w:space="0" w:color="auto"/>
      </w:divBdr>
    </w:div>
    <w:div w:id="126356544">
      <w:bodyDiv w:val="1"/>
      <w:marLeft w:val="0"/>
      <w:marRight w:val="0"/>
      <w:marTop w:val="0"/>
      <w:marBottom w:val="0"/>
      <w:divBdr>
        <w:top w:val="none" w:sz="0" w:space="0" w:color="auto"/>
        <w:left w:val="none" w:sz="0" w:space="0" w:color="auto"/>
        <w:bottom w:val="none" w:sz="0" w:space="0" w:color="auto"/>
        <w:right w:val="none" w:sz="0" w:space="0" w:color="auto"/>
      </w:divBdr>
    </w:div>
    <w:div w:id="129255322">
      <w:bodyDiv w:val="1"/>
      <w:marLeft w:val="0"/>
      <w:marRight w:val="0"/>
      <w:marTop w:val="0"/>
      <w:marBottom w:val="0"/>
      <w:divBdr>
        <w:top w:val="none" w:sz="0" w:space="0" w:color="auto"/>
        <w:left w:val="none" w:sz="0" w:space="0" w:color="auto"/>
        <w:bottom w:val="none" w:sz="0" w:space="0" w:color="auto"/>
        <w:right w:val="none" w:sz="0" w:space="0" w:color="auto"/>
      </w:divBdr>
    </w:div>
    <w:div w:id="153687587">
      <w:bodyDiv w:val="1"/>
      <w:marLeft w:val="0"/>
      <w:marRight w:val="0"/>
      <w:marTop w:val="0"/>
      <w:marBottom w:val="0"/>
      <w:divBdr>
        <w:top w:val="none" w:sz="0" w:space="0" w:color="auto"/>
        <w:left w:val="none" w:sz="0" w:space="0" w:color="auto"/>
        <w:bottom w:val="none" w:sz="0" w:space="0" w:color="auto"/>
        <w:right w:val="none" w:sz="0" w:space="0" w:color="auto"/>
      </w:divBdr>
    </w:div>
    <w:div w:id="155267280">
      <w:bodyDiv w:val="1"/>
      <w:marLeft w:val="0"/>
      <w:marRight w:val="0"/>
      <w:marTop w:val="0"/>
      <w:marBottom w:val="0"/>
      <w:divBdr>
        <w:top w:val="none" w:sz="0" w:space="0" w:color="auto"/>
        <w:left w:val="none" w:sz="0" w:space="0" w:color="auto"/>
        <w:bottom w:val="none" w:sz="0" w:space="0" w:color="auto"/>
        <w:right w:val="none" w:sz="0" w:space="0" w:color="auto"/>
      </w:divBdr>
    </w:div>
    <w:div w:id="158272114">
      <w:bodyDiv w:val="1"/>
      <w:marLeft w:val="0"/>
      <w:marRight w:val="0"/>
      <w:marTop w:val="0"/>
      <w:marBottom w:val="0"/>
      <w:divBdr>
        <w:top w:val="none" w:sz="0" w:space="0" w:color="auto"/>
        <w:left w:val="none" w:sz="0" w:space="0" w:color="auto"/>
        <w:bottom w:val="none" w:sz="0" w:space="0" w:color="auto"/>
        <w:right w:val="none" w:sz="0" w:space="0" w:color="auto"/>
      </w:divBdr>
    </w:div>
    <w:div w:id="161237794">
      <w:bodyDiv w:val="1"/>
      <w:marLeft w:val="0"/>
      <w:marRight w:val="0"/>
      <w:marTop w:val="0"/>
      <w:marBottom w:val="0"/>
      <w:divBdr>
        <w:top w:val="none" w:sz="0" w:space="0" w:color="auto"/>
        <w:left w:val="none" w:sz="0" w:space="0" w:color="auto"/>
        <w:bottom w:val="none" w:sz="0" w:space="0" w:color="auto"/>
        <w:right w:val="none" w:sz="0" w:space="0" w:color="auto"/>
      </w:divBdr>
    </w:div>
    <w:div w:id="162281566">
      <w:bodyDiv w:val="1"/>
      <w:marLeft w:val="0"/>
      <w:marRight w:val="0"/>
      <w:marTop w:val="0"/>
      <w:marBottom w:val="0"/>
      <w:divBdr>
        <w:top w:val="none" w:sz="0" w:space="0" w:color="auto"/>
        <w:left w:val="none" w:sz="0" w:space="0" w:color="auto"/>
        <w:bottom w:val="none" w:sz="0" w:space="0" w:color="auto"/>
        <w:right w:val="none" w:sz="0" w:space="0" w:color="auto"/>
      </w:divBdr>
    </w:div>
    <w:div w:id="164444129">
      <w:bodyDiv w:val="1"/>
      <w:marLeft w:val="0"/>
      <w:marRight w:val="0"/>
      <w:marTop w:val="0"/>
      <w:marBottom w:val="0"/>
      <w:divBdr>
        <w:top w:val="none" w:sz="0" w:space="0" w:color="auto"/>
        <w:left w:val="none" w:sz="0" w:space="0" w:color="auto"/>
        <w:bottom w:val="none" w:sz="0" w:space="0" w:color="auto"/>
        <w:right w:val="none" w:sz="0" w:space="0" w:color="auto"/>
      </w:divBdr>
    </w:div>
    <w:div w:id="164826369">
      <w:bodyDiv w:val="1"/>
      <w:marLeft w:val="0"/>
      <w:marRight w:val="0"/>
      <w:marTop w:val="0"/>
      <w:marBottom w:val="0"/>
      <w:divBdr>
        <w:top w:val="none" w:sz="0" w:space="0" w:color="auto"/>
        <w:left w:val="none" w:sz="0" w:space="0" w:color="auto"/>
        <w:bottom w:val="none" w:sz="0" w:space="0" w:color="auto"/>
        <w:right w:val="none" w:sz="0" w:space="0" w:color="auto"/>
      </w:divBdr>
    </w:div>
    <w:div w:id="165752332">
      <w:bodyDiv w:val="1"/>
      <w:marLeft w:val="0"/>
      <w:marRight w:val="0"/>
      <w:marTop w:val="0"/>
      <w:marBottom w:val="0"/>
      <w:divBdr>
        <w:top w:val="none" w:sz="0" w:space="0" w:color="auto"/>
        <w:left w:val="none" w:sz="0" w:space="0" w:color="auto"/>
        <w:bottom w:val="none" w:sz="0" w:space="0" w:color="auto"/>
        <w:right w:val="none" w:sz="0" w:space="0" w:color="auto"/>
      </w:divBdr>
    </w:div>
    <w:div w:id="170875886">
      <w:bodyDiv w:val="1"/>
      <w:marLeft w:val="0"/>
      <w:marRight w:val="0"/>
      <w:marTop w:val="0"/>
      <w:marBottom w:val="0"/>
      <w:divBdr>
        <w:top w:val="none" w:sz="0" w:space="0" w:color="auto"/>
        <w:left w:val="none" w:sz="0" w:space="0" w:color="auto"/>
        <w:bottom w:val="none" w:sz="0" w:space="0" w:color="auto"/>
        <w:right w:val="none" w:sz="0" w:space="0" w:color="auto"/>
      </w:divBdr>
    </w:div>
    <w:div w:id="173882527">
      <w:bodyDiv w:val="1"/>
      <w:marLeft w:val="0"/>
      <w:marRight w:val="0"/>
      <w:marTop w:val="0"/>
      <w:marBottom w:val="0"/>
      <w:divBdr>
        <w:top w:val="none" w:sz="0" w:space="0" w:color="auto"/>
        <w:left w:val="none" w:sz="0" w:space="0" w:color="auto"/>
        <w:bottom w:val="none" w:sz="0" w:space="0" w:color="auto"/>
        <w:right w:val="none" w:sz="0" w:space="0" w:color="auto"/>
      </w:divBdr>
    </w:div>
    <w:div w:id="175079185">
      <w:bodyDiv w:val="1"/>
      <w:marLeft w:val="0"/>
      <w:marRight w:val="0"/>
      <w:marTop w:val="0"/>
      <w:marBottom w:val="0"/>
      <w:divBdr>
        <w:top w:val="none" w:sz="0" w:space="0" w:color="auto"/>
        <w:left w:val="none" w:sz="0" w:space="0" w:color="auto"/>
        <w:bottom w:val="none" w:sz="0" w:space="0" w:color="auto"/>
        <w:right w:val="none" w:sz="0" w:space="0" w:color="auto"/>
      </w:divBdr>
    </w:div>
    <w:div w:id="176238102">
      <w:bodyDiv w:val="1"/>
      <w:marLeft w:val="0"/>
      <w:marRight w:val="0"/>
      <w:marTop w:val="0"/>
      <w:marBottom w:val="0"/>
      <w:divBdr>
        <w:top w:val="none" w:sz="0" w:space="0" w:color="auto"/>
        <w:left w:val="none" w:sz="0" w:space="0" w:color="auto"/>
        <w:bottom w:val="none" w:sz="0" w:space="0" w:color="auto"/>
        <w:right w:val="none" w:sz="0" w:space="0" w:color="auto"/>
      </w:divBdr>
    </w:div>
    <w:div w:id="178855803">
      <w:bodyDiv w:val="1"/>
      <w:marLeft w:val="0"/>
      <w:marRight w:val="0"/>
      <w:marTop w:val="0"/>
      <w:marBottom w:val="0"/>
      <w:divBdr>
        <w:top w:val="none" w:sz="0" w:space="0" w:color="auto"/>
        <w:left w:val="none" w:sz="0" w:space="0" w:color="auto"/>
        <w:bottom w:val="none" w:sz="0" w:space="0" w:color="auto"/>
        <w:right w:val="none" w:sz="0" w:space="0" w:color="auto"/>
      </w:divBdr>
    </w:div>
    <w:div w:id="181867113">
      <w:bodyDiv w:val="1"/>
      <w:marLeft w:val="0"/>
      <w:marRight w:val="0"/>
      <w:marTop w:val="0"/>
      <w:marBottom w:val="0"/>
      <w:divBdr>
        <w:top w:val="none" w:sz="0" w:space="0" w:color="auto"/>
        <w:left w:val="none" w:sz="0" w:space="0" w:color="auto"/>
        <w:bottom w:val="none" w:sz="0" w:space="0" w:color="auto"/>
        <w:right w:val="none" w:sz="0" w:space="0" w:color="auto"/>
      </w:divBdr>
    </w:div>
    <w:div w:id="184907689">
      <w:bodyDiv w:val="1"/>
      <w:marLeft w:val="0"/>
      <w:marRight w:val="0"/>
      <w:marTop w:val="0"/>
      <w:marBottom w:val="0"/>
      <w:divBdr>
        <w:top w:val="none" w:sz="0" w:space="0" w:color="auto"/>
        <w:left w:val="none" w:sz="0" w:space="0" w:color="auto"/>
        <w:bottom w:val="none" w:sz="0" w:space="0" w:color="auto"/>
        <w:right w:val="none" w:sz="0" w:space="0" w:color="auto"/>
      </w:divBdr>
    </w:div>
    <w:div w:id="193228407">
      <w:bodyDiv w:val="1"/>
      <w:marLeft w:val="0"/>
      <w:marRight w:val="0"/>
      <w:marTop w:val="0"/>
      <w:marBottom w:val="0"/>
      <w:divBdr>
        <w:top w:val="none" w:sz="0" w:space="0" w:color="auto"/>
        <w:left w:val="none" w:sz="0" w:space="0" w:color="auto"/>
        <w:bottom w:val="none" w:sz="0" w:space="0" w:color="auto"/>
        <w:right w:val="none" w:sz="0" w:space="0" w:color="auto"/>
      </w:divBdr>
    </w:div>
    <w:div w:id="199129045">
      <w:bodyDiv w:val="1"/>
      <w:marLeft w:val="0"/>
      <w:marRight w:val="0"/>
      <w:marTop w:val="0"/>
      <w:marBottom w:val="0"/>
      <w:divBdr>
        <w:top w:val="none" w:sz="0" w:space="0" w:color="auto"/>
        <w:left w:val="none" w:sz="0" w:space="0" w:color="auto"/>
        <w:bottom w:val="none" w:sz="0" w:space="0" w:color="auto"/>
        <w:right w:val="none" w:sz="0" w:space="0" w:color="auto"/>
      </w:divBdr>
    </w:div>
    <w:div w:id="199519020">
      <w:bodyDiv w:val="1"/>
      <w:marLeft w:val="0"/>
      <w:marRight w:val="0"/>
      <w:marTop w:val="0"/>
      <w:marBottom w:val="0"/>
      <w:divBdr>
        <w:top w:val="none" w:sz="0" w:space="0" w:color="auto"/>
        <w:left w:val="none" w:sz="0" w:space="0" w:color="auto"/>
        <w:bottom w:val="none" w:sz="0" w:space="0" w:color="auto"/>
        <w:right w:val="none" w:sz="0" w:space="0" w:color="auto"/>
      </w:divBdr>
    </w:div>
    <w:div w:id="199822093">
      <w:bodyDiv w:val="1"/>
      <w:marLeft w:val="0"/>
      <w:marRight w:val="0"/>
      <w:marTop w:val="0"/>
      <w:marBottom w:val="0"/>
      <w:divBdr>
        <w:top w:val="none" w:sz="0" w:space="0" w:color="auto"/>
        <w:left w:val="none" w:sz="0" w:space="0" w:color="auto"/>
        <w:bottom w:val="none" w:sz="0" w:space="0" w:color="auto"/>
        <w:right w:val="none" w:sz="0" w:space="0" w:color="auto"/>
      </w:divBdr>
    </w:div>
    <w:div w:id="200480684">
      <w:bodyDiv w:val="1"/>
      <w:marLeft w:val="0"/>
      <w:marRight w:val="0"/>
      <w:marTop w:val="0"/>
      <w:marBottom w:val="0"/>
      <w:divBdr>
        <w:top w:val="none" w:sz="0" w:space="0" w:color="auto"/>
        <w:left w:val="none" w:sz="0" w:space="0" w:color="auto"/>
        <w:bottom w:val="none" w:sz="0" w:space="0" w:color="auto"/>
        <w:right w:val="none" w:sz="0" w:space="0" w:color="auto"/>
      </w:divBdr>
    </w:div>
    <w:div w:id="202834759">
      <w:bodyDiv w:val="1"/>
      <w:marLeft w:val="0"/>
      <w:marRight w:val="0"/>
      <w:marTop w:val="0"/>
      <w:marBottom w:val="0"/>
      <w:divBdr>
        <w:top w:val="none" w:sz="0" w:space="0" w:color="auto"/>
        <w:left w:val="none" w:sz="0" w:space="0" w:color="auto"/>
        <w:bottom w:val="none" w:sz="0" w:space="0" w:color="auto"/>
        <w:right w:val="none" w:sz="0" w:space="0" w:color="auto"/>
      </w:divBdr>
    </w:div>
    <w:div w:id="220482873">
      <w:bodyDiv w:val="1"/>
      <w:marLeft w:val="0"/>
      <w:marRight w:val="0"/>
      <w:marTop w:val="0"/>
      <w:marBottom w:val="0"/>
      <w:divBdr>
        <w:top w:val="none" w:sz="0" w:space="0" w:color="auto"/>
        <w:left w:val="none" w:sz="0" w:space="0" w:color="auto"/>
        <w:bottom w:val="none" w:sz="0" w:space="0" w:color="auto"/>
        <w:right w:val="none" w:sz="0" w:space="0" w:color="auto"/>
      </w:divBdr>
    </w:div>
    <w:div w:id="221329529">
      <w:bodyDiv w:val="1"/>
      <w:marLeft w:val="0"/>
      <w:marRight w:val="0"/>
      <w:marTop w:val="0"/>
      <w:marBottom w:val="0"/>
      <w:divBdr>
        <w:top w:val="none" w:sz="0" w:space="0" w:color="auto"/>
        <w:left w:val="none" w:sz="0" w:space="0" w:color="auto"/>
        <w:bottom w:val="none" w:sz="0" w:space="0" w:color="auto"/>
        <w:right w:val="none" w:sz="0" w:space="0" w:color="auto"/>
      </w:divBdr>
    </w:div>
    <w:div w:id="221411707">
      <w:bodyDiv w:val="1"/>
      <w:marLeft w:val="0"/>
      <w:marRight w:val="0"/>
      <w:marTop w:val="0"/>
      <w:marBottom w:val="0"/>
      <w:divBdr>
        <w:top w:val="none" w:sz="0" w:space="0" w:color="auto"/>
        <w:left w:val="none" w:sz="0" w:space="0" w:color="auto"/>
        <w:bottom w:val="none" w:sz="0" w:space="0" w:color="auto"/>
        <w:right w:val="none" w:sz="0" w:space="0" w:color="auto"/>
      </w:divBdr>
    </w:div>
    <w:div w:id="221524276">
      <w:bodyDiv w:val="1"/>
      <w:marLeft w:val="0"/>
      <w:marRight w:val="0"/>
      <w:marTop w:val="0"/>
      <w:marBottom w:val="0"/>
      <w:divBdr>
        <w:top w:val="none" w:sz="0" w:space="0" w:color="auto"/>
        <w:left w:val="none" w:sz="0" w:space="0" w:color="auto"/>
        <w:bottom w:val="none" w:sz="0" w:space="0" w:color="auto"/>
        <w:right w:val="none" w:sz="0" w:space="0" w:color="auto"/>
      </w:divBdr>
    </w:div>
    <w:div w:id="222445015">
      <w:bodyDiv w:val="1"/>
      <w:marLeft w:val="0"/>
      <w:marRight w:val="0"/>
      <w:marTop w:val="0"/>
      <w:marBottom w:val="0"/>
      <w:divBdr>
        <w:top w:val="none" w:sz="0" w:space="0" w:color="auto"/>
        <w:left w:val="none" w:sz="0" w:space="0" w:color="auto"/>
        <w:bottom w:val="none" w:sz="0" w:space="0" w:color="auto"/>
        <w:right w:val="none" w:sz="0" w:space="0" w:color="auto"/>
      </w:divBdr>
    </w:div>
    <w:div w:id="225262104">
      <w:bodyDiv w:val="1"/>
      <w:marLeft w:val="0"/>
      <w:marRight w:val="0"/>
      <w:marTop w:val="0"/>
      <w:marBottom w:val="0"/>
      <w:divBdr>
        <w:top w:val="none" w:sz="0" w:space="0" w:color="auto"/>
        <w:left w:val="none" w:sz="0" w:space="0" w:color="auto"/>
        <w:bottom w:val="none" w:sz="0" w:space="0" w:color="auto"/>
        <w:right w:val="none" w:sz="0" w:space="0" w:color="auto"/>
      </w:divBdr>
    </w:div>
    <w:div w:id="231812334">
      <w:bodyDiv w:val="1"/>
      <w:marLeft w:val="0"/>
      <w:marRight w:val="0"/>
      <w:marTop w:val="0"/>
      <w:marBottom w:val="0"/>
      <w:divBdr>
        <w:top w:val="none" w:sz="0" w:space="0" w:color="auto"/>
        <w:left w:val="none" w:sz="0" w:space="0" w:color="auto"/>
        <w:bottom w:val="none" w:sz="0" w:space="0" w:color="auto"/>
        <w:right w:val="none" w:sz="0" w:space="0" w:color="auto"/>
      </w:divBdr>
    </w:div>
    <w:div w:id="233203175">
      <w:bodyDiv w:val="1"/>
      <w:marLeft w:val="0"/>
      <w:marRight w:val="0"/>
      <w:marTop w:val="0"/>
      <w:marBottom w:val="0"/>
      <w:divBdr>
        <w:top w:val="none" w:sz="0" w:space="0" w:color="auto"/>
        <w:left w:val="none" w:sz="0" w:space="0" w:color="auto"/>
        <w:bottom w:val="none" w:sz="0" w:space="0" w:color="auto"/>
        <w:right w:val="none" w:sz="0" w:space="0" w:color="auto"/>
      </w:divBdr>
    </w:div>
    <w:div w:id="239604175">
      <w:bodyDiv w:val="1"/>
      <w:marLeft w:val="0"/>
      <w:marRight w:val="0"/>
      <w:marTop w:val="0"/>
      <w:marBottom w:val="0"/>
      <w:divBdr>
        <w:top w:val="none" w:sz="0" w:space="0" w:color="auto"/>
        <w:left w:val="none" w:sz="0" w:space="0" w:color="auto"/>
        <w:bottom w:val="none" w:sz="0" w:space="0" w:color="auto"/>
        <w:right w:val="none" w:sz="0" w:space="0" w:color="auto"/>
      </w:divBdr>
    </w:div>
    <w:div w:id="242878215">
      <w:bodyDiv w:val="1"/>
      <w:marLeft w:val="0"/>
      <w:marRight w:val="0"/>
      <w:marTop w:val="0"/>
      <w:marBottom w:val="0"/>
      <w:divBdr>
        <w:top w:val="none" w:sz="0" w:space="0" w:color="auto"/>
        <w:left w:val="none" w:sz="0" w:space="0" w:color="auto"/>
        <w:bottom w:val="none" w:sz="0" w:space="0" w:color="auto"/>
        <w:right w:val="none" w:sz="0" w:space="0" w:color="auto"/>
      </w:divBdr>
    </w:div>
    <w:div w:id="243955190">
      <w:bodyDiv w:val="1"/>
      <w:marLeft w:val="0"/>
      <w:marRight w:val="0"/>
      <w:marTop w:val="0"/>
      <w:marBottom w:val="0"/>
      <w:divBdr>
        <w:top w:val="none" w:sz="0" w:space="0" w:color="auto"/>
        <w:left w:val="none" w:sz="0" w:space="0" w:color="auto"/>
        <w:bottom w:val="none" w:sz="0" w:space="0" w:color="auto"/>
        <w:right w:val="none" w:sz="0" w:space="0" w:color="auto"/>
      </w:divBdr>
    </w:div>
    <w:div w:id="246305816">
      <w:bodyDiv w:val="1"/>
      <w:marLeft w:val="0"/>
      <w:marRight w:val="0"/>
      <w:marTop w:val="0"/>
      <w:marBottom w:val="0"/>
      <w:divBdr>
        <w:top w:val="none" w:sz="0" w:space="0" w:color="auto"/>
        <w:left w:val="none" w:sz="0" w:space="0" w:color="auto"/>
        <w:bottom w:val="none" w:sz="0" w:space="0" w:color="auto"/>
        <w:right w:val="none" w:sz="0" w:space="0" w:color="auto"/>
      </w:divBdr>
    </w:div>
    <w:div w:id="247428808">
      <w:bodyDiv w:val="1"/>
      <w:marLeft w:val="0"/>
      <w:marRight w:val="0"/>
      <w:marTop w:val="0"/>
      <w:marBottom w:val="0"/>
      <w:divBdr>
        <w:top w:val="none" w:sz="0" w:space="0" w:color="auto"/>
        <w:left w:val="none" w:sz="0" w:space="0" w:color="auto"/>
        <w:bottom w:val="none" w:sz="0" w:space="0" w:color="auto"/>
        <w:right w:val="none" w:sz="0" w:space="0" w:color="auto"/>
      </w:divBdr>
    </w:div>
    <w:div w:id="260265117">
      <w:bodyDiv w:val="1"/>
      <w:marLeft w:val="0"/>
      <w:marRight w:val="0"/>
      <w:marTop w:val="0"/>
      <w:marBottom w:val="0"/>
      <w:divBdr>
        <w:top w:val="none" w:sz="0" w:space="0" w:color="auto"/>
        <w:left w:val="none" w:sz="0" w:space="0" w:color="auto"/>
        <w:bottom w:val="none" w:sz="0" w:space="0" w:color="auto"/>
        <w:right w:val="none" w:sz="0" w:space="0" w:color="auto"/>
      </w:divBdr>
    </w:div>
    <w:div w:id="268784647">
      <w:bodyDiv w:val="1"/>
      <w:marLeft w:val="0"/>
      <w:marRight w:val="0"/>
      <w:marTop w:val="0"/>
      <w:marBottom w:val="0"/>
      <w:divBdr>
        <w:top w:val="none" w:sz="0" w:space="0" w:color="auto"/>
        <w:left w:val="none" w:sz="0" w:space="0" w:color="auto"/>
        <w:bottom w:val="none" w:sz="0" w:space="0" w:color="auto"/>
        <w:right w:val="none" w:sz="0" w:space="0" w:color="auto"/>
      </w:divBdr>
    </w:div>
    <w:div w:id="269749574">
      <w:bodyDiv w:val="1"/>
      <w:marLeft w:val="0"/>
      <w:marRight w:val="0"/>
      <w:marTop w:val="0"/>
      <w:marBottom w:val="0"/>
      <w:divBdr>
        <w:top w:val="none" w:sz="0" w:space="0" w:color="auto"/>
        <w:left w:val="none" w:sz="0" w:space="0" w:color="auto"/>
        <w:bottom w:val="none" w:sz="0" w:space="0" w:color="auto"/>
        <w:right w:val="none" w:sz="0" w:space="0" w:color="auto"/>
      </w:divBdr>
    </w:div>
    <w:div w:id="274100606">
      <w:bodyDiv w:val="1"/>
      <w:marLeft w:val="0"/>
      <w:marRight w:val="0"/>
      <w:marTop w:val="0"/>
      <w:marBottom w:val="0"/>
      <w:divBdr>
        <w:top w:val="none" w:sz="0" w:space="0" w:color="auto"/>
        <w:left w:val="none" w:sz="0" w:space="0" w:color="auto"/>
        <w:bottom w:val="none" w:sz="0" w:space="0" w:color="auto"/>
        <w:right w:val="none" w:sz="0" w:space="0" w:color="auto"/>
      </w:divBdr>
    </w:div>
    <w:div w:id="276640543">
      <w:bodyDiv w:val="1"/>
      <w:marLeft w:val="0"/>
      <w:marRight w:val="0"/>
      <w:marTop w:val="0"/>
      <w:marBottom w:val="0"/>
      <w:divBdr>
        <w:top w:val="none" w:sz="0" w:space="0" w:color="auto"/>
        <w:left w:val="none" w:sz="0" w:space="0" w:color="auto"/>
        <w:bottom w:val="none" w:sz="0" w:space="0" w:color="auto"/>
        <w:right w:val="none" w:sz="0" w:space="0" w:color="auto"/>
      </w:divBdr>
    </w:div>
    <w:div w:id="278340505">
      <w:bodyDiv w:val="1"/>
      <w:marLeft w:val="0"/>
      <w:marRight w:val="0"/>
      <w:marTop w:val="0"/>
      <w:marBottom w:val="0"/>
      <w:divBdr>
        <w:top w:val="none" w:sz="0" w:space="0" w:color="auto"/>
        <w:left w:val="none" w:sz="0" w:space="0" w:color="auto"/>
        <w:bottom w:val="none" w:sz="0" w:space="0" w:color="auto"/>
        <w:right w:val="none" w:sz="0" w:space="0" w:color="auto"/>
      </w:divBdr>
    </w:div>
    <w:div w:id="279142078">
      <w:bodyDiv w:val="1"/>
      <w:marLeft w:val="0"/>
      <w:marRight w:val="0"/>
      <w:marTop w:val="0"/>
      <w:marBottom w:val="0"/>
      <w:divBdr>
        <w:top w:val="none" w:sz="0" w:space="0" w:color="auto"/>
        <w:left w:val="none" w:sz="0" w:space="0" w:color="auto"/>
        <w:bottom w:val="none" w:sz="0" w:space="0" w:color="auto"/>
        <w:right w:val="none" w:sz="0" w:space="0" w:color="auto"/>
      </w:divBdr>
    </w:div>
    <w:div w:id="279648148">
      <w:bodyDiv w:val="1"/>
      <w:marLeft w:val="0"/>
      <w:marRight w:val="0"/>
      <w:marTop w:val="0"/>
      <w:marBottom w:val="0"/>
      <w:divBdr>
        <w:top w:val="none" w:sz="0" w:space="0" w:color="auto"/>
        <w:left w:val="none" w:sz="0" w:space="0" w:color="auto"/>
        <w:bottom w:val="none" w:sz="0" w:space="0" w:color="auto"/>
        <w:right w:val="none" w:sz="0" w:space="0" w:color="auto"/>
      </w:divBdr>
    </w:div>
    <w:div w:id="283971975">
      <w:bodyDiv w:val="1"/>
      <w:marLeft w:val="0"/>
      <w:marRight w:val="0"/>
      <w:marTop w:val="0"/>
      <w:marBottom w:val="0"/>
      <w:divBdr>
        <w:top w:val="none" w:sz="0" w:space="0" w:color="auto"/>
        <w:left w:val="none" w:sz="0" w:space="0" w:color="auto"/>
        <w:bottom w:val="none" w:sz="0" w:space="0" w:color="auto"/>
        <w:right w:val="none" w:sz="0" w:space="0" w:color="auto"/>
      </w:divBdr>
    </w:div>
    <w:div w:id="288510166">
      <w:bodyDiv w:val="1"/>
      <w:marLeft w:val="0"/>
      <w:marRight w:val="0"/>
      <w:marTop w:val="0"/>
      <w:marBottom w:val="0"/>
      <w:divBdr>
        <w:top w:val="none" w:sz="0" w:space="0" w:color="auto"/>
        <w:left w:val="none" w:sz="0" w:space="0" w:color="auto"/>
        <w:bottom w:val="none" w:sz="0" w:space="0" w:color="auto"/>
        <w:right w:val="none" w:sz="0" w:space="0" w:color="auto"/>
      </w:divBdr>
    </w:div>
    <w:div w:id="289480844">
      <w:bodyDiv w:val="1"/>
      <w:marLeft w:val="0"/>
      <w:marRight w:val="0"/>
      <w:marTop w:val="0"/>
      <w:marBottom w:val="0"/>
      <w:divBdr>
        <w:top w:val="none" w:sz="0" w:space="0" w:color="auto"/>
        <w:left w:val="none" w:sz="0" w:space="0" w:color="auto"/>
        <w:bottom w:val="none" w:sz="0" w:space="0" w:color="auto"/>
        <w:right w:val="none" w:sz="0" w:space="0" w:color="auto"/>
      </w:divBdr>
    </w:div>
    <w:div w:id="289822466">
      <w:bodyDiv w:val="1"/>
      <w:marLeft w:val="0"/>
      <w:marRight w:val="0"/>
      <w:marTop w:val="0"/>
      <w:marBottom w:val="0"/>
      <w:divBdr>
        <w:top w:val="none" w:sz="0" w:space="0" w:color="auto"/>
        <w:left w:val="none" w:sz="0" w:space="0" w:color="auto"/>
        <w:bottom w:val="none" w:sz="0" w:space="0" w:color="auto"/>
        <w:right w:val="none" w:sz="0" w:space="0" w:color="auto"/>
      </w:divBdr>
    </w:div>
    <w:div w:id="294335665">
      <w:bodyDiv w:val="1"/>
      <w:marLeft w:val="0"/>
      <w:marRight w:val="0"/>
      <w:marTop w:val="0"/>
      <w:marBottom w:val="0"/>
      <w:divBdr>
        <w:top w:val="none" w:sz="0" w:space="0" w:color="auto"/>
        <w:left w:val="none" w:sz="0" w:space="0" w:color="auto"/>
        <w:bottom w:val="none" w:sz="0" w:space="0" w:color="auto"/>
        <w:right w:val="none" w:sz="0" w:space="0" w:color="auto"/>
      </w:divBdr>
    </w:div>
    <w:div w:id="298658561">
      <w:bodyDiv w:val="1"/>
      <w:marLeft w:val="0"/>
      <w:marRight w:val="0"/>
      <w:marTop w:val="0"/>
      <w:marBottom w:val="0"/>
      <w:divBdr>
        <w:top w:val="none" w:sz="0" w:space="0" w:color="auto"/>
        <w:left w:val="none" w:sz="0" w:space="0" w:color="auto"/>
        <w:bottom w:val="none" w:sz="0" w:space="0" w:color="auto"/>
        <w:right w:val="none" w:sz="0" w:space="0" w:color="auto"/>
      </w:divBdr>
    </w:div>
    <w:div w:id="306905410">
      <w:bodyDiv w:val="1"/>
      <w:marLeft w:val="0"/>
      <w:marRight w:val="0"/>
      <w:marTop w:val="0"/>
      <w:marBottom w:val="0"/>
      <w:divBdr>
        <w:top w:val="none" w:sz="0" w:space="0" w:color="auto"/>
        <w:left w:val="none" w:sz="0" w:space="0" w:color="auto"/>
        <w:bottom w:val="none" w:sz="0" w:space="0" w:color="auto"/>
        <w:right w:val="none" w:sz="0" w:space="0" w:color="auto"/>
      </w:divBdr>
    </w:div>
    <w:div w:id="307247931">
      <w:bodyDiv w:val="1"/>
      <w:marLeft w:val="0"/>
      <w:marRight w:val="0"/>
      <w:marTop w:val="0"/>
      <w:marBottom w:val="0"/>
      <w:divBdr>
        <w:top w:val="none" w:sz="0" w:space="0" w:color="auto"/>
        <w:left w:val="none" w:sz="0" w:space="0" w:color="auto"/>
        <w:bottom w:val="none" w:sz="0" w:space="0" w:color="auto"/>
        <w:right w:val="none" w:sz="0" w:space="0" w:color="auto"/>
      </w:divBdr>
    </w:div>
    <w:div w:id="308217993">
      <w:bodyDiv w:val="1"/>
      <w:marLeft w:val="0"/>
      <w:marRight w:val="0"/>
      <w:marTop w:val="0"/>
      <w:marBottom w:val="0"/>
      <w:divBdr>
        <w:top w:val="none" w:sz="0" w:space="0" w:color="auto"/>
        <w:left w:val="none" w:sz="0" w:space="0" w:color="auto"/>
        <w:bottom w:val="none" w:sz="0" w:space="0" w:color="auto"/>
        <w:right w:val="none" w:sz="0" w:space="0" w:color="auto"/>
      </w:divBdr>
    </w:div>
    <w:div w:id="310062962">
      <w:bodyDiv w:val="1"/>
      <w:marLeft w:val="0"/>
      <w:marRight w:val="0"/>
      <w:marTop w:val="0"/>
      <w:marBottom w:val="0"/>
      <w:divBdr>
        <w:top w:val="none" w:sz="0" w:space="0" w:color="auto"/>
        <w:left w:val="none" w:sz="0" w:space="0" w:color="auto"/>
        <w:bottom w:val="none" w:sz="0" w:space="0" w:color="auto"/>
        <w:right w:val="none" w:sz="0" w:space="0" w:color="auto"/>
      </w:divBdr>
    </w:div>
    <w:div w:id="314459831">
      <w:bodyDiv w:val="1"/>
      <w:marLeft w:val="0"/>
      <w:marRight w:val="0"/>
      <w:marTop w:val="0"/>
      <w:marBottom w:val="0"/>
      <w:divBdr>
        <w:top w:val="none" w:sz="0" w:space="0" w:color="auto"/>
        <w:left w:val="none" w:sz="0" w:space="0" w:color="auto"/>
        <w:bottom w:val="none" w:sz="0" w:space="0" w:color="auto"/>
        <w:right w:val="none" w:sz="0" w:space="0" w:color="auto"/>
      </w:divBdr>
    </w:div>
    <w:div w:id="320500045">
      <w:bodyDiv w:val="1"/>
      <w:marLeft w:val="0"/>
      <w:marRight w:val="0"/>
      <w:marTop w:val="0"/>
      <w:marBottom w:val="0"/>
      <w:divBdr>
        <w:top w:val="none" w:sz="0" w:space="0" w:color="auto"/>
        <w:left w:val="none" w:sz="0" w:space="0" w:color="auto"/>
        <w:bottom w:val="none" w:sz="0" w:space="0" w:color="auto"/>
        <w:right w:val="none" w:sz="0" w:space="0" w:color="auto"/>
      </w:divBdr>
    </w:div>
    <w:div w:id="325941005">
      <w:bodyDiv w:val="1"/>
      <w:marLeft w:val="0"/>
      <w:marRight w:val="0"/>
      <w:marTop w:val="0"/>
      <w:marBottom w:val="0"/>
      <w:divBdr>
        <w:top w:val="none" w:sz="0" w:space="0" w:color="auto"/>
        <w:left w:val="none" w:sz="0" w:space="0" w:color="auto"/>
        <w:bottom w:val="none" w:sz="0" w:space="0" w:color="auto"/>
        <w:right w:val="none" w:sz="0" w:space="0" w:color="auto"/>
      </w:divBdr>
    </w:div>
    <w:div w:id="328993978">
      <w:bodyDiv w:val="1"/>
      <w:marLeft w:val="0"/>
      <w:marRight w:val="0"/>
      <w:marTop w:val="0"/>
      <w:marBottom w:val="0"/>
      <w:divBdr>
        <w:top w:val="none" w:sz="0" w:space="0" w:color="auto"/>
        <w:left w:val="none" w:sz="0" w:space="0" w:color="auto"/>
        <w:bottom w:val="none" w:sz="0" w:space="0" w:color="auto"/>
        <w:right w:val="none" w:sz="0" w:space="0" w:color="auto"/>
      </w:divBdr>
    </w:div>
    <w:div w:id="341980285">
      <w:bodyDiv w:val="1"/>
      <w:marLeft w:val="0"/>
      <w:marRight w:val="0"/>
      <w:marTop w:val="0"/>
      <w:marBottom w:val="0"/>
      <w:divBdr>
        <w:top w:val="none" w:sz="0" w:space="0" w:color="auto"/>
        <w:left w:val="none" w:sz="0" w:space="0" w:color="auto"/>
        <w:bottom w:val="none" w:sz="0" w:space="0" w:color="auto"/>
        <w:right w:val="none" w:sz="0" w:space="0" w:color="auto"/>
      </w:divBdr>
    </w:div>
    <w:div w:id="349451169">
      <w:bodyDiv w:val="1"/>
      <w:marLeft w:val="0"/>
      <w:marRight w:val="0"/>
      <w:marTop w:val="0"/>
      <w:marBottom w:val="0"/>
      <w:divBdr>
        <w:top w:val="none" w:sz="0" w:space="0" w:color="auto"/>
        <w:left w:val="none" w:sz="0" w:space="0" w:color="auto"/>
        <w:bottom w:val="none" w:sz="0" w:space="0" w:color="auto"/>
        <w:right w:val="none" w:sz="0" w:space="0" w:color="auto"/>
      </w:divBdr>
    </w:div>
    <w:div w:id="362292710">
      <w:bodyDiv w:val="1"/>
      <w:marLeft w:val="0"/>
      <w:marRight w:val="0"/>
      <w:marTop w:val="0"/>
      <w:marBottom w:val="0"/>
      <w:divBdr>
        <w:top w:val="none" w:sz="0" w:space="0" w:color="auto"/>
        <w:left w:val="none" w:sz="0" w:space="0" w:color="auto"/>
        <w:bottom w:val="none" w:sz="0" w:space="0" w:color="auto"/>
        <w:right w:val="none" w:sz="0" w:space="0" w:color="auto"/>
      </w:divBdr>
    </w:div>
    <w:div w:id="365104054">
      <w:bodyDiv w:val="1"/>
      <w:marLeft w:val="0"/>
      <w:marRight w:val="0"/>
      <w:marTop w:val="0"/>
      <w:marBottom w:val="0"/>
      <w:divBdr>
        <w:top w:val="none" w:sz="0" w:space="0" w:color="auto"/>
        <w:left w:val="none" w:sz="0" w:space="0" w:color="auto"/>
        <w:bottom w:val="none" w:sz="0" w:space="0" w:color="auto"/>
        <w:right w:val="none" w:sz="0" w:space="0" w:color="auto"/>
      </w:divBdr>
    </w:div>
    <w:div w:id="371152671">
      <w:bodyDiv w:val="1"/>
      <w:marLeft w:val="0"/>
      <w:marRight w:val="0"/>
      <w:marTop w:val="0"/>
      <w:marBottom w:val="0"/>
      <w:divBdr>
        <w:top w:val="none" w:sz="0" w:space="0" w:color="auto"/>
        <w:left w:val="none" w:sz="0" w:space="0" w:color="auto"/>
        <w:bottom w:val="none" w:sz="0" w:space="0" w:color="auto"/>
        <w:right w:val="none" w:sz="0" w:space="0" w:color="auto"/>
      </w:divBdr>
    </w:div>
    <w:div w:id="378280962">
      <w:bodyDiv w:val="1"/>
      <w:marLeft w:val="0"/>
      <w:marRight w:val="0"/>
      <w:marTop w:val="0"/>
      <w:marBottom w:val="0"/>
      <w:divBdr>
        <w:top w:val="none" w:sz="0" w:space="0" w:color="auto"/>
        <w:left w:val="none" w:sz="0" w:space="0" w:color="auto"/>
        <w:bottom w:val="none" w:sz="0" w:space="0" w:color="auto"/>
        <w:right w:val="none" w:sz="0" w:space="0" w:color="auto"/>
      </w:divBdr>
    </w:div>
    <w:div w:id="393045866">
      <w:bodyDiv w:val="1"/>
      <w:marLeft w:val="0"/>
      <w:marRight w:val="0"/>
      <w:marTop w:val="0"/>
      <w:marBottom w:val="0"/>
      <w:divBdr>
        <w:top w:val="none" w:sz="0" w:space="0" w:color="auto"/>
        <w:left w:val="none" w:sz="0" w:space="0" w:color="auto"/>
        <w:bottom w:val="none" w:sz="0" w:space="0" w:color="auto"/>
        <w:right w:val="none" w:sz="0" w:space="0" w:color="auto"/>
      </w:divBdr>
    </w:div>
    <w:div w:id="397943517">
      <w:bodyDiv w:val="1"/>
      <w:marLeft w:val="0"/>
      <w:marRight w:val="0"/>
      <w:marTop w:val="0"/>
      <w:marBottom w:val="0"/>
      <w:divBdr>
        <w:top w:val="none" w:sz="0" w:space="0" w:color="auto"/>
        <w:left w:val="none" w:sz="0" w:space="0" w:color="auto"/>
        <w:bottom w:val="none" w:sz="0" w:space="0" w:color="auto"/>
        <w:right w:val="none" w:sz="0" w:space="0" w:color="auto"/>
      </w:divBdr>
    </w:div>
    <w:div w:id="403068021">
      <w:bodyDiv w:val="1"/>
      <w:marLeft w:val="0"/>
      <w:marRight w:val="0"/>
      <w:marTop w:val="0"/>
      <w:marBottom w:val="0"/>
      <w:divBdr>
        <w:top w:val="none" w:sz="0" w:space="0" w:color="auto"/>
        <w:left w:val="none" w:sz="0" w:space="0" w:color="auto"/>
        <w:bottom w:val="none" w:sz="0" w:space="0" w:color="auto"/>
        <w:right w:val="none" w:sz="0" w:space="0" w:color="auto"/>
      </w:divBdr>
    </w:div>
    <w:div w:id="404226166">
      <w:bodyDiv w:val="1"/>
      <w:marLeft w:val="0"/>
      <w:marRight w:val="0"/>
      <w:marTop w:val="0"/>
      <w:marBottom w:val="0"/>
      <w:divBdr>
        <w:top w:val="none" w:sz="0" w:space="0" w:color="auto"/>
        <w:left w:val="none" w:sz="0" w:space="0" w:color="auto"/>
        <w:bottom w:val="none" w:sz="0" w:space="0" w:color="auto"/>
        <w:right w:val="none" w:sz="0" w:space="0" w:color="auto"/>
      </w:divBdr>
    </w:div>
    <w:div w:id="406849996">
      <w:bodyDiv w:val="1"/>
      <w:marLeft w:val="0"/>
      <w:marRight w:val="0"/>
      <w:marTop w:val="0"/>
      <w:marBottom w:val="0"/>
      <w:divBdr>
        <w:top w:val="none" w:sz="0" w:space="0" w:color="auto"/>
        <w:left w:val="none" w:sz="0" w:space="0" w:color="auto"/>
        <w:bottom w:val="none" w:sz="0" w:space="0" w:color="auto"/>
        <w:right w:val="none" w:sz="0" w:space="0" w:color="auto"/>
      </w:divBdr>
    </w:div>
    <w:div w:id="413088945">
      <w:bodyDiv w:val="1"/>
      <w:marLeft w:val="0"/>
      <w:marRight w:val="0"/>
      <w:marTop w:val="0"/>
      <w:marBottom w:val="0"/>
      <w:divBdr>
        <w:top w:val="none" w:sz="0" w:space="0" w:color="auto"/>
        <w:left w:val="none" w:sz="0" w:space="0" w:color="auto"/>
        <w:bottom w:val="none" w:sz="0" w:space="0" w:color="auto"/>
        <w:right w:val="none" w:sz="0" w:space="0" w:color="auto"/>
      </w:divBdr>
    </w:div>
    <w:div w:id="414132701">
      <w:bodyDiv w:val="1"/>
      <w:marLeft w:val="0"/>
      <w:marRight w:val="0"/>
      <w:marTop w:val="0"/>
      <w:marBottom w:val="0"/>
      <w:divBdr>
        <w:top w:val="none" w:sz="0" w:space="0" w:color="auto"/>
        <w:left w:val="none" w:sz="0" w:space="0" w:color="auto"/>
        <w:bottom w:val="none" w:sz="0" w:space="0" w:color="auto"/>
        <w:right w:val="none" w:sz="0" w:space="0" w:color="auto"/>
      </w:divBdr>
    </w:div>
    <w:div w:id="420373200">
      <w:bodyDiv w:val="1"/>
      <w:marLeft w:val="0"/>
      <w:marRight w:val="0"/>
      <w:marTop w:val="0"/>
      <w:marBottom w:val="0"/>
      <w:divBdr>
        <w:top w:val="none" w:sz="0" w:space="0" w:color="auto"/>
        <w:left w:val="none" w:sz="0" w:space="0" w:color="auto"/>
        <w:bottom w:val="none" w:sz="0" w:space="0" w:color="auto"/>
        <w:right w:val="none" w:sz="0" w:space="0" w:color="auto"/>
      </w:divBdr>
    </w:div>
    <w:div w:id="433742884">
      <w:bodyDiv w:val="1"/>
      <w:marLeft w:val="0"/>
      <w:marRight w:val="0"/>
      <w:marTop w:val="0"/>
      <w:marBottom w:val="0"/>
      <w:divBdr>
        <w:top w:val="none" w:sz="0" w:space="0" w:color="auto"/>
        <w:left w:val="none" w:sz="0" w:space="0" w:color="auto"/>
        <w:bottom w:val="none" w:sz="0" w:space="0" w:color="auto"/>
        <w:right w:val="none" w:sz="0" w:space="0" w:color="auto"/>
      </w:divBdr>
    </w:div>
    <w:div w:id="436753544">
      <w:bodyDiv w:val="1"/>
      <w:marLeft w:val="0"/>
      <w:marRight w:val="0"/>
      <w:marTop w:val="0"/>
      <w:marBottom w:val="0"/>
      <w:divBdr>
        <w:top w:val="none" w:sz="0" w:space="0" w:color="auto"/>
        <w:left w:val="none" w:sz="0" w:space="0" w:color="auto"/>
        <w:bottom w:val="none" w:sz="0" w:space="0" w:color="auto"/>
        <w:right w:val="none" w:sz="0" w:space="0" w:color="auto"/>
      </w:divBdr>
    </w:div>
    <w:div w:id="443158014">
      <w:bodyDiv w:val="1"/>
      <w:marLeft w:val="0"/>
      <w:marRight w:val="0"/>
      <w:marTop w:val="0"/>
      <w:marBottom w:val="0"/>
      <w:divBdr>
        <w:top w:val="none" w:sz="0" w:space="0" w:color="auto"/>
        <w:left w:val="none" w:sz="0" w:space="0" w:color="auto"/>
        <w:bottom w:val="none" w:sz="0" w:space="0" w:color="auto"/>
        <w:right w:val="none" w:sz="0" w:space="0" w:color="auto"/>
      </w:divBdr>
    </w:div>
    <w:div w:id="452288206">
      <w:bodyDiv w:val="1"/>
      <w:marLeft w:val="0"/>
      <w:marRight w:val="0"/>
      <w:marTop w:val="0"/>
      <w:marBottom w:val="0"/>
      <w:divBdr>
        <w:top w:val="none" w:sz="0" w:space="0" w:color="auto"/>
        <w:left w:val="none" w:sz="0" w:space="0" w:color="auto"/>
        <w:bottom w:val="none" w:sz="0" w:space="0" w:color="auto"/>
        <w:right w:val="none" w:sz="0" w:space="0" w:color="auto"/>
      </w:divBdr>
    </w:div>
    <w:div w:id="462625982">
      <w:bodyDiv w:val="1"/>
      <w:marLeft w:val="0"/>
      <w:marRight w:val="0"/>
      <w:marTop w:val="0"/>
      <w:marBottom w:val="0"/>
      <w:divBdr>
        <w:top w:val="none" w:sz="0" w:space="0" w:color="auto"/>
        <w:left w:val="none" w:sz="0" w:space="0" w:color="auto"/>
        <w:bottom w:val="none" w:sz="0" w:space="0" w:color="auto"/>
        <w:right w:val="none" w:sz="0" w:space="0" w:color="auto"/>
      </w:divBdr>
    </w:div>
    <w:div w:id="464466847">
      <w:bodyDiv w:val="1"/>
      <w:marLeft w:val="0"/>
      <w:marRight w:val="0"/>
      <w:marTop w:val="0"/>
      <w:marBottom w:val="0"/>
      <w:divBdr>
        <w:top w:val="none" w:sz="0" w:space="0" w:color="auto"/>
        <w:left w:val="none" w:sz="0" w:space="0" w:color="auto"/>
        <w:bottom w:val="none" w:sz="0" w:space="0" w:color="auto"/>
        <w:right w:val="none" w:sz="0" w:space="0" w:color="auto"/>
      </w:divBdr>
    </w:div>
    <w:div w:id="466049317">
      <w:bodyDiv w:val="1"/>
      <w:marLeft w:val="0"/>
      <w:marRight w:val="0"/>
      <w:marTop w:val="0"/>
      <w:marBottom w:val="0"/>
      <w:divBdr>
        <w:top w:val="none" w:sz="0" w:space="0" w:color="auto"/>
        <w:left w:val="none" w:sz="0" w:space="0" w:color="auto"/>
        <w:bottom w:val="none" w:sz="0" w:space="0" w:color="auto"/>
        <w:right w:val="none" w:sz="0" w:space="0" w:color="auto"/>
      </w:divBdr>
    </w:div>
    <w:div w:id="469395832">
      <w:bodyDiv w:val="1"/>
      <w:marLeft w:val="0"/>
      <w:marRight w:val="0"/>
      <w:marTop w:val="0"/>
      <w:marBottom w:val="0"/>
      <w:divBdr>
        <w:top w:val="none" w:sz="0" w:space="0" w:color="auto"/>
        <w:left w:val="none" w:sz="0" w:space="0" w:color="auto"/>
        <w:bottom w:val="none" w:sz="0" w:space="0" w:color="auto"/>
        <w:right w:val="none" w:sz="0" w:space="0" w:color="auto"/>
      </w:divBdr>
    </w:div>
    <w:div w:id="472991698">
      <w:bodyDiv w:val="1"/>
      <w:marLeft w:val="0"/>
      <w:marRight w:val="0"/>
      <w:marTop w:val="0"/>
      <w:marBottom w:val="0"/>
      <w:divBdr>
        <w:top w:val="none" w:sz="0" w:space="0" w:color="auto"/>
        <w:left w:val="none" w:sz="0" w:space="0" w:color="auto"/>
        <w:bottom w:val="none" w:sz="0" w:space="0" w:color="auto"/>
        <w:right w:val="none" w:sz="0" w:space="0" w:color="auto"/>
      </w:divBdr>
    </w:div>
    <w:div w:id="476923632">
      <w:bodyDiv w:val="1"/>
      <w:marLeft w:val="0"/>
      <w:marRight w:val="0"/>
      <w:marTop w:val="0"/>
      <w:marBottom w:val="0"/>
      <w:divBdr>
        <w:top w:val="none" w:sz="0" w:space="0" w:color="auto"/>
        <w:left w:val="none" w:sz="0" w:space="0" w:color="auto"/>
        <w:bottom w:val="none" w:sz="0" w:space="0" w:color="auto"/>
        <w:right w:val="none" w:sz="0" w:space="0" w:color="auto"/>
      </w:divBdr>
    </w:div>
    <w:div w:id="477579509">
      <w:bodyDiv w:val="1"/>
      <w:marLeft w:val="0"/>
      <w:marRight w:val="0"/>
      <w:marTop w:val="0"/>
      <w:marBottom w:val="0"/>
      <w:divBdr>
        <w:top w:val="none" w:sz="0" w:space="0" w:color="auto"/>
        <w:left w:val="none" w:sz="0" w:space="0" w:color="auto"/>
        <w:bottom w:val="none" w:sz="0" w:space="0" w:color="auto"/>
        <w:right w:val="none" w:sz="0" w:space="0" w:color="auto"/>
      </w:divBdr>
    </w:div>
    <w:div w:id="479464310">
      <w:bodyDiv w:val="1"/>
      <w:marLeft w:val="0"/>
      <w:marRight w:val="0"/>
      <w:marTop w:val="0"/>
      <w:marBottom w:val="0"/>
      <w:divBdr>
        <w:top w:val="none" w:sz="0" w:space="0" w:color="auto"/>
        <w:left w:val="none" w:sz="0" w:space="0" w:color="auto"/>
        <w:bottom w:val="none" w:sz="0" w:space="0" w:color="auto"/>
        <w:right w:val="none" w:sz="0" w:space="0" w:color="auto"/>
      </w:divBdr>
    </w:div>
    <w:div w:id="486675761">
      <w:bodyDiv w:val="1"/>
      <w:marLeft w:val="0"/>
      <w:marRight w:val="0"/>
      <w:marTop w:val="0"/>
      <w:marBottom w:val="0"/>
      <w:divBdr>
        <w:top w:val="none" w:sz="0" w:space="0" w:color="auto"/>
        <w:left w:val="none" w:sz="0" w:space="0" w:color="auto"/>
        <w:bottom w:val="none" w:sz="0" w:space="0" w:color="auto"/>
        <w:right w:val="none" w:sz="0" w:space="0" w:color="auto"/>
      </w:divBdr>
    </w:div>
    <w:div w:id="489368749">
      <w:bodyDiv w:val="1"/>
      <w:marLeft w:val="0"/>
      <w:marRight w:val="0"/>
      <w:marTop w:val="0"/>
      <w:marBottom w:val="0"/>
      <w:divBdr>
        <w:top w:val="none" w:sz="0" w:space="0" w:color="auto"/>
        <w:left w:val="none" w:sz="0" w:space="0" w:color="auto"/>
        <w:bottom w:val="none" w:sz="0" w:space="0" w:color="auto"/>
        <w:right w:val="none" w:sz="0" w:space="0" w:color="auto"/>
      </w:divBdr>
    </w:div>
    <w:div w:id="489753544">
      <w:bodyDiv w:val="1"/>
      <w:marLeft w:val="0"/>
      <w:marRight w:val="0"/>
      <w:marTop w:val="0"/>
      <w:marBottom w:val="0"/>
      <w:divBdr>
        <w:top w:val="none" w:sz="0" w:space="0" w:color="auto"/>
        <w:left w:val="none" w:sz="0" w:space="0" w:color="auto"/>
        <w:bottom w:val="none" w:sz="0" w:space="0" w:color="auto"/>
        <w:right w:val="none" w:sz="0" w:space="0" w:color="auto"/>
      </w:divBdr>
    </w:div>
    <w:div w:id="493423276">
      <w:bodyDiv w:val="1"/>
      <w:marLeft w:val="0"/>
      <w:marRight w:val="0"/>
      <w:marTop w:val="0"/>
      <w:marBottom w:val="0"/>
      <w:divBdr>
        <w:top w:val="none" w:sz="0" w:space="0" w:color="auto"/>
        <w:left w:val="none" w:sz="0" w:space="0" w:color="auto"/>
        <w:bottom w:val="none" w:sz="0" w:space="0" w:color="auto"/>
        <w:right w:val="none" w:sz="0" w:space="0" w:color="auto"/>
      </w:divBdr>
    </w:div>
    <w:div w:id="500315682">
      <w:bodyDiv w:val="1"/>
      <w:marLeft w:val="0"/>
      <w:marRight w:val="0"/>
      <w:marTop w:val="0"/>
      <w:marBottom w:val="0"/>
      <w:divBdr>
        <w:top w:val="none" w:sz="0" w:space="0" w:color="auto"/>
        <w:left w:val="none" w:sz="0" w:space="0" w:color="auto"/>
        <w:bottom w:val="none" w:sz="0" w:space="0" w:color="auto"/>
        <w:right w:val="none" w:sz="0" w:space="0" w:color="auto"/>
      </w:divBdr>
    </w:div>
    <w:div w:id="504899000">
      <w:bodyDiv w:val="1"/>
      <w:marLeft w:val="0"/>
      <w:marRight w:val="0"/>
      <w:marTop w:val="0"/>
      <w:marBottom w:val="0"/>
      <w:divBdr>
        <w:top w:val="none" w:sz="0" w:space="0" w:color="auto"/>
        <w:left w:val="none" w:sz="0" w:space="0" w:color="auto"/>
        <w:bottom w:val="none" w:sz="0" w:space="0" w:color="auto"/>
        <w:right w:val="none" w:sz="0" w:space="0" w:color="auto"/>
      </w:divBdr>
    </w:div>
    <w:div w:id="507251367">
      <w:bodyDiv w:val="1"/>
      <w:marLeft w:val="0"/>
      <w:marRight w:val="0"/>
      <w:marTop w:val="0"/>
      <w:marBottom w:val="0"/>
      <w:divBdr>
        <w:top w:val="none" w:sz="0" w:space="0" w:color="auto"/>
        <w:left w:val="none" w:sz="0" w:space="0" w:color="auto"/>
        <w:bottom w:val="none" w:sz="0" w:space="0" w:color="auto"/>
        <w:right w:val="none" w:sz="0" w:space="0" w:color="auto"/>
      </w:divBdr>
    </w:div>
    <w:div w:id="517619518">
      <w:bodyDiv w:val="1"/>
      <w:marLeft w:val="0"/>
      <w:marRight w:val="0"/>
      <w:marTop w:val="0"/>
      <w:marBottom w:val="0"/>
      <w:divBdr>
        <w:top w:val="none" w:sz="0" w:space="0" w:color="auto"/>
        <w:left w:val="none" w:sz="0" w:space="0" w:color="auto"/>
        <w:bottom w:val="none" w:sz="0" w:space="0" w:color="auto"/>
        <w:right w:val="none" w:sz="0" w:space="0" w:color="auto"/>
      </w:divBdr>
    </w:div>
    <w:div w:id="520704361">
      <w:bodyDiv w:val="1"/>
      <w:marLeft w:val="0"/>
      <w:marRight w:val="0"/>
      <w:marTop w:val="0"/>
      <w:marBottom w:val="0"/>
      <w:divBdr>
        <w:top w:val="none" w:sz="0" w:space="0" w:color="auto"/>
        <w:left w:val="none" w:sz="0" w:space="0" w:color="auto"/>
        <w:bottom w:val="none" w:sz="0" w:space="0" w:color="auto"/>
        <w:right w:val="none" w:sz="0" w:space="0" w:color="auto"/>
      </w:divBdr>
    </w:div>
    <w:div w:id="527765037">
      <w:bodyDiv w:val="1"/>
      <w:marLeft w:val="0"/>
      <w:marRight w:val="0"/>
      <w:marTop w:val="0"/>
      <w:marBottom w:val="0"/>
      <w:divBdr>
        <w:top w:val="none" w:sz="0" w:space="0" w:color="auto"/>
        <w:left w:val="none" w:sz="0" w:space="0" w:color="auto"/>
        <w:bottom w:val="none" w:sz="0" w:space="0" w:color="auto"/>
        <w:right w:val="none" w:sz="0" w:space="0" w:color="auto"/>
      </w:divBdr>
    </w:div>
    <w:div w:id="536815874">
      <w:bodyDiv w:val="1"/>
      <w:marLeft w:val="0"/>
      <w:marRight w:val="0"/>
      <w:marTop w:val="0"/>
      <w:marBottom w:val="0"/>
      <w:divBdr>
        <w:top w:val="none" w:sz="0" w:space="0" w:color="auto"/>
        <w:left w:val="none" w:sz="0" w:space="0" w:color="auto"/>
        <w:bottom w:val="none" w:sz="0" w:space="0" w:color="auto"/>
        <w:right w:val="none" w:sz="0" w:space="0" w:color="auto"/>
      </w:divBdr>
    </w:div>
    <w:div w:id="541214976">
      <w:bodyDiv w:val="1"/>
      <w:marLeft w:val="0"/>
      <w:marRight w:val="0"/>
      <w:marTop w:val="0"/>
      <w:marBottom w:val="0"/>
      <w:divBdr>
        <w:top w:val="none" w:sz="0" w:space="0" w:color="auto"/>
        <w:left w:val="none" w:sz="0" w:space="0" w:color="auto"/>
        <w:bottom w:val="none" w:sz="0" w:space="0" w:color="auto"/>
        <w:right w:val="none" w:sz="0" w:space="0" w:color="auto"/>
      </w:divBdr>
    </w:div>
    <w:div w:id="556167151">
      <w:bodyDiv w:val="1"/>
      <w:marLeft w:val="0"/>
      <w:marRight w:val="0"/>
      <w:marTop w:val="0"/>
      <w:marBottom w:val="0"/>
      <w:divBdr>
        <w:top w:val="none" w:sz="0" w:space="0" w:color="auto"/>
        <w:left w:val="none" w:sz="0" w:space="0" w:color="auto"/>
        <w:bottom w:val="none" w:sz="0" w:space="0" w:color="auto"/>
        <w:right w:val="none" w:sz="0" w:space="0" w:color="auto"/>
      </w:divBdr>
    </w:div>
    <w:div w:id="557546202">
      <w:bodyDiv w:val="1"/>
      <w:marLeft w:val="0"/>
      <w:marRight w:val="0"/>
      <w:marTop w:val="0"/>
      <w:marBottom w:val="0"/>
      <w:divBdr>
        <w:top w:val="none" w:sz="0" w:space="0" w:color="auto"/>
        <w:left w:val="none" w:sz="0" w:space="0" w:color="auto"/>
        <w:bottom w:val="none" w:sz="0" w:space="0" w:color="auto"/>
        <w:right w:val="none" w:sz="0" w:space="0" w:color="auto"/>
      </w:divBdr>
    </w:div>
    <w:div w:id="568150869">
      <w:bodyDiv w:val="1"/>
      <w:marLeft w:val="0"/>
      <w:marRight w:val="0"/>
      <w:marTop w:val="0"/>
      <w:marBottom w:val="0"/>
      <w:divBdr>
        <w:top w:val="none" w:sz="0" w:space="0" w:color="auto"/>
        <w:left w:val="none" w:sz="0" w:space="0" w:color="auto"/>
        <w:bottom w:val="none" w:sz="0" w:space="0" w:color="auto"/>
        <w:right w:val="none" w:sz="0" w:space="0" w:color="auto"/>
      </w:divBdr>
    </w:div>
    <w:div w:id="568613602">
      <w:bodyDiv w:val="1"/>
      <w:marLeft w:val="0"/>
      <w:marRight w:val="0"/>
      <w:marTop w:val="0"/>
      <w:marBottom w:val="0"/>
      <w:divBdr>
        <w:top w:val="none" w:sz="0" w:space="0" w:color="auto"/>
        <w:left w:val="none" w:sz="0" w:space="0" w:color="auto"/>
        <w:bottom w:val="none" w:sz="0" w:space="0" w:color="auto"/>
        <w:right w:val="none" w:sz="0" w:space="0" w:color="auto"/>
      </w:divBdr>
    </w:div>
    <w:div w:id="571625833">
      <w:bodyDiv w:val="1"/>
      <w:marLeft w:val="0"/>
      <w:marRight w:val="0"/>
      <w:marTop w:val="0"/>
      <w:marBottom w:val="0"/>
      <w:divBdr>
        <w:top w:val="none" w:sz="0" w:space="0" w:color="auto"/>
        <w:left w:val="none" w:sz="0" w:space="0" w:color="auto"/>
        <w:bottom w:val="none" w:sz="0" w:space="0" w:color="auto"/>
        <w:right w:val="none" w:sz="0" w:space="0" w:color="auto"/>
      </w:divBdr>
    </w:div>
    <w:div w:id="571932880">
      <w:bodyDiv w:val="1"/>
      <w:marLeft w:val="0"/>
      <w:marRight w:val="0"/>
      <w:marTop w:val="0"/>
      <w:marBottom w:val="0"/>
      <w:divBdr>
        <w:top w:val="none" w:sz="0" w:space="0" w:color="auto"/>
        <w:left w:val="none" w:sz="0" w:space="0" w:color="auto"/>
        <w:bottom w:val="none" w:sz="0" w:space="0" w:color="auto"/>
        <w:right w:val="none" w:sz="0" w:space="0" w:color="auto"/>
      </w:divBdr>
    </w:div>
    <w:div w:id="576550188">
      <w:bodyDiv w:val="1"/>
      <w:marLeft w:val="0"/>
      <w:marRight w:val="0"/>
      <w:marTop w:val="0"/>
      <w:marBottom w:val="0"/>
      <w:divBdr>
        <w:top w:val="none" w:sz="0" w:space="0" w:color="auto"/>
        <w:left w:val="none" w:sz="0" w:space="0" w:color="auto"/>
        <w:bottom w:val="none" w:sz="0" w:space="0" w:color="auto"/>
        <w:right w:val="none" w:sz="0" w:space="0" w:color="auto"/>
      </w:divBdr>
    </w:div>
    <w:div w:id="578756265">
      <w:bodyDiv w:val="1"/>
      <w:marLeft w:val="0"/>
      <w:marRight w:val="0"/>
      <w:marTop w:val="0"/>
      <w:marBottom w:val="0"/>
      <w:divBdr>
        <w:top w:val="none" w:sz="0" w:space="0" w:color="auto"/>
        <w:left w:val="none" w:sz="0" w:space="0" w:color="auto"/>
        <w:bottom w:val="none" w:sz="0" w:space="0" w:color="auto"/>
        <w:right w:val="none" w:sz="0" w:space="0" w:color="auto"/>
      </w:divBdr>
    </w:div>
    <w:div w:id="584070945">
      <w:bodyDiv w:val="1"/>
      <w:marLeft w:val="0"/>
      <w:marRight w:val="0"/>
      <w:marTop w:val="0"/>
      <w:marBottom w:val="0"/>
      <w:divBdr>
        <w:top w:val="none" w:sz="0" w:space="0" w:color="auto"/>
        <w:left w:val="none" w:sz="0" w:space="0" w:color="auto"/>
        <w:bottom w:val="none" w:sz="0" w:space="0" w:color="auto"/>
        <w:right w:val="none" w:sz="0" w:space="0" w:color="auto"/>
      </w:divBdr>
    </w:div>
    <w:div w:id="586354364">
      <w:bodyDiv w:val="1"/>
      <w:marLeft w:val="0"/>
      <w:marRight w:val="0"/>
      <w:marTop w:val="0"/>
      <w:marBottom w:val="0"/>
      <w:divBdr>
        <w:top w:val="none" w:sz="0" w:space="0" w:color="auto"/>
        <w:left w:val="none" w:sz="0" w:space="0" w:color="auto"/>
        <w:bottom w:val="none" w:sz="0" w:space="0" w:color="auto"/>
        <w:right w:val="none" w:sz="0" w:space="0" w:color="auto"/>
      </w:divBdr>
    </w:div>
    <w:div w:id="588121241">
      <w:bodyDiv w:val="1"/>
      <w:marLeft w:val="0"/>
      <w:marRight w:val="0"/>
      <w:marTop w:val="0"/>
      <w:marBottom w:val="0"/>
      <w:divBdr>
        <w:top w:val="none" w:sz="0" w:space="0" w:color="auto"/>
        <w:left w:val="none" w:sz="0" w:space="0" w:color="auto"/>
        <w:bottom w:val="none" w:sz="0" w:space="0" w:color="auto"/>
        <w:right w:val="none" w:sz="0" w:space="0" w:color="auto"/>
      </w:divBdr>
    </w:div>
    <w:div w:id="588193617">
      <w:bodyDiv w:val="1"/>
      <w:marLeft w:val="0"/>
      <w:marRight w:val="0"/>
      <w:marTop w:val="0"/>
      <w:marBottom w:val="0"/>
      <w:divBdr>
        <w:top w:val="none" w:sz="0" w:space="0" w:color="auto"/>
        <w:left w:val="none" w:sz="0" w:space="0" w:color="auto"/>
        <w:bottom w:val="none" w:sz="0" w:space="0" w:color="auto"/>
        <w:right w:val="none" w:sz="0" w:space="0" w:color="auto"/>
      </w:divBdr>
    </w:div>
    <w:div w:id="591549139">
      <w:bodyDiv w:val="1"/>
      <w:marLeft w:val="0"/>
      <w:marRight w:val="0"/>
      <w:marTop w:val="0"/>
      <w:marBottom w:val="0"/>
      <w:divBdr>
        <w:top w:val="none" w:sz="0" w:space="0" w:color="auto"/>
        <w:left w:val="none" w:sz="0" w:space="0" w:color="auto"/>
        <w:bottom w:val="none" w:sz="0" w:space="0" w:color="auto"/>
        <w:right w:val="none" w:sz="0" w:space="0" w:color="auto"/>
      </w:divBdr>
    </w:div>
    <w:div w:id="596061599">
      <w:bodyDiv w:val="1"/>
      <w:marLeft w:val="0"/>
      <w:marRight w:val="0"/>
      <w:marTop w:val="0"/>
      <w:marBottom w:val="0"/>
      <w:divBdr>
        <w:top w:val="none" w:sz="0" w:space="0" w:color="auto"/>
        <w:left w:val="none" w:sz="0" w:space="0" w:color="auto"/>
        <w:bottom w:val="none" w:sz="0" w:space="0" w:color="auto"/>
        <w:right w:val="none" w:sz="0" w:space="0" w:color="auto"/>
      </w:divBdr>
    </w:div>
    <w:div w:id="598948215">
      <w:bodyDiv w:val="1"/>
      <w:marLeft w:val="0"/>
      <w:marRight w:val="0"/>
      <w:marTop w:val="0"/>
      <w:marBottom w:val="0"/>
      <w:divBdr>
        <w:top w:val="none" w:sz="0" w:space="0" w:color="auto"/>
        <w:left w:val="none" w:sz="0" w:space="0" w:color="auto"/>
        <w:bottom w:val="none" w:sz="0" w:space="0" w:color="auto"/>
        <w:right w:val="none" w:sz="0" w:space="0" w:color="auto"/>
      </w:divBdr>
    </w:div>
    <w:div w:id="599332361">
      <w:bodyDiv w:val="1"/>
      <w:marLeft w:val="0"/>
      <w:marRight w:val="0"/>
      <w:marTop w:val="0"/>
      <w:marBottom w:val="0"/>
      <w:divBdr>
        <w:top w:val="none" w:sz="0" w:space="0" w:color="auto"/>
        <w:left w:val="none" w:sz="0" w:space="0" w:color="auto"/>
        <w:bottom w:val="none" w:sz="0" w:space="0" w:color="auto"/>
        <w:right w:val="none" w:sz="0" w:space="0" w:color="auto"/>
      </w:divBdr>
    </w:div>
    <w:div w:id="603538584">
      <w:bodyDiv w:val="1"/>
      <w:marLeft w:val="0"/>
      <w:marRight w:val="0"/>
      <w:marTop w:val="0"/>
      <w:marBottom w:val="0"/>
      <w:divBdr>
        <w:top w:val="none" w:sz="0" w:space="0" w:color="auto"/>
        <w:left w:val="none" w:sz="0" w:space="0" w:color="auto"/>
        <w:bottom w:val="none" w:sz="0" w:space="0" w:color="auto"/>
        <w:right w:val="none" w:sz="0" w:space="0" w:color="auto"/>
      </w:divBdr>
    </w:div>
    <w:div w:id="604505994">
      <w:bodyDiv w:val="1"/>
      <w:marLeft w:val="0"/>
      <w:marRight w:val="0"/>
      <w:marTop w:val="0"/>
      <w:marBottom w:val="0"/>
      <w:divBdr>
        <w:top w:val="none" w:sz="0" w:space="0" w:color="auto"/>
        <w:left w:val="none" w:sz="0" w:space="0" w:color="auto"/>
        <w:bottom w:val="none" w:sz="0" w:space="0" w:color="auto"/>
        <w:right w:val="none" w:sz="0" w:space="0" w:color="auto"/>
      </w:divBdr>
    </w:div>
    <w:div w:id="614874515">
      <w:bodyDiv w:val="1"/>
      <w:marLeft w:val="0"/>
      <w:marRight w:val="0"/>
      <w:marTop w:val="0"/>
      <w:marBottom w:val="0"/>
      <w:divBdr>
        <w:top w:val="none" w:sz="0" w:space="0" w:color="auto"/>
        <w:left w:val="none" w:sz="0" w:space="0" w:color="auto"/>
        <w:bottom w:val="none" w:sz="0" w:space="0" w:color="auto"/>
        <w:right w:val="none" w:sz="0" w:space="0" w:color="auto"/>
      </w:divBdr>
    </w:div>
    <w:div w:id="625476499">
      <w:bodyDiv w:val="1"/>
      <w:marLeft w:val="0"/>
      <w:marRight w:val="0"/>
      <w:marTop w:val="0"/>
      <w:marBottom w:val="0"/>
      <w:divBdr>
        <w:top w:val="none" w:sz="0" w:space="0" w:color="auto"/>
        <w:left w:val="none" w:sz="0" w:space="0" w:color="auto"/>
        <w:bottom w:val="none" w:sz="0" w:space="0" w:color="auto"/>
        <w:right w:val="none" w:sz="0" w:space="0" w:color="auto"/>
      </w:divBdr>
    </w:div>
    <w:div w:id="641036758">
      <w:bodyDiv w:val="1"/>
      <w:marLeft w:val="0"/>
      <w:marRight w:val="0"/>
      <w:marTop w:val="0"/>
      <w:marBottom w:val="0"/>
      <w:divBdr>
        <w:top w:val="none" w:sz="0" w:space="0" w:color="auto"/>
        <w:left w:val="none" w:sz="0" w:space="0" w:color="auto"/>
        <w:bottom w:val="none" w:sz="0" w:space="0" w:color="auto"/>
        <w:right w:val="none" w:sz="0" w:space="0" w:color="auto"/>
      </w:divBdr>
    </w:div>
    <w:div w:id="641272535">
      <w:bodyDiv w:val="1"/>
      <w:marLeft w:val="0"/>
      <w:marRight w:val="0"/>
      <w:marTop w:val="0"/>
      <w:marBottom w:val="0"/>
      <w:divBdr>
        <w:top w:val="none" w:sz="0" w:space="0" w:color="auto"/>
        <w:left w:val="none" w:sz="0" w:space="0" w:color="auto"/>
        <w:bottom w:val="none" w:sz="0" w:space="0" w:color="auto"/>
        <w:right w:val="none" w:sz="0" w:space="0" w:color="auto"/>
      </w:divBdr>
    </w:div>
    <w:div w:id="642468668">
      <w:bodyDiv w:val="1"/>
      <w:marLeft w:val="0"/>
      <w:marRight w:val="0"/>
      <w:marTop w:val="0"/>
      <w:marBottom w:val="0"/>
      <w:divBdr>
        <w:top w:val="none" w:sz="0" w:space="0" w:color="auto"/>
        <w:left w:val="none" w:sz="0" w:space="0" w:color="auto"/>
        <w:bottom w:val="none" w:sz="0" w:space="0" w:color="auto"/>
        <w:right w:val="none" w:sz="0" w:space="0" w:color="auto"/>
      </w:divBdr>
    </w:div>
    <w:div w:id="643047970">
      <w:bodyDiv w:val="1"/>
      <w:marLeft w:val="0"/>
      <w:marRight w:val="0"/>
      <w:marTop w:val="0"/>
      <w:marBottom w:val="0"/>
      <w:divBdr>
        <w:top w:val="none" w:sz="0" w:space="0" w:color="auto"/>
        <w:left w:val="none" w:sz="0" w:space="0" w:color="auto"/>
        <w:bottom w:val="none" w:sz="0" w:space="0" w:color="auto"/>
        <w:right w:val="none" w:sz="0" w:space="0" w:color="auto"/>
      </w:divBdr>
    </w:div>
    <w:div w:id="662464466">
      <w:bodyDiv w:val="1"/>
      <w:marLeft w:val="0"/>
      <w:marRight w:val="0"/>
      <w:marTop w:val="0"/>
      <w:marBottom w:val="0"/>
      <w:divBdr>
        <w:top w:val="none" w:sz="0" w:space="0" w:color="auto"/>
        <w:left w:val="none" w:sz="0" w:space="0" w:color="auto"/>
        <w:bottom w:val="none" w:sz="0" w:space="0" w:color="auto"/>
        <w:right w:val="none" w:sz="0" w:space="0" w:color="auto"/>
      </w:divBdr>
    </w:div>
    <w:div w:id="665936454">
      <w:bodyDiv w:val="1"/>
      <w:marLeft w:val="0"/>
      <w:marRight w:val="0"/>
      <w:marTop w:val="0"/>
      <w:marBottom w:val="0"/>
      <w:divBdr>
        <w:top w:val="none" w:sz="0" w:space="0" w:color="auto"/>
        <w:left w:val="none" w:sz="0" w:space="0" w:color="auto"/>
        <w:bottom w:val="none" w:sz="0" w:space="0" w:color="auto"/>
        <w:right w:val="none" w:sz="0" w:space="0" w:color="auto"/>
      </w:divBdr>
    </w:div>
    <w:div w:id="667249876">
      <w:bodyDiv w:val="1"/>
      <w:marLeft w:val="0"/>
      <w:marRight w:val="0"/>
      <w:marTop w:val="0"/>
      <w:marBottom w:val="0"/>
      <w:divBdr>
        <w:top w:val="none" w:sz="0" w:space="0" w:color="auto"/>
        <w:left w:val="none" w:sz="0" w:space="0" w:color="auto"/>
        <w:bottom w:val="none" w:sz="0" w:space="0" w:color="auto"/>
        <w:right w:val="none" w:sz="0" w:space="0" w:color="auto"/>
      </w:divBdr>
    </w:div>
    <w:div w:id="677387226">
      <w:bodyDiv w:val="1"/>
      <w:marLeft w:val="0"/>
      <w:marRight w:val="0"/>
      <w:marTop w:val="0"/>
      <w:marBottom w:val="0"/>
      <w:divBdr>
        <w:top w:val="none" w:sz="0" w:space="0" w:color="auto"/>
        <w:left w:val="none" w:sz="0" w:space="0" w:color="auto"/>
        <w:bottom w:val="none" w:sz="0" w:space="0" w:color="auto"/>
        <w:right w:val="none" w:sz="0" w:space="0" w:color="auto"/>
      </w:divBdr>
    </w:div>
    <w:div w:id="680738933">
      <w:bodyDiv w:val="1"/>
      <w:marLeft w:val="0"/>
      <w:marRight w:val="0"/>
      <w:marTop w:val="0"/>
      <w:marBottom w:val="0"/>
      <w:divBdr>
        <w:top w:val="none" w:sz="0" w:space="0" w:color="auto"/>
        <w:left w:val="none" w:sz="0" w:space="0" w:color="auto"/>
        <w:bottom w:val="none" w:sz="0" w:space="0" w:color="auto"/>
        <w:right w:val="none" w:sz="0" w:space="0" w:color="auto"/>
      </w:divBdr>
    </w:div>
    <w:div w:id="682433589">
      <w:bodyDiv w:val="1"/>
      <w:marLeft w:val="0"/>
      <w:marRight w:val="0"/>
      <w:marTop w:val="0"/>
      <w:marBottom w:val="0"/>
      <w:divBdr>
        <w:top w:val="none" w:sz="0" w:space="0" w:color="auto"/>
        <w:left w:val="none" w:sz="0" w:space="0" w:color="auto"/>
        <w:bottom w:val="none" w:sz="0" w:space="0" w:color="auto"/>
        <w:right w:val="none" w:sz="0" w:space="0" w:color="auto"/>
      </w:divBdr>
    </w:div>
    <w:div w:id="686908519">
      <w:bodyDiv w:val="1"/>
      <w:marLeft w:val="0"/>
      <w:marRight w:val="0"/>
      <w:marTop w:val="0"/>
      <w:marBottom w:val="0"/>
      <w:divBdr>
        <w:top w:val="none" w:sz="0" w:space="0" w:color="auto"/>
        <w:left w:val="none" w:sz="0" w:space="0" w:color="auto"/>
        <w:bottom w:val="none" w:sz="0" w:space="0" w:color="auto"/>
        <w:right w:val="none" w:sz="0" w:space="0" w:color="auto"/>
      </w:divBdr>
    </w:div>
    <w:div w:id="688718215">
      <w:bodyDiv w:val="1"/>
      <w:marLeft w:val="0"/>
      <w:marRight w:val="0"/>
      <w:marTop w:val="0"/>
      <w:marBottom w:val="0"/>
      <w:divBdr>
        <w:top w:val="none" w:sz="0" w:space="0" w:color="auto"/>
        <w:left w:val="none" w:sz="0" w:space="0" w:color="auto"/>
        <w:bottom w:val="none" w:sz="0" w:space="0" w:color="auto"/>
        <w:right w:val="none" w:sz="0" w:space="0" w:color="auto"/>
      </w:divBdr>
    </w:div>
    <w:div w:id="693730188">
      <w:bodyDiv w:val="1"/>
      <w:marLeft w:val="0"/>
      <w:marRight w:val="0"/>
      <w:marTop w:val="0"/>
      <w:marBottom w:val="0"/>
      <w:divBdr>
        <w:top w:val="none" w:sz="0" w:space="0" w:color="auto"/>
        <w:left w:val="none" w:sz="0" w:space="0" w:color="auto"/>
        <w:bottom w:val="none" w:sz="0" w:space="0" w:color="auto"/>
        <w:right w:val="none" w:sz="0" w:space="0" w:color="auto"/>
      </w:divBdr>
    </w:div>
    <w:div w:id="693851087">
      <w:bodyDiv w:val="1"/>
      <w:marLeft w:val="0"/>
      <w:marRight w:val="0"/>
      <w:marTop w:val="0"/>
      <w:marBottom w:val="0"/>
      <w:divBdr>
        <w:top w:val="none" w:sz="0" w:space="0" w:color="auto"/>
        <w:left w:val="none" w:sz="0" w:space="0" w:color="auto"/>
        <w:bottom w:val="none" w:sz="0" w:space="0" w:color="auto"/>
        <w:right w:val="none" w:sz="0" w:space="0" w:color="auto"/>
      </w:divBdr>
    </w:div>
    <w:div w:id="694310259">
      <w:bodyDiv w:val="1"/>
      <w:marLeft w:val="0"/>
      <w:marRight w:val="0"/>
      <w:marTop w:val="0"/>
      <w:marBottom w:val="0"/>
      <w:divBdr>
        <w:top w:val="none" w:sz="0" w:space="0" w:color="auto"/>
        <w:left w:val="none" w:sz="0" w:space="0" w:color="auto"/>
        <w:bottom w:val="none" w:sz="0" w:space="0" w:color="auto"/>
        <w:right w:val="none" w:sz="0" w:space="0" w:color="auto"/>
      </w:divBdr>
    </w:div>
    <w:div w:id="708721363">
      <w:bodyDiv w:val="1"/>
      <w:marLeft w:val="0"/>
      <w:marRight w:val="0"/>
      <w:marTop w:val="0"/>
      <w:marBottom w:val="0"/>
      <w:divBdr>
        <w:top w:val="none" w:sz="0" w:space="0" w:color="auto"/>
        <w:left w:val="none" w:sz="0" w:space="0" w:color="auto"/>
        <w:bottom w:val="none" w:sz="0" w:space="0" w:color="auto"/>
        <w:right w:val="none" w:sz="0" w:space="0" w:color="auto"/>
      </w:divBdr>
    </w:div>
    <w:div w:id="715009332">
      <w:bodyDiv w:val="1"/>
      <w:marLeft w:val="0"/>
      <w:marRight w:val="0"/>
      <w:marTop w:val="0"/>
      <w:marBottom w:val="0"/>
      <w:divBdr>
        <w:top w:val="none" w:sz="0" w:space="0" w:color="auto"/>
        <w:left w:val="none" w:sz="0" w:space="0" w:color="auto"/>
        <w:bottom w:val="none" w:sz="0" w:space="0" w:color="auto"/>
        <w:right w:val="none" w:sz="0" w:space="0" w:color="auto"/>
      </w:divBdr>
    </w:div>
    <w:div w:id="718169728">
      <w:bodyDiv w:val="1"/>
      <w:marLeft w:val="0"/>
      <w:marRight w:val="0"/>
      <w:marTop w:val="0"/>
      <w:marBottom w:val="0"/>
      <w:divBdr>
        <w:top w:val="none" w:sz="0" w:space="0" w:color="auto"/>
        <w:left w:val="none" w:sz="0" w:space="0" w:color="auto"/>
        <w:bottom w:val="none" w:sz="0" w:space="0" w:color="auto"/>
        <w:right w:val="none" w:sz="0" w:space="0" w:color="auto"/>
      </w:divBdr>
    </w:div>
    <w:div w:id="722828285">
      <w:bodyDiv w:val="1"/>
      <w:marLeft w:val="0"/>
      <w:marRight w:val="0"/>
      <w:marTop w:val="0"/>
      <w:marBottom w:val="0"/>
      <w:divBdr>
        <w:top w:val="none" w:sz="0" w:space="0" w:color="auto"/>
        <w:left w:val="none" w:sz="0" w:space="0" w:color="auto"/>
        <w:bottom w:val="none" w:sz="0" w:space="0" w:color="auto"/>
        <w:right w:val="none" w:sz="0" w:space="0" w:color="auto"/>
      </w:divBdr>
    </w:div>
    <w:div w:id="723600234">
      <w:bodyDiv w:val="1"/>
      <w:marLeft w:val="0"/>
      <w:marRight w:val="0"/>
      <w:marTop w:val="0"/>
      <w:marBottom w:val="0"/>
      <w:divBdr>
        <w:top w:val="none" w:sz="0" w:space="0" w:color="auto"/>
        <w:left w:val="none" w:sz="0" w:space="0" w:color="auto"/>
        <w:bottom w:val="none" w:sz="0" w:space="0" w:color="auto"/>
        <w:right w:val="none" w:sz="0" w:space="0" w:color="auto"/>
      </w:divBdr>
    </w:div>
    <w:div w:id="730730257">
      <w:bodyDiv w:val="1"/>
      <w:marLeft w:val="0"/>
      <w:marRight w:val="0"/>
      <w:marTop w:val="0"/>
      <w:marBottom w:val="0"/>
      <w:divBdr>
        <w:top w:val="none" w:sz="0" w:space="0" w:color="auto"/>
        <w:left w:val="none" w:sz="0" w:space="0" w:color="auto"/>
        <w:bottom w:val="none" w:sz="0" w:space="0" w:color="auto"/>
        <w:right w:val="none" w:sz="0" w:space="0" w:color="auto"/>
      </w:divBdr>
    </w:div>
    <w:div w:id="738553622">
      <w:bodyDiv w:val="1"/>
      <w:marLeft w:val="0"/>
      <w:marRight w:val="0"/>
      <w:marTop w:val="0"/>
      <w:marBottom w:val="0"/>
      <w:divBdr>
        <w:top w:val="none" w:sz="0" w:space="0" w:color="auto"/>
        <w:left w:val="none" w:sz="0" w:space="0" w:color="auto"/>
        <w:bottom w:val="none" w:sz="0" w:space="0" w:color="auto"/>
        <w:right w:val="none" w:sz="0" w:space="0" w:color="auto"/>
      </w:divBdr>
    </w:div>
    <w:div w:id="739211423">
      <w:bodyDiv w:val="1"/>
      <w:marLeft w:val="0"/>
      <w:marRight w:val="0"/>
      <w:marTop w:val="0"/>
      <w:marBottom w:val="0"/>
      <w:divBdr>
        <w:top w:val="none" w:sz="0" w:space="0" w:color="auto"/>
        <w:left w:val="none" w:sz="0" w:space="0" w:color="auto"/>
        <w:bottom w:val="none" w:sz="0" w:space="0" w:color="auto"/>
        <w:right w:val="none" w:sz="0" w:space="0" w:color="auto"/>
      </w:divBdr>
    </w:div>
    <w:div w:id="749546350">
      <w:bodyDiv w:val="1"/>
      <w:marLeft w:val="0"/>
      <w:marRight w:val="0"/>
      <w:marTop w:val="0"/>
      <w:marBottom w:val="0"/>
      <w:divBdr>
        <w:top w:val="none" w:sz="0" w:space="0" w:color="auto"/>
        <w:left w:val="none" w:sz="0" w:space="0" w:color="auto"/>
        <w:bottom w:val="none" w:sz="0" w:space="0" w:color="auto"/>
        <w:right w:val="none" w:sz="0" w:space="0" w:color="auto"/>
      </w:divBdr>
    </w:div>
    <w:div w:id="761490197">
      <w:bodyDiv w:val="1"/>
      <w:marLeft w:val="0"/>
      <w:marRight w:val="0"/>
      <w:marTop w:val="0"/>
      <w:marBottom w:val="0"/>
      <w:divBdr>
        <w:top w:val="none" w:sz="0" w:space="0" w:color="auto"/>
        <w:left w:val="none" w:sz="0" w:space="0" w:color="auto"/>
        <w:bottom w:val="none" w:sz="0" w:space="0" w:color="auto"/>
        <w:right w:val="none" w:sz="0" w:space="0" w:color="auto"/>
      </w:divBdr>
    </w:div>
    <w:div w:id="765076238">
      <w:bodyDiv w:val="1"/>
      <w:marLeft w:val="0"/>
      <w:marRight w:val="0"/>
      <w:marTop w:val="0"/>
      <w:marBottom w:val="0"/>
      <w:divBdr>
        <w:top w:val="none" w:sz="0" w:space="0" w:color="auto"/>
        <w:left w:val="none" w:sz="0" w:space="0" w:color="auto"/>
        <w:bottom w:val="none" w:sz="0" w:space="0" w:color="auto"/>
        <w:right w:val="none" w:sz="0" w:space="0" w:color="auto"/>
      </w:divBdr>
    </w:div>
    <w:div w:id="766120085">
      <w:bodyDiv w:val="1"/>
      <w:marLeft w:val="0"/>
      <w:marRight w:val="0"/>
      <w:marTop w:val="0"/>
      <w:marBottom w:val="0"/>
      <w:divBdr>
        <w:top w:val="none" w:sz="0" w:space="0" w:color="auto"/>
        <w:left w:val="none" w:sz="0" w:space="0" w:color="auto"/>
        <w:bottom w:val="none" w:sz="0" w:space="0" w:color="auto"/>
        <w:right w:val="none" w:sz="0" w:space="0" w:color="auto"/>
      </w:divBdr>
    </w:div>
    <w:div w:id="768547767">
      <w:bodyDiv w:val="1"/>
      <w:marLeft w:val="0"/>
      <w:marRight w:val="0"/>
      <w:marTop w:val="0"/>
      <w:marBottom w:val="0"/>
      <w:divBdr>
        <w:top w:val="none" w:sz="0" w:space="0" w:color="auto"/>
        <w:left w:val="none" w:sz="0" w:space="0" w:color="auto"/>
        <w:bottom w:val="none" w:sz="0" w:space="0" w:color="auto"/>
        <w:right w:val="none" w:sz="0" w:space="0" w:color="auto"/>
      </w:divBdr>
    </w:div>
    <w:div w:id="770048294">
      <w:bodyDiv w:val="1"/>
      <w:marLeft w:val="0"/>
      <w:marRight w:val="0"/>
      <w:marTop w:val="0"/>
      <w:marBottom w:val="0"/>
      <w:divBdr>
        <w:top w:val="none" w:sz="0" w:space="0" w:color="auto"/>
        <w:left w:val="none" w:sz="0" w:space="0" w:color="auto"/>
        <w:bottom w:val="none" w:sz="0" w:space="0" w:color="auto"/>
        <w:right w:val="none" w:sz="0" w:space="0" w:color="auto"/>
      </w:divBdr>
    </w:div>
    <w:div w:id="770663964">
      <w:bodyDiv w:val="1"/>
      <w:marLeft w:val="0"/>
      <w:marRight w:val="0"/>
      <w:marTop w:val="0"/>
      <w:marBottom w:val="0"/>
      <w:divBdr>
        <w:top w:val="none" w:sz="0" w:space="0" w:color="auto"/>
        <w:left w:val="none" w:sz="0" w:space="0" w:color="auto"/>
        <w:bottom w:val="none" w:sz="0" w:space="0" w:color="auto"/>
        <w:right w:val="none" w:sz="0" w:space="0" w:color="auto"/>
      </w:divBdr>
    </w:div>
    <w:div w:id="771901833">
      <w:bodyDiv w:val="1"/>
      <w:marLeft w:val="0"/>
      <w:marRight w:val="0"/>
      <w:marTop w:val="0"/>
      <w:marBottom w:val="0"/>
      <w:divBdr>
        <w:top w:val="none" w:sz="0" w:space="0" w:color="auto"/>
        <w:left w:val="none" w:sz="0" w:space="0" w:color="auto"/>
        <w:bottom w:val="none" w:sz="0" w:space="0" w:color="auto"/>
        <w:right w:val="none" w:sz="0" w:space="0" w:color="auto"/>
      </w:divBdr>
    </w:div>
    <w:div w:id="772675670">
      <w:bodyDiv w:val="1"/>
      <w:marLeft w:val="0"/>
      <w:marRight w:val="0"/>
      <w:marTop w:val="0"/>
      <w:marBottom w:val="0"/>
      <w:divBdr>
        <w:top w:val="none" w:sz="0" w:space="0" w:color="auto"/>
        <w:left w:val="none" w:sz="0" w:space="0" w:color="auto"/>
        <w:bottom w:val="none" w:sz="0" w:space="0" w:color="auto"/>
        <w:right w:val="none" w:sz="0" w:space="0" w:color="auto"/>
      </w:divBdr>
    </w:div>
    <w:div w:id="779766229">
      <w:bodyDiv w:val="1"/>
      <w:marLeft w:val="0"/>
      <w:marRight w:val="0"/>
      <w:marTop w:val="0"/>
      <w:marBottom w:val="0"/>
      <w:divBdr>
        <w:top w:val="none" w:sz="0" w:space="0" w:color="auto"/>
        <w:left w:val="none" w:sz="0" w:space="0" w:color="auto"/>
        <w:bottom w:val="none" w:sz="0" w:space="0" w:color="auto"/>
        <w:right w:val="none" w:sz="0" w:space="0" w:color="auto"/>
      </w:divBdr>
    </w:div>
    <w:div w:id="789982316">
      <w:bodyDiv w:val="1"/>
      <w:marLeft w:val="0"/>
      <w:marRight w:val="0"/>
      <w:marTop w:val="0"/>
      <w:marBottom w:val="0"/>
      <w:divBdr>
        <w:top w:val="none" w:sz="0" w:space="0" w:color="auto"/>
        <w:left w:val="none" w:sz="0" w:space="0" w:color="auto"/>
        <w:bottom w:val="none" w:sz="0" w:space="0" w:color="auto"/>
        <w:right w:val="none" w:sz="0" w:space="0" w:color="auto"/>
      </w:divBdr>
    </w:div>
    <w:div w:id="790324907">
      <w:bodyDiv w:val="1"/>
      <w:marLeft w:val="0"/>
      <w:marRight w:val="0"/>
      <w:marTop w:val="0"/>
      <w:marBottom w:val="0"/>
      <w:divBdr>
        <w:top w:val="none" w:sz="0" w:space="0" w:color="auto"/>
        <w:left w:val="none" w:sz="0" w:space="0" w:color="auto"/>
        <w:bottom w:val="none" w:sz="0" w:space="0" w:color="auto"/>
        <w:right w:val="none" w:sz="0" w:space="0" w:color="auto"/>
      </w:divBdr>
    </w:div>
    <w:div w:id="791022964">
      <w:bodyDiv w:val="1"/>
      <w:marLeft w:val="0"/>
      <w:marRight w:val="0"/>
      <w:marTop w:val="0"/>
      <w:marBottom w:val="0"/>
      <w:divBdr>
        <w:top w:val="none" w:sz="0" w:space="0" w:color="auto"/>
        <w:left w:val="none" w:sz="0" w:space="0" w:color="auto"/>
        <w:bottom w:val="none" w:sz="0" w:space="0" w:color="auto"/>
        <w:right w:val="none" w:sz="0" w:space="0" w:color="auto"/>
      </w:divBdr>
    </w:div>
    <w:div w:id="792138180">
      <w:bodyDiv w:val="1"/>
      <w:marLeft w:val="0"/>
      <w:marRight w:val="0"/>
      <w:marTop w:val="0"/>
      <w:marBottom w:val="0"/>
      <w:divBdr>
        <w:top w:val="none" w:sz="0" w:space="0" w:color="auto"/>
        <w:left w:val="none" w:sz="0" w:space="0" w:color="auto"/>
        <w:bottom w:val="none" w:sz="0" w:space="0" w:color="auto"/>
        <w:right w:val="none" w:sz="0" w:space="0" w:color="auto"/>
      </w:divBdr>
    </w:div>
    <w:div w:id="792481412">
      <w:bodyDiv w:val="1"/>
      <w:marLeft w:val="0"/>
      <w:marRight w:val="0"/>
      <w:marTop w:val="0"/>
      <w:marBottom w:val="0"/>
      <w:divBdr>
        <w:top w:val="none" w:sz="0" w:space="0" w:color="auto"/>
        <w:left w:val="none" w:sz="0" w:space="0" w:color="auto"/>
        <w:bottom w:val="none" w:sz="0" w:space="0" w:color="auto"/>
        <w:right w:val="none" w:sz="0" w:space="0" w:color="auto"/>
      </w:divBdr>
    </w:div>
    <w:div w:id="795443183">
      <w:bodyDiv w:val="1"/>
      <w:marLeft w:val="0"/>
      <w:marRight w:val="0"/>
      <w:marTop w:val="0"/>
      <w:marBottom w:val="0"/>
      <w:divBdr>
        <w:top w:val="none" w:sz="0" w:space="0" w:color="auto"/>
        <w:left w:val="none" w:sz="0" w:space="0" w:color="auto"/>
        <w:bottom w:val="none" w:sz="0" w:space="0" w:color="auto"/>
        <w:right w:val="none" w:sz="0" w:space="0" w:color="auto"/>
      </w:divBdr>
    </w:div>
    <w:div w:id="795635053">
      <w:bodyDiv w:val="1"/>
      <w:marLeft w:val="0"/>
      <w:marRight w:val="0"/>
      <w:marTop w:val="0"/>
      <w:marBottom w:val="0"/>
      <w:divBdr>
        <w:top w:val="none" w:sz="0" w:space="0" w:color="auto"/>
        <w:left w:val="none" w:sz="0" w:space="0" w:color="auto"/>
        <w:bottom w:val="none" w:sz="0" w:space="0" w:color="auto"/>
        <w:right w:val="none" w:sz="0" w:space="0" w:color="auto"/>
      </w:divBdr>
    </w:div>
    <w:div w:id="798034062">
      <w:bodyDiv w:val="1"/>
      <w:marLeft w:val="0"/>
      <w:marRight w:val="0"/>
      <w:marTop w:val="0"/>
      <w:marBottom w:val="0"/>
      <w:divBdr>
        <w:top w:val="none" w:sz="0" w:space="0" w:color="auto"/>
        <w:left w:val="none" w:sz="0" w:space="0" w:color="auto"/>
        <w:bottom w:val="none" w:sz="0" w:space="0" w:color="auto"/>
        <w:right w:val="none" w:sz="0" w:space="0" w:color="auto"/>
      </w:divBdr>
    </w:div>
    <w:div w:id="804851614">
      <w:bodyDiv w:val="1"/>
      <w:marLeft w:val="0"/>
      <w:marRight w:val="0"/>
      <w:marTop w:val="0"/>
      <w:marBottom w:val="0"/>
      <w:divBdr>
        <w:top w:val="none" w:sz="0" w:space="0" w:color="auto"/>
        <w:left w:val="none" w:sz="0" w:space="0" w:color="auto"/>
        <w:bottom w:val="none" w:sz="0" w:space="0" w:color="auto"/>
        <w:right w:val="none" w:sz="0" w:space="0" w:color="auto"/>
      </w:divBdr>
    </w:div>
    <w:div w:id="806434330">
      <w:bodyDiv w:val="1"/>
      <w:marLeft w:val="0"/>
      <w:marRight w:val="0"/>
      <w:marTop w:val="0"/>
      <w:marBottom w:val="0"/>
      <w:divBdr>
        <w:top w:val="none" w:sz="0" w:space="0" w:color="auto"/>
        <w:left w:val="none" w:sz="0" w:space="0" w:color="auto"/>
        <w:bottom w:val="none" w:sz="0" w:space="0" w:color="auto"/>
        <w:right w:val="none" w:sz="0" w:space="0" w:color="auto"/>
      </w:divBdr>
    </w:div>
    <w:div w:id="808280879">
      <w:bodyDiv w:val="1"/>
      <w:marLeft w:val="0"/>
      <w:marRight w:val="0"/>
      <w:marTop w:val="0"/>
      <w:marBottom w:val="0"/>
      <w:divBdr>
        <w:top w:val="none" w:sz="0" w:space="0" w:color="auto"/>
        <w:left w:val="none" w:sz="0" w:space="0" w:color="auto"/>
        <w:bottom w:val="none" w:sz="0" w:space="0" w:color="auto"/>
        <w:right w:val="none" w:sz="0" w:space="0" w:color="auto"/>
      </w:divBdr>
    </w:div>
    <w:div w:id="808668720">
      <w:bodyDiv w:val="1"/>
      <w:marLeft w:val="0"/>
      <w:marRight w:val="0"/>
      <w:marTop w:val="0"/>
      <w:marBottom w:val="0"/>
      <w:divBdr>
        <w:top w:val="none" w:sz="0" w:space="0" w:color="auto"/>
        <w:left w:val="none" w:sz="0" w:space="0" w:color="auto"/>
        <w:bottom w:val="none" w:sz="0" w:space="0" w:color="auto"/>
        <w:right w:val="none" w:sz="0" w:space="0" w:color="auto"/>
      </w:divBdr>
    </w:div>
    <w:div w:id="809707871">
      <w:bodyDiv w:val="1"/>
      <w:marLeft w:val="0"/>
      <w:marRight w:val="0"/>
      <w:marTop w:val="0"/>
      <w:marBottom w:val="0"/>
      <w:divBdr>
        <w:top w:val="none" w:sz="0" w:space="0" w:color="auto"/>
        <w:left w:val="none" w:sz="0" w:space="0" w:color="auto"/>
        <w:bottom w:val="none" w:sz="0" w:space="0" w:color="auto"/>
        <w:right w:val="none" w:sz="0" w:space="0" w:color="auto"/>
      </w:divBdr>
    </w:div>
    <w:div w:id="813257970">
      <w:bodyDiv w:val="1"/>
      <w:marLeft w:val="0"/>
      <w:marRight w:val="0"/>
      <w:marTop w:val="0"/>
      <w:marBottom w:val="0"/>
      <w:divBdr>
        <w:top w:val="none" w:sz="0" w:space="0" w:color="auto"/>
        <w:left w:val="none" w:sz="0" w:space="0" w:color="auto"/>
        <w:bottom w:val="none" w:sz="0" w:space="0" w:color="auto"/>
        <w:right w:val="none" w:sz="0" w:space="0" w:color="auto"/>
      </w:divBdr>
    </w:div>
    <w:div w:id="816803615">
      <w:bodyDiv w:val="1"/>
      <w:marLeft w:val="0"/>
      <w:marRight w:val="0"/>
      <w:marTop w:val="0"/>
      <w:marBottom w:val="0"/>
      <w:divBdr>
        <w:top w:val="none" w:sz="0" w:space="0" w:color="auto"/>
        <w:left w:val="none" w:sz="0" w:space="0" w:color="auto"/>
        <w:bottom w:val="none" w:sz="0" w:space="0" w:color="auto"/>
        <w:right w:val="none" w:sz="0" w:space="0" w:color="auto"/>
      </w:divBdr>
    </w:div>
    <w:div w:id="829516565">
      <w:bodyDiv w:val="1"/>
      <w:marLeft w:val="0"/>
      <w:marRight w:val="0"/>
      <w:marTop w:val="0"/>
      <w:marBottom w:val="0"/>
      <w:divBdr>
        <w:top w:val="none" w:sz="0" w:space="0" w:color="auto"/>
        <w:left w:val="none" w:sz="0" w:space="0" w:color="auto"/>
        <w:bottom w:val="none" w:sz="0" w:space="0" w:color="auto"/>
        <w:right w:val="none" w:sz="0" w:space="0" w:color="auto"/>
      </w:divBdr>
    </w:div>
    <w:div w:id="835612096">
      <w:bodyDiv w:val="1"/>
      <w:marLeft w:val="0"/>
      <w:marRight w:val="0"/>
      <w:marTop w:val="0"/>
      <w:marBottom w:val="0"/>
      <w:divBdr>
        <w:top w:val="none" w:sz="0" w:space="0" w:color="auto"/>
        <w:left w:val="none" w:sz="0" w:space="0" w:color="auto"/>
        <w:bottom w:val="none" w:sz="0" w:space="0" w:color="auto"/>
        <w:right w:val="none" w:sz="0" w:space="0" w:color="auto"/>
      </w:divBdr>
    </w:div>
    <w:div w:id="836531674">
      <w:bodyDiv w:val="1"/>
      <w:marLeft w:val="0"/>
      <w:marRight w:val="0"/>
      <w:marTop w:val="0"/>
      <w:marBottom w:val="0"/>
      <w:divBdr>
        <w:top w:val="none" w:sz="0" w:space="0" w:color="auto"/>
        <w:left w:val="none" w:sz="0" w:space="0" w:color="auto"/>
        <w:bottom w:val="none" w:sz="0" w:space="0" w:color="auto"/>
        <w:right w:val="none" w:sz="0" w:space="0" w:color="auto"/>
      </w:divBdr>
    </w:div>
    <w:div w:id="837428838">
      <w:bodyDiv w:val="1"/>
      <w:marLeft w:val="0"/>
      <w:marRight w:val="0"/>
      <w:marTop w:val="0"/>
      <w:marBottom w:val="0"/>
      <w:divBdr>
        <w:top w:val="none" w:sz="0" w:space="0" w:color="auto"/>
        <w:left w:val="none" w:sz="0" w:space="0" w:color="auto"/>
        <w:bottom w:val="none" w:sz="0" w:space="0" w:color="auto"/>
        <w:right w:val="none" w:sz="0" w:space="0" w:color="auto"/>
      </w:divBdr>
    </w:div>
    <w:div w:id="841621900">
      <w:bodyDiv w:val="1"/>
      <w:marLeft w:val="0"/>
      <w:marRight w:val="0"/>
      <w:marTop w:val="0"/>
      <w:marBottom w:val="0"/>
      <w:divBdr>
        <w:top w:val="none" w:sz="0" w:space="0" w:color="auto"/>
        <w:left w:val="none" w:sz="0" w:space="0" w:color="auto"/>
        <w:bottom w:val="none" w:sz="0" w:space="0" w:color="auto"/>
        <w:right w:val="none" w:sz="0" w:space="0" w:color="auto"/>
      </w:divBdr>
    </w:div>
    <w:div w:id="844131825">
      <w:bodyDiv w:val="1"/>
      <w:marLeft w:val="0"/>
      <w:marRight w:val="0"/>
      <w:marTop w:val="0"/>
      <w:marBottom w:val="0"/>
      <w:divBdr>
        <w:top w:val="none" w:sz="0" w:space="0" w:color="auto"/>
        <w:left w:val="none" w:sz="0" w:space="0" w:color="auto"/>
        <w:bottom w:val="none" w:sz="0" w:space="0" w:color="auto"/>
        <w:right w:val="none" w:sz="0" w:space="0" w:color="auto"/>
      </w:divBdr>
    </w:div>
    <w:div w:id="853349939">
      <w:bodyDiv w:val="1"/>
      <w:marLeft w:val="0"/>
      <w:marRight w:val="0"/>
      <w:marTop w:val="0"/>
      <w:marBottom w:val="0"/>
      <w:divBdr>
        <w:top w:val="none" w:sz="0" w:space="0" w:color="auto"/>
        <w:left w:val="none" w:sz="0" w:space="0" w:color="auto"/>
        <w:bottom w:val="none" w:sz="0" w:space="0" w:color="auto"/>
        <w:right w:val="none" w:sz="0" w:space="0" w:color="auto"/>
      </w:divBdr>
    </w:div>
    <w:div w:id="861747559">
      <w:bodyDiv w:val="1"/>
      <w:marLeft w:val="0"/>
      <w:marRight w:val="0"/>
      <w:marTop w:val="0"/>
      <w:marBottom w:val="0"/>
      <w:divBdr>
        <w:top w:val="none" w:sz="0" w:space="0" w:color="auto"/>
        <w:left w:val="none" w:sz="0" w:space="0" w:color="auto"/>
        <w:bottom w:val="none" w:sz="0" w:space="0" w:color="auto"/>
        <w:right w:val="none" w:sz="0" w:space="0" w:color="auto"/>
      </w:divBdr>
    </w:div>
    <w:div w:id="865754638">
      <w:bodyDiv w:val="1"/>
      <w:marLeft w:val="0"/>
      <w:marRight w:val="0"/>
      <w:marTop w:val="0"/>
      <w:marBottom w:val="0"/>
      <w:divBdr>
        <w:top w:val="none" w:sz="0" w:space="0" w:color="auto"/>
        <w:left w:val="none" w:sz="0" w:space="0" w:color="auto"/>
        <w:bottom w:val="none" w:sz="0" w:space="0" w:color="auto"/>
        <w:right w:val="none" w:sz="0" w:space="0" w:color="auto"/>
      </w:divBdr>
    </w:div>
    <w:div w:id="867986734">
      <w:bodyDiv w:val="1"/>
      <w:marLeft w:val="0"/>
      <w:marRight w:val="0"/>
      <w:marTop w:val="0"/>
      <w:marBottom w:val="0"/>
      <w:divBdr>
        <w:top w:val="none" w:sz="0" w:space="0" w:color="auto"/>
        <w:left w:val="none" w:sz="0" w:space="0" w:color="auto"/>
        <w:bottom w:val="none" w:sz="0" w:space="0" w:color="auto"/>
        <w:right w:val="none" w:sz="0" w:space="0" w:color="auto"/>
      </w:divBdr>
    </w:div>
    <w:div w:id="872115300">
      <w:bodyDiv w:val="1"/>
      <w:marLeft w:val="0"/>
      <w:marRight w:val="0"/>
      <w:marTop w:val="0"/>
      <w:marBottom w:val="0"/>
      <w:divBdr>
        <w:top w:val="none" w:sz="0" w:space="0" w:color="auto"/>
        <w:left w:val="none" w:sz="0" w:space="0" w:color="auto"/>
        <w:bottom w:val="none" w:sz="0" w:space="0" w:color="auto"/>
        <w:right w:val="none" w:sz="0" w:space="0" w:color="auto"/>
      </w:divBdr>
    </w:div>
    <w:div w:id="873273058">
      <w:bodyDiv w:val="1"/>
      <w:marLeft w:val="0"/>
      <w:marRight w:val="0"/>
      <w:marTop w:val="0"/>
      <w:marBottom w:val="0"/>
      <w:divBdr>
        <w:top w:val="none" w:sz="0" w:space="0" w:color="auto"/>
        <w:left w:val="none" w:sz="0" w:space="0" w:color="auto"/>
        <w:bottom w:val="none" w:sz="0" w:space="0" w:color="auto"/>
        <w:right w:val="none" w:sz="0" w:space="0" w:color="auto"/>
      </w:divBdr>
    </w:div>
    <w:div w:id="875040722">
      <w:bodyDiv w:val="1"/>
      <w:marLeft w:val="0"/>
      <w:marRight w:val="0"/>
      <w:marTop w:val="0"/>
      <w:marBottom w:val="0"/>
      <w:divBdr>
        <w:top w:val="none" w:sz="0" w:space="0" w:color="auto"/>
        <w:left w:val="none" w:sz="0" w:space="0" w:color="auto"/>
        <w:bottom w:val="none" w:sz="0" w:space="0" w:color="auto"/>
        <w:right w:val="none" w:sz="0" w:space="0" w:color="auto"/>
      </w:divBdr>
    </w:div>
    <w:div w:id="875504441">
      <w:bodyDiv w:val="1"/>
      <w:marLeft w:val="0"/>
      <w:marRight w:val="0"/>
      <w:marTop w:val="0"/>
      <w:marBottom w:val="0"/>
      <w:divBdr>
        <w:top w:val="none" w:sz="0" w:space="0" w:color="auto"/>
        <w:left w:val="none" w:sz="0" w:space="0" w:color="auto"/>
        <w:bottom w:val="none" w:sz="0" w:space="0" w:color="auto"/>
        <w:right w:val="none" w:sz="0" w:space="0" w:color="auto"/>
      </w:divBdr>
    </w:div>
    <w:div w:id="882332371">
      <w:bodyDiv w:val="1"/>
      <w:marLeft w:val="0"/>
      <w:marRight w:val="0"/>
      <w:marTop w:val="0"/>
      <w:marBottom w:val="0"/>
      <w:divBdr>
        <w:top w:val="none" w:sz="0" w:space="0" w:color="auto"/>
        <w:left w:val="none" w:sz="0" w:space="0" w:color="auto"/>
        <w:bottom w:val="none" w:sz="0" w:space="0" w:color="auto"/>
        <w:right w:val="none" w:sz="0" w:space="0" w:color="auto"/>
      </w:divBdr>
    </w:div>
    <w:div w:id="890001107">
      <w:bodyDiv w:val="1"/>
      <w:marLeft w:val="0"/>
      <w:marRight w:val="0"/>
      <w:marTop w:val="0"/>
      <w:marBottom w:val="0"/>
      <w:divBdr>
        <w:top w:val="none" w:sz="0" w:space="0" w:color="auto"/>
        <w:left w:val="none" w:sz="0" w:space="0" w:color="auto"/>
        <w:bottom w:val="none" w:sz="0" w:space="0" w:color="auto"/>
        <w:right w:val="none" w:sz="0" w:space="0" w:color="auto"/>
      </w:divBdr>
    </w:div>
    <w:div w:id="890266925">
      <w:bodyDiv w:val="1"/>
      <w:marLeft w:val="0"/>
      <w:marRight w:val="0"/>
      <w:marTop w:val="0"/>
      <w:marBottom w:val="0"/>
      <w:divBdr>
        <w:top w:val="none" w:sz="0" w:space="0" w:color="auto"/>
        <w:left w:val="none" w:sz="0" w:space="0" w:color="auto"/>
        <w:bottom w:val="none" w:sz="0" w:space="0" w:color="auto"/>
        <w:right w:val="none" w:sz="0" w:space="0" w:color="auto"/>
      </w:divBdr>
    </w:div>
    <w:div w:id="895778189">
      <w:bodyDiv w:val="1"/>
      <w:marLeft w:val="0"/>
      <w:marRight w:val="0"/>
      <w:marTop w:val="0"/>
      <w:marBottom w:val="0"/>
      <w:divBdr>
        <w:top w:val="none" w:sz="0" w:space="0" w:color="auto"/>
        <w:left w:val="none" w:sz="0" w:space="0" w:color="auto"/>
        <w:bottom w:val="none" w:sz="0" w:space="0" w:color="auto"/>
        <w:right w:val="none" w:sz="0" w:space="0" w:color="auto"/>
      </w:divBdr>
    </w:div>
    <w:div w:id="911087382">
      <w:bodyDiv w:val="1"/>
      <w:marLeft w:val="0"/>
      <w:marRight w:val="0"/>
      <w:marTop w:val="0"/>
      <w:marBottom w:val="0"/>
      <w:divBdr>
        <w:top w:val="none" w:sz="0" w:space="0" w:color="auto"/>
        <w:left w:val="none" w:sz="0" w:space="0" w:color="auto"/>
        <w:bottom w:val="none" w:sz="0" w:space="0" w:color="auto"/>
        <w:right w:val="none" w:sz="0" w:space="0" w:color="auto"/>
      </w:divBdr>
    </w:div>
    <w:div w:id="912080889">
      <w:bodyDiv w:val="1"/>
      <w:marLeft w:val="0"/>
      <w:marRight w:val="0"/>
      <w:marTop w:val="0"/>
      <w:marBottom w:val="0"/>
      <w:divBdr>
        <w:top w:val="none" w:sz="0" w:space="0" w:color="auto"/>
        <w:left w:val="none" w:sz="0" w:space="0" w:color="auto"/>
        <w:bottom w:val="none" w:sz="0" w:space="0" w:color="auto"/>
        <w:right w:val="none" w:sz="0" w:space="0" w:color="auto"/>
      </w:divBdr>
    </w:div>
    <w:div w:id="913395783">
      <w:bodyDiv w:val="1"/>
      <w:marLeft w:val="0"/>
      <w:marRight w:val="0"/>
      <w:marTop w:val="0"/>
      <w:marBottom w:val="0"/>
      <w:divBdr>
        <w:top w:val="none" w:sz="0" w:space="0" w:color="auto"/>
        <w:left w:val="none" w:sz="0" w:space="0" w:color="auto"/>
        <w:bottom w:val="none" w:sz="0" w:space="0" w:color="auto"/>
        <w:right w:val="none" w:sz="0" w:space="0" w:color="auto"/>
      </w:divBdr>
    </w:div>
    <w:div w:id="931209217">
      <w:bodyDiv w:val="1"/>
      <w:marLeft w:val="0"/>
      <w:marRight w:val="0"/>
      <w:marTop w:val="0"/>
      <w:marBottom w:val="0"/>
      <w:divBdr>
        <w:top w:val="none" w:sz="0" w:space="0" w:color="auto"/>
        <w:left w:val="none" w:sz="0" w:space="0" w:color="auto"/>
        <w:bottom w:val="none" w:sz="0" w:space="0" w:color="auto"/>
        <w:right w:val="none" w:sz="0" w:space="0" w:color="auto"/>
      </w:divBdr>
    </w:div>
    <w:div w:id="936713993">
      <w:bodyDiv w:val="1"/>
      <w:marLeft w:val="0"/>
      <w:marRight w:val="0"/>
      <w:marTop w:val="0"/>
      <w:marBottom w:val="0"/>
      <w:divBdr>
        <w:top w:val="none" w:sz="0" w:space="0" w:color="auto"/>
        <w:left w:val="none" w:sz="0" w:space="0" w:color="auto"/>
        <w:bottom w:val="none" w:sz="0" w:space="0" w:color="auto"/>
        <w:right w:val="none" w:sz="0" w:space="0" w:color="auto"/>
      </w:divBdr>
    </w:div>
    <w:div w:id="940380239">
      <w:bodyDiv w:val="1"/>
      <w:marLeft w:val="0"/>
      <w:marRight w:val="0"/>
      <w:marTop w:val="0"/>
      <w:marBottom w:val="0"/>
      <w:divBdr>
        <w:top w:val="none" w:sz="0" w:space="0" w:color="auto"/>
        <w:left w:val="none" w:sz="0" w:space="0" w:color="auto"/>
        <w:bottom w:val="none" w:sz="0" w:space="0" w:color="auto"/>
        <w:right w:val="none" w:sz="0" w:space="0" w:color="auto"/>
      </w:divBdr>
    </w:div>
    <w:div w:id="943149188">
      <w:bodyDiv w:val="1"/>
      <w:marLeft w:val="0"/>
      <w:marRight w:val="0"/>
      <w:marTop w:val="0"/>
      <w:marBottom w:val="0"/>
      <w:divBdr>
        <w:top w:val="none" w:sz="0" w:space="0" w:color="auto"/>
        <w:left w:val="none" w:sz="0" w:space="0" w:color="auto"/>
        <w:bottom w:val="none" w:sz="0" w:space="0" w:color="auto"/>
        <w:right w:val="none" w:sz="0" w:space="0" w:color="auto"/>
      </w:divBdr>
    </w:div>
    <w:div w:id="943996005">
      <w:bodyDiv w:val="1"/>
      <w:marLeft w:val="0"/>
      <w:marRight w:val="0"/>
      <w:marTop w:val="0"/>
      <w:marBottom w:val="0"/>
      <w:divBdr>
        <w:top w:val="none" w:sz="0" w:space="0" w:color="auto"/>
        <w:left w:val="none" w:sz="0" w:space="0" w:color="auto"/>
        <w:bottom w:val="none" w:sz="0" w:space="0" w:color="auto"/>
        <w:right w:val="none" w:sz="0" w:space="0" w:color="auto"/>
      </w:divBdr>
    </w:div>
    <w:div w:id="944769968">
      <w:bodyDiv w:val="1"/>
      <w:marLeft w:val="0"/>
      <w:marRight w:val="0"/>
      <w:marTop w:val="0"/>
      <w:marBottom w:val="0"/>
      <w:divBdr>
        <w:top w:val="none" w:sz="0" w:space="0" w:color="auto"/>
        <w:left w:val="none" w:sz="0" w:space="0" w:color="auto"/>
        <w:bottom w:val="none" w:sz="0" w:space="0" w:color="auto"/>
        <w:right w:val="none" w:sz="0" w:space="0" w:color="auto"/>
      </w:divBdr>
    </w:div>
    <w:div w:id="945427144">
      <w:bodyDiv w:val="1"/>
      <w:marLeft w:val="0"/>
      <w:marRight w:val="0"/>
      <w:marTop w:val="0"/>
      <w:marBottom w:val="0"/>
      <w:divBdr>
        <w:top w:val="none" w:sz="0" w:space="0" w:color="auto"/>
        <w:left w:val="none" w:sz="0" w:space="0" w:color="auto"/>
        <w:bottom w:val="none" w:sz="0" w:space="0" w:color="auto"/>
        <w:right w:val="none" w:sz="0" w:space="0" w:color="auto"/>
      </w:divBdr>
    </w:div>
    <w:div w:id="962811897">
      <w:bodyDiv w:val="1"/>
      <w:marLeft w:val="0"/>
      <w:marRight w:val="0"/>
      <w:marTop w:val="0"/>
      <w:marBottom w:val="0"/>
      <w:divBdr>
        <w:top w:val="none" w:sz="0" w:space="0" w:color="auto"/>
        <w:left w:val="none" w:sz="0" w:space="0" w:color="auto"/>
        <w:bottom w:val="none" w:sz="0" w:space="0" w:color="auto"/>
        <w:right w:val="none" w:sz="0" w:space="0" w:color="auto"/>
      </w:divBdr>
    </w:div>
    <w:div w:id="963541063">
      <w:bodyDiv w:val="1"/>
      <w:marLeft w:val="0"/>
      <w:marRight w:val="0"/>
      <w:marTop w:val="0"/>
      <w:marBottom w:val="0"/>
      <w:divBdr>
        <w:top w:val="none" w:sz="0" w:space="0" w:color="auto"/>
        <w:left w:val="none" w:sz="0" w:space="0" w:color="auto"/>
        <w:bottom w:val="none" w:sz="0" w:space="0" w:color="auto"/>
        <w:right w:val="none" w:sz="0" w:space="0" w:color="auto"/>
      </w:divBdr>
    </w:div>
    <w:div w:id="964195557">
      <w:bodyDiv w:val="1"/>
      <w:marLeft w:val="0"/>
      <w:marRight w:val="0"/>
      <w:marTop w:val="0"/>
      <w:marBottom w:val="0"/>
      <w:divBdr>
        <w:top w:val="none" w:sz="0" w:space="0" w:color="auto"/>
        <w:left w:val="none" w:sz="0" w:space="0" w:color="auto"/>
        <w:bottom w:val="none" w:sz="0" w:space="0" w:color="auto"/>
        <w:right w:val="none" w:sz="0" w:space="0" w:color="auto"/>
      </w:divBdr>
    </w:div>
    <w:div w:id="971325592">
      <w:bodyDiv w:val="1"/>
      <w:marLeft w:val="0"/>
      <w:marRight w:val="0"/>
      <w:marTop w:val="0"/>
      <w:marBottom w:val="0"/>
      <w:divBdr>
        <w:top w:val="none" w:sz="0" w:space="0" w:color="auto"/>
        <w:left w:val="none" w:sz="0" w:space="0" w:color="auto"/>
        <w:bottom w:val="none" w:sz="0" w:space="0" w:color="auto"/>
        <w:right w:val="none" w:sz="0" w:space="0" w:color="auto"/>
      </w:divBdr>
    </w:div>
    <w:div w:id="973288792">
      <w:bodyDiv w:val="1"/>
      <w:marLeft w:val="0"/>
      <w:marRight w:val="0"/>
      <w:marTop w:val="0"/>
      <w:marBottom w:val="0"/>
      <w:divBdr>
        <w:top w:val="none" w:sz="0" w:space="0" w:color="auto"/>
        <w:left w:val="none" w:sz="0" w:space="0" w:color="auto"/>
        <w:bottom w:val="none" w:sz="0" w:space="0" w:color="auto"/>
        <w:right w:val="none" w:sz="0" w:space="0" w:color="auto"/>
      </w:divBdr>
    </w:div>
    <w:div w:id="974607948">
      <w:bodyDiv w:val="1"/>
      <w:marLeft w:val="0"/>
      <w:marRight w:val="0"/>
      <w:marTop w:val="0"/>
      <w:marBottom w:val="0"/>
      <w:divBdr>
        <w:top w:val="none" w:sz="0" w:space="0" w:color="auto"/>
        <w:left w:val="none" w:sz="0" w:space="0" w:color="auto"/>
        <w:bottom w:val="none" w:sz="0" w:space="0" w:color="auto"/>
        <w:right w:val="none" w:sz="0" w:space="0" w:color="auto"/>
      </w:divBdr>
    </w:div>
    <w:div w:id="974680480">
      <w:bodyDiv w:val="1"/>
      <w:marLeft w:val="0"/>
      <w:marRight w:val="0"/>
      <w:marTop w:val="0"/>
      <w:marBottom w:val="0"/>
      <w:divBdr>
        <w:top w:val="none" w:sz="0" w:space="0" w:color="auto"/>
        <w:left w:val="none" w:sz="0" w:space="0" w:color="auto"/>
        <w:bottom w:val="none" w:sz="0" w:space="0" w:color="auto"/>
        <w:right w:val="none" w:sz="0" w:space="0" w:color="auto"/>
      </w:divBdr>
    </w:div>
    <w:div w:id="981037012">
      <w:bodyDiv w:val="1"/>
      <w:marLeft w:val="0"/>
      <w:marRight w:val="0"/>
      <w:marTop w:val="0"/>
      <w:marBottom w:val="0"/>
      <w:divBdr>
        <w:top w:val="none" w:sz="0" w:space="0" w:color="auto"/>
        <w:left w:val="none" w:sz="0" w:space="0" w:color="auto"/>
        <w:bottom w:val="none" w:sz="0" w:space="0" w:color="auto"/>
        <w:right w:val="none" w:sz="0" w:space="0" w:color="auto"/>
      </w:divBdr>
    </w:div>
    <w:div w:id="982661656">
      <w:bodyDiv w:val="1"/>
      <w:marLeft w:val="0"/>
      <w:marRight w:val="0"/>
      <w:marTop w:val="0"/>
      <w:marBottom w:val="0"/>
      <w:divBdr>
        <w:top w:val="none" w:sz="0" w:space="0" w:color="auto"/>
        <w:left w:val="none" w:sz="0" w:space="0" w:color="auto"/>
        <w:bottom w:val="none" w:sz="0" w:space="0" w:color="auto"/>
        <w:right w:val="none" w:sz="0" w:space="0" w:color="auto"/>
      </w:divBdr>
    </w:div>
    <w:div w:id="986982124">
      <w:bodyDiv w:val="1"/>
      <w:marLeft w:val="0"/>
      <w:marRight w:val="0"/>
      <w:marTop w:val="0"/>
      <w:marBottom w:val="0"/>
      <w:divBdr>
        <w:top w:val="none" w:sz="0" w:space="0" w:color="auto"/>
        <w:left w:val="none" w:sz="0" w:space="0" w:color="auto"/>
        <w:bottom w:val="none" w:sz="0" w:space="0" w:color="auto"/>
        <w:right w:val="none" w:sz="0" w:space="0" w:color="auto"/>
      </w:divBdr>
    </w:div>
    <w:div w:id="993414089">
      <w:bodyDiv w:val="1"/>
      <w:marLeft w:val="0"/>
      <w:marRight w:val="0"/>
      <w:marTop w:val="0"/>
      <w:marBottom w:val="0"/>
      <w:divBdr>
        <w:top w:val="none" w:sz="0" w:space="0" w:color="auto"/>
        <w:left w:val="none" w:sz="0" w:space="0" w:color="auto"/>
        <w:bottom w:val="none" w:sz="0" w:space="0" w:color="auto"/>
        <w:right w:val="none" w:sz="0" w:space="0" w:color="auto"/>
      </w:divBdr>
    </w:div>
    <w:div w:id="994915460">
      <w:bodyDiv w:val="1"/>
      <w:marLeft w:val="0"/>
      <w:marRight w:val="0"/>
      <w:marTop w:val="0"/>
      <w:marBottom w:val="0"/>
      <w:divBdr>
        <w:top w:val="none" w:sz="0" w:space="0" w:color="auto"/>
        <w:left w:val="none" w:sz="0" w:space="0" w:color="auto"/>
        <w:bottom w:val="none" w:sz="0" w:space="0" w:color="auto"/>
        <w:right w:val="none" w:sz="0" w:space="0" w:color="auto"/>
      </w:divBdr>
    </w:div>
    <w:div w:id="999042192">
      <w:bodyDiv w:val="1"/>
      <w:marLeft w:val="0"/>
      <w:marRight w:val="0"/>
      <w:marTop w:val="0"/>
      <w:marBottom w:val="0"/>
      <w:divBdr>
        <w:top w:val="none" w:sz="0" w:space="0" w:color="auto"/>
        <w:left w:val="none" w:sz="0" w:space="0" w:color="auto"/>
        <w:bottom w:val="none" w:sz="0" w:space="0" w:color="auto"/>
        <w:right w:val="none" w:sz="0" w:space="0" w:color="auto"/>
      </w:divBdr>
    </w:div>
    <w:div w:id="1001011264">
      <w:bodyDiv w:val="1"/>
      <w:marLeft w:val="0"/>
      <w:marRight w:val="0"/>
      <w:marTop w:val="0"/>
      <w:marBottom w:val="0"/>
      <w:divBdr>
        <w:top w:val="none" w:sz="0" w:space="0" w:color="auto"/>
        <w:left w:val="none" w:sz="0" w:space="0" w:color="auto"/>
        <w:bottom w:val="none" w:sz="0" w:space="0" w:color="auto"/>
        <w:right w:val="none" w:sz="0" w:space="0" w:color="auto"/>
      </w:divBdr>
    </w:div>
    <w:div w:id="1012609227">
      <w:bodyDiv w:val="1"/>
      <w:marLeft w:val="0"/>
      <w:marRight w:val="0"/>
      <w:marTop w:val="0"/>
      <w:marBottom w:val="0"/>
      <w:divBdr>
        <w:top w:val="none" w:sz="0" w:space="0" w:color="auto"/>
        <w:left w:val="none" w:sz="0" w:space="0" w:color="auto"/>
        <w:bottom w:val="none" w:sz="0" w:space="0" w:color="auto"/>
        <w:right w:val="none" w:sz="0" w:space="0" w:color="auto"/>
      </w:divBdr>
    </w:div>
    <w:div w:id="1015114322">
      <w:bodyDiv w:val="1"/>
      <w:marLeft w:val="0"/>
      <w:marRight w:val="0"/>
      <w:marTop w:val="0"/>
      <w:marBottom w:val="0"/>
      <w:divBdr>
        <w:top w:val="none" w:sz="0" w:space="0" w:color="auto"/>
        <w:left w:val="none" w:sz="0" w:space="0" w:color="auto"/>
        <w:bottom w:val="none" w:sz="0" w:space="0" w:color="auto"/>
        <w:right w:val="none" w:sz="0" w:space="0" w:color="auto"/>
      </w:divBdr>
    </w:div>
    <w:div w:id="1015227320">
      <w:bodyDiv w:val="1"/>
      <w:marLeft w:val="0"/>
      <w:marRight w:val="0"/>
      <w:marTop w:val="0"/>
      <w:marBottom w:val="0"/>
      <w:divBdr>
        <w:top w:val="none" w:sz="0" w:space="0" w:color="auto"/>
        <w:left w:val="none" w:sz="0" w:space="0" w:color="auto"/>
        <w:bottom w:val="none" w:sz="0" w:space="0" w:color="auto"/>
        <w:right w:val="none" w:sz="0" w:space="0" w:color="auto"/>
      </w:divBdr>
    </w:div>
    <w:div w:id="1015305425">
      <w:bodyDiv w:val="1"/>
      <w:marLeft w:val="0"/>
      <w:marRight w:val="0"/>
      <w:marTop w:val="0"/>
      <w:marBottom w:val="0"/>
      <w:divBdr>
        <w:top w:val="none" w:sz="0" w:space="0" w:color="auto"/>
        <w:left w:val="none" w:sz="0" w:space="0" w:color="auto"/>
        <w:bottom w:val="none" w:sz="0" w:space="0" w:color="auto"/>
        <w:right w:val="none" w:sz="0" w:space="0" w:color="auto"/>
      </w:divBdr>
    </w:div>
    <w:div w:id="1017122548">
      <w:bodyDiv w:val="1"/>
      <w:marLeft w:val="0"/>
      <w:marRight w:val="0"/>
      <w:marTop w:val="0"/>
      <w:marBottom w:val="0"/>
      <w:divBdr>
        <w:top w:val="none" w:sz="0" w:space="0" w:color="auto"/>
        <w:left w:val="none" w:sz="0" w:space="0" w:color="auto"/>
        <w:bottom w:val="none" w:sz="0" w:space="0" w:color="auto"/>
        <w:right w:val="none" w:sz="0" w:space="0" w:color="auto"/>
      </w:divBdr>
    </w:div>
    <w:div w:id="1026252181">
      <w:bodyDiv w:val="1"/>
      <w:marLeft w:val="0"/>
      <w:marRight w:val="0"/>
      <w:marTop w:val="0"/>
      <w:marBottom w:val="0"/>
      <w:divBdr>
        <w:top w:val="none" w:sz="0" w:space="0" w:color="auto"/>
        <w:left w:val="none" w:sz="0" w:space="0" w:color="auto"/>
        <w:bottom w:val="none" w:sz="0" w:space="0" w:color="auto"/>
        <w:right w:val="none" w:sz="0" w:space="0" w:color="auto"/>
      </w:divBdr>
    </w:div>
    <w:div w:id="1026950261">
      <w:bodyDiv w:val="1"/>
      <w:marLeft w:val="0"/>
      <w:marRight w:val="0"/>
      <w:marTop w:val="0"/>
      <w:marBottom w:val="0"/>
      <w:divBdr>
        <w:top w:val="none" w:sz="0" w:space="0" w:color="auto"/>
        <w:left w:val="none" w:sz="0" w:space="0" w:color="auto"/>
        <w:bottom w:val="none" w:sz="0" w:space="0" w:color="auto"/>
        <w:right w:val="none" w:sz="0" w:space="0" w:color="auto"/>
      </w:divBdr>
    </w:div>
    <w:div w:id="1028869215">
      <w:bodyDiv w:val="1"/>
      <w:marLeft w:val="0"/>
      <w:marRight w:val="0"/>
      <w:marTop w:val="0"/>
      <w:marBottom w:val="0"/>
      <w:divBdr>
        <w:top w:val="none" w:sz="0" w:space="0" w:color="auto"/>
        <w:left w:val="none" w:sz="0" w:space="0" w:color="auto"/>
        <w:bottom w:val="none" w:sz="0" w:space="0" w:color="auto"/>
        <w:right w:val="none" w:sz="0" w:space="0" w:color="auto"/>
      </w:divBdr>
    </w:div>
    <w:div w:id="1054694717">
      <w:bodyDiv w:val="1"/>
      <w:marLeft w:val="0"/>
      <w:marRight w:val="0"/>
      <w:marTop w:val="0"/>
      <w:marBottom w:val="0"/>
      <w:divBdr>
        <w:top w:val="none" w:sz="0" w:space="0" w:color="auto"/>
        <w:left w:val="none" w:sz="0" w:space="0" w:color="auto"/>
        <w:bottom w:val="none" w:sz="0" w:space="0" w:color="auto"/>
        <w:right w:val="none" w:sz="0" w:space="0" w:color="auto"/>
      </w:divBdr>
    </w:div>
    <w:div w:id="1062217977">
      <w:bodyDiv w:val="1"/>
      <w:marLeft w:val="0"/>
      <w:marRight w:val="0"/>
      <w:marTop w:val="0"/>
      <w:marBottom w:val="0"/>
      <w:divBdr>
        <w:top w:val="none" w:sz="0" w:space="0" w:color="auto"/>
        <w:left w:val="none" w:sz="0" w:space="0" w:color="auto"/>
        <w:bottom w:val="none" w:sz="0" w:space="0" w:color="auto"/>
        <w:right w:val="none" w:sz="0" w:space="0" w:color="auto"/>
      </w:divBdr>
    </w:div>
    <w:div w:id="1067920419">
      <w:bodyDiv w:val="1"/>
      <w:marLeft w:val="0"/>
      <w:marRight w:val="0"/>
      <w:marTop w:val="0"/>
      <w:marBottom w:val="0"/>
      <w:divBdr>
        <w:top w:val="none" w:sz="0" w:space="0" w:color="auto"/>
        <w:left w:val="none" w:sz="0" w:space="0" w:color="auto"/>
        <w:bottom w:val="none" w:sz="0" w:space="0" w:color="auto"/>
        <w:right w:val="none" w:sz="0" w:space="0" w:color="auto"/>
      </w:divBdr>
    </w:div>
    <w:div w:id="1070082123">
      <w:bodyDiv w:val="1"/>
      <w:marLeft w:val="0"/>
      <w:marRight w:val="0"/>
      <w:marTop w:val="0"/>
      <w:marBottom w:val="0"/>
      <w:divBdr>
        <w:top w:val="none" w:sz="0" w:space="0" w:color="auto"/>
        <w:left w:val="none" w:sz="0" w:space="0" w:color="auto"/>
        <w:bottom w:val="none" w:sz="0" w:space="0" w:color="auto"/>
        <w:right w:val="none" w:sz="0" w:space="0" w:color="auto"/>
      </w:divBdr>
    </w:div>
    <w:div w:id="1070692452">
      <w:bodyDiv w:val="1"/>
      <w:marLeft w:val="0"/>
      <w:marRight w:val="0"/>
      <w:marTop w:val="0"/>
      <w:marBottom w:val="0"/>
      <w:divBdr>
        <w:top w:val="none" w:sz="0" w:space="0" w:color="auto"/>
        <w:left w:val="none" w:sz="0" w:space="0" w:color="auto"/>
        <w:bottom w:val="none" w:sz="0" w:space="0" w:color="auto"/>
        <w:right w:val="none" w:sz="0" w:space="0" w:color="auto"/>
      </w:divBdr>
    </w:div>
    <w:div w:id="1071151117">
      <w:bodyDiv w:val="1"/>
      <w:marLeft w:val="0"/>
      <w:marRight w:val="0"/>
      <w:marTop w:val="0"/>
      <w:marBottom w:val="0"/>
      <w:divBdr>
        <w:top w:val="none" w:sz="0" w:space="0" w:color="auto"/>
        <w:left w:val="none" w:sz="0" w:space="0" w:color="auto"/>
        <w:bottom w:val="none" w:sz="0" w:space="0" w:color="auto"/>
        <w:right w:val="none" w:sz="0" w:space="0" w:color="auto"/>
      </w:divBdr>
    </w:div>
    <w:div w:id="1073743474">
      <w:bodyDiv w:val="1"/>
      <w:marLeft w:val="0"/>
      <w:marRight w:val="0"/>
      <w:marTop w:val="0"/>
      <w:marBottom w:val="0"/>
      <w:divBdr>
        <w:top w:val="none" w:sz="0" w:space="0" w:color="auto"/>
        <w:left w:val="none" w:sz="0" w:space="0" w:color="auto"/>
        <w:bottom w:val="none" w:sz="0" w:space="0" w:color="auto"/>
        <w:right w:val="none" w:sz="0" w:space="0" w:color="auto"/>
      </w:divBdr>
    </w:div>
    <w:div w:id="1080519518">
      <w:bodyDiv w:val="1"/>
      <w:marLeft w:val="0"/>
      <w:marRight w:val="0"/>
      <w:marTop w:val="0"/>
      <w:marBottom w:val="0"/>
      <w:divBdr>
        <w:top w:val="none" w:sz="0" w:space="0" w:color="auto"/>
        <w:left w:val="none" w:sz="0" w:space="0" w:color="auto"/>
        <w:bottom w:val="none" w:sz="0" w:space="0" w:color="auto"/>
        <w:right w:val="none" w:sz="0" w:space="0" w:color="auto"/>
      </w:divBdr>
    </w:div>
    <w:div w:id="1081874346">
      <w:bodyDiv w:val="1"/>
      <w:marLeft w:val="0"/>
      <w:marRight w:val="0"/>
      <w:marTop w:val="0"/>
      <w:marBottom w:val="0"/>
      <w:divBdr>
        <w:top w:val="none" w:sz="0" w:space="0" w:color="auto"/>
        <w:left w:val="none" w:sz="0" w:space="0" w:color="auto"/>
        <w:bottom w:val="none" w:sz="0" w:space="0" w:color="auto"/>
        <w:right w:val="none" w:sz="0" w:space="0" w:color="auto"/>
      </w:divBdr>
    </w:div>
    <w:div w:id="1085373448">
      <w:bodyDiv w:val="1"/>
      <w:marLeft w:val="0"/>
      <w:marRight w:val="0"/>
      <w:marTop w:val="0"/>
      <w:marBottom w:val="0"/>
      <w:divBdr>
        <w:top w:val="none" w:sz="0" w:space="0" w:color="auto"/>
        <w:left w:val="none" w:sz="0" w:space="0" w:color="auto"/>
        <w:bottom w:val="none" w:sz="0" w:space="0" w:color="auto"/>
        <w:right w:val="none" w:sz="0" w:space="0" w:color="auto"/>
      </w:divBdr>
    </w:div>
    <w:div w:id="1098016283">
      <w:bodyDiv w:val="1"/>
      <w:marLeft w:val="0"/>
      <w:marRight w:val="0"/>
      <w:marTop w:val="0"/>
      <w:marBottom w:val="0"/>
      <w:divBdr>
        <w:top w:val="none" w:sz="0" w:space="0" w:color="auto"/>
        <w:left w:val="none" w:sz="0" w:space="0" w:color="auto"/>
        <w:bottom w:val="none" w:sz="0" w:space="0" w:color="auto"/>
        <w:right w:val="none" w:sz="0" w:space="0" w:color="auto"/>
      </w:divBdr>
    </w:div>
    <w:div w:id="1108307293">
      <w:bodyDiv w:val="1"/>
      <w:marLeft w:val="0"/>
      <w:marRight w:val="0"/>
      <w:marTop w:val="0"/>
      <w:marBottom w:val="0"/>
      <w:divBdr>
        <w:top w:val="none" w:sz="0" w:space="0" w:color="auto"/>
        <w:left w:val="none" w:sz="0" w:space="0" w:color="auto"/>
        <w:bottom w:val="none" w:sz="0" w:space="0" w:color="auto"/>
        <w:right w:val="none" w:sz="0" w:space="0" w:color="auto"/>
      </w:divBdr>
    </w:div>
    <w:div w:id="1111510632">
      <w:bodyDiv w:val="1"/>
      <w:marLeft w:val="0"/>
      <w:marRight w:val="0"/>
      <w:marTop w:val="0"/>
      <w:marBottom w:val="0"/>
      <w:divBdr>
        <w:top w:val="none" w:sz="0" w:space="0" w:color="auto"/>
        <w:left w:val="none" w:sz="0" w:space="0" w:color="auto"/>
        <w:bottom w:val="none" w:sz="0" w:space="0" w:color="auto"/>
        <w:right w:val="none" w:sz="0" w:space="0" w:color="auto"/>
      </w:divBdr>
    </w:div>
    <w:div w:id="1117407405">
      <w:bodyDiv w:val="1"/>
      <w:marLeft w:val="0"/>
      <w:marRight w:val="0"/>
      <w:marTop w:val="0"/>
      <w:marBottom w:val="0"/>
      <w:divBdr>
        <w:top w:val="none" w:sz="0" w:space="0" w:color="auto"/>
        <w:left w:val="none" w:sz="0" w:space="0" w:color="auto"/>
        <w:bottom w:val="none" w:sz="0" w:space="0" w:color="auto"/>
        <w:right w:val="none" w:sz="0" w:space="0" w:color="auto"/>
      </w:divBdr>
    </w:div>
    <w:div w:id="1127701948">
      <w:bodyDiv w:val="1"/>
      <w:marLeft w:val="0"/>
      <w:marRight w:val="0"/>
      <w:marTop w:val="0"/>
      <w:marBottom w:val="0"/>
      <w:divBdr>
        <w:top w:val="none" w:sz="0" w:space="0" w:color="auto"/>
        <w:left w:val="none" w:sz="0" w:space="0" w:color="auto"/>
        <w:bottom w:val="none" w:sz="0" w:space="0" w:color="auto"/>
        <w:right w:val="none" w:sz="0" w:space="0" w:color="auto"/>
      </w:divBdr>
    </w:div>
    <w:div w:id="1136411739">
      <w:bodyDiv w:val="1"/>
      <w:marLeft w:val="0"/>
      <w:marRight w:val="0"/>
      <w:marTop w:val="0"/>
      <w:marBottom w:val="0"/>
      <w:divBdr>
        <w:top w:val="none" w:sz="0" w:space="0" w:color="auto"/>
        <w:left w:val="none" w:sz="0" w:space="0" w:color="auto"/>
        <w:bottom w:val="none" w:sz="0" w:space="0" w:color="auto"/>
        <w:right w:val="none" w:sz="0" w:space="0" w:color="auto"/>
      </w:divBdr>
    </w:div>
    <w:div w:id="1139834448">
      <w:bodyDiv w:val="1"/>
      <w:marLeft w:val="0"/>
      <w:marRight w:val="0"/>
      <w:marTop w:val="0"/>
      <w:marBottom w:val="0"/>
      <w:divBdr>
        <w:top w:val="none" w:sz="0" w:space="0" w:color="auto"/>
        <w:left w:val="none" w:sz="0" w:space="0" w:color="auto"/>
        <w:bottom w:val="none" w:sz="0" w:space="0" w:color="auto"/>
        <w:right w:val="none" w:sz="0" w:space="0" w:color="auto"/>
      </w:divBdr>
    </w:div>
    <w:div w:id="1146506931">
      <w:bodyDiv w:val="1"/>
      <w:marLeft w:val="0"/>
      <w:marRight w:val="0"/>
      <w:marTop w:val="0"/>
      <w:marBottom w:val="0"/>
      <w:divBdr>
        <w:top w:val="none" w:sz="0" w:space="0" w:color="auto"/>
        <w:left w:val="none" w:sz="0" w:space="0" w:color="auto"/>
        <w:bottom w:val="none" w:sz="0" w:space="0" w:color="auto"/>
        <w:right w:val="none" w:sz="0" w:space="0" w:color="auto"/>
      </w:divBdr>
    </w:div>
    <w:div w:id="1159922852">
      <w:bodyDiv w:val="1"/>
      <w:marLeft w:val="0"/>
      <w:marRight w:val="0"/>
      <w:marTop w:val="0"/>
      <w:marBottom w:val="0"/>
      <w:divBdr>
        <w:top w:val="none" w:sz="0" w:space="0" w:color="auto"/>
        <w:left w:val="none" w:sz="0" w:space="0" w:color="auto"/>
        <w:bottom w:val="none" w:sz="0" w:space="0" w:color="auto"/>
        <w:right w:val="none" w:sz="0" w:space="0" w:color="auto"/>
      </w:divBdr>
    </w:div>
    <w:div w:id="1160195235">
      <w:bodyDiv w:val="1"/>
      <w:marLeft w:val="0"/>
      <w:marRight w:val="0"/>
      <w:marTop w:val="0"/>
      <w:marBottom w:val="0"/>
      <w:divBdr>
        <w:top w:val="none" w:sz="0" w:space="0" w:color="auto"/>
        <w:left w:val="none" w:sz="0" w:space="0" w:color="auto"/>
        <w:bottom w:val="none" w:sz="0" w:space="0" w:color="auto"/>
        <w:right w:val="none" w:sz="0" w:space="0" w:color="auto"/>
      </w:divBdr>
    </w:div>
    <w:div w:id="1161969071">
      <w:bodyDiv w:val="1"/>
      <w:marLeft w:val="0"/>
      <w:marRight w:val="0"/>
      <w:marTop w:val="0"/>
      <w:marBottom w:val="0"/>
      <w:divBdr>
        <w:top w:val="none" w:sz="0" w:space="0" w:color="auto"/>
        <w:left w:val="none" w:sz="0" w:space="0" w:color="auto"/>
        <w:bottom w:val="none" w:sz="0" w:space="0" w:color="auto"/>
        <w:right w:val="none" w:sz="0" w:space="0" w:color="auto"/>
      </w:divBdr>
    </w:div>
    <w:div w:id="1166213644">
      <w:bodyDiv w:val="1"/>
      <w:marLeft w:val="0"/>
      <w:marRight w:val="0"/>
      <w:marTop w:val="0"/>
      <w:marBottom w:val="0"/>
      <w:divBdr>
        <w:top w:val="none" w:sz="0" w:space="0" w:color="auto"/>
        <w:left w:val="none" w:sz="0" w:space="0" w:color="auto"/>
        <w:bottom w:val="none" w:sz="0" w:space="0" w:color="auto"/>
        <w:right w:val="none" w:sz="0" w:space="0" w:color="auto"/>
      </w:divBdr>
    </w:div>
    <w:div w:id="1172915498">
      <w:bodyDiv w:val="1"/>
      <w:marLeft w:val="0"/>
      <w:marRight w:val="0"/>
      <w:marTop w:val="0"/>
      <w:marBottom w:val="0"/>
      <w:divBdr>
        <w:top w:val="none" w:sz="0" w:space="0" w:color="auto"/>
        <w:left w:val="none" w:sz="0" w:space="0" w:color="auto"/>
        <w:bottom w:val="none" w:sz="0" w:space="0" w:color="auto"/>
        <w:right w:val="none" w:sz="0" w:space="0" w:color="auto"/>
      </w:divBdr>
    </w:div>
    <w:div w:id="1175610987">
      <w:bodyDiv w:val="1"/>
      <w:marLeft w:val="0"/>
      <w:marRight w:val="0"/>
      <w:marTop w:val="0"/>
      <w:marBottom w:val="0"/>
      <w:divBdr>
        <w:top w:val="none" w:sz="0" w:space="0" w:color="auto"/>
        <w:left w:val="none" w:sz="0" w:space="0" w:color="auto"/>
        <w:bottom w:val="none" w:sz="0" w:space="0" w:color="auto"/>
        <w:right w:val="none" w:sz="0" w:space="0" w:color="auto"/>
      </w:divBdr>
    </w:div>
    <w:div w:id="1176067952">
      <w:bodyDiv w:val="1"/>
      <w:marLeft w:val="0"/>
      <w:marRight w:val="0"/>
      <w:marTop w:val="0"/>
      <w:marBottom w:val="0"/>
      <w:divBdr>
        <w:top w:val="none" w:sz="0" w:space="0" w:color="auto"/>
        <w:left w:val="none" w:sz="0" w:space="0" w:color="auto"/>
        <w:bottom w:val="none" w:sz="0" w:space="0" w:color="auto"/>
        <w:right w:val="none" w:sz="0" w:space="0" w:color="auto"/>
      </w:divBdr>
    </w:div>
    <w:div w:id="1177035130">
      <w:bodyDiv w:val="1"/>
      <w:marLeft w:val="0"/>
      <w:marRight w:val="0"/>
      <w:marTop w:val="0"/>
      <w:marBottom w:val="0"/>
      <w:divBdr>
        <w:top w:val="none" w:sz="0" w:space="0" w:color="auto"/>
        <w:left w:val="none" w:sz="0" w:space="0" w:color="auto"/>
        <w:bottom w:val="none" w:sz="0" w:space="0" w:color="auto"/>
        <w:right w:val="none" w:sz="0" w:space="0" w:color="auto"/>
      </w:divBdr>
    </w:div>
    <w:div w:id="1177574238">
      <w:bodyDiv w:val="1"/>
      <w:marLeft w:val="0"/>
      <w:marRight w:val="0"/>
      <w:marTop w:val="0"/>
      <w:marBottom w:val="0"/>
      <w:divBdr>
        <w:top w:val="none" w:sz="0" w:space="0" w:color="auto"/>
        <w:left w:val="none" w:sz="0" w:space="0" w:color="auto"/>
        <w:bottom w:val="none" w:sz="0" w:space="0" w:color="auto"/>
        <w:right w:val="none" w:sz="0" w:space="0" w:color="auto"/>
      </w:divBdr>
    </w:div>
    <w:div w:id="1177961847">
      <w:bodyDiv w:val="1"/>
      <w:marLeft w:val="0"/>
      <w:marRight w:val="0"/>
      <w:marTop w:val="0"/>
      <w:marBottom w:val="0"/>
      <w:divBdr>
        <w:top w:val="none" w:sz="0" w:space="0" w:color="auto"/>
        <w:left w:val="none" w:sz="0" w:space="0" w:color="auto"/>
        <w:bottom w:val="none" w:sz="0" w:space="0" w:color="auto"/>
        <w:right w:val="none" w:sz="0" w:space="0" w:color="auto"/>
      </w:divBdr>
    </w:div>
    <w:div w:id="1189221352">
      <w:bodyDiv w:val="1"/>
      <w:marLeft w:val="0"/>
      <w:marRight w:val="0"/>
      <w:marTop w:val="0"/>
      <w:marBottom w:val="0"/>
      <w:divBdr>
        <w:top w:val="none" w:sz="0" w:space="0" w:color="auto"/>
        <w:left w:val="none" w:sz="0" w:space="0" w:color="auto"/>
        <w:bottom w:val="none" w:sz="0" w:space="0" w:color="auto"/>
        <w:right w:val="none" w:sz="0" w:space="0" w:color="auto"/>
      </w:divBdr>
    </w:div>
    <w:div w:id="1205408721">
      <w:bodyDiv w:val="1"/>
      <w:marLeft w:val="0"/>
      <w:marRight w:val="0"/>
      <w:marTop w:val="0"/>
      <w:marBottom w:val="0"/>
      <w:divBdr>
        <w:top w:val="none" w:sz="0" w:space="0" w:color="auto"/>
        <w:left w:val="none" w:sz="0" w:space="0" w:color="auto"/>
        <w:bottom w:val="none" w:sz="0" w:space="0" w:color="auto"/>
        <w:right w:val="none" w:sz="0" w:space="0" w:color="auto"/>
      </w:divBdr>
    </w:div>
    <w:div w:id="1212109874">
      <w:bodyDiv w:val="1"/>
      <w:marLeft w:val="0"/>
      <w:marRight w:val="0"/>
      <w:marTop w:val="0"/>
      <w:marBottom w:val="0"/>
      <w:divBdr>
        <w:top w:val="none" w:sz="0" w:space="0" w:color="auto"/>
        <w:left w:val="none" w:sz="0" w:space="0" w:color="auto"/>
        <w:bottom w:val="none" w:sz="0" w:space="0" w:color="auto"/>
        <w:right w:val="none" w:sz="0" w:space="0" w:color="auto"/>
      </w:divBdr>
    </w:div>
    <w:div w:id="1212691562">
      <w:bodyDiv w:val="1"/>
      <w:marLeft w:val="0"/>
      <w:marRight w:val="0"/>
      <w:marTop w:val="0"/>
      <w:marBottom w:val="0"/>
      <w:divBdr>
        <w:top w:val="none" w:sz="0" w:space="0" w:color="auto"/>
        <w:left w:val="none" w:sz="0" w:space="0" w:color="auto"/>
        <w:bottom w:val="none" w:sz="0" w:space="0" w:color="auto"/>
        <w:right w:val="none" w:sz="0" w:space="0" w:color="auto"/>
      </w:divBdr>
    </w:div>
    <w:div w:id="1235893719">
      <w:bodyDiv w:val="1"/>
      <w:marLeft w:val="0"/>
      <w:marRight w:val="0"/>
      <w:marTop w:val="0"/>
      <w:marBottom w:val="0"/>
      <w:divBdr>
        <w:top w:val="none" w:sz="0" w:space="0" w:color="auto"/>
        <w:left w:val="none" w:sz="0" w:space="0" w:color="auto"/>
        <w:bottom w:val="none" w:sz="0" w:space="0" w:color="auto"/>
        <w:right w:val="none" w:sz="0" w:space="0" w:color="auto"/>
      </w:divBdr>
    </w:div>
    <w:div w:id="1238437793">
      <w:bodyDiv w:val="1"/>
      <w:marLeft w:val="0"/>
      <w:marRight w:val="0"/>
      <w:marTop w:val="0"/>
      <w:marBottom w:val="0"/>
      <w:divBdr>
        <w:top w:val="none" w:sz="0" w:space="0" w:color="auto"/>
        <w:left w:val="none" w:sz="0" w:space="0" w:color="auto"/>
        <w:bottom w:val="none" w:sz="0" w:space="0" w:color="auto"/>
        <w:right w:val="none" w:sz="0" w:space="0" w:color="auto"/>
      </w:divBdr>
    </w:div>
    <w:div w:id="1240097373">
      <w:bodyDiv w:val="1"/>
      <w:marLeft w:val="0"/>
      <w:marRight w:val="0"/>
      <w:marTop w:val="0"/>
      <w:marBottom w:val="0"/>
      <w:divBdr>
        <w:top w:val="none" w:sz="0" w:space="0" w:color="auto"/>
        <w:left w:val="none" w:sz="0" w:space="0" w:color="auto"/>
        <w:bottom w:val="none" w:sz="0" w:space="0" w:color="auto"/>
        <w:right w:val="none" w:sz="0" w:space="0" w:color="auto"/>
      </w:divBdr>
    </w:div>
    <w:div w:id="1248805999">
      <w:bodyDiv w:val="1"/>
      <w:marLeft w:val="0"/>
      <w:marRight w:val="0"/>
      <w:marTop w:val="0"/>
      <w:marBottom w:val="0"/>
      <w:divBdr>
        <w:top w:val="none" w:sz="0" w:space="0" w:color="auto"/>
        <w:left w:val="none" w:sz="0" w:space="0" w:color="auto"/>
        <w:bottom w:val="none" w:sz="0" w:space="0" w:color="auto"/>
        <w:right w:val="none" w:sz="0" w:space="0" w:color="auto"/>
      </w:divBdr>
    </w:div>
    <w:div w:id="1251815848">
      <w:bodyDiv w:val="1"/>
      <w:marLeft w:val="0"/>
      <w:marRight w:val="0"/>
      <w:marTop w:val="0"/>
      <w:marBottom w:val="0"/>
      <w:divBdr>
        <w:top w:val="none" w:sz="0" w:space="0" w:color="auto"/>
        <w:left w:val="none" w:sz="0" w:space="0" w:color="auto"/>
        <w:bottom w:val="none" w:sz="0" w:space="0" w:color="auto"/>
        <w:right w:val="none" w:sz="0" w:space="0" w:color="auto"/>
      </w:divBdr>
    </w:div>
    <w:div w:id="1254900321">
      <w:bodyDiv w:val="1"/>
      <w:marLeft w:val="0"/>
      <w:marRight w:val="0"/>
      <w:marTop w:val="0"/>
      <w:marBottom w:val="0"/>
      <w:divBdr>
        <w:top w:val="none" w:sz="0" w:space="0" w:color="auto"/>
        <w:left w:val="none" w:sz="0" w:space="0" w:color="auto"/>
        <w:bottom w:val="none" w:sz="0" w:space="0" w:color="auto"/>
        <w:right w:val="none" w:sz="0" w:space="0" w:color="auto"/>
      </w:divBdr>
    </w:div>
    <w:div w:id="1256547708">
      <w:bodyDiv w:val="1"/>
      <w:marLeft w:val="0"/>
      <w:marRight w:val="0"/>
      <w:marTop w:val="0"/>
      <w:marBottom w:val="0"/>
      <w:divBdr>
        <w:top w:val="none" w:sz="0" w:space="0" w:color="auto"/>
        <w:left w:val="none" w:sz="0" w:space="0" w:color="auto"/>
        <w:bottom w:val="none" w:sz="0" w:space="0" w:color="auto"/>
        <w:right w:val="none" w:sz="0" w:space="0" w:color="auto"/>
      </w:divBdr>
    </w:div>
    <w:div w:id="1261256769">
      <w:bodyDiv w:val="1"/>
      <w:marLeft w:val="0"/>
      <w:marRight w:val="0"/>
      <w:marTop w:val="0"/>
      <w:marBottom w:val="0"/>
      <w:divBdr>
        <w:top w:val="none" w:sz="0" w:space="0" w:color="auto"/>
        <w:left w:val="none" w:sz="0" w:space="0" w:color="auto"/>
        <w:bottom w:val="none" w:sz="0" w:space="0" w:color="auto"/>
        <w:right w:val="none" w:sz="0" w:space="0" w:color="auto"/>
      </w:divBdr>
    </w:div>
    <w:div w:id="1265651816">
      <w:bodyDiv w:val="1"/>
      <w:marLeft w:val="0"/>
      <w:marRight w:val="0"/>
      <w:marTop w:val="0"/>
      <w:marBottom w:val="0"/>
      <w:divBdr>
        <w:top w:val="none" w:sz="0" w:space="0" w:color="auto"/>
        <w:left w:val="none" w:sz="0" w:space="0" w:color="auto"/>
        <w:bottom w:val="none" w:sz="0" w:space="0" w:color="auto"/>
        <w:right w:val="none" w:sz="0" w:space="0" w:color="auto"/>
      </w:divBdr>
    </w:div>
    <w:div w:id="1265917802">
      <w:bodyDiv w:val="1"/>
      <w:marLeft w:val="0"/>
      <w:marRight w:val="0"/>
      <w:marTop w:val="0"/>
      <w:marBottom w:val="0"/>
      <w:divBdr>
        <w:top w:val="none" w:sz="0" w:space="0" w:color="auto"/>
        <w:left w:val="none" w:sz="0" w:space="0" w:color="auto"/>
        <w:bottom w:val="none" w:sz="0" w:space="0" w:color="auto"/>
        <w:right w:val="none" w:sz="0" w:space="0" w:color="auto"/>
      </w:divBdr>
    </w:div>
    <w:div w:id="1266381917">
      <w:bodyDiv w:val="1"/>
      <w:marLeft w:val="0"/>
      <w:marRight w:val="0"/>
      <w:marTop w:val="0"/>
      <w:marBottom w:val="0"/>
      <w:divBdr>
        <w:top w:val="none" w:sz="0" w:space="0" w:color="auto"/>
        <w:left w:val="none" w:sz="0" w:space="0" w:color="auto"/>
        <w:bottom w:val="none" w:sz="0" w:space="0" w:color="auto"/>
        <w:right w:val="none" w:sz="0" w:space="0" w:color="auto"/>
      </w:divBdr>
    </w:div>
    <w:div w:id="1267692009">
      <w:bodyDiv w:val="1"/>
      <w:marLeft w:val="0"/>
      <w:marRight w:val="0"/>
      <w:marTop w:val="0"/>
      <w:marBottom w:val="0"/>
      <w:divBdr>
        <w:top w:val="none" w:sz="0" w:space="0" w:color="auto"/>
        <w:left w:val="none" w:sz="0" w:space="0" w:color="auto"/>
        <w:bottom w:val="none" w:sz="0" w:space="0" w:color="auto"/>
        <w:right w:val="none" w:sz="0" w:space="0" w:color="auto"/>
      </w:divBdr>
    </w:div>
    <w:div w:id="1272132214">
      <w:bodyDiv w:val="1"/>
      <w:marLeft w:val="0"/>
      <w:marRight w:val="0"/>
      <w:marTop w:val="0"/>
      <w:marBottom w:val="0"/>
      <w:divBdr>
        <w:top w:val="none" w:sz="0" w:space="0" w:color="auto"/>
        <w:left w:val="none" w:sz="0" w:space="0" w:color="auto"/>
        <w:bottom w:val="none" w:sz="0" w:space="0" w:color="auto"/>
        <w:right w:val="none" w:sz="0" w:space="0" w:color="auto"/>
      </w:divBdr>
    </w:div>
    <w:div w:id="1272276845">
      <w:bodyDiv w:val="1"/>
      <w:marLeft w:val="0"/>
      <w:marRight w:val="0"/>
      <w:marTop w:val="0"/>
      <w:marBottom w:val="0"/>
      <w:divBdr>
        <w:top w:val="none" w:sz="0" w:space="0" w:color="auto"/>
        <w:left w:val="none" w:sz="0" w:space="0" w:color="auto"/>
        <w:bottom w:val="none" w:sz="0" w:space="0" w:color="auto"/>
        <w:right w:val="none" w:sz="0" w:space="0" w:color="auto"/>
      </w:divBdr>
    </w:div>
    <w:div w:id="1280994378">
      <w:bodyDiv w:val="1"/>
      <w:marLeft w:val="0"/>
      <w:marRight w:val="0"/>
      <w:marTop w:val="0"/>
      <w:marBottom w:val="0"/>
      <w:divBdr>
        <w:top w:val="none" w:sz="0" w:space="0" w:color="auto"/>
        <w:left w:val="none" w:sz="0" w:space="0" w:color="auto"/>
        <w:bottom w:val="none" w:sz="0" w:space="0" w:color="auto"/>
        <w:right w:val="none" w:sz="0" w:space="0" w:color="auto"/>
      </w:divBdr>
    </w:div>
    <w:div w:id="1281110548">
      <w:bodyDiv w:val="1"/>
      <w:marLeft w:val="0"/>
      <w:marRight w:val="0"/>
      <w:marTop w:val="0"/>
      <w:marBottom w:val="0"/>
      <w:divBdr>
        <w:top w:val="none" w:sz="0" w:space="0" w:color="auto"/>
        <w:left w:val="none" w:sz="0" w:space="0" w:color="auto"/>
        <w:bottom w:val="none" w:sz="0" w:space="0" w:color="auto"/>
        <w:right w:val="none" w:sz="0" w:space="0" w:color="auto"/>
      </w:divBdr>
    </w:div>
    <w:div w:id="1282028965">
      <w:bodyDiv w:val="1"/>
      <w:marLeft w:val="0"/>
      <w:marRight w:val="0"/>
      <w:marTop w:val="0"/>
      <w:marBottom w:val="0"/>
      <w:divBdr>
        <w:top w:val="none" w:sz="0" w:space="0" w:color="auto"/>
        <w:left w:val="none" w:sz="0" w:space="0" w:color="auto"/>
        <w:bottom w:val="none" w:sz="0" w:space="0" w:color="auto"/>
        <w:right w:val="none" w:sz="0" w:space="0" w:color="auto"/>
      </w:divBdr>
    </w:div>
    <w:div w:id="1286542155">
      <w:bodyDiv w:val="1"/>
      <w:marLeft w:val="0"/>
      <w:marRight w:val="0"/>
      <w:marTop w:val="0"/>
      <w:marBottom w:val="0"/>
      <w:divBdr>
        <w:top w:val="none" w:sz="0" w:space="0" w:color="auto"/>
        <w:left w:val="none" w:sz="0" w:space="0" w:color="auto"/>
        <w:bottom w:val="none" w:sz="0" w:space="0" w:color="auto"/>
        <w:right w:val="none" w:sz="0" w:space="0" w:color="auto"/>
      </w:divBdr>
    </w:div>
    <w:div w:id="1288776022">
      <w:bodyDiv w:val="1"/>
      <w:marLeft w:val="0"/>
      <w:marRight w:val="0"/>
      <w:marTop w:val="0"/>
      <w:marBottom w:val="0"/>
      <w:divBdr>
        <w:top w:val="none" w:sz="0" w:space="0" w:color="auto"/>
        <w:left w:val="none" w:sz="0" w:space="0" w:color="auto"/>
        <w:bottom w:val="none" w:sz="0" w:space="0" w:color="auto"/>
        <w:right w:val="none" w:sz="0" w:space="0" w:color="auto"/>
      </w:divBdr>
    </w:div>
    <w:div w:id="1295255388">
      <w:bodyDiv w:val="1"/>
      <w:marLeft w:val="0"/>
      <w:marRight w:val="0"/>
      <w:marTop w:val="0"/>
      <w:marBottom w:val="0"/>
      <w:divBdr>
        <w:top w:val="none" w:sz="0" w:space="0" w:color="auto"/>
        <w:left w:val="none" w:sz="0" w:space="0" w:color="auto"/>
        <w:bottom w:val="none" w:sz="0" w:space="0" w:color="auto"/>
        <w:right w:val="none" w:sz="0" w:space="0" w:color="auto"/>
      </w:divBdr>
    </w:div>
    <w:div w:id="1296328402">
      <w:bodyDiv w:val="1"/>
      <w:marLeft w:val="0"/>
      <w:marRight w:val="0"/>
      <w:marTop w:val="0"/>
      <w:marBottom w:val="0"/>
      <w:divBdr>
        <w:top w:val="none" w:sz="0" w:space="0" w:color="auto"/>
        <w:left w:val="none" w:sz="0" w:space="0" w:color="auto"/>
        <w:bottom w:val="none" w:sz="0" w:space="0" w:color="auto"/>
        <w:right w:val="none" w:sz="0" w:space="0" w:color="auto"/>
      </w:divBdr>
    </w:div>
    <w:div w:id="1298339209">
      <w:bodyDiv w:val="1"/>
      <w:marLeft w:val="0"/>
      <w:marRight w:val="0"/>
      <w:marTop w:val="0"/>
      <w:marBottom w:val="0"/>
      <w:divBdr>
        <w:top w:val="none" w:sz="0" w:space="0" w:color="auto"/>
        <w:left w:val="none" w:sz="0" w:space="0" w:color="auto"/>
        <w:bottom w:val="none" w:sz="0" w:space="0" w:color="auto"/>
        <w:right w:val="none" w:sz="0" w:space="0" w:color="auto"/>
      </w:divBdr>
    </w:div>
    <w:div w:id="1308821223">
      <w:bodyDiv w:val="1"/>
      <w:marLeft w:val="0"/>
      <w:marRight w:val="0"/>
      <w:marTop w:val="0"/>
      <w:marBottom w:val="0"/>
      <w:divBdr>
        <w:top w:val="none" w:sz="0" w:space="0" w:color="auto"/>
        <w:left w:val="none" w:sz="0" w:space="0" w:color="auto"/>
        <w:bottom w:val="none" w:sz="0" w:space="0" w:color="auto"/>
        <w:right w:val="none" w:sz="0" w:space="0" w:color="auto"/>
      </w:divBdr>
    </w:div>
    <w:div w:id="1311641739">
      <w:bodyDiv w:val="1"/>
      <w:marLeft w:val="0"/>
      <w:marRight w:val="0"/>
      <w:marTop w:val="0"/>
      <w:marBottom w:val="0"/>
      <w:divBdr>
        <w:top w:val="none" w:sz="0" w:space="0" w:color="auto"/>
        <w:left w:val="none" w:sz="0" w:space="0" w:color="auto"/>
        <w:bottom w:val="none" w:sz="0" w:space="0" w:color="auto"/>
        <w:right w:val="none" w:sz="0" w:space="0" w:color="auto"/>
      </w:divBdr>
    </w:div>
    <w:div w:id="1312171656">
      <w:bodyDiv w:val="1"/>
      <w:marLeft w:val="0"/>
      <w:marRight w:val="0"/>
      <w:marTop w:val="0"/>
      <w:marBottom w:val="0"/>
      <w:divBdr>
        <w:top w:val="none" w:sz="0" w:space="0" w:color="auto"/>
        <w:left w:val="none" w:sz="0" w:space="0" w:color="auto"/>
        <w:bottom w:val="none" w:sz="0" w:space="0" w:color="auto"/>
        <w:right w:val="none" w:sz="0" w:space="0" w:color="auto"/>
      </w:divBdr>
    </w:div>
    <w:div w:id="1320697858">
      <w:bodyDiv w:val="1"/>
      <w:marLeft w:val="0"/>
      <w:marRight w:val="0"/>
      <w:marTop w:val="0"/>
      <w:marBottom w:val="0"/>
      <w:divBdr>
        <w:top w:val="none" w:sz="0" w:space="0" w:color="auto"/>
        <w:left w:val="none" w:sz="0" w:space="0" w:color="auto"/>
        <w:bottom w:val="none" w:sz="0" w:space="0" w:color="auto"/>
        <w:right w:val="none" w:sz="0" w:space="0" w:color="auto"/>
      </w:divBdr>
    </w:div>
    <w:div w:id="1321689992">
      <w:bodyDiv w:val="1"/>
      <w:marLeft w:val="0"/>
      <w:marRight w:val="0"/>
      <w:marTop w:val="0"/>
      <w:marBottom w:val="0"/>
      <w:divBdr>
        <w:top w:val="none" w:sz="0" w:space="0" w:color="auto"/>
        <w:left w:val="none" w:sz="0" w:space="0" w:color="auto"/>
        <w:bottom w:val="none" w:sz="0" w:space="0" w:color="auto"/>
        <w:right w:val="none" w:sz="0" w:space="0" w:color="auto"/>
      </w:divBdr>
    </w:div>
    <w:div w:id="1323315623">
      <w:bodyDiv w:val="1"/>
      <w:marLeft w:val="0"/>
      <w:marRight w:val="0"/>
      <w:marTop w:val="0"/>
      <w:marBottom w:val="0"/>
      <w:divBdr>
        <w:top w:val="none" w:sz="0" w:space="0" w:color="auto"/>
        <w:left w:val="none" w:sz="0" w:space="0" w:color="auto"/>
        <w:bottom w:val="none" w:sz="0" w:space="0" w:color="auto"/>
        <w:right w:val="none" w:sz="0" w:space="0" w:color="auto"/>
      </w:divBdr>
    </w:div>
    <w:div w:id="1325432240">
      <w:bodyDiv w:val="1"/>
      <w:marLeft w:val="0"/>
      <w:marRight w:val="0"/>
      <w:marTop w:val="0"/>
      <w:marBottom w:val="0"/>
      <w:divBdr>
        <w:top w:val="none" w:sz="0" w:space="0" w:color="auto"/>
        <w:left w:val="none" w:sz="0" w:space="0" w:color="auto"/>
        <w:bottom w:val="none" w:sz="0" w:space="0" w:color="auto"/>
        <w:right w:val="none" w:sz="0" w:space="0" w:color="auto"/>
      </w:divBdr>
    </w:div>
    <w:div w:id="1330519902">
      <w:bodyDiv w:val="1"/>
      <w:marLeft w:val="0"/>
      <w:marRight w:val="0"/>
      <w:marTop w:val="0"/>
      <w:marBottom w:val="0"/>
      <w:divBdr>
        <w:top w:val="none" w:sz="0" w:space="0" w:color="auto"/>
        <w:left w:val="none" w:sz="0" w:space="0" w:color="auto"/>
        <w:bottom w:val="none" w:sz="0" w:space="0" w:color="auto"/>
        <w:right w:val="none" w:sz="0" w:space="0" w:color="auto"/>
      </w:divBdr>
    </w:div>
    <w:div w:id="1331256689">
      <w:bodyDiv w:val="1"/>
      <w:marLeft w:val="0"/>
      <w:marRight w:val="0"/>
      <w:marTop w:val="0"/>
      <w:marBottom w:val="0"/>
      <w:divBdr>
        <w:top w:val="none" w:sz="0" w:space="0" w:color="auto"/>
        <w:left w:val="none" w:sz="0" w:space="0" w:color="auto"/>
        <w:bottom w:val="none" w:sz="0" w:space="0" w:color="auto"/>
        <w:right w:val="none" w:sz="0" w:space="0" w:color="auto"/>
      </w:divBdr>
    </w:div>
    <w:div w:id="1357804239">
      <w:bodyDiv w:val="1"/>
      <w:marLeft w:val="0"/>
      <w:marRight w:val="0"/>
      <w:marTop w:val="0"/>
      <w:marBottom w:val="0"/>
      <w:divBdr>
        <w:top w:val="none" w:sz="0" w:space="0" w:color="auto"/>
        <w:left w:val="none" w:sz="0" w:space="0" w:color="auto"/>
        <w:bottom w:val="none" w:sz="0" w:space="0" w:color="auto"/>
        <w:right w:val="none" w:sz="0" w:space="0" w:color="auto"/>
      </w:divBdr>
    </w:div>
    <w:div w:id="1358700315">
      <w:bodyDiv w:val="1"/>
      <w:marLeft w:val="0"/>
      <w:marRight w:val="0"/>
      <w:marTop w:val="0"/>
      <w:marBottom w:val="0"/>
      <w:divBdr>
        <w:top w:val="none" w:sz="0" w:space="0" w:color="auto"/>
        <w:left w:val="none" w:sz="0" w:space="0" w:color="auto"/>
        <w:bottom w:val="none" w:sz="0" w:space="0" w:color="auto"/>
        <w:right w:val="none" w:sz="0" w:space="0" w:color="auto"/>
      </w:divBdr>
    </w:div>
    <w:div w:id="1362126524">
      <w:bodyDiv w:val="1"/>
      <w:marLeft w:val="0"/>
      <w:marRight w:val="0"/>
      <w:marTop w:val="0"/>
      <w:marBottom w:val="0"/>
      <w:divBdr>
        <w:top w:val="none" w:sz="0" w:space="0" w:color="auto"/>
        <w:left w:val="none" w:sz="0" w:space="0" w:color="auto"/>
        <w:bottom w:val="none" w:sz="0" w:space="0" w:color="auto"/>
        <w:right w:val="none" w:sz="0" w:space="0" w:color="auto"/>
      </w:divBdr>
    </w:div>
    <w:div w:id="1362626988">
      <w:bodyDiv w:val="1"/>
      <w:marLeft w:val="0"/>
      <w:marRight w:val="0"/>
      <w:marTop w:val="0"/>
      <w:marBottom w:val="0"/>
      <w:divBdr>
        <w:top w:val="none" w:sz="0" w:space="0" w:color="auto"/>
        <w:left w:val="none" w:sz="0" w:space="0" w:color="auto"/>
        <w:bottom w:val="none" w:sz="0" w:space="0" w:color="auto"/>
        <w:right w:val="none" w:sz="0" w:space="0" w:color="auto"/>
      </w:divBdr>
    </w:div>
    <w:div w:id="1364206147">
      <w:bodyDiv w:val="1"/>
      <w:marLeft w:val="0"/>
      <w:marRight w:val="0"/>
      <w:marTop w:val="0"/>
      <w:marBottom w:val="0"/>
      <w:divBdr>
        <w:top w:val="none" w:sz="0" w:space="0" w:color="auto"/>
        <w:left w:val="none" w:sz="0" w:space="0" w:color="auto"/>
        <w:bottom w:val="none" w:sz="0" w:space="0" w:color="auto"/>
        <w:right w:val="none" w:sz="0" w:space="0" w:color="auto"/>
      </w:divBdr>
    </w:div>
    <w:div w:id="1368143606">
      <w:bodyDiv w:val="1"/>
      <w:marLeft w:val="0"/>
      <w:marRight w:val="0"/>
      <w:marTop w:val="0"/>
      <w:marBottom w:val="0"/>
      <w:divBdr>
        <w:top w:val="none" w:sz="0" w:space="0" w:color="auto"/>
        <w:left w:val="none" w:sz="0" w:space="0" w:color="auto"/>
        <w:bottom w:val="none" w:sz="0" w:space="0" w:color="auto"/>
        <w:right w:val="none" w:sz="0" w:space="0" w:color="auto"/>
      </w:divBdr>
    </w:div>
    <w:div w:id="1368485279">
      <w:bodyDiv w:val="1"/>
      <w:marLeft w:val="0"/>
      <w:marRight w:val="0"/>
      <w:marTop w:val="0"/>
      <w:marBottom w:val="0"/>
      <w:divBdr>
        <w:top w:val="none" w:sz="0" w:space="0" w:color="auto"/>
        <w:left w:val="none" w:sz="0" w:space="0" w:color="auto"/>
        <w:bottom w:val="none" w:sz="0" w:space="0" w:color="auto"/>
        <w:right w:val="none" w:sz="0" w:space="0" w:color="auto"/>
      </w:divBdr>
    </w:div>
    <w:div w:id="1368600935">
      <w:bodyDiv w:val="1"/>
      <w:marLeft w:val="0"/>
      <w:marRight w:val="0"/>
      <w:marTop w:val="0"/>
      <w:marBottom w:val="0"/>
      <w:divBdr>
        <w:top w:val="none" w:sz="0" w:space="0" w:color="auto"/>
        <w:left w:val="none" w:sz="0" w:space="0" w:color="auto"/>
        <w:bottom w:val="none" w:sz="0" w:space="0" w:color="auto"/>
        <w:right w:val="none" w:sz="0" w:space="0" w:color="auto"/>
      </w:divBdr>
    </w:div>
    <w:div w:id="1370959691">
      <w:bodyDiv w:val="1"/>
      <w:marLeft w:val="0"/>
      <w:marRight w:val="0"/>
      <w:marTop w:val="0"/>
      <w:marBottom w:val="0"/>
      <w:divBdr>
        <w:top w:val="none" w:sz="0" w:space="0" w:color="auto"/>
        <w:left w:val="none" w:sz="0" w:space="0" w:color="auto"/>
        <w:bottom w:val="none" w:sz="0" w:space="0" w:color="auto"/>
        <w:right w:val="none" w:sz="0" w:space="0" w:color="auto"/>
      </w:divBdr>
    </w:div>
    <w:div w:id="1371882631">
      <w:bodyDiv w:val="1"/>
      <w:marLeft w:val="0"/>
      <w:marRight w:val="0"/>
      <w:marTop w:val="0"/>
      <w:marBottom w:val="0"/>
      <w:divBdr>
        <w:top w:val="none" w:sz="0" w:space="0" w:color="auto"/>
        <w:left w:val="none" w:sz="0" w:space="0" w:color="auto"/>
        <w:bottom w:val="none" w:sz="0" w:space="0" w:color="auto"/>
        <w:right w:val="none" w:sz="0" w:space="0" w:color="auto"/>
      </w:divBdr>
    </w:div>
    <w:div w:id="1379628825">
      <w:bodyDiv w:val="1"/>
      <w:marLeft w:val="0"/>
      <w:marRight w:val="0"/>
      <w:marTop w:val="0"/>
      <w:marBottom w:val="0"/>
      <w:divBdr>
        <w:top w:val="none" w:sz="0" w:space="0" w:color="auto"/>
        <w:left w:val="none" w:sz="0" w:space="0" w:color="auto"/>
        <w:bottom w:val="none" w:sz="0" w:space="0" w:color="auto"/>
        <w:right w:val="none" w:sz="0" w:space="0" w:color="auto"/>
      </w:divBdr>
    </w:div>
    <w:div w:id="1380277516">
      <w:bodyDiv w:val="1"/>
      <w:marLeft w:val="0"/>
      <w:marRight w:val="0"/>
      <w:marTop w:val="0"/>
      <w:marBottom w:val="0"/>
      <w:divBdr>
        <w:top w:val="none" w:sz="0" w:space="0" w:color="auto"/>
        <w:left w:val="none" w:sz="0" w:space="0" w:color="auto"/>
        <w:bottom w:val="none" w:sz="0" w:space="0" w:color="auto"/>
        <w:right w:val="none" w:sz="0" w:space="0" w:color="auto"/>
      </w:divBdr>
    </w:div>
    <w:div w:id="1384213442">
      <w:bodyDiv w:val="1"/>
      <w:marLeft w:val="0"/>
      <w:marRight w:val="0"/>
      <w:marTop w:val="0"/>
      <w:marBottom w:val="0"/>
      <w:divBdr>
        <w:top w:val="none" w:sz="0" w:space="0" w:color="auto"/>
        <w:left w:val="none" w:sz="0" w:space="0" w:color="auto"/>
        <w:bottom w:val="none" w:sz="0" w:space="0" w:color="auto"/>
        <w:right w:val="none" w:sz="0" w:space="0" w:color="auto"/>
      </w:divBdr>
    </w:div>
    <w:div w:id="1385061558">
      <w:bodyDiv w:val="1"/>
      <w:marLeft w:val="0"/>
      <w:marRight w:val="0"/>
      <w:marTop w:val="0"/>
      <w:marBottom w:val="0"/>
      <w:divBdr>
        <w:top w:val="none" w:sz="0" w:space="0" w:color="auto"/>
        <w:left w:val="none" w:sz="0" w:space="0" w:color="auto"/>
        <w:bottom w:val="none" w:sz="0" w:space="0" w:color="auto"/>
        <w:right w:val="none" w:sz="0" w:space="0" w:color="auto"/>
      </w:divBdr>
    </w:div>
    <w:div w:id="1401563839">
      <w:bodyDiv w:val="1"/>
      <w:marLeft w:val="0"/>
      <w:marRight w:val="0"/>
      <w:marTop w:val="0"/>
      <w:marBottom w:val="0"/>
      <w:divBdr>
        <w:top w:val="none" w:sz="0" w:space="0" w:color="auto"/>
        <w:left w:val="none" w:sz="0" w:space="0" w:color="auto"/>
        <w:bottom w:val="none" w:sz="0" w:space="0" w:color="auto"/>
        <w:right w:val="none" w:sz="0" w:space="0" w:color="auto"/>
      </w:divBdr>
    </w:div>
    <w:div w:id="1402290862">
      <w:bodyDiv w:val="1"/>
      <w:marLeft w:val="0"/>
      <w:marRight w:val="0"/>
      <w:marTop w:val="0"/>
      <w:marBottom w:val="0"/>
      <w:divBdr>
        <w:top w:val="none" w:sz="0" w:space="0" w:color="auto"/>
        <w:left w:val="none" w:sz="0" w:space="0" w:color="auto"/>
        <w:bottom w:val="none" w:sz="0" w:space="0" w:color="auto"/>
        <w:right w:val="none" w:sz="0" w:space="0" w:color="auto"/>
      </w:divBdr>
    </w:div>
    <w:div w:id="1406221034">
      <w:bodyDiv w:val="1"/>
      <w:marLeft w:val="0"/>
      <w:marRight w:val="0"/>
      <w:marTop w:val="0"/>
      <w:marBottom w:val="0"/>
      <w:divBdr>
        <w:top w:val="none" w:sz="0" w:space="0" w:color="auto"/>
        <w:left w:val="none" w:sz="0" w:space="0" w:color="auto"/>
        <w:bottom w:val="none" w:sz="0" w:space="0" w:color="auto"/>
        <w:right w:val="none" w:sz="0" w:space="0" w:color="auto"/>
      </w:divBdr>
    </w:div>
    <w:div w:id="1407613142">
      <w:bodyDiv w:val="1"/>
      <w:marLeft w:val="0"/>
      <w:marRight w:val="0"/>
      <w:marTop w:val="0"/>
      <w:marBottom w:val="0"/>
      <w:divBdr>
        <w:top w:val="none" w:sz="0" w:space="0" w:color="auto"/>
        <w:left w:val="none" w:sz="0" w:space="0" w:color="auto"/>
        <w:bottom w:val="none" w:sz="0" w:space="0" w:color="auto"/>
        <w:right w:val="none" w:sz="0" w:space="0" w:color="auto"/>
      </w:divBdr>
    </w:div>
    <w:div w:id="1410880057">
      <w:bodyDiv w:val="1"/>
      <w:marLeft w:val="0"/>
      <w:marRight w:val="0"/>
      <w:marTop w:val="0"/>
      <w:marBottom w:val="0"/>
      <w:divBdr>
        <w:top w:val="none" w:sz="0" w:space="0" w:color="auto"/>
        <w:left w:val="none" w:sz="0" w:space="0" w:color="auto"/>
        <w:bottom w:val="none" w:sz="0" w:space="0" w:color="auto"/>
        <w:right w:val="none" w:sz="0" w:space="0" w:color="auto"/>
      </w:divBdr>
    </w:div>
    <w:div w:id="1411345059">
      <w:bodyDiv w:val="1"/>
      <w:marLeft w:val="0"/>
      <w:marRight w:val="0"/>
      <w:marTop w:val="0"/>
      <w:marBottom w:val="0"/>
      <w:divBdr>
        <w:top w:val="none" w:sz="0" w:space="0" w:color="auto"/>
        <w:left w:val="none" w:sz="0" w:space="0" w:color="auto"/>
        <w:bottom w:val="none" w:sz="0" w:space="0" w:color="auto"/>
        <w:right w:val="none" w:sz="0" w:space="0" w:color="auto"/>
      </w:divBdr>
    </w:div>
    <w:div w:id="1412046967">
      <w:bodyDiv w:val="1"/>
      <w:marLeft w:val="0"/>
      <w:marRight w:val="0"/>
      <w:marTop w:val="0"/>
      <w:marBottom w:val="0"/>
      <w:divBdr>
        <w:top w:val="none" w:sz="0" w:space="0" w:color="auto"/>
        <w:left w:val="none" w:sz="0" w:space="0" w:color="auto"/>
        <w:bottom w:val="none" w:sz="0" w:space="0" w:color="auto"/>
        <w:right w:val="none" w:sz="0" w:space="0" w:color="auto"/>
      </w:divBdr>
    </w:div>
    <w:div w:id="1412315878">
      <w:bodyDiv w:val="1"/>
      <w:marLeft w:val="0"/>
      <w:marRight w:val="0"/>
      <w:marTop w:val="0"/>
      <w:marBottom w:val="0"/>
      <w:divBdr>
        <w:top w:val="none" w:sz="0" w:space="0" w:color="auto"/>
        <w:left w:val="none" w:sz="0" w:space="0" w:color="auto"/>
        <w:bottom w:val="none" w:sz="0" w:space="0" w:color="auto"/>
        <w:right w:val="none" w:sz="0" w:space="0" w:color="auto"/>
      </w:divBdr>
    </w:div>
    <w:div w:id="1424573902">
      <w:bodyDiv w:val="1"/>
      <w:marLeft w:val="0"/>
      <w:marRight w:val="0"/>
      <w:marTop w:val="0"/>
      <w:marBottom w:val="0"/>
      <w:divBdr>
        <w:top w:val="none" w:sz="0" w:space="0" w:color="auto"/>
        <w:left w:val="none" w:sz="0" w:space="0" w:color="auto"/>
        <w:bottom w:val="none" w:sz="0" w:space="0" w:color="auto"/>
        <w:right w:val="none" w:sz="0" w:space="0" w:color="auto"/>
      </w:divBdr>
    </w:div>
    <w:div w:id="1427650187">
      <w:bodyDiv w:val="1"/>
      <w:marLeft w:val="0"/>
      <w:marRight w:val="0"/>
      <w:marTop w:val="0"/>
      <w:marBottom w:val="0"/>
      <w:divBdr>
        <w:top w:val="none" w:sz="0" w:space="0" w:color="auto"/>
        <w:left w:val="none" w:sz="0" w:space="0" w:color="auto"/>
        <w:bottom w:val="none" w:sz="0" w:space="0" w:color="auto"/>
        <w:right w:val="none" w:sz="0" w:space="0" w:color="auto"/>
      </w:divBdr>
    </w:div>
    <w:div w:id="1437140506">
      <w:bodyDiv w:val="1"/>
      <w:marLeft w:val="0"/>
      <w:marRight w:val="0"/>
      <w:marTop w:val="0"/>
      <w:marBottom w:val="0"/>
      <w:divBdr>
        <w:top w:val="none" w:sz="0" w:space="0" w:color="auto"/>
        <w:left w:val="none" w:sz="0" w:space="0" w:color="auto"/>
        <w:bottom w:val="none" w:sz="0" w:space="0" w:color="auto"/>
        <w:right w:val="none" w:sz="0" w:space="0" w:color="auto"/>
      </w:divBdr>
    </w:div>
    <w:div w:id="1442452838">
      <w:bodyDiv w:val="1"/>
      <w:marLeft w:val="0"/>
      <w:marRight w:val="0"/>
      <w:marTop w:val="0"/>
      <w:marBottom w:val="0"/>
      <w:divBdr>
        <w:top w:val="none" w:sz="0" w:space="0" w:color="auto"/>
        <w:left w:val="none" w:sz="0" w:space="0" w:color="auto"/>
        <w:bottom w:val="none" w:sz="0" w:space="0" w:color="auto"/>
        <w:right w:val="none" w:sz="0" w:space="0" w:color="auto"/>
      </w:divBdr>
    </w:div>
    <w:div w:id="1448885399">
      <w:bodyDiv w:val="1"/>
      <w:marLeft w:val="0"/>
      <w:marRight w:val="0"/>
      <w:marTop w:val="0"/>
      <w:marBottom w:val="0"/>
      <w:divBdr>
        <w:top w:val="none" w:sz="0" w:space="0" w:color="auto"/>
        <w:left w:val="none" w:sz="0" w:space="0" w:color="auto"/>
        <w:bottom w:val="none" w:sz="0" w:space="0" w:color="auto"/>
        <w:right w:val="none" w:sz="0" w:space="0" w:color="auto"/>
      </w:divBdr>
    </w:div>
    <w:div w:id="1450200169">
      <w:bodyDiv w:val="1"/>
      <w:marLeft w:val="0"/>
      <w:marRight w:val="0"/>
      <w:marTop w:val="0"/>
      <w:marBottom w:val="0"/>
      <w:divBdr>
        <w:top w:val="none" w:sz="0" w:space="0" w:color="auto"/>
        <w:left w:val="none" w:sz="0" w:space="0" w:color="auto"/>
        <w:bottom w:val="none" w:sz="0" w:space="0" w:color="auto"/>
        <w:right w:val="none" w:sz="0" w:space="0" w:color="auto"/>
      </w:divBdr>
    </w:div>
    <w:div w:id="1450318455">
      <w:bodyDiv w:val="1"/>
      <w:marLeft w:val="0"/>
      <w:marRight w:val="0"/>
      <w:marTop w:val="0"/>
      <w:marBottom w:val="0"/>
      <w:divBdr>
        <w:top w:val="none" w:sz="0" w:space="0" w:color="auto"/>
        <w:left w:val="none" w:sz="0" w:space="0" w:color="auto"/>
        <w:bottom w:val="none" w:sz="0" w:space="0" w:color="auto"/>
        <w:right w:val="none" w:sz="0" w:space="0" w:color="auto"/>
      </w:divBdr>
    </w:div>
    <w:div w:id="1458521856">
      <w:bodyDiv w:val="1"/>
      <w:marLeft w:val="0"/>
      <w:marRight w:val="0"/>
      <w:marTop w:val="0"/>
      <w:marBottom w:val="0"/>
      <w:divBdr>
        <w:top w:val="none" w:sz="0" w:space="0" w:color="auto"/>
        <w:left w:val="none" w:sz="0" w:space="0" w:color="auto"/>
        <w:bottom w:val="none" w:sz="0" w:space="0" w:color="auto"/>
        <w:right w:val="none" w:sz="0" w:space="0" w:color="auto"/>
      </w:divBdr>
    </w:div>
    <w:div w:id="1466463993">
      <w:bodyDiv w:val="1"/>
      <w:marLeft w:val="0"/>
      <w:marRight w:val="0"/>
      <w:marTop w:val="0"/>
      <w:marBottom w:val="0"/>
      <w:divBdr>
        <w:top w:val="none" w:sz="0" w:space="0" w:color="auto"/>
        <w:left w:val="none" w:sz="0" w:space="0" w:color="auto"/>
        <w:bottom w:val="none" w:sz="0" w:space="0" w:color="auto"/>
        <w:right w:val="none" w:sz="0" w:space="0" w:color="auto"/>
      </w:divBdr>
    </w:div>
    <w:div w:id="1472357333">
      <w:bodyDiv w:val="1"/>
      <w:marLeft w:val="0"/>
      <w:marRight w:val="0"/>
      <w:marTop w:val="0"/>
      <w:marBottom w:val="0"/>
      <w:divBdr>
        <w:top w:val="none" w:sz="0" w:space="0" w:color="auto"/>
        <w:left w:val="none" w:sz="0" w:space="0" w:color="auto"/>
        <w:bottom w:val="none" w:sz="0" w:space="0" w:color="auto"/>
        <w:right w:val="none" w:sz="0" w:space="0" w:color="auto"/>
      </w:divBdr>
    </w:div>
    <w:div w:id="1472988087">
      <w:bodyDiv w:val="1"/>
      <w:marLeft w:val="0"/>
      <w:marRight w:val="0"/>
      <w:marTop w:val="0"/>
      <w:marBottom w:val="0"/>
      <w:divBdr>
        <w:top w:val="none" w:sz="0" w:space="0" w:color="auto"/>
        <w:left w:val="none" w:sz="0" w:space="0" w:color="auto"/>
        <w:bottom w:val="none" w:sz="0" w:space="0" w:color="auto"/>
        <w:right w:val="none" w:sz="0" w:space="0" w:color="auto"/>
      </w:divBdr>
    </w:div>
    <w:div w:id="1473988618">
      <w:bodyDiv w:val="1"/>
      <w:marLeft w:val="0"/>
      <w:marRight w:val="0"/>
      <w:marTop w:val="0"/>
      <w:marBottom w:val="0"/>
      <w:divBdr>
        <w:top w:val="none" w:sz="0" w:space="0" w:color="auto"/>
        <w:left w:val="none" w:sz="0" w:space="0" w:color="auto"/>
        <w:bottom w:val="none" w:sz="0" w:space="0" w:color="auto"/>
        <w:right w:val="none" w:sz="0" w:space="0" w:color="auto"/>
      </w:divBdr>
    </w:div>
    <w:div w:id="1474325273">
      <w:bodyDiv w:val="1"/>
      <w:marLeft w:val="0"/>
      <w:marRight w:val="0"/>
      <w:marTop w:val="0"/>
      <w:marBottom w:val="0"/>
      <w:divBdr>
        <w:top w:val="none" w:sz="0" w:space="0" w:color="auto"/>
        <w:left w:val="none" w:sz="0" w:space="0" w:color="auto"/>
        <w:bottom w:val="none" w:sz="0" w:space="0" w:color="auto"/>
        <w:right w:val="none" w:sz="0" w:space="0" w:color="auto"/>
      </w:divBdr>
    </w:div>
    <w:div w:id="1476874535">
      <w:bodyDiv w:val="1"/>
      <w:marLeft w:val="0"/>
      <w:marRight w:val="0"/>
      <w:marTop w:val="0"/>
      <w:marBottom w:val="0"/>
      <w:divBdr>
        <w:top w:val="none" w:sz="0" w:space="0" w:color="auto"/>
        <w:left w:val="none" w:sz="0" w:space="0" w:color="auto"/>
        <w:bottom w:val="none" w:sz="0" w:space="0" w:color="auto"/>
        <w:right w:val="none" w:sz="0" w:space="0" w:color="auto"/>
      </w:divBdr>
    </w:div>
    <w:div w:id="1484657440">
      <w:bodyDiv w:val="1"/>
      <w:marLeft w:val="0"/>
      <w:marRight w:val="0"/>
      <w:marTop w:val="0"/>
      <w:marBottom w:val="0"/>
      <w:divBdr>
        <w:top w:val="none" w:sz="0" w:space="0" w:color="auto"/>
        <w:left w:val="none" w:sz="0" w:space="0" w:color="auto"/>
        <w:bottom w:val="none" w:sz="0" w:space="0" w:color="auto"/>
        <w:right w:val="none" w:sz="0" w:space="0" w:color="auto"/>
      </w:divBdr>
    </w:div>
    <w:div w:id="1486969071">
      <w:bodyDiv w:val="1"/>
      <w:marLeft w:val="0"/>
      <w:marRight w:val="0"/>
      <w:marTop w:val="0"/>
      <w:marBottom w:val="0"/>
      <w:divBdr>
        <w:top w:val="none" w:sz="0" w:space="0" w:color="auto"/>
        <w:left w:val="none" w:sz="0" w:space="0" w:color="auto"/>
        <w:bottom w:val="none" w:sz="0" w:space="0" w:color="auto"/>
        <w:right w:val="none" w:sz="0" w:space="0" w:color="auto"/>
      </w:divBdr>
    </w:div>
    <w:div w:id="1487552790">
      <w:bodyDiv w:val="1"/>
      <w:marLeft w:val="0"/>
      <w:marRight w:val="0"/>
      <w:marTop w:val="0"/>
      <w:marBottom w:val="0"/>
      <w:divBdr>
        <w:top w:val="none" w:sz="0" w:space="0" w:color="auto"/>
        <w:left w:val="none" w:sz="0" w:space="0" w:color="auto"/>
        <w:bottom w:val="none" w:sz="0" w:space="0" w:color="auto"/>
        <w:right w:val="none" w:sz="0" w:space="0" w:color="auto"/>
      </w:divBdr>
    </w:div>
    <w:div w:id="1489252789">
      <w:bodyDiv w:val="1"/>
      <w:marLeft w:val="0"/>
      <w:marRight w:val="0"/>
      <w:marTop w:val="0"/>
      <w:marBottom w:val="0"/>
      <w:divBdr>
        <w:top w:val="none" w:sz="0" w:space="0" w:color="auto"/>
        <w:left w:val="none" w:sz="0" w:space="0" w:color="auto"/>
        <w:bottom w:val="none" w:sz="0" w:space="0" w:color="auto"/>
        <w:right w:val="none" w:sz="0" w:space="0" w:color="auto"/>
      </w:divBdr>
    </w:div>
    <w:div w:id="1489397579">
      <w:bodyDiv w:val="1"/>
      <w:marLeft w:val="0"/>
      <w:marRight w:val="0"/>
      <w:marTop w:val="0"/>
      <w:marBottom w:val="0"/>
      <w:divBdr>
        <w:top w:val="none" w:sz="0" w:space="0" w:color="auto"/>
        <w:left w:val="none" w:sz="0" w:space="0" w:color="auto"/>
        <w:bottom w:val="none" w:sz="0" w:space="0" w:color="auto"/>
        <w:right w:val="none" w:sz="0" w:space="0" w:color="auto"/>
      </w:divBdr>
    </w:div>
    <w:div w:id="1492211273">
      <w:bodyDiv w:val="1"/>
      <w:marLeft w:val="0"/>
      <w:marRight w:val="0"/>
      <w:marTop w:val="0"/>
      <w:marBottom w:val="0"/>
      <w:divBdr>
        <w:top w:val="none" w:sz="0" w:space="0" w:color="auto"/>
        <w:left w:val="none" w:sz="0" w:space="0" w:color="auto"/>
        <w:bottom w:val="none" w:sz="0" w:space="0" w:color="auto"/>
        <w:right w:val="none" w:sz="0" w:space="0" w:color="auto"/>
      </w:divBdr>
    </w:div>
    <w:div w:id="1492595579">
      <w:bodyDiv w:val="1"/>
      <w:marLeft w:val="0"/>
      <w:marRight w:val="0"/>
      <w:marTop w:val="0"/>
      <w:marBottom w:val="0"/>
      <w:divBdr>
        <w:top w:val="none" w:sz="0" w:space="0" w:color="auto"/>
        <w:left w:val="none" w:sz="0" w:space="0" w:color="auto"/>
        <w:bottom w:val="none" w:sz="0" w:space="0" w:color="auto"/>
        <w:right w:val="none" w:sz="0" w:space="0" w:color="auto"/>
      </w:divBdr>
    </w:div>
    <w:div w:id="1494295335">
      <w:bodyDiv w:val="1"/>
      <w:marLeft w:val="0"/>
      <w:marRight w:val="0"/>
      <w:marTop w:val="0"/>
      <w:marBottom w:val="0"/>
      <w:divBdr>
        <w:top w:val="none" w:sz="0" w:space="0" w:color="auto"/>
        <w:left w:val="none" w:sz="0" w:space="0" w:color="auto"/>
        <w:bottom w:val="none" w:sz="0" w:space="0" w:color="auto"/>
        <w:right w:val="none" w:sz="0" w:space="0" w:color="auto"/>
      </w:divBdr>
    </w:div>
    <w:div w:id="1505585795">
      <w:bodyDiv w:val="1"/>
      <w:marLeft w:val="0"/>
      <w:marRight w:val="0"/>
      <w:marTop w:val="0"/>
      <w:marBottom w:val="0"/>
      <w:divBdr>
        <w:top w:val="none" w:sz="0" w:space="0" w:color="auto"/>
        <w:left w:val="none" w:sz="0" w:space="0" w:color="auto"/>
        <w:bottom w:val="none" w:sz="0" w:space="0" w:color="auto"/>
        <w:right w:val="none" w:sz="0" w:space="0" w:color="auto"/>
      </w:divBdr>
    </w:div>
    <w:div w:id="1506629734">
      <w:bodyDiv w:val="1"/>
      <w:marLeft w:val="0"/>
      <w:marRight w:val="0"/>
      <w:marTop w:val="0"/>
      <w:marBottom w:val="0"/>
      <w:divBdr>
        <w:top w:val="none" w:sz="0" w:space="0" w:color="auto"/>
        <w:left w:val="none" w:sz="0" w:space="0" w:color="auto"/>
        <w:bottom w:val="none" w:sz="0" w:space="0" w:color="auto"/>
        <w:right w:val="none" w:sz="0" w:space="0" w:color="auto"/>
      </w:divBdr>
    </w:div>
    <w:div w:id="1507985656">
      <w:bodyDiv w:val="1"/>
      <w:marLeft w:val="0"/>
      <w:marRight w:val="0"/>
      <w:marTop w:val="0"/>
      <w:marBottom w:val="0"/>
      <w:divBdr>
        <w:top w:val="none" w:sz="0" w:space="0" w:color="auto"/>
        <w:left w:val="none" w:sz="0" w:space="0" w:color="auto"/>
        <w:bottom w:val="none" w:sz="0" w:space="0" w:color="auto"/>
        <w:right w:val="none" w:sz="0" w:space="0" w:color="auto"/>
      </w:divBdr>
    </w:div>
    <w:div w:id="1510605121">
      <w:bodyDiv w:val="1"/>
      <w:marLeft w:val="0"/>
      <w:marRight w:val="0"/>
      <w:marTop w:val="0"/>
      <w:marBottom w:val="0"/>
      <w:divBdr>
        <w:top w:val="none" w:sz="0" w:space="0" w:color="auto"/>
        <w:left w:val="none" w:sz="0" w:space="0" w:color="auto"/>
        <w:bottom w:val="none" w:sz="0" w:space="0" w:color="auto"/>
        <w:right w:val="none" w:sz="0" w:space="0" w:color="auto"/>
      </w:divBdr>
    </w:div>
    <w:div w:id="1513455513">
      <w:bodyDiv w:val="1"/>
      <w:marLeft w:val="0"/>
      <w:marRight w:val="0"/>
      <w:marTop w:val="0"/>
      <w:marBottom w:val="0"/>
      <w:divBdr>
        <w:top w:val="none" w:sz="0" w:space="0" w:color="auto"/>
        <w:left w:val="none" w:sz="0" w:space="0" w:color="auto"/>
        <w:bottom w:val="none" w:sz="0" w:space="0" w:color="auto"/>
        <w:right w:val="none" w:sz="0" w:space="0" w:color="auto"/>
      </w:divBdr>
    </w:div>
    <w:div w:id="1525945271">
      <w:bodyDiv w:val="1"/>
      <w:marLeft w:val="0"/>
      <w:marRight w:val="0"/>
      <w:marTop w:val="0"/>
      <w:marBottom w:val="0"/>
      <w:divBdr>
        <w:top w:val="none" w:sz="0" w:space="0" w:color="auto"/>
        <w:left w:val="none" w:sz="0" w:space="0" w:color="auto"/>
        <w:bottom w:val="none" w:sz="0" w:space="0" w:color="auto"/>
        <w:right w:val="none" w:sz="0" w:space="0" w:color="auto"/>
      </w:divBdr>
    </w:div>
    <w:div w:id="1527670762">
      <w:bodyDiv w:val="1"/>
      <w:marLeft w:val="0"/>
      <w:marRight w:val="0"/>
      <w:marTop w:val="0"/>
      <w:marBottom w:val="0"/>
      <w:divBdr>
        <w:top w:val="none" w:sz="0" w:space="0" w:color="auto"/>
        <w:left w:val="none" w:sz="0" w:space="0" w:color="auto"/>
        <w:bottom w:val="none" w:sz="0" w:space="0" w:color="auto"/>
        <w:right w:val="none" w:sz="0" w:space="0" w:color="auto"/>
      </w:divBdr>
    </w:div>
    <w:div w:id="1529641181">
      <w:bodyDiv w:val="1"/>
      <w:marLeft w:val="0"/>
      <w:marRight w:val="0"/>
      <w:marTop w:val="0"/>
      <w:marBottom w:val="0"/>
      <w:divBdr>
        <w:top w:val="none" w:sz="0" w:space="0" w:color="auto"/>
        <w:left w:val="none" w:sz="0" w:space="0" w:color="auto"/>
        <w:bottom w:val="none" w:sz="0" w:space="0" w:color="auto"/>
        <w:right w:val="none" w:sz="0" w:space="0" w:color="auto"/>
      </w:divBdr>
    </w:div>
    <w:div w:id="1530559296">
      <w:bodyDiv w:val="1"/>
      <w:marLeft w:val="0"/>
      <w:marRight w:val="0"/>
      <w:marTop w:val="0"/>
      <w:marBottom w:val="0"/>
      <w:divBdr>
        <w:top w:val="none" w:sz="0" w:space="0" w:color="auto"/>
        <w:left w:val="none" w:sz="0" w:space="0" w:color="auto"/>
        <w:bottom w:val="none" w:sz="0" w:space="0" w:color="auto"/>
        <w:right w:val="none" w:sz="0" w:space="0" w:color="auto"/>
      </w:divBdr>
    </w:div>
    <w:div w:id="1535731436">
      <w:bodyDiv w:val="1"/>
      <w:marLeft w:val="0"/>
      <w:marRight w:val="0"/>
      <w:marTop w:val="0"/>
      <w:marBottom w:val="0"/>
      <w:divBdr>
        <w:top w:val="none" w:sz="0" w:space="0" w:color="auto"/>
        <w:left w:val="none" w:sz="0" w:space="0" w:color="auto"/>
        <w:bottom w:val="none" w:sz="0" w:space="0" w:color="auto"/>
        <w:right w:val="none" w:sz="0" w:space="0" w:color="auto"/>
      </w:divBdr>
    </w:div>
    <w:div w:id="1537934545">
      <w:bodyDiv w:val="1"/>
      <w:marLeft w:val="0"/>
      <w:marRight w:val="0"/>
      <w:marTop w:val="0"/>
      <w:marBottom w:val="0"/>
      <w:divBdr>
        <w:top w:val="none" w:sz="0" w:space="0" w:color="auto"/>
        <w:left w:val="none" w:sz="0" w:space="0" w:color="auto"/>
        <w:bottom w:val="none" w:sz="0" w:space="0" w:color="auto"/>
        <w:right w:val="none" w:sz="0" w:space="0" w:color="auto"/>
      </w:divBdr>
    </w:div>
    <w:div w:id="1538810816">
      <w:bodyDiv w:val="1"/>
      <w:marLeft w:val="0"/>
      <w:marRight w:val="0"/>
      <w:marTop w:val="0"/>
      <w:marBottom w:val="0"/>
      <w:divBdr>
        <w:top w:val="none" w:sz="0" w:space="0" w:color="auto"/>
        <w:left w:val="none" w:sz="0" w:space="0" w:color="auto"/>
        <w:bottom w:val="none" w:sz="0" w:space="0" w:color="auto"/>
        <w:right w:val="none" w:sz="0" w:space="0" w:color="auto"/>
      </w:divBdr>
    </w:div>
    <w:div w:id="1539515093">
      <w:bodyDiv w:val="1"/>
      <w:marLeft w:val="0"/>
      <w:marRight w:val="0"/>
      <w:marTop w:val="0"/>
      <w:marBottom w:val="0"/>
      <w:divBdr>
        <w:top w:val="none" w:sz="0" w:space="0" w:color="auto"/>
        <w:left w:val="none" w:sz="0" w:space="0" w:color="auto"/>
        <w:bottom w:val="none" w:sz="0" w:space="0" w:color="auto"/>
        <w:right w:val="none" w:sz="0" w:space="0" w:color="auto"/>
      </w:divBdr>
    </w:div>
    <w:div w:id="1541629640">
      <w:bodyDiv w:val="1"/>
      <w:marLeft w:val="0"/>
      <w:marRight w:val="0"/>
      <w:marTop w:val="0"/>
      <w:marBottom w:val="0"/>
      <w:divBdr>
        <w:top w:val="none" w:sz="0" w:space="0" w:color="auto"/>
        <w:left w:val="none" w:sz="0" w:space="0" w:color="auto"/>
        <w:bottom w:val="none" w:sz="0" w:space="0" w:color="auto"/>
        <w:right w:val="none" w:sz="0" w:space="0" w:color="auto"/>
      </w:divBdr>
    </w:div>
    <w:div w:id="1544168372">
      <w:bodyDiv w:val="1"/>
      <w:marLeft w:val="0"/>
      <w:marRight w:val="0"/>
      <w:marTop w:val="0"/>
      <w:marBottom w:val="0"/>
      <w:divBdr>
        <w:top w:val="none" w:sz="0" w:space="0" w:color="auto"/>
        <w:left w:val="none" w:sz="0" w:space="0" w:color="auto"/>
        <w:bottom w:val="none" w:sz="0" w:space="0" w:color="auto"/>
        <w:right w:val="none" w:sz="0" w:space="0" w:color="auto"/>
      </w:divBdr>
    </w:div>
    <w:div w:id="1553806912">
      <w:bodyDiv w:val="1"/>
      <w:marLeft w:val="0"/>
      <w:marRight w:val="0"/>
      <w:marTop w:val="0"/>
      <w:marBottom w:val="0"/>
      <w:divBdr>
        <w:top w:val="none" w:sz="0" w:space="0" w:color="auto"/>
        <w:left w:val="none" w:sz="0" w:space="0" w:color="auto"/>
        <w:bottom w:val="none" w:sz="0" w:space="0" w:color="auto"/>
        <w:right w:val="none" w:sz="0" w:space="0" w:color="auto"/>
      </w:divBdr>
    </w:div>
    <w:div w:id="1567492059">
      <w:bodyDiv w:val="1"/>
      <w:marLeft w:val="0"/>
      <w:marRight w:val="0"/>
      <w:marTop w:val="0"/>
      <w:marBottom w:val="0"/>
      <w:divBdr>
        <w:top w:val="none" w:sz="0" w:space="0" w:color="auto"/>
        <w:left w:val="none" w:sz="0" w:space="0" w:color="auto"/>
        <w:bottom w:val="none" w:sz="0" w:space="0" w:color="auto"/>
        <w:right w:val="none" w:sz="0" w:space="0" w:color="auto"/>
      </w:divBdr>
    </w:div>
    <w:div w:id="1572109672">
      <w:bodyDiv w:val="1"/>
      <w:marLeft w:val="0"/>
      <w:marRight w:val="0"/>
      <w:marTop w:val="0"/>
      <w:marBottom w:val="0"/>
      <w:divBdr>
        <w:top w:val="none" w:sz="0" w:space="0" w:color="auto"/>
        <w:left w:val="none" w:sz="0" w:space="0" w:color="auto"/>
        <w:bottom w:val="none" w:sz="0" w:space="0" w:color="auto"/>
        <w:right w:val="none" w:sz="0" w:space="0" w:color="auto"/>
      </w:divBdr>
    </w:div>
    <w:div w:id="1572615672">
      <w:bodyDiv w:val="1"/>
      <w:marLeft w:val="0"/>
      <w:marRight w:val="0"/>
      <w:marTop w:val="0"/>
      <w:marBottom w:val="0"/>
      <w:divBdr>
        <w:top w:val="none" w:sz="0" w:space="0" w:color="auto"/>
        <w:left w:val="none" w:sz="0" w:space="0" w:color="auto"/>
        <w:bottom w:val="none" w:sz="0" w:space="0" w:color="auto"/>
        <w:right w:val="none" w:sz="0" w:space="0" w:color="auto"/>
      </w:divBdr>
    </w:div>
    <w:div w:id="1583834110">
      <w:bodyDiv w:val="1"/>
      <w:marLeft w:val="0"/>
      <w:marRight w:val="0"/>
      <w:marTop w:val="0"/>
      <w:marBottom w:val="0"/>
      <w:divBdr>
        <w:top w:val="none" w:sz="0" w:space="0" w:color="auto"/>
        <w:left w:val="none" w:sz="0" w:space="0" w:color="auto"/>
        <w:bottom w:val="none" w:sz="0" w:space="0" w:color="auto"/>
        <w:right w:val="none" w:sz="0" w:space="0" w:color="auto"/>
      </w:divBdr>
    </w:div>
    <w:div w:id="1589000684">
      <w:bodyDiv w:val="1"/>
      <w:marLeft w:val="0"/>
      <w:marRight w:val="0"/>
      <w:marTop w:val="0"/>
      <w:marBottom w:val="0"/>
      <w:divBdr>
        <w:top w:val="none" w:sz="0" w:space="0" w:color="auto"/>
        <w:left w:val="none" w:sz="0" w:space="0" w:color="auto"/>
        <w:bottom w:val="none" w:sz="0" w:space="0" w:color="auto"/>
        <w:right w:val="none" w:sz="0" w:space="0" w:color="auto"/>
      </w:divBdr>
    </w:div>
    <w:div w:id="1590459098">
      <w:bodyDiv w:val="1"/>
      <w:marLeft w:val="0"/>
      <w:marRight w:val="0"/>
      <w:marTop w:val="0"/>
      <w:marBottom w:val="0"/>
      <w:divBdr>
        <w:top w:val="none" w:sz="0" w:space="0" w:color="auto"/>
        <w:left w:val="none" w:sz="0" w:space="0" w:color="auto"/>
        <w:bottom w:val="none" w:sz="0" w:space="0" w:color="auto"/>
        <w:right w:val="none" w:sz="0" w:space="0" w:color="auto"/>
      </w:divBdr>
    </w:div>
    <w:div w:id="1600521737">
      <w:bodyDiv w:val="1"/>
      <w:marLeft w:val="0"/>
      <w:marRight w:val="0"/>
      <w:marTop w:val="0"/>
      <w:marBottom w:val="0"/>
      <w:divBdr>
        <w:top w:val="none" w:sz="0" w:space="0" w:color="auto"/>
        <w:left w:val="none" w:sz="0" w:space="0" w:color="auto"/>
        <w:bottom w:val="none" w:sz="0" w:space="0" w:color="auto"/>
        <w:right w:val="none" w:sz="0" w:space="0" w:color="auto"/>
      </w:divBdr>
    </w:div>
    <w:div w:id="1600793862">
      <w:bodyDiv w:val="1"/>
      <w:marLeft w:val="0"/>
      <w:marRight w:val="0"/>
      <w:marTop w:val="0"/>
      <w:marBottom w:val="0"/>
      <w:divBdr>
        <w:top w:val="none" w:sz="0" w:space="0" w:color="auto"/>
        <w:left w:val="none" w:sz="0" w:space="0" w:color="auto"/>
        <w:bottom w:val="none" w:sz="0" w:space="0" w:color="auto"/>
        <w:right w:val="none" w:sz="0" w:space="0" w:color="auto"/>
      </w:divBdr>
    </w:div>
    <w:div w:id="1609315989">
      <w:bodyDiv w:val="1"/>
      <w:marLeft w:val="0"/>
      <w:marRight w:val="0"/>
      <w:marTop w:val="0"/>
      <w:marBottom w:val="0"/>
      <w:divBdr>
        <w:top w:val="none" w:sz="0" w:space="0" w:color="auto"/>
        <w:left w:val="none" w:sz="0" w:space="0" w:color="auto"/>
        <w:bottom w:val="none" w:sz="0" w:space="0" w:color="auto"/>
        <w:right w:val="none" w:sz="0" w:space="0" w:color="auto"/>
      </w:divBdr>
    </w:div>
    <w:div w:id="1612011270">
      <w:bodyDiv w:val="1"/>
      <w:marLeft w:val="0"/>
      <w:marRight w:val="0"/>
      <w:marTop w:val="0"/>
      <w:marBottom w:val="0"/>
      <w:divBdr>
        <w:top w:val="none" w:sz="0" w:space="0" w:color="auto"/>
        <w:left w:val="none" w:sz="0" w:space="0" w:color="auto"/>
        <w:bottom w:val="none" w:sz="0" w:space="0" w:color="auto"/>
        <w:right w:val="none" w:sz="0" w:space="0" w:color="auto"/>
      </w:divBdr>
    </w:div>
    <w:div w:id="1613321355">
      <w:bodyDiv w:val="1"/>
      <w:marLeft w:val="0"/>
      <w:marRight w:val="0"/>
      <w:marTop w:val="0"/>
      <w:marBottom w:val="0"/>
      <w:divBdr>
        <w:top w:val="none" w:sz="0" w:space="0" w:color="auto"/>
        <w:left w:val="none" w:sz="0" w:space="0" w:color="auto"/>
        <w:bottom w:val="none" w:sz="0" w:space="0" w:color="auto"/>
        <w:right w:val="none" w:sz="0" w:space="0" w:color="auto"/>
      </w:divBdr>
    </w:div>
    <w:div w:id="1621720014">
      <w:bodyDiv w:val="1"/>
      <w:marLeft w:val="0"/>
      <w:marRight w:val="0"/>
      <w:marTop w:val="0"/>
      <w:marBottom w:val="0"/>
      <w:divBdr>
        <w:top w:val="none" w:sz="0" w:space="0" w:color="auto"/>
        <w:left w:val="none" w:sz="0" w:space="0" w:color="auto"/>
        <w:bottom w:val="none" w:sz="0" w:space="0" w:color="auto"/>
        <w:right w:val="none" w:sz="0" w:space="0" w:color="auto"/>
      </w:divBdr>
    </w:div>
    <w:div w:id="1628201161">
      <w:bodyDiv w:val="1"/>
      <w:marLeft w:val="0"/>
      <w:marRight w:val="0"/>
      <w:marTop w:val="0"/>
      <w:marBottom w:val="0"/>
      <w:divBdr>
        <w:top w:val="none" w:sz="0" w:space="0" w:color="auto"/>
        <w:left w:val="none" w:sz="0" w:space="0" w:color="auto"/>
        <w:bottom w:val="none" w:sz="0" w:space="0" w:color="auto"/>
        <w:right w:val="none" w:sz="0" w:space="0" w:color="auto"/>
      </w:divBdr>
    </w:div>
    <w:div w:id="1629236848">
      <w:bodyDiv w:val="1"/>
      <w:marLeft w:val="0"/>
      <w:marRight w:val="0"/>
      <w:marTop w:val="0"/>
      <w:marBottom w:val="0"/>
      <w:divBdr>
        <w:top w:val="none" w:sz="0" w:space="0" w:color="auto"/>
        <w:left w:val="none" w:sz="0" w:space="0" w:color="auto"/>
        <w:bottom w:val="none" w:sz="0" w:space="0" w:color="auto"/>
        <w:right w:val="none" w:sz="0" w:space="0" w:color="auto"/>
      </w:divBdr>
    </w:div>
    <w:div w:id="1631092276">
      <w:bodyDiv w:val="1"/>
      <w:marLeft w:val="0"/>
      <w:marRight w:val="0"/>
      <w:marTop w:val="0"/>
      <w:marBottom w:val="0"/>
      <w:divBdr>
        <w:top w:val="none" w:sz="0" w:space="0" w:color="auto"/>
        <w:left w:val="none" w:sz="0" w:space="0" w:color="auto"/>
        <w:bottom w:val="none" w:sz="0" w:space="0" w:color="auto"/>
        <w:right w:val="none" w:sz="0" w:space="0" w:color="auto"/>
      </w:divBdr>
    </w:div>
    <w:div w:id="1636641694">
      <w:bodyDiv w:val="1"/>
      <w:marLeft w:val="0"/>
      <w:marRight w:val="0"/>
      <w:marTop w:val="0"/>
      <w:marBottom w:val="0"/>
      <w:divBdr>
        <w:top w:val="none" w:sz="0" w:space="0" w:color="auto"/>
        <w:left w:val="none" w:sz="0" w:space="0" w:color="auto"/>
        <w:bottom w:val="none" w:sz="0" w:space="0" w:color="auto"/>
        <w:right w:val="none" w:sz="0" w:space="0" w:color="auto"/>
      </w:divBdr>
    </w:div>
    <w:div w:id="1637101887">
      <w:bodyDiv w:val="1"/>
      <w:marLeft w:val="0"/>
      <w:marRight w:val="0"/>
      <w:marTop w:val="0"/>
      <w:marBottom w:val="0"/>
      <w:divBdr>
        <w:top w:val="none" w:sz="0" w:space="0" w:color="auto"/>
        <w:left w:val="none" w:sz="0" w:space="0" w:color="auto"/>
        <w:bottom w:val="none" w:sz="0" w:space="0" w:color="auto"/>
        <w:right w:val="none" w:sz="0" w:space="0" w:color="auto"/>
      </w:divBdr>
    </w:div>
    <w:div w:id="1645507576">
      <w:bodyDiv w:val="1"/>
      <w:marLeft w:val="0"/>
      <w:marRight w:val="0"/>
      <w:marTop w:val="0"/>
      <w:marBottom w:val="0"/>
      <w:divBdr>
        <w:top w:val="none" w:sz="0" w:space="0" w:color="auto"/>
        <w:left w:val="none" w:sz="0" w:space="0" w:color="auto"/>
        <w:bottom w:val="none" w:sz="0" w:space="0" w:color="auto"/>
        <w:right w:val="none" w:sz="0" w:space="0" w:color="auto"/>
      </w:divBdr>
    </w:div>
    <w:div w:id="1654987065">
      <w:bodyDiv w:val="1"/>
      <w:marLeft w:val="0"/>
      <w:marRight w:val="0"/>
      <w:marTop w:val="0"/>
      <w:marBottom w:val="0"/>
      <w:divBdr>
        <w:top w:val="none" w:sz="0" w:space="0" w:color="auto"/>
        <w:left w:val="none" w:sz="0" w:space="0" w:color="auto"/>
        <w:bottom w:val="none" w:sz="0" w:space="0" w:color="auto"/>
        <w:right w:val="none" w:sz="0" w:space="0" w:color="auto"/>
      </w:divBdr>
    </w:div>
    <w:div w:id="1670400648">
      <w:bodyDiv w:val="1"/>
      <w:marLeft w:val="0"/>
      <w:marRight w:val="0"/>
      <w:marTop w:val="0"/>
      <w:marBottom w:val="0"/>
      <w:divBdr>
        <w:top w:val="none" w:sz="0" w:space="0" w:color="auto"/>
        <w:left w:val="none" w:sz="0" w:space="0" w:color="auto"/>
        <w:bottom w:val="none" w:sz="0" w:space="0" w:color="auto"/>
        <w:right w:val="none" w:sz="0" w:space="0" w:color="auto"/>
      </w:divBdr>
    </w:div>
    <w:div w:id="1677924508">
      <w:bodyDiv w:val="1"/>
      <w:marLeft w:val="0"/>
      <w:marRight w:val="0"/>
      <w:marTop w:val="0"/>
      <w:marBottom w:val="0"/>
      <w:divBdr>
        <w:top w:val="none" w:sz="0" w:space="0" w:color="auto"/>
        <w:left w:val="none" w:sz="0" w:space="0" w:color="auto"/>
        <w:bottom w:val="none" w:sz="0" w:space="0" w:color="auto"/>
        <w:right w:val="none" w:sz="0" w:space="0" w:color="auto"/>
      </w:divBdr>
    </w:div>
    <w:div w:id="1678268831">
      <w:bodyDiv w:val="1"/>
      <w:marLeft w:val="0"/>
      <w:marRight w:val="0"/>
      <w:marTop w:val="0"/>
      <w:marBottom w:val="0"/>
      <w:divBdr>
        <w:top w:val="none" w:sz="0" w:space="0" w:color="auto"/>
        <w:left w:val="none" w:sz="0" w:space="0" w:color="auto"/>
        <w:bottom w:val="none" w:sz="0" w:space="0" w:color="auto"/>
        <w:right w:val="none" w:sz="0" w:space="0" w:color="auto"/>
      </w:divBdr>
    </w:div>
    <w:div w:id="1683238818">
      <w:bodyDiv w:val="1"/>
      <w:marLeft w:val="0"/>
      <w:marRight w:val="0"/>
      <w:marTop w:val="0"/>
      <w:marBottom w:val="0"/>
      <w:divBdr>
        <w:top w:val="none" w:sz="0" w:space="0" w:color="auto"/>
        <w:left w:val="none" w:sz="0" w:space="0" w:color="auto"/>
        <w:bottom w:val="none" w:sz="0" w:space="0" w:color="auto"/>
        <w:right w:val="none" w:sz="0" w:space="0" w:color="auto"/>
      </w:divBdr>
    </w:div>
    <w:div w:id="1683825420">
      <w:bodyDiv w:val="1"/>
      <w:marLeft w:val="0"/>
      <w:marRight w:val="0"/>
      <w:marTop w:val="0"/>
      <w:marBottom w:val="0"/>
      <w:divBdr>
        <w:top w:val="none" w:sz="0" w:space="0" w:color="auto"/>
        <w:left w:val="none" w:sz="0" w:space="0" w:color="auto"/>
        <w:bottom w:val="none" w:sz="0" w:space="0" w:color="auto"/>
        <w:right w:val="none" w:sz="0" w:space="0" w:color="auto"/>
      </w:divBdr>
    </w:div>
    <w:div w:id="1692994242">
      <w:bodyDiv w:val="1"/>
      <w:marLeft w:val="0"/>
      <w:marRight w:val="0"/>
      <w:marTop w:val="0"/>
      <w:marBottom w:val="0"/>
      <w:divBdr>
        <w:top w:val="none" w:sz="0" w:space="0" w:color="auto"/>
        <w:left w:val="none" w:sz="0" w:space="0" w:color="auto"/>
        <w:bottom w:val="none" w:sz="0" w:space="0" w:color="auto"/>
        <w:right w:val="none" w:sz="0" w:space="0" w:color="auto"/>
      </w:divBdr>
    </w:div>
    <w:div w:id="1695577172">
      <w:bodyDiv w:val="1"/>
      <w:marLeft w:val="0"/>
      <w:marRight w:val="0"/>
      <w:marTop w:val="0"/>
      <w:marBottom w:val="0"/>
      <w:divBdr>
        <w:top w:val="none" w:sz="0" w:space="0" w:color="auto"/>
        <w:left w:val="none" w:sz="0" w:space="0" w:color="auto"/>
        <w:bottom w:val="none" w:sz="0" w:space="0" w:color="auto"/>
        <w:right w:val="none" w:sz="0" w:space="0" w:color="auto"/>
      </w:divBdr>
    </w:div>
    <w:div w:id="1697386857">
      <w:bodyDiv w:val="1"/>
      <w:marLeft w:val="0"/>
      <w:marRight w:val="0"/>
      <w:marTop w:val="0"/>
      <w:marBottom w:val="0"/>
      <w:divBdr>
        <w:top w:val="none" w:sz="0" w:space="0" w:color="auto"/>
        <w:left w:val="none" w:sz="0" w:space="0" w:color="auto"/>
        <w:bottom w:val="none" w:sz="0" w:space="0" w:color="auto"/>
        <w:right w:val="none" w:sz="0" w:space="0" w:color="auto"/>
      </w:divBdr>
    </w:div>
    <w:div w:id="1698853792">
      <w:bodyDiv w:val="1"/>
      <w:marLeft w:val="0"/>
      <w:marRight w:val="0"/>
      <w:marTop w:val="0"/>
      <w:marBottom w:val="0"/>
      <w:divBdr>
        <w:top w:val="none" w:sz="0" w:space="0" w:color="auto"/>
        <w:left w:val="none" w:sz="0" w:space="0" w:color="auto"/>
        <w:bottom w:val="none" w:sz="0" w:space="0" w:color="auto"/>
        <w:right w:val="none" w:sz="0" w:space="0" w:color="auto"/>
      </w:divBdr>
    </w:div>
    <w:div w:id="1704019738">
      <w:bodyDiv w:val="1"/>
      <w:marLeft w:val="0"/>
      <w:marRight w:val="0"/>
      <w:marTop w:val="0"/>
      <w:marBottom w:val="0"/>
      <w:divBdr>
        <w:top w:val="none" w:sz="0" w:space="0" w:color="auto"/>
        <w:left w:val="none" w:sz="0" w:space="0" w:color="auto"/>
        <w:bottom w:val="none" w:sz="0" w:space="0" w:color="auto"/>
        <w:right w:val="none" w:sz="0" w:space="0" w:color="auto"/>
      </w:divBdr>
    </w:div>
    <w:div w:id="1707681384">
      <w:bodyDiv w:val="1"/>
      <w:marLeft w:val="0"/>
      <w:marRight w:val="0"/>
      <w:marTop w:val="0"/>
      <w:marBottom w:val="0"/>
      <w:divBdr>
        <w:top w:val="none" w:sz="0" w:space="0" w:color="auto"/>
        <w:left w:val="none" w:sz="0" w:space="0" w:color="auto"/>
        <w:bottom w:val="none" w:sz="0" w:space="0" w:color="auto"/>
        <w:right w:val="none" w:sz="0" w:space="0" w:color="auto"/>
      </w:divBdr>
    </w:div>
    <w:div w:id="1710453917">
      <w:bodyDiv w:val="1"/>
      <w:marLeft w:val="0"/>
      <w:marRight w:val="0"/>
      <w:marTop w:val="0"/>
      <w:marBottom w:val="0"/>
      <w:divBdr>
        <w:top w:val="none" w:sz="0" w:space="0" w:color="auto"/>
        <w:left w:val="none" w:sz="0" w:space="0" w:color="auto"/>
        <w:bottom w:val="none" w:sz="0" w:space="0" w:color="auto"/>
        <w:right w:val="none" w:sz="0" w:space="0" w:color="auto"/>
      </w:divBdr>
    </w:div>
    <w:div w:id="1713187290">
      <w:bodyDiv w:val="1"/>
      <w:marLeft w:val="0"/>
      <w:marRight w:val="0"/>
      <w:marTop w:val="0"/>
      <w:marBottom w:val="0"/>
      <w:divBdr>
        <w:top w:val="none" w:sz="0" w:space="0" w:color="auto"/>
        <w:left w:val="none" w:sz="0" w:space="0" w:color="auto"/>
        <w:bottom w:val="none" w:sz="0" w:space="0" w:color="auto"/>
        <w:right w:val="none" w:sz="0" w:space="0" w:color="auto"/>
      </w:divBdr>
    </w:div>
    <w:div w:id="1720742147">
      <w:bodyDiv w:val="1"/>
      <w:marLeft w:val="0"/>
      <w:marRight w:val="0"/>
      <w:marTop w:val="0"/>
      <w:marBottom w:val="0"/>
      <w:divBdr>
        <w:top w:val="none" w:sz="0" w:space="0" w:color="auto"/>
        <w:left w:val="none" w:sz="0" w:space="0" w:color="auto"/>
        <w:bottom w:val="none" w:sz="0" w:space="0" w:color="auto"/>
        <w:right w:val="none" w:sz="0" w:space="0" w:color="auto"/>
      </w:divBdr>
    </w:div>
    <w:div w:id="1722484480">
      <w:bodyDiv w:val="1"/>
      <w:marLeft w:val="0"/>
      <w:marRight w:val="0"/>
      <w:marTop w:val="0"/>
      <w:marBottom w:val="0"/>
      <w:divBdr>
        <w:top w:val="none" w:sz="0" w:space="0" w:color="auto"/>
        <w:left w:val="none" w:sz="0" w:space="0" w:color="auto"/>
        <w:bottom w:val="none" w:sz="0" w:space="0" w:color="auto"/>
        <w:right w:val="none" w:sz="0" w:space="0" w:color="auto"/>
      </w:divBdr>
    </w:div>
    <w:div w:id="1728070084">
      <w:bodyDiv w:val="1"/>
      <w:marLeft w:val="0"/>
      <w:marRight w:val="0"/>
      <w:marTop w:val="0"/>
      <w:marBottom w:val="0"/>
      <w:divBdr>
        <w:top w:val="none" w:sz="0" w:space="0" w:color="auto"/>
        <w:left w:val="none" w:sz="0" w:space="0" w:color="auto"/>
        <w:bottom w:val="none" w:sz="0" w:space="0" w:color="auto"/>
        <w:right w:val="none" w:sz="0" w:space="0" w:color="auto"/>
      </w:divBdr>
    </w:div>
    <w:div w:id="1730497910">
      <w:bodyDiv w:val="1"/>
      <w:marLeft w:val="0"/>
      <w:marRight w:val="0"/>
      <w:marTop w:val="0"/>
      <w:marBottom w:val="0"/>
      <w:divBdr>
        <w:top w:val="none" w:sz="0" w:space="0" w:color="auto"/>
        <w:left w:val="none" w:sz="0" w:space="0" w:color="auto"/>
        <w:bottom w:val="none" w:sz="0" w:space="0" w:color="auto"/>
        <w:right w:val="none" w:sz="0" w:space="0" w:color="auto"/>
      </w:divBdr>
    </w:div>
    <w:div w:id="1733960244">
      <w:bodyDiv w:val="1"/>
      <w:marLeft w:val="0"/>
      <w:marRight w:val="0"/>
      <w:marTop w:val="0"/>
      <w:marBottom w:val="0"/>
      <w:divBdr>
        <w:top w:val="none" w:sz="0" w:space="0" w:color="auto"/>
        <w:left w:val="none" w:sz="0" w:space="0" w:color="auto"/>
        <w:bottom w:val="none" w:sz="0" w:space="0" w:color="auto"/>
        <w:right w:val="none" w:sz="0" w:space="0" w:color="auto"/>
      </w:divBdr>
    </w:div>
    <w:div w:id="1736513748">
      <w:bodyDiv w:val="1"/>
      <w:marLeft w:val="0"/>
      <w:marRight w:val="0"/>
      <w:marTop w:val="0"/>
      <w:marBottom w:val="0"/>
      <w:divBdr>
        <w:top w:val="none" w:sz="0" w:space="0" w:color="auto"/>
        <w:left w:val="none" w:sz="0" w:space="0" w:color="auto"/>
        <w:bottom w:val="none" w:sz="0" w:space="0" w:color="auto"/>
        <w:right w:val="none" w:sz="0" w:space="0" w:color="auto"/>
      </w:divBdr>
    </w:div>
    <w:div w:id="1739279807">
      <w:bodyDiv w:val="1"/>
      <w:marLeft w:val="0"/>
      <w:marRight w:val="0"/>
      <w:marTop w:val="0"/>
      <w:marBottom w:val="0"/>
      <w:divBdr>
        <w:top w:val="none" w:sz="0" w:space="0" w:color="auto"/>
        <w:left w:val="none" w:sz="0" w:space="0" w:color="auto"/>
        <w:bottom w:val="none" w:sz="0" w:space="0" w:color="auto"/>
        <w:right w:val="none" w:sz="0" w:space="0" w:color="auto"/>
      </w:divBdr>
    </w:div>
    <w:div w:id="1743290111">
      <w:bodyDiv w:val="1"/>
      <w:marLeft w:val="0"/>
      <w:marRight w:val="0"/>
      <w:marTop w:val="0"/>
      <w:marBottom w:val="0"/>
      <w:divBdr>
        <w:top w:val="none" w:sz="0" w:space="0" w:color="auto"/>
        <w:left w:val="none" w:sz="0" w:space="0" w:color="auto"/>
        <w:bottom w:val="none" w:sz="0" w:space="0" w:color="auto"/>
        <w:right w:val="none" w:sz="0" w:space="0" w:color="auto"/>
      </w:divBdr>
    </w:div>
    <w:div w:id="1745252273">
      <w:bodyDiv w:val="1"/>
      <w:marLeft w:val="0"/>
      <w:marRight w:val="0"/>
      <w:marTop w:val="0"/>
      <w:marBottom w:val="0"/>
      <w:divBdr>
        <w:top w:val="none" w:sz="0" w:space="0" w:color="auto"/>
        <w:left w:val="none" w:sz="0" w:space="0" w:color="auto"/>
        <w:bottom w:val="none" w:sz="0" w:space="0" w:color="auto"/>
        <w:right w:val="none" w:sz="0" w:space="0" w:color="auto"/>
      </w:divBdr>
    </w:div>
    <w:div w:id="1747532979">
      <w:bodyDiv w:val="1"/>
      <w:marLeft w:val="0"/>
      <w:marRight w:val="0"/>
      <w:marTop w:val="0"/>
      <w:marBottom w:val="0"/>
      <w:divBdr>
        <w:top w:val="none" w:sz="0" w:space="0" w:color="auto"/>
        <w:left w:val="none" w:sz="0" w:space="0" w:color="auto"/>
        <w:bottom w:val="none" w:sz="0" w:space="0" w:color="auto"/>
        <w:right w:val="none" w:sz="0" w:space="0" w:color="auto"/>
      </w:divBdr>
    </w:div>
    <w:div w:id="1748107805">
      <w:bodyDiv w:val="1"/>
      <w:marLeft w:val="0"/>
      <w:marRight w:val="0"/>
      <w:marTop w:val="0"/>
      <w:marBottom w:val="0"/>
      <w:divBdr>
        <w:top w:val="none" w:sz="0" w:space="0" w:color="auto"/>
        <w:left w:val="none" w:sz="0" w:space="0" w:color="auto"/>
        <w:bottom w:val="none" w:sz="0" w:space="0" w:color="auto"/>
        <w:right w:val="none" w:sz="0" w:space="0" w:color="auto"/>
      </w:divBdr>
    </w:div>
    <w:div w:id="1755008519">
      <w:bodyDiv w:val="1"/>
      <w:marLeft w:val="0"/>
      <w:marRight w:val="0"/>
      <w:marTop w:val="0"/>
      <w:marBottom w:val="0"/>
      <w:divBdr>
        <w:top w:val="none" w:sz="0" w:space="0" w:color="auto"/>
        <w:left w:val="none" w:sz="0" w:space="0" w:color="auto"/>
        <w:bottom w:val="none" w:sz="0" w:space="0" w:color="auto"/>
        <w:right w:val="none" w:sz="0" w:space="0" w:color="auto"/>
      </w:divBdr>
    </w:div>
    <w:div w:id="1762557328">
      <w:bodyDiv w:val="1"/>
      <w:marLeft w:val="0"/>
      <w:marRight w:val="0"/>
      <w:marTop w:val="0"/>
      <w:marBottom w:val="0"/>
      <w:divBdr>
        <w:top w:val="none" w:sz="0" w:space="0" w:color="auto"/>
        <w:left w:val="none" w:sz="0" w:space="0" w:color="auto"/>
        <w:bottom w:val="none" w:sz="0" w:space="0" w:color="auto"/>
        <w:right w:val="none" w:sz="0" w:space="0" w:color="auto"/>
      </w:divBdr>
    </w:div>
    <w:div w:id="1769078932">
      <w:bodyDiv w:val="1"/>
      <w:marLeft w:val="0"/>
      <w:marRight w:val="0"/>
      <w:marTop w:val="0"/>
      <w:marBottom w:val="0"/>
      <w:divBdr>
        <w:top w:val="none" w:sz="0" w:space="0" w:color="auto"/>
        <w:left w:val="none" w:sz="0" w:space="0" w:color="auto"/>
        <w:bottom w:val="none" w:sz="0" w:space="0" w:color="auto"/>
        <w:right w:val="none" w:sz="0" w:space="0" w:color="auto"/>
      </w:divBdr>
    </w:div>
    <w:div w:id="1772627372">
      <w:bodyDiv w:val="1"/>
      <w:marLeft w:val="0"/>
      <w:marRight w:val="0"/>
      <w:marTop w:val="0"/>
      <w:marBottom w:val="0"/>
      <w:divBdr>
        <w:top w:val="none" w:sz="0" w:space="0" w:color="auto"/>
        <w:left w:val="none" w:sz="0" w:space="0" w:color="auto"/>
        <w:bottom w:val="none" w:sz="0" w:space="0" w:color="auto"/>
        <w:right w:val="none" w:sz="0" w:space="0" w:color="auto"/>
      </w:divBdr>
    </w:div>
    <w:div w:id="1775322583">
      <w:bodyDiv w:val="1"/>
      <w:marLeft w:val="0"/>
      <w:marRight w:val="0"/>
      <w:marTop w:val="0"/>
      <w:marBottom w:val="0"/>
      <w:divBdr>
        <w:top w:val="none" w:sz="0" w:space="0" w:color="auto"/>
        <w:left w:val="none" w:sz="0" w:space="0" w:color="auto"/>
        <w:bottom w:val="none" w:sz="0" w:space="0" w:color="auto"/>
        <w:right w:val="none" w:sz="0" w:space="0" w:color="auto"/>
      </w:divBdr>
    </w:div>
    <w:div w:id="1789667364">
      <w:bodyDiv w:val="1"/>
      <w:marLeft w:val="0"/>
      <w:marRight w:val="0"/>
      <w:marTop w:val="0"/>
      <w:marBottom w:val="0"/>
      <w:divBdr>
        <w:top w:val="none" w:sz="0" w:space="0" w:color="auto"/>
        <w:left w:val="none" w:sz="0" w:space="0" w:color="auto"/>
        <w:bottom w:val="none" w:sz="0" w:space="0" w:color="auto"/>
        <w:right w:val="none" w:sz="0" w:space="0" w:color="auto"/>
      </w:divBdr>
    </w:div>
    <w:div w:id="1800610836">
      <w:bodyDiv w:val="1"/>
      <w:marLeft w:val="0"/>
      <w:marRight w:val="0"/>
      <w:marTop w:val="0"/>
      <w:marBottom w:val="0"/>
      <w:divBdr>
        <w:top w:val="none" w:sz="0" w:space="0" w:color="auto"/>
        <w:left w:val="none" w:sz="0" w:space="0" w:color="auto"/>
        <w:bottom w:val="none" w:sz="0" w:space="0" w:color="auto"/>
        <w:right w:val="none" w:sz="0" w:space="0" w:color="auto"/>
      </w:divBdr>
    </w:div>
    <w:div w:id="1801879071">
      <w:bodyDiv w:val="1"/>
      <w:marLeft w:val="0"/>
      <w:marRight w:val="0"/>
      <w:marTop w:val="0"/>
      <w:marBottom w:val="0"/>
      <w:divBdr>
        <w:top w:val="none" w:sz="0" w:space="0" w:color="auto"/>
        <w:left w:val="none" w:sz="0" w:space="0" w:color="auto"/>
        <w:bottom w:val="none" w:sz="0" w:space="0" w:color="auto"/>
        <w:right w:val="none" w:sz="0" w:space="0" w:color="auto"/>
      </w:divBdr>
    </w:div>
    <w:div w:id="1803226195">
      <w:bodyDiv w:val="1"/>
      <w:marLeft w:val="0"/>
      <w:marRight w:val="0"/>
      <w:marTop w:val="0"/>
      <w:marBottom w:val="0"/>
      <w:divBdr>
        <w:top w:val="none" w:sz="0" w:space="0" w:color="auto"/>
        <w:left w:val="none" w:sz="0" w:space="0" w:color="auto"/>
        <w:bottom w:val="none" w:sz="0" w:space="0" w:color="auto"/>
        <w:right w:val="none" w:sz="0" w:space="0" w:color="auto"/>
      </w:divBdr>
    </w:div>
    <w:div w:id="1807620408">
      <w:bodyDiv w:val="1"/>
      <w:marLeft w:val="0"/>
      <w:marRight w:val="0"/>
      <w:marTop w:val="0"/>
      <w:marBottom w:val="0"/>
      <w:divBdr>
        <w:top w:val="none" w:sz="0" w:space="0" w:color="auto"/>
        <w:left w:val="none" w:sz="0" w:space="0" w:color="auto"/>
        <w:bottom w:val="none" w:sz="0" w:space="0" w:color="auto"/>
        <w:right w:val="none" w:sz="0" w:space="0" w:color="auto"/>
      </w:divBdr>
    </w:div>
    <w:div w:id="1814323934">
      <w:bodyDiv w:val="1"/>
      <w:marLeft w:val="0"/>
      <w:marRight w:val="0"/>
      <w:marTop w:val="0"/>
      <w:marBottom w:val="0"/>
      <w:divBdr>
        <w:top w:val="none" w:sz="0" w:space="0" w:color="auto"/>
        <w:left w:val="none" w:sz="0" w:space="0" w:color="auto"/>
        <w:bottom w:val="none" w:sz="0" w:space="0" w:color="auto"/>
        <w:right w:val="none" w:sz="0" w:space="0" w:color="auto"/>
      </w:divBdr>
    </w:div>
    <w:div w:id="1827472015">
      <w:bodyDiv w:val="1"/>
      <w:marLeft w:val="0"/>
      <w:marRight w:val="0"/>
      <w:marTop w:val="0"/>
      <w:marBottom w:val="0"/>
      <w:divBdr>
        <w:top w:val="none" w:sz="0" w:space="0" w:color="auto"/>
        <w:left w:val="none" w:sz="0" w:space="0" w:color="auto"/>
        <w:bottom w:val="none" w:sz="0" w:space="0" w:color="auto"/>
        <w:right w:val="none" w:sz="0" w:space="0" w:color="auto"/>
      </w:divBdr>
    </w:div>
    <w:div w:id="1829899670">
      <w:bodyDiv w:val="1"/>
      <w:marLeft w:val="0"/>
      <w:marRight w:val="0"/>
      <w:marTop w:val="0"/>
      <w:marBottom w:val="0"/>
      <w:divBdr>
        <w:top w:val="none" w:sz="0" w:space="0" w:color="auto"/>
        <w:left w:val="none" w:sz="0" w:space="0" w:color="auto"/>
        <w:bottom w:val="none" w:sz="0" w:space="0" w:color="auto"/>
        <w:right w:val="none" w:sz="0" w:space="0" w:color="auto"/>
      </w:divBdr>
    </w:div>
    <w:div w:id="1832483399">
      <w:bodyDiv w:val="1"/>
      <w:marLeft w:val="0"/>
      <w:marRight w:val="0"/>
      <w:marTop w:val="0"/>
      <w:marBottom w:val="0"/>
      <w:divBdr>
        <w:top w:val="none" w:sz="0" w:space="0" w:color="auto"/>
        <w:left w:val="none" w:sz="0" w:space="0" w:color="auto"/>
        <w:bottom w:val="none" w:sz="0" w:space="0" w:color="auto"/>
        <w:right w:val="none" w:sz="0" w:space="0" w:color="auto"/>
      </w:divBdr>
    </w:div>
    <w:div w:id="1836677906">
      <w:bodyDiv w:val="1"/>
      <w:marLeft w:val="0"/>
      <w:marRight w:val="0"/>
      <w:marTop w:val="0"/>
      <w:marBottom w:val="0"/>
      <w:divBdr>
        <w:top w:val="none" w:sz="0" w:space="0" w:color="auto"/>
        <w:left w:val="none" w:sz="0" w:space="0" w:color="auto"/>
        <w:bottom w:val="none" w:sz="0" w:space="0" w:color="auto"/>
        <w:right w:val="none" w:sz="0" w:space="0" w:color="auto"/>
      </w:divBdr>
    </w:div>
    <w:div w:id="1837577459">
      <w:bodyDiv w:val="1"/>
      <w:marLeft w:val="0"/>
      <w:marRight w:val="0"/>
      <w:marTop w:val="0"/>
      <w:marBottom w:val="0"/>
      <w:divBdr>
        <w:top w:val="none" w:sz="0" w:space="0" w:color="auto"/>
        <w:left w:val="none" w:sz="0" w:space="0" w:color="auto"/>
        <w:bottom w:val="none" w:sz="0" w:space="0" w:color="auto"/>
        <w:right w:val="none" w:sz="0" w:space="0" w:color="auto"/>
      </w:divBdr>
    </w:div>
    <w:div w:id="1839536703">
      <w:bodyDiv w:val="1"/>
      <w:marLeft w:val="0"/>
      <w:marRight w:val="0"/>
      <w:marTop w:val="0"/>
      <w:marBottom w:val="0"/>
      <w:divBdr>
        <w:top w:val="none" w:sz="0" w:space="0" w:color="auto"/>
        <w:left w:val="none" w:sz="0" w:space="0" w:color="auto"/>
        <w:bottom w:val="none" w:sz="0" w:space="0" w:color="auto"/>
        <w:right w:val="none" w:sz="0" w:space="0" w:color="auto"/>
      </w:divBdr>
    </w:div>
    <w:div w:id="1842426210">
      <w:bodyDiv w:val="1"/>
      <w:marLeft w:val="0"/>
      <w:marRight w:val="0"/>
      <w:marTop w:val="0"/>
      <w:marBottom w:val="0"/>
      <w:divBdr>
        <w:top w:val="none" w:sz="0" w:space="0" w:color="auto"/>
        <w:left w:val="none" w:sz="0" w:space="0" w:color="auto"/>
        <w:bottom w:val="none" w:sz="0" w:space="0" w:color="auto"/>
        <w:right w:val="none" w:sz="0" w:space="0" w:color="auto"/>
      </w:divBdr>
    </w:div>
    <w:div w:id="1851020794">
      <w:bodyDiv w:val="1"/>
      <w:marLeft w:val="0"/>
      <w:marRight w:val="0"/>
      <w:marTop w:val="0"/>
      <w:marBottom w:val="0"/>
      <w:divBdr>
        <w:top w:val="none" w:sz="0" w:space="0" w:color="auto"/>
        <w:left w:val="none" w:sz="0" w:space="0" w:color="auto"/>
        <w:bottom w:val="none" w:sz="0" w:space="0" w:color="auto"/>
        <w:right w:val="none" w:sz="0" w:space="0" w:color="auto"/>
      </w:divBdr>
    </w:div>
    <w:div w:id="1854955868">
      <w:bodyDiv w:val="1"/>
      <w:marLeft w:val="0"/>
      <w:marRight w:val="0"/>
      <w:marTop w:val="0"/>
      <w:marBottom w:val="0"/>
      <w:divBdr>
        <w:top w:val="none" w:sz="0" w:space="0" w:color="auto"/>
        <w:left w:val="none" w:sz="0" w:space="0" w:color="auto"/>
        <w:bottom w:val="none" w:sz="0" w:space="0" w:color="auto"/>
        <w:right w:val="none" w:sz="0" w:space="0" w:color="auto"/>
      </w:divBdr>
    </w:div>
    <w:div w:id="1861354217">
      <w:bodyDiv w:val="1"/>
      <w:marLeft w:val="0"/>
      <w:marRight w:val="0"/>
      <w:marTop w:val="0"/>
      <w:marBottom w:val="0"/>
      <w:divBdr>
        <w:top w:val="none" w:sz="0" w:space="0" w:color="auto"/>
        <w:left w:val="none" w:sz="0" w:space="0" w:color="auto"/>
        <w:bottom w:val="none" w:sz="0" w:space="0" w:color="auto"/>
        <w:right w:val="none" w:sz="0" w:space="0" w:color="auto"/>
      </w:divBdr>
    </w:div>
    <w:div w:id="1865823001">
      <w:bodyDiv w:val="1"/>
      <w:marLeft w:val="0"/>
      <w:marRight w:val="0"/>
      <w:marTop w:val="0"/>
      <w:marBottom w:val="0"/>
      <w:divBdr>
        <w:top w:val="none" w:sz="0" w:space="0" w:color="auto"/>
        <w:left w:val="none" w:sz="0" w:space="0" w:color="auto"/>
        <w:bottom w:val="none" w:sz="0" w:space="0" w:color="auto"/>
        <w:right w:val="none" w:sz="0" w:space="0" w:color="auto"/>
      </w:divBdr>
    </w:div>
    <w:div w:id="1866020387">
      <w:bodyDiv w:val="1"/>
      <w:marLeft w:val="0"/>
      <w:marRight w:val="0"/>
      <w:marTop w:val="0"/>
      <w:marBottom w:val="0"/>
      <w:divBdr>
        <w:top w:val="none" w:sz="0" w:space="0" w:color="auto"/>
        <w:left w:val="none" w:sz="0" w:space="0" w:color="auto"/>
        <w:bottom w:val="none" w:sz="0" w:space="0" w:color="auto"/>
        <w:right w:val="none" w:sz="0" w:space="0" w:color="auto"/>
      </w:divBdr>
    </w:div>
    <w:div w:id="1870027304">
      <w:bodyDiv w:val="1"/>
      <w:marLeft w:val="0"/>
      <w:marRight w:val="0"/>
      <w:marTop w:val="0"/>
      <w:marBottom w:val="0"/>
      <w:divBdr>
        <w:top w:val="none" w:sz="0" w:space="0" w:color="auto"/>
        <w:left w:val="none" w:sz="0" w:space="0" w:color="auto"/>
        <w:bottom w:val="none" w:sz="0" w:space="0" w:color="auto"/>
        <w:right w:val="none" w:sz="0" w:space="0" w:color="auto"/>
      </w:divBdr>
    </w:div>
    <w:div w:id="1879472180">
      <w:bodyDiv w:val="1"/>
      <w:marLeft w:val="0"/>
      <w:marRight w:val="0"/>
      <w:marTop w:val="0"/>
      <w:marBottom w:val="0"/>
      <w:divBdr>
        <w:top w:val="none" w:sz="0" w:space="0" w:color="auto"/>
        <w:left w:val="none" w:sz="0" w:space="0" w:color="auto"/>
        <w:bottom w:val="none" w:sz="0" w:space="0" w:color="auto"/>
        <w:right w:val="none" w:sz="0" w:space="0" w:color="auto"/>
      </w:divBdr>
    </w:div>
    <w:div w:id="1879858210">
      <w:bodyDiv w:val="1"/>
      <w:marLeft w:val="0"/>
      <w:marRight w:val="0"/>
      <w:marTop w:val="0"/>
      <w:marBottom w:val="0"/>
      <w:divBdr>
        <w:top w:val="none" w:sz="0" w:space="0" w:color="auto"/>
        <w:left w:val="none" w:sz="0" w:space="0" w:color="auto"/>
        <w:bottom w:val="none" w:sz="0" w:space="0" w:color="auto"/>
        <w:right w:val="none" w:sz="0" w:space="0" w:color="auto"/>
      </w:divBdr>
    </w:div>
    <w:div w:id="1886215648">
      <w:bodyDiv w:val="1"/>
      <w:marLeft w:val="0"/>
      <w:marRight w:val="0"/>
      <w:marTop w:val="0"/>
      <w:marBottom w:val="0"/>
      <w:divBdr>
        <w:top w:val="none" w:sz="0" w:space="0" w:color="auto"/>
        <w:left w:val="none" w:sz="0" w:space="0" w:color="auto"/>
        <w:bottom w:val="none" w:sz="0" w:space="0" w:color="auto"/>
        <w:right w:val="none" w:sz="0" w:space="0" w:color="auto"/>
      </w:divBdr>
    </w:div>
    <w:div w:id="1888910793">
      <w:bodyDiv w:val="1"/>
      <w:marLeft w:val="0"/>
      <w:marRight w:val="0"/>
      <w:marTop w:val="0"/>
      <w:marBottom w:val="0"/>
      <w:divBdr>
        <w:top w:val="none" w:sz="0" w:space="0" w:color="auto"/>
        <w:left w:val="none" w:sz="0" w:space="0" w:color="auto"/>
        <w:bottom w:val="none" w:sz="0" w:space="0" w:color="auto"/>
        <w:right w:val="none" w:sz="0" w:space="0" w:color="auto"/>
      </w:divBdr>
    </w:div>
    <w:div w:id="1891108678">
      <w:bodyDiv w:val="1"/>
      <w:marLeft w:val="0"/>
      <w:marRight w:val="0"/>
      <w:marTop w:val="0"/>
      <w:marBottom w:val="0"/>
      <w:divBdr>
        <w:top w:val="none" w:sz="0" w:space="0" w:color="auto"/>
        <w:left w:val="none" w:sz="0" w:space="0" w:color="auto"/>
        <w:bottom w:val="none" w:sz="0" w:space="0" w:color="auto"/>
        <w:right w:val="none" w:sz="0" w:space="0" w:color="auto"/>
      </w:divBdr>
    </w:div>
    <w:div w:id="1894269553">
      <w:bodyDiv w:val="1"/>
      <w:marLeft w:val="0"/>
      <w:marRight w:val="0"/>
      <w:marTop w:val="0"/>
      <w:marBottom w:val="0"/>
      <w:divBdr>
        <w:top w:val="none" w:sz="0" w:space="0" w:color="auto"/>
        <w:left w:val="none" w:sz="0" w:space="0" w:color="auto"/>
        <w:bottom w:val="none" w:sz="0" w:space="0" w:color="auto"/>
        <w:right w:val="none" w:sz="0" w:space="0" w:color="auto"/>
      </w:divBdr>
    </w:div>
    <w:div w:id="1894465235">
      <w:bodyDiv w:val="1"/>
      <w:marLeft w:val="0"/>
      <w:marRight w:val="0"/>
      <w:marTop w:val="0"/>
      <w:marBottom w:val="0"/>
      <w:divBdr>
        <w:top w:val="none" w:sz="0" w:space="0" w:color="auto"/>
        <w:left w:val="none" w:sz="0" w:space="0" w:color="auto"/>
        <w:bottom w:val="none" w:sz="0" w:space="0" w:color="auto"/>
        <w:right w:val="none" w:sz="0" w:space="0" w:color="auto"/>
      </w:divBdr>
    </w:div>
    <w:div w:id="1900434220">
      <w:bodyDiv w:val="1"/>
      <w:marLeft w:val="0"/>
      <w:marRight w:val="0"/>
      <w:marTop w:val="0"/>
      <w:marBottom w:val="0"/>
      <w:divBdr>
        <w:top w:val="none" w:sz="0" w:space="0" w:color="auto"/>
        <w:left w:val="none" w:sz="0" w:space="0" w:color="auto"/>
        <w:bottom w:val="none" w:sz="0" w:space="0" w:color="auto"/>
        <w:right w:val="none" w:sz="0" w:space="0" w:color="auto"/>
      </w:divBdr>
    </w:div>
    <w:div w:id="1903636128">
      <w:bodyDiv w:val="1"/>
      <w:marLeft w:val="0"/>
      <w:marRight w:val="0"/>
      <w:marTop w:val="0"/>
      <w:marBottom w:val="0"/>
      <w:divBdr>
        <w:top w:val="none" w:sz="0" w:space="0" w:color="auto"/>
        <w:left w:val="none" w:sz="0" w:space="0" w:color="auto"/>
        <w:bottom w:val="none" w:sz="0" w:space="0" w:color="auto"/>
        <w:right w:val="none" w:sz="0" w:space="0" w:color="auto"/>
      </w:divBdr>
    </w:div>
    <w:div w:id="1908875683">
      <w:bodyDiv w:val="1"/>
      <w:marLeft w:val="0"/>
      <w:marRight w:val="0"/>
      <w:marTop w:val="0"/>
      <w:marBottom w:val="0"/>
      <w:divBdr>
        <w:top w:val="none" w:sz="0" w:space="0" w:color="auto"/>
        <w:left w:val="none" w:sz="0" w:space="0" w:color="auto"/>
        <w:bottom w:val="none" w:sz="0" w:space="0" w:color="auto"/>
        <w:right w:val="none" w:sz="0" w:space="0" w:color="auto"/>
      </w:divBdr>
    </w:div>
    <w:div w:id="1909921553">
      <w:bodyDiv w:val="1"/>
      <w:marLeft w:val="0"/>
      <w:marRight w:val="0"/>
      <w:marTop w:val="0"/>
      <w:marBottom w:val="0"/>
      <w:divBdr>
        <w:top w:val="none" w:sz="0" w:space="0" w:color="auto"/>
        <w:left w:val="none" w:sz="0" w:space="0" w:color="auto"/>
        <w:bottom w:val="none" w:sz="0" w:space="0" w:color="auto"/>
        <w:right w:val="none" w:sz="0" w:space="0" w:color="auto"/>
      </w:divBdr>
    </w:div>
    <w:div w:id="1910310129">
      <w:bodyDiv w:val="1"/>
      <w:marLeft w:val="0"/>
      <w:marRight w:val="0"/>
      <w:marTop w:val="0"/>
      <w:marBottom w:val="0"/>
      <w:divBdr>
        <w:top w:val="none" w:sz="0" w:space="0" w:color="auto"/>
        <w:left w:val="none" w:sz="0" w:space="0" w:color="auto"/>
        <w:bottom w:val="none" w:sz="0" w:space="0" w:color="auto"/>
        <w:right w:val="none" w:sz="0" w:space="0" w:color="auto"/>
      </w:divBdr>
    </w:div>
    <w:div w:id="1920289684">
      <w:bodyDiv w:val="1"/>
      <w:marLeft w:val="0"/>
      <w:marRight w:val="0"/>
      <w:marTop w:val="0"/>
      <w:marBottom w:val="0"/>
      <w:divBdr>
        <w:top w:val="none" w:sz="0" w:space="0" w:color="auto"/>
        <w:left w:val="none" w:sz="0" w:space="0" w:color="auto"/>
        <w:bottom w:val="none" w:sz="0" w:space="0" w:color="auto"/>
        <w:right w:val="none" w:sz="0" w:space="0" w:color="auto"/>
      </w:divBdr>
    </w:div>
    <w:div w:id="1922831141">
      <w:bodyDiv w:val="1"/>
      <w:marLeft w:val="0"/>
      <w:marRight w:val="0"/>
      <w:marTop w:val="0"/>
      <w:marBottom w:val="0"/>
      <w:divBdr>
        <w:top w:val="none" w:sz="0" w:space="0" w:color="auto"/>
        <w:left w:val="none" w:sz="0" w:space="0" w:color="auto"/>
        <w:bottom w:val="none" w:sz="0" w:space="0" w:color="auto"/>
        <w:right w:val="none" w:sz="0" w:space="0" w:color="auto"/>
      </w:divBdr>
    </w:div>
    <w:div w:id="1923489571">
      <w:bodyDiv w:val="1"/>
      <w:marLeft w:val="0"/>
      <w:marRight w:val="0"/>
      <w:marTop w:val="0"/>
      <w:marBottom w:val="0"/>
      <w:divBdr>
        <w:top w:val="none" w:sz="0" w:space="0" w:color="auto"/>
        <w:left w:val="none" w:sz="0" w:space="0" w:color="auto"/>
        <w:bottom w:val="none" w:sz="0" w:space="0" w:color="auto"/>
        <w:right w:val="none" w:sz="0" w:space="0" w:color="auto"/>
      </w:divBdr>
    </w:div>
    <w:div w:id="1930697324">
      <w:bodyDiv w:val="1"/>
      <w:marLeft w:val="0"/>
      <w:marRight w:val="0"/>
      <w:marTop w:val="0"/>
      <w:marBottom w:val="0"/>
      <w:divBdr>
        <w:top w:val="none" w:sz="0" w:space="0" w:color="auto"/>
        <w:left w:val="none" w:sz="0" w:space="0" w:color="auto"/>
        <w:bottom w:val="none" w:sz="0" w:space="0" w:color="auto"/>
        <w:right w:val="none" w:sz="0" w:space="0" w:color="auto"/>
      </w:divBdr>
    </w:div>
    <w:div w:id="1931308448">
      <w:bodyDiv w:val="1"/>
      <w:marLeft w:val="0"/>
      <w:marRight w:val="0"/>
      <w:marTop w:val="0"/>
      <w:marBottom w:val="0"/>
      <w:divBdr>
        <w:top w:val="none" w:sz="0" w:space="0" w:color="auto"/>
        <w:left w:val="none" w:sz="0" w:space="0" w:color="auto"/>
        <w:bottom w:val="none" w:sz="0" w:space="0" w:color="auto"/>
        <w:right w:val="none" w:sz="0" w:space="0" w:color="auto"/>
      </w:divBdr>
    </w:div>
    <w:div w:id="1939874751">
      <w:bodyDiv w:val="1"/>
      <w:marLeft w:val="0"/>
      <w:marRight w:val="0"/>
      <w:marTop w:val="0"/>
      <w:marBottom w:val="0"/>
      <w:divBdr>
        <w:top w:val="none" w:sz="0" w:space="0" w:color="auto"/>
        <w:left w:val="none" w:sz="0" w:space="0" w:color="auto"/>
        <w:bottom w:val="none" w:sz="0" w:space="0" w:color="auto"/>
        <w:right w:val="none" w:sz="0" w:space="0" w:color="auto"/>
      </w:divBdr>
    </w:div>
    <w:div w:id="1941520780">
      <w:bodyDiv w:val="1"/>
      <w:marLeft w:val="0"/>
      <w:marRight w:val="0"/>
      <w:marTop w:val="0"/>
      <w:marBottom w:val="0"/>
      <w:divBdr>
        <w:top w:val="none" w:sz="0" w:space="0" w:color="auto"/>
        <w:left w:val="none" w:sz="0" w:space="0" w:color="auto"/>
        <w:bottom w:val="none" w:sz="0" w:space="0" w:color="auto"/>
        <w:right w:val="none" w:sz="0" w:space="0" w:color="auto"/>
      </w:divBdr>
    </w:div>
    <w:div w:id="1946450893">
      <w:bodyDiv w:val="1"/>
      <w:marLeft w:val="0"/>
      <w:marRight w:val="0"/>
      <w:marTop w:val="0"/>
      <w:marBottom w:val="0"/>
      <w:divBdr>
        <w:top w:val="none" w:sz="0" w:space="0" w:color="auto"/>
        <w:left w:val="none" w:sz="0" w:space="0" w:color="auto"/>
        <w:bottom w:val="none" w:sz="0" w:space="0" w:color="auto"/>
        <w:right w:val="none" w:sz="0" w:space="0" w:color="auto"/>
      </w:divBdr>
    </w:div>
    <w:div w:id="1950309642">
      <w:bodyDiv w:val="1"/>
      <w:marLeft w:val="0"/>
      <w:marRight w:val="0"/>
      <w:marTop w:val="0"/>
      <w:marBottom w:val="0"/>
      <w:divBdr>
        <w:top w:val="none" w:sz="0" w:space="0" w:color="auto"/>
        <w:left w:val="none" w:sz="0" w:space="0" w:color="auto"/>
        <w:bottom w:val="none" w:sz="0" w:space="0" w:color="auto"/>
        <w:right w:val="none" w:sz="0" w:space="0" w:color="auto"/>
      </w:divBdr>
    </w:div>
    <w:div w:id="1954511499">
      <w:bodyDiv w:val="1"/>
      <w:marLeft w:val="0"/>
      <w:marRight w:val="0"/>
      <w:marTop w:val="0"/>
      <w:marBottom w:val="0"/>
      <w:divBdr>
        <w:top w:val="none" w:sz="0" w:space="0" w:color="auto"/>
        <w:left w:val="none" w:sz="0" w:space="0" w:color="auto"/>
        <w:bottom w:val="none" w:sz="0" w:space="0" w:color="auto"/>
        <w:right w:val="none" w:sz="0" w:space="0" w:color="auto"/>
      </w:divBdr>
    </w:div>
    <w:div w:id="1963537028">
      <w:bodyDiv w:val="1"/>
      <w:marLeft w:val="0"/>
      <w:marRight w:val="0"/>
      <w:marTop w:val="0"/>
      <w:marBottom w:val="0"/>
      <w:divBdr>
        <w:top w:val="none" w:sz="0" w:space="0" w:color="auto"/>
        <w:left w:val="none" w:sz="0" w:space="0" w:color="auto"/>
        <w:bottom w:val="none" w:sz="0" w:space="0" w:color="auto"/>
        <w:right w:val="none" w:sz="0" w:space="0" w:color="auto"/>
      </w:divBdr>
    </w:div>
    <w:div w:id="1966613967">
      <w:bodyDiv w:val="1"/>
      <w:marLeft w:val="0"/>
      <w:marRight w:val="0"/>
      <w:marTop w:val="0"/>
      <w:marBottom w:val="0"/>
      <w:divBdr>
        <w:top w:val="none" w:sz="0" w:space="0" w:color="auto"/>
        <w:left w:val="none" w:sz="0" w:space="0" w:color="auto"/>
        <w:bottom w:val="none" w:sz="0" w:space="0" w:color="auto"/>
        <w:right w:val="none" w:sz="0" w:space="0" w:color="auto"/>
      </w:divBdr>
    </w:div>
    <w:div w:id="1979606593">
      <w:bodyDiv w:val="1"/>
      <w:marLeft w:val="0"/>
      <w:marRight w:val="0"/>
      <w:marTop w:val="0"/>
      <w:marBottom w:val="0"/>
      <w:divBdr>
        <w:top w:val="none" w:sz="0" w:space="0" w:color="auto"/>
        <w:left w:val="none" w:sz="0" w:space="0" w:color="auto"/>
        <w:bottom w:val="none" w:sz="0" w:space="0" w:color="auto"/>
        <w:right w:val="none" w:sz="0" w:space="0" w:color="auto"/>
      </w:divBdr>
    </w:div>
    <w:div w:id="1981959200">
      <w:bodyDiv w:val="1"/>
      <w:marLeft w:val="0"/>
      <w:marRight w:val="0"/>
      <w:marTop w:val="0"/>
      <w:marBottom w:val="0"/>
      <w:divBdr>
        <w:top w:val="none" w:sz="0" w:space="0" w:color="auto"/>
        <w:left w:val="none" w:sz="0" w:space="0" w:color="auto"/>
        <w:bottom w:val="none" w:sz="0" w:space="0" w:color="auto"/>
        <w:right w:val="none" w:sz="0" w:space="0" w:color="auto"/>
      </w:divBdr>
    </w:div>
    <w:div w:id="1991205341">
      <w:bodyDiv w:val="1"/>
      <w:marLeft w:val="0"/>
      <w:marRight w:val="0"/>
      <w:marTop w:val="0"/>
      <w:marBottom w:val="0"/>
      <w:divBdr>
        <w:top w:val="none" w:sz="0" w:space="0" w:color="auto"/>
        <w:left w:val="none" w:sz="0" w:space="0" w:color="auto"/>
        <w:bottom w:val="none" w:sz="0" w:space="0" w:color="auto"/>
        <w:right w:val="none" w:sz="0" w:space="0" w:color="auto"/>
      </w:divBdr>
    </w:div>
    <w:div w:id="1993677863">
      <w:bodyDiv w:val="1"/>
      <w:marLeft w:val="0"/>
      <w:marRight w:val="0"/>
      <w:marTop w:val="0"/>
      <w:marBottom w:val="0"/>
      <w:divBdr>
        <w:top w:val="none" w:sz="0" w:space="0" w:color="auto"/>
        <w:left w:val="none" w:sz="0" w:space="0" w:color="auto"/>
        <w:bottom w:val="none" w:sz="0" w:space="0" w:color="auto"/>
        <w:right w:val="none" w:sz="0" w:space="0" w:color="auto"/>
      </w:divBdr>
    </w:div>
    <w:div w:id="1995910078">
      <w:bodyDiv w:val="1"/>
      <w:marLeft w:val="0"/>
      <w:marRight w:val="0"/>
      <w:marTop w:val="0"/>
      <w:marBottom w:val="0"/>
      <w:divBdr>
        <w:top w:val="none" w:sz="0" w:space="0" w:color="auto"/>
        <w:left w:val="none" w:sz="0" w:space="0" w:color="auto"/>
        <w:bottom w:val="none" w:sz="0" w:space="0" w:color="auto"/>
        <w:right w:val="none" w:sz="0" w:space="0" w:color="auto"/>
      </w:divBdr>
    </w:div>
    <w:div w:id="2000687899">
      <w:bodyDiv w:val="1"/>
      <w:marLeft w:val="0"/>
      <w:marRight w:val="0"/>
      <w:marTop w:val="0"/>
      <w:marBottom w:val="0"/>
      <w:divBdr>
        <w:top w:val="none" w:sz="0" w:space="0" w:color="auto"/>
        <w:left w:val="none" w:sz="0" w:space="0" w:color="auto"/>
        <w:bottom w:val="none" w:sz="0" w:space="0" w:color="auto"/>
        <w:right w:val="none" w:sz="0" w:space="0" w:color="auto"/>
      </w:divBdr>
    </w:div>
    <w:div w:id="2005621974">
      <w:bodyDiv w:val="1"/>
      <w:marLeft w:val="0"/>
      <w:marRight w:val="0"/>
      <w:marTop w:val="0"/>
      <w:marBottom w:val="0"/>
      <w:divBdr>
        <w:top w:val="none" w:sz="0" w:space="0" w:color="auto"/>
        <w:left w:val="none" w:sz="0" w:space="0" w:color="auto"/>
        <w:bottom w:val="none" w:sz="0" w:space="0" w:color="auto"/>
        <w:right w:val="none" w:sz="0" w:space="0" w:color="auto"/>
      </w:divBdr>
    </w:div>
    <w:div w:id="2017808572">
      <w:bodyDiv w:val="1"/>
      <w:marLeft w:val="0"/>
      <w:marRight w:val="0"/>
      <w:marTop w:val="0"/>
      <w:marBottom w:val="0"/>
      <w:divBdr>
        <w:top w:val="none" w:sz="0" w:space="0" w:color="auto"/>
        <w:left w:val="none" w:sz="0" w:space="0" w:color="auto"/>
        <w:bottom w:val="none" w:sz="0" w:space="0" w:color="auto"/>
        <w:right w:val="none" w:sz="0" w:space="0" w:color="auto"/>
      </w:divBdr>
    </w:div>
    <w:div w:id="2022312586">
      <w:bodyDiv w:val="1"/>
      <w:marLeft w:val="0"/>
      <w:marRight w:val="0"/>
      <w:marTop w:val="0"/>
      <w:marBottom w:val="0"/>
      <w:divBdr>
        <w:top w:val="none" w:sz="0" w:space="0" w:color="auto"/>
        <w:left w:val="none" w:sz="0" w:space="0" w:color="auto"/>
        <w:bottom w:val="none" w:sz="0" w:space="0" w:color="auto"/>
        <w:right w:val="none" w:sz="0" w:space="0" w:color="auto"/>
      </w:divBdr>
    </w:div>
    <w:div w:id="2023512080">
      <w:bodyDiv w:val="1"/>
      <w:marLeft w:val="0"/>
      <w:marRight w:val="0"/>
      <w:marTop w:val="0"/>
      <w:marBottom w:val="0"/>
      <w:divBdr>
        <w:top w:val="none" w:sz="0" w:space="0" w:color="auto"/>
        <w:left w:val="none" w:sz="0" w:space="0" w:color="auto"/>
        <w:bottom w:val="none" w:sz="0" w:space="0" w:color="auto"/>
        <w:right w:val="none" w:sz="0" w:space="0" w:color="auto"/>
      </w:divBdr>
    </w:div>
    <w:div w:id="2023700873">
      <w:bodyDiv w:val="1"/>
      <w:marLeft w:val="0"/>
      <w:marRight w:val="0"/>
      <w:marTop w:val="0"/>
      <w:marBottom w:val="0"/>
      <w:divBdr>
        <w:top w:val="none" w:sz="0" w:space="0" w:color="auto"/>
        <w:left w:val="none" w:sz="0" w:space="0" w:color="auto"/>
        <w:bottom w:val="none" w:sz="0" w:space="0" w:color="auto"/>
        <w:right w:val="none" w:sz="0" w:space="0" w:color="auto"/>
      </w:divBdr>
    </w:div>
    <w:div w:id="2023898057">
      <w:bodyDiv w:val="1"/>
      <w:marLeft w:val="0"/>
      <w:marRight w:val="0"/>
      <w:marTop w:val="0"/>
      <w:marBottom w:val="0"/>
      <w:divBdr>
        <w:top w:val="none" w:sz="0" w:space="0" w:color="auto"/>
        <w:left w:val="none" w:sz="0" w:space="0" w:color="auto"/>
        <w:bottom w:val="none" w:sz="0" w:space="0" w:color="auto"/>
        <w:right w:val="none" w:sz="0" w:space="0" w:color="auto"/>
      </w:divBdr>
    </w:div>
    <w:div w:id="2030332507">
      <w:bodyDiv w:val="1"/>
      <w:marLeft w:val="0"/>
      <w:marRight w:val="0"/>
      <w:marTop w:val="0"/>
      <w:marBottom w:val="0"/>
      <w:divBdr>
        <w:top w:val="none" w:sz="0" w:space="0" w:color="auto"/>
        <w:left w:val="none" w:sz="0" w:space="0" w:color="auto"/>
        <w:bottom w:val="none" w:sz="0" w:space="0" w:color="auto"/>
        <w:right w:val="none" w:sz="0" w:space="0" w:color="auto"/>
      </w:divBdr>
    </w:div>
    <w:div w:id="2035037188">
      <w:bodyDiv w:val="1"/>
      <w:marLeft w:val="0"/>
      <w:marRight w:val="0"/>
      <w:marTop w:val="0"/>
      <w:marBottom w:val="0"/>
      <w:divBdr>
        <w:top w:val="none" w:sz="0" w:space="0" w:color="auto"/>
        <w:left w:val="none" w:sz="0" w:space="0" w:color="auto"/>
        <w:bottom w:val="none" w:sz="0" w:space="0" w:color="auto"/>
        <w:right w:val="none" w:sz="0" w:space="0" w:color="auto"/>
      </w:divBdr>
    </w:div>
    <w:div w:id="2042853995">
      <w:bodyDiv w:val="1"/>
      <w:marLeft w:val="0"/>
      <w:marRight w:val="0"/>
      <w:marTop w:val="0"/>
      <w:marBottom w:val="0"/>
      <w:divBdr>
        <w:top w:val="none" w:sz="0" w:space="0" w:color="auto"/>
        <w:left w:val="none" w:sz="0" w:space="0" w:color="auto"/>
        <w:bottom w:val="none" w:sz="0" w:space="0" w:color="auto"/>
        <w:right w:val="none" w:sz="0" w:space="0" w:color="auto"/>
      </w:divBdr>
    </w:div>
    <w:div w:id="2044280345">
      <w:bodyDiv w:val="1"/>
      <w:marLeft w:val="0"/>
      <w:marRight w:val="0"/>
      <w:marTop w:val="0"/>
      <w:marBottom w:val="0"/>
      <w:divBdr>
        <w:top w:val="none" w:sz="0" w:space="0" w:color="auto"/>
        <w:left w:val="none" w:sz="0" w:space="0" w:color="auto"/>
        <w:bottom w:val="none" w:sz="0" w:space="0" w:color="auto"/>
        <w:right w:val="none" w:sz="0" w:space="0" w:color="auto"/>
      </w:divBdr>
    </w:div>
    <w:div w:id="2044943765">
      <w:bodyDiv w:val="1"/>
      <w:marLeft w:val="0"/>
      <w:marRight w:val="0"/>
      <w:marTop w:val="0"/>
      <w:marBottom w:val="0"/>
      <w:divBdr>
        <w:top w:val="none" w:sz="0" w:space="0" w:color="auto"/>
        <w:left w:val="none" w:sz="0" w:space="0" w:color="auto"/>
        <w:bottom w:val="none" w:sz="0" w:space="0" w:color="auto"/>
        <w:right w:val="none" w:sz="0" w:space="0" w:color="auto"/>
      </w:divBdr>
    </w:div>
    <w:div w:id="2046905223">
      <w:bodyDiv w:val="1"/>
      <w:marLeft w:val="0"/>
      <w:marRight w:val="0"/>
      <w:marTop w:val="0"/>
      <w:marBottom w:val="0"/>
      <w:divBdr>
        <w:top w:val="none" w:sz="0" w:space="0" w:color="auto"/>
        <w:left w:val="none" w:sz="0" w:space="0" w:color="auto"/>
        <w:bottom w:val="none" w:sz="0" w:space="0" w:color="auto"/>
        <w:right w:val="none" w:sz="0" w:space="0" w:color="auto"/>
      </w:divBdr>
    </w:div>
    <w:div w:id="2052261541">
      <w:bodyDiv w:val="1"/>
      <w:marLeft w:val="0"/>
      <w:marRight w:val="0"/>
      <w:marTop w:val="0"/>
      <w:marBottom w:val="0"/>
      <w:divBdr>
        <w:top w:val="none" w:sz="0" w:space="0" w:color="auto"/>
        <w:left w:val="none" w:sz="0" w:space="0" w:color="auto"/>
        <w:bottom w:val="none" w:sz="0" w:space="0" w:color="auto"/>
        <w:right w:val="none" w:sz="0" w:space="0" w:color="auto"/>
      </w:divBdr>
    </w:div>
    <w:div w:id="2053383150">
      <w:bodyDiv w:val="1"/>
      <w:marLeft w:val="0"/>
      <w:marRight w:val="0"/>
      <w:marTop w:val="0"/>
      <w:marBottom w:val="0"/>
      <w:divBdr>
        <w:top w:val="none" w:sz="0" w:space="0" w:color="auto"/>
        <w:left w:val="none" w:sz="0" w:space="0" w:color="auto"/>
        <w:bottom w:val="none" w:sz="0" w:space="0" w:color="auto"/>
        <w:right w:val="none" w:sz="0" w:space="0" w:color="auto"/>
      </w:divBdr>
    </w:div>
    <w:div w:id="2054841504">
      <w:bodyDiv w:val="1"/>
      <w:marLeft w:val="0"/>
      <w:marRight w:val="0"/>
      <w:marTop w:val="0"/>
      <w:marBottom w:val="0"/>
      <w:divBdr>
        <w:top w:val="none" w:sz="0" w:space="0" w:color="auto"/>
        <w:left w:val="none" w:sz="0" w:space="0" w:color="auto"/>
        <w:bottom w:val="none" w:sz="0" w:space="0" w:color="auto"/>
        <w:right w:val="none" w:sz="0" w:space="0" w:color="auto"/>
      </w:divBdr>
    </w:div>
    <w:div w:id="2058894711">
      <w:bodyDiv w:val="1"/>
      <w:marLeft w:val="0"/>
      <w:marRight w:val="0"/>
      <w:marTop w:val="0"/>
      <w:marBottom w:val="0"/>
      <w:divBdr>
        <w:top w:val="none" w:sz="0" w:space="0" w:color="auto"/>
        <w:left w:val="none" w:sz="0" w:space="0" w:color="auto"/>
        <w:bottom w:val="none" w:sz="0" w:space="0" w:color="auto"/>
        <w:right w:val="none" w:sz="0" w:space="0" w:color="auto"/>
      </w:divBdr>
    </w:div>
    <w:div w:id="2074156680">
      <w:bodyDiv w:val="1"/>
      <w:marLeft w:val="0"/>
      <w:marRight w:val="0"/>
      <w:marTop w:val="0"/>
      <w:marBottom w:val="0"/>
      <w:divBdr>
        <w:top w:val="none" w:sz="0" w:space="0" w:color="auto"/>
        <w:left w:val="none" w:sz="0" w:space="0" w:color="auto"/>
        <w:bottom w:val="none" w:sz="0" w:space="0" w:color="auto"/>
        <w:right w:val="none" w:sz="0" w:space="0" w:color="auto"/>
      </w:divBdr>
    </w:div>
    <w:div w:id="2076589464">
      <w:bodyDiv w:val="1"/>
      <w:marLeft w:val="0"/>
      <w:marRight w:val="0"/>
      <w:marTop w:val="0"/>
      <w:marBottom w:val="0"/>
      <w:divBdr>
        <w:top w:val="none" w:sz="0" w:space="0" w:color="auto"/>
        <w:left w:val="none" w:sz="0" w:space="0" w:color="auto"/>
        <w:bottom w:val="none" w:sz="0" w:space="0" w:color="auto"/>
        <w:right w:val="none" w:sz="0" w:space="0" w:color="auto"/>
      </w:divBdr>
    </w:div>
    <w:div w:id="2078505446">
      <w:bodyDiv w:val="1"/>
      <w:marLeft w:val="0"/>
      <w:marRight w:val="0"/>
      <w:marTop w:val="0"/>
      <w:marBottom w:val="0"/>
      <w:divBdr>
        <w:top w:val="none" w:sz="0" w:space="0" w:color="auto"/>
        <w:left w:val="none" w:sz="0" w:space="0" w:color="auto"/>
        <w:bottom w:val="none" w:sz="0" w:space="0" w:color="auto"/>
        <w:right w:val="none" w:sz="0" w:space="0" w:color="auto"/>
      </w:divBdr>
    </w:div>
    <w:div w:id="2092772282">
      <w:bodyDiv w:val="1"/>
      <w:marLeft w:val="0"/>
      <w:marRight w:val="0"/>
      <w:marTop w:val="0"/>
      <w:marBottom w:val="0"/>
      <w:divBdr>
        <w:top w:val="none" w:sz="0" w:space="0" w:color="auto"/>
        <w:left w:val="none" w:sz="0" w:space="0" w:color="auto"/>
        <w:bottom w:val="none" w:sz="0" w:space="0" w:color="auto"/>
        <w:right w:val="none" w:sz="0" w:space="0" w:color="auto"/>
      </w:divBdr>
    </w:div>
    <w:div w:id="2098012274">
      <w:bodyDiv w:val="1"/>
      <w:marLeft w:val="0"/>
      <w:marRight w:val="0"/>
      <w:marTop w:val="0"/>
      <w:marBottom w:val="0"/>
      <w:divBdr>
        <w:top w:val="none" w:sz="0" w:space="0" w:color="auto"/>
        <w:left w:val="none" w:sz="0" w:space="0" w:color="auto"/>
        <w:bottom w:val="none" w:sz="0" w:space="0" w:color="auto"/>
        <w:right w:val="none" w:sz="0" w:space="0" w:color="auto"/>
      </w:divBdr>
    </w:div>
    <w:div w:id="2099212893">
      <w:bodyDiv w:val="1"/>
      <w:marLeft w:val="0"/>
      <w:marRight w:val="0"/>
      <w:marTop w:val="0"/>
      <w:marBottom w:val="0"/>
      <w:divBdr>
        <w:top w:val="none" w:sz="0" w:space="0" w:color="auto"/>
        <w:left w:val="none" w:sz="0" w:space="0" w:color="auto"/>
        <w:bottom w:val="none" w:sz="0" w:space="0" w:color="auto"/>
        <w:right w:val="none" w:sz="0" w:space="0" w:color="auto"/>
      </w:divBdr>
    </w:div>
    <w:div w:id="2100560825">
      <w:bodyDiv w:val="1"/>
      <w:marLeft w:val="0"/>
      <w:marRight w:val="0"/>
      <w:marTop w:val="0"/>
      <w:marBottom w:val="0"/>
      <w:divBdr>
        <w:top w:val="none" w:sz="0" w:space="0" w:color="auto"/>
        <w:left w:val="none" w:sz="0" w:space="0" w:color="auto"/>
        <w:bottom w:val="none" w:sz="0" w:space="0" w:color="auto"/>
        <w:right w:val="none" w:sz="0" w:space="0" w:color="auto"/>
      </w:divBdr>
    </w:div>
    <w:div w:id="2107841388">
      <w:bodyDiv w:val="1"/>
      <w:marLeft w:val="0"/>
      <w:marRight w:val="0"/>
      <w:marTop w:val="0"/>
      <w:marBottom w:val="0"/>
      <w:divBdr>
        <w:top w:val="none" w:sz="0" w:space="0" w:color="auto"/>
        <w:left w:val="none" w:sz="0" w:space="0" w:color="auto"/>
        <w:bottom w:val="none" w:sz="0" w:space="0" w:color="auto"/>
        <w:right w:val="none" w:sz="0" w:space="0" w:color="auto"/>
      </w:divBdr>
    </w:div>
    <w:div w:id="2110470181">
      <w:bodyDiv w:val="1"/>
      <w:marLeft w:val="0"/>
      <w:marRight w:val="0"/>
      <w:marTop w:val="0"/>
      <w:marBottom w:val="0"/>
      <w:divBdr>
        <w:top w:val="none" w:sz="0" w:space="0" w:color="auto"/>
        <w:left w:val="none" w:sz="0" w:space="0" w:color="auto"/>
        <w:bottom w:val="none" w:sz="0" w:space="0" w:color="auto"/>
        <w:right w:val="none" w:sz="0" w:space="0" w:color="auto"/>
      </w:divBdr>
    </w:div>
    <w:div w:id="2115973537">
      <w:bodyDiv w:val="1"/>
      <w:marLeft w:val="0"/>
      <w:marRight w:val="0"/>
      <w:marTop w:val="0"/>
      <w:marBottom w:val="0"/>
      <w:divBdr>
        <w:top w:val="none" w:sz="0" w:space="0" w:color="auto"/>
        <w:left w:val="none" w:sz="0" w:space="0" w:color="auto"/>
        <w:bottom w:val="none" w:sz="0" w:space="0" w:color="auto"/>
        <w:right w:val="none" w:sz="0" w:space="0" w:color="auto"/>
      </w:divBdr>
    </w:div>
    <w:div w:id="2118598659">
      <w:bodyDiv w:val="1"/>
      <w:marLeft w:val="0"/>
      <w:marRight w:val="0"/>
      <w:marTop w:val="0"/>
      <w:marBottom w:val="0"/>
      <w:divBdr>
        <w:top w:val="none" w:sz="0" w:space="0" w:color="auto"/>
        <w:left w:val="none" w:sz="0" w:space="0" w:color="auto"/>
        <w:bottom w:val="none" w:sz="0" w:space="0" w:color="auto"/>
        <w:right w:val="none" w:sz="0" w:space="0" w:color="auto"/>
      </w:divBdr>
    </w:div>
    <w:div w:id="2121412827">
      <w:bodyDiv w:val="1"/>
      <w:marLeft w:val="0"/>
      <w:marRight w:val="0"/>
      <w:marTop w:val="0"/>
      <w:marBottom w:val="0"/>
      <w:divBdr>
        <w:top w:val="none" w:sz="0" w:space="0" w:color="auto"/>
        <w:left w:val="none" w:sz="0" w:space="0" w:color="auto"/>
        <w:bottom w:val="none" w:sz="0" w:space="0" w:color="auto"/>
        <w:right w:val="none" w:sz="0" w:space="0" w:color="auto"/>
      </w:divBdr>
    </w:div>
    <w:div w:id="2126147599">
      <w:bodyDiv w:val="1"/>
      <w:marLeft w:val="0"/>
      <w:marRight w:val="0"/>
      <w:marTop w:val="0"/>
      <w:marBottom w:val="0"/>
      <w:divBdr>
        <w:top w:val="none" w:sz="0" w:space="0" w:color="auto"/>
        <w:left w:val="none" w:sz="0" w:space="0" w:color="auto"/>
        <w:bottom w:val="none" w:sz="0" w:space="0" w:color="auto"/>
        <w:right w:val="none" w:sz="0" w:space="0" w:color="auto"/>
      </w:divBdr>
    </w:div>
    <w:div w:id="2133739951">
      <w:bodyDiv w:val="1"/>
      <w:marLeft w:val="0"/>
      <w:marRight w:val="0"/>
      <w:marTop w:val="0"/>
      <w:marBottom w:val="0"/>
      <w:divBdr>
        <w:top w:val="none" w:sz="0" w:space="0" w:color="auto"/>
        <w:left w:val="none" w:sz="0" w:space="0" w:color="auto"/>
        <w:bottom w:val="none" w:sz="0" w:space="0" w:color="auto"/>
        <w:right w:val="none" w:sz="0" w:space="0" w:color="auto"/>
      </w:divBdr>
    </w:div>
    <w:div w:id="2136097419">
      <w:bodyDiv w:val="1"/>
      <w:marLeft w:val="0"/>
      <w:marRight w:val="0"/>
      <w:marTop w:val="0"/>
      <w:marBottom w:val="0"/>
      <w:divBdr>
        <w:top w:val="none" w:sz="0" w:space="0" w:color="auto"/>
        <w:left w:val="none" w:sz="0" w:space="0" w:color="auto"/>
        <w:bottom w:val="none" w:sz="0" w:space="0" w:color="auto"/>
        <w:right w:val="none" w:sz="0" w:space="0" w:color="auto"/>
      </w:divBdr>
    </w:div>
    <w:div w:id="2137330654">
      <w:bodyDiv w:val="1"/>
      <w:marLeft w:val="0"/>
      <w:marRight w:val="0"/>
      <w:marTop w:val="0"/>
      <w:marBottom w:val="0"/>
      <w:divBdr>
        <w:top w:val="none" w:sz="0" w:space="0" w:color="auto"/>
        <w:left w:val="none" w:sz="0" w:space="0" w:color="auto"/>
        <w:bottom w:val="none" w:sz="0" w:space="0" w:color="auto"/>
        <w:right w:val="none" w:sz="0" w:space="0" w:color="auto"/>
      </w:divBdr>
    </w:div>
    <w:div w:id="2139102203">
      <w:bodyDiv w:val="1"/>
      <w:marLeft w:val="0"/>
      <w:marRight w:val="0"/>
      <w:marTop w:val="0"/>
      <w:marBottom w:val="0"/>
      <w:divBdr>
        <w:top w:val="none" w:sz="0" w:space="0" w:color="auto"/>
        <w:left w:val="none" w:sz="0" w:space="0" w:color="auto"/>
        <w:bottom w:val="none" w:sz="0" w:space="0" w:color="auto"/>
        <w:right w:val="none" w:sz="0" w:space="0" w:color="auto"/>
      </w:divBdr>
    </w:div>
    <w:div w:id="2141142527">
      <w:bodyDiv w:val="1"/>
      <w:marLeft w:val="0"/>
      <w:marRight w:val="0"/>
      <w:marTop w:val="0"/>
      <w:marBottom w:val="0"/>
      <w:divBdr>
        <w:top w:val="none" w:sz="0" w:space="0" w:color="auto"/>
        <w:left w:val="none" w:sz="0" w:space="0" w:color="auto"/>
        <w:bottom w:val="none" w:sz="0" w:space="0" w:color="auto"/>
        <w:right w:val="none" w:sz="0" w:space="0" w:color="auto"/>
      </w:divBdr>
    </w:div>
    <w:div w:id="214376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Larissa-Design">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Joh88</b:Tag>
    <b:SourceType>Book</b:SourceType>
    <b:Guid>{816BC058-31EA-4DED-8512-3EF4C38DEA34}</b:Guid>
    <b:Author>
      <b:Author>
        <b:NameList>
          <b:Person>
            <b:Last>Haywood</b:Last>
            <b:First>John</b:First>
            <b:Middle>B.</b:Middle>
          </b:Person>
        </b:NameList>
      </b:Author>
    </b:Author>
    <b:Title>Internal Combustion Engine Fundamentals</b:Title>
    <b:Year>1988</b:Year>
    <b:City>United States of America</b:City>
    <b:Publisher>McGraw-Hill Inc.</b:Publisher>
    <b:Edition>2nd</b:Edition>
    <b:RefOrder>4</b:RefOrder>
  </b:Source>
  <b:Source>
    <b:Tag>Roy17</b:Tag>
    <b:SourceType>InternetSite</b:SourceType>
    <b:Guid>{5BF0B4AF-727F-4D83-B830-6195A8CB3C07}</b:Guid>
    <b:Title>Periodic Table - Royal Society of Chemistry</b:Title>
    <b:Year>2017</b:Year>
    <b:Author>
      <b:Author>
        <b:Corporate>Royal Society of Chemistry</b:Corporate>
      </b:Author>
    </b:Author>
    <b:YearAccessed>2017</b:YearAccessed>
    <b:MonthAccessed>10</b:MonthAccessed>
    <b:DayAccessed>23</b:DayAccessed>
    <b:URL>http://www.rsc.org/periodic-table</b:URL>
    <b:RefOrder>1</b:RefOrder>
  </b:Source>
  <b:Source>
    <b:Tag>McD17</b:Tag>
    <b:SourceType>Misc</b:SourceType>
    <b:Guid>{A3CFA510-A46C-4295-99BF-771B9B17F332}</b:Guid>
    <b:Author>
      <b:Author>
        <b:NameList>
          <b:Person>
            <b:Last>McDonald</b:Last>
            <b:First>Malcolm</b:First>
          </b:Person>
        </b:NameList>
      </b:Author>
    </b:Author>
    <b:Title>Powertrain &amp; Sustainability Lecture - Competition Engine Design Module</b:Title>
    <b:Year>2017</b:Year>
    <b:City>Swansea, Great Britain</b:City>
    <b:RefOrder>2</b:RefOrder>
  </b:Source>
  <b:Source>
    <b:Tag>Goo</b:Tag>
    <b:SourceType>Book</b:SourceType>
    <b:Guid>{7A8E17C8-F35D-4B3D-B214-32A56D197CFA}</b:Guid>
    <b:Title>Transport Fuels Technology</b:Title>
    <b:City>Norwich</b:City>
    <b:Publisher>Landfall Press</b:Publisher>
    <b:Author>
      <b:Author>
        <b:NameList>
          <b:Person>
            <b:Last>Goodger</b:Last>
            <b:First>Eric</b:First>
            <b:Middle>M.</b:Middle>
          </b:Person>
        </b:NameList>
      </b:Author>
    </b:Author>
    <b:RefOrder>3</b:RefOrder>
  </b:Source>
</b:Sources>
</file>

<file path=customXml/itemProps1.xml><?xml version="1.0" encoding="utf-8"?>
<ds:datastoreItem xmlns:ds="http://schemas.openxmlformats.org/officeDocument/2006/customXml" ds:itemID="{6AE5767B-A62B-431F-8EE8-780B65EB4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8</Pages>
  <Words>1820</Words>
  <Characters>10376</Characters>
  <Application>Microsoft Office Word</Application>
  <DocSecurity>0</DocSecurity>
  <Lines>86</Lines>
  <Paragraphs>24</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Frost-RL</Company>
  <LinksUpToDate>false</LinksUpToDate>
  <CharactersWithSpaces>12172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Przibylla (P144999)</dc:creator>
  <cp:keywords/>
  <dc:description/>
  <cp:lastModifiedBy>Alexander Przibylla (P144999)</cp:lastModifiedBy>
  <cp:revision>135</cp:revision>
  <cp:lastPrinted>2017-11-09T12:13:00Z</cp:lastPrinted>
  <dcterms:created xsi:type="dcterms:W3CDTF">2017-10-09T17:16:00Z</dcterms:created>
  <dcterms:modified xsi:type="dcterms:W3CDTF">2017-11-09T12:24:00Z</dcterms:modified>
</cp:coreProperties>
</file>