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06F01" w14:textId="77777777" w:rsidR="00400CFC" w:rsidRPr="00E378C5" w:rsidRDefault="00400CFC" w:rsidP="00400CFC">
      <w:pPr>
        <w:pStyle w:val="Title"/>
        <w:rPr>
          <w:rFonts w:cs="Arial"/>
          <w:lang w:val="en-GB"/>
        </w:rPr>
      </w:pPr>
      <w:bookmarkStart w:id="0" w:name="_6qvz8dw1lks8" w:colFirst="0" w:colLast="0"/>
      <w:bookmarkEnd w:id="0"/>
    </w:p>
    <w:p w14:paraId="3BF9F565" w14:textId="77777777" w:rsidR="00400CFC" w:rsidRPr="00E378C5" w:rsidRDefault="00400CFC" w:rsidP="00400CFC">
      <w:pPr>
        <w:pStyle w:val="Title"/>
        <w:rPr>
          <w:rFonts w:cs="Arial"/>
          <w:lang w:val="en-GB"/>
        </w:rPr>
      </w:pPr>
    </w:p>
    <w:p w14:paraId="05C25402" w14:textId="77777777" w:rsidR="00400CFC" w:rsidRPr="00E378C5" w:rsidRDefault="00400CFC" w:rsidP="00400CFC">
      <w:pPr>
        <w:pStyle w:val="Title"/>
        <w:rPr>
          <w:rFonts w:cs="Arial"/>
          <w:lang w:val="en-GB"/>
        </w:rPr>
      </w:pPr>
    </w:p>
    <w:p w14:paraId="059C599F" w14:textId="77777777" w:rsidR="00400CFC" w:rsidRPr="00E378C5" w:rsidRDefault="00400CFC" w:rsidP="00400CFC">
      <w:pPr>
        <w:pStyle w:val="Title"/>
        <w:rPr>
          <w:rFonts w:cs="Arial"/>
          <w:lang w:val="en-GB"/>
        </w:rPr>
      </w:pPr>
    </w:p>
    <w:p w14:paraId="1D07826D" w14:textId="77777777" w:rsidR="00400CFC" w:rsidRPr="00E378C5" w:rsidRDefault="00400CFC" w:rsidP="00400CFC">
      <w:pPr>
        <w:pStyle w:val="Title"/>
        <w:rPr>
          <w:rFonts w:cs="Arial"/>
          <w:lang w:val="en-GB"/>
        </w:rPr>
      </w:pPr>
    </w:p>
    <w:p w14:paraId="01FC5338" w14:textId="77777777" w:rsidR="00400CFC" w:rsidRPr="00E378C5" w:rsidRDefault="00400CFC" w:rsidP="00321314">
      <w:pPr>
        <w:pStyle w:val="Title"/>
        <w:jc w:val="both"/>
        <w:rPr>
          <w:rFonts w:cs="Arial"/>
          <w:lang w:val="en-GB"/>
        </w:rPr>
      </w:pPr>
    </w:p>
    <w:p w14:paraId="2BFBE5DD" w14:textId="024DE950" w:rsidR="00F27D11" w:rsidRPr="00E378C5" w:rsidRDefault="00F27D11" w:rsidP="00400CFC">
      <w:pPr>
        <w:pStyle w:val="Title"/>
        <w:rPr>
          <w:rFonts w:cs="Arial"/>
          <w:lang w:val="en-GB"/>
        </w:rPr>
      </w:pPr>
      <w:r w:rsidRPr="00E378C5">
        <w:rPr>
          <w:rFonts w:cs="Arial"/>
          <w:lang w:val="en-GB"/>
        </w:rPr>
        <w:t>Skill Requirements for Service Improvement in Restaurants</w:t>
      </w:r>
    </w:p>
    <w:p w14:paraId="1DDAFCAA" w14:textId="77777777" w:rsidR="00400CFC" w:rsidRPr="00E378C5" w:rsidRDefault="00F27D11" w:rsidP="00F27D11">
      <w:pPr>
        <w:jc w:val="center"/>
        <w:rPr>
          <w:rFonts w:cs="Arial"/>
          <w:b/>
          <w:color w:val="000000" w:themeColor="text1"/>
          <w:szCs w:val="24"/>
          <w:u w:val="single"/>
          <w:lang w:val="en-GB"/>
        </w:rPr>
      </w:pPr>
      <w:r w:rsidRPr="00E378C5">
        <w:rPr>
          <w:rFonts w:cs="Arial"/>
          <w:b/>
          <w:color w:val="000000" w:themeColor="text1"/>
          <w:szCs w:val="24"/>
          <w:u w:val="single"/>
          <w:lang w:val="en-GB"/>
        </w:rPr>
        <w:t>Student Journal</w:t>
      </w:r>
    </w:p>
    <w:p w14:paraId="1D4A6217" w14:textId="01DB2473" w:rsidR="00400CFC" w:rsidRPr="00E378C5" w:rsidRDefault="00400CFC" w:rsidP="00400CFC">
      <w:pPr>
        <w:jc w:val="center"/>
        <w:rPr>
          <w:rFonts w:cs="Arial"/>
          <w:b/>
          <w:i/>
          <w:iCs/>
          <w:color w:val="000000" w:themeColor="text1"/>
          <w:szCs w:val="24"/>
          <w:lang w:val="en-GB"/>
        </w:rPr>
      </w:pPr>
      <w:r w:rsidRPr="00E378C5">
        <w:rPr>
          <w:rFonts w:cs="Arial"/>
          <w:b/>
          <w:i/>
          <w:iCs/>
          <w:color w:val="000000" w:themeColor="text1"/>
          <w:szCs w:val="24"/>
          <w:lang w:val="en-GB"/>
        </w:rPr>
        <w:t>Student ID:</w:t>
      </w:r>
      <w:r w:rsidR="0049073F">
        <w:rPr>
          <w:rFonts w:cs="Arial"/>
          <w:b/>
          <w:i/>
          <w:iCs/>
          <w:color w:val="000000" w:themeColor="text1"/>
          <w:szCs w:val="24"/>
          <w:lang w:val="en-GB"/>
        </w:rPr>
        <w:t xml:space="preserve"> 2241185</w:t>
      </w:r>
    </w:p>
    <w:p w14:paraId="71DC8360" w14:textId="6C8B3578" w:rsidR="00400CFC" w:rsidRPr="00E378C5" w:rsidRDefault="00400CFC" w:rsidP="00400CFC">
      <w:pPr>
        <w:jc w:val="center"/>
        <w:rPr>
          <w:rFonts w:cs="Arial"/>
          <w:b/>
          <w:i/>
          <w:iCs/>
          <w:color w:val="000000" w:themeColor="text1"/>
          <w:szCs w:val="24"/>
          <w:lang w:val="en-GB"/>
        </w:rPr>
      </w:pPr>
      <w:r w:rsidRPr="00E378C5">
        <w:rPr>
          <w:rFonts w:cs="Arial"/>
          <w:b/>
          <w:i/>
          <w:iCs/>
          <w:color w:val="000000" w:themeColor="text1"/>
          <w:szCs w:val="24"/>
          <w:lang w:val="en-GB"/>
        </w:rPr>
        <w:t>Student Name:</w:t>
      </w:r>
      <w:r w:rsidR="0049073F">
        <w:rPr>
          <w:rFonts w:cs="Arial"/>
          <w:b/>
          <w:i/>
          <w:iCs/>
          <w:color w:val="000000" w:themeColor="text1"/>
          <w:szCs w:val="24"/>
          <w:lang w:val="en-GB"/>
        </w:rPr>
        <w:t xml:space="preserve"> Vasilica Matei</w:t>
      </w:r>
    </w:p>
    <w:p w14:paraId="155B641F" w14:textId="2230F600" w:rsidR="00400CFC" w:rsidRPr="00E378C5" w:rsidRDefault="00400CFC" w:rsidP="00400CFC">
      <w:pPr>
        <w:jc w:val="center"/>
        <w:rPr>
          <w:rFonts w:cs="Arial"/>
          <w:b/>
          <w:i/>
          <w:iCs/>
          <w:color w:val="000000" w:themeColor="text1"/>
          <w:szCs w:val="24"/>
          <w:lang w:val="en-GB"/>
        </w:rPr>
      </w:pPr>
      <w:r w:rsidRPr="00E378C5">
        <w:rPr>
          <w:rFonts w:cs="Arial"/>
          <w:b/>
          <w:i/>
          <w:iCs/>
          <w:color w:val="000000" w:themeColor="text1"/>
          <w:szCs w:val="24"/>
          <w:lang w:val="en-GB"/>
        </w:rPr>
        <w:t>Subject Name:</w:t>
      </w:r>
      <w:r w:rsidR="0049073F">
        <w:rPr>
          <w:rFonts w:cs="Arial"/>
          <w:b/>
          <w:i/>
          <w:iCs/>
          <w:color w:val="000000" w:themeColor="text1"/>
          <w:szCs w:val="24"/>
          <w:lang w:val="en-GB"/>
        </w:rPr>
        <w:t xml:space="preserve"> </w:t>
      </w:r>
      <w:r w:rsidR="00FF1E4C">
        <w:rPr>
          <w:rFonts w:cs="Arial"/>
          <w:b/>
          <w:i/>
          <w:iCs/>
          <w:color w:val="000000" w:themeColor="text1"/>
          <w:szCs w:val="24"/>
          <w:lang w:val="en-GB"/>
        </w:rPr>
        <w:t>Hospitality &amp; Tourism Management</w:t>
      </w:r>
      <w:r w:rsidR="00C05D33">
        <w:rPr>
          <w:rFonts w:cs="Arial"/>
          <w:b/>
          <w:i/>
          <w:iCs/>
          <w:color w:val="000000" w:themeColor="text1"/>
          <w:szCs w:val="24"/>
          <w:lang w:val="en-GB"/>
        </w:rPr>
        <w:t xml:space="preserve"> – Assignment 1</w:t>
      </w:r>
    </w:p>
    <w:p w14:paraId="79AE180A" w14:textId="6BA1FDE4" w:rsidR="00F27D11" w:rsidRPr="00E378C5" w:rsidRDefault="00400CFC" w:rsidP="00400CFC">
      <w:pPr>
        <w:jc w:val="center"/>
        <w:rPr>
          <w:rFonts w:cs="Arial"/>
          <w:b/>
          <w:color w:val="000000" w:themeColor="text1"/>
          <w:szCs w:val="24"/>
          <w:lang w:val="en-GB"/>
        </w:rPr>
      </w:pPr>
      <w:r w:rsidRPr="00E378C5">
        <w:rPr>
          <w:rFonts w:cs="Arial"/>
          <w:b/>
          <w:i/>
          <w:iCs/>
          <w:color w:val="000000" w:themeColor="text1"/>
          <w:szCs w:val="24"/>
          <w:lang w:val="en-GB"/>
        </w:rPr>
        <w:t>Course Name:</w:t>
      </w:r>
      <w:r w:rsidR="0049073F">
        <w:rPr>
          <w:rFonts w:cs="Arial"/>
          <w:b/>
          <w:i/>
          <w:iCs/>
          <w:color w:val="000000" w:themeColor="text1"/>
          <w:szCs w:val="24"/>
          <w:lang w:val="en-GB"/>
        </w:rPr>
        <w:t xml:space="preserve"> </w:t>
      </w:r>
      <w:r w:rsidR="00FF1E4C">
        <w:rPr>
          <w:rFonts w:cs="Arial"/>
          <w:b/>
          <w:i/>
          <w:iCs/>
          <w:color w:val="000000" w:themeColor="text1"/>
          <w:szCs w:val="24"/>
          <w:lang w:val="en-GB"/>
        </w:rPr>
        <w:t>BA International Hotel management</w:t>
      </w:r>
      <w:r w:rsidR="00F27D11" w:rsidRPr="00E378C5">
        <w:rPr>
          <w:rFonts w:cs="Arial"/>
          <w:color w:val="000000" w:themeColor="text1"/>
          <w:lang w:val="en-GB"/>
        </w:rPr>
        <w:br w:type="page"/>
      </w:r>
    </w:p>
    <w:sdt>
      <w:sdtPr>
        <w:rPr>
          <w:rFonts w:ascii="Arial" w:eastAsiaTheme="minorHAnsi" w:hAnsi="Arial" w:cs="Arial"/>
          <w:color w:val="000000" w:themeColor="text1"/>
          <w:kern w:val="2"/>
          <w:sz w:val="24"/>
          <w:szCs w:val="22"/>
          <w:lang w:val="en-GB"/>
          <w14:ligatures w14:val="standardContextual"/>
        </w:rPr>
        <w:id w:val="-1495097942"/>
        <w:docPartObj>
          <w:docPartGallery w:val="Table of Contents"/>
          <w:docPartUnique/>
        </w:docPartObj>
      </w:sdtPr>
      <w:sdtEndPr>
        <w:rPr>
          <w:b/>
          <w:bCs/>
          <w:noProof/>
        </w:rPr>
      </w:sdtEndPr>
      <w:sdtContent>
        <w:p w14:paraId="12143684" w14:textId="090D047C" w:rsidR="00B95470" w:rsidRPr="00E378C5" w:rsidRDefault="00B95470" w:rsidP="00B95470">
          <w:pPr>
            <w:pStyle w:val="TOCHeading"/>
            <w:jc w:val="center"/>
            <w:rPr>
              <w:rFonts w:ascii="Arial" w:hAnsi="Arial" w:cs="Arial"/>
              <w:b/>
              <w:bCs/>
              <w:color w:val="000000" w:themeColor="text1"/>
              <w:sz w:val="24"/>
              <w:szCs w:val="24"/>
              <w:lang w:val="en-GB"/>
            </w:rPr>
          </w:pPr>
          <w:r w:rsidRPr="00E378C5">
            <w:rPr>
              <w:rFonts w:ascii="Arial" w:hAnsi="Arial" w:cs="Arial"/>
              <w:b/>
              <w:bCs/>
              <w:color w:val="000000" w:themeColor="text1"/>
              <w:sz w:val="24"/>
              <w:szCs w:val="24"/>
              <w:lang w:val="en-GB"/>
            </w:rPr>
            <w:t>Table of Contents</w:t>
          </w:r>
        </w:p>
        <w:p w14:paraId="679A6264" w14:textId="77777777" w:rsidR="00321314" w:rsidRPr="00E378C5" w:rsidRDefault="00B95470">
          <w:pPr>
            <w:pStyle w:val="TOC1"/>
            <w:tabs>
              <w:tab w:val="right" w:leader="dot" w:pos="9016"/>
            </w:tabs>
            <w:rPr>
              <w:rFonts w:eastAsiaTheme="minorEastAsia" w:cs="Arial"/>
              <w:noProof/>
              <w:color w:val="000000" w:themeColor="text1"/>
              <w:kern w:val="0"/>
              <w:sz w:val="22"/>
              <w:lang w:val="en-GB" w:eastAsia="en-GB"/>
              <w14:ligatures w14:val="none"/>
            </w:rPr>
          </w:pPr>
          <w:r w:rsidRPr="00E378C5">
            <w:rPr>
              <w:rFonts w:cs="Arial"/>
              <w:color w:val="000000" w:themeColor="text1"/>
              <w:lang w:val="en-GB"/>
            </w:rPr>
            <w:fldChar w:fldCharType="begin"/>
          </w:r>
          <w:r w:rsidRPr="00E378C5">
            <w:rPr>
              <w:rFonts w:cs="Arial"/>
              <w:color w:val="000000" w:themeColor="text1"/>
              <w:lang w:val="en-GB"/>
            </w:rPr>
            <w:instrText xml:space="preserve"> TOC \o "1-3" \h \z \u </w:instrText>
          </w:r>
          <w:r w:rsidRPr="00E378C5">
            <w:rPr>
              <w:rFonts w:cs="Arial"/>
              <w:color w:val="000000" w:themeColor="text1"/>
              <w:lang w:val="en-GB"/>
            </w:rPr>
            <w:fldChar w:fldCharType="separate"/>
          </w:r>
          <w:hyperlink w:anchor="_Toc148444511" w:history="1">
            <w:r w:rsidR="00321314" w:rsidRPr="00E378C5">
              <w:rPr>
                <w:rStyle w:val="Hyperlink"/>
                <w:rFonts w:cs="Arial"/>
                <w:noProof/>
                <w:color w:val="000000" w:themeColor="text1"/>
                <w:lang w:val="en-GB"/>
              </w:rPr>
              <w:t>1.0 Introduction</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_Toc148444511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2</w:t>
            </w:r>
            <w:r w:rsidR="00321314" w:rsidRPr="00E378C5">
              <w:rPr>
                <w:rFonts w:cs="Arial"/>
                <w:noProof/>
                <w:webHidden/>
                <w:color w:val="000000" w:themeColor="text1"/>
                <w:lang w:val="en-GB"/>
              </w:rPr>
              <w:fldChar w:fldCharType="end"/>
            </w:r>
          </w:hyperlink>
        </w:p>
        <w:p w14:paraId="28BD79D6"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2" w:history="1">
            <w:r w:rsidR="00321314" w:rsidRPr="00E378C5">
              <w:rPr>
                <w:rStyle w:val="Hyperlink"/>
                <w:rFonts w:cs="Arial"/>
                <w:noProof/>
                <w:color w:val="000000" w:themeColor="text1"/>
                <w:lang w:val="en-GB"/>
              </w:rPr>
              <w:t>1.1 Importance of Service quality in the restaurant industry</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_Toc148444512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2</w:t>
            </w:r>
            <w:r w:rsidR="00321314" w:rsidRPr="00E378C5">
              <w:rPr>
                <w:rFonts w:cs="Arial"/>
                <w:noProof/>
                <w:webHidden/>
                <w:color w:val="000000" w:themeColor="text1"/>
                <w:lang w:val="en-GB"/>
              </w:rPr>
              <w:fldChar w:fldCharType="end"/>
            </w:r>
          </w:hyperlink>
        </w:p>
        <w:p w14:paraId="07F7C29D"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3" w:history="1">
            <w:r w:rsidR="00321314" w:rsidRPr="00E378C5">
              <w:rPr>
                <w:rStyle w:val="Hyperlink"/>
                <w:rFonts w:cs="Arial"/>
                <w:noProof/>
                <w:color w:val="000000" w:themeColor="text1"/>
                <w:lang w:val="en-GB"/>
              </w:rPr>
              <w:t>1.2 Explain why enhancing service is important for restaurant success and customer satisfaction</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_Toc148444513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2</w:t>
            </w:r>
            <w:r w:rsidR="00321314" w:rsidRPr="00E378C5">
              <w:rPr>
                <w:rFonts w:cs="Arial"/>
                <w:noProof/>
                <w:webHidden/>
                <w:color w:val="000000" w:themeColor="text1"/>
                <w:lang w:val="en-GB"/>
              </w:rPr>
              <w:fldChar w:fldCharType="end"/>
            </w:r>
          </w:hyperlink>
        </w:p>
        <w:p w14:paraId="46F1B988" w14:textId="77777777" w:rsidR="00321314" w:rsidRPr="00E378C5" w:rsidRDefault="00000000">
          <w:pPr>
            <w:pStyle w:val="TOC1"/>
            <w:tabs>
              <w:tab w:val="right" w:leader="dot" w:pos="9016"/>
            </w:tabs>
            <w:rPr>
              <w:rFonts w:eastAsiaTheme="minorEastAsia" w:cs="Arial"/>
              <w:noProof/>
              <w:color w:val="000000" w:themeColor="text1"/>
              <w:kern w:val="0"/>
              <w:sz w:val="22"/>
              <w:lang w:val="en-GB" w:eastAsia="en-GB"/>
              <w14:ligatures w14:val="none"/>
            </w:rPr>
          </w:pPr>
          <w:hyperlink w:anchor="_Toc148444514" w:history="1">
            <w:r w:rsidR="00321314" w:rsidRPr="00E378C5">
              <w:rPr>
                <w:rStyle w:val="Hyperlink"/>
                <w:rFonts w:cs="Arial"/>
                <w:noProof/>
                <w:color w:val="000000" w:themeColor="text1"/>
                <w:lang w:val="en-GB"/>
              </w:rPr>
              <w:t>2.0 Identification of key skills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_Toc148444514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2</w:t>
            </w:r>
            <w:r w:rsidR="00321314" w:rsidRPr="00E378C5">
              <w:rPr>
                <w:rFonts w:cs="Arial"/>
                <w:noProof/>
                <w:webHidden/>
                <w:color w:val="000000" w:themeColor="text1"/>
                <w:lang w:val="en-GB"/>
              </w:rPr>
              <w:fldChar w:fldCharType="end"/>
            </w:r>
          </w:hyperlink>
        </w:p>
        <w:p w14:paraId="42676E99"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5" w:history="1">
            <w:r w:rsidR="00321314" w:rsidRPr="00E378C5">
              <w:rPr>
                <w:rStyle w:val="Hyperlink"/>
                <w:rFonts w:cs="Arial"/>
                <w:noProof/>
                <w:color w:val="000000" w:themeColor="text1"/>
                <w:lang w:val="en-GB"/>
              </w:rPr>
              <w:t>2.1 Five skills essential for improving service in restaurants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_Toc148444515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2</w:t>
            </w:r>
            <w:r w:rsidR="00321314" w:rsidRPr="00E378C5">
              <w:rPr>
                <w:rFonts w:cs="Arial"/>
                <w:noProof/>
                <w:webHidden/>
                <w:color w:val="000000" w:themeColor="text1"/>
                <w:lang w:val="en-GB"/>
              </w:rPr>
              <w:fldChar w:fldCharType="end"/>
            </w:r>
          </w:hyperlink>
        </w:p>
        <w:p w14:paraId="150AB568"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6" w:history="1">
            <w:r w:rsidR="00321314" w:rsidRPr="00E378C5">
              <w:rPr>
                <w:rStyle w:val="Hyperlink"/>
                <w:rFonts w:cs="Arial"/>
                <w:noProof/>
                <w:color w:val="000000" w:themeColor="text1"/>
                <w:lang w:val="en-GB"/>
              </w:rPr>
              <w:t>2.2 Brief explanation of each skill's significance</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_Toc148444516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3</w:t>
            </w:r>
            <w:r w:rsidR="00321314" w:rsidRPr="00E378C5">
              <w:rPr>
                <w:rFonts w:cs="Arial"/>
                <w:noProof/>
                <w:webHidden/>
                <w:color w:val="000000" w:themeColor="text1"/>
                <w:lang w:val="en-GB"/>
              </w:rPr>
              <w:fldChar w:fldCharType="end"/>
            </w:r>
          </w:hyperlink>
        </w:p>
        <w:p w14:paraId="56DE17BE" w14:textId="77777777" w:rsidR="00321314" w:rsidRPr="00E378C5" w:rsidRDefault="00000000">
          <w:pPr>
            <w:pStyle w:val="TOC1"/>
            <w:tabs>
              <w:tab w:val="right" w:leader="dot" w:pos="9016"/>
            </w:tabs>
            <w:rPr>
              <w:rFonts w:eastAsiaTheme="minorEastAsia" w:cs="Arial"/>
              <w:noProof/>
              <w:color w:val="000000" w:themeColor="text1"/>
              <w:kern w:val="0"/>
              <w:sz w:val="22"/>
              <w:lang w:val="en-GB" w:eastAsia="en-GB"/>
              <w14:ligatures w14:val="none"/>
            </w:rPr>
          </w:pPr>
          <w:hyperlink w:anchor="_Toc148444517" w:history="1">
            <w:r w:rsidR="00321314" w:rsidRPr="00E378C5">
              <w:rPr>
                <w:rStyle w:val="Hyperlink"/>
                <w:rFonts w:cs="Arial"/>
                <w:noProof/>
                <w:color w:val="000000" w:themeColor="text1"/>
                <w:lang w:val="en-GB"/>
              </w:rPr>
              <w:t>3.0 Skill development strategies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_Toc148444517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3</w:t>
            </w:r>
            <w:r w:rsidR="00321314" w:rsidRPr="00E378C5">
              <w:rPr>
                <w:rFonts w:cs="Arial"/>
                <w:noProof/>
                <w:webHidden/>
                <w:color w:val="000000" w:themeColor="text1"/>
                <w:lang w:val="en-GB"/>
              </w:rPr>
              <w:fldChar w:fldCharType="end"/>
            </w:r>
          </w:hyperlink>
        </w:p>
        <w:p w14:paraId="2141C05F"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8" w:history="1">
            <w:r w:rsidR="00321314" w:rsidRPr="00E378C5">
              <w:rPr>
                <w:rStyle w:val="Hyperlink"/>
                <w:rFonts w:cs="Arial"/>
                <w:noProof/>
                <w:color w:val="000000" w:themeColor="text1"/>
                <w:lang w:val="en-GB"/>
              </w:rPr>
              <w:t>3.1 How aspiring restaurant professionals can develop and enhance identified skills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_Toc148444518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3</w:t>
            </w:r>
            <w:r w:rsidR="00321314" w:rsidRPr="00E378C5">
              <w:rPr>
                <w:rFonts w:cs="Arial"/>
                <w:noProof/>
                <w:webHidden/>
                <w:color w:val="000000" w:themeColor="text1"/>
                <w:lang w:val="en-GB"/>
              </w:rPr>
              <w:fldChar w:fldCharType="end"/>
            </w:r>
          </w:hyperlink>
        </w:p>
        <w:p w14:paraId="727DC903"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19" w:history="1">
            <w:r w:rsidR="00321314" w:rsidRPr="00E378C5">
              <w:rPr>
                <w:rStyle w:val="Hyperlink"/>
                <w:rFonts w:cs="Arial"/>
                <w:noProof/>
                <w:color w:val="000000" w:themeColor="text1"/>
                <w:lang w:val="en-GB"/>
              </w:rPr>
              <w:t>3.2 How these skills can be nurtured and improved</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_Toc148444519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4</w:t>
            </w:r>
            <w:r w:rsidR="00321314" w:rsidRPr="00E378C5">
              <w:rPr>
                <w:rFonts w:cs="Arial"/>
                <w:noProof/>
                <w:webHidden/>
                <w:color w:val="000000" w:themeColor="text1"/>
                <w:lang w:val="en-GB"/>
              </w:rPr>
              <w:fldChar w:fldCharType="end"/>
            </w:r>
          </w:hyperlink>
        </w:p>
        <w:p w14:paraId="5E956363" w14:textId="77777777" w:rsidR="00321314" w:rsidRPr="00E378C5" w:rsidRDefault="00000000">
          <w:pPr>
            <w:pStyle w:val="TOC1"/>
            <w:tabs>
              <w:tab w:val="right" w:leader="dot" w:pos="9016"/>
            </w:tabs>
            <w:rPr>
              <w:rFonts w:eastAsiaTheme="minorEastAsia" w:cs="Arial"/>
              <w:noProof/>
              <w:color w:val="000000" w:themeColor="text1"/>
              <w:kern w:val="0"/>
              <w:sz w:val="22"/>
              <w:lang w:val="en-GB" w:eastAsia="en-GB"/>
              <w14:ligatures w14:val="none"/>
            </w:rPr>
          </w:pPr>
          <w:hyperlink w:anchor="_Toc148444520" w:history="1">
            <w:r w:rsidR="00321314" w:rsidRPr="00E378C5">
              <w:rPr>
                <w:rStyle w:val="Hyperlink"/>
                <w:rFonts w:cs="Arial"/>
                <w:noProof/>
                <w:color w:val="000000" w:themeColor="text1"/>
                <w:lang w:val="en-GB"/>
              </w:rPr>
              <w:t>4.0 Real-life examples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_Toc148444520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4</w:t>
            </w:r>
            <w:r w:rsidR="00321314" w:rsidRPr="00E378C5">
              <w:rPr>
                <w:rFonts w:cs="Arial"/>
                <w:noProof/>
                <w:webHidden/>
                <w:color w:val="000000" w:themeColor="text1"/>
                <w:lang w:val="en-GB"/>
              </w:rPr>
              <w:fldChar w:fldCharType="end"/>
            </w:r>
          </w:hyperlink>
        </w:p>
        <w:p w14:paraId="2412AB00"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21" w:history="1">
            <w:r w:rsidR="00321314" w:rsidRPr="00E378C5">
              <w:rPr>
                <w:rStyle w:val="Hyperlink"/>
                <w:rFonts w:cs="Arial"/>
                <w:noProof/>
                <w:color w:val="000000" w:themeColor="text1"/>
                <w:lang w:val="en-GB"/>
              </w:rPr>
              <w:t>4.1 Real-life examples of restaurants successfully improving their service quality by focusing on skills mentioned</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_Toc148444521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4</w:t>
            </w:r>
            <w:r w:rsidR="00321314" w:rsidRPr="00E378C5">
              <w:rPr>
                <w:rFonts w:cs="Arial"/>
                <w:noProof/>
                <w:webHidden/>
                <w:color w:val="000000" w:themeColor="text1"/>
                <w:lang w:val="en-GB"/>
              </w:rPr>
              <w:fldChar w:fldCharType="end"/>
            </w:r>
          </w:hyperlink>
        </w:p>
        <w:p w14:paraId="7B36F743"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22" w:history="1">
            <w:r w:rsidR="00321314" w:rsidRPr="00E378C5">
              <w:rPr>
                <w:rStyle w:val="Hyperlink"/>
                <w:rFonts w:cs="Arial"/>
                <w:noProof/>
                <w:color w:val="000000" w:themeColor="text1"/>
                <w:lang w:val="en-GB"/>
              </w:rPr>
              <w:t>4.2 Highlight specific strategies implemented and the outcomes achieved</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_Toc148444522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4</w:t>
            </w:r>
            <w:r w:rsidR="00321314" w:rsidRPr="00E378C5">
              <w:rPr>
                <w:rFonts w:cs="Arial"/>
                <w:noProof/>
                <w:webHidden/>
                <w:color w:val="000000" w:themeColor="text1"/>
                <w:lang w:val="en-GB"/>
              </w:rPr>
              <w:fldChar w:fldCharType="end"/>
            </w:r>
          </w:hyperlink>
        </w:p>
        <w:p w14:paraId="06B8C47F" w14:textId="77777777" w:rsidR="00321314" w:rsidRPr="00E378C5" w:rsidRDefault="00000000">
          <w:pPr>
            <w:pStyle w:val="TOC1"/>
            <w:tabs>
              <w:tab w:val="right" w:leader="dot" w:pos="9016"/>
            </w:tabs>
            <w:rPr>
              <w:rFonts w:eastAsiaTheme="minorEastAsia" w:cs="Arial"/>
              <w:noProof/>
              <w:color w:val="000000" w:themeColor="text1"/>
              <w:kern w:val="0"/>
              <w:sz w:val="22"/>
              <w:lang w:val="en-GB" w:eastAsia="en-GB"/>
              <w14:ligatures w14:val="none"/>
            </w:rPr>
          </w:pPr>
          <w:hyperlink w:anchor="_Toc148444523" w:history="1">
            <w:r w:rsidR="00321314" w:rsidRPr="00E378C5">
              <w:rPr>
                <w:rStyle w:val="Hyperlink"/>
                <w:rFonts w:cs="Arial"/>
                <w:noProof/>
                <w:color w:val="000000" w:themeColor="text1"/>
                <w:lang w:val="en-GB"/>
              </w:rPr>
              <w:t>5.0 Challenges and Solutions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_Toc148444523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5</w:t>
            </w:r>
            <w:r w:rsidR="00321314" w:rsidRPr="00E378C5">
              <w:rPr>
                <w:rFonts w:cs="Arial"/>
                <w:noProof/>
                <w:webHidden/>
                <w:color w:val="000000" w:themeColor="text1"/>
                <w:lang w:val="en-GB"/>
              </w:rPr>
              <w:fldChar w:fldCharType="end"/>
            </w:r>
          </w:hyperlink>
        </w:p>
        <w:p w14:paraId="7956F90D"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24" w:history="1">
            <w:r w:rsidR="00321314" w:rsidRPr="00E378C5">
              <w:rPr>
                <w:rStyle w:val="Hyperlink"/>
                <w:rFonts w:cs="Arial"/>
                <w:noProof/>
                <w:color w:val="000000" w:themeColor="text1"/>
                <w:lang w:val="en-GB"/>
              </w:rPr>
              <w:t>5.1 Potential challenges faced by restaurant staff</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_Toc148444524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5</w:t>
            </w:r>
            <w:r w:rsidR="00321314" w:rsidRPr="00E378C5">
              <w:rPr>
                <w:rFonts w:cs="Arial"/>
                <w:noProof/>
                <w:webHidden/>
                <w:color w:val="000000" w:themeColor="text1"/>
                <w:lang w:val="en-GB"/>
              </w:rPr>
              <w:fldChar w:fldCharType="end"/>
            </w:r>
          </w:hyperlink>
        </w:p>
        <w:p w14:paraId="189D5B6A" w14:textId="77777777" w:rsidR="00321314" w:rsidRPr="00E378C5" w:rsidRDefault="00000000">
          <w:pPr>
            <w:pStyle w:val="TOC2"/>
            <w:tabs>
              <w:tab w:val="right" w:leader="dot" w:pos="9016"/>
            </w:tabs>
            <w:rPr>
              <w:rFonts w:eastAsiaTheme="minorEastAsia" w:cs="Arial"/>
              <w:noProof/>
              <w:color w:val="000000" w:themeColor="text1"/>
              <w:kern w:val="0"/>
              <w:sz w:val="22"/>
              <w:lang w:val="en-GB" w:eastAsia="en-GB"/>
              <w14:ligatures w14:val="none"/>
            </w:rPr>
          </w:pPr>
          <w:hyperlink w:anchor="_Toc148444525" w:history="1">
            <w:r w:rsidR="00321314" w:rsidRPr="00E378C5">
              <w:rPr>
                <w:rStyle w:val="Hyperlink"/>
                <w:rFonts w:cs="Arial"/>
                <w:noProof/>
                <w:color w:val="000000" w:themeColor="text1"/>
                <w:lang w:val="en-GB"/>
              </w:rPr>
              <w:t>5.2 Recommendations</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_Toc148444525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5</w:t>
            </w:r>
            <w:r w:rsidR="00321314" w:rsidRPr="00E378C5">
              <w:rPr>
                <w:rFonts w:cs="Arial"/>
                <w:noProof/>
                <w:webHidden/>
                <w:color w:val="000000" w:themeColor="text1"/>
                <w:lang w:val="en-GB"/>
              </w:rPr>
              <w:fldChar w:fldCharType="end"/>
            </w:r>
          </w:hyperlink>
        </w:p>
        <w:p w14:paraId="67C8B65D" w14:textId="77777777" w:rsidR="00321314" w:rsidRPr="00E378C5" w:rsidRDefault="00000000">
          <w:pPr>
            <w:pStyle w:val="TOC1"/>
            <w:tabs>
              <w:tab w:val="right" w:leader="dot" w:pos="9016"/>
            </w:tabs>
            <w:rPr>
              <w:rFonts w:eastAsiaTheme="minorEastAsia" w:cs="Arial"/>
              <w:noProof/>
              <w:color w:val="000000" w:themeColor="text1"/>
              <w:kern w:val="0"/>
              <w:sz w:val="22"/>
              <w:lang w:val="en-GB" w:eastAsia="en-GB"/>
              <w14:ligatures w14:val="none"/>
            </w:rPr>
          </w:pPr>
          <w:hyperlink w:anchor="_Toc148444526" w:history="1">
            <w:r w:rsidR="00321314" w:rsidRPr="00E378C5">
              <w:rPr>
                <w:rStyle w:val="Hyperlink"/>
                <w:rFonts w:cs="Arial"/>
                <w:noProof/>
                <w:color w:val="000000" w:themeColor="text1"/>
                <w:lang w:val="en-GB"/>
              </w:rPr>
              <w:t>6.0 Conclusion</w:t>
            </w:r>
            <w:r w:rsidR="00321314" w:rsidRPr="00E378C5">
              <w:rPr>
                <w:rFonts w:cs="Arial"/>
                <w:noProof/>
                <w:webHidden/>
                <w:color w:val="000000" w:themeColor="text1"/>
                <w:lang w:val="en-GB"/>
              </w:rPr>
              <w:tab/>
            </w:r>
            <w:r w:rsidR="00321314" w:rsidRPr="00E378C5">
              <w:rPr>
                <w:rFonts w:cs="Arial"/>
                <w:noProof/>
                <w:webHidden/>
                <w:color w:val="000000" w:themeColor="text1"/>
                <w:lang w:val="en-GB"/>
              </w:rPr>
              <w:fldChar w:fldCharType="begin"/>
            </w:r>
            <w:r w:rsidR="00321314" w:rsidRPr="00E378C5">
              <w:rPr>
                <w:rFonts w:cs="Arial"/>
                <w:noProof/>
                <w:webHidden/>
                <w:color w:val="000000" w:themeColor="text1"/>
                <w:lang w:val="en-GB"/>
              </w:rPr>
              <w:instrText xml:space="preserve"> PAGEREF _Toc148444526 \h </w:instrText>
            </w:r>
            <w:r w:rsidR="00321314" w:rsidRPr="00E378C5">
              <w:rPr>
                <w:rFonts w:cs="Arial"/>
                <w:noProof/>
                <w:webHidden/>
                <w:color w:val="000000" w:themeColor="text1"/>
                <w:lang w:val="en-GB"/>
              </w:rPr>
            </w:r>
            <w:r w:rsidR="00321314" w:rsidRPr="00E378C5">
              <w:rPr>
                <w:rFonts w:cs="Arial"/>
                <w:noProof/>
                <w:webHidden/>
                <w:color w:val="000000" w:themeColor="text1"/>
                <w:lang w:val="en-GB"/>
              </w:rPr>
              <w:fldChar w:fldCharType="separate"/>
            </w:r>
            <w:r w:rsidR="00321314" w:rsidRPr="00E378C5">
              <w:rPr>
                <w:rFonts w:cs="Arial"/>
                <w:noProof/>
                <w:webHidden/>
                <w:color w:val="000000" w:themeColor="text1"/>
                <w:lang w:val="en-GB"/>
              </w:rPr>
              <w:t>5</w:t>
            </w:r>
            <w:r w:rsidR="00321314" w:rsidRPr="00E378C5">
              <w:rPr>
                <w:rFonts w:cs="Arial"/>
                <w:noProof/>
                <w:webHidden/>
                <w:color w:val="000000" w:themeColor="text1"/>
                <w:lang w:val="en-GB"/>
              </w:rPr>
              <w:fldChar w:fldCharType="end"/>
            </w:r>
          </w:hyperlink>
        </w:p>
        <w:p w14:paraId="2C7C0FEB" w14:textId="2B9833EE" w:rsidR="00B95470" w:rsidRPr="00E378C5" w:rsidRDefault="00B95470">
          <w:pPr>
            <w:rPr>
              <w:rFonts w:cs="Arial"/>
              <w:color w:val="000000" w:themeColor="text1"/>
              <w:lang w:val="en-GB"/>
            </w:rPr>
          </w:pPr>
          <w:r w:rsidRPr="00E378C5">
            <w:rPr>
              <w:rFonts w:cs="Arial"/>
              <w:b/>
              <w:bCs/>
              <w:noProof/>
              <w:color w:val="000000" w:themeColor="text1"/>
              <w:lang w:val="en-GB"/>
            </w:rPr>
            <w:fldChar w:fldCharType="end"/>
          </w:r>
        </w:p>
      </w:sdtContent>
    </w:sdt>
    <w:p w14:paraId="13467093" w14:textId="77777777" w:rsidR="00B95470" w:rsidRPr="00E378C5" w:rsidRDefault="00B95470">
      <w:pPr>
        <w:spacing w:line="259" w:lineRule="auto"/>
        <w:jc w:val="left"/>
        <w:rPr>
          <w:rFonts w:eastAsiaTheme="majorEastAsia" w:cs="Arial"/>
          <w:b/>
          <w:color w:val="000000" w:themeColor="text1"/>
          <w:szCs w:val="32"/>
          <w:lang w:val="en-GB"/>
        </w:rPr>
      </w:pPr>
      <w:r w:rsidRPr="00E378C5">
        <w:rPr>
          <w:rFonts w:cs="Arial"/>
          <w:color w:val="000000" w:themeColor="text1"/>
          <w:lang w:val="en-GB"/>
        </w:rPr>
        <w:br w:type="page"/>
      </w:r>
    </w:p>
    <w:p w14:paraId="26DD1FC9" w14:textId="3CB55338" w:rsidR="00F27D11" w:rsidRPr="00E378C5" w:rsidRDefault="00F27D11" w:rsidP="00B95470">
      <w:pPr>
        <w:pStyle w:val="Heading1"/>
        <w:rPr>
          <w:rFonts w:cs="Arial"/>
          <w:lang w:val="en-GB"/>
        </w:rPr>
      </w:pPr>
      <w:bookmarkStart w:id="1" w:name="_Toc148444511"/>
      <w:r w:rsidRPr="00E378C5">
        <w:rPr>
          <w:rFonts w:cs="Arial"/>
          <w:lang w:val="en-GB"/>
        </w:rPr>
        <w:lastRenderedPageBreak/>
        <w:t>1.0 Introduction</w:t>
      </w:r>
      <w:bookmarkEnd w:id="1"/>
      <w:r w:rsidRPr="00E378C5">
        <w:rPr>
          <w:rFonts w:cs="Arial"/>
          <w:lang w:val="en-GB"/>
        </w:rPr>
        <w:t xml:space="preserve"> </w:t>
      </w:r>
    </w:p>
    <w:p w14:paraId="0C192815" w14:textId="77777777" w:rsidR="00F27D11" w:rsidRPr="00E378C5" w:rsidRDefault="00F27D11" w:rsidP="00B95470">
      <w:pPr>
        <w:pStyle w:val="Heading2"/>
        <w:rPr>
          <w:rFonts w:cs="Arial"/>
          <w:lang w:val="en-GB"/>
        </w:rPr>
      </w:pPr>
      <w:bookmarkStart w:id="2" w:name="_Toc148444512"/>
      <w:r w:rsidRPr="00E378C5">
        <w:rPr>
          <w:rFonts w:cs="Arial"/>
          <w:lang w:val="en-GB"/>
        </w:rPr>
        <w:t>1.1 Importance of Service quality in the restaurant industry</w:t>
      </w:r>
      <w:bookmarkEnd w:id="2"/>
    </w:p>
    <w:p w14:paraId="3C235ABC"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Maintaining service quality is key to ensuring the customer is satisfied and loyal to restaurant service (</w:t>
      </w:r>
      <w:proofErr w:type="spellStart"/>
      <w:r w:rsidRPr="00E378C5">
        <w:rPr>
          <w:rFonts w:cs="Arial"/>
          <w:color w:val="000000" w:themeColor="text1"/>
          <w:szCs w:val="24"/>
          <w:lang w:val="en-GB"/>
        </w:rPr>
        <w:t>Europeanproceedings</w:t>
      </w:r>
      <w:proofErr w:type="spellEnd"/>
      <w:r w:rsidRPr="00E378C5">
        <w:rPr>
          <w:rFonts w:cs="Arial"/>
          <w:color w:val="000000" w:themeColor="text1"/>
          <w:szCs w:val="24"/>
          <w:lang w:val="en-GB"/>
        </w:rPr>
        <w:t xml:space="preserve">, 2020). Failure to maintain good service might cause the restaurant to lose its customers and struggle to survive within the market and industry. Therefore, maintaining high service quality positively affects the impact on customer satisfaction and loyalty. </w:t>
      </w:r>
    </w:p>
    <w:p w14:paraId="335CC579" w14:textId="77777777" w:rsidR="00F27D11" w:rsidRPr="00E378C5" w:rsidRDefault="00F27D11" w:rsidP="00B95470">
      <w:pPr>
        <w:pStyle w:val="Heading2"/>
        <w:rPr>
          <w:rFonts w:cs="Arial"/>
          <w:lang w:val="en-GB"/>
        </w:rPr>
      </w:pPr>
      <w:bookmarkStart w:id="3" w:name="_Toc148444513"/>
      <w:r w:rsidRPr="00E378C5">
        <w:rPr>
          <w:rFonts w:cs="Arial"/>
          <w:lang w:val="en-GB"/>
        </w:rPr>
        <w:t>1.2 Explain why enhancing service is important for restaurant success and customer satisfaction</w:t>
      </w:r>
      <w:bookmarkEnd w:id="3"/>
    </w:p>
    <w:p w14:paraId="0910915F"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This student journal is therefore highlighting the significance of enhancing service for restaurant success and customer satisfaction as it plays a direct impact on an overall dining experience. Excellent service creates positive memories, fosters loyalty and leads to word-of-mouth recommendations. This assessment is therefore focusing on essential skills, strategies and challenges faced by the restaurant staff. </w:t>
      </w:r>
    </w:p>
    <w:p w14:paraId="5BA597E4" w14:textId="77777777" w:rsidR="00F27D11" w:rsidRPr="00E378C5" w:rsidRDefault="00F27D11" w:rsidP="00B95470">
      <w:pPr>
        <w:pStyle w:val="Heading1"/>
        <w:rPr>
          <w:rFonts w:cs="Arial"/>
          <w:lang w:val="en-GB"/>
        </w:rPr>
      </w:pPr>
      <w:bookmarkStart w:id="4" w:name="_Toc148444514"/>
      <w:r w:rsidRPr="00E378C5">
        <w:rPr>
          <w:rFonts w:cs="Arial"/>
          <w:lang w:val="en-GB"/>
        </w:rPr>
        <w:t>2.0 Identification of key skills</w:t>
      </w:r>
      <w:bookmarkEnd w:id="4"/>
    </w:p>
    <w:p w14:paraId="7AC0F05F" w14:textId="77777777" w:rsidR="00F27D11" w:rsidRPr="00E378C5" w:rsidRDefault="00F27D11" w:rsidP="00B95470">
      <w:pPr>
        <w:pStyle w:val="Heading2"/>
        <w:rPr>
          <w:rFonts w:cs="Arial"/>
          <w:lang w:val="en-GB"/>
        </w:rPr>
      </w:pPr>
      <w:bookmarkStart w:id="5" w:name="_Toc148444515"/>
      <w:r w:rsidRPr="00E378C5">
        <w:rPr>
          <w:rFonts w:cs="Arial"/>
          <w:lang w:val="en-GB"/>
        </w:rPr>
        <w:t>2.1 Five skills essential for improving service in restaurants</w:t>
      </w:r>
      <w:bookmarkEnd w:id="5"/>
    </w:p>
    <w:p w14:paraId="56D277F4"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Communication skills</w:t>
      </w:r>
    </w:p>
    <w:p w14:paraId="6350A6D4"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Effective communication skills in restaurants lead to understanding customer needs and conveying information. This helps in building rapport and ensures offers are accurately taken and delivered.</w:t>
      </w:r>
    </w:p>
    <w:p w14:paraId="281CEF08"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Empathy</w:t>
      </w:r>
    </w:p>
    <w:p w14:paraId="790ABB7A"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Empathetic staff can connect with customers based on personal levels, addressing concerns and making their guests comfortable. This leads to high customer satisfaction and loyalty (Polese </w:t>
      </w:r>
      <w:r w:rsidRPr="00E378C5">
        <w:rPr>
          <w:rFonts w:cs="Arial"/>
          <w:i/>
          <w:color w:val="000000" w:themeColor="text1"/>
          <w:szCs w:val="24"/>
          <w:lang w:val="en-GB"/>
        </w:rPr>
        <w:t>et al.</w:t>
      </w:r>
      <w:r w:rsidRPr="00E378C5">
        <w:rPr>
          <w:rFonts w:cs="Arial"/>
          <w:color w:val="000000" w:themeColor="text1"/>
          <w:szCs w:val="24"/>
          <w:lang w:val="en-GB"/>
        </w:rPr>
        <w:t xml:space="preserve">, 2022, p. 173). </w:t>
      </w:r>
    </w:p>
    <w:p w14:paraId="2BC732A7"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Time management</w:t>
      </w:r>
    </w:p>
    <w:p w14:paraId="13EF09E9"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Efficient time management skills ensure the guests are served promptly by reducing waiting time and improving the dining experience. </w:t>
      </w:r>
    </w:p>
    <w:p w14:paraId="545BEFEF"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Conflict resolution</w:t>
      </w:r>
    </w:p>
    <w:p w14:paraId="661077D1"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Handling customer complaints or disputes professionally leads to mitigating any negative situation and preserving the restaurant's reputation. </w:t>
      </w:r>
    </w:p>
    <w:p w14:paraId="20D17E85"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lastRenderedPageBreak/>
        <w:t xml:space="preserve">Product knowledge </w:t>
      </w:r>
    </w:p>
    <w:p w14:paraId="1FEF75E2"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Staff with in-depth knowledge of the menu provide better recommendations, answer questions and make informed suggestions that enhance the dining experience of the customers. This boosts the restaurant's sales and recognition.</w:t>
      </w:r>
    </w:p>
    <w:p w14:paraId="408A101B" w14:textId="77777777" w:rsidR="00F27D11" w:rsidRPr="00E378C5" w:rsidRDefault="00F27D11" w:rsidP="00B95470">
      <w:pPr>
        <w:pStyle w:val="Heading2"/>
        <w:rPr>
          <w:rFonts w:cs="Arial"/>
          <w:lang w:val="en-GB"/>
        </w:rPr>
      </w:pPr>
      <w:bookmarkStart w:id="6" w:name="_Toc148444516"/>
      <w:r w:rsidRPr="00E378C5">
        <w:rPr>
          <w:rFonts w:cs="Arial"/>
          <w:lang w:val="en-GB"/>
        </w:rPr>
        <w:t>2.2 Brief explanation of each skill's significance</w:t>
      </w:r>
      <w:bookmarkEnd w:id="6"/>
      <w:r w:rsidRPr="00E378C5">
        <w:rPr>
          <w:rFonts w:cs="Arial"/>
          <w:lang w:val="en-GB"/>
        </w:rPr>
        <w:t xml:space="preserve"> </w:t>
      </w:r>
    </w:p>
    <w:p w14:paraId="0B98ADB5" w14:textId="70CC1341"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Effective communication skills are the bedrock of a restaurant's success in enhancing collaborative skills, engagement and motivation among staff members</w:t>
      </w:r>
      <w:r w:rsidR="00A14421" w:rsidRPr="00E378C5">
        <w:rPr>
          <w:rFonts w:cs="Arial"/>
          <w:color w:val="000000" w:themeColor="text1"/>
          <w:szCs w:val="24"/>
          <w:lang w:val="en-GB"/>
        </w:rPr>
        <w:t xml:space="preserve"> </w:t>
      </w:r>
      <w:r w:rsidRPr="00E378C5">
        <w:rPr>
          <w:rFonts w:cs="Arial"/>
          <w:color w:val="000000" w:themeColor="text1"/>
          <w:szCs w:val="24"/>
          <w:lang w:val="en-GB"/>
        </w:rPr>
        <w:t xml:space="preserve">(Cousins, 2020). Empathy further plays a pivotal role as this allows the staff to connect with diners on a personal level, understanding their preferences and addressing any concerns. Time management skills ensure that the food is served properly on time and maintain consistency within service. Conflict resolution assures us to focus on the importance of turning potential negative situations into positive ones through problem-solving skills. </w:t>
      </w:r>
    </w:p>
    <w:p w14:paraId="7B4CC0AF" w14:textId="77777777" w:rsidR="00F27D11" w:rsidRPr="00E378C5" w:rsidRDefault="00F27D11" w:rsidP="00B95470">
      <w:pPr>
        <w:pStyle w:val="Heading1"/>
        <w:rPr>
          <w:rFonts w:cs="Arial"/>
          <w:lang w:val="en-GB"/>
        </w:rPr>
      </w:pPr>
      <w:bookmarkStart w:id="7" w:name="_Toc148444517"/>
      <w:r w:rsidRPr="00E378C5">
        <w:rPr>
          <w:rFonts w:cs="Arial"/>
          <w:lang w:val="en-GB"/>
        </w:rPr>
        <w:t>3.0 Skill development strategies</w:t>
      </w:r>
      <w:bookmarkEnd w:id="7"/>
      <w:r w:rsidRPr="00E378C5">
        <w:rPr>
          <w:rFonts w:cs="Arial"/>
          <w:lang w:val="en-GB"/>
        </w:rPr>
        <w:t xml:space="preserve"> </w:t>
      </w:r>
    </w:p>
    <w:p w14:paraId="4A88E1CD" w14:textId="77777777" w:rsidR="00F27D11" w:rsidRPr="00E378C5" w:rsidRDefault="00F27D11" w:rsidP="00B95470">
      <w:pPr>
        <w:pStyle w:val="Heading2"/>
        <w:rPr>
          <w:rFonts w:cs="Arial"/>
          <w:lang w:val="en-GB"/>
        </w:rPr>
      </w:pPr>
      <w:bookmarkStart w:id="8" w:name="_Toc148444518"/>
      <w:r w:rsidRPr="00E378C5">
        <w:rPr>
          <w:rFonts w:cs="Arial"/>
          <w:lang w:val="en-GB"/>
        </w:rPr>
        <w:t>3.1 How aspiring restaurant professionals can develop and enhance identified skills</w:t>
      </w:r>
      <w:bookmarkEnd w:id="8"/>
    </w:p>
    <w:p w14:paraId="004B426E"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Aspiring restaurant professionals can develop and enhance their skills through a combination of formal training and practical on-the-job experiences. </w:t>
      </w:r>
    </w:p>
    <w:p w14:paraId="624017FA"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Formal training</w:t>
      </w:r>
    </w:p>
    <w:p w14:paraId="4FE4BD7E"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This involves culinary schools, hospitality management courses and customer service workshops providing a structured foundation. This imparts theoretical knowledge as well as techniques. </w:t>
      </w:r>
    </w:p>
    <w:p w14:paraId="154673AD"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 xml:space="preserve">Practical on-the-job experiences </w:t>
      </w:r>
    </w:p>
    <w:p w14:paraId="4AD072B6"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Working within real restaurant settings exposes professionals to the dynamics of a fast-paced environment and teaches adaptability that hones communication, time management and conflict resolution skills (Davis, 2018). </w:t>
      </w:r>
    </w:p>
    <w:p w14:paraId="39CD992B"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The synergy of formal training and hands-on experience further cultivated a well-rounded skill set and is vital for accessing success within the competitive and dynamic restaurant industry. </w:t>
      </w:r>
    </w:p>
    <w:p w14:paraId="1F79D36D" w14:textId="77777777" w:rsidR="00F27D11" w:rsidRPr="00E378C5" w:rsidRDefault="00F27D11" w:rsidP="00B95470">
      <w:pPr>
        <w:pStyle w:val="Heading2"/>
        <w:rPr>
          <w:rFonts w:cs="Arial"/>
          <w:lang w:val="en-GB"/>
        </w:rPr>
      </w:pPr>
      <w:bookmarkStart w:id="9" w:name="_Toc148444519"/>
      <w:r w:rsidRPr="00E378C5">
        <w:rPr>
          <w:rFonts w:cs="Arial"/>
          <w:lang w:val="en-GB"/>
        </w:rPr>
        <w:lastRenderedPageBreak/>
        <w:t>3.2 How these skills can be nurtured and improved</w:t>
      </w:r>
      <w:bookmarkEnd w:id="9"/>
      <w:r w:rsidRPr="00E378C5">
        <w:rPr>
          <w:rFonts w:cs="Arial"/>
          <w:lang w:val="en-GB"/>
        </w:rPr>
        <w:t xml:space="preserve"> </w:t>
      </w:r>
    </w:p>
    <w:p w14:paraId="1FB0B70B" w14:textId="0A1C6A23"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Skills are essential for success within the restaurant industry and thus are improved through continuous efforts and development. Regular communication and customer interactions within the workplace and taking both positive and negative feedback from mentors and colleagues help in refining communication and empathy. Skills developed through formal training programs would help the restaurant and its individuals to stay updated with industry trends, attend workshops and seek mentorship (Johnston, 2012). On the other hand, practical on-the-job experience can be not sure through seeking diverse roles within restaurants, soliciting feedback and observing seasoned professionals</w:t>
      </w:r>
      <w:r w:rsidR="004008A3" w:rsidRPr="00E378C5">
        <w:rPr>
          <w:rFonts w:cs="Arial"/>
          <w:color w:val="000000" w:themeColor="text1"/>
          <w:szCs w:val="24"/>
          <w:lang w:val="en-GB"/>
        </w:rPr>
        <w:t>.</w:t>
      </w:r>
      <w:r w:rsidRPr="00E378C5">
        <w:rPr>
          <w:rFonts w:cs="Arial"/>
          <w:color w:val="000000" w:themeColor="text1"/>
          <w:szCs w:val="24"/>
          <w:lang w:val="en-GB"/>
        </w:rPr>
        <w:t xml:space="preserve"> </w:t>
      </w:r>
    </w:p>
    <w:p w14:paraId="596AEE8C" w14:textId="77777777" w:rsidR="00F27D11" w:rsidRPr="00E378C5" w:rsidRDefault="00F27D11" w:rsidP="00B95470">
      <w:pPr>
        <w:pStyle w:val="Heading1"/>
        <w:rPr>
          <w:rFonts w:cs="Arial"/>
          <w:lang w:val="en-GB"/>
        </w:rPr>
      </w:pPr>
      <w:bookmarkStart w:id="10" w:name="_Toc148444520"/>
      <w:r w:rsidRPr="00E378C5">
        <w:rPr>
          <w:rFonts w:cs="Arial"/>
          <w:lang w:val="en-GB"/>
        </w:rPr>
        <w:t>4.0 Real-life examples</w:t>
      </w:r>
      <w:bookmarkEnd w:id="10"/>
      <w:r w:rsidRPr="00E378C5">
        <w:rPr>
          <w:rFonts w:cs="Arial"/>
          <w:lang w:val="en-GB"/>
        </w:rPr>
        <w:t xml:space="preserve"> </w:t>
      </w:r>
    </w:p>
    <w:p w14:paraId="764E4A9F" w14:textId="77777777" w:rsidR="00F27D11" w:rsidRPr="00E378C5" w:rsidRDefault="00F27D11" w:rsidP="00B95470">
      <w:pPr>
        <w:pStyle w:val="Heading2"/>
        <w:rPr>
          <w:rFonts w:cs="Arial"/>
          <w:lang w:val="en-GB"/>
        </w:rPr>
      </w:pPr>
      <w:bookmarkStart w:id="11" w:name="_Toc148444521"/>
      <w:r w:rsidRPr="00E378C5">
        <w:rPr>
          <w:rFonts w:cs="Arial"/>
          <w:lang w:val="en-GB"/>
        </w:rPr>
        <w:t>4.1 Real-life examples of restaurants successfully improving their service quality by focusing on skills mentioned</w:t>
      </w:r>
      <w:bookmarkEnd w:id="11"/>
    </w:p>
    <w:p w14:paraId="3491A6D4"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The Ledbury for instance is considered to have the highest standards with regards to quality and service. The restaurant focuses on offering real opportunities for energy savings by applying a unique approach to energy integration (Greencooling.co.uk, 2023). Ledbury managed the timing of courses impeccably ensuring a seamless flow to the meal. This enhances the dining experience and minimises customer wait. </w:t>
      </w:r>
    </w:p>
    <w:p w14:paraId="52B9F09A" w14:textId="77777777" w:rsidR="00F27D11" w:rsidRPr="00E378C5" w:rsidRDefault="00F27D11" w:rsidP="00B95470">
      <w:pPr>
        <w:pStyle w:val="Heading2"/>
        <w:rPr>
          <w:rFonts w:cs="Arial"/>
          <w:lang w:val="en-GB"/>
        </w:rPr>
      </w:pPr>
      <w:bookmarkStart w:id="12" w:name="_Toc148444522"/>
      <w:r w:rsidRPr="00E378C5">
        <w:rPr>
          <w:rFonts w:cs="Arial"/>
          <w:lang w:val="en-GB"/>
        </w:rPr>
        <w:t>4.2 Highlight specific strategies implemented and the outcomes achieved</w:t>
      </w:r>
      <w:bookmarkEnd w:id="12"/>
      <w:r w:rsidRPr="00E378C5">
        <w:rPr>
          <w:rFonts w:cs="Arial"/>
          <w:lang w:val="en-GB"/>
        </w:rPr>
        <w:t xml:space="preserve"> </w:t>
      </w:r>
    </w:p>
    <w:p w14:paraId="425018C4"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Strategies implemented and the outcomes achieved are </w:t>
      </w:r>
    </w:p>
    <w:p w14:paraId="15D2E25C"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Tasting menus</w:t>
      </w:r>
    </w:p>
    <w:p w14:paraId="56429E04"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The Ledbury offers tasting menus with a variety of courses allowing the customers to experience a wide range of flavours.</w:t>
      </w:r>
    </w:p>
    <w:p w14:paraId="54B4DAF1"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Wine pairings</w:t>
      </w:r>
    </w:p>
    <w:p w14:paraId="39402113"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The restaurant provides expertly chosen wine pairings with each course which leads to increased revenue as customers opt for the pairings. </w:t>
      </w:r>
    </w:p>
    <w:p w14:paraId="6C41A15A"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Staff training</w:t>
      </w:r>
    </w:p>
    <w:p w14:paraId="2CD7F687"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Continuous staff training ensures that every member is available within the menu and wine list which in turn results in smoother service, reduced errors and satisfied customers. </w:t>
      </w:r>
    </w:p>
    <w:p w14:paraId="74196431"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lastRenderedPageBreak/>
        <w:t>Customer feedback loop</w:t>
      </w:r>
    </w:p>
    <w:p w14:paraId="0D25B320"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Ledbury actively seeks customer feedback in allowing them to address concerns promptly and adapt to changing preferences that result and having a high rate of returning customers (</w:t>
      </w:r>
      <w:proofErr w:type="spellStart"/>
      <w:r w:rsidRPr="00E378C5">
        <w:rPr>
          <w:rFonts w:cs="Arial"/>
          <w:color w:val="000000" w:themeColor="text1"/>
          <w:szCs w:val="24"/>
          <w:lang w:val="en-GB"/>
        </w:rPr>
        <w:t>Motarjemi</w:t>
      </w:r>
      <w:proofErr w:type="spellEnd"/>
      <w:r w:rsidRPr="00E378C5">
        <w:rPr>
          <w:rFonts w:cs="Arial"/>
          <w:color w:val="000000" w:themeColor="text1"/>
          <w:szCs w:val="24"/>
          <w:lang w:val="en-GB"/>
        </w:rPr>
        <w:t xml:space="preserve"> and </w:t>
      </w:r>
      <w:proofErr w:type="spellStart"/>
      <w:r w:rsidRPr="00E378C5">
        <w:rPr>
          <w:rFonts w:cs="Arial"/>
          <w:color w:val="000000" w:themeColor="text1"/>
          <w:szCs w:val="24"/>
          <w:lang w:val="en-GB"/>
        </w:rPr>
        <w:t>Lelieveld</w:t>
      </w:r>
      <w:proofErr w:type="spellEnd"/>
      <w:r w:rsidRPr="00E378C5">
        <w:rPr>
          <w:rFonts w:cs="Arial"/>
          <w:color w:val="000000" w:themeColor="text1"/>
          <w:szCs w:val="24"/>
          <w:lang w:val="en-GB"/>
        </w:rPr>
        <w:t xml:space="preserve">, 2014). </w:t>
      </w:r>
    </w:p>
    <w:p w14:paraId="7A5587E5" w14:textId="77777777" w:rsidR="00F27D11" w:rsidRPr="00E378C5" w:rsidRDefault="00F27D11" w:rsidP="00F27D11">
      <w:pPr>
        <w:rPr>
          <w:rFonts w:cs="Arial"/>
          <w:b/>
          <w:color w:val="000000" w:themeColor="text1"/>
          <w:szCs w:val="24"/>
          <w:lang w:val="en-GB"/>
        </w:rPr>
      </w:pPr>
      <w:r w:rsidRPr="00E378C5">
        <w:rPr>
          <w:rFonts w:cs="Arial"/>
          <w:b/>
          <w:color w:val="000000" w:themeColor="text1"/>
          <w:szCs w:val="24"/>
          <w:lang w:val="en-GB"/>
        </w:rPr>
        <w:t xml:space="preserve">Online reservations </w:t>
      </w:r>
    </w:p>
    <w:p w14:paraId="3E4B6204" w14:textId="7E5029D2"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Implementing an easy-to-use online reservation </w:t>
      </w:r>
      <w:r w:rsidR="004008A3" w:rsidRPr="00E378C5">
        <w:rPr>
          <w:rFonts w:cs="Arial"/>
          <w:color w:val="000000" w:themeColor="text1"/>
          <w:szCs w:val="24"/>
          <w:lang w:val="en-GB"/>
        </w:rPr>
        <w:t>system,</w:t>
      </w:r>
      <w:r w:rsidRPr="00E378C5">
        <w:rPr>
          <w:rFonts w:cs="Arial"/>
          <w:color w:val="000000" w:themeColor="text1"/>
          <w:szCs w:val="24"/>
          <w:lang w:val="en-GB"/>
        </w:rPr>
        <w:t xml:space="preserve"> the restaurant has streamlined the booking process reducing customer frustration and ensuring full bookings. </w:t>
      </w:r>
    </w:p>
    <w:p w14:paraId="6CFBF6D0" w14:textId="77777777" w:rsidR="00F27D11" w:rsidRPr="00E378C5" w:rsidRDefault="00F27D11" w:rsidP="00B95470">
      <w:pPr>
        <w:pStyle w:val="Heading1"/>
        <w:rPr>
          <w:rFonts w:cs="Arial"/>
          <w:lang w:val="en-GB"/>
        </w:rPr>
      </w:pPr>
      <w:bookmarkStart w:id="13" w:name="_Toc148444523"/>
      <w:r w:rsidRPr="00E378C5">
        <w:rPr>
          <w:rFonts w:cs="Arial"/>
          <w:lang w:val="en-GB"/>
        </w:rPr>
        <w:t>5.0 Challenges and Solutions</w:t>
      </w:r>
      <w:bookmarkEnd w:id="13"/>
    </w:p>
    <w:p w14:paraId="19386EB8" w14:textId="77777777" w:rsidR="00F27D11" w:rsidRPr="00E378C5" w:rsidRDefault="00F27D11" w:rsidP="00B95470">
      <w:pPr>
        <w:pStyle w:val="Heading2"/>
        <w:rPr>
          <w:rFonts w:cs="Arial"/>
          <w:lang w:val="en-GB"/>
        </w:rPr>
      </w:pPr>
      <w:bookmarkStart w:id="14" w:name="_Toc148444524"/>
      <w:r w:rsidRPr="00E378C5">
        <w:rPr>
          <w:rFonts w:cs="Arial"/>
          <w:lang w:val="en-GB"/>
        </w:rPr>
        <w:t>5.1 Potential challenges faced by restaurant staff</w:t>
      </w:r>
      <w:bookmarkEnd w:id="14"/>
      <w:r w:rsidRPr="00E378C5">
        <w:rPr>
          <w:rFonts w:cs="Arial"/>
          <w:lang w:val="en-GB"/>
        </w:rPr>
        <w:t xml:space="preserve"> </w:t>
      </w:r>
    </w:p>
    <w:p w14:paraId="24FC44B7" w14:textId="64615253"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Restaurant staff are often content with demanding work environments that involve long hours, high-pressure situations and customer service expectations. The staff face issues like inadequate pay, job security and physical strain (Brown </w:t>
      </w:r>
      <w:r w:rsidRPr="00E378C5">
        <w:rPr>
          <w:rFonts w:cs="Arial"/>
          <w:i/>
          <w:color w:val="000000" w:themeColor="text1"/>
          <w:szCs w:val="24"/>
          <w:lang w:val="en-GB"/>
        </w:rPr>
        <w:t xml:space="preserve">et al., </w:t>
      </w:r>
      <w:r w:rsidRPr="00E378C5">
        <w:rPr>
          <w:rFonts w:cs="Arial"/>
          <w:color w:val="000000" w:themeColor="text1"/>
          <w:szCs w:val="24"/>
          <w:lang w:val="en-GB"/>
        </w:rPr>
        <w:t xml:space="preserve">2013). </w:t>
      </w:r>
    </w:p>
    <w:p w14:paraId="7CE4D8F9" w14:textId="77777777" w:rsidR="00F27D11" w:rsidRPr="00E378C5" w:rsidRDefault="00F27D11" w:rsidP="00B95470">
      <w:pPr>
        <w:pStyle w:val="Heading2"/>
        <w:rPr>
          <w:rFonts w:cs="Arial"/>
          <w:lang w:val="en-GB"/>
        </w:rPr>
      </w:pPr>
      <w:bookmarkStart w:id="15" w:name="_Toc148444525"/>
      <w:r w:rsidRPr="00E378C5">
        <w:rPr>
          <w:rFonts w:cs="Arial"/>
          <w:lang w:val="en-GB"/>
        </w:rPr>
        <w:t>5.2 Recommendations</w:t>
      </w:r>
      <w:bookmarkEnd w:id="15"/>
    </w:p>
    <w:p w14:paraId="7264C702" w14:textId="77777777"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To address these challenges restaurant management needs to prioritise their staff's well-being (Cousins, 2011). This therefore involves fair wages, regular breaks, comprehensive training customer service and conflict resolution. Furthermore, investing in technology to streamline processes can produce physical strain and enhance efficiency. </w:t>
      </w:r>
    </w:p>
    <w:p w14:paraId="1F338FFD" w14:textId="77777777" w:rsidR="00F27D11" w:rsidRPr="00E378C5" w:rsidRDefault="00F27D11" w:rsidP="00B95470">
      <w:pPr>
        <w:pStyle w:val="Heading1"/>
        <w:rPr>
          <w:rFonts w:cs="Arial"/>
          <w:lang w:val="en-GB"/>
        </w:rPr>
      </w:pPr>
      <w:bookmarkStart w:id="16" w:name="_Toc148444526"/>
      <w:r w:rsidRPr="00E378C5">
        <w:rPr>
          <w:rFonts w:cs="Arial"/>
          <w:lang w:val="en-GB"/>
        </w:rPr>
        <w:t>6.0 Conclusion</w:t>
      </w:r>
      <w:bookmarkEnd w:id="16"/>
    </w:p>
    <w:p w14:paraId="1827A4EB" w14:textId="04A02FDE" w:rsidR="00F27D11" w:rsidRPr="00E378C5" w:rsidRDefault="00F27D11" w:rsidP="00F27D11">
      <w:pPr>
        <w:rPr>
          <w:rFonts w:cs="Arial"/>
          <w:color w:val="000000" w:themeColor="text1"/>
          <w:szCs w:val="24"/>
          <w:lang w:val="en-GB"/>
        </w:rPr>
      </w:pPr>
      <w:r w:rsidRPr="00E378C5">
        <w:rPr>
          <w:rFonts w:cs="Arial"/>
          <w:color w:val="000000" w:themeColor="text1"/>
          <w:szCs w:val="24"/>
          <w:lang w:val="en-GB"/>
        </w:rPr>
        <w:t xml:space="preserve">Thus, the key points of this assessment involve understanding the essential skills and their significance within restaurant management and staff and in improving customer satisfaction. A real-life example of Ledbury restaurant has also been discussed who manages the time of courses to ensure the seamless flow of the meal. Dekho skill development within the restaurant industry is a pivotal element for service improvement. Well-trained staff with a better customer experience results in higher satisfaction return visits and positive word-of-mouth. </w:t>
      </w:r>
    </w:p>
    <w:p w14:paraId="43EE9434" w14:textId="77777777" w:rsidR="00F27D11" w:rsidRPr="00E378C5" w:rsidRDefault="00F27D11" w:rsidP="00F27D11">
      <w:pPr>
        <w:rPr>
          <w:rFonts w:cs="Arial"/>
          <w:b/>
          <w:color w:val="000000" w:themeColor="text1"/>
          <w:szCs w:val="24"/>
          <w:lang w:val="en-GB"/>
        </w:rPr>
      </w:pPr>
      <w:r w:rsidRPr="00E378C5">
        <w:rPr>
          <w:rFonts w:cs="Arial"/>
          <w:color w:val="000000" w:themeColor="text1"/>
          <w:lang w:val="en-GB"/>
        </w:rPr>
        <w:br w:type="page"/>
      </w:r>
    </w:p>
    <w:p w14:paraId="32B857A6" w14:textId="77777777" w:rsidR="00F27D11" w:rsidRPr="00E378C5" w:rsidRDefault="00F27D11" w:rsidP="00F27D11">
      <w:pPr>
        <w:spacing w:before="240" w:after="240" w:line="256" w:lineRule="auto"/>
        <w:rPr>
          <w:rFonts w:cs="Arial"/>
          <w:b/>
          <w:color w:val="000000" w:themeColor="text1"/>
          <w:szCs w:val="24"/>
          <w:lang w:val="en-GB"/>
        </w:rPr>
      </w:pPr>
      <w:r w:rsidRPr="00E378C5">
        <w:rPr>
          <w:rFonts w:cs="Arial"/>
          <w:b/>
          <w:color w:val="000000" w:themeColor="text1"/>
          <w:szCs w:val="24"/>
          <w:lang w:val="en-GB"/>
        </w:rPr>
        <w:lastRenderedPageBreak/>
        <w:t>References</w:t>
      </w:r>
    </w:p>
    <w:p w14:paraId="65073D17" w14:textId="77777777" w:rsidR="00F27D11" w:rsidRPr="00E378C5" w:rsidRDefault="00F27D11" w:rsidP="00F27D11">
      <w:pPr>
        <w:spacing w:before="240" w:after="240"/>
        <w:rPr>
          <w:rFonts w:cs="Arial"/>
          <w:b/>
          <w:i/>
          <w:color w:val="000000" w:themeColor="text1"/>
          <w:szCs w:val="24"/>
          <w:lang w:val="en-GB"/>
        </w:rPr>
      </w:pPr>
      <w:r w:rsidRPr="00E378C5">
        <w:rPr>
          <w:rFonts w:cs="Arial"/>
          <w:b/>
          <w:i/>
          <w:color w:val="000000" w:themeColor="text1"/>
          <w:szCs w:val="24"/>
          <w:lang w:val="en-GB"/>
        </w:rPr>
        <w:t>Websites</w:t>
      </w:r>
    </w:p>
    <w:p w14:paraId="61BF87A0" w14:textId="77777777" w:rsidR="00F27D11" w:rsidRPr="00E378C5" w:rsidRDefault="00F27D11" w:rsidP="00F27D11">
      <w:pPr>
        <w:spacing w:before="240" w:after="240"/>
        <w:rPr>
          <w:rFonts w:cs="Arial"/>
          <w:color w:val="000000" w:themeColor="text1"/>
          <w:szCs w:val="24"/>
          <w:lang w:val="en-GB"/>
        </w:rPr>
      </w:pPr>
      <w:proofErr w:type="spellStart"/>
      <w:r w:rsidRPr="00E378C5">
        <w:rPr>
          <w:rFonts w:cs="Arial"/>
          <w:color w:val="000000" w:themeColor="text1"/>
          <w:szCs w:val="24"/>
          <w:lang w:val="en-GB"/>
        </w:rPr>
        <w:t>Europeanproceedings</w:t>
      </w:r>
      <w:proofErr w:type="spellEnd"/>
      <w:r w:rsidRPr="00E378C5">
        <w:rPr>
          <w:rFonts w:cs="Arial"/>
          <w:color w:val="000000" w:themeColor="text1"/>
          <w:szCs w:val="24"/>
          <w:lang w:val="en-GB"/>
        </w:rPr>
        <w:t xml:space="preserve"> (2020) ‘Service Quality And Customer Satisfaction In Restaurant Industry Using Partial Least Square’. </w:t>
      </w:r>
      <w:r w:rsidRPr="00E378C5">
        <w:rPr>
          <w:rFonts w:cs="Arial"/>
          <w:i/>
          <w:color w:val="000000" w:themeColor="text1"/>
          <w:szCs w:val="24"/>
          <w:lang w:val="en-GB"/>
        </w:rPr>
        <w:t>European Proceedings of Social and Behavioural Sciences</w:t>
      </w:r>
      <w:r w:rsidRPr="00E378C5">
        <w:rPr>
          <w:rFonts w:cs="Arial"/>
          <w:color w:val="000000" w:themeColor="text1"/>
          <w:szCs w:val="24"/>
          <w:lang w:val="en-GB"/>
        </w:rPr>
        <w:t>. Available at:</w:t>
      </w:r>
      <w:r w:rsidRPr="00E378C5">
        <w:rPr>
          <w:rFonts w:cs="Arial"/>
          <w:color w:val="000000" w:themeColor="text1"/>
          <w:sz w:val="27"/>
          <w:szCs w:val="27"/>
          <w:lang w:val="en-GB"/>
        </w:rPr>
        <w:t xml:space="preserve"> </w:t>
      </w:r>
      <w:r w:rsidRPr="00E378C5">
        <w:rPr>
          <w:rFonts w:cs="Arial"/>
          <w:color w:val="000000" w:themeColor="text1"/>
          <w:szCs w:val="24"/>
          <w:lang w:val="en-GB"/>
        </w:rPr>
        <w:t>https://www.europeanproceedings.com/article/10.15405/epsbs.2020.10.20#:~:text=Maintaining%20the%20service%20quality%20is,in%20the%20market%20and%20industry (Accessed: 17 October 2023).</w:t>
      </w:r>
    </w:p>
    <w:p w14:paraId="0BC2F106" w14:textId="77777777" w:rsidR="00F27D11" w:rsidRPr="00E378C5" w:rsidRDefault="00F27D11" w:rsidP="00F27D11">
      <w:pPr>
        <w:spacing w:before="240" w:after="240"/>
        <w:rPr>
          <w:rFonts w:cs="Arial"/>
          <w:color w:val="000000" w:themeColor="text1"/>
          <w:szCs w:val="24"/>
          <w:lang w:val="en-GB"/>
        </w:rPr>
      </w:pPr>
      <w:r w:rsidRPr="00E378C5">
        <w:rPr>
          <w:rFonts w:cs="Arial"/>
          <w:color w:val="000000" w:themeColor="text1"/>
          <w:szCs w:val="24"/>
          <w:lang w:val="en-GB"/>
        </w:rPr>
        <w:t xml:space="preserve">Greencooling.co.uk (2023) </w:t>
      </w:r>
      <w:r w:rsidRPr="00E378C5">
        <w:rPr>
          <w:rFonts w:cs="Arial"/>
          <w:i/>
          <w:color w:val="000000" w:themeColor="text1"/>
          <w:szCs w:val="24"/>
          <w:lang w:val="en-GB"/>
        </w:rPr>
        <w:t>CASE STUDY PROJECT CASE STUDY: Ledbury Restaurant Application.</w:t>
      </w:r>
      <w:r w:rsidRPr="00E378C5">
        <w:rPr>
          <w:rFonts w:cs="Arial"/>
          <w:color w:val="000000" w:themeColor="text1"/>
          <w:szCs w:val="24"/>
          <w:lang w:val="en-GB"/>
        </w:rPr>
        <w:t xml:space="preserve"> Available at: https://www.greencooling.co.uk/wp-content/uploads/Project-Case-Studies-Ledbury-Restaurant.pdf (Accessed: 17 October 2023).</w:t>
      </w:r>
    </w:p>
    <w:p w14:paraId="50A53C3C" w14:textId="77777777" w:rsidR="00F27D11" w:rsidRPr="00E378C5" w:rsidRDefault="00F27D11" w:rsidP="00F27D11">
      <w:pPr>
        <w:spacing w:before="240" w:after="240"/>
        <w:rPr>
          <w:rFonts w:cs="Arial"/>
          <w:b/>
          <w:i/>
          <w:color w:val="000000" w:themeColor="text1"/>
          <w:szCs w:val="24"/>
          <w:lang w:val="en-GB"/>
        </w:rPr>
      </w:pPr>
      <w:r w:rsidRPr="00E378C5">
        <w:rPr>
          <w:rFonts w:cs="Arial"/>
          <w:b/>
          <w:i/>
          <w:color w:val="000000" w:themeColor="text1"/>
          <w:szCs w:val="24"/>
          <w:lang w:val="en-GB"/>
        </w:rPr>
        <w:t>Journals</w:t>
      </w:r>
    </w:p>
    <w:p w14:paraId="6E04A774" w14:textId="2894F8F9" w:rsidR="00F27D11" w:rsidRPr="00E378C5" w:rsidRDefault="00321314" w:rsidP="00F27D11">
      <w:pPr>
        <w:spacing w:before="240" w:after="240"/>
        <w:rPr>
          <w:rFonts w:cs="Arial"/>
          <w:color w:val="000000" w:themeColor="text1"/>
          <w:szCs w:val="24"/>
          <w:lang w:val="en-GB"/>
        </w:rPr>
      </w:pPr>
      <w:r w:rsidRPr="00E378C5">
        <w:rPr>
          <w:rFonts w:cs="Arial"/>
          <w:color w:val="000000" w:themeColor="text1"/>
          <w:szCs w:val="24"/>
          <w:lang w:val="en-GB"/>
        </w:rPr>
        <w:t xml:space="preserve">Cousins, J., Foskett, D. and Ve Pennington, A. </w:t>
      </w:r>
      <w:r w:rsidR="00F27D11" w:rsidRPr="00E378C5">
        <w:rPr>
          <w:rFonts w:cs="Arial"/>
          <w:color w:val="000000" w:themeColor="text1"/>
          <w:szCs w:val="24"/>
          <w:lang w:val="en-GB"/>
        </w:rPr>
        <w:t xml:space="preserve">(2011) ‘Food and beverage management: For the hospitality, tourism and event industries. 3rd </w:t>
      </w:r>
      <w:proofErr w:type="spellStart"/>
      <w:r w:rsidR="00F27D11" w:rsidRPr="00E378C5">
        <w:rPr>
          <w:rFonts w:cs="Arial"/>
          <w:color w:val="000000" w:themeColor="text1"/>
          <w:szCs w:val="24"/>
          <w:lang w:val="en-GB"/>
        </w:rPr>
        <w:t>edn</w:t>
      </w:r>
      <w:proofErr w:type="spellEnd"/>
      <w:r w:rsidR="00F27D11" w:rsidRPr="00E378C5">
        <w:rPr>
          <w:rFonts w:cs="Arial"/>
          <w:color w:val="000000" w:themeColor="text1"/>
          <w:szCs w:val="24"/>
          <w:lang w:val="en-GB"/>
        </w:rPr>
        <w:t>. Oxford: Goodfellow’. https://www.goodfellowpublishers.com/free_files/Contents-37f090977c7c27f39d275780dca86f64.pdf</w:t>
      </w:r>
    </w:p>
    <w:p w14:paraId="43990F4B" w14:textId="77777777" w:rsidR="00F27D11" w:rsidRPr="00E378C5" w:rsidRDefault="00F27D11" w:rsidP="00F27D11">
      <w:pPr>
        <w:spacing w:before="240" w:after="240"/>
        <w:rPr>
          <w:rFonts w:cs="Arial"/>
          <w:color w:val="000000" w:themeColor="text1"/>
          <w:szCs w:val="24"/>
          <w:lang w:val="en-GB"/>
        </w:rPr>
      </w:pPr>
      <w:r w:rsidRPr="00E378C5">
        <w:rPr>
          <w:rFonts w:cs="Arial"/>
          <w:color w:val="000000" w:themeColor="text1"/>
          <w:szCs w:val="24"/>
          <w:lang w:val="en-GB"/>
        </w:rPr>
        <w:t xml:space="preserve">Cousins, J. (2020) ‘Food and beverage service. 9 </w:t>
      </w:r>
      <w:proofErr w:type="spellStart"/>
      <w:r w:rsidRPr="00E378C5">
        <w:rPr>
          <w:rFonts w:cs="Arial"/>
          <w:color w:val="000000" w:themeColor="text1"/>
          <w:szCs w:val="24"/>
          <w:lang w:val="en-GB"/>
        </w:rPr>
        <w:t>th</w:t>
      </w:r>
      <w:proofErr w:type="spellEnd"/>
      <w:r w:rsidRPr="00E378C5">
        <w:rPr>
          <w:rFonts w:cs="Arial"/>
          <w:color w:val="000000" w:themeColor="text1"/>
          <w:szCs w:val="24"/>
          <w:lang w:val="en-GB"/>
        </w:rPr>
        <w:t xml:space="preserve"> ed. London: Hodder Education Group’.</w:t>
      </w:r>
    </w:p>
    <w:p w14:paraId="61EC775A" w14:textId="6800195D" w:rsidR="00F27D11" w:rsidRPr="00E378C5" w:rsidRDefault="00F27D11" w:rsidP="00F27D11">
      <w:pPr>
        <w:spacing w:before="240" w:after="240"/>
        <w:rPr>
          <w:rFonts w:cs="Arial"/>
          <w:color w:val="000000" w:themeColor="text1"/>
          <w:szCs w:val="24"/>
          <w:lang w:val="en-GB"/>
        </w:rPr>
      </w:pPr>
      <w:r w:rsidRPr="00E378C5">
        <w:rPr>
          <w:rFonts w:cs="Arial"/>
          <w:color w:val="000000" w:themeColor="text1"/>
          <w:szCs w:val="24"/>
          <w:lang w:val="en-GB"/>
        </w:rPr>
        <w:t>Johnston, R. (2012)</w:t>
      </w:r>
      <w:r w:rsidR="00321314" w:rsidRPr="00E378C5">
        <w:rPr>
          <w:rFonts w:cs="Arial"/>
          <w:color w:val="000000" w:themeColor="text1"/>
          <w:szCs w:val="24"/>
          <w:lang w:val="en-GB"/>
        </w:rPr>
        <w:t xml:space="preserve"> ‘Service operations management</w:t>
      </w:r>
      <w:r w:rsidRPr="00E378C5">
        <w:rPr>
          <w:rFonts w:cs="Arial"/>
          <w:color w:val="000000" w:themeColor="text1"/>
          <w:szCs w:val="24"/>
          <w:lang w:val="en-GB"/>
        </w:rPr>
        <w:t>: improving service delivery. 4th ed. Harlow, England: Pearson’. http://dspace.vnbrims.org:13000/jspui/bitstream/123456789/4864/1/Service%20Operations%20Management%20Improving%20Service%20Delivery.pdf</w:t>
      </w:r>
    </w:p>
    <w:p w14:paraId="47AB9FFF" w14:textId="49666B4A" w:rsidR="00F27D11" w:rsidRPr="00E378C5" w:rsidRDefault="00F27D11" w:rsidP="00F27D11">
      <w:pPr>
        <w:spacing w:before="240" w:after="240"/>
        <w:rPr>
          <w:rFonts w:cs="Arial"/>
          <w:color w:val="000000" w:themeColor="text1"/>
          <w:szCs w:val="24"/>
          <w:u w:val="single"/>
          <w:lang w:val="en-GB"/>
        </w:rPr>
      </w:pPr>
      <w:r w:rsidRPr="00E378C5">
        <w:rPr>
          <w:rFonts w:cs="Arial"/>
          <w:color w:val="000000" w:themeColor="text1"/>
          <w:szCs w:val="24"/>
          <w:lang w:val="en-GB"/>
        </w:rPr>
        <w:t>Pole</w:t>
      </w:r>
      <w:r w:rsidR="00321314" w:rsidRPr="00E378C5">
        <w:rPr>
          <w:rFonts w:cs="Arial"/>
          <w:color w:val="000000" w:themeColor="text1"/>
          <w:szCs w:val="24"/>
          <w:lang w:val="en-GB"/>
        </w:rPr>
        <w:t>se, F., Botti, A. and Monda, A.</w:t>
      </w:r>
      <w:r w:rsidRPr="00E378C5">
        <w:rPr>
          <w:rFonts w:cs="Arial"/>
          <w:color w:val="000000" w:themeColor="text1"/>
          <w:szCs w:val="24"/>
          <w:lang w:val="en-GB"/>
        </w:rPr>
        <w:t xml:space="preserve"> (2022) ‘Value co-creation and data-driven orientation: reflections on restaurant management practices during COVID-19 in Italy’. </w:t>
      </w:r>
      <w:r w:rsidRPr="00E378C5">
        <w:rPr>
          <w:rFonts w:cs="Arial"/>
          <w:i/>
          <w:color w:val="000000" w:themeColor="text1"/>
          <w:szCs w:val="24"/>
          <w:lang w:val="en-GB"/>
        </w:rPr>
        <w:t>Transforming Government: People, Process and Policy</w:t>
      </w:r>
      <w:r w:rsidRPr="00E378C5">
        <w:rPr>
          <w:rFonts w:cs="Arial"/>
          <w:color w:val="000000" w:themeColor="text1"/>
          <w:szCs w:val="24"/>
          <w:lang w:val="en-GB"/>
        </w:rPr>
        <w:t xml:space="preserve">, </w:t>
      </w:r>
      <w:r w:rsidRPr="00E378C5">
        <w:rPr>
          <w:rFonts w:cs="Arial"/>
          <w:i/>
          <w:color w:val="000000" w:themeColor="text1"/>
          <w:szCs w:val="24"/>
          <w:lang w:val="en-GB"/>
        </w:rPr>
        <w:t>16</w:t>
      </w:r>
      <w:r w:rsidRPr="00E378C5">
        <w:rPr>
          <w:rFonts w:cs="Arial"/>
          <w:color w:val="000000" w:themeColor="text1"/>
          <w:szCs w:val="24"/>
          <w:lang w:val="en-GB"/>
        </w:rPr>
        <w:t>(2), pp.172-184.</w:t>
      </w:r>
      <w:hyperlink r:id="rId7">
        <w:r w:rsidRPr="00E378C5">
          <w:rPr>
            <w:rFonts w:cs="Arial"/>
            <w:color w:val="000000" w:themeColor="text1"/>
            <w:szCs w:val="24"/>
            <w:lang w:val="en-GB"/>
          </w:rPr>
          <w:t xml:space="preserve"> </w:t>
        </w:r>
      </w:hyperlink>
      <w:hyperlink r:id="rId8">
        <w:r w:rsidRPr="00E378C5">
          <w:rPr>
            <w:rFonts w:cs="Arial"/>
            <w:color w:val="000000" w:themeColor="text1"/>
            <w:szCs w:val="24"/>
            <w:u w:val="single"/>
            <w:lang w:val="en-GB"/>
          </w:rPr>
          <w:t>https://www.emerald.com/insight/content/doi/10.1108/TG-07-2021-0119/full/html</w:t>
        </w:r>
      </w:hyperlink>
    </w:p>
    <w:p w14:paraId="1E25CD7C" w14:textId="77777777" w:rsidR="00F27D11" w:rsidRPr="00E378C5" w:rsidRDefault="00F27D11" w:rsidP="00F27D11">
      <w:pPr>
        <w:spacing w:before="240" w:after="240"/>
        <w:rPr>
          <w:rFonts w:cs="Arial"/>
          <w:b/>
          <w:i/>
          <w:color w:val="000000" w:themeColor="text1"/>
          <w:szCs w:val="24"/>
          <w:lang w:val="en-GB"/>
        </w:rPr>
      </w:pPr>
      <w:r w:rsidRPr="00E378C5">
        <w:rPr>
          <w:rFonts w:cs="Arial"/>
          <w:b/>
          <w:i/>
          <w:color w:val="000000" w:themeColor="text1"/>
          <w:szCs w:val="24"/>
          <w:lang w:val="en-GB"/>
        </w:rPr>
        <w:t>Books</w:t>
      </w:r>
    </w:p>
    <w:p w14:paraId="2B48CB57" w14:textId="45654091" w:rsidR="00F27D11" w:rsidRPr="00E378C5" w:rsidRDefault="00F27D11" w:rsidP="00F27D11">
      <w:pPr>
        <w:spacing w:before="240" w:after="240"/>
        <w:rPr>
          <w:rFonts w:cs="Arial"/>
          <w:color w:val="000000" w:themeColor="text1"/>
          <w:szCs w:val="24"/>
          <w:lang w:val="en-GB"/>
        </w:rPr>
      </w:pPr>
      <w:r w:rsidRPr="00E378C5">
        <w:rPr>
          <w:rFonts w:cs="Arial"/>
          <w:color w:val="000000" w:themeColor="text1"/>
          <w:szCs w:val="24"/>
          <w:lang w:val="en-GB"/>
        </w:rPr>
        <w:lastRenderedPageBreak/>
        <w:t xml:space="preserve">Brown, D. R., </w:t>
      </w:r>
      <w:proofErr w:type="spellStart"/>
      <w:r w:rsidRPr="00E378C5">
        <w:rPr>
          <w:rFonts w:cs="Arial"/>
          <w:color w:val="000000" w:themeColor="text1"/>
          <w:szCs w:val="24"/>
          <w:lang w:val="en-GB"/>
        </w:rPr>
        <w:t>TotalBoox</w:t>
      </w:r>
      <w:proofErr w:type="spellEnd"/>
      <w:r w:rsidRPr="00E378C5">
        <w:rPr>
          <w:rFonts w:cs="Arial"/>
          <w:color w:val="000000" w:themeColor="text1"/>
          <w:szCs w:val="24"/>
          <w:lang w:val="en-GB"/>
        </w:rPr>
        <w:t xml:space="preserve"> and TBX (2013) ‘Th</w:t>
      </w:r>
      <w:r w:rsidR="001F34CC" w:rsidRPr="00E378C5">
        <w:rPr>
          <w:rFonts w:cs="Arial"/>
          <w:color w:val="000000" w:themeColor="text1"/>
          <w:szCs w:val="24"/>
          <w:lang w:val="en-GB"/>
        </w:rPr>
        <w:t>e Restaurant Manager’s Handbook</w:t>
      </w:r>
      <w:r w:rsidRPr="00E378C5">
        <w:rPr>
          <w:rFonts w:cs="Arial"/>
          <w:color w:val="000000" w:themeColor="text1"/>
          <w:szCs w:val="24"/>
          <w:lang w:val="en-GB"/>
        </w:rPr>
        <w:t>: How to Set Up, Operate, and Manage a Financially Successful Food Service Operation. 4th Edition. Atlantic Publishing Group’. https://books.google.com/books?hl=en&amp;lr=&amp;id=uhPzWWZq1fcC&amp;oi=fnd&amp;pg=PT14&amp;dq=Brown,+D.+R.,+TotalBoox+and+TBX+(2013)+The+Restaurant+Manager%E2%80%99s+Handbook+:+How+to+Set+Up,+Operate,+and+Manage+a+Financially+Successful+Food+Service+Operation.+4th+Edition.+Atlantic+Publishing+Group*&amp;ots=LkNeAr5lhy&amp;sig=of6kYqV1JktG696oB-E2OOL_fkA</w:t>
      </w:r>
    </w:p>
    <w:p w14:paraId="22AD9269" w14:textId="5DAC40DA" w:rsidR="00F27D11" w:rsidRPr="00E378C5" w:rsidRDefault="00321314" w:rsidP="00F27D11">
      <w:pPr>
        <w:spacing w:before="240" w:after="240"/>
        <w:rPr>
          <w:rFonts w:cs="Arial"/>
          <w:color w:val="000000" w:themeColor="text1"/>
          <w:szCs w:val="24"/>
          <w:lang w:val="en-GB"/>
        </w:rPr>
      </w:pPr>
      <w:r w:rsidRPr="00E378C5">
        <w:rPr>
          <w:rFonts w:cs="Arial"/>
          <w:color w:val="000000" w:themeColor="text1"/>
          <w:szCs w:val="24"/>
          <w:lang w:val="en-GB"/>
        </w:rPr>
        <w:t xml:space="preserve">Davis, B., Lockwood, A., Pantelidis, I.S. and Alcott, P. </w:t>
      </w:r>
      <w:r w:rsidR="00F27D11" w:rsidRPr="00E378C5">
        <w:rPr>
          <w:rFonts w:cs="Arial"/>
          <w:color w:val="000000" w:themeColor="text1"/>
          <w:szCs w:val="24"/>
          <w:lang w:val="en-GB"/>
        </w:rPr>
        <w:t xml:space="preserve">(2018) ‘Food and Beverage Management. 6 </w:t>
      </w:r>
      <w:proofErr w:type="spellStart"/>
      <w:r w:rsidR="00F27D11" w:rsidRPr="00E378C5">
        <w:rPr>
          <w:rFonts w:cs="Arial"/>
          <w:color w:val="000000" w:themeColor="text1"/>
          <w:szCs w:val="24"/>
          <w:lang w:val="en-GB"/>
        </w:rPr>
        <w:t>edn</w:t>
      </w:r>
      <w:proofErr w:type="spellEnd"/>
      <w:r w:rsidR="00F27D11" w:rsidRPr="00E378C5">
        <w:rPr>
          <w:rFonts w:cs="Arial"/>
          <w:color w:val="000000" w:themeColor="text1"/>
          <w:szCs w:val="24"/>
          <w:lang w:val="en-GB"/>
        </w:rPr>
        <w:t xml:space="preserve"> London: Routledge’. https://www.taylorfrancis.com/books/mono/10.4324/9781315563374/food-beverage-management-bernard-davis-andrew-lockwood-peter-alcott-ioannis-pantelidis</w:t>
      </w:r>
    </w:p>
    <w:p w14:paraId="77D69CC2" w14:textId="305AE291" w:rsidR="00F27D11" w:rsidRPr="00E378C5" w:rsidRDefault="00F27D11" w:rsidP="00F27D11">
      <w:pPr>
        <w:spacing w:before="240" w:after="240"/>
        <w:rPr>
          <w:rFonts w:cs="Arial"/>
          <w:color w:val="000000" w:themeColor="text1"/>
          <w:szCs w:val="24"/>
          <w:lang w:val="en-GB"/>
        </w:rPr>
      </w:pPr>
      <w:proofErr w:type="spellStart"/>
      <w:r w:rsidRPr="00E378C5">
        <w:rPr>
          <w:rFonts w:cs="Arial"/>
          <w:color w:val="000000" w:themeColor="text1"/>
          <w:szCs w:val="24"/>
          <w:lang w:val="en-GB"/>
        </w:rPr>
        <w:t>Motarjemi</w:t>
      </w:r>
      <w:proofErr w:type="spellEnd"/>
      <w:r w:rsidRPr="00E378C5">
        <w:rPr>
          <w:rFonts w:cs="Arial"/>
          <w:color w:val="000000" w:themeColor="text1"/>
          <w:szCs w:val="24"/>
          <w:lang w:val="en-GB"/>
        </w:rPr>
        <w:t>, Y</w:t>
      </w:r>
      <w:r w:rsidR="00321314" w:rsidRPr="00E378C5">
        <w:rPr>
          <w:rFonts w:cs="Arial"/>
          <w:color w:val="000000" w:themeColor="text1"/>
          <w:szCs w:val="24"/>
          <w:lang w:val="en-GB"/>
        </w:rPr>
        <w:t>.,</w:t>
      </w:r>
      <w:r w:rsidRPr="00E378C5">
        <w:rPr>
          <w:rFonts w:cs="Arial"/>
          <w:color w:val="000000" w:themeColor="text1"/>
          <w:szCs w:val="24"/>
          <w:lang w:val="en-GB"/>
        </w:rPr>
        <w:t xml:space="preserve"> and </w:t>
      </w:r>
      <w:proofErr w:type="spellStart"/>
      <w:r w:rsidRPr="00E378C5">
        <w:rPr>
          <w:rFonts w:cs="Arial"/>
          <w:color w:val="000000" w:themeColor="text1"/>
          <w:szCs w:val="24"/>
          <w:lang w:val="en-GB"/>
        </w:rPr>
        <w:t>Lelieveld</w:t>
      </w:r>
      <w:proofErr w:type="spellEnd"/>
      <w:r w:rsidRPr="00E378C5">
        <w:rPr>
          <w:rFonts w:cs="Arial"/>
          <w:color w:val="000000" w:themeColor="text1"/>
          <w:szCs w:val="24"/>
          <w:lang w:val="en-GB"/>
        </w:rPr>
        <w:t>, H</w:t>
      </w:r>
      <w:r w:rsidR="00321314" w:rsidRPr="00E378C5">
        <w:rPr>
          <w:rFonts w:cs="Arial"/>
          <w:color w:val="000000" w:themeColor="text1"/>
          <w:szCs w:val="24"/>
          <w:lang w:val="en-GB"/>
        </w:rPr>
        <w:t>.</w:t>
      </w:r>
      <w:r w:rsidR="001F34CC" w:rsidRPr="00E378C5">
        <w:rPr>
          <w:rFonts w:cs="Arial"/>
          <w:color w:val="000000" w:themeColor="text1"/>
          <w:szCs w:val="24"/>
          <w:lang w:val="en-GB"/>
        </w:rPr>
        <w:t xml:space="preserve"> (2014) ‘Food safety management</w:t>
      </w:r>
      <w:r w:rsidRPr="00E378C5">
        <w:rPr>
          <w:rFonts w:cs="Arial"/>
          <w:color w:val="000000" w:themeColor="text1"/>
          <w:szCs w:val="24"/>
          <w:lang w:val="en-GB"/>
        </w:rPr>
        <w:t>: a practical guide for the food industry. Illustrated edition. Amsterdam: Academic Press’. https://books.google.com/books?hl=en&amp;lr=&amp;id=AqDjTV8QSGIC&amp;oi=fnd&amp;pg=PP1&amp;dq=Motarjemi,+Y+and+Lelieveld,+H+(2014)+Food+safety+management+:+a+practical+guide+for+the+food+industry.+Illustrated+edition.+Amsterdam:+Academic+Press.&amp;ots=-HihDcrc_Z&amp;sig=P5NIrtKPRG88qeUK9FpleYXG2Qs</w:t>
      </w:r>
    </w:p>
    <w:p w14:paraId="7F48BDC7" w14:textId="77777777" w:rsidR="00F27D11" w:rsidRPr="00E378C5" w:rsidRDefault="00F27D11" w:rsidP="00F27D11">
      <w:pPr>
        <w:spacing w:before="240" w:after="240"/>
        <w:rPr>
          <w:rFonts w:cs="Arial"/>
          <w:color w:val="000000" w:themeColor="text1"/>
          <w:szCs w:val="24"/>
          <w:lang w:val="en-GB"/>
        </w:rPr>
      </w:pPr>
      <w:r w:rsidRPr="00E378C5">
        <w:rPr>
          <w:rFonts w:cs="Arial"/>
          <w:color w:val="000000" w:themeColor="text1"/>
          <w:szCs w:val="24"/>
          <w:lang w:val="en-GB"/>
        </w:rPr>
        <w:t xml:space="preserve"> </w:t>
      </w:r>
    </w:p>
    <w:p w14:paraId="24A56C83" w14:textId="77777777" w:rsidR="00F27D11" w:rsidRPr="00E378C5" w:rsidRDefault="00F27D11" w:rsidP="00F27D11">
      <w:pPr>
        <w:rPr>
          <w:rFonts w:cs="Arial"/>
          <w:color w:val="000000" w:themeColor="text1"/>
          <w:szCs w:val="24"/>
          <w:lang w:val="en-GB"/>
        </w:rPr>
      </w:pPr>
    </w:p>
    <w:p w14:paraId="546EB688" w14:textId="0463BBC3" w:rsidR="0053692F" w:rsidRPr="00E378C5" w:rsidRDefault="0053692F" w:rsidP="00DD1AB3">
      <w:pPr>
        <w:rPr>
          <w:rFonts w:cs="Arial"/>
          <w:color w:val="000000" w:themeColor="text1"/>
          <w:lang w:val="en-GB"/>
        </w:rPr>
      </w:pPr>
    </w:p>
    <w:sectPr w:rsidR="0053692F" w:rsidRPr="00E378C5" w:rsidSect="0032131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F636D" w14:textId="77777777" w:rsidR="00E84708" w:rsidRDefault="00E84708" w:rsidP="00C0787A">
      <w:pPr>
        <w:spacing w:after="0" w:line="240" w:lineRule="auto"/>
      </w:pPr>
      <w:r>
        <w:separator/>
      </w:r>
    </w:p>
  </w:endnote>
  <w:endnote w:type="continuationSeparator" w:id="0">
    <w:p w14:paraId="344CBC38" w14:textId="77777777" w:rsidR="00E84708" w:rsidRDefault="00E84708" w:rsidP="00C07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220738"/>
      <w:docPartObj>
        <w:docPartGallery w:val="Page Numbers (Bottom of Page)"/>
        <w:docPartUnique/>
      </w:docPartObj>
    </w:sdtPr>
    <w:sdtContent>
      <w:sdt>
        <w:sdtPr>
          <w:id w:val="-1769616900"/>
          <w:docPartObj>
            <w:docPartGallery w:val="Page Numbers (Top of Page)"/>
            <w:docPartUnique/>
          </w:docPartObj>
        </w:sdtPr>
        <w:sdtContent>
          <w:p w14:paraId="35DD3056" w14:textId="2AB805A4" w:rsidR="00C0787A" w:rsidRPr="00321314" w:rsidRDefault="00C0787A">
            <w:pPr>
              <w:pStyle w:val="Footer"/>
              <w:jc w:val="right"/>
            </w:pPr>
            <w:r w:rsidRPr="00321314">
              <w:rPr>
                <w:sz w:val="20"/>
                <w:szCs w:val="18"/>
              </w:rPr>
              <w:t xml:space="preserve">Page </w:t>
            </w:r>
            <w:r w:rsidRPr="00321314">
              <w:rPr>
                <w:bCs/>
                <w:sz w:val="20"/>
                <w:szCs w:val="20"/>
              </w:rPr>
              <w:fldChar w:fldCharType="begin"/>
            </w:r>
            <w:r w:rsidRPr="00321314">
              <w:rPr>
                <w:bCs/>
                <w:sz w:val="20"/>
                <w:szCs w:val="18"/>
              </w:rPr>
              <w:instrText xml:space="preserve"> PAGE </w:instrText>
            </w:r>
            <w:r w:rsidRPr="00321314">
              <w:rPr>
                <w:bCs/>
                <w:sz w:val="20"/>
                <w:szCs w:val="20"/>
              </w:rPr>
              <w:fldChar w:fldCharType="separate"/>
            </w:r>
            <w:r w:rsidR="00E378C5">
              <w:rPr>
                <w:bCs/>
                <w:noProof/>
                <w:sz w:val="20"/>
                <w:szCs w:val="18"/>
              </w:rPr>
              <w:t>2</w:t>
            </w:r>
            <w:r w:rsidRPr="00321314">
              <w:rPr>
                <w:bCs/>
                <w:sz w:val="20"/>
                <w:szCs w:val="20"/>
              </w:rPr>
              <w:fldChar w:fldCharType="end"/>
            </w:r>
            <w:r w:rsidRPr="00321314">
              <w:rPr>
                <w:sz w:val="20"/>
                <w:szCs w:val="18"/>
              </w:rPr>
              <w:t xml:space="preserve"> of </w:t>
            </w:r>
            <w:r w:rsidRPr="00321314">
              <w:rPr>
                <w:bCs/>
                <w:sz w:val="20"/>
                <w:szCs w:val="20"/>
              </w:rPr>
              <w:fldChar w:fldCharType="begin"/>
            </w:r>
            <w:r w:rsidRPr="00321314">
              <w:rPr>
                <w:bCs/>
                <w:sz w:val="20"/>
                <w:szCs w:val="18"/>
              </w:rPr>
              <w:instrText xml:space="preserve"> NUMPAGES  </w:instrText>
            </w:r>
            <w:r w:rsidRPr="00321314">
              <w:rPr>
                <w:bCs/>
                <w:sz w:val="20"/>
                <w:szCs w:val="20"/>
              </w:rPr>
              <w:fldChar w:fldCharType="separate"/>
            </w:r>
            <w:r w:rsidR="00E378C5">
              <w:rPr>
                <w:bCs/>
                <w:noProof/>
                <w:sz w:val="20"/>
                <w:szCs w:val="18"/>
              </w:rPr>
              <w:t>8</w:t>
            </w:r>
            <w:r w:rsidRPr="00321314">
              <w:rPr>
                <w:bCs/>
                <w:sz w:val="20"/>
                <w:szCs w:val="20"/>
              </w:rPr>
              <w:fldChar w:fldCharType="end"/>
            </w:r>
          </w:p>
        </w:sdtContent>
      </w:sdt>
    </w:sdtContent>
  </w:sdt>
  <w:p w14:paraId="51F810F0" w14:textId="77777777" w:rsidR="00C0787A" w:rsidRDefault="00C07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92F8A" w14:textId="77777777" w:rsidR="00E84708" w:rsidRDefault="00E84708" w:rsidP="00C0787A">
      <w:pPr>
        <w:spacing w:after="0" w:line="240" w:lineRule="auto"/>
      </w:pPr>
      <w:r>
        <w:separator/>
      </w:r>
    </w:p>
  </w:footnote>
  <w:footnote w:type="continuationSeparator" w:id="0">
    <w:p w14:paraId="7D078417" w14:textId="77777777" w:rsidR="00E84708" w:rsidRDefault="00E84708" w:rsidP="00C078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787A"/>
    <w:rsid w:val="00005A4C"/>
    <w:rsid w:val="001F34CC"/>
    <w:rsid w:val="00321314"/>
    <w:rsid w:val="004008A3"/>
    <w:rsid w:val="00400CFC"/>
    <w:rsid w:val="0049073F"/>
    <w:rsid w:val="0053692F"/>
    <w:rsid w:val="006E4205"/>
    <w:rsid w:val="00940BDC"/>
    <w:rsid w:val="00A14421"/>
    <w:rsid w:val="00B95470"/>
    <w:rsid w:val="00C05D33"/>
    <w:rsid w:val="00C0787A"/>
    <w:rsid w:val="00D514E6"/>
    <w:rsid w:val="00D763C2"/>
    <w:rsid w:val="00DD1AB3"/>
    <w:rsid w:val="00E378C5"/>
    <w:rsid w:val="00E84708"/>
    <w:rsid w:val="00F27D11"/>
    <w:rsid w:val="00FF1E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9A204"/>
  <w15:chartTrackingRefBased/>
  <w15:docId w15:val="{53963533-22AE-450F-8837-1D8EB8279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87A"/>
    <w:pPr>
      <w:spacing w:line="360" w:lineRule="auto"/>
      <w:jc w:val="both"/>
    </w:pPr>
    <w:rPr>
      <w:rFonts w:ascii="Arial" w:hAnsi="Arial"/>
      <w:sz w:val="24"/>
    </w:rPr>
  </w:style>
  <w:style w:type="paragraph" w:styleId="Heading1">
    <w:name w:val="heading 1"/>
    <w:basedOn w:val="Normal"/>
    <w:next w:val="Normal"/>
    <w:link w:val="Heading1Char"/>
    <w:uiPriority w:val="9"/>
    <w:qFormat/>
    <w:rsid w:val="00C0787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C0787A"/>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87A"/>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C0787A"/>
    <w:rPr>
      <w:rFonts w:ascii="Arial" w:eastAsiaTheme="majorEastAsia" w:hAnsi="Arial" w:cstheme="majorBidi"/>
      <w:b/>
      <w:color w:val="000000" w:themeColor="text1"/>
      <w:sz w:val="24"/>
      <w:szCs w:val="26"/>
    </w:rPr>
  </w:style>
  <w:style w:type="paragraph" w:styleId="Title">
    <w:name w:val="Title"/>
    <w:basedOn w:val="Normal"/>
    <w:next w:val="Normal"/>
    <w:link w:val="TitleChar"/>
    <w:uiPriority w:val="10"/>
    <w:qFormat/>
    <w:rsid w:val="00C0787A"/>
    <w:pPr>
      <w:spacing w:after="0"/>
      <w:contextualSpacing/>
      <w:jc w:val="center"/>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C0787A"/>
    <w:rPr>
      <w:rFonts w:ascii="Arial" w:eastAsiaTheme="majorEastAsia" w:hAnsi="Arial" w:cstheme="majorBidi"/>
      <w:b/>
      <w:color w:val="000000" w:themeColor="text1"/>
      <w:spacing w:val="-10"/>
      <w:kern w:val="28"/>
      <w:sz w:val="36"/>
      <w:szCs w:val="56"/>
    </w:rPr>
  </w:style>
  <w:style w:type="paragraph" w:styleId="Header">
    <w:name w:val="header"/>
    <w:basedOn w:val="Normal"/>
    <w:link w:val="HeaderChar"/>
    <w:uiPriority w:val="99"/>
    <w:unhideWhenUsed/>
    <w:rsid w:val="00C07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87A"/>
    <w:rPr>
      <w:rFonts w:ascii="Arial" w:hAnsi="Arial"/>
      <w:sz w:val="24"/>
    </w:rPr>
  </w:style>
  <w:style w:type="paragraph" w:styleId="Footer">
    <w:name w:val="footer"/>
    <w:basedOn w:val="Normal"/>
    <w:link w:val="FooterChar"/>
    <w:uiPriority w:val="99"/>
    <w:unhideWhenUsed/>
    <w:rsid w:val="00C07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87A"/>
    <w:rPr>
      <w:rFonts w:ascii="Arial" w:hAnsi="Arial"/>
      <w:sz w:val="24"/>
    </w:rPr>
  </w:style>
  <w:style w:type="character" w:styleId="Hyperlink">
    <w:name w:val="Hyperlink"/>
    <w:basedOn w:val="DefaultParagraphFont"/>
    <w:uiPriority w:val="99"/>
    <w:unhideWhenUsed/>
    <w:rsid w:val="00DD1AB3"/>
    <w:rPr>
      <w:color w:val="0563C1" w:themeColor="hyperlink"/>
      <w:u w:val="single"/>
    </w:rPr>
  </w:style>
  <w:style w:type="character" w:customStyle="1" w:styleId="UnresolvedMention1">
    <w:name w:val="Unresolved Mention1"/>
    <w:basedOn w:val="DefaultParagraphFont"/>
    <w:uiPriority w:val="99"/>
    <w:semiHidden/>
    <w:unhideWhenUsed/>
    <w:rsid w:val="00DD1AB3"/>
    <w:rPr>
      <w:color w:val="605E5C"/>
      <w:shd w:val="clear" w:color="auto" w:fill="E1DFDD"/>
    </w:rPr>
  </w:style>
  <w:style w:type="paragraph" w:styleId="TOCHeading">
    <w:name w:val="TOC Heading"/>
    <w:basedOn w:val="Heading1"/>
    <w:next w:val="Normal"/>
    <w:uiPriority w:val="39"/>
    <w:unhideWhenUsed/>
    <w:qFormat/>
    <w:rsid w:val="00B9547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95470"/>
    <w:pPr>
      <w:spacing w:after="100"/>
    </w:pPr>
  </w:style>
  <w:style w:type="paragraph" w:styleId="TOC2">
    <w:name w:val="toc 2"/>
    <w:basedOn w:val="Normal"/>
    <w:next w:val="Normal"/>
    <w:autoRedefine/>
    <w:uiPriority w:val="39"/>
    <w:unhideWhenUsed/>
    <w:rsid w:val="00B954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029536">
      <w:bodyDiv w:val="1"/>
      <w:marLeft w:val="0"/>
      <w:marRight w:val="0"/>
      <w:marTop w:val="0"/>
      <w:marBottom w:val="0"/>
      <w:divBdr>
        <w:top w:val="none" w:sz="0" w:space="0" w:color="auto"/>
        <w:left w:val="none" w:sz="0" w:space="0" w:color="auto"/>
        <w:bottom w:val="none" w:sz="0" w:space="0" w:color="auto"/>
        <w:right w:val="none" w:sz="0" w:space="0" w:color="auto"/>
      </w:divBdr>
      <w:divsChild>
        <w:div w:id="1985548063">
          <w:marLeft w:val="0"/>
          <w:marRight w:val="0"/>
          <w:marTop w:val="0"/>
          <w:marBottom w:val="0"/>
          <w:divBdr>
            <w:top w:val="none" w:sz="0" w:space="0" w:color="auto"/>
            <w:left w:val="none" w:sz="0" w:space="0" w:color="auto"/>
            <w:bottom w:val="none" w:sz="0" w:space="0" w:color="auto"/>
            <w:right w:val="none" w:sz="0" w:space="0" w:color="auto"/>
          </w:divBdr>
        </w:div>
      </w:divsChild>
    </w:div>
    <w:div w:id="705450053">
      <w:bodyDiv w:val="1"/>
      <w:marLeft w:val="0"/>
      <w:marRight w:val="0"/>
      <w:marTop w:val="0"/>
      <w:marBottom w:val="0"/>
      <w:divBdr>
        <w:top w:val="none" w:sz="0" w:space="0" w:color="auto"/>
        <w:left w:val="none" w:sz="0" w:space="0" w:color="auto"/>
        <w:bottom w:val="none" w:sz="0" w:space="0" w:color="auto"/>
        <w:right w:val="none" w:sz="0" w:space="0" w:color="auto"/>
      </w:divBdr>
      <w:divsChild>
        <w:div w:id="1657222509">
          <w:marLeft w:val="0"/>
          <w:marRight w:val="0"/>
          <w:marTop w:val="0"/>
          <w:marBottom w:val="0"/>
          <w:divBdr>
            <w:top w:val="none" w:sz="0" w:space="0" w:color="auto"/>
            <w:left w:val="none" w:sz="0" w:space="0" w:color="auto"/>
            <w:bottom w:val="none" w:sz="0" w:space="0" w:color="auto"/>
            <w:right w:val="none" w:sz="0" w:space="0" w:color="auto"/>
          </w:divBdr>
        </w:div>
      </w:divsChild>
    </w:div>
    <w:div w:id="1022707188">
      <w:bodyDiv w:val="1"/>
      <w:marLeft w:val="0"/>
      <w:marRight w:val="0"/>
      <w:marTop w:val="0"/>
      <w:marBottom w:val="0"/>
      <w:divBdr>
        <w:top w:val="none" w:sz="0" w:space="0" w:color="auto"/>
        <w:left w:val="none" w:sz="0" w:space="0" w:color="auto"/>
        <w:bottom w:val="none" w:sz="0" w:space="0" w:color="auto"/>
        <w:right w:val="none" w:sz="0" w:space="0" w:color="auto"/>
      </w:divBdr>
      <w:divsChild>
        <w:div w:id="1854685100">
          <w:marLeft w:val="0"/>
          <w:marRight w:val="0"/>
          <w:marTop w:val="0"/>
          <w:marBottom w:val="0"/>
          <w:divBdr>
            <w:top w:val="none" w:sz="0" w:space="0" w:color="auto"/>
            <w:left w:val="none" w:sz="0" w:space="0" w:color="auto"/>
            <w:bottom w:val="none" w:sz="0" w:space="0" w:color="auto"/>
            <w:right w:val="none" w:sz="0" w:space="0" w:color="auto"/>
          </w:divBdr>
        </w:div>
      </w:divsChild>
    </w:div>
    <w:div w:id="1683584421">
      <w:bodyDiv w:val="1"/>
      <w:marLeft w:val="0"/>
      <w:marRight w:val="0"/>
      <w:marTop w:val="0"/>
      <w:marBottom w:val="0"/>
      <w:divBdr>
        <w:top w:val="none" w:sz="0" w:space="0" w:color="auto"/>
        <w:left w:val="none" w:sz="0" w:space="0" w:color="auto"/>
        <w:bottom w:val="none" w:sz="0" w:space="0" w:color="auto"/>
        <w:right w:val="none" w:sz="0" w:space="0" w:color="auto"/>
      </w:divBdr>
      <w:divsChild>
        <w:div w:id="1992710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TG-07-2021-0119/full/html" TargetMode="External"/><Relationship Id="rId3" Type="http://schemas.openxmlformats.org/officeDocument/2006/relationships/settings" Target="settings.xml"/><Relationship Id="rId7" Type="http://schemas.openxmlformats.org/officeDocument/2006/relationships/hyperlink" Target="https://www.emerald.com/insight/content/doi/10.1108/TG-07-2021-0119/full/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D0F98-E109-4DB1-87D1-E775D0E98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 B</cp:lastModifiedBy>
  <cp:revision>2</cp:revision>
  <dcterms:created xsi:type="dcterms:W3CDTF">2023-10-19T11:33:00Z</dcterms:created>
  <dcterms:modified xsi:type="dcterms:W3CDTF">2023-10-19T11:33:00Z</dcterms:modified>
</cp:coreProperties>
</file>