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BA7A1C" w14:textId="77777777" w:rsidR="009657EF" w:rsidRDefault="009657EF" w:rsidP="009657EF">
      <w:pPr>
        <w:jc w:val="center"/>
        <w:rPr>
          <w:b/>
          <w:sz w:val="28"/>
          <w:u w:val="single"/>
        </w:rPr>
      </w:pPr>
      <w:r w:rsidRPr="006D12BC">
        <w:rPr>
          <w:noProof/>
          <w:lang w:eastAsia="en-GB"/>
        </w:rPr>
        <w:drawing>
          <wp:inline distT="0" distB="0" distL="0" distR="0" wp14:anchorId="1AB38A6E" wp14:editId="74D26F53">
            <wp:extent cx="3486109" cy="154241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12066" cy="1553900"/>
                    </a:xfrm>
                    <a:prstGeom prst="rect">
                      <a:avLst/>
                    </a:prstGeom>
                  </pic:spPr>
                </pic:pic>
              </a:graphicData>
            </a:graphic>
          </wp:inline>
        </w:drawing>
      </w:r>
    </w:p>
    <w:p w14:paraId="7DEB43DC" w14:textId="77777777" w:rsidR="009657EF" w:rsidRDefault="009657EF" w:rsidP="009657EF">
      <w:pPr>
        <w:jc w:val="center"/>
        <w:rPr>
          <w:b/>
          <w:sz w:val="28"/>
          <w:u w:val="single"/>
        </w:rPr>
      </w:pPr>
    </w:p>
    <w:p w14:paraId="459737E5" w14:textId="77777777" w:rsidR="009657EF" w:rsidRDefault="009657EF" w:rsidP="009657EF">
      <w:pPr>
        <w:jc w:val="center"/>
        <w:rPr>
          <w:b/>
          <w:sz w:val="28"/>
          <w:u w:val="single"/>
        </w:rPr>
      </w:pPr>
    </w:p>
    <w:p w14:paraId="55483876" w14:textId="77777777" w:rsidR="00BD6853" w:rsidRPr="00BA1303" w:rsidRDefault="00BD6853" w:rsidP="00807449">
      <w:pPr>
        <w:spacing w:line="259" w:lineRule="auto"/>
        <w:jc w:val="center"/>
        <w:rPr>
          <w:b/>
          <w:sz w:val="28"/>
          <w:u w:val="single"/>
        </w:rPr>
      </w:pPr>
      <w:r w:rsidRPr="00BA1303">
        <w:rPr>
          <w:b/>
          <w:sz w:val="28"/>
          <w:u w:val="single"/>
        </w:rPr>
        <w:t>Proposed Dissertation Title</w:t>
      </w:r>
    </w:p>
    <w:p w14:paraId="4EAAF2C3" w14:textId="77777777" w:rsidR="00E16003" w:rsidRDefault="00BD6853" w:rsidP="00807449">
      <w:pPr>
        <w:jc w:val="center"/>
        <w:rPr>
          <w:sz w:val="28"/>
          <w:u w:val="single"/>
        </w:rPr>
      </w:pPr>
      <w:r w:rsidRPr="00BA1303">
        <w:rPr>
          <w:sz w:val="28"/>
          <w:u w:val="single"/>
        </w:rPr>
        <w:t>The Impact of Artificial Intelligence Adoption on Employee Performance in the UK Banking Sector: The Mediating Role of Employee Digital Competence</w:t>
      </w:r>
    </w:p>
    <w:p w14:paraId="0F301243" w14:textId="77777777" w:rsidR="00E337AD" w:rsidRDefault="00E337AD" w:rsidP="00E337AD">
      <w:pPr>
        <w:spacing w:line="480" w:lineRule="auto"/>
        <w:jc w:val="center"/>
      </w:pPr>
      <w:r>
        <w:t>Programme: MBA International Business</w:t>
      </w:r>
    </w:p>
    <w:p w14:paraId="2FDC59E2" w14:textId="0C4FAE6B" w:rsidR="00065FD8" w:rsidRDefault="00065FD8" w:rsidP="00E337AD">
      <w:pPr>
        <w:spacing w:line="480" w:lineRule="auto"/>
        <w:jc w:val="center"/>
      </w:pPr>
      <w:r>
        <w:t>Full name</w:t>
      </w:r>
      <w:r w:rsidR="0075575D">
        <w:t xml:space="preserve">: </w:t>
      </w:r>
      <w:r w:rsidR="007F7DAC">
        <w:t>M</w:t>
      </w:r>
      <w:r w:rsidR="0075575D">
        <w:t xml:space="preserve">ohammad </w:t>
      </w:r>
      <w:r w:rsidR="007F7DAC">
        <w:t>Umer khan</w:t>
      </w:r>
    </w:p>
    <w:p w14:paraId="066CE98C" w14:textId="05D2A1EE" w:rsidR="007F7DAC" w:rsidRDefault="002B6AE5" w:rsidP="00E337AD">
      <w:pPr>
        <w:spacing w:line="480" w:lineRule="auto"/>
        <w:jc w:val="center"/>
      </w:pPr>
      <w:r>
        <w:t>Student number:  250</w:t>
      </w:r>
      <w:r w:rsidR="00FC2146">
        <w:t>4525</w:t>
      </w:r>
    </w:p>
    <w:p w14:paraId="42394BA3" w14:textId="77777777" w:rsidR="00E337AD" w:rsidRDefault="00E337AD" w:rsidP="00E337AD">
      <w:pPr>
        <w:spacing w:line="480" w:lineRule="auto"/>
        <w:jc w:val="center"/>
      </w:pPr>
      <w:r>
        <w:t>Module: Dissertation</w:t>
      </w:r>
    </w:p>
    <w:p w14:paraId="2B178801" w14:textId="77777777" w:rsidR="00E337AD" w:rsidRDefault="00E337AD" w:rsidP="00E337AD">
      <w:pPr>
        <w:spacing w:line="480" w:lineRule="auto"/>
        <w:jc w:val="center"/>
      </w:pPr>
      <w:r>
        <w:t>Module code: LCMB7035</w:t>
      </w:r>
    </w:p>
    <w:p w14:paraId="40C95565" w14:textId="77777777" w:rsidR="00E337AD" w:rsidRDefault="00E337AD" w:rsidP="00E337AD">
      <w:pPr>
        <w:spacing w:line="480" w:lineRule="auto"/>
        <w:jc w:val="center"/>
      </w:pPr>
      <w:r>
        <w:t>Dissertation proposal title:</w:t>
      </w:r>
    </w:p>
    <w:p w14:paraId="06DDE507" w14:textId="77777777" w:rsidR="00E337AD" w:rsidRDefault="00E337AD" w:rsidP="00E337AD">
      <w:pPr>
        <w:spacing w:line="480" w:lineRule="auto"/>
        <w:jc w:val="center"/>
      </w:pPr>
      <w:r>
        <w:t xml:space="preserve">Supervisor’s name: Alireza </w:t>
      </w:r>
      <w:proofErr w:type="spellStart"/>
      <w:r>
        <w:t>Nazarian</w:t>
      </w:r>
      <w:proofErr w:type="spellEnd"/>
    </w:p>
    <w:p w14:paraId="09A7EF26" w14:textId="77777777" w:rsidR="00E337AD" w:rsidRDefault="00E337AD" w:rsidP="00E337AD">
      <w:pPr>
        <w:spacing w:line="480" w:lineRule="auto"/>
        <w:jc w:val="center"/>
      </w:pPr>
      <w:r>
        <w:t>Submission date: 16 July 2026</w:t>
      </w:r>
    </w:p>
    <w:p w14:paraId="0A8E41BA" w14:textId="77777777" w:rsidR="00E337AD" w:rsidRDefault="00E337AD" w:rsidP="00E337AD">
      <w:pPr>
        <w:spacing w:line="480" w:lineRule="auto"/>
        <w:jc w:val="center"/>
      </w:pPr>
      <w:r>
        <w:t>Word count:</w:t>
      </w:r>
      <w:r w:rsidR="004F1EB3">
        <w:t xml:space="preserve"> 2650</w:t>
      </w:r>
    </w:p>
    <w:p w14:paraId="0E7C2389" w14:textId="77777777" w:rsidR="00866C66" w:rsidRDefault="008D0457">
      <w:pPr>
        <w:spacing w:line="259" w:lineRule="auto"/>
        <w:jc w:val="left"/>
      </w:pPr>
      <w:r>
        <w:br w:type="page"/>
      </w:r>
    </w:p>
    <w:sdt>
      <w:sdtPr>
        <w:rPr>
          <w:rFonts w:ascii="Arial" w:eastAsiaTheme="minorHAnsi" w:hAnsi="Arial" w:cstheme="minorBidi"/>
          <w:color w:val="auto"/>
          <w:sz w:val="24"/>
          <w:szCs w:val="22"/>
          <w:lang w:val="en-GB"/>
        </w:rPr>
        <w:id w:val="363644329"/>
        <w:docPartObj>
          <w:docPartGallery w:val="Table of Contents"/>
          <w:docPartUnique/>
        </w:docPartObj>
      </w:sdtPr>
      <w:sdtEndPr>
        <w:rPr>
          <w:b/>
          <w:bCs/>
          <w:noProof/>
        </w:rPr>
      </w:sdtEndPr>
      <w:sdtContent>
        <w:p w14:paraId="4B6C03A1" w14:textId="77777777" w:rsidR="00866C66" w:rsidRPr="00866C66" w:rsidRDefault="00866C66" w:rsidP="00866C66">
          <w:pPr>
            <w:pStyle w:val="TOCHeading"/>
            <w:jc w:val="center"/>
            <w:rPr>
              <w:b/>
            </w:rPr>
          </w:pPr>
          <w:r w:rsidRPr="00866C66">
            <w:rPr>
              <w:b/>
            </w:rPr>
            <w:t>Table of Contents</w:t>
          </w:r>
        </w:p>
        <w:p w14:paraId="09D40E8F" w14:textId="77777777" w:rsidR="00866C66" w:rsidRDefault="00866C66">
          <w:pPr>
            <w:pStyle w:val="TOC1"/>
            <w:tabs>
              <w:tab w:val="right" w:leader="dot" w:pos="9016"/>
            </w:tabs>
            <w:rPr>
              <w:noProof/>
            </w:rPr>
          </w:pPr>
          <w:r>
            <w:fldChar w:fldCharType="begin"/>
          </w:r>
          <w:r>
            <w:instrText xml:space="preserve"> TOC \o "1-3" \h \z \u </w:instrText>
          </w:r>
          <w:r>
            <w:fldChar w:fldCharType="separate"/>
          </w:r>
          <w:hyperlink w:anchor="_Toc234925454" w:history="1">
            <w:r w:rsidRPr="00504F96">
              <w:rPr>
                <w:rStyle w:val="Hyperlink"/>
                <w:noProof/>
              </w:rPr>
              <w:t>1. Introduction</w:t>
            </w:r>
            <w:r>
              <w:rPr>
                <w:noProof/>
                <w:webHidden/>
              </w:rPr>
              <w:tab/>
            </w:r>
            <w:r>
              <w:rPr>
                <w:noProof/>
                <w:webHidden/>
              </w:rPr>
              <w:fldChar w:fldCharType="begin"/>
            </w:r>
            <w:r>
              <w:rPr>
                <w:noProof/>
                <w:webHidden/>
              </w:rPr>
              <w:instrText xml:space="preserve"> PAGEREF _Toc234925454 \h </w:instrText>
            </w:r>
            <w:r>
              <w:rPr>
                <w:noProof/>
                <w:webHidden/>
              </w:rPr>
            </w:r>
            <w:r>
              <w:rPr>
                <w:noProof/>
                <w:webHidden/>
              </w:rPr>
              <w:fldChar w:fldCharType="separate"/>
            </w:r>
            <w:r>
              <w:rPr>
                <w:noProof/>
                <w:webHidden/>
              </w:rPr>
              <w:t>2</w:t>
            </w:r>
            <w:r>
              <w:rPr>
                <w:noProof/>
                <w:webHidden/>
              </w:rPr>
              <w:fldChar w:fldCharType="end"/>
            </w:r>
          </w:hyperlink>
        </w:p>
        <w:p w14:paraId="273F39F9" w14:textId="77777777" w:rsidR="00866C66" w:rsidRDefault="00866C66">
          <w:pPr>
            <w:pStyle w:val="TOC2"/>
            <w:tabs>
              <w:tab w:val="right" w:leader="dot" w:pos="9016"/>
            </w:tabs>
            <w:rPr>
              <w:noProof/>
            </w:rPr>
          </w:pPr>
          <w:hyperlink w:anchor="_Toc234925455" w:history="1">
            <w:r w:rsidRPr="00504F96">
              <w:rPr>
                <w:rStyle w:val="Hyperlink"/>
                <w:noProof/>
              </w:rPr>
              <w:t>1.1 Background of the Study</w:t>
            </w:r>
            <w:r>
              <w:rPr>
                <w:noProof/>
                <w:webHidden/>
              </w:rPr>
              <w:tab/>
            </w:r>
            <w:r>
              <w:rPr>
                <w:noProof/>
                <w:webHidden/>
              </w:rPr>
              <w:fldChar w:fldCharType="begin"/>
            </w:r>
            <w:r>
              <w:rPr>
                <w:noProof/>
                <w:webHidden/>
              </w:rPr>
              <w:instrText xml:space="preserve"> PAGEREF _Toc234925455 \h </w:instrText>
            </w:r>
            <w:r>
              <w:rPr>
                <w:noProof/>
                <w:webHidden/>
              </w:rPr>
            </w:r>
            <w:r>
              <w:rPr>
                <w:noProof/>
                <w:webHidden/>
              </w:rPr>
              <w:fldChar w:fldCharType="separate"/>
            </w:r>
            <w:r>
              <w:rPr>
                <w:noProof/>
                <w:webHidden/>
              </w:rPr>
              <w:t>2</w:t>
            </w:r>
            <w:r>
              <w:rPr>
                <w:noProof/>
                <w:webHidden/>
              </w:rPr>
              <w:fldChar w:fldCharType="end"/>
            </w:r>
          </w:hyperlink>
        </w:p>
        <w:p w14:paraId="3F9FDDDF" w14:textId="77777777" w:rsidR="00866C66" w:rsidRDefault="00866C66">
          <w:pPr>
            <w:pStyle w:val="TOC2"/>
            <w:tabs>
              <w:tab w:val="right" w:leader="dot" w:pos="9016"/>
            </w:tabs>
            <w:rPr>
              <w:noProof/>
            </w:rPr>
          </w:pPr>
          <w:hyperlink w:anchor="_Toc234925456" w:history="1">
            <w:r w:rsidRPr="00504F96">
              <w:rPr>
                <w:rStyle w:val="Hyperlink"/>
                <w:noProof/>
              </w:rPr>
              <w:t>1.2 Research Problem</w:t>
            </w:r>
            <w:r>
              <w:rPr>
                <w:noProof/>
                <w:webHidden/>
              </w:rPr>
              <w:tab/>
            </w:r>
            <w:r>
              <w:rPr>
                <w:noProof/>
                <w:webHidden/>
              </w:rPr>
              <w:fldChar w:fldCharType="begin"/>
            </w:r>
            <w:r>
              <w:rPr>
                <w:noProof/>
                <w:webHidden/>
              </w:rPr>
              <w:instrText xml:space="preserve"> PAGEREF _Toc234925456 \h </w:instrText>
            </w:r>
            <w:r>
              <w:rPr>
                <w:noProof/>
                <w:webHidden/>
              </w:rPr>
            </w:r>
            <w:r>
              <w:rPr>
                <w:noProof/>
                <w:webHidden/>
              </w:rPr>
              <w:fldChar w:fldCharType="separate"/>
            </w:r>
            <w:r>
              <w:rPr>
                <w:noProof/>
                <w:webHidden/>
              </w:rPr>
              <w:t>2</w:t>
            </w:r>
            <w:r>
              <w:rPr>
                <w:noProof/>
                <w:webHidden/>
              </w:rPr>
              <w:fldChar w:fldCharType="end"/>
            </w:r>
          </w:hyperlink>
        </w:p>
        <w:p w14:paraId="730F9ABC" w14:textId="77777777" w:rsidR="00866C66" w:rsidRDefault="00866C66">
          <w:pPr>
            <w:pStyle w:val="TOC2"/>
            <w:tabs>
              <w:tab w:val="right" w:leader="dot" w:pos="9016"/>
            </w:tabs>
            <w:rPr>
              <w:noProof/>
            </w:rPr>
          </w:pPr>
          <w:hyperlink w:anchor="_Toc234925457" w:history="1">
            <w:r w:rsidRPr="00504F96">
              <w:rPr>
                <w:rStyle w:val="Hyperlink"/>
                <w:noProof/>
              </w:rPr>
              <w:t>1.3 Research Gap</w:t>
            </w:r>
            <w:r>
              <w:rPr>
                <w:noProof/>
                <w:webHidden/>
              </w:rPr>
              <w:tab/>
            </w:r>
            <w:r>
              <w:rPr>
                <w:noProof/>
                <w:webHidden/>
              </w:rPr>
              <w:fldChar w:fldCharType="begin"/>
            </w:r>
            <w:r>
              <w:rPr>
                <w:noProof/>
                <w:webHidden/>
              </w:rPr>
              <w:instrText xml:space="preserve"> PAGEREF _Toc234925457 \h </w:instrText>
            </w:r>
            <w:r>
              <w:rPr>
                <w:noProof/>
                <w:webHidden/>
              </w:rPr>
            </w:r>
            <w:r>
              <w:rPr>
                <w:noProof/>
                <w:webHidden/>
              </w:rPr>
              <w:fldChar w:fldCharType="separate"/>
            </w:r>
            <w:r>
              <w:rPr>
                <w:noProof/>
                <w:webHidden/>
              </w:rPr>
              <w:t>3</w:t>
            </w:r>
            <w:r>
              <w:rPr>
                <w:noProof/>
                <w:webHidden/>
              </w:rPr>
              <w:fldChar w:fldCharType="end"/>
            </w:r>
          </w:hyperlink>
        </w:p>
        <w:p w14:paraId="38B01FA0" w14:textId="77777777" w:rsidR="00866C66" w:rsidRDefault="00866C66">
          <w:pPr>
            <w:pStyle w:val="TOC2"/>
            <w:tabs>
              <w:tab w:val="right" w:leader="dot" w:pos="9016"/>
            </w:tabs>
            <w:rPr>
              <w:noProof/>
            </w:rPr>
          </w:pPr>
          <w:hyperlink w:anchor="_Toc234925458" w:history="1">
            <w:r w:rsidRPr="00504F96">
              <w:rPr>
                <w:rStyle w:val="Hyperlink"/>
                <w:noProof/>
              </w:rPr>
              <w:t>1.4 Research Aim</w:t>
            </w:r>
            <w:r>
              <w:rPr>
                <w:noProof/>
                <w:webHidden/>
              </w:rPr>
              <w:tab/>
            </w:r>
            <w:r>
              <w:rPr>
                <w:noProof/>
                <w:webHidden/>
              </w:rPr>
              <w:fldChar w:fldCharType="begin"/>
            </w:r>
            <w:r>
              <w:rPr>
                <w:noProof/>
                <w:webHidden/>
              </w:rPr>
              <w:instrText xml:space="preserve"> PAGEREF _Toc234925458 \h </w:instrText>
            </w:r>
            <w:r>
              <w:rPr>
                <w:noProof/>
                <w:webHidden/>
              </w:rPr>
            </w:r>
            <w:r>
              <w:rPr>
                <w:noProof/>
                <w:webHidden/>
              </w:rPr>
              <w:fldChar w:fldCharType="separate"/>
            </w:r>
            <w:r>
              <w:rPr>
                <w:noProof/>
                <w:webHidden/>
              </w:rPr>
              <w:t>3</w:t>
            </w:r>
            <w:r>
              <w:rPr>
                <w:noProof/>
                <w:webHidden/>
              </w:rPr>
              <w:fldChar w:fldCharType="end"/>
            </w:r>
          </w:hyperlink>
        </w:p>
        <w:p w14:paraId="57BA043B" w14:textId="77777777" w:rsidR="00866C66" w:rsidRDefault="00866C66">
          <w:pPr>
            <w:pStyle w:val="TOC2"/>
            <w:tabs>
              <w:tab w:val="right" w:leader="dot" w:pos="9016"/>
            </w:tabs>
            <w:rPr>
              <w:noProof/>
            </w:rPr>
          </w:pPr>
          <w:hyperlink w:anchor="_Toc234925459" w:history="1">
            <w:r w:rsidRPr="00504F96">
              <w:rPr>
                <w:rStyle w:val="Hyperlink"/>
                <w:noProof/>
              </w:rPr>
              <w:t>1.5 Research Objectives</w:t>
            </w:r>
            <w:r>
              <w:rPr>
                <w:noProof/>
                <w:webHidden/>
              </w:rPr>
              <w:tab/>
            </w:r>
            <w:r>
              <w:rPr>
                <w:noProof/>
                <w:webHidden/>
              </w:rPr>
              <w:fldChar w:fldCharType="begin"/>
            </w:r>
            <w:r>
              <w:rPr>
                <w:noProof/>
                <w:webHidden/>
              </w:rPr>
              <w:instrText xml:space="preserve"> PAGEREF _Toc234925459 \h </w:instrText>
            </w:r>
            <w:r>
              <w:rPr>
                <w:noProof/>
                <w:webHidden/>
              </w:rPr>
            </w:r>
            <w:r>
              <w:rPr>
                <w:noProof/>
                <w:webHidden/>
              </w:rPr>
              <w:fldChar w:fldCharType="separate"/>
            </w:r>
            <w:r>
              <w:rPr>
                <w:noProof/>
                <w:webHidden/>
              </w:rPr>
              <w:t>3</w:t>
            </w:r>
            <w:r>
              <w:rPr>
                <w:noProof/>
                <w:webHidden/>
              </w:rPr>
              <w:fldChar w:fldCharType="end"/>
            </w:r>
          </w:hyperlink>
        </w:p>
        <w:p w14:paraId="164133BD" w14:textId="77777777" w:rsidR="00866C66" w:rsidRDefault="00866C66">
          <w:pPr>
            <w:pStyle w:val="TOC2"/>
            <w:tabs>
              <w:tab w:val="right" w:leader="dot" w:pos="9016"/>
            </w:tabs>
            <w:rPr>
              <w:noProof/>
            </w:rPr>
          </w:pPr>
          <w:hyperlink w:anchor="_Toc234925460" w:history="1">
            <w:r w:rsidRPr="00504F96">
              <w:rPr>
                <w:rStyle w:val="Hyperlink"/>
                <w:noProof/>
              </w:rPr>
              <w:t>1.6 Research Questions</w:t>
            </w:r>
            <w:r>
              <w:rPr>
                <w:noProof/>
                <w:webHidden/>
              </w:rPr>
              <w:tab/>
            </w:r>
            <w:r>
              <w:rPr>
                <w:noProof/>
                <w:webHidden/>
              </w:rPr>
              <w:fldChar w:fldCharType="begin"/>
            </w:r>
            <w:r>
              <w:rPr>
                <w:noProof/>
                <w:webHidden/>
              </w:rPr>
              <w:instrText xml:space="preserve"> PAGEREF _Toc234925460 \h </w:instrText>
            </w:r>
            <w:r>
              <w:rPr>
                <w:noProof/>
                <w:webHidden/>
              </w:rPr>
            </w:r>
            <w:r>
              <w:rPr>
                <w:noProof/>
                <w:webHidden/>
              </w:rPr>
              <w:fldChar w:fldCharType="separate"/>
            </w:r>
            <w:r>
              <w:rPr>
                <w:noProof/>
                <w:webHidden/>
              </w:rPr>
              <w:t>4</w:t>
            </w:r>
            <w:r>
              <w:rPr>
                <w:noProof/>
                <w:webHidden/>
              </w:rPr>
              <w:fldChar w:fldCharType="end"/>
            </w:r>
          </w:hyperlink>
        </w:p>
        <w:p w14:paraId="5E6A8724" w14:textId="77777777" w:rsidR="00866C66" w:rsidRDefault="00866C66">
          <w:pPr>
            <w:pStyle w:val="TOC2"/>
            <w:tabs>
              <w:tab w:val="right" w:leader="dot" w:pos="9016"/>
            </w:tabs>
            <w:rPr>
              <w:noProof/>
            </w:rPr>
          </w:pPr>
          <w:hyperlink w:anchor="_Toc234925461" w:history="1">
            <w:r w:rsidRPr="00504F96">
              <w:rPr>
                <w:rStyle w:val="Hyperlink"/>
                <w:noProof/>
              </w:rPr>
              <w:t>1.7 Research Hypotheses</w:t>
            </w:r>
            <w:r>
              <w:rPr>
                <w:noProof/>
                <w:webHidden/>
              </w:rPr>
              <w:tab/>
            </w:r>
            <w:r>
              <w:rPr>
                <w:noProof/>
                <w:webHidden/>
              </w:rPr>
              <w:fldChar w:fldCharType="begin"/>
            </w:r>
            <w:r>
              <w:rPr>
                <w:noProof/>
                <w:webHidden/>
              </w:rPr>
              <w:instrText xml:space="preserve"> PAGEREF _Toc234925461 \h </w:instrText>
            </w:r>
            <w:r>
              <w:rPr>
                <w:noProof/>
                <w:webHidden/>
              </w:rPr>
            </w:r>
            <w:r>
              <w:rPr>
                <w:noProof/>
                <w:webHidden/>
              </w:rPr>
              <w:fldChar w:fldCharType="separate"/>
            </w:r>
            <w:r>
              <w:rPr>
                <w:noProof/>
                <w:webHidden/>
              </w:rPr>
              <w:t>4</w:t>
            </w:r>
            <w:r>
              <w:rPr>
                <w:noProof/>
                <w:webHidden/>
              </w:rPr>
              <w:fldChar w:fldCharType="end"/>
            </w:r>
          </w:hyperlink>
        </w:p>
        <w:p w14:paraId="37CF53BC" w14:textId="77777777" w:rsidR="00866C66" w:rsidRDefault="00866C66">
          <w:pPr>
            <w:pStyle w:val="TOC1"/>
            <w:tabs>
              <w:tab w:val="right" w:leader="dot" w:pos="9016"/>
            </w:tabs>
            <w:rPr>
              <w:noProof/>
            </w:rPr>
          </w:pPr>
          <w:hyperlink w:anchor="_Toc234925462" w:history="1">
            <w:r w:rsidRPr="00504F96">
              <w:rPr>
                <w:rStyle w:val="Hyperlink"/>
                <w:noProof/>
              </w:rPr>
              <w:t>2. Literature Review</w:t>
            </w:r>
            <w:r>
              <w:rPr>
                <w:noProof/>
                <w:webHidden/>
              </w:rPr>
              <w:tab/>
            </w:r>
            <w:r>
              <w:rPr>
                <w:noProof/>
                <w:webHidden/>
              </w:rPr>
              <w:fldChar w:fldCharType="begin"/>
            </w:r>
            <w:r>
              <w:rPr>
                <w:noProof/>
                <w:webHidden/>
              </w:rPr>
              <w:instrText xml:space="preserve"> PAGEREF _Toc234925462 \h </w:instrText>
            </w:r>
            <w:r>
              <w:rPr>
                <w:noProof/>
                <w:webHidden/>
              </w:rPr>
            </w:r>
            <w:r>
              <w:rPr>
                <w:noProof/>
                <w:webHidden/>
              </w:rPr>
              <w:fldChar w:fldCharType="separate"/>
            </w:r>
            <w:r>
              <w:rPr>
                <w:noProof/>
                <w:webHidden/>
              </w:rPr>
              <w:t>4</w:t>
            </w:r>
            <w:r>
              <w:rPr>
                <w:noProof/>
                <w:webHidden/>
              </w:rPr>
              <w:fldChar w:fldCharType="end"/>
            </w:r>
          </w:hyperlink>
        </w:p>
        <w:p w14:paraId="27CC1D1A" w14:textId="77777777" w:rsidR="00866C66" w:rsidRDefault="00866C66">
          <w:pPr>
            <w:pStyle w:val="TOC1"/>
            <w:tabs>
              <w:tab w:val="right" w:leader="dot" w:pos="9016"/>
            </w:tabs>
            <w:rPr>
              <w:noProof/>
            </w:rPr>
          </w:pPr>
          <w:hyperlink w:anchor="_Toc234925463" w:history="1">
            <w:r w:rsidRPr="00504F96">
              <w:rPr>
                <w:rStyle w:val="Hyperlink"/>
                <w:noProof/>
              </w:rPr>
              <w:t>3. Methodology</w:t>
            </w:r>
            <w:r>
              <w:rPr>
                <w:noProof/>
                <w:webHidden/>
              </w:rPr>
              <w:tab/>
            </w:r>
            <w:r>
              <w:rPr>
                <w:noProof/>
                <w:webHidden/>
              </w:rPr>
              <w:fldChar w:fldCharType="begin"/>
            </w:r>
            <w:r>
              <w:rPr>
                <w:noProof/>
                <w:webHidden/>
              </w:rPr>
              <w:instrText xml:space="preserve"> PAGEREF _Toc234925463 \h </w:instrText>
            </w:r>
            <w:r>
              <w:rPr>
                <w:noProof/>
                <w:webHidden/>
              </w:rPr>
            </w:r>
            <w:r>
              <w:rPr>
                <w:noProof/>
                <w:webHidden/>
              </w:rPr>
              <w:fldChar w:fldCharType="separate"/>
            </w:r>
            <w:r>
              <w:rPr>
                <w:noProof/>
                <w:webHidden/>
              </w:rPr>
              <w:t>6</w:t>
            </w:r>
            <w:r>
              <w:rPr>
                <w:noProof/>
                <w:webHidden/>
              </w:rPr>
              <w:fldChar w:fldCharType="end"/>
            </w:r>
          </w:hyperlink>
        </w:p>
        <w:p w14:paraId="5C854510" w14:textId="77777777" w:rsidR="00866C66" w:rsidRDefault="00866C66">
          <w:pPr>
            <w:pStyle w:val="TOC2"/>
            <w:tabs>
              <w:tab w:val="right" w:leader="dot" w:pos="9016"/>
            </w:tabs>
            <w:rPr>
              <w:noProof/>
            </w:rPr>
          </w:pPr>
          <w:hyperlink w:anchor="_Toc234925464" w:history="1">
            <w:r w:rsidRPr="00504F96">
              <w:rPr>
                <w:rStyle w:val="Hyperlink"/>
                <w:noProof/>
              </w:rPr>
              <w:t>3.1 Research Philosophy</w:t>
            </w:r>
            <w:r>
              <w:rPr>
                <w:noProof/>
                <w:webHidden/>
              </w:rPr>
              <w:tab/>
            </w:r>
            <w:r>
              <w:rPr>
                <w:noProof/>
                <w:webHidden/>
              </w:rPr>
              <w:fldChar w:fldCharType="begin"/>
            </w:r>
            <w:r>
              <w:rPr>
                <w:noProof/>
                <w:webHidden/>
              </w:rPr>
              <w:instrText xml:space="preserve"> PAGEREF _Toc234925464 \h </w:instrText>
            </w:r>
            <w:r>
              <w:rPr>
                <w:noProof/>
                <w:webHidden/>
              </w:rPr>
            </w:r>
            <w:r>
              <w:rPr>
                <w:noProof/>
                <w:webHidden/>
              </w:rPr>
              <w:fldChar w:fldCharType="separate"/>
            </w:r>
            <w:r>
              <w:rPr>
                <w:noProof/>
                <w:webHidden/>
              </w:rPr>
              <w:t>7</w:t>
            </w:r>
            <w:r>
              <w:rPr>
                <w:noProof/>
                <w:webHidden/>
              </w:rPr>
              <w:fldChar w:fldCharType="end"/>
            </w:r>
          </w:hyperlink>
        </w:p>
        <w:p w14:paraId="7FB74FC0" w14:textId="77777777" w:rsidR="00866C66" w:rsidRDefault="00866C66">
          <w:pPr>
            <w:pStyle w:val="TOC2"/>
            <w:tabs>
              <w:tab w:val="right" w:leader="dot" w:pos="9016"/>
            </w:tabs>
            <w:rPr>
              <w:noProof/>
            </w:rPr>
          </w:pPr>
          <w:hyperlink w:anchor="_Toc234925465" w:history="1">
            <w:r w:rsidRPr="00504F96">
              <w:rPr>
                <w:rStyle w:val="Hyperlink"/>
                <w:noProof/>
              </w:rPr>
              <w:t>3.2 Research Approach and Design</w:t>
            </w:r>
            <w:r>
              <w:rPr>
                <w:noProof/>
                <w:webHidden/>
              </w:rPr>
              <w:tab/>
            </w:r>
            <w:r>
              <w:rPr>
                <w:noProof/>
                <w:webHidden/>
              </w:rPr>
              <w:fldChar w:fldCharType="begin"/>
            </w:r>
            <w:r>
              <w:rPr>
                <w:noProof/>
                <w:webHidden/>
              </w:rPr>
              <w:instrText xml:space="preserve"> PAGEREF _Toc234925465 \h </w:instrText>
            </w:r>
            <w:r>
              <w:rPr>
                <w:noProof/>
                <w:webHidden/>
              </w:rPr>
            </w:r>
            <w:r>
              <w:rPr>
                <w:noProof/>
                <w:webHidden/>
              </w:rPr>
              <w:fldChar w:fldCharType="separate"/>
            </w:r>
            <w:r>
              <w:rPr>
                <w:noProof/>
                <w:webHidden/>
              </w:rPr>
              <w:t>7</w:t>
            </w:r>
            <w:r>
              <w:rPr>
                <w:noProof/>
                <w:webHidden/>
              </w:rPr>
              <w:fldChar w:fldCharType="end"/>
            </w:r>
          </w:hyperlink>
        </w:p>
        <w:p w14:paraId="367B69E5" w14:textId="77777777" w:rsidR="00866C66" w:rsidRDefault="00866C66">
          <w:pPr>
            <w:pStyle w:val="TOC2"/>
            <w:tabs>
              <w:tab w:val="right" w:leader="dot" w:pos="9016"/>
            </w:tabs>
            <w:rPr>
              <w:noProof/>
            </w:rPr>
          </w:pPr>
          <w:hyperlink w:anchor="_Toc234925466" w:history="1">
            <w:r w:rsidRPr="00504F96">
              <w:rPr>
                <w:rStyle w:val="Hyperlink"/>
                <w:noProof/>
              </w:rPr>
              <w:t>3.3 Data Collection Method</w:t>
            </w:r>
            <w:r>
              <w:rPr>
                <w:noProof/>
                <w:webHidden/>
              </w:rPr>
              <w:tab/>
            </w:r>
            <w:r>
              <w:rPr>
                <w:noProof/>
                <w:webHidden/>
              </w:rPr>
              <w:fldChar w:fldCharType="begin"/>
            </w:r>
            <w:r>
              <w:rPr>
                <w:noProof/>
                <w:webHidden/>
              </w:rPr>
              <w:instrText xml:space="preserve"> PAGEREF _Toc234925466 \h </w:instrText>
            </w:r>
            <w:r>
              <w:rPr>
                <w:noProof/>
                <w:webHidden/>
              </w:rPr>
            </w:r>
            <w:r>
              <w:rPr>
                <w:noProof/>
                <w:webHidden/>
              </w:rPr>
              <w:fldChar w:fldCharType="separate"/>
            </w:r>
            <w:r>
              <w:rPr>
                <w:noProof/>
                <w:webHidden/>
              </w:rPr>
              <w:t>7</w:t>
            </w:r>
            <w:r>
              <w:rPr>
                <w:noProof/>
                <w:webHidden/>
              </w:rPr>
              <w:fldChar w:fldCharType="end"/>
            </w:r>
          </w:hyperlink>
        </w:p>
        <w:p w14:paraId="379A344F" w14:textId="77777777" w:rsidR="00866C66" w:rsidRDefault="00866C66">
          <w:pPr>
            <w:pStyle w:val="TOC2"/>
            <w:tabs>
              <w:tab w:val="right" w:leader="dot" w:pos="9016"/>
            </w:tabs>
            <w:rPr>
              <w:noProof/>
            </w:rPr>
          </w:pPr>
          <w:hyperlink w:anchor="_Toc234925467" w:history="1">
            <w:r w:rsidRPr="00504F96">
              <w:rPr>
                <w:rStyle w:val="Hyperlink"/>
                <w:noProof/>
              </w:rPr>
              <w:t>3.4 Population, Sampling and Sample Size</w:t>
            </w:r>
            <w:r>
              <w:rPr>
                <w:noProof/>
                <w:webHidden/>
              </w:rPr>
              <w:tab/>
            </w:r>
            <w:r>
              <w:rPr>
                <w:noProof/>
                <w:webHidden/>
              </w:rPr>
              <w:fldChar w:fldCharType="begin"/>
            </w:r>
            <w:r>
              <w:rPr>
                <w:noProof/>
                <w:webHidden/>
              </w:rPr>
              <w:instrText xml:space="preserve"> PAGEREF _Toc234925467 \h </w:instrText>
            </w:r>
            <w:r>
              <w:rPr>
                <w:noProof/>
                <w:webHidden/>
              </w:rPr>
            </w:r>
            <w:r>
              <w:rPr>
                <w:noProof/>
                <w:webHidden/>
              </w:rPr>
              <w:fldChar w:fldCharType="separate"/>
            </w:r>
            <w:r>
              <w:rPr>
                <w:noProof/>
                <w:webHidden/>
              </w:rPr>
              <w:t>8</w:t>
            </w:r>
            <w:r>
              <w:rPr>
                <w:noProof/>
                <w:webHidden/>
              </w:rPr>
              <w:fldChar w:fldCharType="end"/>
            </w:r>
          </w:hyperlink>
        </w:p>
        <w:p w14:paraId="31D5846E" w14:textId="77777777" w:rsidR="00866C66" w:rsidRDefault="00866C66">
          <w:pPr>
            <w:pStyle w:val="TOC2"/>
            <w:tabs>
              <w:tab w:val="right" w:leader="dot" w:pos="9016"/>
            </w:tabs>
            <w:rPr>
              <w:noProof/>
            </w:rPr>
          </w:pPr>
          <w:hyperlink w:anchor="_Toc234925468" w:history="1">
            <w:r w:rsidRPr="00504F96">
              <w:rPr>
                <w:rStyle w:val="Hyperlink"/>
                <w:noProof/>
              </w:rPr>
              <w:t>3.5 Data Analysis Techniques</w:t>
            </w:r>
            <w:r>
              <w:rPr>
                <w:noProof/>
                <w:webHidden/>
              </w:rPr>
              <w:tab/>
            </w:r>
            <w:r>
              <w:rPr>
                <w:noProof/>
                <w:webHidden/>
              </w:rPr>
              <w:fldChar w:fldCharType="begin"/>
            </w:r>
            <w:r>
              <w:rPr>
                <w:noProof/>
                <w:webHidden/>
              </w:rPr>
              <w:instrText xml:space="preserve"> PAGEREF _Toc234925468 \h </w:instrText>
            </w:r>
            <w:r>
              <w:rPr>
                <w:noProof/>
                <w:webHidden/>
              </w:rPr>
            </w:r>
            <w:r>
              <w:rPr>
                <w:noProof/>
                <w:webHidden/>
              </w:rPr>
              <w:fldChar w:fldCharType="separate"/>
            </w:r>
            <w:r>
              <w:rPr>
                <w:noProof/>
                <w:webHidden/>
              </w:rPr>
              <w:t>8</w:t>
            </w:r>
            <w:r>
              <w:rPr>
                <w:noProof/>
                <w:webHidden/>
              </w:rPr>
              <w:fldChar w:fldCharType="end"/>
            </w:r>
          </w:hyperlink>
        </w:p>
        <w:p w14:paraId="67463F9C" w14:textId="77777777" w:rsidR="00866C66" w:rsidRDefault="00866C66">
          <w:pPr>
            <w:pStyle w:val="TOC2"/>
            <w:tabs>
              <w:tab w:val="right" w:leader="dot" w:pos="9016"/>
            </w:tabs>
            <w:rPr>
              <w:noProof/>
            </w:rPr>
          </w:pPr>
          <w:hyperlink w:anchor="_Toc234925469" w:history="1">
            <w:r w:rsidRPr="00504F96">
              <w:rPr>
                <w:rStyle w:val="Hyperlink"/>
                <w:noProof/>
              </w:rPr>
              <w:t>3.6 Ethical Considerations</w:t>
            </w:r>
            <w:r>
              <w:rPr>
                <w:noProof/>
                <w:webHidden/>
              </w:rPr>
              <w:tab/>
            </w:r>
            <w:r>
              <w:rPr>
                <w:noProof/>
                <w:webHidden/>
              </w:rPr>
              <w:fldChar w:fldCharType="begin"/>
            </w:r>
            <w:r>
              <w:rPr>
                <w:noProof/>
                <w:webHidden/>
              </w:rPr>
              <w:instrText xml:space="preserve"> PAGEREF _Toc234925469 \h </w:instrText>
            </w:r>
            <w:r>
              <w:rPr>
                <w:noProof/>
                <w:webHidden/>
              </w:rPr>
            </w:r>
            <w:r>
              <w:rPr>
                <w:noProof/>
                <w:webHidden/>
              </w:rPr>
              <w:fldChar w:fldCharType="separate"/>
            </w:r>
            <w:r>
              <w:rPr>
                <w:noProof/>
                <w:webHidden/>
              </w:rPr>
              <w:t>9</w:t>
            </w:r>
            <w:r>
              <w:rPr>
                <w:noProof/>
                <w:webHidden/>
              </w:rPr>
              <w:fldChar w:fldCharType="end"/>
            </w:r>
          </w:hyperlink>
        </w:p>
        <w:p w14:paraId="0D0320BC" w14:textId="77777777" w:rsidR="00866C66" w:rsidRDefault="00866C66">
          <w:pPr>
            <w:pStyle w:val="TOC1"/>
            <w:tabs>
              <w:tab w:val="right" w:leader="dot" w:pos="9016"/>
            </w:tabs>
            <w:rPr>
              <w:noProof/>
            </w:rPr>
          </w:pPr>
          <w:hyperlink w:anchor="_Toc234925470" w:history="1">
            <w:r w:rsidRPr="00504F96">
              <w:rPr>
                <w:rStyle w:val="Hyperlink"/>
                <w:noProof/>
              </w:rPr>
              <w:t>4. Expected Findings</w:t>
            </w:r>
            <w:r>
              <w:rPr>
                <w:noProof/>
                <w:webHidden/>
              </w:rPr>
              <w:tab/>
            </w:r>
            <w:r>
              <w:rPr>
                <w:noProof/>
                <w:webHidden/>
              </w:rPr>
              <w:fldChar w:fldCharType="begin"/>
            </w:r>
            <w:r>
              <w:rPr>
                <w:noProof/>
                <w:webHidden/>
              </w:rPr>
              <w:instrText xml:space="preserve"> PAGEREF _Toc234925470 \h </w:instrText>
            </w:r>
            <w:r>
              <w:rPr>
                <w:noProof/>
                <w:webHidden/>
              </w:rPr>
            </w:r>
            <w:r>
              <w:rPr>
                <w:noProof/>
                <w:webHidden/>
              </w:rPr>
              <w:fldChar w:fldCharType="separate"/>
            </w:r>
            <w:r>
              <w:rPr>
                <w:noProof/>
                <w:webHidden/>
              </w:rPr>
              <w:t>9</w:t>
            </w:r>
            <w:r>
              <w:rPr>
                <w:noProof/>
                <w:webHidden/>
              </w:rPr>
              <w:fldChar w:fldCharType="end"/>
            </w:r>
          </w:hyperlink>
        </w:p>
        <w:p w14:paraId="4C0B96B3" w14:textId="77777777" w:rsidR="00866C66" w:rsidRDefault="00866C66">
          <w:pPr>
            <w:pStyle w:val="TOC1"/>
            <w:tabs>
              <w:tab w:val="right" w:leader="dot" w:pos="9016"/>
            </w:tabs>
            <w:rPr>
              <w:noProof/>
            </w:rPr>
          </w:pPr>
          <w:hyperlink w:anchor="_Toc234925471" w:history="1">
            <w:r w:rsidRPr="00504F96">
              <w:rPr>
                <w:rStyle w:val="Hyperlink"/>
                <w:noProof/>
              </w:rPr>
              <w:t>5. Limitations</w:t>
            </w:r>
            <w:r>
              <w:rPr>
                <w:noProof/>
                <w:webHidden/>
              </w:rPr>
              <w:tab/>
            </w:r>
            <w:r>
              <w:rPr>
                <w:noProof/>
                <w:webHidden/>
              </w:rPr>
              <w:fldChar w:fldCharType="begin"/>
            </w:r>
            <w:r>
              <w:rPr>
                <w:noProof/>
                <w:webHidden/>
              </w:rPr>
              <w:instrText xml:space="preserve"> PAGEREF _Toc234925471 \h </w:instrText>
            </w:r>
            <w:r>
              <w:rPr>
                <w:noProof/>
                <w:webHidden/>
              </w:rPr>
            </w:r>
            <w:r>
              <w:rPr>
                <w:noProof/>
                <w:webHidden/>
              </w:rPr>
              <w:fldChar w:fldCharType="separate"/>
            </w:r>
            <w:r>
              <w:rPr>
                <w:noProof/>
                <w:webHidden/>
              </w:rPr>
              <w:t>10</w:t>
            </w:r>
            <w:r>
              <w:rPr>
                <w:noProof/>
                <w:webHidden/>
              </w:rPr>
              <w:fldChar w:fldCharType="end"/>
            </w:r>
          </w:hyperlink>
        </w:p>
        <w:p w14:paraId="73A13906" w14:textId="77777777" w:rsidR="00866C66" w:rsidRDefault="00866C66">
          <w:pPr>
            <w:pStyle w:val="TOC1"/>
            <w:tabs>
              <w:tab w:val="right" w:leader="dot" w:pos="9016"/>
            </w:tabs>
            <w:rPr>
              <w:noProof/>
            </w:rPr>
          </w:pPr>
          <w:hyperlink w:anchor="_Toc234925472" w:history="1">
            <w:r w:rsidRPr="00504F96">
              <w:rPr>
                <w:rStyle w:val="Hyperlink"/>
                <w:noProof/>
              </w:rPr>
              <w:t>6. Timeframe</w:t>
            </w:r>
            <w:r>
              <w:rPr>
                <w:noProof/>
                <w:webHidden/>
              </w:rPr>
              <w:tab/>
            </w:r>
            <w:r>
              <w:rPr>
                <w:noProof/>
                <w:webHidden/>
              </w:rPr>
              <w:fldChar w:fldCharType="begin"/>
            </w:r>
            <w:r>
              <w:rPr>
                <w:noProof/>
                <w:webHidden/>
              </w:rPr>
              <w:instrText xml:space="preserve"> PAGEREF _Toc234925472 \h </w:instrText>
            </w:r>
            <w:r>
              <w:rPr>
                <w:noProof/>
                <w:webHidden/>
              </w:rPr>
            </w:r>
            <w:r>
              <w:rPr>
                <w:noProof/>
                <w:webHidden/>
              </w:rPr>
              <w:fldChar w:fldCharType="separate"/>
            </w:r>
            <w:r>
              <w:rPr>
                <w:noProof/>
                <w:webHidden/>
              </w:rPr>
              <w:t>10</w:t>
            </w:r>
            <w:r>
              <w:rPr>
                <w:noProof/>
                <w:webHidden/>
              </w:rPr>
              <w:fldChar w:fldCharType="end"/>
            </w:r>
          </w:hyperlink>
        </w:p>
        <w:p w14:paraId="0B159FE2" w14:textId="77777777" w:rsidR="00866C66" w:rsidRDefault="00866C66">
          <w:pPr>
            <w:pStyle w:val="TOC1"/>
            <w:tabs>
              <w:tab w:val="right" w:leader="dot" w:pos="9016"/>
            </w:tabs>
            <w:rPr>
              <w:noProof/>
            </w:rPr>
          </w:pPr>
          <w:hyperlink w:anchor="_Toc234925473" w:history="1">
            <w:r w:rsidRPr="00504F96">
              <w:rPr>
                <w:rStyle w:val="Hyperlink"/>
                <w:noProof/>
              </w:rPr>
              <w:t>7. Conclusion</w:t>
            </w:r>
            <w:r>
              <w:rPr>
                <w:noProof/>
                <w:webHidden/>
              </w:rPr>
              <w:tab/>
            </w:r>
            <w:r>
              <w:rPr>
                <w:noProof/>
                <w:webHidden/>
              </w:rPr>
              <w:fldChar w:fldCharType="begin"/>
            </w:r>
            <w:r>
              <w:rPr>
                <w:noProof/>
                <w:webHidden/>
              </w:rPr>
              <w:instrText xml:space="preserve"> PAGEREF _Toc234925473 \h </w:instrText>
            </w:r>
            <w:r>
              <w:rPr>
                <w:noProof/>
                <w:webHidden/>
              </w:rPr>
            </w:r>
            <w:r>
              <w:rPr>
                <w:noProof/>
                <w:webHidden/>
              </w:rPr>
              <w:fldChar w:fldCharType="separate"/>
            </w:r>
            <w:r>
              <w:rPr>
                <w:noProof/>
                <w:webHidden/>
              </w:rPr>
              <w:t>11</w:t>
            </w:r>
            <w:r>
              <w:rPr>
                <w:noProof/>
                <w:webHidden/>
              </w:rPr>
              <w:fldChar w:fldCharType="end"/>
            </w:r>
          </w:hyperlink>
        </w:p>
        <w:p w14:paraId="57A34896" w14:textId="77777777" w:rsidR="00866C66" w:rsidRDefault="00866C66">
          <w:pPr>
            <w:pStyle w:val="TOC1"/>
            <w:tabs>
              <w:tab w:val="right" w:leader="dot" w:pos="9016"/>
            </w:tabs>
            <w:rPr>
              <w:noProof/>
            </w:rPr>
          </w:pPr>
          <w:hyperlink w:anchor="_Toc234925474" w:history="1">
            <w:r w:rsidRPr="00504F96">
              <w:rPr>
                <w:rStyle w:val="Hyperlink"/>
                <w:noProof/>
              </w:rPr>
              <w:t>8. References</w:t>
            </w:r>
            <w:r>
              <w:rPr>
                <w:noProof/>
                <w:webHidden/>
              </w:rPr>
              <w:tab/>
            </w:r>
            <w:r>
              <w:rPr>
                <w:noProof/>
                <w:webHidden/>
              </w:rPr>
              <w:fldChar w:fldCharType="begin"/>
            </w:r>
            <w:r>
              <w:rPr>
                <w:noProof/>
                <w:webHidden/>
              </w:rPr>
              <w:instrText xml:space="preserve"> PAGEREF _Toc234925474 \h </w:instrText>
            </w:r>
            <w:r>
              <w:rPr>
                <w:noProof/>
                <w:webHidden/>
              </w:rPr>
            </w:r>
            <w:r>
              <w:rPr>
                <w:noProof/>
                <w:webHidden/>
              </w:rPr>
              <w:fldChar w:fldCharType="separate"/>
            </w:r>
            <w:r>
              <w:rPr>
                <w:noProof/>
                <w:webHidden/>
              </w:rPr>
              <w:t>13</w:t>
            </w:r>
            <w:r>
              <w:rPr>
                <w:noProof/>
                <w:webHidden/>
              </w:rPr>
              <w:fldChar w:fldCharType="end"/>
            </w:r>
          </w:hyperlink>
        </w:p>
        <w:p w14:paraId="2E249822" w14:textId="77777777" w:rsidR="00866C66" w:rsidRDefault="00866C66">
          <w:r>
            <w:rPr>
              <w:b/>
              <w:bCs/>
              <w:noProof/>
            </w:rPr>
            <w:fldChar w:fldCharType="end"/>
          </w:r>
        </w:p>
      </w:sdtContent>
    </w:sdt>
    <w:p w14:paraId="4CED0A92" w14:textId="77777777" w:rsidR="008D0457" w:rsidRDefault="008D0457">
      <w:pPr>
        <w:spacing w:line="259" w:lineRule="auto"/>
        <w:jc w:val="left"/>
      </w:pPr>
    </w:p>
    <w:p w14:paraId="3CBB620C" w14:textId="77777777" w:rsidR="008D0457" w:rsidRDefault="005C6C8A" w:rsidP="005C6C8A">
      <w:pPr>
        <w:pStyle w:val="Heading1"/>
      </w:pPr>
      <w:bookmarkStart w:id="0" w:name="_Toc234925454"/>
      <w:r>
        <w:t>1. Introduction</w:t>
      </w:r>
      <w:bookmarkEnd w:id="0"/>
    </w:p>
    <w:p w14:paraId="7BAD4C7C" w14:textId="77777777" w:rsidR="00743EF3" w:rsidRDefault="007921CD" w:rsidP="007921CD">
      <w:pPr>
        <w:pStyle w:val="Heading2"/>
      </w:pPr>
      <w:bookmarkStart w:id="1" w:name="_Toc234925455"/>
      <w:r>
        <w:t>1.1 Background of the Study</w:t>
      </w:r>
      <w:bookmarkEnd w:id="1"/>
    </w:p>
    <w:p w14:paraId="425C20FD" w14:textId="77777777" w:rsidR="00743EF3" w:rsidRDefault="00743EF3" w:rsidP="00743EF3">
      <w:r>
        <w:t xml:space="preserve">The global banking industry is experiencing significant digital transformation driven by advances in artificial intelligence (AI), machine learning, big data analytics and intelligent automation technologies. Unlike previous technological innovations that primarily supported operational activities, AI is increasingly viewed as a strategic capability capable of transforming organisational processes, decision-making quality and service delivery models (Davenport and </w:t>
      </w:r>
      <w:proofErr w:type="spellStart"/>
      <w:r>
        <w:t>Ronanki</w:t>
      </w:r>
      <w:proofErr w:type="spellEnd"/>
      <w:r>
        <w:t>, 2018). Within financial services, AI applications including fraud detection systems, chatbots, credit scoring algorithms, robotic process automation and predictive analytics have improved efficiency and customer responsiveness while reducing operational costs (</w:t>
      </w:r>
      <w:proofErr w:type="spellStart"/>
      <w:r>
        <w:t>Jarrahi</w:t>
      </w:r>
      <w:proofErr w:type="spellEnd"/>
      <w:r>
        <w:t>, 2018). The UK banking sector has emerged as one of Europe's leading adopters of AI technologies through large-scale digital transformation initiatives undertaken by institutions such as HSBC, Barclays and Lloyds Banking Group. However, while technological investment has accelerated, questions remain regarding whether AI adoption translates into improved employee outcomes rather than merely organisational benefits (Bank of England, 2024).</w:t>
      </w:r>
    </w:p>
    <w:p w14:paraId="636A71FC" w14:textId="77777777" w:rsidR="00743EF3" w:rsidRDefault="00743EF3" w:rsidP="007921CD">
      <w:pPr>
        <w:pStyle w:val="Heading2"/>
      </w:pPr>
      <w:bookmarkStart w:id="2" w:name="_Toc234925456"/>
      <w:r>
        <w:t>1.2 Research P</w:t>
      </w:r>
      <w:r w:rsidR="007921CD">
        <w:t>roblem</w:t>
      </w:r>
      <w:bookmarkEnd w:id="2"/>
    </w:p>
    <w:p w14:paraId="05A3B5DB" w14:textId="77777777" w:rsidR="00743EF3" w:rsidRDefault="00743EF3" w:rsidP="00743EF3">
      <w:r>
        <w:t>Despite growing investment in artificial intelligence technologies, existing research has predominantly examined AI adoption from organisational and technological perspectives, focusing on profitability, operational efficiency, customer satisfaction and competitive advantage (</w:t>
      </w:r>
      <w:proofErr w:type="spellStart"/>
      <w:r>
        <w:t>Makarius</w:t>
      </w:r>
      <w:proofErr w:type="spellEnd"/>
      <w:r>
        <w:t xml:space="preserve"> et al., 2020). Comparatively little attention has been devoted to understanding employee-level outcomes, particularly employee performance within AI-enabled workplaces. This limitation is significant because technological adoption alone does not guarantee productivity improvements unless employees possess the capabilities required to effectively utilise digital technologies (Sousa and Rocha, 2019). Furthermore, empirical evidence examining these relationships within the UK banking sector remains limited despite the industry's extensive digital transformation activities, thereby creating uncertainty regarding the human implications of AI implementation.</w:t>
      </w:r>
    </w:p>
    <w:p w14:paraId="748435D9" w14:textId="77777777" w:rsidR="00743EF3" w:rsidRDefault="00743EF3" w:rsidP="007921CD">
      <w:pPr>
        <w:pStyle w:val="Heading2"/>
      </w:pPr>
      <w:bookmarkStart w:id="3" w:name="_Toc234925457"/>
      <w:r>
        <w:t>1.3 Resear</w:t>
      </w:r>
      <w:r w:rsidR="007921CD">
        <w:t>ch Gap</w:t>
      </w:r>
      <w:bookmarkEnd w:id="3"/>
    </w:p>
    <w:p w14:paraId="0F12B4E1" w14:textId="77777777" w:rsidR="005C6C8A" w:rsidRDefault="00743EF3" w:rsidP="00743EF3">
      <w:r>
        <w:t xml:space="preserve">Several important gaps justify the need for the present study. First, a theoretical gap exists because previous research has rarely integrated the Technology Acceptance Model with strategic human resource management theories relating to employee performance outcomes. Second, an empirical gap exists due to the limited availability of quantitative studies examining the relationship between AI adoption and employee performance using primary data. Third, a contextual gap emerges because most existing studies have focused on manufacturing, technology and healthcare sectors rather than banking institutions in the United Kingdom (Upadhyay and </w:t>
      </w:r>
      <w:proofErr w:type="spellStart"/>
      <w:r>
        <w:t>Khandelwal</w:t>
      </w:r>
      <w:proofErr w:type="spellEnd"/>
      <w:r>
        <w:t xml:space="preserve">, 2018). Finally, a managerial gap exists because organisations lack evidence-based guidance regarding workforce digital readiness and employee capability development required for successful AI implementation (van </w:t>
      </w:r>
      <w:proofErr w:type="spellStart"/>
      <w:r>
        <w:t>Laar</w:t>
      </w:r>
      <w:proofErr w:type="spellEnd"/>
      <w:r>
        <w:t xml:space="preserve"> et al., 2020).</w:t>
      </w:r>
    </w:p>
    <w:p w14:paraId="5BB1D68E" w14:textId="77777777" w:rsidR="003B16E8" w:rsidRDefault="003B16E8" w:rsidP="007921CD">
      <w:pPr>
        <w:pStyle w:val="Heading2"/>
      </w:pPr>
      <w:bookmarkStart w:id="4" w:name="_Toc234925458"/>
      <w:r>
        <w:t>1.4 Research Aim</w:t>
      </w:r>
      <w:bookmarkEnd w:id="4"/>
    </w:p>
    <w:p w14:paraId="5080F5FA" w14:textId="77777777" w:rsidR="003B16E8" w:rsidRDefault="003B16E8" w:rsidP="003B16E8">
      <w:r>
        <w:t>The rapid adoption of artificial intelligence technologies within the banking sector has transformed operational processes, customer service delivery and strategic decision-making capabilities. However, the extent to which these technological advancements improve employee-level outcomes remains insufficiently understood, particularly within knowledge-intensive service organisations such as banks. Furthermore, emerging evidence suggests that employees' digital capabilities may influence the extent to which organisations can realise the benefits associated with AI implementation (</w:t>
      </w:r>
      <w:proofErr w:type="spellStart"/>
      <w:r>
        <w:t>Makarius</w:t>
      </w:r>
      <w:proofErr w:type="spellEnd"/>
      <w:r>
        <w:t xml:space="preserve"> et al., 2020). Consequently, the aim of this study is to critically examine the impact of artificial intelligence adoption on employee performance in the United Kingdom banking sector and investigate the mediating role of employee digital competence in explaining this relationship.</w:t>
      </w:r>
    </w:p>
    <w:p w14:paraId="7E696357" w14:textId="77777777" w:rsidR="003B16E8" w:rsidRDefault="003B16E8" w:rsidP="007921CD">
      <w:pPr>
        <w:pStyle w:val="Heading2"/>
      </w:pPr>
      <w:bookmarkStart w:id="5" w:name="_Toc234925459"/>
      <w:r>
        <w:t>1.5 Research Objectives</w:t>
      </w:r>
      <w:bookmarkEnd w:id="5"/>
    </w:p>
    <w:p w14:paraId="2C14F38C" w14:textId="77777777" w:rsidR="003B16E8" w:rsidRDefault="003B16E8" w:rsidP="003B16E8">
      <w:r>
        <w:t>The specific research objectives are therefore:</w:t>
      </w:r>
    </w:p>
    <w:p w14:paraId="3AD00DC3" w14:textId="77777777" w:rsidR="003B16E8" w:rsidRDefault="003B16E8" w:rsidP="003B16E8">
      <w:r>
        <w:t>Objective 1: To examine the effect of artificial intelligence adoption on employee performance in the UK banking sector.</w:t>
      </w:r>
    </w:p>
    <w:p w14:paraId="5AACCBC1" w14:textId="77777777" w:rsidR="003B16E8" w:rsidRDefault="003B16E8" w:rsidP="003B16E8">
      <w:r>
        <w:t>Objective 2: To investigate the relationship between artificial intelligence adoption and employee digital competence.</w:t>
      </w:r>
    </w:p>
    <w:p w14:paraId="321183C1" w14:textId="77777777" w:rsidR="003B16E8" w:rsidRDefault="003B16E8" w:rsidP="003B16E8">
      <w:r>
        <w:t>Objective 3: To examine the influence of employee digital competence on employee performance.</w:t>
      </w:r>
    </w:p>
    <w:p w14:paraId="64F85861" w14:textId="77777777" w:rsidR="003B16E8" w:rsidRDefault="003B16E8" w:rsidP="003B16E8">
      <w:r>
        <w:t>Objective 4: To determine the mediating role of employee digital competence in the relationship between artificial intelligence adoption and employee performance.</w:t>
      </w:r>
    </w:p>
    <w:p w14:paraId="26637634" w14:textId="77777777" w:rsidR="003B16E8" w:rsidRDefault="003B16E8" w:rsidP="007921CD">
      <w:pPr>
        <w:pStyle w:val="Heading2"/>
      </w:pPr>
      <w:bookmarkStart w:id="6" w:name="_Toc234925460"/>
      <w:r>
        <w:t>1.6 Research Questions</w:t>
      </w:r>
      <w:bookmarkEnd w:id="6"/>
    </w:p>
    <w:p w14:paraId="50BA711F" w14:textId="77777777" w:rsidR="003B16E8" w:rsidRDefault="003B16E8" w:rsidP="003B16E8">
      <w:r>
        <w:t>The study seeks to answer the following research questions:</w:t>
      </w:r>
    </w:p>
    <w:p w14:paraId="1B929000" w14:textId="77777777" w:rsidR="003B16E8" w:rsidRDefault="003B16E8" w:rsidP="003B16E8">
      <w:r>
        <w:t>RQ1: What is the relationship between artificial intelligence adoption and employee performance in UK banks?</w:t>
      </w:r>
    </w:p>
    <w:p w14:paraId="60AB0C64" w14:textId="77777777" w:rsidR="003B16E8" w:rsidRDefault="003B16E8" w:rsidP="003B16E8">
      <w:r>
        <w:t>RQ2: How does artificial intelligence adoption influence employee digital competence?</w:t>
      </w:r>
    </w:p>
    <w:p w14:paraId="1D07419B" w14:textId="77777777" w:rsidR="003B16E8" w:rsidRDefault="003B16E8" w:rsidP="003B16E8">
      <w:r>
        <w:t>RQ3: What is the relationship between employee digital competence and employee performance?</w:t>
      </w:r>
    </w:p>
    <w:p w14:paraId="3A6C92A7" w14:textId="77777777" w:rsidR="003B16E8" w:rsidRDefault="003B16E8" w:rsidP="003B16E8">
      <w:r>
        <w:t>RQ4: Does employee digital competence mediate the relationship between artificial intelligence adoption and employee performance?</w:t>
      </w:r>
    </w:p>
    <w:p w14:paraId="7242E51C" w14:textId="77777777" w:rsidR="003B16E8" w:rsidRDefault="003B16E8" w:rsidP="007921CD">
      <w:pPr>
        <w:pStyle w:val="Heading2"/>
      </w:pPr>
      <w:bookmarkStart w:id="7" w:name="_Toc234925461"/>
      <w:r>
        <w:t>1.7 Research Hypotheses</w:t>
      </w:r>
      <w:bookmarkEnd w:id="7"/>
    </w:p>
    <w:p w14:paraId="0B5C5837" w14:textId="77777777" w:rsidR="003B16E8" w:rsidRDefault="003B16E8" w:rsidP="003B16E8">
      <w:r>
        <w:t>The hypotheses are therefore stated as follows:</w:t>
      </w:r>
    </w:p>
    <w:p w14:paraId="70B0DED0" w14:textId="77777777" w:rsidR="003B16E8" w:rsidRDefault="003B16E8" w:rsidP="003B16E8">
      <w:r>
        <w:t>H1: Artificial intelligence adoption positively influences employee performance.</w:t>
      </w:r>
    </w:p>
    <w:p w14:paraId="4C60D18A" w14:textId="77777777" w:rsidR="003B16E8" w:rsidRDefault="003B16E8" w:rsidP="003B16E8">
      <w:r>
        <w:t>H2: Artificial intelligence adoption positively influences employee digital competence.</w:t>
      </w:r>
    </w:p>
    <w:p w14:paraId="39537E44" w14:textId="77777777" w:rsidR="003B16E8" w:rsidRDefault="003B16E8" w:rsidP="003B16E8">
      <w:r>
        <w:t>H3: Employee digital competence positively influences employee performance.</w:t>
      </w:r>
    </w:p>
    <w:p w14:paraId="531FB617" w14:textId="77777777" w:rsidR="003B16E8" w:rsidRDefault="003B16E8" w:rsidP="003B16E8">
      <w:r>
        <w:t>H4: Employee digital competence mediates the relationship between artificial intelligence adoption and employee performance.</w:t>
      </w:r>
    </w:p>
    <w:p w14:paraId="029983D3" w14:textId="77777777" w:rsidR="004554EF" w:rsidRDefault="007921CD" w:rsidP="007921CD">
      <w:pPr>
        <w:pStyle w:val="Heading1"/>
      </w:pPr>
      <w:bookmarkStart w:id="8" w:name="_Toc234925462"/>
      <w:r>
        <w:t>2.</w:t>
      </w:r>
      <w:r w:rsidR="004554EF">
        <w:t xml:space="preserve"> Literature Review</w:t>
      </w:r>
      <w:bookmarkEnd w:id="8"/>
    </w:p>
    <w:p w14:paraId="5662E59B" w14:textId="77777777" w:rsidR="007921CD" w:rsidRDefault="004554EF" w:rsidP="004554EF">
      <w:r>
        <w:t>The purpose of this literature review is to critically examine the existing body of knowledge relating to artificial intelligence adoption, employee digital competence and employee performance within organisational settings, with particular emphasis on the banking sector. Rather than providing a descriptive summary of previous studies, this chapter seeks to identify theoretical debates, empirical inconsistencies and contextual limitations that justify the need for the present investigation. The literature review therefore establishes the theoretical and conceptual foundation upon which the research questions, hypotheses and methodology of the study are developed.</w:t>
      </w:r>
      <w:r w:rsidR="007921CD">
        <w:t xml:space="preserve"> </w:t>
      </w:r>
      <w:r>
        <w:t xml:space="preserve">The review is organised around three interconnected themes. </w:t>
      </w:r>
    </w:p>
    <w:p w14:paraId="2B0F4EBE" w14:textId="77777777" w:rsidR="007921CD" w:rsidRDefault="004554EF" w:rsidP="004554EF">
      <w:r>
        <w:t>First, it examines the Technology Acceptance Model (TAM) as the principal theoretical framework underpinning technology adoption behaviour within organisations. Second, it critically evaluates the literature surrounding artificial intelligence adoption and its implications for employee performance. Third, it investigates employee digital competence as a potential explanatory mechanism linking technological adoption with workplace outcomes. These themes were selected because they directly correspond to the independent, mediating and dependent variables proposed within the conceptual framework.</w:t>
      </w:r>
      <w:r w:rsidR="007921CD">
        <w:t xml:space="preserve"> </w:t>
      </w:r>
      <w:r>
        <w:t xml:space="preserve">The Technology Acceptance Model developed by Davis (1989) remains one of the most influential theoretical frameworks within information systems and technology adoption research. </w:t>
      </w:r>
    </w:p>
    <w:p w14:paraId="054C9AEE" w14:textId="77777777" w:rsidR="004554EF" w:rsidRDefault="004554EF" w:rsidP="004554EF">
      <w:r>
        <w:t>The model argues that employees' intentions to use technological systems are primarily determined by perceived usefulness and perceived ease of use. While TAM has demonstrated substantial explanatory power across numerous technological contexts, critics argue that the model places excessive emphasis on individual perceptions while underestimating the influence of organisational culture, technological capabilities and workforce readiness (</w:t>
      </w:r>
      <w:proofErr w:type="spellStart"/>
      <w:r>
        <w:t>Venkatesh</w:t>
      </w:r>
      <w:proofErr w:type="spellEnd"/>
      <w:r>
        <w:t xml:space="preserve"> and Davis, 2000). This limitation becomes particularly important in artificial intelligence environments where employees require sophisticated digital skills to effectively utilise emerging technologies. Consequently, the present study extends the traditional TAM perspective by incorporating employee digital competence as an additional explanatory construct.</w:t>
      </w:r>
    </w:p>
    <w:p w14:paraId="66E05002" w14:textId="77777777" w:rsidR="004554EF" w:rsidRDefault="004554EF" w:rsidP="004554EF">
      <w:r>
        <w:t xml:space="preserve">Artificial intelligence adoption has emerged as a major research theme within contemporary management and organisational studies. Existing literature suggests that AI technologies contribute to operational efficiency, decision quality and organisational competitiveness through automation, predictive analytics and intelligent decision support systems (Davenport and </w:t>
      </w:r>
      <w:proofErr w:type="spellStart"/>
      <w:r>
        <w:t>Ronanki</w:t>
      </w:r>
      <w:proofErr w:type="spellEnd"/>
      <w:r>
        <w:t xml:space="preserve">, 2018). However, much of this literature focuses on organisational-level outcomes, including productivity improvements, profitability and customer satisfaction, while employee-level consequences remain comparatively </w:t>
      </w:r>
      <w:proofErr w:type="spellStart"/>
      <w:r>
        <w:t>underexplored</w:t>
      </w:r>
      <w:proofErr w:type="spellEnd"/>
      <w:r>
        <w:t xml:space="preserve"> (</w:t>
      </w:r>
      <w:proofErr w:type="spellStart"/>
      <w:r>
        <w:t>Makarius</w:t>
      </w:r>
      <w:proofErr w:type="spellEnd"/>
      <w:r>
        <w:t xml:space="preserve"> et al., 2020). Furthermore, several scholars have questioned the assumption that technological investment automatically generates productivity gains, arguing instead that complementary human capabilities are required to realise the benefits of digital transformation (</w:t>
      </w:r>
      <w:proofErr w:type="spellStart"/>
      <w:r>
        <w:t>Jarrahi</w:t>
      </w:r>
      <w:proofErr w:type="spellEnd"/>
      <w:r>
        <w:t>, 2018).</w:t>
      </w:r>
    </w:p>
    <w:p w14:paraId="466A5BBB" w14:textId="77777777" w:rsidR="004554EF" w:rsidRDefault="004554EF" w:rsidP="004554EF">
      <w:r>
        <w:t xml:space="preserve">Employee digital competence has therefore emerged as a critical concept within digital transformation literature. Digital competence extends beyond technical proficiency and encompasses digital literacy, adaptability, problem-solving capability and technological confidence required to operate effectively within technology-intensive workplaces (van </w:t>
      </w:r>
      <w:proofErr w:type="spellStart"/>
      <w:r>
        <w:t>Laar</w:t>
      </w:r>
      <w:proofErr w:type="spellEnd"/>
      <w:r>
        <w:t xml:space="preserve"> et al., 2020). Previous studies have consistently reported positive associations between digital competence and employee productivity, innovation and learning capacity (Sousa and Rocha, 2019). Nevertheless, empirical research examining the interaction between artificial intelligence adoption, digital competence and employee performance remains limited, particularly within service-intensive industries such as banking.</w:t>
      </w:r>
    </w:p>
    <w:p w14:paraId="794DEA33" w14:textId="77777777" w:rsidR="004554EF" w:rsidRDefault="004554EF" w:rsidP="004554EF">
      <w:r>
        <w:t>Several important research gaps emerge from the literature. Theoretically, few studies integrate technology acceptance theories with strategic human resource management perspectives. Empirically, quantitative evidence examining the relationship between AI adoption and employee performance remains insufficient. Contextually, existing studies have predominantly focused on manufacturing and technology sectors rather than financial institutions. Finally, from a managerial perspective, limited guidance exists regarding workforce digital readiness and employee capability development strategies required for successful artificial intelligence implementation. These limitations provide strong justification for the present study and demonstrate its potential contribution to both academic literature and managerial practice.</w:t>
      </w:r>
    </w:p>
    <w:p w14:paraId="3D1E9B7E" w14:textId="77777777" w:rsidR="002E031E" w:rsidRDefault="002E031E" w:rsidP="007921CD">
      <w:pPr>
        <w:pStyle w:val="Heading1"/>
      </w:pPr>
      <w:bookmarkStart w:id="9" w:name="_Toc234925463"/>
      <w:r>
        <w:t>3. Methodology</w:t>
      </w:r>
      <w:bookmarkEnd w:id="9"/>
    </w:p>
    <w:p w14:paraId="5A3FF914" w14:textId="77777777" w:rsidR="002E031E" w:rsidRDefault="002E031E" w:rsidP="002E031E">
      <w:r>
        <w:t>The purpose of this chapter is to explain and justify the methodological choices adopted to investigate the relationship between artificial intelligence adoption, employee digital competence and employee performance within the United Kingdom banking sector. In accordance with the research aim and hypotheses, the study adopts a quantitative methodological design that allows for the objective measurement and statistical examination of relationships between the proposed variables. A rigorous methodology is essential to ensure the validity, reliability and credibility of the research findings while enabling the study to make meaningful theoretical and practical contributions.</w:t>
      </w:r>
    </w:p>
    <w:p w14:paraId="634358F8" w14:textId="77777777" w:rsidR="002E031E" w:rsidRDefault="002E031E" w:rsidP="007921CD">
      <w:pPr>
        <w:pStyle w:val="Heading2"/>
      </w:pPr>
      <w:bookmarkStart w:id="10" w:name="_Toc234925464"/>
      <w:r>
        <w:t>3.1 Research Philosophy</w:t>
      </w:r>
      <w:bookmarkEnd w:id="10"/>
    </w:p>
    <w:p w14:paraId="29B900BB" w14:textId="77777777" w:rsidR="002E031E" w:rsidRDefault="002E031E" w:rsidP="002E031E">
      <w:r>
        <w:t>The study adopts a positivist research philosophy, which assumes that social phenomena can be objectively measured and analysed using empirical observation and statistical methods. Positivism is particularly appropriate for studies seeking to test hypotheses and establish relationships between variables through numerical data analysis (Saunders, Lewis and Thornhill, 2023). Since the present research aims to examine the influence of artificial intelligence adoption on employee performance and test the mediating role of employee digital competence, a positivist approach provides the most suitable philosophical foundation. Unlike interpretivist approaches, which emphasise subjective experiences and meanings, positivism allows the researcher to generate findings that are generalisable across organisational contexts.</w:t>
      </w:r>
    </w:p>
    <w:p w14:paraId="395DC938" w14:textId="77777777" w:rsidR="002E031E" w:rsidRDefault="002E031E" w:rsidP="007921CD">
      <w:pPr>
        <w:pStyle w:val="Heading2"/>
      </w:pPr>
      <w:bookmarkStart w:id="11" w:name="_Toc234925465"/>
      <w:r>
        <w:t>3.2 Research Approach and Design</w:t>
      </w:r>
      <w:bookmarkEnd w:id="11"/>
    </w:p>
    <w:p w14:paraId="5DFD4787" w14:textId="77777777" w:rsidR="002E031E" w:rsidRDefault="002E031E" w:rsidP="002E031E">
      <w:r>
        <w:t>The study employs a deductive research approach, whereby hypotheses derived from existing theories and empirical literature are tested using primary quantitative data. Deductive reasoning is consistent with the Technology Acceptance Model (TAM), which provides the theoretical basis for predicting relationships between technology adoption and behavioural outcomes (Davis, 1989). The research further adopts a cross-sectional explanatory research design, allowing the researcher to collect data at a single point in time and examine causal relationships between the variables under investigation (</w:t>
      </w:r>
      <w:proofErr w:type="spellStart"/>
      <w:r>
        <w:t>Bryman</w:t>
      </w:r>
      <w:proofErr w:type="spellEnd"/>
      <w:r>
        <w:t xml:space="preserve"> and Bell, 2022).</w:t>
      </w:r>
    </w:p>
    <w:p w14:paraId="58ADEC3E" w14:textId="77777777" w:rsidR="002E031E" w:rsidRDefault="002E031E" w:rsidP="007921CD">
      <w:pPr>
        <w:pStyle w:val="Heading2"/>
      </w:pPr>
      <w:bookmarkStart w:id="12" w:name="_Toc234925466"/>
      <w:r>
        <w:t>3.3 Data Collection Method</w:t>
      </w:r>
      <w:bookmarkEnd w:id="12"/>
    </w:p>
    <w:p w14:paraId="234CFD70" w14:textId="77777777" w:rsidR="002E031E" w:rsidRDefault="002E031E" w:rsidP="002E031E">
      <w:r>
        <w:t>Primary data will be collected using a structured self-administered questionnaire distributed electronically through Google Forms and Microsoft Forms. A survey method is considered appropriate because it facilitates the collection of standardised data from a relatively large number of respondents while allowing for statistical analysis and hypothesis testing (Hair et al., 2022). The questionnaire will utilise a five-point Likert scale, ranging from 1 = Strongly Disagree to 5 = Strongly Agree, which is widely used in organisational and behavioural research due to its simplicity and reliability.</w:t>
      </w:r>
    </w:p>
    <w:p w14:paraId="5BA36F47" w14:textId="77777777" w:rsidR="002E031E" w:rsidRDefault="002E031E" w:rsidP="002E031E"/>
    <w:p w14:paraId="27F0DC79" w14:textId="77777777" w:rsidR="002E031E" w:rsidRDefault="002E031E" w:rsidP="002E031E">
      <w:r>
        <w:t>The questionnaire</w:t>
      </w:r>
      <w:r w:rsidR="003D4296">
        <w:t xml:space="preserve"> will consist of four sections:</w:t>
      </w:r>
    </w:p>
    <w:p w14:paraId="5E46D417" w14:textId="77777777" w:rsidR="002E031E" w:rsidRDefault="002E031E" w:rsidP="003C6537">
      <w:pPr>
        <w:pStyle w:val="ListParagraph"/>
        <w:numPr>
          <w:ilvl w:val="0"/>
          <w:numId w:val="2"/>
        </w:numPr>
      </w:pPr>
      <w:r>
        <w:t>Demographic characteristics.</w:t>
      </w:r>
    </w:p>
    <w:p w14:paraId="5E4350CB" w14:textId="77777777" w:rsidR="002E031E" w:rsidRDefault="002E031E" w:rsidP="003C6537">
      <w:pPr>
        <w:pStyle w:val="ListParagraph"/>
        <w:numPr>
          <w:ilvl w:val="0"/>
          <w:numId w:val="2"/>
        </w:numPr>
      </w:pPr>
      <w:r>
        <w:t>Artificial intelligence adoption.</w:t>
      </w:r>
    </w:p>
    <w:p w14:paraId="577F5ECD" w14:textId="77777777" w:rsidR="002E031E" w:rsidRDefault="002E031E" w:rsidP="003C6537">
      <w:pPr>
        <w:pStyle w:val="ListParagraph"/>
        <w:numPr>
          <w:ilvl w:val="0"/>
          <w:numId w:val="2"/>
        </w:numPr>
      </w:pPr>
      <w:r>
        <w:t>Employee digital competence.</w:t>
      </w:r>
    </w:p>
    <w:p w14:paraId="4C64BD42" w14:textId="77777777" w:rsidR="002E031E" w:rsidRDefault="002E031E" w:rsidP="002E031E">
      <w:pPr>
        <w:pStyle w:val="ListParagraph"/>
        <w:numPr>
          <w:ilvl w:val="0"/>
          <w:numId w:val="2"/>
        </w:numPr>
      </w:pPr>
      <w:r>
        <w:t>Employee performance.</w:t>
      </w:r>
    </w:p>
    <w:p w14:paraId="4FBD5E33" w14:textId="77777777" w:rsidR="002E031E" w:rsidRDefault="002E031E" w:rsidP="002E031E">
      <w:r>
        <w:t>Measurement items will be adapted from previously validated scales to enhance construct validity and comparability with existing studies.</w:t>
      </w:r>
    </w:p>
    <w:p w14:paraId="2ED3A079" w14:textId="77777777" w:rsidR="002E031E" w:rsidRDefault="002E031E" w:rsidP="007921CD">
      <w:pPr>
        <w:pStyle w:val="Heading2"/>
      </w:pPr>
      <w:bookmarkStart w:id="13" w:name="_Toc234925467"/>
      <w:r>
        <w:t>3.4 Population, Sampling and Sample Size</w:t>
      </w:r>
      <w:bookmarkEnd w:id="13"/>
    </w:p>
    <w:p w14:paraId="07C0028D" w14:textId="77777777" w:rsidR="002E031E" w:rsidRDefault="002E031E" w:rsidP="002E031E">
      <w:r>
        <w:t>The target population comprises employees working within UK banking institutions, including commercial, retail and digital banks. Given the practical challenges associated with obtaining a complete sampling frame, the study will employ convenience sampling combined with snowball sampling techniques. Although probability sampling offers greater representativeness, non-probability approaches are frequently adopted in organisational research where access to respondents is restricted (Saunders, Lewis and Thornhill, 2023).</w:t>
      </w:r>
      <w:r w:rsidR="007921CD">
        <w:t xml:space="preserve"> </w:t>
      </w:r>
      <w:r>
        <w:t>The study aims to collect resp</w:t>
      </w:r>
      <w:r w:rsidR="001A0EAC">
        <w:t>onses from approximately 80-100</w:t>
      </w:r>
      <w:r>
        <w:t xml:space="preserve"> banking employees, exceeding the minimum threshold commonly accepted for multivariate statistical analysis and improving the robustness of the findings (Hair et al., 2022).</w:t>
      </w:r>
    </w:p>
    <w:p w14:paraId="6C2E7E5D" w14:textId="77777777" w:rsidR="002E031E" w:rsidRDefault="002E031E" w:rsidP="007921CD">
      <w:pPr>
        <w:pStyle w:val="Heading2"/>
      </w:pPr>
      <w:bookmarkStart w:id="14" w:name="_Toc234925468"/>
      <w:r>
        <w:t>3.5 Data Analysis Techniques</w:t>
      </w:r>
      <w:bookmarkEnd w:id="14"/>
    </w:p>
    <w:p w14:paraId="4EB296E4" w14:textId="77777777" w:rsidR="002E031E" w:rsidRDefault="002E031E" w:rsidP="002E031E">
      <w:r>
        <w:t>The collected data will be analysed using IBM SPSS Statistics Version 29. Data analysis will commence with data screening procedures to identify missing values, outliers and inconsistencies. Descriptive statistics will then be used to summarise respondent characteristics and variable distributions.</w:t>
      </w:r>
      <w:r w:rsidR="007921CD">
        <w:t xml:space="preserve"> </w:t>
      </w:r>
      <w:r>
        <w:t>To assess measurement reliability, Cronbach's Alpha coefficients will be calculated, with values exceeding 0.70 considered acceptable (Hair et al., 2022). Subsequently, Pearson correlation analysis will examine relationships between the study variables, while multiple regression analysis will test the direct effects proposed in the hypotheses. The mediating role of employee digital competence will be examined through hierarchical regression analysis, enabling the study to evaluate both direct and indirect relationships without requiring additional analytical software.</w:t>
      </w:r>
    </w:p>
    <w:p w14:paraId="34539241" w14:textId="77777777" w:rsidR="002E031E" w:rsidRDefault="002E031E" w:rsidP="002E031E"/>
    <w:p w14:paraId="051E90E6" w14:textId="77777777" w:rsidR="002E031E" w:rsidRDefault="002E031E" w:rsidP="00063265">
      <w:pPr>
        <w:pStyle w:val="Heading2"/>
      </w:pPr>
      <w:bookmarkStart w:id="15" w:name="_Toc234925469"/>
      <w:r>
        <w:t>3.6 Ethical Considerations</w:t>
      </w:r>
      <w:bookmarkEnd w:id="15"/>
    </w:p>
    <w:p w14:paraId="00A96D66" w14:textId="77777777" w:rsidR="002E031E" w:rsidRDefault="002E031E" w:rsidP="002E031E">
      <w:r>
        <w:t>The research will comply fully with university ethical requirements and the principles of informed consent, voluntary participation, confidentiality and anonymity. Participants will receive an information sheet explaining the purpose of the study and their right to withdraw prior to data submission. No personally identifiable information will be collected, and all responses will remain anonymous. Data will be securely stored on password-protected university systems and accessed only by the researcher and supervisory team in accordance with the UK General Data Protection Regulation (UK GDPR) and the Data Protection Act 2018.</w:t>
      </w:r>
    </w:p>
    <w:p w14:paraId="7ED68B1D" w14:textId="77777777" w:rsidR="005728C9" w:rsidRDefault="005728C9" w:rsidP="00063265">
      <w:pPr>
        <w:pStyle w:val="Heading1"/>
      </w:pPr>
      <w:bookmarkStart w:id="16" w:name="_Toc234925470"/>
      <w:r>
        <w:t>4. Expected Findings</w:t>
      </w:r>
      <w:bookmarkEnd w:id="16"/>
    </w:p>
    <w:p w14:paraId="07A3C60F" w14:textId="77777777" w:rsidR="005728C9" w:rsidRDefault="005728C9" w:rsidP="005728C9">
      <w:r>
        <w:t xml:space="preserve">The primary aim of this study is to examine the impact of artificial intelligence adoption on employee performance in the United Kingdom banking sector and to investigate the mediating role of employee digital competence within this relationship. Based on the Technology Acceptance Model (TAM) and existing empirical literature, the study anticipates that artificial intelligence adoption will demonstrate a positive and statistically significant relationship with employee performance outcomes. Specifically, employees working in organisations with higher levels of AI integration are expected to report improvements in productivity, work efficiency, service quality and goal achievement due to reductions in repetitive tasks and enhanced decision-support capabilities (Davenport and </w:t>
      </w:r>
      <w:proofErr w:type="spellStart"/>
      <w:r>
        <w:t>Ronanki</w:t>
      </w:r>
      <w:proofErr w:type="spellEnd"/>
      <w:r>
        <w:t>, 2018).</w:t>
      </w:r>
    </w:p>
    <w:p w14:paraId="30F1E951" w14:textId="77777777" w:rsidR="00063265" w:rsidRDefault="005728C9" w:rsidP="005728C9">
      <w:r>
        <w:t xml:space="preserve">Furthermore, the study expects artificial intelligence adoption to positively influence employee digital competence. Increased interaction with intelligent systems, automation technologies and digital platforms is anticipated to encourage employees to develop stronger technological skills, digital literacy and adaptability to changing workplace requirements (Sousa and Rocha, 2019). In turn, employees possessing higher levels of digital competence are expected to demonstrate superior performance outcomes because they are better equipped to utilise technological resources, solve complex problems and adapt to digitally intensive work environments (van </w:t>
      </w:r>
      <w:proofErr w:type="spellStart"/>
      <w:r>
        <w:t>Laar</w:t>
      </w:r>
      <w:proofErr w:type="spellEnd"/>
      <w:r>
        <w:t xml:space="preserve"> et al., 2020).</w:t>
      </w:r>
      <w:r w:rsidR="00063265">
        <w:t xml:space="preserve"> </w:t>
      </w:r>
      <w:r>
        <w:t xml:space="preserve">However, the study does not assume that artificial intelligence adoption will automatically generate performance improvements across all employees. </w:t>
      </w:r>
    </w:p>
    <w:p w14:paraId="4B90A749" w14:textId="77777777" w:rsidR="005728C9" w:rsidRDefault="005728C9" w:rsidP="005728C9">
      <w:r>
        <w:t>Existing literature suggests that technological investment without complementary human capital development may produce resistance, technology anxiety and underutilisation of AI capabilities, thereby limiting organisational returns from digital transformation initiatives (</w:t>
      </w:r>
      <w:proofErr w:type="spellStart"/>
      <w:r>
        <w:t>Jarrahi</w:t>
      </w:r>
      <w:proofErr w:type="spellEnd"/>
      <w:r>
        <w:t>, 2018). Consequently, the research expects employee digital competence to play a significant explanatory role in translating technological capability into employee performance outcomes.</w:t>
      </w:r>
      <w:r w:rsidR="00063265">
        <w:t xml:space="preserve"> </w:t>
      </w:r>
      <w:r>
        <w:t>If supported, the findings would contribute theoretically by extending the Technology Acceptance Model beyond traditional technology acceptance behaviours towards employee performance outcomes within strategic human resource management research. From a managerial perspective, the findings may encourage banking institutions to prioritise workforce reskilling, digital capability development and continuous learning initiatives alongside technological investment strategies. Nevertheless, these anticipated findings remain provisional and subject to empirical verification through the analysis of primary survey data collected from UK banking employees.</w:t>
      </w:r>
    </w:p>
    <w:p w14:paraId="076E73B7" w14:textId="77777777" w:rsidR="007347D7" w:rsidRDefault="007347D7" w:rsidP="00866C66">
      <w:pPr>
        <w:pStyle w:val="Heading1"/>
      </w:pPr>
      <w:bookmarkStart w:id="17" w:name="_Toc234925471"/>
      <w:r>
        <w:t>5. Limitations</w:t>
      </w:r>
      <w:bookmarkEnd w:id="17"/>
    </w:p>
    <w:p w14:paraId="3359DEF1" w14:textId="77777777" w:rsidR="007347D7" w:rsidRDefault="007347D7" w:rsidP="007347D7">
      <w:r>
        <w:t>Despite the potential contributions of this study, several limitations should be acknowledged. First, the use of a cross-sectional research design restricts the ability to establish definitive causal relationships between artificial intelligence adoption, employee digital competence and employee performance because data are collected at a single point in time (</w:t>
      </w:r>
      <w:proofErr w:type="spellStart"/>
      <w:r>
        <w:t>Bryman</w:t>
      </w:r>
      <w:proofErr w:type="spellEnd"/>
      <w:r>
        <w:t xml:space="preserve"> and Bell, 2022). Second, the use of convenience and snowball sampling may limit the generalisability of findings to the wider UK banking workforce due to potential selection bias. Third, the study relies on self-reported questionnaire responses, which may introduce common method bias and social desirability bias (</w:t>
      </w:r>
      <w:proofErr w:type="spellStart"/>
      <w:r>
        <w:t>Podsakoff</w:t>
      </w:r>
      <w:proofErr w:type="spellEnd"/>
      <w:r>
        <w:t xml:space="preserve"> et al., 2003). Finally, access to employees from large banking institutions may restrict sample diversity. To mitigate these limitations, validated measurement scales, anonymity assurances and rigorous statistical procedures will be employed to enhance reliability and validity.</w:t>
      </w:r>
    </w:p>
    <w:p w14:paraId="19CA8484" w14:textId="77777777" w:rsidR="007347D7" w:rsidRDefault="007347D7" w:rsidP="00866C66">
      <w:pPr>
        <w:pStyle w:val="Heading1"/>
      </w:pPr>
      <w:bookmarkStart w:id="18" w:name="_Toc234925472"/>
      <w:r>
        <w:t>6. Timeframe</w:t>
      </w:r>
      <w:bookmarkEnd w:id="18"/>
    </w:p>
    <w:p w14:paraId="094A81F1" w14:textId="77777777" w:rsidR="007347D7" w:rsidRDefault="007347D7" w:rsidP="007347D7">
      <w:r>
        <w:t>The research will be conducted over a sixteen-week period in accordance with the MBA dissertation schedule. The first phase will involve the completion of the dissertation proposal and ethical approval application. This will be followed by an extensive review of academic literature and the development of the survey instrument. Data collection from UK banking employees is expected to occur over a four-week period, followed by data cleaning, coding and statistical analysis using IBM SPSS Statistics. The final stages will involve interpretation of findings, dissertation writing, proofreading and submission. Establishing a realistic timetable demonstrates effective project management and enhances the feasibility of the proposed research (Saunders, Lewis and Thornhill, 2023).</w:t>
      </w:r>
    </w:p>
    <w:p w14:paraId="0A67A0B1" w14:textId="77777777" w:rsidR="007347D7" w:rsidRPr="00866C66" w:rsidRDefault="007347D7" w:rsidP="007347D7">
      <w:pPr>
        <w:rPr>
          <w:b/>
        </w:rPr>
      </w:pPr>
      <w:r w:rsidRPr="00866C66">
        <w:rPr>
          <w:b/>
        </w:rPr>
        <w:t>Table 6.1 Proposed Research Timeline</w:t>
      </w:r>
    </w:p>
    <w:tbl>
      <w:tblPr>
        <w:tblStyle w:val="GridTable4-Accent5"/>
        <w:tblW w:w="0" w:type="auto"/>
        <w:tblLook w:val="04A0" w:firstRow="1" w:lastRow="0" w:firstColumn="1" w:lastColumn="0" w:noHBand="0" w:noVBand="1"/>
      </w:tblPr>
      <w:tblGrid>
        <w:gridCol w:w="1830"/>
        <w:gridCol w:w="1796"/>
        <w:gridCol w:w="1797"/>
        <w:gridCol w:w="1796"/>
        <w:gridCol w:w="1797"/>
      </w:tblGrid>
      <w:tr w:rsidR="00866C66" w:rsidRPr="00866C66" w14:paraId="568E3270" w14:textId="77777777" w:rsidTr="00866C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48C6B3C" w14:textId="77777777" w:rsidR="00866C66" w:rsidRPr="00866C66" w:rsidRDefault="00866C66" w:rsidP="00992138">
            <w:r w:rsidRPr="00866C66">
              <w:t>Activity</w:t>
            </w:r>
          </w:p>
        </w:tc>
        <w:tc>
          <w:tcPr>
            <w:tcW w:w="1803" w:type="dxa"/>
          </w:tcPr>
          <w:p w14:paraId="59FABAD5" w14:textId="77777777" w:rsidR="00866C66" w:rsidRPr="00866C66" w:rsidRDefault="00866C66" w:rsidP="00992138">
            <w:pPr>
              <w:cnfStyle w:val="100000000000" w:firstRow="1" w:lastRow="0" w:firstColumn="0" w:lastColumn="0" w:oddVBand="0" w:evenVBand="0" w:oddHBand="0" w:evenHBand="0" w:firstRowFirstColumn="0" w:firstRowLastColumn="0" w:lastRowFirstColumn="0" w:lastRowLastColumn="0"/>
            </w:pPr>
            <w:r w:rsidRPr="00866C66">
              <w:t>Jul</w:t>
            </w:r>
          </w:p>
        </w:tc>
        <w:tc>
          <w:tcPr>
            <w:tcW w:w="1803" w:type="dxa"/>
          </w:tcPr>
          <w:p w14:paraId="02DE55A6" w14:textId="77777777" w:rsidR="00866C66" w:rsidRPr="00866C66" w:rsidRDefault="00866C66" w:rsidP="00992138">
            <w:pPr>
              <w:cnfStyle w:val="100000000000" w:firstRow="1" w:lastRow="0" w:firstColumn="0" w:lastColumn="0" w:oddVBand="0" w:evenVBand="0" w:oddHBand="0" w:evenHBand="0" w:firstRowFirstColumn="0" w:firstRowLastColumn="0" w:lastRowFirstColumn="0" w:lastRowLastColumn="0"/>
            </w:pPr>
            <w:r w:rsidRPr="00866C66">
              <w:t>Aug</w:t>
            </w:r>
          </w:p>
        </w:tc>
        <w:tc>
          <w:tcPr>
            <w:tcW w:w="1803" w:type="dxa"/>
          </w:tcPr>
          <w:p w14:paraId="268873BC" w14:textId="77777777" w:rsidR="00866C66" w:rsidRPr="00866C66" w:rsidRDefault="00866C66" w:rsidP="00992138">
            <w:pPr>
              <w:cnfStyle w:val="100000000000" w:firstRow="1" w:lastRow="0" w:firstColumn="0" w:lastColumn="0" w:oddVBand="0" w:evenVBand="0" w:oddHBand="0" w:evenHBand="0" w:firstRowFirstColumn="0" w:firstRowLastColumn="0" w:lastRowFirstColumn="0" w:lastRowLastColumn="0"/>
            </w:pPr>
            <w:r w:rsidRPr="00866C66">
              <w:t>Sep</w:t>
            </w:r>
          </w:p>
        </w:tc>
        <w:tc>
          <w:tcPr>
            <w:tcW w:w="1804" w:type="dxa"/>
          </w:tcPr>
          <w:p w14:paraId="5BCCB024" w14:textId="77777777" w:rsidR="00866C66" w:rsidRPr="00866C66" w:rsidRDefault="00866C66" w:rsidP="00992138">
            <w:pPr>
              <w:cnfStyle w:val="100000000000" w:firstRow="1" w:lastRow="0" w:firstColumn="0" w:lastColumn="0" w:oddVBand="0" w:evenVBand="0" w:oddHBand="0" w:evenHBand="0" w:firstRowFirstColumn="0" w:firstRowLastColumn="0" w:lastRowFirstColumn="0" w:lastRowLastColumn="0"/>
            </w:pPr>
            <w:r w:rsidRPr="00866C66">
              <w:t>Oct</w:t>
            </w:r>
          </w:p>
        </w:tc>
      </w:tr>
      <w:tr w:rsidR="00866C66" w:rsidRPr="00866C66" w14:paraId="62BAD474" w14:textId="77777777" w:rsidTr="00866C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831D8F7" w14:textId="77777777" w:rsidR="00866C66" w:rsidRPr="00866C66" w:rsidRDefault="00866C66" w:rsidP="00992138">
            <w:r w:rsidRPr="00866C66">
              <w:t>Proposal Development</w:t>
            </w:r>
          </w:p>
        </w:tc>
        <w:tc>
          <w:tcPr>
            <w:tcW w:w="1803" w:type="dxa"/>
          </w:tcPr>
          <w:p w14:paraId="1B5D5340"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r w:rsidRPr="00866C66">
              <w:rPr>
                <w:rFonts w:ascii="Segoe UI Symbol" w:hAnsi="Segoe UI Symbol" w:cs="Segoe UI Symbol"/>
              </w:rPr>
              <w:t>✓</w:t>
            </w:r>
          </w:p>
        </w:tc>
        <w:tc>
          <w:tcPr>
            <w:tcW w:w="1803" w:type="dxa"/>
          </w:tcPr>
          <w:p w14:paraId="664F77B8"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c>
          <w:tcPr>
            <w:tcW w:w="1803" w:type="dxa"/>
          </w:tcPr>
          <w:p w14:paraId="11B0B3E6"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c>
          <w:tcPr>
            <w:tcW w:w="1804" w:type="dxa"/>
          </w:tcPr>
          <w:p w14:paraId="42F2412B"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r>
      <w:tr w:rsidR="00866C66" w:rsidRPr="00866C66" w14:paraId="1B9D3288" w14:textId="77777777" w:rsidTr="00866C66">
        <w:tc>
          <w:tcPr>
            <w:cnfStyle w:val="001000000000" w:firstRow="0" w:lastRow="0" w:firstColumn="1" w:lastColumn="0" w:oddVBand="0" w:evenVBand="0" w:oddHBand="0" w:evenHBand="0" w:firstRowFirstColumn="0" w:firstRowLastColumn="0" w:lastRowFirstColumn="0" w:lastRowLastColumn="0"/>
            <w:tcW w:w="1803" w:type="dxa"/>
          </w:tcPr>
          <w:p w14:paraId="34754B12" w14:textId="77777777" w:rsidR="00866C66" w:rsidRPr="00866C66" w:rsidRDefault="00866C66" w:rsidP="00992138">
            <w:r w:rsidRPr="00866C66">
              <w:t>Ethics Approval</w:t>
            </w:r>
          </w:p>
        </w:tc>
        <w:tc>
          <w:tcPr>
            <w:tcW w:w="1803" w:type="dxa"/>
          </w:tcPr>
          <w:p w14:paraId="12CDBEB8"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r w:rsidRPr="00866C66">
              <w:rPr>
                <w:rFonts w:ascii="Segoe UI Symbol" w:hAnsi="Segoe UI Symbol" w:cs="Segoe UI Symbol"/>
              </w:rPr>
              <w:t>✓</w:t>
            </w:r>
          </w:p>
        </w:tc>
        <w:tc>
          <w:tcPr>
            <w:tcW w:w="1803" w:type="dxa"/>
          </w:tcPr>
          <w:p w14:paraId="7A1A4FC3"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c>
          <w:tcPr>
            <w:tcW w:w="1803" w:type="dxa"/>
          </w:tcPr>
          <w:p w14:paraId="5E72F183"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c>
          <w:tcPr>
            <w:tcW w:w="1804" w:type="dxa"/>
          </w:tcPr>
          <w:p w14:paraId="7AA80A39"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r>
      <w:tr w:rsidR="00866C66" w:rsidRPr="00866C66" w14:paraId="1111707A" w14:textId="77777777" w:rsidTr="00866C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8A84E9D" w14:textId="77777777" w:rsidR="00866C66" w:rsidRPr="00866C66" w:rsidRDefault="00866C66" w:rsidP="00992138">
            <w:r w:rsidRPr="00866C66">
              <w:t>Literature Review</w:t>
            </w:r>
          </w:p>
        </w:tc>
        <w:tc>
          <w:tcPr>
            <w:tcW w:w="1803" w:type="dxa"/>
          </w:tcPr>
          <w:p w14:paraId="6BDCDA9D"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r w:rsidRPr="00866C66">
              <w:rPr>
                <w:rFonts w:ascii="Segoe UI Symbol" w:hAnsi="Segoe UI Symbol" w:cs="Segoe UI Symbol"/>
              </w:rPr>
              <w:t>✓</w:t>
            </w:r>
          </w:p>
        </w:tc>
        <w:tc>
          <w:tcPr>
            <w:tcW w:w="1803" w:type="dxa"/>
          </w:tcPr>
          <w:p w14:paraId="12BBA35D"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r w:rsidRPr="00866C66">
              <w:rPr>
                <w:rFonts w:ascii="Segoe UI Symbol" w:hAnsi="Segoe UI Symbol" w:cs="Segoe UI Symbol"/>
              </w:rPr>
              <w:t>✓</w:t>
            </w:r>
          </w:p>
        </w:tc>
        <w:tc>
          <w:tcPr>
            <w:tcW w:w="1803" w:type="dxa"/>
          </w:tcPr>
          <w:p w14:paraId="4376D0AC"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c>
          <w:tcPr>
            <w:tcW w:w="1804" w:type="dxa"/>
          </w:tcPr>
          <w:p w14:paraId="40301E91"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r>
      <w:tr w:rsidR="00866C66" w:rsidRPr="00866C66" w14:paraId="73CAAA70" w14:textId="77777777" w:rsidTr="00866C66">
        <w:tc>
          <w:tcPr>
            <w:cnfStyle w:val="001000000000" w:firstRow="0" w:lastRow="0" w:firstColumn="1" w:lastColumn="0" w:oddVBand="0" w:evenVBand="0" w:oddHBand="0" w:evenHBand="0" w:firstRowFirstColumn="0" w:firstRowLastColumn="0" w:lastRowFirstColumn="0" w:lastRowLastColumn="0"/>
            <w:tcW w:w="1803" w:type="dxa"/>
          </w:tcPr>
          <w:p w14:paraId="6514BCF4" w14:textId="77777777" w:rsidR="00866C66" w:rsidRPr="00866C66" w:rsidRDefault="00866C66" w:rsidP="00992138">
            <w:r w:rsidRPr="00866C66">
              <w:t>Questionnaire Design</w:t>
            </w:r>
          </w:p>
        </w:tc>
        <w:tc>
          <w:tcPr>
            <w:tcW w:w="1803" w:type="dxa"/>
          </w:tcPr>
          <w:p w14:paraId="67A1C52A"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r w:rsidRPr="00866C66">
              <w:rPr>
                <w:rFonts w:ascii="Segoe UI Symbol" w:hAnsi="Segoe UI Symbol" w:cs="Segoe UI Symbol"/>
              </w:rPr>
              <w:t>✓</w:t>
            </w:r>
          </w:p>
        </w:tc>
        <w:tc>
          <w:tcPr>
            <w:tcW w:w="1803" w:type="dxa"/>
          </w:tcPr>
          <w:p w14:paraId="4415C502"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c>
          <w:tcPr>
            <w:tcW w:w="1803" w:type="dxa"/>
          </w:tcPr>
          <w:p w14:paraId="1233B505"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c>
          <w:tcPr>
            <w:tcW w:w="1804" w:type="dxa"/>
          </w:tcPr>
          <w:p w14:paraId="64B44BBE"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r>
      <w:tr w:rsidR="00866C66" w:rsidRPr="00866C66" w14:paraId="2786097E" w14:textId="77777777" w:rsidTr="00866C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0F9728A" w14:textId="77777777" w:rsidR="00866C66" w:rsidRPr="00866C66" w:rsidRDefault="00866C66" w:rsidP="00992138">
            <w:r w:rsidRPr="00866C66">
              <w:t>Data Collection</w:t>
            </w:r>
          </w:p>
        </w:tc>
        <w:tc>
          <w:tcPr>
            <w:tcW w:w="1803" w:type="dxa"/>
          </w:tcPr>
          <w:p w14:paraId="3CABE888"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c>
          <w:tcPr>
            <w:tcW w:w="1803" w:type="dxa"/>
          </w:tcPr>
          <w:p w14:paraId="2A047F6D"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r w:rsidRPr="00866C66">
              <w:rPr>
                <w:rFonts w:ascii="Segoe UI Symbol" w:hAnsi="Segoe UI Symbol" w:cs="Segoe UI Symbol"/>
              </w:rPr>
              <w:t>✓</w:t>
            </w:r>
          </w:p>
        </w:tc>
        <w:tc>
          <w:tcPr>
            <w:tcW w:w="1803" w:type="dxa"/>
          </w:tcPr>
          <w:p w14:paraId="09994028"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c>
          <w:tcPr>
            <w:tcW w:w="1804" w:type="dxa"/>
          </w:tcPr>
          <w:p w14:paraId="573F03EA"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r>
      <w:tr w:rsidR="00866C66" w:rsidRPr="00866C66" w14:paraId="556B1631" w14:textId="77777777" w:rsidTr="00866C66">
        <w:tc>
          <w:tcPr>
            <w:cnfStyle w:val="001000000000" w:firstRow="0" w:lastRow="0" w:firstColumn="1" w:lastColumn="0" w:oddVBand="0" w:evenVBand="0" w:oddHBand="0" w:evenHBand="0" w:firstRowFirstColumn="0" w:firstRowLastColumn="0" w:lastRowFirstColumn="0" w:lastRowLastColumn="0"/>
            <w:tcW w:w="1803" w:type="dxa"/>
          </w:tcPr>
          <w:p w14:paraId="5C26E650" w14:textId="77777777" w:rsidR="00866C66" w:rsidRPr="00866C66" w:rsidRDefault="00866C66" w:rsidP="00992138">
            <w:r w:rsidRPr="00866C66">
              <w:t>Data Analysis (SPSS)</w:t>
            </w:r>
          </w:p>
        </w:tc>
        <w:tc>
          <w:tcPr>
            <w:tcW w:w="1803" w:type="dxa"/>
          </w:tcPr>
          <w:p w14:paraId="5B5E6619"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c>
          <w:tcPr>
            <w:tcW w:w="1803" w:type="dxa"/>
          </w:tcPr>
          <w:p w14:paraId="4F7FC185"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r w:rsidRPr="00866C66">
              <w:rPr>
                <w:rFonts w:ascii="Segoe UI Symbol" w:hAnsi="Segoe UI Symbol" w:cs="Segoe UI Symbol"/>
              </w:rPr>
              <w:t>✓</w:t>
            </w:r>
          </w:p>
        </w:tc>
        <w:tc>
          <w:tcPr>
            <w:tcW w:w="1803" w:type="dxa"/>
          </w:tcPr>
          <w:p w14:paraId="732FEF7E"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r w:rsidRPr="00866C66">
              <w:rPr>
                <w:rFonts w:ascii="Segoe UI Symbol" w:hAnsi="Segoe UI Symbol" w:cs="Segoe UI Symbol"/>
              </w:rPr>
              <w:t>✓</w:t>
            </w:r>
          </w:p>
        </w:tc>
        <w:tc>
          <w:tcPr>
            <w:tcW w:w="1804" w:type="dxa"/>
          </w:tcPr>
          <w:p w14:paraId="1103AF5C"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r>
      <w:tr w:rsidR="00866C66" w:rsidRPr="00866C66" w14:paraId="6D7F82AE" w14:textId="77777777" w:rsidTr="00866C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83F315E" w14:textId="77777777" w:rsidR="00866C66" w:rsidRPr="00866C66" w:rsidRDefault="00866C66" w:rsidP="00992138">
            <w:r w:rsidRPr="00866C66">
              <w:t>Findings and Discussion</w:t>
            </w:r>
          </w:p>
        </w:tc>
        <w:tc>
          <w:tcPr>
            <w:tcW w:w="1803" w:type="dxa"/>
          </w:tcPr>
          <w:p w14:paraId="7B559546"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c>
          <w:tcPr>
            <w:tcW w:w="1803" w:type="dxa"/>
          </w:tcPr>
          <w:p w14:paraId="1D4C8C21"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c>
          <w:tcPr>
            <w:tcW w:w="1803" w:type="dxa"/>
          </w:tcPr>
          <w:p w14:paraId="1CA87E78"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r w:rsidRPr="00866C66">
              <w:rPr>
                <w:rFonts w:ascii="Segoe UI Symbol" w:hAnsi="Segoe UI Symbol" w:cs="Segoe UI Symbol"/>
              </w:rPr>
              <w:t>✓</w:t>
            </w:r>
          </w:p>
        </w:tc>
        <w:tc>
          <w:tcPr>
            <w:tcW w:w="1804" w:type="dxa"/>
          </w:tcPr>
          <w:p w14:paraId="07088914" w14:textId="77777777" w:rsidR="00866C66" w:rsidRPr="00866C66" w:rsidRDefault="00866C66" w:rsidP="00992138">
            <w:pPr>
              <w:cnfStyle w:val="000000100000" w:firstRow="0" w:lastRow="0" w:firstColumn="0" w:lastColumn="0" w:oddVBand="0" w:evenVBand="0" w:oddHBand="1" w:evenHBand="0" w:firstRowFirstColumn="0" w:firstRowLastColumn="0" w:lastRowFirstColumn="0" w:lastRowLastColumn="0"/>
            </w:pPr>
          </w:p>
        </w:tc>
      </w:tr>
      <w:tr w:rsidR="00866C66" w:rsidRPr="00866C66" w14:paraId="3E1BB05A" w14:textId="77777777" w:rsidTr="00866C66">
        <w:tc>
          <w:tcPr>
            <w:cnfStyle w:val="001000000000" w:firstRow="0" w:lastRow="0" w:firstColumn="1" w:lastColumn="0" w:oddVBand="0" w:evenVBand="0" w:oddHBand="0" w:evenHBand="0" w:firstRowFirstColumn="0" w:firstRowLastColumn="0" w:lastRowFirstColumn="0" w:lastRowLastColumn="0"/>
            <w:tcW w:w="1803" w:type="dxa"/>
          </w:tcPr>
          <w:p w14:paraId="4FC532D0" w14:textId="77777777" w:rsidR="00866C66" w:rsidRPr="00866C66" w:rsidRDefault="00866C66" w:rsidP="00992138">
            <w:r w:rsidRPr="00866C66">
              <w:t>Final Editing and Submission</w:t>
            </w:r>
          </w:p>
        </w:tc>
        <w:tc>
          <w:tcPr>
            <w:tcW w:w="1803" w:type="dxa"/>
          </w:tcPr>
          <w:p w14:paraId="5B3B3B17"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c>
          <w:tcPr>
            <w:tcW w:w="1803" w:type="dxa"/>
          </w:tcPr>
          <w:p w14:paraId="0A56BFEB"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c>
          <w:tcPr>
            <w:tcW w:w="1803" w:type="dxa"/>
          </w:tcPr>
          <w:p w14:paraId="3D0D56B0"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p>
        </w:tc>
        <w:tc>
          <w:tcPr>
            <w:tcW w:w="1804" w:type="dxa"/>
          </w:tcPr>
          <w:p w14:paraId="43C3803E" w14:textId="77777777" w:rsidR="00866C66" w:rsidRPr="00866C66" w:rsidRDefault="00866C66" w:rsidP="00992138">
            <w:pPr>
              <w:cnfStyle w:val="000000000000" w:firstRow="0" w:lastRow="0" w:firstColumn="0" w:lastColumn="0" w:oddVBand="0" w:evenVBand="0" w:oddHBand="0" w:evenHBand="0" w:firstRowFirstColumn="0" w:firstRowLastColumn="0" w:lastRowFirstColumn="0" w:lastRowLastColumn="0"/>
            </w:pPr>
            <w:r w:rsidRPr="00866C66">
              <w:rPr>
                <w:rFonts w:ascii="Segoe UI Symbol" w:hAnsi="Segoe UI Symbol" w:cs="Segoe UI Symbol"/>
              </w:rPr>
              <w:t>✓</w:t>
            </w:r>
          </w:p>
        </w:tc>
      </w:tr>
    </w:tbl>
    <w:p w14:paraId="474940C4" w14:textId="77777777" w:rsidR="00866C66" w:rsidRDefault="004551B3" w:rsidP="007347D7">
      <w:r>
        <w:t xml:space="preserve"> GANT CHART</w:t>
      </w:r>
    </w:p>
    <w:p w14:paraId="60467166" w14:textId="77777777" w:rsidR="008A7DE7" w:rsidRDefault="008A7DE7" w:rsidP="007347D7">
      <w:r w:rsidRPr="008A7DE7">
        <w:rPr>
          <w:noProof/>
        </w:rPr>
        <w:drawing>
          <wp:inline distT="0" distB="0" distL="0" distR="0" wp14:anchorId="3081B27B" wp14:editId="3DD6A587">
            <wp:extent cx="5731510" cy="17024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702435"/>
                    </a:xfrm>
                    <a:prstGeom prst="rect">
                      <a:avLst/>
                    </a:prstGeom>
                  </pic:spPr>
                </pic:pic>
              </a:graphicData>
            </a:graphic>
          </wp:inline>
        </w:drawing>
      </w:r>
    </w:p>
    <w:p w14:paraId="097939DD" w14:textId="77777777" w:rsidR="007347D7" w:rsidRDefault="007347D7" w:rsidP="00866C66">
      <w:pPr>
        <w:pStyle w:val="Heading1"/>
      </w:pPr>
      <w:bookmarkStart w:id="19" w:name="_Toc234925473"/>
      <w:r>
        <w:t>7. Conclusion</w:t>
      </w:r>
      <w:bookmarkEnd w:id="19"/>
    </w:p>
    <w:p w14:paraId="0AAD84AB" w14:textId="77777777" w:rsidR="007347D7" w:rsidRDefault="007347D7" w:rsidP="007347D7">
      <w:r>
        <w:t>This proposal has outlined the rationale, theoretical foundation and methodological approach for investigating the impact of artificial intelligence adoption on employee performance within the UK banking sector. The study specifically seeks to address an important gap in existing literature by examining the mediating role of employee digital competence in explaining employee performance outcomes in AI-enabled workplaces. By integrating perspectives from technology acceptance and strategic human resource management, the research aims to contribute both theoretically and practically to contemporary debates surrounding digital transformation and workforce capability development. The adoption of a quantitative methodology and robust SPSS analytical techniques is expected to provide reliable empirical evidence capable of informing organisational decision-making, employee development strategies and future human resource practices within the banking industry.</w:t>
      </w:r>
    </w:p>
    <w:p w14:paraId="3DC73C22" w14:textId="77777777" w:rsidR="00866C66" w:rsidRDefault="00866C66">
      <w:pPr>
        <w:spacing w:line="259" w:lineRule="auto"/>
        <w:jc w:val="left"/>
        <w:rPr>
          <w:rFonts w:eastAsiaTheme="majorEastAsia" w:cstheme="majorBidi"/>
          <w:b/>
          <w:color w:val="2E74B5" w:themeColor="accent1" w:themeShade="BF"/>
          <w:sz w:val="32"/>
          <w:szCs w:val="32"/>
        </w:rPr>
      </w:pPr>
      <w:r>
        <w:br w:type="page"/>
      </w:r>
    </w:p>
    <w:p w14:paraId="1F5ABE0B" w14:textId="77777777" w:rsidR="00EC2381" w:rsidRDefault="003477C4" w:rsidP="00866C66">
      <w:pPr>
        <w:pStyle w:val="Heading1"/>
      </w:pPr>
      <w:bookmarkStart w:id="20" w:name="_Toc234925474"/>
      <w:r>
        <w:t xml:space="preserve">8. </w:t>
      </w:r>
      <w:r w:rsidR="00EC2381">
        <w:t>References</w:t>
      </w:r>
      <w:bookmarkEnd w:id="20"/>
    </w:p>
    <w:p w14:paraId="77396FBA" w14:textId="77777777" w:rsidR="00EC2381" w:rsidRPr="00EC2381" w:rsidRDefault="00EC2381" w:rsidP="00EC2381">
      <w:r w:rsidRPr="00EC2381">
        <w:t xml:space="preserve">Bank of England (2024) </w:t>
      </w:r>
      <w:r w:rsidRPr="00EC2381">
        <w:rPr>
          <w:i/>
          <w:iCs/>
        </w:rPr>
        <w:t>Artificial intelligence and machine learning in UK financial services</w:t>
      </w:r>
      <w:r w:rsidRPr="00EC2381">
        <w:t xml:space="preserve">. London: Bank of England. Available at: </w:t>
      </w:r>
      <w:hyperlink r:id="rId10" w:tgtFrame="_new" w:history="1">
        <w:r w:rsidRPr="00EC2381">
          <w:rPr>
            <w:rStyle w:val="Hyperlink"/>
          </w:rPr>
          <w:t>https://www.bankofengland.co.uk</w:t>
        </w:r>
      </w:hyperlink>
      <w:r w:rsidRPr="00EC2381">
        <w:t xml:space="preserve"> (Accessed: 14 July 2026).</w:t>
      </w:r>
    </w:p>
    <w:p w14:paraId="71803A90" w14:textId="77777777" w:rsidR="00EC2381" w:rsidRPr="00EC2381" w:rsidRDefault="00EC2381" w:rsidP="00EC2381">
      <w:r w:rsidRPr="00EC2381">
        <w:t xml:space="preserve">Davenport, T.H. and </w:t>
      </w:r>
      <w:proofErr w:type="spellStart"/>
      <w:r w:rsidRPr="00EC2381">
        <w:t>Ronanki</w:t>
      </w:r>
      <w:proofErr w:type="spellEnd"/>
      <w:r w:rsidRPr="00EC2381">
        <w:t xml:space="preserve">, R. (2018) ‘Artificial intelligence for the real world’, </w:t>
      </w:r>
      <w:r w:rsidRPr="00EC2381">
        <w:rPr>
          <w:i/>
          <w:iCs/>
        </w:rPr>
        <w:t>Harvard Business Review</w:t>
      </w:r>
      <w:r w:rsidRPr="00EC2381">
        <w:t>, 96(1), pp. 108–116.</w:t>
      </w:r>
    </w:p>
    <w:p w14:paraId="5F539A3A" w14:textId="77777777" w:rsidR="00EC2381" w:rsidRPr="00EC2381" w:rsidRDefault="00EC2381" w:rsidP="00EC2381">
      <w:proofErr w:type="spellStart"/>
      <w:r w:rsidRPr="00EC2381">
        <w:t>Jarrahi</w:t>
      </w:r>
      <w:proofErr w:type="spellEnd"/>
      <w:r w:rsidRPr="00EC2381">
        <w:t xml:space="preserve">, M.H. (2018) ‘Artificial intelligence and the future of work: Human-AI symbiosis in organisational decision making’, </w:t>
      </w:r>
      <w:r w:rsidRPr="00EC2381">
        <w:rPr>
          <w:i/>
          <w:iCs/>
        </w:rPr>
        <w:t>Business Horizons</w:t>
      </w:r>
      <w:r w:rsidRPr="00EC2381">
        <w:t xml:space="preserve">, 61(4), pp. 577–586. </w:t>
      </w:r>
      <w:hyperlink r:id="rId11" w:tgtFrame="_new" w:history="1">
        <w:r w:rsidRPr="00EC2381">
          <w:rPr>
            <w:rStyle w:val="Hyperlink"/>
          </w:rPr>
          <w:t>https://doi.org/10.1016/j.bushor.2018.03.007</w:t>
        </w:r>
      </w:hyperlink>
    </w:p>
    <w:p w14:paraId="25507CE9" w14:textId="77777777" w:rsidR="00EC2381" w:rsidRPr="00EC2381" w:rsidRDefault="00EC2381" w:rsidP="00EC2381">
      <w:proofErr w:type="spellStart"/>
      <w:r w:rsidRPr="00EC2381">
        <w:t>Makarius</w:t>
      </w:r>
      <w:proofErr w:type="spellEnd"/>
      <w:r w:rsidRPr="00EC2381">
        <w:t xml:space="preserve">, E.E., </w:t>
      </w:r>
      <w:proofErr w:type="spellStart"/>
      <w:r w:rsidRPr="00EC2381">
        <w:t>Mukherjee</w:t>
      </w:r>
      <w:proofErr w:type="spellEnd"/>
      <w:r w:rsidRPr="00EC2381">
        <w:t xml:space="preserve">, D., Fox, J.D. and Fox, A.K. (2020) ‘Rising with the machines: A sociotechnical framework for bringing artificial intelligence into the organization’, </w:t>
      </w:r>
      <w:r w:rsidRPr="00EC2381">
        <w:rPr>
          <w:i/>
          <w:iCs/>
        </w:rPr>
        <w:t>Journal of Business Research</w:t>
      </w:r>
      <w:r w:rsidRPr="00EC2381">
        <w:t xml:space="preserve">, 120, pp. 262–273. </w:t>
      </w:r>
      <w:hyperlink r:id="rId12" w:tgtFrame="_new" w:history="1">
        <w:r w:rsidRPr="00EC2381">
          <w:rPr>
            <w:rStyle w:val="Hyperlink"/>
          </w:rPr>
          <w:t>https://doi.org/10.1016/j.jbusres.2020.07.045</w:t>
        </w:r>
      </w:hyperlink>
    </w:p>
    <w:p w14:paraId="1BD4C852" w14:textId="77777777" w:rsidR="00EC2381" w:rsidRPr="00EC2381" w:rsidRDefault="00EC2381" w:rsidP="00EC2381">
      <w:r w:rsidRPr="00EC2381">
        <w:t xml:space="preserve">Mariani, M. and Perez-Vega, R. (2021) ‘Artificial intelligence in marketing and management: A review and research agenda’, </w:t>
      </w:r>
      <w:r w:rsidRPr="00EC2381">
        <w:rPr>
          <w:i/>
          <w:iCs/>
        </w:rPr>
        <w:t>Psychology and Marketing</w:t>
      </w:r>
      <w:r w:rsidRPr="00EC2381">
        <w:t>, 38(4), pp. 755–776. https://doi.org/10.1002/mar.21493</w:t>
      </w:r>
    </w:p>
    <w:p w14:paraId="4D15A4D1" w14:textId="77777777" w:rsidR="00EC2381" w:rsidRPr="00EC2381" w:rsidRDefault="00EC2381" w:rsidP="00EC2381">
      <w:proofErr w:type="spellStart"/>
      <w:r w:rsidRPr="00EC2381">
        <w:t>Raisch</w:t>
      </w:r>
      <w:proofErr w:type="spellEnd"/>
      <w:r w:rsidRPr="00EC2381">
        <w:t xml:space="preserve">, S. and Krakowski, S. (2021) ‘Artificial intelligence and management: The automation–augmentation paradox’, </w:t>
      </w:r>
      <w:r w:rsidRPr="00EC2381">
        <w:rPr>
          <w:i/>
          <w:iCs/>
        </w:rPr>
        <w:t>Academy of Management Review</w:t>
      </w:r>
      <w:r w:rsidRPr="00EC2381">
        <w:t xml:space="preserve">, 46(1), pp. 192–210. </w:t>
      </w:r>
      <w:hyperlink r:id="rId13" w:tgtFrame="_new" w:history="1">
        <w:r w:rsidRPr="00EC2381">
          <w:rPr>
            <w:rStyle w:val="Hyperlink"/>
          </w:rPr>
          <w:t>https://doi.org/10.5465/amr.2018.0072</w:t>
        </w:r>
      </w:hyperlink>
    </w:p>
    <w:p w14:paraId="5260B426" w14:textId="77777777" w:rsidR="00EC2381" w:rsidRPr="00EC2381" w:rsidRDefault="00EC2381" w:rsidP="00EC2381">
      <w:r w:rsidRPr="00EC2381">
        <w:t xml:space="preserve">Davis, F.D. (1989) ‘Perceived usefulness, perceived ease of use, and user acceptance of information technology’, </w:t>
      </w:r>
      <w:r w:rsidRPr="00EC2381">
        <w:rPr>
          <w:i/>
          <w:iCs/>
        </w:rPr>
        <w:t>MIS Quarterly</w:t>
      </w:r>
      <w:r w:rsidRPr="00EC2381">
        <w:t xml:space="preserve">, 13(3), pp. 319–340. </w:t>
      </w:r>
      <w:hyperlink r:id="rId14" w:tgtFrame="_new" w:history="1">
        <w:r w:rsidRPr="00EC2381">
          <w:rPr>
            <w:rStyle w:val="Hyperlink"/>
          </w:rPr>
          <w:t>https://doi.org/10.2307/249008</w:t>
        </w:r>
      </w:hyperlink>
    </w:p>
    <w:p w14:paraId="62EC07EB" w14:textId="77777777" w:rsidR="00EC2381" w:rsidRPr="00EC2381" w:rsidRDefault="00EC2381" w:rsidP="00EC2381">
      <w:proofErr w:type="spellStart"/>
      <w:r w:rsidRPr="00EC2381">
        <w:t>Venkatesh</w:t>
      </w:r>
      <w:proofErr w:type="spellEnd"/>
      <w:r w:rsidRPr="00EC2381">
        <w:t xml:space="preserve">, V. and Davis, F.D. (2000) ‘A theoretical extension of the technology acceptance model: Four longitudinal field studies’, </w:t>
      </w:r>
      <w:r w:rsidRPr="00EC2381">
        <w:rPr>
          <w:i/>
          <w:iCs/>
        </w:rPr>
        <w:t>Management Science</w:t>
      </w:r>
      <w:r w:rsidRPr="00EC2381">
        <w:t xml:space="preserve">, 46(2), pp. 186–204. </w:t>
      </w:r>
      <w:hyperlink r:id="rId15" w:tgtFrame="_new" w:history="1">
        <w:r w:rsidRPr="00EC2381">
          <w:rPr>
            <w:rStyle w:val="Hyperlink"/>
          </w:rPr>
          <w:t>https://doi.org/10.1287/mnsc.46.2.186.11926</w:t>
        </w:r>
      </w:hyperlink>
    </w:p>
    <w:p w14:paraId="13F8B4B7" w14:textId="77777777" w:rsidR="00EC2381" w:rsidRPr="00EC2381" w:rsidRDefault="00EC2381" w:rsidP="00EC2381">
      <w:proofErr w:type="spellStart"/>
      <w:r w:rsidRPr="00EC2381">
        <w:t>Venkatesh</w:t>
      </w:r>
      <w:proofErr w:type="spellEnd"/>
      <w:r w:rsidRPr="00EC2381">
        <w:t xml:space="preserve">, V., Morris, M.G., Davis, G.B. and Davis, F.D. (2003) ‘User acceptance of information technology: Toward a unified view’, </w:t>
      </w:r>
      <w:r w:rsidRPr="00EC2381">
        <w:rPr>
          <w:i/>
          <w:iCs/>
        </w:rPr>
        <w:t>MIS Quarterly</w:t>
      </w:r>
      <w:r w:rsidRPr="00EC2381">
        <w:t xml:space="preserve">, 27(3), pp. 425–478. </w:t>
      </w:r>
      <w:hyperlink r:id="rId16" w:tgtFrame="_new" w:history="1">
        <w:r w:rsidRPr="00EC2381">
          <w:rPr>
            <w:rStyle w:val="Hyperlink"/>
          </w:rPr>
          <w:t>https://doi.org/10.2307/30036540</w:t>
        </w:r>
      </w:hyperlink>
    </w:p>
    <w:p w14:paraId="47398B00" w14:textId="77777777" w:rsidR="00EC2381" w:rsidRPr="00EC2381" w:rsidRDefault="00EC2381" w:rsidP="00EC2381">
      <w:proofErr w:type="spellStart"/>
      <w:r w:rsidRPr="00EC2381">
        <w:t>Tarhini</w:t>
      </w:r>
      <w:proofErr w:type="spellEnd"/>
      <w:r w:rsidRPr="00EC2381">
        <w:t xml:space="preserve">, A., Hone, K. and Liu, X. (2015) ‘A cross-cultural examination of the impact of social, organisational and individual factors on educational technology acceptance between British and Lebanese university students’, </w:t>
      </w:r>
      <w:r w:rsidRPr="00EC2381">
        <w:rPr>
          <w:i/>
          <w:iCs/>
        </w:rPr>
        <w:t>British Journal of Educational Technology</w:t>
      </w:r>
      <w:r w:rsidRPr="00EC2381">
        <w:t xml:space="preserve">, 46(4), pp. 739–755. </w:t>
      </w:r>
      <w:hyperlink r:id="rId17" w:tgtFrame="_new" w:history="1">
        <w:r w:rsidRPr="00EC2381">
          <w:rPr>
            <w:rStyle w:val="Hyperlink"/>
          </w:rPr>
          <w:t>https://doi.org/10.1111/bjet.12169</w:t>
        </w:r>
      </w:hyperlink>
    </w:p>
    <w:p w14:paraId="05965386" w14:textId="77777777" w:rsidR="00EC2381" w:rsidRPr="00EC2381" w:rsidRDefault="00EC2381" w:rsidP="00EC2381">
      <w:r w:rsidRPr="00EC2381">
        <w:t xml:space="preserve">Sousa, M.J. and Rocha, Á. (2019) ‘Digital learning: Developing skills for digital transformation of organisations’, </w:t>
      </w:r>
      <w:r w:rsidRPr="00EC2381">
        <w:rPr>
          <w:i/>
          <w:iCs/>
        </w:rPr>
        <w:t>Future Generation Computer Systems</w:t>
      </w:r>
      <w:r w:rsidRPr="00EC2381">
        <w:t xml:space="preserve">, 91, pp. 327–334. </w:t>
      </w:r>
      <w:hyperlink r:id="rId18" w:tgtFrame="_new" w:history="1">
        <w:r w:rsidRPr="00EC2381">
          <w:rPr>
            <w:rStyle w:val="Hyperlink"/>
          </w:rPr>
          <w:t>https://doi.org/10.1016/j.future.2018.08.048</w:t>
        </w:r>
      </w:hyperlink>
    </w:p>
    <w:p w14:paraId="730EEAF5" w14:textId="77777777" w:rsidR="00EC2381" w:rsidRPr="00EC2381" w:rsidRDefault="00EC2381" w:rsidP="00EC2381">
      <w:r w:rsidRPr="00EC2381">
        <w:t xml:space="preserve">van </w:t>
      </w:r>
      <w:proofErr w:type="spellStart"/>
      <w:r w:rsidRPr="00EC2381">
        <w:t>Laar</w:t>
      </w:r>
      <w:proofErr w:type="spellEnd"/>
      <w:r w:rsidRPr="00EC2381">
        <w:t xml:space="preserve">, E., van </w:t>
      </w:r>
      <w:proofErr w:type="spellStart"/>
      <w:r w:rsidRPr="00EC2381">
        <w:t>Deursen</w:t>
      </w:r>
      <w:proofErr w:type="spellEnd"/>
      <w:r w:rsidRPr="00EC2381">
        <w:t xml:space="preserve">, A.J.A.M., van </w:t>
      </w:r>
      <w:proofErr w:type="spellStart"/>
      <w:r w:rsidRPr="00EC2381">
        <w:t>Dijk</w:t>
      </w:r>
      <w:proofErr w:type="spellEnd"/>
      <w:r w:rsidRPr="00EC2381">
        <w:t xml:space="preserve">, J.A.G.M. and de </w:t>
      </w:r>
      <w:proofErr w:type="spellStart"/>
      <w:r w:rsidRPr="00EC2381">
        <w:t>Haan</w:t>
      </w:r>
      <w:proofErr w:type="spellEnd"/>
      <w:r w:rsidRPr="00EC2381">
        <w:t xml:space="preserve">, J. (2020) ‘Determinants of 21st-century digital skills and the impact on employability: A systematic literature review’, </w:t>
      </w:r>
      <w:r w:rsidRPr="00EC2381">
        <w:rPr>
          <w:i/>
          <w:iCs/>
        </w:rPr>
        <w:t>Computers in Human Behavior</w:t>
      </w:r>
      <w:r w:rsidRPr="00EC2381">
        <w:t xml:space="preserve">, 72, pp. 577–588. </w:t>
      </w:r>
      <w:hyperlink r:id="rId19" w:tgtFrame="_new" w:history="1">
        <w:r w:rsidRPr="00EC2381">
          <w:rPr>
            <w:rStyle w:val="Hyperlink"/>
          </w:rPr>
          <w:t>https://doi.org/10.1016/j.chb.2017.03.010</w:t>
        </w:r>
      </w:hyperlink>
    </w:p>
    <w:p w14:paraId="1E58AA73" w14:textId="77777777" w:rsidR="00EC2381" w:rsidRPr="00EC2381" w:rsidRDefault="00EC2381" w:rsidP="00EC2381">
      <w:r w:rsidRPr="00EC2381">
        <w:t xml:space="preserve">Ferrari, A. (2013) </w:t>
      </w:r>
      <w:r w:rsidRPr="00EC2381">
        <w:rPr>
          <w:i/>
          <w:iCs/>
        </w:rPr>
        <w:t>DIGCOMP: A Framework for Developing and Understanding Digital Competence in Europe</w:t>
      </w:r>
      <w:r w:rsidRPr="00EC2381">
        <w:t>. Luxembourg: Publications Office of the European Union.</w:t>
      </w:r>
    </w:p>
    <w:p w14:paraId="4A8FB167" w14:textId="77777777" w:rsidR="00EC2381" w:rsidRPr="00EC2381" w:rsidRDefault="00EC2381" w:rsidP="00EC2381">
      <w:r w:rsidRPr="00EC2381">
        <w:t xml:space="preserve">European Commission (2022) </w:t>
      </w:r>
      <w:r w:rsidRPr="00EC2381">
        <w:rPr>
          <w:i/>
          <w:iCs/>
        </w:rPr>
        <w:t>The Digital Economy and Society Index (DESI) 2022</w:t>
      </w:r>
      <w:r w:rsidRPr="00EC2381">
        <w:t xml:space="preserve">. Brussels: European Commission. Available at: </w:t>
      </w:r>
      <w:hyperlink r:id="rId20" w:tgtFrame="_new" w:history="1">
        <w:r w:rsidRPr="00EC2381">
          <w:rPr>
            <w:rStyle w:val="Hyperlink"/>
          </w:rPr>
          <w:t>https://digital-strategy.ec.europa.eu/en/policies/desi</w:t>
        </w:r>
      </w:hyperlink>
      <w:r w:rsidRPr="00EC2381">
        <w:t xml:space="preserve"> (Accessed: 14 July 2026).</w:t>
      </w:r>
    </w:p>
    <w:p w14:paraId="05959C08" w14:textId="77777777" w:rsidR="00EC2381" w:rsidRPr="00EC2381" w:rsidRDefault="00EC2381" w:rsidP="00EC2381">
      <w:r w:rsidRPr="00EC2381">
        <w:t xml:space="preserve">Koopmans, L., </w:t>
      </w:r>
      <w:proofErr w:type="spellStart"/>
      <w:r w:rsidRPr="00EC2381">
        <w:t>Bernaards</w:t>
      </w:r>
      <w:proofErr w:type="spellEnd"/>
      <w:r w:rsidRPr="00EC2381">
        <w:t xml:space="preserve">, C.M., Hildebrandt, V.H., van </w:t>
      </w:r>
      <w:proofErr w:type="spellStart"/>
      <w:r w:rsidRPr="00EC2381">
        <w:t>Buuren</w:t>
      </w:r>
      <w:proofErr w:type="spellEnd"/>
      <w:r w:rsidRPr="00EC2381">
        <w:t xml:space="preserve">, S., van </w:t>
      </w:r>
      <w:proofErr w:type="spellStart"/>
      <w:r w:rsidRPr="00EC2381">
        <w:t>der</w:t>
      </w:r>
      <w:proofErr w:type="spellEnd"/>
      <w:r w:rsidRPr="00EC2381">
        <w:t xml:space="preserve"> </w:t>
      </w:r>
      <w:proofErr w:type="spellStart"/>
      <w:r w:rsidRPr="00EC2381">
        <w:t>Beek</w:t>
      </w:r>
      <w:proofErr w:type="spellEnd"/>
      <w:r w:rsidRPr="00EC2381">
        <w:t xml:space="preserve">, A.J. and de Vet, H.C.W. (2014) ‘Improving the individual work performance questionnaire using </w:t>
      </w:r>
      <w:proofErr w:type="spellStart"/>
      <w:r w:rsidRPr="00EC2381">
        <w:t>Rasch</w:t>
      </w:r>
      <w:proofErr w:type="spellEnd"/>
      <w:r w:rsidRPr="00EC2381">
        <w:t xml:space="preserve"> analysis’, </w:t>
      </w:r>
      <w:r w:rsidRPr="00EC2381">
        <w:rPr>
          <w:i/>
          <w:iCs/>
        </w:rPr>
        <w:t>Journal of Applied Measurement</w:t>
      </w:r>
      <w:r w:rsidRPr="00EC2381">
        <w:t>, 15(2), pp. 160–175.</w:t>
      </w:r>
    </w:p>
    <w:p w14:paraId="578F89B0" w14:textId="77777777" w:rsidR="00EC2381" w:rsidRPr="00EC2381" w:rsidRDefault="00EC2381" w:rsidP="00EC2381">
      <w:r w:rsidRPr="00EC2381">
        <w:t xml:space="preserve">Campbell, J.P. and </w:t>
      </w:r>
      <w:proofErr w:type="spellStart"/>
      <w:r w:rsidRPr="00EC2381">
        <w:t>Wiernik</w:t>
      </w:r>
      <w:proofErr w:type="spellEnd"/>
      <w:r w:rsidRPr="00EC2381">
        <w:t xml:space="preserve">, B.M. (2015) ‘The </w:t>
      </w:r>
      <w:proofErr w:type="spellStart"/>
      <w:r w:rsidRPr="00EC2381">
        <w:t>modeling</w:t>
      </w:r>
      <w:proofErr w:type="spellEnd"/>
      <w:r w:rsidRPr="00EC2381">
        <w:t xml:space="preserve"> and assessment of work performance’, </w:t>
      </w:r>
      <w:r w:rsidRPr="00EC2381">
        <w:rPr>
          <w:i/>
          <w:iCs/>
        </w:rPr>
        <w:t>Annual Review of Organizational Psychology and Organizational Behavior</w:t>
      </w:r>
      <w:r w:rsidRPr="00EC2381">
        <w:t xml:space="preserve">, 2, pp. 47–74. </w:t>
      </w:r>
      <w:hyperlink r:id="rId21" w:tgtFrame="_new" w:history="1">
        <w:r w:rsidRPr="00EC2381">
          <w:rPr>
            <w:rStyle w:val="Hyperlink"/>
          </w:rPr>
          <w:t>https://doi.org/10.1146/annurev-orgpsych-032414-111427</w:t>
        </w:r>
      </w:hyperlink>
    </w:p>
    <w:p w14:paraId="38A21A47" w14:textId="77777777" w:rsidR="00EC2381" w:rsidRPr="00EC2381" w:rsidRDefault="00EC2381" w:rsidP="00EC2381">
      <w:r w:rsidRPr="00EC2381">
        <w:t xml:space="preserve">Pradhan, R.K. and Jena, L.K. (2017) ‘Employee performance at workplace: Conceptual model and empirical validation’, </w:t>
      </w:r>
      <w:r w:rsidRPr="00EC2381">
        <w:rPr>
          <w:i/>
          <w:iCs/>
        </w:rPr>
        <w:t>Business Perspectives and Research</w:t>
      </w:r>
      <w:r w:rsidRPr="00EC2381">
        <w:t xml:space="preserve">, 5(1), pp. 69–85. </w:t>
      </w:r>
      <w:hyperlink r:id="rId22" w:tgtFrame="_new" w:history="1">
        <w:r w:rsidRPr="00EC2381">
          <w:rPr>
            <w:rStyle w:val="Hyperlink"/>
          </w:rPr>
          <w:t>https://doi.org/10.1177/2278533716671630</w:t>
        </w:r>
      </w:hyperlink>
    </w:p>
    <w:p w14:paraId="3DD6DA81" w14:textId="77777777" w:rsidR="00EC2381" w:rsidRPr="00EC2381" w:rsidRDefault="00EC2381" w:rsidP="00EC2381">
      <w:r w:rsidRPr="00EC2381">
        <w:t xml:space="preserve">World Economic Forum (2024) </w:t>
      </w:r>
      <w:r w:rsidRPr="00EC2381">
        <w:rPr>
          <w:i/>
          <w:iCs/>
        </w:rPr>
        <w:t>Future of Jobs Report 2024</w:t>
      </w:r>
      <w:r w:rsidRPr="00EC2381">
        <w:t>. Geneva: World Economic Forum. Available at: https://www.weforum.org/reports/the-future-of-jobs-report-2024 (Accessed: 14 July 2026).</w:t>
      </w:r>
    </w:p>
    <w:p w14:paraId="76894FFE" w14:textId="77777777" w:rsidR="00EC2381" w:rsidRPr="00EC2381" w:rsidRDefault="00EC2381" w:rsidP="00EC2381">
      <w:r w:rsidRPr="00EC2381">
        <w:t xml:space="preserve">Financial Conduct Authority (2024) </w:t>
      </w:r>
      <w:r w:rsidRPr="00EC2381">
        <w:rPr>
          <w:i/>
          <w:iCs/>
        </w:rPr>
        <w:t>Artificial Intelligence Update Report for UK Financial Services</w:t>
      </w:r>
      <w:r w:rsidRPr="00EC2381">
        <w:t xml:space="preserve">. London: FCA. Available at: </w:t>
      </w:r>
      <w:hyperlink r:id="rId23" w:tgtFrame="_new" w:history="1">
        <w:r w:rsidRPr="00EC2381">
          <w:rPr>
            <w:rStyle w:val="Hyperlink"/>
          </w:rPr>
          <w:t>https://www.fca.org.uk</w:t>
        </w:r>
      </w:hyperlink>
      <w:r w:rsidRPr="00EC2381">
        <w:t xml:space="preserve"> (Accessed: 14 July 2026).</w:t>
      </w:r>
    </w:p>
    <w:p w14:paraId="0CCEA7E8" w14:textId="77777777" w:rsidR="00EC2381" w:rsidRPr="00EC2381" w:rsidRDefault="00EC2381" w:rsidP="00EC2381">
      <w:r w:rsidRPr="00EC2381">
        <w:t xml:space="preserve">UK Finance (2024) </w:t>
      </w:r>
      <w:r w:rsidRPr="00EC2381">
        <w:rPr>
          <w:i/>
          <w:iCs/>
        </w:rPr>
        <w:t>Digital Banking Report 2024</w:t>
      </w:r>
      <w:r w:rsidRPr="00EC2381">
        <w:t xml:space="preserve">. London: UK Finance. Available at: </w:t>
      </w:r>
      <w:hyperlink r:id="rId24" w:tgtFrame="_new" w:history="1">
        <w:r w:rsidRPr="00EC2381">
          <w:rPr>
            <w:rStyle w:val="Hyperlink"/>
          </w:rPr>
          <w:t>https://www.ukfinance.org.uk</w:t>
        </w:r>
      </w:hyperlink>
      <w:r w:rsidRPr="00EC2381">
        <w:t xml:space="preserve"> (Accessed: 14 July 2026).</w:t>
      </w:r>
    </w:p>
    <w:p w14:paraId="6F0C20A8" w14:textId="77777777" w:rsidR="00EC2381" w:rsidRPr="00EC2381" w:rsidRDefault="00EC2381" w:rsidP="00EC2381">
      <w:proofErr w:type="spellStart"/>
      <w:r w:rsidRPr="00EC2381">
        <w:t>Bryman</w:t>
      </w:r>
      <w:proofErr w:type="spellEnd"/>
      <w:r w:rsidRPr="00EC2381">
        <w:t xml:space="preserve">, A. and Bell, E. (2022) </w:t>
      </w:r>
      <w:r w:rsidRPr="00EC2381">
        <w:rPr>
          <w:i/>
          <w:iCs/>
        </w:rPr>
        <w:t>Business Research Methods</w:t>
      </w:r>
      <w:r w:rsidRPr="00EC2381">
        <w:t xml:space="preserve">. 6th </w:t>
      </w:r>
      <w:proofErr w:type="spellStart"/>
      <w:r w:rsidRPr="00EC2381">
        <w:t>edn</w:t>
      </w:r>
      <w:proofErr w:type="spellEnd"/>
      <w:r w:rsidRPr="00EC2381">
        <w:t>. Oxford: Oxford University Press.</w:t>
      </w:r>
    </w:p>
    <w:p w14:paraId="3F4DC1C5" w14:textId="77777777" w:rsidR="00EC2381" w:rsidRPr="00EC2381" w:rsidRDefault="00EC2381" w:rsidP="00EC2381">
      <w:r w:rsidRPr="00EC2381">
        <w:t xml:space="preserve">Hair, J.F., Black, W.C., </w:t>
      </w:r>
      <w:proofErr w:type="spellStart"/>
      <w:r w:rsidRPr="00EC2381">
        <w:t>Babin</w:t>
      </w:r>
      <w:proofErr w:type="spellEnd"/>
      <w:r w:rsidRPr="00EC2381">
        <w:t xml:space="preserve">, B.J. and Anderson, R.E. (2022) </w:t>
      </w:r>
      <w:r w:rsidRPr="00EC2381">
        <w:rPr>
          <w:i/>
          <w:iCs/>
        </w:rPr>
        <w:t>Multivariate Data Analysis</w:t>
      </w:r>
      <w:r w:rsidRPr="00EC2381">
        <w:t xml:space="preserve">. 9th </w:t>
      </w:r>
      <w:proofErr w:type="spellStart"/>
      <w:r w:rsidRPr="00EC2381">
        <w:t>edn</w:t>
      </w:r>
      <w:proofErr w:type="spellEnd"/>
      <w:r w:rsidRPr="00EC2381">
        <w:t>. Harlow: Pearson Education.</w:t>
      </w:r>
    </w:p>
    <w:p w14:paraId="250F7C42" w14:textId="77777777" w:rsidR="00EC2381" w:rsidRPr="00EC2381" w:rsidRDefault="00EC2381" w:rsidP="00EC2381">
      <w:proofErr w:type="spellStart"/>
      <w:r w:rsidRPr="00EC2381">
        <w:t>Podsakoff</w:t>
      </w:r>
      <w:proofErr w:type="spellEnd"/>
      <w:r w:rsidRPr="00EC2381">
        <w:t xml:space="preserve">, P.M., MacKenzie, S.B., Lee, J.Y. and </w:t>
      </w:r>
      <w:proofErr w:type="spellStart"/>
      <w:r w:rsidRPr="00EC2381">
        <w:t>Podsakoff</w:t>
      </w:r>
      <w:proofErr w:type="spellEnd"/>
      <w:r w:rsidRPr="00EC2381">
        <w:t xml:space="preserve">, N.P. (2003) ‘Common method biases in behavioral research: A critical review of the literature and recommended remedies’, </w:t>
      </w:r>
      <w:r w:rsidRPr="00EC2381">
        <w:rPr>
          <w:i/>
          <w:iCs/>
        </w:rPr>
        <w:t>Journal of Applied Psychology</w:t>
      </w:r>
      <w:r w:rsidRPr="00EC2381">
        <w:t xml:space="preserve">, 88(5), pp. 879–903. </w:t>
      </w:r>
      <w:hyperlink r:id="rId25" w:tgtFrame="_new" w:history="1">
        <w:r w:rsidRPr="00EC2381">
          <w:rPr>
            <w:rStyle w:val="Hyperlink"/>
          </w:rPr>
          <w:t>https://doi.org/10.1037/0021-9010.88.5.879</w:t>
        </w:r>
      </w:hyperlink>
    </w:p>
    <w:p w14:paraId="5E1EB3B6" w14:textId="77777777" w:rsidR="00EC2381" w:rsidRPr="00EC2381" w:rsidRDefault="00EC2381" w:rsidP="00EC2381">
      <w:r w:rsidRPr="00EC2381">
        <w:t xml:space="preserve">Saunders, M., Lewis, P. and Thornhill, A. (2023) </w:t>
      </w:r>
      <w:r w:rsidRPr="00EC2381">
        <w:rPr>
          <w:i/>
          <w:iCs/>
        </w:rPr>
        <w:t>Research Methods for Business Students</w:t>
      </w:r>
      <w:r w:rsidRPr="00EC2381">
        <w:t xml:space="preserve">. 9th </w:t>
      </w:r>
      <w:proofErr w:type="spellStart"/>
      <w:r w:rsidRPr="00EC2381">
        <w:t>edn</w:t>
      </w:r>
      <w:proofErr w:type="spellEnd"/>
      <w:r w:rsidRPr="00EC2381">
        <w:t>. Harlow: Pearson Education.</w:t>
      </w:r>
    </w:p>
    <w:p w14:paraId="5AE12EBF" w14:textId="77777777" w:rsidR="00EC2381" w:rsidRPr="00EC2381" w:rsidRDefault="00EC2381" w:rsidP="00EC2381">
      <w:r w:rsidRPr="00EC2381">
        <w:t xml:space="preserve">Field, A. (2024) </w:t>
      </w:r>
      <w:r w:rsidRPr="00EC2381">
        <w:rPr>
          <w:i/>
          <w:iCs/>
        </w:rPr>
        <w:t>Discovering Statistics Using IBM SPSS Statistics</w:t>
      </w:r>
      <w:r w:rsidRPr="00EC2381">
        <w:t xml:space="preserve">. 6th </w:t>
      </w:r>
      <w:proofErr w:type="spellStart"/>
      <w:r w:rsidRPr="00EC2381">
        <w:t>edn</w:t>
      </w:r>
      <w:proofErr w:type="spellEnd"/>
      <w:r w:rsidRPr="00EC2381">
        <w:t>. London: Sage Publications.</w:t>
      </w:r>
    </w:p>
    <w:p w14:paraId="0BCB493B" w14:textId="77777777" w:rsidR="00EC2381" w:rsidRDefault="00EC2381" w:rsidP="007347D7"/>
    <w:p w14:paraId="10C508DF" w14:textId="77777777" w:rsidR="00EC2381" w:rsidRPr="005C6C8A" w:rsidRDefault="00EC2381" w:rsidP="007347D7"/>
    <w:p w14:paraId="71F1FB78" w14:textId="77777777" w:rsidR="00E337AD" w:rsidRPr="00BA1303" w:rsidRDefault="00E337AD" w:rsidP="00807449">
      <w:pPr>
        <w:jc w:val="center"/>
        <w:rPr>
          <w:sz w:val="28"/>
          <w:u w:val="single"/>
        </w:rPr>
      </w:pPr>
    </w:p>
    <w:p w14:paraId="6B492E17" w14:textId="77777777" w:rsidR="00282496" w:rsidRDefault="00282496" w:rsidP="00BD6853"/>
    <w:p w14:paraId="717A202A" w14:textId="77777777" w:rsidR="00282496" w:rsidRDefault="00282496" w:rsidP="00282496"/>
    <w:sectPr w:rsidR="0028249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D6F7FBA" w14:textId="77777777" w:rsidR="00836C7A" w:rsidRDefault="00836C7A" w:rsidP="00807449">
      <w:pPr>
        <w:spacing w:after="0" w:line="240" w:lineRule="auto"/>
      </w:pPr>
      <w:r>
        <w:separator/>
      </w:r>
    </w:p>
  </w:endnote>
  <w:endnote w:type="continuationSeparator" w:id="0">
    <w:p w14:paraId="079C40FE" w14:textId="77777777" w:rsidR="00836C7A" w:rsidRDefault="00836C7A" w:rsidP="00807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63105942"/>
      <w:docPartObj>
        <w:docPartGallery w:val="Page Numbers (Bottom of Page)"/>
        <w:docPartUnique/>
      </w:docPartObj>
    </w:sdtPr>
    <w:sdtEndPr>
      <w:rPr>
        <w:noProof/>
      </w:rPr>
    </w:sdtEndPr>
    <w:sdtContent>
      <w:p w14:paraId="060BE4A8" w14:textId="77777777" w:rsidR="00807449" w:rsidRDefault="00807449">
        <w:pPr>
          <w:pStyle w:val="Footer"/>
          <w:jc w:val="right"/>
        </w:pPr>
        <w:r>
          <w:fldChar w:fldCharType="begin"/>
        </w:r>
        <w:r>
          <w:instrText xml:space="preserve"> PAGE   \* MERGEFORMAT </w:instrText>
        </w:r>
        <w:r>
          <w:fldChar w:fldCharType="separate"/>
        </w:r>
        <w:r w:rsidR="004551B3">
          <w:rPr>
            <w:noProof/>
          </w:rPr>
          <w:t>13</w:t>
        </w:r>
        <w:r>
          <w:rPr>
            <w:noProof/>
          </w:rPr>
          <w:fldChar w:fldCharType="end"/>
        </w:r>
      </w:p>
    </w:sdtContent>
  </w:sdt>
  <w:p w14:paraId="114FBDD7" w14:textId="77777777" w:rsidR="00807449" w:rsidRDefault="00807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C8925F3" w14:textId="77777777" w:rsidR="00836C7A" w:rsidRDefault="00836C7A" w:rsidP="00807449">
      <w:pPr>
        <w:spacing w:after="0" w:line="240" w:lineRule="auto"/>
      </w:pPr>
      <w:r>
        <w:separator/>
      </w:r>
    </w:p>
  </w:footnote>
  <w:footnote w:type="continuationSeparator" w:id="0">
    <w:p w14:paraId="4FA38AD8" w14:textId="77777777" w:rsidR="00836C7A" w:rsidRDefault="00836C7A" w:rsidP="008074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3806C7"/>
    <w:multiLevelType w:val="hybridMultilevel"/>
    <w:tmpl w:val="4BB25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E90941"/>
    <w:multiLevelType w:val="hybridMultilevel"/>
    <w:tmpl w:val="7550F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1469362">
    <w:abstractNumId w:val="0"/>
  </w:num>
  <w:num w:numId="2" w16cid:durableId="427313897">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0B64"/>
    <w:rsid w:val="00063265"/>
    <w:rsid w:val="00065FD8"/>
    <w:rsid w:val="001A0EAC"/>
    <w:rsid w:val="001C0CC4"/>
    <w:rsid w:val="001F4768"/>
    <w:rsid w:val="00282496"/>
    <w:rsid w:val="002B6AE5"/>
    <w:rsid w:val="002E031E"/>
    <w:rsid w:val="002E2E4F"/>
    <w:rsid w:val="002F0B64"/>
    <w:rsid w:val="003477C4"/>
    <w:rsid w:val="003B16E8"/>
    <w:rsid w:val="003C6537"/>
    <w:rsid w:val="003D4296"/>
    <w:rsid w:val="004551B3"/>
    <w:rsid w:val="004554EF"/>
    <w:rsid w:val="004F1EB3"/>
    <w:rsid w:val="00525EF8"/>
    <w:rsid w:val="005728C9"/>
    <w:rsid w:val="005915C1"/>
    <w:rsid w:val="005C6C8A"/>
    <w:rsid w:val="0061113E"/>
    <w:rsid w:val="00622BE8"/>
    <w:rsid w:val="006C6663"/>
    <w:rsid w:val="007347D7"/>
    <w:rsid w:val="00743EF3"/>
    <w:rsid w:val="0075575D"/>
    <w:rsid w:val="007921CD"/>
    <w:rsid w:val="007F7A33"/>
    <w:rsid w:val="007F7DAC"/>
    <w:rsid w:val="00807449"/>
    <w:rsid w:val="00836C7A"/>
    <w:rsid w:val="00866C66"/>
    <w:rsid w:val="008A7DE7"/>
    <w:rsid w:val="008D0457"/>
    <w:rsid w:val="009657EF"/>
    <w:rsid w:val="00A00F28"/>
    <w:rsid w:val="00BA1303"/>
    <w:rsid w:val="00BD6853"/>
    <w:rsid w:val="00CA04DF"/>
    <w:rsid w:val="00E16003"/>
    <w:rsid w:val="00E274C0"/>
    <w:rsid w:val="00E337AD"/>
    <w:rsid w:val="00EC2381"/>
    <w:rsid w:val="00EF0AD6"/>
    <w:rsid w:val="00FC2146"/>
    <w:rsid w:val="00FC4EC9"/>
    <w:rsid w:val="00FF3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12836"/>
  <w15:chartTrackingRefBased/>
  <w15:docId w15:val="{6B763D15-BB5E-4A49-A1C7-EDE2912D4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F28"/>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7F7A33"/>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E031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C238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A33"/>
    <w:rPr>
      <w:rFonts w:ascii="Times New Roman" w:eastAsiaTheme="majorEastAsia" w:hAnsi="Times New Roman" w:cstheme="majorBidi"/>
      <w:b/>
      <w:color w:val="2E74B5" w:themeColor="accent1" w:themeShade="BF"/>
      <w:sz w:val="32"/>
      <w:szCs w:val="32"/>
    </w:rPr>
  </w:style>
  <w:style w:type="paragraph" w:styleId="ListParagraph">
    <w:name w:val="List Paragraph"/>
    <w:basedOn w:val="Normal"/>
    <w:uiPriority w:val="34"/>
    <w:qFormat/>
    <w:rsid w:val="00BA1303"/>
    <w:pPr>
      <w:ind w:left="720"/>
      <w:contextualSpacing/>
    </w:pPr>
  </w:style>
  <w:style w:type="paragraph" w:styleId="Header">
    <w:name w:val="header"/>
    <w:basedOn w:val="Normal"/>
    <w:link w:val="HeaderChar"/>
    <w:uiPriority w:val="99"/>
    <w:unhideWhenUsed/>
    <w:rsid w:val="00807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449"/>
    <w:rPr>
      <w:rFonts w:ascii="Times New Roman" w:hAnsi="Times New Roman"/>
      <w:sz w:val="24"/>
    </w:rPr>
  </w:style>
  <w:style w:type="paragraph" w:styleId="Footer">
    <w:name w:val="footer"/>
    <w:basedOn w:val="Normal"/>
    <w:link w:val="FooterChar"/>
    <w:uiPriority w:val="99"/>
    <w:unhideWhenUsed/>
    <w:rsid w:val="00807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449"/>
    <w:rPr>
      <w:rFonts w:ascii="Times New Roman" w:hAnsi="Times New Roman"/>
      <w:sz w:val="24"/>
    </w:rPr>
  </w:style>
  <w:style w:type="character" w:styleId="Hyperlink">
    <w:name w:val="Hyperlink"/>
    <w:basedOn w:val="DefaultParagraphFont"/>
    <w:uiPriority w:val="99"/>
    <w:unhideWhenUsed/>
    <w:rsid w:val="00E337AD"/>
    <w:rPr>
      <w:color w:val="0563C1" w:themeColor="hyperlink"/>
      <w:u w:val="single"/>
    </w:rPr>
  </w:style>
  <w:style w:type="character" w:styleId="Strong">
    <w:name w:val="Strong"/>
    <w:basedOn w:val="DefaultParagraphFont"/>
    <w:uiPriority w:val="22"/>
    <w:qFormat/>
    <w:rsid w:val="00E337AD"/>
    <w:rPr>
      <w:b/>
      <w:bCs/>
    </w:rPr>
  </w:style>
  <w:style w:type="character" w:customStyle="1" w:styleId="Heading2Char">
    <w:name w:val="Heading 2 Char"/>
    <w:basedOn w:val="DefaultParagraphFont"/>
    <w:link w:val="Heading2"/>
    <w:uiPriority w:val="9"/>
    <w:rsid w:val="002E031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EC2381"/>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866C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866C66"/>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866C66"/>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66C66"/>
    <w:pPr>
      <w:spacing w:after="100"/>
    </w:pPr>
  </w:style>
  <w:style w:type="paragraph" w:styleId="TOC2">
    <w:name w:val="toc 2"/>
    <w:basedOn w:val="Normal"/>
    <w:next w:val="Normal"/>
    <w:autoRedefine/>
    <w:uiPriority w:val="39"/>
    <w:unhideWhenUsed/>
    <w:rsid w:val="00866C6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8330528">
      <w:bodyDiv w:val="1"/>
      <w:marLeft w:val="0"/>
      <w:marRight w:val="0"/>
      <w:marTop w:val="0"/>
      <w:marBottom w:val="0"/>
      <w:divBdr>
        <w:top w:val="none" w:sz="0" w:space="0" w:color="auto"/>
        <w:left w:val="none" w:sz="0" w:space="0" w:color="auto"/>
        <w:bottom w:val="none" w:sz="0" w:space="0" w:color="auto"/>
        <w:right w:val="none" w:sz="0" w:space="0" w:color="auto"/>
      </w:divBdr>
    </w:div>
    <w:div w:id="282922832">
      <w:bodyDiv w:val="1"/>
      <w:marLeft w:val="0"/>
      <w:marRight w:val="0"/>
      <w:marTop w:val="0"/>
      <w:marBottom w:val="0"/>
      <w:divBdr>
        <w:top w:val="none" w:sz="0" w:space="0" w:color="auto"/>
        <w:left w:val="none" w:sz="0" w:space="0" w:color="auto"/>
        <w:bottom w:val="none" w:sz="0" w:space="0" w:color="auto"/>
        <w:right w:val="none" w:sz="0" w:space="0" w:color="auto"/>
      </w:divBdr>
    </w:div>
    <w:div w:id="1080559720">
      <w:bodyDiv w:val="1"/>
      <w:marLeft w:val="0"/>
      <w:marRight w:val="0"/>
      <w:marTop w:val="0"/>
      <w:marBottom w:val="0"/>
      <w:divBdr>
        <w:top w:val="none" w:sz="0" w:space="0" w:color="auto"/>
        <w:left w:val="none" w:sz="0" w:space="0" w:color="auto"/>
        <w:bottom w:val="none" w:sz="0" w:space="0" w:color="auto"/>
        <w:right w:val="none" w:sz="0" w:space="0" w:color="auto"/>
      </w:divBdr>
    </w:div>
    <w:div w:id="1175613280">
      <w:bodyDiv w:val="1"/>
      <w:marLeft w:val="0"/>
      <w:marRight w:val="0"/>
      <w:marTop w:val="0"/>
      <w:marBottom w:val="0"/>
      <w:divBdr>
        <w:top w:val="none" w:sz="0" w:space="0" w:color="auto"/>
        <w:left w:val="none" w:sz="0" w:space="0" w:color="auto"/>
        <w:bottom w:val="none" w:sz="0" w:space="0" w:color="auto"/>
        <w:right w:val="none" w:sz="0" w:space="0" w:color="auto"/>
      </w:divBdr>
    </w:div>
    <w:div w:id="1186554845">
      <w:bodyDiv w:val="1"/>
      <w:marLeft w:val="0"/>
      <w:marRight w:val="0"/>
      <w:marTop w:val="0"/>
      <w:marBottom w:val="0"/>
      <w:divBdr>
        <w:top w:val="none" w:sz="0" w:space="0" w:color="auto"/>
        <w:left w:val="none" w:sz="0" w:space="0" w:color="auto"/>
        <w:bottom w:val="none" w:sz="0" w:space="0" w:color="auto"/>
        <w:right w:val="none" w:sz="0" w:space="0" w:color="auto"/>
      </w:divBdr>
    </w:div>
    <w:div w:id="1267694022">
      <w:bodyDiv w:val="1"/>
      <w:marLeft w:val="0"/>
      <w:marRight w:val="0"/>
      <w:marTop w:val="0"/>
      <w:marBottom w:val="0"/>
      <w:divBdr>
        <w:top w:val="none" w:sz="0" w:space="0" w:color="auto"/>
        <w:left w:val="none" w:sz="0" w:space="0" w:color="auto"/>
        <w:bottom w:val="none" w:sz="0" w:space="0" w:color="auto"/>
        <w:right w:val="none" w:sz="0" w:space="0" w:color="auto"/>
      </w:divBdr>
    </w:div>
    <w:div w:id="1279950568">
      <w:bodyDiv w:val="1"/>
      <w:marLeft w:val="0"/>
      <w:marRight w:val="0"/>
      <w:marTop w:val="0"/>
      <w:marBottom w:val="0"/>
      <w:divBdr>
        <w:top w:val="none" w:sz="0" w:space="0" w:color="auto"/>
        <w:left w:val="none" w:sz="0" w:space="0" w:color="auto"/>
        <w:bottom w:val="none" w:sz="0" w:space="0" w:color="auto"/>
        <w:right w:val="none" w:sz="0" w:space="0" w:color="auto"/>
      </w:divBdr>
    </w:div>
    <w:div w:id="1570382198">
      <w:bodyDiv w:val="1"/>
      <w:marLeft w:val="0"/>
      <w:marRight w:val="0"/>
      <w:marTop w:val="0"/>
      <w:marBottom w:val="0"/>
      <w:divBdr>
        <w:top w:val="none" w:sz="0" w:space="0" w:color="auto"/>
        <w:left w:val="none" w:sz="0" w:space="0" w:color="auto"/>
        <w:bottom w:val="none" w:sz="0" w:space="0" w:color="auto"/>
        <w:right w:val="none" w:sz="0" w:space="0" w:color="auto"/>
      </w:divBdr>
      <w:divsChild>
        <w:div w:id="1091008473">
          <w:marLeft w:val="0"/>
          <w:marRight w:val="0"/>
          <w:marTop w:val="0"/>
          <w:marBottom w:val="0"/>
          <w:divBdr>
            <w:top w:val="none" w:sz="0" w:space="0" w:color="auto"/>
            <w:left w:val="none" w:sz="0" w:space="0" w:color="auto"/>
            <w:bottom w:val="none" w:sz="0" w:space="0" w:color="auto"/>
            <w:right w:val="none" w:sz="0" w:space="0" w:color="auto"/>
          </w:divBdr>
          <w:divsChild>
            <w:div w:id="116852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668970">
      <w:bodyDiv w:val="1"/>
      <w:marLeft w:val="0"/>
      <w:marRight w:val="0"/>
      <w:marTop w:val="0"/>
      <w:marBottom w:val="0"/>
      <w:divBdr>
        <w:top w:val="none" w:sz="0" w:space="0" w:color="auto"/>
        <w:left w:val="none" w:sz="0" w:space="0" w:color="auto"/>
        <w:bottom w:val="none" w:sz="0" w:space="0" w:color="auto"/>
        <w:right w:val="none" w:sz="0" w:space="0" w:color="auto"/>
      </w:divBdr>
    </w:div>
    <w:div w:id="1860048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465/amr.2018.0072" TargetMode="External"/><Relationship Id="rId18" Type="http://schemas.openxmlformats.org/officeDocument/2006/relationships/hyperlink" Target="https://doi.org/10.1016/j.future.2018.08.04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46/annurev-orgpsych-032414-111427" TargetMode="External"/><Relationship Id="rId7" Type="http://schemas.openxmlformats.org/officeDocument/2006/relationships/endnotes" Target="endnotes.xml"/><Relationship Id="rId12" Type="http://schemas.openxmlformats.org/officeDocument/2006/relationships/hyperlink" Target="https://doi.org/10.1016/j.jbusres.2020.07.045" TargetMode="External"/><Relationship Id="rId17" Type="http://schemas.openxmlformats.org/officeDocument/2006/relationships/hyperlink" Target="https://doi.org/10.1111/bjet.12169" TargetMode="External"/><Relationship Id="rId25" Type="http://schemas.openxmlformats.org/officeDocument/2006/relationships/hyperlink" Target="https://doi.org/10.1037/0021-9010.88.5.879" TargetMode="External"/><Relationship Id="rId2" Type="http://schemas.openxmlformats.org/officeDocument/2006/relationships/numbering" Target="numbering.xml"/><Relationship Id="rId16" Type="http://schemas.openxmlformats.org/officeDocument/2006/relationships/hyperlink" Target="https://doi.org/10.2307/30036540" TargetMode="External"/><Relationship Id="rId20" Type="http://schemas.openxmlformats.org/officeDocument/2006/relationships/hyperlink" Target="https://digital-strategy.ec.europa.eu/en/policies/des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bushor.2018.03.007" TargetMode="External"/><Relationship Id="rId24" Type="http://schemas.openxmlformats.org/officeDocument/2006/relationships/hyperlink" Target="https://www.ukfinance.org.uk" TargetMode="External"/><Relationship Id="rId5" Type="http://schemas.openxmlformats.org/officeDocument/2006/relationships/webSettings" Target="webSettings.xml"/><Relationship Id="rId15" Type="http://schemas.openxmlformats.org/officeDocument/2006/relationships/hyperlink" Target="https://doi.org/10.1287/mnsc.46.2.186.11926" TargetMode="External"/><Relationship Id="rId23" Type="http://schemas.openxmlformats.org/officeDocument/2006/relationships/hyperlink" Target="https://www.fca.org.uk" TargetMode="External"/><Relationship Id="rId28" Type="http://schemas.openxmlformats.org/officeDocument/2006/relationships/theme" Target="theme/theme1.xml"/><Relationship Id="rId10" Type="http://schemas.openxmlformats.org/officeDocument/2006/relationships/hyperlink" Target="https://www.bankofengland.co.uk" TargetMode="External"/><Relationship Id="rId19" Type="http://schemas.openxmlformats.org/officeDocument/2006/relationships/hyperlink" Target="https://doi.org/10.1016/j.chb.2017.03.0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307/249008" TargetMode="External"/><Relationship Id="rId22" Type="http://schemas.openxmlformats.org/officeDocument/2006/relationships/hyperlink" Target="https://doi.org/10.1177/227853371667163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658CE1-41D3-4BF0-813E-EB418453C0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4464</Words>
  <Characters>25449</Characters>
  <Application>Microsoft Office Word</Application>
  <DocSecurity>0</DocSecurity>
  <Lines>212</Lines>
  <Paragraphs>59</Paragraphs>
  <ScaleCrop>false</ScaleCrop>
  <Company/>
  <LinksUpToDate>false</LinksUpToDate>
  <CharactersWithSpaces>29854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Mohammad Umer Khan (2504525)</cp:lastModifiedBy>
  <cp:revision>36</cp:revision>
  <dcterms:created xsi:type="dcterms:W3CDTF">2026-07-01T06:20:00Z</dcterms:created>
  <dcterms:modified xsi:type="dcterms:W3CDTF">2026-07-16T23:30:00Z</dcterms:modified>
</cp:coreProperties>
</file>