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883D5" w14:textId="77777777" w:rsidR="00661C1E" w:rsidRDefault="005B1573">
      <w:pPr>
        <w:spacing w:after="300"/>
        <w:jc w:val="center"/>
      </w:pPr>
      <w:r>
        <w:rPr>
          <w:noProof/>
        </w:rPr>
        <w:drawing>
          <wp:inline distT="0" distB="0" distL="0" distR="0" wp14:anchorId="6B5B6E24" wp14:editId="2D9D41F5">
            <wp:extent cx="28575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857500" cy="1143000"/>
                    </a:xfrm>
                    <a:prstGeom prst="rect">
                      <a:avLst/>
                    </a:prstGeom>
                  </pic:spPr>
                </pic:pic>
              </a:graphicData>
            </a:graphic>
          </wp:inline>
        </w:drawing>
      </w:r>
    </w:p>
    <w:p w14:paraId="521E8ECA" w14:textId="77777777" w:rsidR="009B1B04" w:rsidRDefault="009B1B04">
      <w:pPr>
        <w:spacing w:after="400" w:line="276" w:lineRule="auto"/>
        <w:jc w:val="center"/>
        <w:rPr>
          <w:rFonts w:ascii="Times New Roman" w:hAnsi="Times New Roman" w:cs="Times New Roman"/>
          <w:b/>
          <w:bCs/>
          <w:sz w:val="36"/>
          <w:szCs w:val="36"/>
        </w:rPr>
      </w:pPr>
    </w:p>
    <w:p w14:paraId="13E688A7" w14:textId="7958AE2D" w:rsidR="00661C1E" w:rsidRPr="009B1B04" w:rsidRDefault="005B1573">
      <w:pPr>
        <w:spacing w:after="400" w:line="276" w:lineRule="auto"/>
        <w:jc w:val="center"/>
        <w:rPr>
          <w:rFonts w:ascii="Times New Roman" w:hAnsi="Times New Roman" w:cs="Times New Roman"/>
          <w:sz w:val="36"/>
          <w:szCs w:val="36"/>
        </w:rPr>
      </w:pPr>
      <w:r w:rsidRPr="009B1B04">
        <w:rPr>
          <w:rFonts w:ascii="Times New Roman" w:hAnsi="Times New Roman" w:cs="Times New Roman"/>
          <w:b/>
          <w:bCs/>
          <w:sz w:val="36"/>
          <w:szCs w:val="36"/>
        </w:rPr>
        <w:t xml:space="preserve">Image Classification Neural </w:t>
      </w:r>
      <w:proofErr w:type="gramStart"/>
      <w:r w:rsidRPr="009B1B04">
        <w:rPr>
          <w:rFonts w:ascii="Times New Roman" w:hAnsi="Times New Roman" w:cs="Times New Roman"/>
          <w:b/>
          <w:bCs/>
          <w:sz w:val="36"/>
          <w:szCs w:val="36"/>
        </w:rPr>
        <w:t>Of</w:t>
      </w:r>
      <w:proofErr w:type="gramEnd"/>
      <w:r w:rsidRPr="009B1B04">
        <w:rPr>
          <w:rFonts w:ascii="Times New Roman" w:hAnsi="Times New Roman" w:cs="Times New Roman"/>
          <w:b/>
          <w:bCs/>
          <w:sz w:val="36"/>
          <w:szCs w:val="36"/>
        </w:rPr>
        <w:t xml:space="preserve"> Apple Leaf Diseases Using </w:t>
      </w:r>
      <w:proofErr w:type="gramStart"/>
      <w:r w:rsidRPr="009B1B04">
        <w:rPr>
          <w:rFonts w:ascii="Times New Roman" w:hAnsi="Times New Roman" w:cs="Times New Roman"/>
          <w:b/>
          <w:bCs/>
          <w:sz w:val="36"/>
          <w:szCs w:val="36"/>
        </w:rPr>
        <w:t>A</w:t>
      </w:r>
      <w:proofErr w:type="gramEnd"/>
      <w:r w:rsidRPr="009B1B04">
        <w:rPr>
          <w:rFonts w:ascii="Times New Roman" w:hAnsi="Times New Roman" w:cs="Times New Roman"/>
          <w:b/>
          <w:bCs/>
          <w:sz w:val="36"/>
          <w:szCs w:val="36"/>
        </w:rPr>
        <w:t xml:space="preserve"> Custom Convolutional Neural Network: An Application </w:t>
      </w:r>
      <w:proofErr w:type="gramStart"/>
      <w:r w:rsidRPr="009B1B04">
        <w:rPr>
          <w:rFonts w:ascii="Times New Roman" w:hAnsi="Times New Roman" w:cs="Times New Roman"/>
          <w:b/>
          <w:bCs/>
          <w:sz w:val="36"/>
          <w:szCs w:val="36"/>
        </w:rPr>
        <w:t>Of</w:t>
      </w:r>
      <w:proofErr w:type="gramEnd"/>
      <w:r w:rsidRPr="009B1B04">
        <w:rPr>
          <w:rFonts w:ascii="Times New Roman" w:hAnsi="Times New Roman" w:cs="Times New Roman"/>
          <w:b/>
          <w:bCs/>
          <w:sz w:val="36"/>
          <w:szCs w:val="36"/>
        </w:rPr>
        <w:t xml:space="preserve"> </w:t>
      </w:r>
      <w:proofErr w:type="gramStart"/>
      <w:r w:rsidRPr="009B1B04">
        <w:rPr>
          <w:rFonts w:ascii="Times New Roman" w:hAnsi="Times New Roman" w:cs="Times New Roman"/>
          <w:b/>
          <w:bCs/>
          <w:sz w:val="36"/>
          <w:szCs w:val="36"/>
        </w:rPr>
        <w:t>The</w:t>
      </w:r>
      <w:proofErr w:type="gramEnd"/>
      <w:r w:rsidRPr="009B1B04">
        <w:rPr>
          <w:rFonts w:ascii="Times New Roman" w:hAnsi="Times New Roman" w:cs="Times New Roman"/>
          <w:b/>
          <w:bCs/>
          <w:sz w:val="36"/>
          <w:szCs w:val="36"/>
        </w:rPr>
        <w:t xml:space="preserve"> Plant Pathology 2021 Dataset</w:t>
      </w:r>
    </w:p>
    <w:p w14:paraId="0E153554" w14:textId="77777777" w:rsidR="00661C1E" w:rsidRPr="009B1B04" w:rsidRDefault="005B1573">
      <w:pPr>
        <w:spacing w:after="160" w:line="276" w:lineRule="auto"/>
        <w:jc w:val="center"/>
        <w:rPr>
          <w:rFonts w:ascii="Times New Roman" w:hAnsi="Times New Roman" w:cs="Times New Roman"/>
          <w:sz w:val="32"/>
          <w:szCs w:val="32"/>
        </w:rPr>
      </w:pPr>
      <w:r w:rsidRPr="009B1B04">
        <w:rPr>
          <w:rFonts w:ascii="Times New Roman" w:hAnsi="Times New Roman" w:cs="Times New Roman"/>
          <w:b/>
          <w:bCs/>
          <w:sz w:val="32"/>
          <w:szCs w:val="32"/>
        </w:rPr>
        <w:t>Student Name: Mohammed Nawaf</w:t>
      </w:r>
    </w:p>
    <w:p w14:paraId="5EAB9601" w14:textId="77777777" w:rsidR="00661C1E" w:rsidRDefault="005B1573">
      <w:pPr>
        <w:spacing w:after="160" w:line="276" w:lineRule="auto"/>
        <w:jc w:val="center"/>
        <w:rPr>
          <w:rFonts w:ascii="Times New Roman" w:hAnsi="Times New Roman" w:cs="Times New Roman"/>
          <w:b/>
          <w:bCs/>
          <w:sz w:val="28"/>
          <w:szCs w:val="28"/>
        </w:rPr>
      </w:pPr>
      <w:r w:rsidRPr="009B1B04">
        <w:rPr>
          <w:rFonts w:ascii="Times New Roman" w:hAnsi="Times New Roman" w:cs="Times New Roman"/>
          <w:b/>
          <w:bCs/>
          <w:sz w:val="28"/>
          <w:szCs w:val="28"/>
        </w:rPr>
        <w:t>Student ID: 2541121</w:t>
      </w:r>
    </w:p>
    <w:p w14:paraId="568D14DE" w14:textId="77777777" w:rsidR="009B1B04" w:rsidRPr="009B1B04" w:rsidRDefault="009B1B04">
      <w:pPr>
        <w:spacing w:after="160" w:line="276" w:lineRule="auto"/>
        <w:jc w:val="center"/>
        <w:rPr>
          <w:rFonts w:ascii="Times New Roman" w:hAnsi="Times New Roman" w:cs="Times New Roman"/>
          <w:sz w:val="28"/>
          <w:szCs w:val="28"/>
        </w:rPr>
      </w:pPr>
    </w:p>
    <w:p w14:paraId="77A690EE" w14:textId="77777777" w:rsidR="00661C1E" w:rsidRDefault="005B1573">
      <w:pPr>
        <w:spacing w:after="160" w:line="276" w:lineRule="auto"/>
        <w:jc w:val="center"/>
        <w:rPr>
          <w:rFonts w:ascii="Times New Roman" w:hAnsi="Times New Roman" w:cs="Times New Roman"/>
          <w:b/>
          <w:bCs/>
          <w:sz w:val="36"/>
          <w:szCs w:val="36"/>
        </w:rPr>
      </w:pPr>
      <w:r w:rsidRPr="009B1B04">
        <w:rPr>
          <w:rFonts w:ascii="Times New Roman" w:hAnsi="Times New Roman" w:cs="Times New Roman"/>
          <w:b/>
          <w:bCs/>
          <w:sz w:val="36"/>
          <w:szCs w:val="36"/>
        </w:rPr>
        <w:t>MSc Data and Artificial Intelligence</w:t>
      </w:r>
    </w:p>
    <w:p w14:paraId="603B54C6" w14:textId="77777777" w:rsidR="009B1B04" w:rsidRPr="009B1B04" w:rsidRDefault="009B1B04">
      <w:pPr>
        <w:spacing w:after="160" w:line="276" w:lineRule="auto"/>
        <w:jc w:val="center"/>
        <w:rPr>
          <w:rFonts w:ascii="Times New Roman" w:hAnsi="Times New Roman" w:cs="Times New Roman"/>
          <w:sz w:val="36"/>
          <w:szCs w:val="36"/>
        </w:rPr>
      </w:pPr>
    </w:p>
    <w:p w14:paraId="4C13023B" w14:textId="77777777" w:rsidR="00661C1E" w:rsidRPr="009B1B04" w:rsidRDefault="005B1573">
      <w:pPr>
        <w:spacing w:after="160" w:line="276" w:lineRule="auto"/>
        <w:jc w:val="center"/>
        <w:rPr>
          <w:rFonts w:ascii="Times New Roman" w:hAnsi="Times New Roman" w:cs="Times New Roman"/>
          <w:sz w:val="36"/>
          <w:szCs w:val="36"/>
        </w:rPr>
      </w:pPr>
      <w:r w:rsidRPr="009B1B04">
        <w:rPr>
          <w:rFonts w:ascii="Times New Roman" w:hAnsi="Times New Roman" w:cs="Times New Roman"/>
          <w:b/>
          <w:bCs/>
          <w:sz w:val="36"/>
          <w:szCs w:val="36"/>
        </w:rPr>
        <w:t>Module: Application of Machine Learning</w:t>
      </w:r>
    </w:p>
    <w:p w14:paraId="1049705F" w14:textId="77777777" w:rsidR="00661C1E" w:rsidRPr="009B1B04" w:rsidRDefault="005B1573">
      <w:pPr>
        <w:spacing w:after="160" w:line="276" w:lineRule="auto"/>
        <w:jc w:val="center"/>
        <w:rPr>
          <w:rFonts w:ascii="Times New Roman" w:hAnsi="Times New Roman" w:cs="Times New Roman"/>
          <w:sz w:val="32"/>
          <w:szCs w:val="32"/>
        </w:rPr>
      </w:pPr>
      <w:r w:rsidRPr="009B1B04">
        <w:rPr>
          <w:rFonts w:ascii="Times New Roman" w:hAnsi="Times New Roman" w:cs="Times New Roman"/>
          <w:b/>
          <w:bCs/>
          <w:sz w:val="32"/>
          <w:szCs w:val="32"/>
        </w:rPr>
        <w:t>Module Code: ACCA7025</w:t>
      </w:r>
    </w:p>
    <w:p w14:paraId="059A9567" w14:textId="49646E50" w:rsidR="00661C1E" w:rsidRPr="009B1B04" w:rsidRDefault="005B1573" w:rsidP="009B1B04">
      <w:pPr>
        <w:spacing w:after="400" w:line="276" w:lineRule="auto"/>
        <w:jc w:val="center"/>
        <w:rPr>
          <w:rFonts w:ascii="Times New Roman" w:hAnsi="Times New Roman" w:cs="Times New Roman"/>
          <w:sz w:val="28"/>
          <w:szCs w:val="28"/>
        </w:rPr>
      </w:pPr>
      <w:r w:rsidRPr="009B1B04">
        <w:rPr>
          <w:rFonts w:ascii="Times New Roman" w:hAnsi="Times New Roman" w:cs="Times New Roman"/>
          <w:b/>
          <w:bCs/>
          <w:sz w:val="28"/>
          <w:szCs w:val="28"/>
        </w:rPr>
        <w:t>Lecturer: Dr Aliyu Sambo</w:t>
      </w:r>
    </w:p>
    <w:p w14:paraId="166251D5" w14:textId="77777777" w:rsidR="00661C1E" w:rsidRDefault="005B1573">
      <w:r>
        <w:br w:type="page"/>
      </w:r>
    </w:p>
    <w:p w14:paraId="32190E20" w14:textId="77777777" w:rsidR="00CA3806" w:rsidRDefault="005B1573">
      <w:pPr>
        <w:pStyle w:val="Heading1"/>
        <w:spacing w:before="320" w:after="160"/>
      </w:pPr>
      <w:bookmarkStart w:id="0" w:name="_Toc235197917"/>
      <w:r>
        <w:rPr>
          <w:b/>
          <w:bCs/>
        </w:rPr>
        <w:lastRenderedPageBreak/>
        <w:t>Table of Contents</w:t>
      </w:r>
      <w:bookmarkEnd w:id="0"/>
    </w:p>
    <w:sdt>
      <w:sdtPr>
        <w:rPr>
          <w:rFonts w:ascii="Calibri" w:eastAsia="Calibri" w:hAnsi="Calibri" w:cs="Calibri"/>
          <w:color w:val="auto"/>
          <w:sz w:val="22"/>
          <w:szCs w:val="22"/>
          <w:lang w:val="en-IN" w:eastAsia="en-IN"/>
        </w:rPr>
        <w:id w:val="1723405497"/>
        <w:docPartObj>
          <w:docPartGallery w:val="Table of Contents"/>
          <w:docPartUnique/>
        </w:docPartObj>
      </w:sdtPr>
      <w:sdtEndPr>
        <w:rPr>
          <w:b/>
          <w:bCs/>
          <w:noProof/>
        </w:rPr>
      </w:sdtEndPr>
      <w:sdtContent>
        <w:p w14:paraId="063FA404" w14:textId="2D7FF25F" w:rsidR="00CA3806" w:rsidRDefault="00CA3806">
          <w:pPr>
            <w:pStyle w:val="TOCHeading"/>
          </w:pPr>
          <w:r>
            <w:t>Contents</w:t>
          </w:r>
        </w:p>
        <w:p w14:paraId="146BF484" w14:textId="103DE85F" w:rsidR="00CA3806" w:rsidRDefault="00CA3806">
          <w:pPr>
            <w:pStyle w:val="TOC1"/>
            <w:tabs>
              <w:tab w:val="right" w:leader="dot" w:pos="9350"/>
            </w:tabs>
            <w:rPr>
              <w:noProof/>
            </w:rPr>
          </w:pPr>
          <w:r>
            <w:fldChar w:fldCharType="begin"/>
          </w:r>
          <w:r>
            <w:instrText xml:space="preserve"> TOC \o "1-3" \h \z \u </w:instrText>
          </w:r>
          <w:r>
            <w:fldChar w:fldCharType="separate"/>
          </w:r>
          <w:hyperlink w:anchor="_Toc235197917" w:history="1">
            <w:r w:rsidRPr="00985DBC">
              <w:rPr>
                <w:rStyle w:val="Hyperlink"/>
                <w:b/>
                <w:bCs/>
                <w:noProof/>
              </w:rPr>
              <w:t>Table of Contents</w:t>
            </w:r>
            <w:r>
              <w:rPr>
                <w:noProof/>
                <w:webHidden/>
              </w:rPr>
              <w:tab/>
            </w:r>
            <w:r>
              <w:rPr>
                <w:noProof/>
                <w:webHidden/>
              </w:rPr>
              <w:fldChar w:fldCharType="begin"/>
            </w:r>
            <w:r>
              <w:rPr>
                <w:noProof/>
                <w:webHidden/>
              </w:rPr>
              <w:instrText xml:space="preserve"> PAGEREF _Toc235197917 \h </w:instrText>
            </w:r>
            <w:r>
              <w:rPr>
                <w:noProof/>
                <w:webHidden/>
              </w:rPr>
            </w:r>
            <w:r>
              <w:rPr>
                <w:noProof/>
                <w:webHidden/>
              </w:rPr>
              <w:fldChar w:fldCharType="separate"/>
            </w:r>
            <w:r>
              <w:rPr>
                <w:noProof/>
                <w:webHidden/>
              </w:rPr>
              <w:t>2</w:t>
            </w:r>
            <w:r>
              <w:rPr>
                <w:noProof/>
                <w:webHidden/>
              </w:rPr>
              <w:fldChar w:fldCharType="end"/>
            </w:r>
          </w:hyperlink>
        </w:p>
        <w:p w14:paraId="0C9026A0" w14:textId="02557FB2" w:rsidR="00CA3806" w:rsidRDefault="00CA3806">
          <w:pPr>
            <w:pStyle w:val="TOC1"/>
            <w:tabs>
              <w:tab w:val="right" w:leader="dot" w:pos="9350"/>
            </w:tabs>
            <w:rPr>
              <w:noProof/>
            </w:rPr>
          </w:pPr>
          <w:hyperlink w:anchor="_Toc235197918" w:history="1">
            <w:r w:rsidRPr="00985DBC">
              <w:rPr>
                <w:rStyle w:val="Hyperlink"/>
                <w:b/>
                <w:bCs/>
                <w:noProof/>
              </w:rPr>
              <w:t>Abstract</w:t>
            </w:r>
            <w:r>
              <w:rPr>
                <w:noProof/>
                <w:webHidden/>
              </w:rPr>
              <w:tab/>
            </w:r>
            <w:r>
              <w:rPr>
                <w:noProof/>
                <w:webHidden/>
              </w:rPr>
              <w:fldChar w:fldCharType="begin"/>
            </w:r>
            <w:r>
              <w:rPr>
                <w:noProof/>
                <w:webHidden/>
              </w:rPr>
              <w:instrText xml:space="preserve"> PAGEREF _Toc235197918 \h </w:instrText>
            </w:r>
            <w:r>
              <w:rPr>
                <w:noProof/>
                <w:webHidden/>
              </w:rPr>
            </w:r>
            <w:r>
              <w:rPr>
                <w:noProof/>
                <w:webHidden/>
              </w:rPr>
              <w:fldChar w:fldCharType="separate"/>
            </w:r>
            <w:r>
              <w:rPr>
                <w:noProof/>
                <w:webHidden/>
              </w:rPr>
              <w:t>3</w:t>
            </w:r>
            <w:r>
              <w:rPr>
                <w:noProof/>
                <w:webHidden/>
              </w:rPr>
              <w:fldChar w:fldCharType="end"/>
            </w:r>
          </w:hyperlink>
        </w:p>
        <w:p w14:paraId="11268438" w14:textId="055E6F70" w:rsidR="00CA3806" w:rsidRDefault="00CA3806">
          <w:pPr>
            <w:pStyle w:val="TOC1"/>
            <w:tabs>
              <w:tab w:val="right" w:leader="dot" w:pos="9350"/>
            </w:tabs>
            <w:rPr>
              <w:noProof/>
            </w:rPr>
          </w:pPr>
          <w:hyperlink w:anchor="_Toc235197919" w:history="1">
            <w:r w:rsidRPr="00985DBC">
              <w:rPr>
                <w:rStyle w:val="Hyperlink"/>
                <w:b/>
                <w:bCs/>
                <w:noProof/>
              </w:rPr>
              <w:t>1. Introduction</w:t>
            </w:r>
            <w:r>
              <w:rPr>
                <w:noProof/>
                <w:webHidden/>
              </w:rPr>
              <w:tab/>
            </w:r>
            <w:r>
              <w:rPr>
                <w:noProof/>
                <w:webHidden/>
              </w:rPr>
              <w:fldChar w:fldCharType="begin"/>
            </w:r>
            <w:r>
              <w:rPr>
                <w:noProof/>
                <w:webHidden/>
              </w:rPr>
              <w:instrText xml:space="preserve"> PAGEREF _Toc235197919 \h </w:instrText>
            </w:r>
            <w:r>
              <w:rPr>
                <w:noProof/>
                <w:webHidden/>
              </w:rPr>
            </w:r>
            <w:r>
              <w:rPr>
                <w:noProof/>
                <w:webHidden/>
              </w:rPr>
              <w:fldChar w:fldCharType="separate"/>
            </w:r>
            <w:r>
              <w:rPr>
                <w:noProof/>
                <w:webHidden/>
              </w:rPr>
              <w:t>4</w:t>
            </w:r>
            <w:r>
              <w:rPr>
                <w:noProof/>
                <w:webHidden/>
              </w:rPr>
              <w:fldChar w:fldCharType="end"/>
            </w:r>
          </w:hyperlink>
        </w:p>
        <w:p w14:paraId="0DAB25C0" w14:textId="153250F8" w:rsidR="00CA3806" w:rsidRDefault="00CA3806">
          <w:pPr>
            <w:pStyle w:val="TOC2"/>
            <w:tabs>
              <w:tab w:val="right" w:leader="dot" w:pos="9350"/>
            </w:tabs>
            <w:rPr>
              <w:noProof/>
            </w:rPr>
          </w:pPr>
          <w:hyperlink w:anchor="_Toc235197920" w:history="1">
            <w:r w:rsidRPr="00985DBC">
              <w:rPr>
                <w:rStyle w:val="Hyperlink"/>
                <w:b/>
                <w:bCs/>
                <w:noProof/>
              </w:rPr>
              <w:t>1.1 Background and the Plant Pathology 2021 Dataset</w:t>
            </w:r>
            <w:r>
              <w:rPr>
                <w:noProof/>
                <w:webHidden/>
              </w:rPr>
              <w:tab/>
            </w:r>
            <w:r>
              <w:rPr>
                <w:noProof/>
                <w:webHidden/>
              </w:rPr>
              <w:fldChar w:fldCharType="begin"/>
            </w:r>
            <w:r>
              <w:rPr>
                <w:noProof/>
                <w:webHidden/>
              </w:rPr>
              <w:instrText xml:space="preserve"> PAGEREF _Toc235197920 \h </w:instrText>
            </w:r>
            <w:r>
              <w:rPr>
                <w:noProof/>
                <w:webHidden/>
              </w:rPr>
            </w:r>
            <w:r>
              <w:rPr>
                <w:noProof/>
                <w:webHidden/>
              </w:rPr>
              <w:fldChar w:fldCharType="separate"/>
            </w:r>
            <w:r>
              <w:rPr>
                <w:noProof/>
                <w:webHidden/>
              </w:rPr>
              <w:t>4</w:t>
            </w:r>
            <w:r>
              <w:rPr>
                <w:noProof/>
                <w:webHidden/>
              </w:rPr>
              <w:fldChar w:fldCharType="end"/>
            </w:r>
          </w:hyperlink>
        </w:p>
        <w:p w14:paraId="79D3DC36" w14:textId="5BBE95CC" w:rsidR="00CA3806" w:rsidRDefault="00CA3806">
          <w:pPr>
            <w:pStyle w:val="TOC2"/>
            <w:tabs>
              <w:tab w:val="right" w:leader="dot" w:pos="9350"/>
            </w:tabs>
            <w:rPr>
              <w:noProof/>
            </w:rPr>
          </w:pPr>
          <w:hyperlink w:anchor="_Toc235197921" w:history="1">
            <w:r w:rsidRPr="00985DBC">
              <w:rPr>
                <w:rStyle w:val="Hyperlink"/>
                <w:b/>
                <w:bCs/>
                <w:noProof/>
              </w:rPr>
              <w:t>1.2 Research Gap</w:t>
            </w:r>
            <w:r>
              <w:rPr>
                <w:noProof/>
                <w:webHidden/>
              </w:rPr>
              <w:tab/>
            </w:r>
            <w:r>
              <w:rPr>
                <w:noProof/>
                <w:webHidden/>
              </w:rPr>
              <w:fldChar w:fldCharType="begin"/>
            </w:r>
            <w:r>
              <w:rPr>
                <w:noProof/>
                <w:webHidden/>
              </w:rPr>
              <w:instrText xml:space="preserve"> PAGEREF _Toc235197921 \h </w:instrText>
            </w:r>
            <w:r>
              <w:rPr>
                <w:noProof/>
                <w:webHidden/>
              </w:rPr>
            </w:r>
            <w:r>
              <w:rPr>
                <w:noProof/>
                <w:webHidden/>
              </w:rPr>
              <w:fldChar w:fldCharType="separate"/>
            </w:r>
            <w:r>
              <w:rPr>
                <w:noProof/>
                <w:webHidden/>
              </w:rPr>
              <w:t>4</w:t>
            </w:r>
            <w:r>
              <w:rPr>
                <w:noProof/>
                <w:webHidden/>
              </w:rPr>
              <w:fldChar w:fldCharType="end"/>
            </w:r>
          </w:hyperlink>
        </w:p>
        <w:p w14:paraId="4FB3FCED" w14:textId="55997FA3" w:rsidR="00CA3806" w:rsidRDefault="00CA3806">
          <w:pPr>
            <w:pStyle w:val="TOC2"/>
            <w:tabs>
              <w:tab w:val="right" w:leader="dot" w:pos="9350"/>
            </w:tabs>
            <w:rPr>
              <w:noProof/>
            </w:rPr>
          </w:pPr>
          <w:hyperlink w:anchor="_Toc235197922" w:history="1">
            <w:r w:rsidRPr="00985DBC">
              <w:rPr>
                <w:rStyle w:val="Hyperlink"/>
                <w:b/>
                <w:bCs/>
                <w:noProof/>
              </w:rPr>
              <w:t>1.3 Aim, Objectives, and Research Questions</w:t>
            </w:r>
            <w:r>
              <w:rPr>
                <w:noProof/>
                <w:webHidden/>
              </w:rPr>
              <w:tab/>
            </w:r>
            <w:r>
              <w:rPr>
                <w:noProof/>
                <w:webHidden/>
              </w:rPr>
              <w:fldChar w:fldCharType="begin"/>
            </w:r>
            <w:r>
              <w:rPr>
                <w:noProof/>
                <w:webHidden/>
              </w:rPr>
              <w:instrText xml:space="preserve"> PAGEREF _Toc235197922 \h </w:instrText>
            </w:r>
            <w:r>
              <w:rPr>
                <w:noProof/>
                <w:webHidden/>
              </w:rPr>
            </w:r>
            <w:r>
              <w:rPr>
                <w:noProof/>
                <w:webHidden/>
              </w:rPr>
              <w:fldChar w:fldCharType="separate"/>
            </w:r>
            <w:r>
              <w:rPr>
                <w:noProof/>
                <w:webHidden/>
              </w:rPr>
              <w:t>4</w:t>
            </w:r>
            <w:r>
              <w:rPr>
                <w:noProof/>
                <w:webHidden/>
              </w:rPr>
              <w:fldChar w:fldCharType="end"/>
            </w:r>
          </w:hyperlink>
        </w:p>
        <w:p w14:paraId="46FAECEF" w14:textId="483ABA77" w:rsidR="00CA3806" w:rsidRDefault="00CA3806">
          <w:pPr>
            <w:pStyle w:val="TOC2"/>
            <w:tabs>
              <w:tab w:val="right" w:leader="dot" w:pos="9350"/>
            </w:tabs>
            <w:rPr>
              <w:noProof/>
            </w:rPr>
          </w:pPr>
          <w:hyperlink w:anchor="_Toc235197923" w:history="1">
            <w:r w:rsidRPr="00985DBC">
              <w:rPr>
                <w:rStyle w:val="Hyperlink"/>
                <w:b/>
                <w:bCs/>
                <w:noProof/>
              </w:rPr>
              <w:t>1.4 Report Structure</w:t>
            </w:r>
            <w:r>
              <w:rPr>
                <w:noProof/>
                <w:webHidden/>
              </w:rPr>
              <w:tab/>
            </w:r>
            <w:r>
              <w:rPr>
                <w:noProof/>
                <w:webHidden/>
              </w:rPr>
              <w:fldChar w:fldCharType="begin"/>
            </w:r>
            <w:r>
              <w:rPr>
                <w:noProof/>
                <w:webHidden/>
              </w:rPr>
              <w:instrText xml:space="preserve"> PAGEREF _Toc235197923 \h </w:instrText>
            </w:r>
            <w:r>
              <w:rPr>
                <w:noProof/>
                <w:webHidden/>
              </w:rPr>
            </w:r>
            <w:r>
              <w:rPr>
                <w:noProof/>
                <w:webHidden/>
              </w:rPr>
              <w:fldChar w:fldCharType="separate"/>
            </w:r>
            <w:r>
              <w:rPr>
                <w:noProof/>
                <w:webHidden/>
              </w:rPr>
              <w:t>5</w:t>
            </w:r>
            <w:r>
              <w:rPr>
                <w:noProof/>
                <w:webHidden/>
              </w:rPr>
              <w:fldChar w:fldCharType="end"/>
            </w:r>
          </w:hyperlink>
        </w:p>
        <w:p w14:paraId="236068B0" w14:textId="5CC50861" w:rsidR="00CA3806" w:rsidRDefault="00CA3806">
          <w:pPr>
            <w:pStyle w:val="TOC1"/>
            <w:tabs>
              <w:tab w:val="right" w:leader="dot" w:pos="9350"/>
            </w:tabs>
            <w:rPr>
              <w:noProof/>
            </w:rPr>
          </w:pPr>
          <w:hyperlink w:anchor="_Toc235197924" w:history="1">
            <w:r w:rsidRPr="00985DBC">
              <w:rPr>
                <w:rStyle w:val="Hyperlink"/>
                <w:b/>
                <w:bCs/>
                <w:noProof/>
              </w:rPr>
              <w:t>2. Related Work / Literature Review</w:t>
            </w:r>
            <w:r>
              <w:rPr>
                <w:noProof/>
                <w:webHidden/>
              </w:rPr>
              <w:tab/>
            </w:r>
            <w:r>
              <w:rPr>
                <w:noProof/>
                <w:webHidden/>
              </w:rPr>
              <w:fldChar w:fldCharType="begin"/>
            </w:r>
            <w:r>
              <w:rPr>
                <w:noProof/>
                <w:webHidden/>
              </w:rPr>
              <w:instrText xml:space="preserve"> PAGEREF _Toc235197924 \h </w:instrText>
            </w:r>
            <w:r>
              <w:rPr>
                <w:noProof/>
                <w:webHidden/>
              </w:rPr>
            </w:r>
            <w:r>
              <w:rPr>
                <w:noProof/>
                <w:webHidden/>
              </w:rPr>
              <w:fldChar w:fldCharType="separate"/>
            </w:r>
            <w:r>
              <w:rPr>
                <w:noProof/>
                <w:webHidden/>
              </w:rPr>
              <w:t>6</w:t>
            </w:r>
            <w:r>
              <w:rPr>
                <w:noProof/>
                <w:webHidden/>
              </w:rPr>
              <w:fldChar w:fldCharType="end"/>
            </w:r>
          </w:hyperlink>
        </w:p>
        <w:p w14:paraId="449CF5F0" w14:textId="4C66B7E2" w:rsidR="00CA3806" w:rsidRDefault="00CA3806">
          <w:pPr>
            <w:pStyle w:val="TOC2"/>
            <w:tabs>
              <w:tab w:val="right" w:leader="dot" w:pos="9350"/>
            </w:tabs>
            <w:rPr>
              <w:noProof/>
            </w:rPr>
          </w:pPr>
          <w:hyperlink w:anchor="_Toc235197925" w:history="1">
            <w:r w:rsidRPr="00985DBC">
              <w:rPr>
                <w:rStyle w:val="Hyperlink"/>
                <w:b/>
                <w:bCs/>
                <w:noProof/>
              </w:rPr>
              <w:t>2.1 Artificial Neural Networks and Deep Learning</w:t>
            </w:r>
            <w:r>
              <w:rPr>
                <w:noProof/>
                <w:webHidden/>
              </w:rPr>
              <w:tab/>
            </w:r>
            <w:r>
              <w:rPr>
                <w:noProof/>
                <w:webHidden/>
              </w:rPr>
              <w:fldChar w:fldCharType="begin"/>
            </w:r>
            <w:r>
              <w:rPr>
                <w:noProof/>
                <w:webHidden/>
              </w:rPr>
              <w:instrText xml:space="preserve"> PAGEREF _Toc235197925 \h </w:instrText>
            </w:r>
            <w:r>
              <w:rPr>
                <w:noProof/>
                <w:webHidden/>
              </w:rPr>
            </w:r>
            <w:r>
              <w:rPr>
                <w:noProof/>
                <w:webHidden/>
              </w:rPr>
              <w:fldChar w:fldCharType="separate"/>
            </w:r>
            <w:r>
              <w:rPr>
                <w:noProof/>
                <w:webHidden/>
              </w:rPr>
              <w:t>6</w:t>
            </w:r>
            <w:r>
              <w:rPr>
                <w:noProof/>
                <w:webHidden/>
              </w:rPr>
              <w:fldChar w:fldCharType="end"/>
            </w:r>
          </w:hyperlink>
        </w:p>
        <w:p w14:paraId="5493D566" w14:textId="451F98B5" w:rsidR="00CA3806" w:rsidRDefault="00CA3806">
          <w:pPr>
            <w:pStyle w:val="TOC2"/>
            <w:tabs>
              <w:tab w:val="right" w:leader="dot" w:pos="9350"/>
            </w:tabs>
            <w:rPr>
              <w:noProof/>
            </w:rPr>
          </w:pPr>
          <w:hyperlink w:anchor="_Toc235197926" w:history="1">
            <w:r w:rsidRPr="00985DBC">
              <w:rPr>
                <w:rStyle w:val="Hyperlink"/>
                <w:b/>
                <w:bCs/>
                <w:noProof/>
              </w:rPr>
              <w:t>2.2 Convolutional Neural Networks for Image Classification</w:t>
            </w:r>
            <w:r>
              <w:rPr>
                <w:noProof/>
                <w:webHidden/>
              </w:rPr>
              <w:tab/>
            </w:r>
            <w:r>
              <w:rPr>
                <w:noProof/>
                <w:webHidden/>
              </w:rPr>
              <w:fldChar w:fldCharType="begin"/>
            </w:r>
            <w:r>
              <w:rPr>
                <w:noProof/>
                <w:webHidden/>
              </w:rPr>
              <w:instrText xml:space="preserve"> PAGEREF _Toc235197926 \h </w:instrText>
            </w:r>
            <w:r>
              <w:rPr>
                <w:noProof/>
                <w:webHidden/>
              </w:rPr>
            </w:r>
            <w:r>
              <w:rPr>
                <w:noProof/>
                <w:webHidden/>
              </w:rPr>
              <w:fldChar w:fldCharType="separate"/>
            </w:r>
            <w:r>
              <w:rPr>
                <w:noProof/>
                <w:webHidden/>
              </w:rPr>
              <w:t>6</w:t>
            </w:r>
            <w:r>
              <w:rPr>
                <w:noProof/>
                <w:webHidden/>
              </w:rPr>
              <w:fldChar w:fldCharType="end"/>
            </w:r>
          </w:hyperlink>
        </w:p>
        <w:p w14:paraId="466E8265" w14:textId="661BC31E" w:rsidR="00CA3806" w:rsidRDefault="00CA3806">
          <w:pPr>
            <w:pStyle w:val="TOC2"/>
            <w:tabs>
              <w:tab w:val="right" w:leader="dot" w:pos="9350"/>
            </w:tabs>
            <w:rPr>
              <w:noProof/>
            </w:rPr>
          </w:pPr>
          <w:hyperlink w:anchor="_Toc235197927" w:history="1">
            <w:r w:rsidRPr="00985DBC">
              <w:rPr>
                <w:rStyle w:val="Hyperlink"/>
                <w:b/>
                <w:bCs/>
                <w:noProof/>
              </w:rPr>
              <w:t>2.3 Recurrent Neural Networks and Their Unsuitability for Static Image Classification</w:t>
            </w:r>
            <w:r>
              <w:rPr>
                <w:noProof/>
                <w:webHidden/>
              </w:rPr>
              <w:tab/>
            </w:r>
            <w:r>
              <w:rPr>
                <w:noProof/>
                <w:webHidden/>
              </w:rPr>
              <w:fldChar w:fldCharType="begin"/>
            </w:r>
            <w:r>
              <w:rPr>
                <w:noProof/>
                <w:webHidden/>
              </w:rPr>
              <w:instrText xml:space="preserve"> PAGEREF _Toc235197927 \h </w:instrText>
            </w:r>
            <w:r>
              <w:rPr>
                <w:noProof/>
                <w:webHidden/>
              </w:rPr>
            </w:r>
            <w:r>
              <w:rPr>
                <w:noProof/>
                <w:webHidden/>
              </w:rPr>
              <w:fldChar w:fldCharType="separate"/>
            </w:r>
            <w:r>
              <w:rPr>
                <w:noProof/>
                <w:webHidden/>
              </w:rPr>
              <w:t>6</w:t>
            </w:r>
            <w:r>
              <w:rPr>
                <w:noProof/>
                <w:webHidden/>
              </w:rPr>
              <w:fldChar w:fldCharType="end"/>
            </w:r>
          </w:hyperlink>
        </w:p>
        <w:p w14:paraId="188D3C74" w14:textId="2CD025BF" w:rsidR="00CA3806" w:rsidRDefault="00CA3806">
          <w:pPr>
            <w:pStyle w:val="TOC2"/>
            <w:tabs>
              <w:tab w:val="right" w:leader="dot" w:pos="9350"/>
            </w:tabs>
            <w:rPr>
              <w:noProof/>
            </w:rPr>
          </w:pPr>
          <w:hyperlink w:anchor="_Toc235197928" w:history="1">
            <w:r w:rsidRPr="00985DBC">
              <w:rPr>
                <w:rStyle w:val="Hyperlink"/>
                <w:b/>
                <w:bCs/>
                <w:noProof/>
              </w:rPr>
              <w:t>2.4 CNN-Based Plant Disease Detection: A Critical Review of Prior Studies</w:t>
            </w:r>
            <w:r>
              <w:rPr>
                <w:noProof/>
                <w:webHidden/>
              </w:rPr>
              <w:tab/>
            </w:r>
            <w:r>
              <w:rPr>
                <w:noProof/>
                <w:webHidden/>
              </w:rPr>
              <w:fldChar w:fldCharType="begin"/>
            </w:r>
            <w:r>
              <w:rPr>
                <w:noProof/>
                <w:webHidden/>
              </w:rPr>
              <w:instrText xml:space="preserve"> PAGEREF _Toc235197928 \h </w:instrText>
            </w:r>
            <w:r>
              <w:rPr>
                <w:noProof/>
                <w:webHidden/>
              </w:rPr>
            </w:r>
            <w:r>
              <w:rPr>
                <w:noProof/>
                <w:webHidden/>
              </w:rPr>
              <w:fldChar w:fldCharType="separate"/>
            </w:r>
            <w:r>
              <w:rPr>
                <w:noProof/>
                <w:webHidden/>
              </w:rPr>
              <w:t>7</w:t>
            </w:r>
            <w:r>
              <w:rPr>
                <w:noProof/>
                <w:webHidden/>
              </w:rPr>
              <w:fldChar w:fldCharType="end"/>
            </w:r>
          </w:hyperlink>
        </w:p>
        <w:p w14:paraId="7D54E6DC" w14:textId="13486DDF" w:rsidR="00CA3806" w:rsidRDefault="00CA3806">
          <w:pPr>
            <w:pStyle w:val="TOC2"/>
            <w:tabs>
              <w:tab w:val="right" w:leader="dot" w:pos="9350"/>
            </w:tabs>
            <w:rPr>
              <w:noProof/>
            </w:rPr>
          </w:pPr>
          <w:hyperlink w:anchor="_Toc235197929" w:history="1">
            <w:r w:rsidRPr="00985DBC">
              <w:rPr>
                <w:rStyle w:val="Hyperlink"/>
                <w:b/>
                <w:bCs/>
                <w:noProof/>
              </w:rPr>
              <w:t>2.5 Training Considerations: Optimisation, Regularisation, and Data Augmentation</w:t>
            </w:r>
            <w:r>
              <w:rPr>
                <w:noProof/>
                <w:webHidden/>
              </w:rPr>
              <w:tab/>
            </w:r>
            <w:r>
              <w:rPr>
                <w:noProof/>
                <w:webHidden/>
              </w:rPr>
              <w:fldChar w:fldCharType="begin"/>
            </w:r>
            <w:r>
              <w:rPr>
                <w:noProof/>
                <w:webHidden/>
              </w:rPr>
              <w:instrText xml:space="preserve"> PAGEREF _Toc235197929 \h </w:instrText>
            </w:r>
            <w:r>
              <w:rPr>
                <w:noProof/>
                <w:webHidden/>
              </w:rPr>
            </w:r>
            <w:r>
              <w:rPr>
                <w:noProof/>
                <w:webHidden/>
              </w:rPr>
              <w:fldChar w:fldCharType="separate"/>
            </w:r>
            <w:r>
              <w:rPr>
                <w:noProof/>
                <w:webHidden/>
              </w:rPr>
              <w:t>7</w:t>
            </w:r>
            <w:r>
              <w:rPr>
                <w:noProof/>
                <w:webHidden/>
              </w:rPr>
              <w:fldChar w:fldCharType="end"/>
            </w:r>
          </w:hyperlink>
        </w:p>
        <w:p w14:paraId="3D297305" w14:textId="43857E41" w:rsidR="00CA3806" w:rsidRDefault="00CA3806">
          <w:pPr>
            <w:pStyle w:val="TOC2"/>
            <w:tabs>
              <w:tab w:val="right" w:leader="dot" w:pos="9350"/>
            </w:tabs>
            <w:rPr>
              <w:noProof/>
            </w:rPr>
          </w:pPr>
          <w:hyperlink w:anchor="_Toc235197930" w:history="1">
            <w:r w:rsidRPr="00985DBC">
              <w:rPr>
                <w:rStyle w:val="Hyperlink"/>
                <w:b/>
                <w:bCs/>
                <w:noProof/>
              </w:rPr>
              <w:t>2.6 Synthesis and Positioning of the Present Study</w:t>
            </w:r>
            <w:r>
              <w:rPr>
                <w:noProof/>
                <w:webHidden/>
              </w:rPr>
              <w:tab/>
            </w:r>
            <w:r>
              <w:rPr>
                <w:noProof/>
                <w:webHidden/>
              </w:rPr>
              <w:fldChar w:fldCharType="begin"/>
            </w:r>
            <w:r>
              <w:rPr>
                <w:noProof/>
                <w:webHidden/>
              </w:rPr>
              <w:instrText xml:space="preserve"> PAGEREF _Toc235197930 \h </w:instrText>
            </w:r>
            <w:r>
              <w:rPr>
                <w:noProof/>
                <w:webHidden/>
              </w:rPr>
            </w:r>
            <w:r>
              <w:rPr>
                <w:noProof/>
                <w:webHidden/>
              </w:rPr>
              <w:fldChar w:fldCharType="separate"/>
            </w:r>
            <w:r>
              <w:rPr>
                <w:noProof/>
                <w:webHidden/>
              </w:rPr>
              <w:t>8</w:t>
            </w:r>
            <w:r>
              <w:rPr>
                <w:noProof/>
                <w:webHidden/>
              </w:rPr>
              <w:fldChar w:fldCharType="end"/>
            </w:r>
          </w:hyperlink>
        </w:p>
        <w:p w14:paraId="7A2E4C46" w14:textId="5F904873" w:rsidR="00CA3806" w:rsidRDefault="00CA3806">
          <w:pPr>
            <w:pStyle w:val="TOC1"/>
            <w:tabs>
              <w:tab w:val="right" w:leader="dot" w:pos="9350"/>
            </w:tabs>
            <w:rPr>
              <w:noProof/>
            </w:rPr>
          </w:pPr>
          <w:hyperlink w:anchor="_Toc235197931" w:history="1">
            <w:r w:rsidRPr="00985DBC">
              <w:rPr>
                <w:rStyle w:val="Hyperlink"/>
                <w:b/>
                <w:bCs/>
                <w:noProof/>
              </w:rPr>
              <w:t>3. Workflow Methodology</w:t>
            </w:r>
            <w:r>
              <w:rPr>
                <w:noProof/>
                <w:webHidden/>
              </w:rPr>
              <w:tab/>
            </w:r>
            <w:r>
              <w:rPr>
                <w:noProof/>
                <w:webHidden/>
              </w:rPr>
              <w:fldChar w:fldCharType="begin"/>
            </w:r>
            <w:r>
              <w:rPr>
                <w:noProof/>
                <w:webHidden/>
              </w:rPr>
              <w:instrText xml:space="preserve"> PAGEREF _Toc235197931 \h </w:instrText>
            </w:r>
            <w:r>
              <w:rPr>
                <w:noProof/>
                <w:webHidden/>
              </w:rPr>
            </w:r>
            <w:r>
              <w:rPr>
                <w:noProof/>
                <w:webHidden/>
              </w:rPr>
              <w:fldChar w:fldCharType="separate"/>
            </w:r>
            <w:r>
              <w:rPr>
                <w:noProof/>
                <w:webHidden/>
              </w:rPr>
              <w:t>9</w:t>
            </w:r>
            <w:r>
              <w:rPr>
                <w:noProof/>
                <w:webHidden/>
              </w:rPr>
              <w:fldChar w:fldCharType="end"/>
            </w:r>
          </w:hyperlink>
        </w:p>
        <w:p w14:paraId="5D3101E1" w14:textId="35667C9E" w:rsidR="00CA3806" w:rsidRDefault="00CA3806">
          <w:pPr>
            <w:pStyle w:val="TOC2"/>
            <w:tabs>
              <w:tab w:val="right" w:leader="dot" w:pos="9350"/>
            </w:tabs>
            <w:rPr>
              <w:noProof/>
            </w:rPr>
          </w:pPr>
          <w:hyperlink w:anchor="_Toc235197932" w:history="1">
            <w:r w:rsidRPr="00985DBC">
              <w:rPr>
                <w:rStyle w:val="Hyperlink"/>
                <w:b/>
                <w:bCs/>
                <w:noProof/>
              </w:rPr>
              <w:t>3.1 Dataset</w:t>
            </w:r>
            <w:r>
              <w:rPr>
                <w:noProof/>
                <w:webHidden/>
              </w:rPr>
              <w:tab/>
            </w:r>
            <w:r>
              <w:rPr>
                <w:noProof/>
                <w:webHidden/>
              </w:rPr>
              <w:fldChar w:fldCharType="begin"/>
            </w:r>
            <w:r>
              <w:rPr>
                <w:noProof/>
                <w:webHidden/>
              </w:rPr>
              <w:instrText xml:space="preserve"> PAGEREF _Toc235197932 \h </w:instrText>
            </w:r>
            <w:r>
              <w:rPr>
                <w:noProof/>
                <w:webHidden/>
              </w:rPr>
            </w:r>
            <w:r>
              <w:rPr>
                <w:noProof/>
                <w:webHidden/>
              </w:rPr>
              <w:fldChar w:fldCharType="separate"/>
            </w:r>
            <w:r>
              <w:rPr>
                <w:noProof/>
                <w:webHidden/>
              </w:rPr>
              <w:t>9</w:t>
            </w:r>
            <w:r>
              <w:rPr>
                <w:noProof/>
                <w:webHidden/>
              </w:rPr>
              <w:fldChar w:fldCharType="end"/>
            </w:r>
          </w:hyperlink>
        </w:p>
        <w:p w14:paraId="3C21F6AC" w14:textId="7DCD23D0" w:rsidR="00CA3806" w:rsidRDefault="00CA3806">
          <w:pPr>
            <w:pStyle w:val="TOC2"/>
            <w:tabs>
              <w:tab w:val="right" w:leader="dot" w:pos="9350"/>
            </w:tabs>
            <w:rPr>
              <w:noProof/>
            </w:rPr>
          </w:pPr>
          <w:hyperlink w:anchor="_Toc235197933" w:history="1">
            <w:r w:rsidRPr="00985DBC">
              <w:rPr>
                <w:rStyle w:val="Hyperlink"/>
                <w:b/>
                <w:bCs/>
                <w:noProof/>
              </w:rPr>
              <w:t>3.2 Image Preprocessing</w:t>
            </w:r>
            <w:r>
              <w:rPr>
                <w:noProof/>
                <w:webHidden/>
              </w:rPr>
              <w:tab/>
            </w:r>
            <w:r>
              <w:rPr>
                <w:noProof/>
                <w:webHidden/>
              </w:rPr>
              <w:fldChar w:fldCharType="begin"/>
            </w:r>
            <w:r>
              <w:rPr>
                <w:noProof/>
                <w:webHidden/>
              </w:rPr>
              <w:instrText xml:space="preserve"> PAGEREF _Toc235197933 \h </w:instrText>
            </w:r>
            <w:r>
              <w:rPr>
                <w:noProof/>
                <w:webHidden/>
              </w:rPr>
            </w:r>
            <w:r>
              <w:rPr>
                <w:noProof/>
                <w:webHidden/>
              </w:rPr>
              <w:fldChar w:fldCharType="separate"/>
            </w:r>
            <w:r>
              <w:rPr>
                <w:noProof/>
                <w:webHidden/>
              </w:rPr>
              <w:t>10</w:t>
            </w:r>
            <w:r>
              <w:rPr>
                <w:noProof/>
                <w:webHidden/>
              </w:rPr>
              <w:fldChar w:fldCharType="end"/>
            </w:r>
          </w:hyperlink>
        </w:p>
        <w:p w14:paraId="7E00E778" w14:textId="5D48D8EA" w:rsidR="00CA3806" w:rsidRDefault="00CA3806">
          <w:pPr>
            <w:pStyle w:val="TOC2"/>
            <w:tabs>
              <w:tab w:val="right" w:leader="dot" w:pos="9350"/>
            </w:tabs>
            <w:rPr>
              <w:noProof/>
            </w:rPr>
          </w:pPr>
          <w:hyperlink w:anchor="_Toc235197934" w:history="1">
            <w:r w:rsidRPr="00985DBC">
              <w:rPr>
                <w:rStyle w:val="Hyperlink"/>
                <w:b/>
                <w:bCs/>
                <w:noProof/>
              </w:rPr>
              <w:t>3.3 Dataset Optimisation Pipeline</w:t>
            </w:r>
            <w:r>
              <w:rPr>
                <w:noProof/>
                <w:webHidden/>
              </w:rPr>
              <w:tab/>
            </w:r>
            <w:r>
              <w:rPr>
                <w:noProof/>
                <w:webHidden/>
              </w:rPr>
              <w:fldChar w:fldCharType="begin"/>
            </w:r>
            <w:r>
              <w:rPr>
                <w:noProof/>
                <w:webHidden/>
              </w:rPr>
              <w:instrText xml:space="preserve"> PAGEREF _Toc235197934 \h </w:instrText>
            </w:r>
            <w:r>
              <w:rPr>
                <w:noProof/>
                <w:webHidden/>
              </w:rPr>
            </w:r>
            <w:r>
              <w:rPr>
                <w:noProof/>
                <w:webHidden/>
              </w:rPr>
              <w:fldChar w:fldCharType="separate"/>
            </w:r>
            <w:r>
              <w:rPr>
                <w:noProof/>
                <w:webHidden/>
              </w:rPr>
              <w:t>10</w:t>
            </w:r>
            <w:r>
              <w:rPr>
                <w:noProof/>
                <w:webHidden/>
              </w:rPr>
              <w:fldChar w:fldCharType="end"/>
            </w:r>
          </w:hyperlink>
        </w:p>
        <w:p w14:paraId="03BCCF46" w14:textId="4A6A5D6B" w:rsidR="00CA3806" w:rsidRDefault="00CA3806">
          <w:pPr>
            <w:pStyle w:val="TOC2"/>
            <w:tabs>
              <w:tab w:val="right" w:leader="dot" w:pos="9350"/>
            </w:tabs>
            <w:rPr>
              <w:noProof/>
            </w:rPr>
          </w:pPr>
          <w:hyperlink w:anchor="_Toc235197935" w:history="1">
            <w:r w:rsidRPr="00985DBC">
              <w:rPr>
                <w:rStyle w:val="Hyperlink"/>
                <w:b/>
                <w:bCs/>
                <w:noProof/>
              </w:rPr>
              <w:t>3.4 Data Augmentation</w:t>
            </w:r>
            <w:r>
              <w:rPr>
                <w:noProof/>
                <w:webHidden/>
              </w:rPr>
              <w:tab/>
            </w:r>
            <w:r>
              <w:rPr>
                <w:noProof/>
                <w:webHidden/>
              </w:rPr>
              <w:fldChar w:fldCharType="begin"/>
            </w:r>
            <w:r>
              <w:rPr>
                <w:noProof/>
                <w:webHidden/>
              </w:rPr>
              <w:instrText xml:space="preserve"> PAGEREF _Toc235197935 \h </w:instrText>
            </w:r>
            <w:r>
              <w:rPr>
                <w:noProof/>
                <w:webHidden/>
              </w:rPr>
            </w:r>
            <w:r>
              <w:rPr>
                <w:noProof/>
                <w:webHidden/>
              </w:rPr>
              <w:fldChar w:fldCharType="separate"/>
            </w:r>
            <w:r>
              <w:rPr>
                <w:noProof/>
                <w:webHidden/>
              </w:rPr>
              <w:t>10</w:t>
            </w:r>
            <w:r>
              <w:rPr>
                <w:noProof/>
                <w:webHidden/>
              </w:rPr>
              <w:fldChar w:fldCharType="end"/>
            </w:r>
          </w:hyperlink>
        </w:p>
        <w:p w14:paraId="7D685A76" w14:textId="189171EF" w:rsidR="00CA3806" w:rsidRDefault="00CA3806">
          <w:pPr>
            <w:pStyle w:val="TOC2"/>
            <w:tabs>
              <w:tab w:val="right" w:leader="dot" w:pos="9350"/>
            </w:tabs>
            <w:rPr>
              <w:noProof/>
            </w:rPr>
          </w:pPr>
          <w:hyperlink w:anchor="_Toc235197936" w:history="1">
            <w:r w:rsidRPr="00985DBC">
              <w:rPr>
                <w:rStyle w:val="Hyperlink"/>
                <w:b/>
                <w:bCs/>
                <w:noProof/>
              </w:rPr>
              <w:t>3.5 Train, Validation, and Test Split</w:t>
            </w:r>
            <w:r>
              <w:rPr>
                <w:noProof/>
                <w:webHidden/>
              </w:rPr>
              <w:tab/>
            </w:r>
            <w:r>
              <w:rPr>
                <w:noProof/>
                <w:webHidden/>
              </w:rPr>
              <w:fldChar w:fldCharType="begin"/>
            </w:r>
            <w:r>
              <w:rPr>
                <w:noProof/>
                <w:webHidden/>
              </w:rPr>
              <w:instrText xml:space="preserve"> PAGEREF _Toc235197936 \h </w:instrText>
            </w:r>
            <w:r>
              <w:rPr>
                <w:noProof/>
                <w:webHidden/>
              </w:rPr>
            </w:r>
            <w:r>
              <w:rPr>
                <w:noProof/>
                <w:webHidden/>
              </w:rPr>
              <w:fldChar w:fldCharType="separate"/>
            </w:r>
            <w:r>
              <w:rPr>
                <w:noProof/>
                <w:webHidden/>
              </w:rPr>
              <w:t>10</w:t>
            </w:r>
            <w:r>
              <w:rPr>
                <w:noProof/>
                <w:webHidden/>
              </w:rPr>
              <w:fldChar w:fldCharType="end"/>
            </w:r>
          </w:hyperlink>
        </w:p>
        <w:p w14:paraId="27635D40" w14:textId="2B16EFD1" w:rsidR="00CA3806" w:rsidRDefault="00CA3806">
          <w:pPr>
            <w:pStyle w:val="TOC1"/>
            <w:tabs>
              <w:tab w:val="right" w:leader="dot" w:pos="9350"/>
            </w:tabs>
            <w:rPr>
              <w:noProof/>
            </w:rPr>
          </w:pPr>
          <w:hyperlink w:anchor="_Toc235197937" w:history="1">
            <w:r w:rsidRPr="00985DBC">
              <w:rPr>
                <w:rStyle w:val="Hyperlink"/>
                <w:b/>
                <w:bCs/>
                <w:noProof/>
              </w:rPr>
              <w:t>4. CNN Model</w:t>
            </w:r>
            <w:r>
              <w:rPr>
                <w:noProof/>
                <w:webHidden/>
              </w:rPr>
              <w:tab/>
            </w:r>
            <w:r>
              <w:rPr>
                <w:noProof/>
                <w:webHidden/>
              </w:rPr>
              <w:fldChar w:fldCharType="begin"/>
            </w:r>
            <w:r>
              <w:rPr>
                <w:noProof/>
                <w:webHidden/>
              </w:rPr>
              <w:instrText xml:space="preserve"> PAGEREF _Toc235197937 \h </w:instrText>
            </w:r>
            <w:r>
              <w:rPr>
                <w:noProof/>
                <w:webHidden/>
              </w:rPr>
            </w:r>
            <w:r>
              <w:rPr>
                <w:noProof/>
                <w:webHidden/>
              </w:rPr>
              <w:fldChar w:fldCharType="separate"/>
            </w:r>
            <w:r>
              <w:rPr>
                <w:noProof/>
                <w:webHidden/>
              </w:rPr>
              <w:t>11</w:t>
            </w:r>
            <w:r>
              <w:rPr>
                <w:noProof/>
                <w:webHidden/>
              </w:rPr>
              <w:fldChar w:fldCharType="end"/>
            </w:r>
          </w:hyperlink>
        </w:p>
        <w:p w14:paraId="29FD27CF" w14:textId="1963610A" w:rsidR="00CA3806" w:rsidRDefault="00CA3806">
          <w:pPr>
            <w:pStyle w:val="TOC2"/>
            <w:tabs>
              <w:tab w:val="right" w:leader="dot" w:pos="9350"/>
            </w:tabs>
            <w:rPr>
              <w:noProof/>
            </w:rPr>
          </w:pPr>
          <w:hyperlink w:anchor="_Toc235197938" w:history="1">
            <w:r w:rsidRPr="00985DBC">
              <w:rPr>
                <w:rStyle w:val="Hyperlink"/>
                <w:b/>
                <w:bCs/>
                <w:noProof/>
              </w:rPr>
              <w:t>4.1 Architecture Overview</w:t>
            </w:r>
            <w:r>
              <w:rPr>
                <w:noProof/>
                <w:webHidden/>
              </w:rPr>
              <w:tab/>
            </w:r>
            <w:r>
              <w:rPr>
                <w:noProof/>
                <w:webHidden/>
              </w:rPr>
              <w:fldChar w:fldCharType="begin"/>
            </w:r>
            <w:r>
              <w:rPr>
                <w:noProof/>
                <w:webHidden/>
              </w:rPr>
              <w:instrText xml:space="preserve"> PAGEREF _Toc235197938 \h </w:instrText>
            </w:r>
            <w:r>
              <w:rPr>
                <w:noProof/>
                <w:webHidden/>
              </w:rPr>
            </w:r>
            <w:r>
              <w:rPr>
                <w:noProof/>
                <w:webHidden/>
              </w:rPr>
              <w:fldChar w:fldCharType="separate"/>
            </w:r>
            <w:r>
              <w:rPr>
                <w:noProof/>
                <w:webHidden/>
              </w:rPr>
              <w:t>11</w:t>
            </w:r>
            <w:r>
              <w:rPr>
                <w:noProof/>
                <w:webHidden/>
              </w:rPr>
              <w:fldChar w:fldCharType="end"/>
            </w:r>
          </w:hyperlink>
        </w:p>
        <w:p w14:paraId="6FECF595" w14:textId="377B3354" w:rsidR="00CA3806" w:rsidRDefault="00CA3806">
          <w:pPr>
            <w:pStyle w:val="TOC2"/>
            <w:tabs>
              <w:tab w:val="right" w:leader="dot" w:pos="9350"/>
            </w:tabs>
            <w:rPr>
              <w:noProof/>
            </w:rPr>
          </w:pPr>
          <w:hyperlink w:anchor="_Toc235197939" w:history="1">
            <w:r w:rsidRPr="00985DBC">
              <w:rPr>
                <w:rStyle w:val="Hyperlink"/>
                <w:b/>
                <w:bCs/>
                <w:noProof/>
              </w:rPr>
              <w:t>4.2 Model Compilation</w:t>
            </w:r>
            <w:r>
              <w:rPr>
                <w:noProof/>
                <w:webHidden/>
              </w:rPr>
              <w:tab/>
            </w:r>
            <w:r>
              <w:rPr>
                <w:noProof/>
                <w:webHidden/>
              </w:rPr>
              <w:fldChar w:fldCharType="begin"/>
            </w:r>
            <w:r>
              <w:rPr>
                <w:noProof/>
                <w:webHidden/>
              </w:rPr>
              <w:instrText xml:space="preserve"> PAGEREF _Toc235197939 \h </w:instrText>
            </w:r>
            <w:r>
              <w:rPr>
                <w:noProof/>
                <w:webHidden/>
              </w:rPr>
            </w:r>
            <w:r>
              <w:rPr>
                <w:noProof/>
                <w:webHidden/>
              </w:rPr>
              <w:fldChar w:fldCharType="separate"/>
            </w:r>
            <w:r>
              <w:rPr>
                <w:noProof/>
                <w:webHidden/>
              </w:rPr>
              <w:t>11</w:t>
            </w:r>
            <w:r>
              <w:rPr>
                <w:noProof/>
                <w:webHidden/>
              </w:rPr>
              <w:fldChar w:fldCharType="end"/>
            </w:r>
          </w:hyperlink>
        </w:p>
        <w:p w14:paraId="7096369C" w14:textId="48D08CF5" w:rsidR="00CA3806" w:rsidRDefault="00CA3806">
          <w:pPr>
            <w:pStyle w:val="TOC2"/>
            <w:tabs>
              <w:tab w:val="right" w:leader="dot" w:pos="9350"/>
            </w:tabs>
            <w:rPr>
              <w:noProof/>
            </w:rPr>
          </w:pPr>
          <w:hyperlink w:anchor="_Toc235197940" w:history="1">
            <w:r w:rsidRPr="00985DBC">
              <w:rPr>
                <w:rStyle w:val="Hyperlink"/>
                <w:b/>
                <w:bCs/>
                <w:noProof/>
              </w:rPr>
              <w:t>4.3 Training Configuration</w:t>
            </w:r>
            <w:r>
              <w:rPr>
                <w:noProof/>
                <w:webHidden/>
              </w:rPr>
              <w:tab/>
            </w:r>
            <w:r>
              <w:rPr>
                <w:noProof/>
                <w:webHidden/>
              </w:rPr>
              <w:fldChar w:fldCharType="begin"/>
            </w:r>
            <w:r>
              <w:rPr>
                <w:noProof/>
                <w:webHidden/>
              </w:rPr>
              <w:instrText xml:space="preserve"> PAGEREF _Toc235197940 \h </w:instrText>
            </w:r>
            <w:r>
              <w:rPr>
                <w:noProof/>
                <w:webHidden/>
              </w:rPr>
            </w:r>
            <w:r>
              <w:rPr>
                <w:noProof/>
                <w:webHidden/>
              </w:rPr>
              <w:fldChar w:fldCharType="separate"/>
            </w:r>
            <w:r>
              <w:rPr>
                <w:noProof/>
                <w:webHidden/>
              </w:rPr>
              <w:t>12</w:t>
            </w:r>
            <w:r>
              <w:rPr>
                <w:noProof/>
                <w:webHidden/>
              </w:rPr>
              <w:fldChar w:fldCharType="end"/>
            </w:r>
          </w:hyperlink>
        </w:p>
        <w:p w14:paraId="4DB9E4A6" w14:textId="702F5A8D" w:rsidR="00CA3806" w:rsidRDefault="00CA3806">
          <w:pPr>
            <w:pStyle w:val="TOC1"/>
            <w:tabs>
              <w:tab w:val="right" w:leader="dot" w:pos="9350"/>
            </w:tabs>
            <w:rPr>
              <w:noProof/>
            </w:rPr>
          </w:pPr>
          <w:hyperlink w:anchor="_Toc235197941" w:history="1">
            <w:r w:rsidRPr="00985DBC">
              <w:rPr>
                <w:rStyle w:val="Hyperlink"/>
                <w:b/>
                <w:bCs/>
                <w:noProof/>
              </w:rPr>
              <w:t>5. Results</w:t>
            </w:r>
            <w:r>
              <w:rPr>
                <w:noProof/>
                <w:webHidden/>
              </w:rPr>
              <w:tab/>
            </w:r>
            <w:r>
              <w:rPr>
                <w:noProof/>
                <w:webHidden/>
              </w:rPr>
              <w:fldChar w:fldCharType="begin"/>
            </w:r>
            <w:r>
              <w:rPr>
                <w:noProof/>
                <w:webHidden/>
              </w:rPr>
              <w:instrText xml:space="preserve"> PAGEREF _Toc235197941 \h </w:instrText>
            </w:r>
            <w:r>
              <w:rPr>
                <w:noProof/>
                <w:webHidden/>
              </w:rPr>
            </w:r>
            <w:r>
              <w:rPr>
                <w:noProof/>
                <w:webHidden/>
              </w:rPr>
              <w:fldChar w:fldCharType="separate"/>
            </w:r>
            <w:r>
              <w:rPr>
                <w:noProof/>
                <w:webHidden/>
              </w:rPr>
              <w:t>13</w:t>
            </w:r>
            <w:r>
              <w:rPr>
                <w:noProof/>
                <w:webHidden/>
              </w:rPr>
              <w:fldChar w:fldCharType="end"/>
            </w:r>
          </w:hyperlink>
        </w:p>
        <w:p w14:paraId="6F859662" w14:textId="3476B779" w:rsidR="00CA3806" w:rsidRDefault="00CA3806">
          <w:pPr>
            <w:pStyle w:val="TOC2"/>
            <w:tabs>
              <w:tab w:val="right" w:leader="dot" w:pos="9350"/>
            </w:tabs>
            <w:rPr>
              <w:noProof/>
            </w:rPr>
          </w:pPr>
          <w:hyperlink w:anchor="_Toc235197942" w:history="1">
            <w:r w:rsidRPr="00985DBC">
              <w:rPr>
                <w:rStyle w:val="Hyperlink"/>
                <w:b/>
                <w:bCs/>
                <w:noProof/>
              </w:rPr>
              <w:t>5.1 Training and Validation Performance</w:t>
            </w:r>
            <w:r>
              <w:rPr>
                <w:noProof/>
                <w:webHidden/>
              </w:rPr>
              <w:tab/>
            </w:r>
            <w:r>
              <w:rPr>
                <w:noProof/>
                <w:webHidden/>
              </w:rPr>
              <w:fldChar w:fldCharType="begin"/>
            </w:r>
            <w:r>
              <w:rPr>
                <w:noProof/>
                <w:webHidden/>
              </w:rPr>
              <w:instrText xml:space="preserve"> PAGEREF _Toc235197942 \h </w:instrText>
            </w:r>
            <w:r>
              <w:rPr>
                <w:noProof/>
                <w:webHidden/>
              </w:rPr>
            </w:r>
            <w:r>
              <w:rPr>
                <w:noProof/>
                <w:webHidden/>
              </w:rPr>
              <w:fldChar w:fldCharType="separate"/>
            </w:r>
            <w:r>
              <w:rPr>
                <w:noProof/>
                <w:webHidden/>
              </w:rPr>
              <w:t>13</w:t>
            </w:r>
            <w:r>
              <w:rPr>
                <w:noProof/>
                <w:webHidden/>
              </w:rPr>
              <w:fldChar w:fldCharType="end"/>
            </w:r>
          </w:hyperlink>
        </w:p>
        <w:p w14:paraId="72E724E2" w14:textId="6A254E23" w:rsidR="00CA3806" w:rsidRDefault="00CA3806">
          <w:pPr>
            <w:pStyle w:val="TOC2"/>
            <w:tabs>
              <w:tab w:val="right" w:leader="dot" w:pos="9350"/>
            </w:tabs>
            <w:rPr>
              <w:noProof/>
            </w:rPr>
          </w:pPr>
          <w:hyperlink w:anchor="_Toc235197943" w:history="1">
            <w:r w:rsidRPr="00985DBC">
              <w:rPr>
                <w:rStyle w:val="Hyperlink"/>
                <w:b/>
                <w:bCs/>
                <w:noProof/>
              </w:rPr>
              <w:t>5.2 Test Set Performance</w:t>
            </w:r>
            <w:r>
              <w:rPr>
                <w:noProof/>
                <w:webHidden/>
              </w:rPr>
              <w:tab/>
            </w:r>
            <w:r>
              <w:rPr>
                <w:noProof/>
                <w:webHidden/>
              </w:rPr>
              <w:fldChar w:fldCharType="begin"/>
            </w:r>
            <w:r>
              <w:rPr>
                <w:noProof/>
                <w:webHidden/>
              </w:rPr>
              <w:instrText xml:space="preserve"> PAGEREF _Toc235197943 \h </w:instrText>
            </w:r>
            <w:r>
              <w:rPr>
                <w:noProof/>
                <w:webHidden/>
              </w:rPr>
            </w:r>
            <w:r>
              <w:rPr>
                <w:noProof/>
                <w:webHidden/>
              </w:rPr>
              <w:fldChar w:fldCharType="separate"/>
            </w:r>
            <w:r>
              <w:rPr>
                <w:noProof/>
                <w:webHidden/>
              </w:rPr>
              <w:t>14</w:t>
            </w:r>
            <w:r>
              <w:rPr>
                <w:noProof/>
                <w:webHidden/>
              </w:rPr>
              <w:fldChar w:fldCharType="end"/>
            </w:r>
          </w:hyperlink>
        </w:p>
        <w:p w14:paraId="287EF8E6" w14:textId="38F07809" w:rsidR="00CA3806" w:rsidRDefault="00CA3806">
          <w:pPr>
            <w:pStyle w:val="TOC2"/>
            <w:tabs>
              <w:tab w:val="right" w:leader="dot" w:pos="9350"/>
            </w:tabs>
            <w:rPr>
              <w:noProof/>
            </w:rPr>
          </w:pPr>
          <w:hyperlink w:anchor="_Toc235197944" w:history="1">
            <w:r w:rsidRPr="00985DBC">
              <w:rPr>
                <w:rStyle w:val="Hyperlink"/>
                <w:b/>
                <w:bCs/>
                <w:noProof/>
              </w:rPr>
              <w:t>5.3 Qualitative Prediction Results</w:t>
            </w:r>
            <w:r>
              <w:rPr>
                <w:noProof/>
                <w:webHidden/>
              </w:rPr>
              <w:tab/>
            </w:r>
            <w:r>
              <w:rPr>
                <w:noProof/>
                <w:webHidden/>
              </w:rPr>
              <w:fldChar w:fldCharType="begin"/>
            </w:r>
            <w:r>
              <w:rPr>
                <w:noProof/>
                <w:webHidden/>
              </w:rPr>
              <w:instrText xml:space="preserve"> PAGEREF _Toc235197944 \h </w:instrText>
            </w:r>
            <w:r>
              <w:rPr>
                <w:noProof/>
                <w:webHidden/>
              </w:rPr>
            </w:r>
            <w:r>
              <w:rPr>
                <w:noProof/>
                <w:webHidden/>
              </w:rPr>
              <w:fldChar w:fldCharType="separate"/>
            </w:r>
            <w:r>
              <w:rPr>
                <w:noProof/>
                <w:webHidden/>
              </w:rPr>
              <w:t>14</w:t>
            </w:r>
            <w:r>
              <w:rPr>
                <w:noProof/>
                <w:webHidden/>
              </w:rPr>
              <w:fldChar w:fldCharType="end"/>
            </w:r>
          </w:hyperlink>
        </w:p>
        <w:p w14:paraId="2A1F60B4" w14:textId="50E11AF4" w:rsidR="00CA3806" w:rsidRDefault="00CA3806">
          <w:pPr>
            <w:pStyle w:val="TOC1"/>
            <w:tabs>
              <w:tab w:val="right" w:leader="dot" w:pos="9350"/>
            </w:tabs>
            <w:rPr>
              <w:noProof/>
            </w:rPr>
          </w:pPr>
          <w:hyperlink w:anchor="_Toc235197945" w:history="1">
            <w:r w:rsidRPr="00985DBC">
              <w:rPr>
                <w:rStyle w:val="Hyperlink"/>
                <w:b/>
                <w:bCs/>
                <w:noProof/>
              </w:rPr>
              <w:t>6. Discussion and Recommendations</w:t>
            </w:r>
            <w:r>
              <w:rPr>
                <w:noProof/>
                <w:webHidden/>
              </w:rPr>
              <w:tab/>
            </w:r>
            <w:r>
              <w:rPr>
                <w:noProof/>
                <w:webHidden/>
              </w:rPr>
              <w:fldChar w:fldCharType="begin"/>
            </w:r>
            <w:r>
              <w:rPr>
                <w:noProof/>
                <w:webHidden/>
              </w:rPr>
              <w:instrText xml:space="preserve"> PAGEREF _Toc235197945 \h </w:instrText>
            </w:r>
            <w:r>
              <w:rPr>
                <w:noProof/>
                <w:webHidden/>
              </w:rPr>
            </w:r>
            <w:r>
              <w:rPr>
                <w:noProof/>
                <w:webHidden/>
              </w:rPr>
              <w:fldChar w:fldCharType="separate"/>
            </w:r>
            <w:r>
              <w:rPr>
                <w:noProof/>
                <w:webHidden/>
              </w:rPr>
              <w:t>15</w:t>
            </w:r>
            <w:r>
              <w:rPr>
                <w:noProof/>
                <w:webHidden/>
              </w:rPr>
              <w:fldChar w:fldCharType="end"/>
            </w:r>
          </w:hyperlink>
        </w:p>
        <w:p w14:paraId="10CDA85E" w14:textId="6B420F62" w:rsidR="00CA3806" w:rsidRDefault="00CA3806">
          <w:pPr>
            <w:pStyle w:val="TOC2"/>
            <w:tabs>
              <w:tab w:val="right" w:leader="dot" w:pos="9350"/>
            </w:tabs>
            <w:rPr>
              <w:noProof/>
            </w:rPr>
          </w:pPr>
          <w:hyperlink w:anchor="_Toc235197946" w:history="1">
            <w:r w:rsidRPr="00985DBC">
              <w:rPr>
                <w:rStyle w:val="Hyperlink"/>
                <w:b/>
                <w:bCs/>
                <w:noProof/>
              </w:rPr>
              <w:t>6.1 Interpretation of Model Performance</w:t>
            </w:r>
            <w:r>
              <w:rPr>
                <w:noProof/>
                <w:webHidden/>
              </w:rPr>
              <w:tab/>
            </w:r>
            <w:r>
              <w:rPr>
                <w:noProof/>
                <w:webHidden/>
              </w:rPr>
              <w:fldChar w:fldCharType="begin"/>
            </w:r>
            <w:r>
              <w:rPr>
                <w:noProof/>
                <w:webHidden/>
              </w:rPr>
              <w:instrText xml:space="preserve"> PAGEREF _Toc235197946 \h </w:instrText>
            </w:r>
            <w:r>
              <w:rPr>
                <w:noProof/>
                <w:webHidden/>
              </w:rPr>
            </w:r>
            <w:r>
              <w:rPr>
                <w:noProof/>
                <w:webHidden/>
              </w:rPr>
              <w:fldChar w:fldCharType="separate"/>
            </w:r>
            <w:r>
              <w:rPr>
                <w:noProof/>
                <w:webHidden/>
              </w:rPr>
              <w:t>15</w:t>
            </w:r>
            <w:r>
              <w:rPr>
                <w:noProof/>
                <w:webHidden/>
              </w:rPr>
              <w:fldChar w:fldCharType="end"/>
            </w:r>
          </w:hyperlink>
        </w:p>
        <w:p w14:paraId="3CC0E2DC" w14:textId="3CB7CF7F" w:rsidR="00CA3806" w:rsidRDefault="00CA3806">
          <w:pPr>
            <w:pStyle w:val="TOC2"/>
            <w:tabs>
              <w:tab w:val="right" w:leader="dot" w:pos="9350"/>
            </w:tabs>
            <w:rPr>
              <w:noProof/>
            </w:rPr>
          </w:pPr>
          <w:hyperlink w:anchor="_Toc235197947" w:history="1">
            <w:r w:rsidRPr="00985DBC">
              <w:rPr>
                <w:rStyle w:val="Hyperlink"/>
                <w:b/>
                <w:bCs/>
                <w:noProof/>
              </w:rPr>
              <w:t>6.2 Overfitting, Underfitting, and Generalisation</w:t>
            </w:r>
            <w:r>
              <w:rPr>
                <w:noProof/>
                <w:webHidden/>
              </w:rPr>
              <w:tab/>
            </w:r>
            <w:r>
              <w:rPr>
                <w:noProof/>
                <w:webHidden/>
              </w:rPr>
              <w:fldChar w:fldCharType="begin"/>
            </w:r>
            <w:r>
              <w:rPr>
                <w:noProof/>
                <w:webHidden/>
              </w:rPr>
              <w:instrText xml:space="preserve"> PAGEREF _Toc235197947 \h </w:instrText>
            </w:r>
            <w:r>
              <w:rPr>
                <w:noProof/>
                <w:webHidden/>
              </w:rPr>
            </w:r>
            <w:r>
              <w:rPr>
                <w:noProof/>
                <w:webHidden/>
              </w:rPr>
              <w:fldChar w:fldCharType="separate"/>
            </w:r>
            <w:r>
              <w:rPr>
                <w:noProof/>
                <w:webHidden/>
              </w:rPr>
              <w:t>15</w:t>
            </w:r>
            <w:r>
              <w:rPr>
                <w:noProof/>
                <w:webHidden/>
              </w:rPr>
              <w:fldChar w:fldCharType="end"/>
            </w:r>
          </w:hyperlink>
        </w:p>
        <w:p w14:paraId="4ECBDB0D" w14:textId="03C45BD0" w:rsidR="00CA3806" w:rsidRDefault="00CA3806">
          <w:pPr>
            <w:pStyle w:val="TOC2"/>
            <w:tabs>
              <w:tab w:val="right" w:leader="dot" w:pos="9350"/>
            </w:tabs>
            <w:rPr>
              <w:noProof/>
            </w:rPr>
          </w:pPr>
          <w:hyperlink w:anchor="_Toc235197948" w:history="1">
            <w:r w:rsidRPr="00985DBC">
              <w:rPr>
                <w:rStyle w:val="Hyperlink"/>
                <w:b/>
                <w:bCs/>
                <w:noProof/>
              </w:rPr>
              <w:t>6.3 Impact of Preprocessing and Data Augmentation</w:t>
            </w:r>
            <w:r>
              <w:rPr>
                <w:noProof/>
                <w:webHidden/>
              </w:rPr>
              <w:tab/>
            </w:r>
            <w:r>
              <w:rPr>
                <w:noProof/>
                <w:webHidden/>
              </w:rPr>
              <w:fldChar w:fldCharType="begin"/>
            </w:r>
            <w:r>
              <w:rPr>
                <w:noProof/>
                <w:webHidden/>
              </w:rPr>
              <w:instrText xml:space="preserve"> PAGEREF _Toc235197948 \h </w:instrText>
            </w:r>
            <w:r>
              <w:rPr>
                <w:noProof/>
                <w:webHidden/>
              </w:rPr>
            </w:r>
            <w:r>
              <w:rPr>
                <w:noProof/>
                <w:webHidden/>
              </w:rPr>
              <w:fldChar w:fldCharType="separate"/>
            </w:r>
            <w:r>
              <w:rPr>
                <w:noProof/>
                <w:webHidden/>
              </w:rPr>
              <w:t>15</w:t>
            </w:r>
            <w:r>
              <w:rPr>
                <w:noProof/>
                <w:webHidden/>
              </w:rPr>
              <w:fldChar w:fldCharType="end"/>
            </w:r>
          </w:hyperlink>
        </w:p>
        <w:p w14:paraId="7D9F6659" w14:textId="4F363E83" w:rsidR="00CA3806" w:rsidRDefault="00CA3806">
          <w:pPr>
            <w:pStyle w:val="TOC2"/>
            <w:tabs>
              <w:tab w:val="right" w:leader="dot" w:pos="9350"/>
            </w:tabs>
            <w:rPr>
              <w:noProof/>
            </w:rPr>
          </w:pPr>
          <w:hyperlink w:anchor="_Toc235197949" w:history="1">
            <w:r w:rsidRPr="00985DBC">
              <w:rPr>
                <w:rStyle w:val="Hyperlink"/>
                <w:b/>
                <w:bCs/>
                <w:noProof/>
              </w:rPr>
              <w:t>6.4 Class Imbalance</w:t>
            </w:r>
            <w:r>
              <w:rPr>
                <w:noProof/>
                <w:webHidden/>
              </w:rPr>
              <w:tab/>
            </w:r>
            <w:r>
              <w:rPr>
                <w:noProof/>
                <w:webHidden/>
              </w:rPr>
              <w:fldChar w:fldCharType="begin"/>
            </w:r>
            <w:r>
              <w:rPr>
                <w:noProof/>
                <w:webHidden/>
              </w:rPr>
              <w:instrText xml:space="preserve"> PAGEREF _Toc235197949 \h </w:instrText>
            </w:r>
            <w:r>
              <w:rPr>
                <w:noProof/>
                <w:webHidden/>
              </w:rPr>
            </w:r>
            <w:r>
              <w:rPr>
                <w:noProof/>
                <w:webHidden/>
              </w:rPr>
              <w:fldChar w:fldCharType="separate"/>
            </w:r>
            <w:r>
              <w:rPr>
                <w:noProof/>
                <w:webHidden/>
              </w:rPr>
              <w:t>15</w:t>
            </w:r>
            <w:r>
              <w:rPr>
                <w:noProof/>
                <w:webHidden/>
              </w:rPr>
              <w:fldChar w:fldCharType="end"/>
            </w:r>
          </w:hyperlink>
        </w:p>
        <w:p w14:paraId="6726625C" w14:textId="45B6FF95" w:rsidR="00CA3806" w:rsidRDefault="00CA3806">
          <w:pPr>
            <w:pStyle w:val="TOC2"/>
            <w:tabs>
              <w:tab w:val="right" w:leader="dot" w:pos="9350"/>
            </w:tabs>
            <w:rPr>
              <w:noProof/>
            </w:rPr>
          </w:pPr>
          <w:hyperlink w:anchor="_Toc235197950" w:history="1">
            <w:r w:rsidRPr="00985DBC">
              <w:rPr>
                <w:rStyle w:val="Hyperlink"/>
                <w:b/>
                <w:bCs/>
                <w:noProof/>
              </w:rPr>
              <w:t>6.5 Comparison with Previous Studies</w:t>
            </w:r>
            <w:r>
              <w:rPr>
                <w:noProof/>
                <w:webHidden/>
              </w:rPr>
              <w:tab/>
            </w:r>
            <w:r>
              <w:rPr>
                <w:noProof/>
                <w:webHidden/>
              </w:rPr>
              <w:fldChar w:fldCharType="begin"/>
            </w:r>
            <w:r>
              <w:rPr>
                <w:noProof/>
                <w:webHidden/>
              </w:rPr>
              <w:instrText xml:space="preserve"> PAGEREF _Toc235197950 \h </w:instrText>
            </w:r>
            <w:r>
              <w:rPr>
                <w:noProof/>
                <w:webHidden/>
              </w:rPr>
            </w:r>
            <w:r>
              <w:rPr>
                <w:noProof/>
                <w:webHidden/>
              </w:rPr>
              <w:fldChar w:fldCharType="separate"/>
            </w:r>
            <w:r>
              <w:rPr>
                <w:noProof/>
                <w:webHidden/>
              </w:rPr>
              <w:t>16</w:t>
            </w:r>
            <w:r>
              <w:rPr>
                <w:noProof/>
                <w:webHidden/>
              </w:rPr>
              <w:fldChar w:fldCharType="end"/>
            </w:r>
          </w:hyperlink>
        </w:p>
        <w:p w14:paraId="46985157" w14:textId="49D771E6" w:rsidR="00CA3806" w:rsidRDefault="00CA3806">
          <w:pPr>
            <w:pStyle w:val="TOC2"/>
            <w:tabs>
              <w:tab w:val="right" w:leader="dot" w:pos="9350"/>
            </w:tabs>
            <w:rPr>
              <w:noProof/>
            </w:rPr>
          </w:pPr>
          <w:hyperlink w:anchor="_Toc235197951" w:history="1">
            <w:r w:rsidRPr="00985DBC">
              <w:rPr>
                <w:rStyle w:val="Hyperlink"/>
                <w:b/>
                <w:bCs/>
                <w:noProof/>
              </w:rPr>
              <w:t>6.6 Recommendations</w:t>
            </w:r>
            <w:r>
              <w:rPr>
                <w:noProof/>
                <w:webHidden/>
              </w:rPr>
              <w:tab/>
            </w:r>
            <w:r>
              <w:rPr>
                <w:noProof/>
                <w:webHidden/>
              </w:rPr>
              <w:fldChar w:fldCharType="begin"/>
            </w:r>
            <w:r>
              <w:rPr>
                <w:noProof/>
                <w:webHidden/>
              </w:rPr>
              <w:instrText xml:space="preserve"> PAGEREF _Toc235197951 \h </w:instrText>
            </w:r>
            <w:r>
              <w:rPr>
                <w:noProof/>
                <w:webHidden/>
              </w:rPr>
            </w:r>
            <w:r>
              <w:rPr>
                <w:noProof/>
                <w:webHidden/>
              </w:rPr>
              <w:fldChar w:fldCharType="separate"/>
            </w:r>
            <w:r>
              <w:rPr>
                <w:noProof/>
                <w:webHidden/>
              </w:rPr>
              <w:t>16</w:t>
            </w:r>
            <w:r>
              <w:rPr>
                <w:noProof/>
                <w:webHidden/>
              </w:rPr>
              <w:fldChar w:fldCharType="end"/>
            </w:r>
          </w:hyperlink>
        </w:p>
        <w:p w14:paraId="5C75625A" w14:textId="5BCCB8FF" w:rsidR="00CA3806" w:rsidRDefault="00CA3806">
          <w:pPr>
            <w:pStyle w:val="TOC1"/>
            <w:tabs>
              <w:tab w:val="right" w:leader="dot" w:pos="9350"/>
            </w:tabs>
            <w:rPr>
              <w:noProof/>
            </w:rPr>
          </w:pPr>
          <w:hyperlink w:anchor="_Toc235197952" w:history="1">
            <w:r w:rsidRPr="00985DBC">
              <w:rPr>
                <w:rStyle w:val="Hyperlink"/>
                <w:b/>
                <w:bCs/>
                <w:noProof/>
              </w:rPr>
              <w:t>7. Conclusion</w:t>
            </w:r>
            <w:r>
              <w:rPr>
                <w:noProof/>
                <w:webHidden/>
              </w:rPr>
              <w:tab/>
            </w:r>
            <w:r>
              <w:rPr>
                <w:noProof/>
                <w:webHidden/>
              </w:rPr>
              <w:fldChar w:fldCharType="begin"/>
            </w:r>
            <w:r>
              <w:rPr>
                <w:noProof/>
                <w:webHidden/>
              </w:rPr>
              <w:instrText xml:space="preserve"> PAGEREF _Toc235197952 \h </w:instrText>
            </w:r>
            <w:r>
              <w:rPr>
                <w:noProof/>
                <w:webHidden/>
              </w:rPr>
            </w:r>
            <w:r>
              <w:rPr>
                <w:noProof/>
                <w:webHidden/>
              </w:rPr>
              <w:fldChar w:fldCharType="separate"/>
            </w:r>
            <w:r>
              <w:rPr>
                <w:noProof/>
                <w:webHidden/>
              </w:rPr>
              <w:t>17</w:t>
            </w:r>
            <w:r>
              <w:rPr>
                <w:noProof/>
                <w:webHidden/>
              </w:rPr>
              <w:fldChar w:fldCharType="end"/>
            </w:r>
          </w:hyperlink>
        </w:p>
        <w:p w14:paraId="1E4AF82E" w14:textId="1232CFE4" w:rsidR="00CA3806" w:rsidRDefault="00CA3806">
          <w:pPr>
            <w:pStyle w:val="TOC1"/>
            <w:tabs>
              <w:tab w:val="right" w:leader="dot" w:pos="9350"/>
            </w:tabs>
            <w:rPr>
              <w:noProof/>
            </w:rPr>
          </w:pPr>
          <w:hyperlink w:anchor="_Toc235197953" w:history="1">
            <w:r w:rsidRPr="00985DBC">
              <w:rPr>
                <w:rStyle w:val="Hyperlink"/>
                <w:b/>
                <w:bCs/>
                <w:noProof/>
              </w:rPr>
              <w:t>References</w:t>
            </w:r>
            <w:r>
              <w:rPr>
                <w:noProof/>
                <w:webHidden/>
              </w:rPr>
              <w:tab/>
            </w:r>
            <w:r>
              <w:rPr>
                <w:noProof/>
                <w:webHidden/>
              </w:rPr>
              <w:fldChar w:fldCharType="begin"/>
            </w:r>
            <w:r>
              <w:rPr>
                <w:noProof/>
                <w:webHidden/>
              </w:rPr>
              <w:instrText xml:space="preserve"> PAGEREF _Toc235197953 \h </w:instrText>
            </w:r>
            <w:r>
              <w:rPr>
                <w:noProof/>
                <w:webHidden/>
              </w:rPr>
            </w:r>
            <w:r>
              <w:rPr>
                <w:noProof/>
                <w:webHidden/>
              </w:rPr>
              <w:fldChar w:fldCharType="separate"/>
            </w:r>
            <w:r>
              <w:rPr>
                <w:noProof/>
                <w:webHidden/>
              </w:rPr>
              <w:t>18</w:t>
            </w:r>
            <w:r>
              <w:rPr>
                <w:noProof/>
                <w:webHidden/>
              </w:rPr>
              <w:fldChar w:fldCharType="end"/>
            </w:r>
          </w:hyperlink>
        </w:p>
        <w:p w14:paraId="5283DE61" w14:textId="425E0F5B" w:rsidR="00CA3806" w:rsidRDefault="00CA3806">
          <w:r>
            <w:rPr>
              <w:b/>
              <w:bCs/>
              <w:noProof/>
            </w:rPr>
            <w:fldChar w:fldCharType="end"/>
          </w:r>
        </w:p>
      </w:sdtContent>
    </w:sdt>
    <w:p w14:paraId="54EA21CF" w14:textId="318E106E" w:rsidR="00661C1E" w:rsidRDefault="00661C1E">
      <w:pPr>
        <w:pStyle w:val="Heading1"/>
        <w:spacing w:before="320" w:after="160"/>
      </w:pPr>
    </w:p>
    <w:p w14:paraId="2254BCCA" w14:textId="77777777" w:rsidR="00661C1E" w:rsidRDefault="005B1573">
      <w:r>
        <w:br w:type="page"/>
      </w:r>
    </w:p>
    <w:p w14:paraId="27DB5A4A" w14:textId="77777777" w:rsidR="00661C1E" w:rsidRDefault="005B1573">
      <w:pPr>
        <w:pStyle w:val="Heading1"/>
        <w:spacing w:before="320" w:after="160"/>
      </w:pPr>
      <w:bookmarkStart w:id="1" w:name="_Toc235197918"/>
      <w:r>
        <w:rPr>
          <w:b/>
          <w:bCs/>
        </w:rPr>
        <w:lastRenderedPageBreak/>
        <w:t>Abstract</w:t>
      </w:r>
      <w:bookmarkEnd w:id="1"/>
    </w:p>
    <w:p w14:paraId="2523989C" w14:textId="77777777" w:rsidR="00661C1E" w:rsidRDefault="005B1573">
      <w:pPr>
        <w:spacing w:after="160" w:line="276" w:lineRule="auto"/>
      </w:pPr>
      <w:r>
        <w:t xml:space="preserve">Timely, accurate identification of foliar disease is essential to precision agriculture, but manual diagnosis is slow and difficult to scale. Convolutional neural networks (CNNs) dominate this problem, yet most published work on the Plant Pathology 2021 (FGVC8) benchmark relies on pretrained transfer-learning backbones evaluated against the dataset's </w:t>
      </w:r>
      <w:proofErr w:type="gramStart"/>
      <w:r>
        <w:t>coarser</w:t>
      </w:r>
      <w:proofErr w:type="gramEnd"/>
      <w:r>
        <w:t xml:space="preserve"> five- or six-class scheme, leaving the baseline behaviour of small, non-pretrained CNNs on the harder twelve-class compound-label formulation under-documented. This report presents the design, implementation, and critical evaluation of a custom CNN, built from scratch in TensorFlow/</w:t>
      </w:r>
      <w:proofErr w:type="spellStart"/>
      <w:r>
        <w:t>Keras</w:t>
      </w:r>
      <w:proofErr w:type="spellEnd"/>
      <w:r>
        <w:t>, for the full twelve-class compound-label partition of Plant Pathology 2021. The model was trained on 8,707 images, validated on 1,862, and tested on 1,879, each resized to 512×512 pixels, using four convolutional blocks with batch normalisation and max-pooling, on-the-fly data augmentation, and a dropout-regularised dense head. Trained for ten epochs with Adam, the network achieved a final test accuracy of 60.19% and test loss of 1.2044. The report's contribution is not a state-of-the-art figure but a tra</w:t>
      </w:r>
      <w:r>
        <w:t>nsparent, empirically grounded baseline for this specific, under-documented scenario, together with a critical analysis of the model's error characteristics and literature-supported directions — principally transfer learning and attention-based architectures — for improvement. Every architectural and training decision is situated in the peer-reviewed literature, and only results actually produced by the implementation are reported.</w:t>
      </w:r>
    </w:p>
    <w:p w14:paraId="61A25656" w14:textId="77777777" w:rsidR="00661C1E" w:rsidRDefault="005B1573">
      <w:r>
        <w:br w:type="page"/>
      </w:r>
    </w:p>
    <w:p w14:paraId="2BD70DE4" w14:textId="77777777" w:rsidR="00661C1E" w:rsidRDefault="005B1573">
      <w:pPr>
        <w:pStyle w:val="Heading1"/>
        <w:spacing w:before="320" w:after="160"/>
      </w:pPr>
      <w:bookmarkStart w:id="2" w:name="_Toc235197919"/>
      <w:r>
        <w:rPr>
          <w:b/>
          <w:bCs/>
        </w:rPr>
        <w:lastRenderedPageBreak/>
        <w:t>1. Introduction</w:t>
      </w:r>
      <w:bookmarkEnd w:id="2"/>
    </w:p>
    <w:p w14:paraId="743CA5D6" w14:textId="77777777" w:rsidR="00661C1E" w:rsidRDefault="005B1573">
      <w:pPr>
        <w:pStyle w:val="Heading2"/>
        <w:spacing w:before="240" w:after="120"/>
      </w:pPr>
      <w:bookmarkStart w:id="3" w:name="_Toc235197920"/>
      <w:r>
        <w:rPr>
          <w:b/>
          <w:bCs/>
        </w:rPr>
        <w:t>1.1 Background and the Plant Pathology 2021 Dataset</w:t>
      </w:r>
      <w:bookmarkEnd w:id="3"/>
    </w:p>
    <w:p w14:paraId="55B303EB" w14:textId="77777777" w:rsidR="00661C1E" w:rsidRDefault="005B1573">
      <w:pPr>
        <w:spacing w:after="160" w:line="276" w:lineRule="auto"/>
      </w:pPr>
      <w:r>
        <w:t>Artificial intelligence (AI) encompasses computational systems that perform tasks typically requiring human cognition; machine learning (ML), a subfield of AI, enables systems to improve through exposure to data rather than explicit rules [1]. Deep learning, built on artificial neural networks (ANNs) with multiple hidden layers, underlies recent breakthroughs in image processing, speech recognition, and natural language processing [2]. Convolutional neural networks (CNNs) have become the dominant architectu</w:t>
      </w:r>
      <w:r>
        <w:t xml:space="preserve">re for visual recognition, a position consolidated after </w:t>
      </w:r>
      <w:proofErr w:type="spellStart"/>
      <w:r>
        <w:t>AlexNet's</w:t>
      </w:r>
      <w:proofErr w:type="spellEnd"/>
      <w:r>
        <w:t xml:space="preserve"> decisive win at the ImageNet Large-Scale Visual Recognition Challenge [3], [2]. Image classification underpins applications from medical diagnostics to autonomous navigation, and its agricultural role has expanded as inexpensive cameras have made large-scale image capture routine [4].</w:t>
      </w:r>
    </w:p>
    <w:p w14:paraId="4FAA2DE7" w14:textId="77777777" w:rsidR="00661C1E" w:rsidRDefault="005B1573">
      <w:pPr>
        <w:spacing w:after="160" w:line="276" w:lineRule="auto"/>
      </w:pPr>
      <w:r>
        <w:t xml:space="preserve">Plant disease threatens global food security, and manual inspection by agronomists does not scale to commercial orchards [4], [5], [6]. The dataset used here, Plant Pathology 2021 (FGVC8), released at the CVPR 2021 Fine-Grained Visual Categorization workshop, covers six base apple-leaf health categories (healthy, complex, rust, scab, frog eye leaf spot, powdery mildew) [7]. Because leaves may exhibit multiple conditions simultaneously, the folder structure supplied for this assignment subdivides these into </w:t>
      </w:r>
      <w:r>
        <w:t xml:space="preserve">twelve compound co-infection classes [8], loaded directly from pre-split train/valid/test folders of 8,707, 1,862, and 1,879 images respectively, each resized to 512×512 pixels. This fine-grained, multi-label structure is considerably more demanding than single-label benchmarks such as </w:t>
      </w:r>
      <w:proofErr w:type="spellStart"/>
      <w:r>
        <w:t>PlantVillage</w:t>
      </w:r>
      <w:proofErr w:type="spellEnd"/>
      <w:r>
        <w:t>.</w:t>
      </w:r>
    </w:p>
    <w:p w14:paraId="4EAFE776" w14:textId="77777777" w:rsidR="00661C1E" w:rsidRDefault="005B1573">
      <w:pPr>
        <w:pStyle w:val="Heading2"/>
        <w:spacing w:before="240" w:after="120"/>
      </w:pPr>
      <w:bookmarkStart w:id="4" w:name="_Toc235197921"/>
      <w:r>
        <w:rPr>
          <w:b/>
          <w:bCs/>
        </w:rPr>
        <w:t>1.2 Research Gap</w:t>
      </w:r>
      <w:bookmarkEnd w:id="4"/>
    </w:p>
    <w:p w14:paraId="4D4F6CF6" w14:textId="77777777" w:rsidR="00661C1E" w:rsidRDefault="005B1573">
      <w:pPr>
        <w:spacing w:after="160" w:line="276" w:lineRule="auto"/>
      </w:pPr>
      <w:r>
        <w:t xml:space="preserve">The literature on Plant Pathology 2021 is dominated by two tendencies: most high-accuracy results rely on transfer learning from large pretrained backbones such as </w:t>
      </w:r>
      <w:proofErr w:type="spellStart"/>
      <w:r>
        <w:t>ResNet</w:t>
      </w:r>
      <w:proofErr w:type="spellEnd"/>
      <w:r>
        <w:t xml:space="preserve">, </w:t>
      </w:r>
      <w:proofErr w:type="spellStart"/>
      <w:r>
        <w:t>EfficientNet</w:t>
      </w:r>
      <w:proofErr w:type="spellEnd"/>
      <w:r>
        <w:t xml:space="preserve">, </w:t>
      </w:r>
      <w:proofErr w:type="spellStart"/>
      <w:r>
        <w:t>DenseNet</w:t>
      </w:r>
      <w:proofErr w:type="spellEnd"/>
      <w:r>
        <w:t xml:space="preserve">, or Inception [5], [9], [10], and most studies evaluate the </w:t>
      </w:r>
      <w:proofErr w:type="gramStart"/>
      <w:r>
        <w:t>coarser</w:t>
      </w:r>
      <w:proofErr w:type="gramEnd"/>
      <w:r>
        <w:t xml:space="preserve"> five- or six-class scheme rather than the twelve-class compound-label formulation, understating true task difficulty [7], [9]. Little published work documents the baseline performance and error patterns of a small, non-pretrained CNN trained from scratch under a limited epoch budget on the full twelve-class formulation — a scenario representative of many real-world and educational contexts where pretrained models or large compute budgets a</w:t>
      </w:r>
      <w:r>
        <w:t>re unavailable. This report provides a transparent, reproducible baseline of exactly this kind.</w:t>
      </w:r>
    </w:p>
    <w:p w14:paraId="7B140410" w14:textId="77777777" w:rsidR="00661C1E" w:rsidRDefault="005B1573">
      <w:pPr>
        <w:pStyle w:val="Heading2"/>
        <w:spacing w:before="240" w:after="120"/>
      </w:pPr>
      <w:bookmarkStart w:id="5" w:name="_Toc235197922"/>
      <w:r>
        <w:rPr>
          <w:b/>
          <w:bCs/>
        </w:rPr>
        <w:t>1.3 Aim, Objectives, and Research Questions</w:t>
      </w:r>
      <w:bookmarkEnd w:id="5"/>
    </w:p>
    <w:p w14:paraId="49ECCCD4" w14:textId="77777777" w:rsidR="00661C1E" w:rsidRDefault="005B1573">
      <w:pPr>
        <w:spacing w:after="160" w:line="276" w:lineRule="auto"/>
      </w:pPr>
      <w:r>
        <w:t>The aim of this research is to design, implement, train, and critically evaluate a custom CNN for twelve-class apple-leaf disease classification, assessing its performance and potential for improvement relative to the literature. The objectives are to: (1) review CNN- and RNN-based approaches to image classification and prior plant-disease detection studies; (2) design and implement a suitable CNN with appropriate preprocessing and augmentation; (3) train and evaluate the model on an independent test set; (</w:t>
      </w:r>
      <w:r>
        <w:t xml:space="preserve">4) critically discuss performance, strengths, weaknesses, and likely causes of misclassification against comparable studies; and (5) recommend realistic, literature-supported directions for improvement. The corresponding research questions ask how well such a model can classify across </w:t>
      </w:r>
      <w:r>
        <w:lastRenderedPageBreak/>
        <w:t>twelve fine-grained categories, which design choices most plausibly explain the observed performance, and which changes would most likely close the gap with transfer-learning studies.</w:t>
      </w:r>
    </w:p>
    <w:p w14:paraId="1C7AB3F7" w14:textId="77777777" w:rsidR="00661C1E" w:rsidRDefault="005B1573">
      <w:pPr>
        <w:pStyle w:val="Heading2"/>
        <w:spacing w:before="240" w:after="120"/>
      </w:pPr>
      <w:bookmarkStart w:id="6" w:name="_Toc235197923"/>
      <w:r>
        <w:rPr>
          <w:b/>
          <w:bCs/>
        </w:rPr>
        <w:t>1.4 Report Structure</w:t>
      </w:r>
      <w:bookmarkEnd w:id="6"/>
    </w:p>
    <w:p w14:paraId="2A56C121" w14:textId="77777777" w:rsidR="00661C1E" w:rsidRDefault="005B1573">
      <w:pPr>
        <w:spacing w:after="160" w:line="276" w:lineRule="auto"/>
      </w:pPr>
      <w:r>
        <w:t>The report proceeds as follows. Section 2 reviews the literature on ANNs, CNNs, and RNNs and prior plant-disease detection studies. Section 3 describes the workflow methodology. Section 4 details the CNN architecture and training configuration. Section 5 reports the results actually obtained. Section 6 discusses these results critically with reference to the literature. Section 7 concludes and outlines future work. References and an appendix follow thereafter.</w:t>
      </w:r>
    </w:p>
    <w:p w14:paraId="5D3BE3E1" w14:textId="77777777" w:rsidR="00661C1E" w:rsidRDefault="005B1573">
      <w:r>
        <w:br w:type="page"/>
      </w:r>
    </w:p>
    <w:p w14:paraId="5DA22739" w14:textId="77777777" w:rsidR="00661C1E" w:rsidRDefault="005B1573">
      <w:pPr>
        <w:pStyle w:val="Heading1"/>
        <w:spacing w:before="320" w:after="160"/>
      </w:pPr>
      <w:bookmarkStart w:id="7" w:name="_Toc235197924"/>
      <w:r>
        <w:rPr>
          <w:b/>
          <w:bCs/>
        </w:rPr>
        <w:lastRenderedPageBreak/>
        <w:t>2. Related Work / Literature Review</w:t>
      </w:r>
      <w:bookmarkEnd w:id="7"/>
    </w:p>
    <w:p w14:paraId="30C7928B" w14:textId="77777777" w:rsidR="00661C1E" w:rsidRDefault="005B1573">
      <w:pPr>
        <w:pStyle w:val="Heading2"/>
        <w:spacing w:before="240" w:after="120"/>
      </w:pPr>
      <w:bookmarkStart w:id="8" w:name="_Toc235197925"/>
      <w:r>
        <w:rPr>
          <w:b/>
          <w:bCs/>
        </w:rPr>
        <w:t>2.1 Artificial Neural Networks and Deep Learning</w:t>
      </w:r>
      <w:bookmarkEnd w:id="8"/>
    </w:p>
    <w:p w14:paraId="734DBA5B" w14:textId="77777777" w:rsidR="00661C1E" w:rsidRDefault="005B1573">
      <w:pPr>
        <w:spacing w:after="160" w:line="276" w:lineRule="auto"/>
      </w:pPr>
      <w:r>
        <w:t xml:space="preserve">An ANN is a layered structure in which each unit computes a weighted sum of inputs through a non-linear activation; stacked into many hidden layers, such networks approximate highly complex functions, the property exploited by deep learning [1], [2]. Early architectures such as LeNet established the convolution-and-pooling pattern underlying virtually all subsequent CNNs [11]. Deep learning's decisive breakthrough for computer vision is widely attributed to </w:t>
      </w:r>
      <w:proofErr w:type="spellStart"/>
      <w:r>
        <w:t>AlexNet</w:t>
      </w:r>
      <w:proofErr w:type="spellEnd"/>
      <w:r>
        <w:t>, which reduced ImageNet classification error far beyond hand-engineered methods, demonstrating that depth combined with large labelled datasets and GPU training could outperform manual feature engineering [3].</w:t>
      </w:r>
    </w:p>
    <w:p w14:paraId="07F3296D" w14:textId="77777777" w:rsidR="00661C1E" w:rsidRDefault="005B1573">
      <w:pPr>
        <w:pStyle w:val="Heading2"/>
        <w:spacing w:before="240" w:after="120"/>
      </w:pPr>
      <w:bookmarkStart w:id="9" w:name="_Toc235197926"/>
      <w:r>
        <w:rPr>
          <w:b/>
          <w:bCs/>
        </w:rPr>
        <w:t>2.2 Convolutional Neural Networks for Image Classification</w:t>
      </w:r>
      <w:bookmarkEnd w:id="9"/>
    </w:p>
    <w:p w14:paraId="1688F186" w14:textId="77777777" w:rsidR="00661C1E" w:rsidRDefault="005B1573">
      <w:pPr>
        <w:spacing w:after="160" w:line="276" w:lineRule="auto"/>
      </w:pPr>
      <w:r>
        <w:t>A CNN extracts features through a hierarchy of convolutional layers, each applying learned filters across local receptive fields to detect increasingly abstract patterns, from edges in early layers to whole-object representations in deeper ones. Pooling layers reduce spatial dimensionality while retaining salient activations, and shared filter weights give translation invariance while keeping parameter counts tractable relative to a fully connected network on raw pixels [2]. This combination of local connec</w:t>
      </w:r>
      <w:r>
        <w:t>tivity, weight sharing, and hierarchical abstraction is why CNNs are well suited to grid-structured image data, and is the primary justification for selecting a CNN over other architectures here [2], [12].</w:t>
      </w:r>
    </w:p>
    <w:p w14:paraId="1EA65AA1" w14:textId="77777777" w:rsidR="00661C1E" w:rsidRDefault="005B1573">
      <w:pPr>
        <w:spacing w:after="160" w:line="276" w:lineRule="auto"/>
      </w:pPr>
      <w:r>
        <w:t xml:space="preserve">Modern CNN research extends this design substantially: residual connections in </w:t>
      </w:r>
      <w:proofErr w:type="spellStart"/>
      <w:r>
        <w:t>ResNet</w:t>
      </w:r>
      <w:proofErr w:type="spellEnd"/>
      <w:r>
        <w:t xml:space="preserve"> mitigate vanishing gradients via identity shortcuts [13]; </w:t>
      </w:r>
      <w:proofErr w:type="spellStart"/>
      <w:r>
        <w:t>DenseNet</w:t>
      </w:r>
      <w:proofErr w:type="spellEnd"/>
      <w:r>
        <w:t xml:space="preserve"> connects every layer to every subsequent layer, encouraging feature reuse [14]; </w:t>
      </w:r>
      <w:proofErr w:type="spellStart"/>
      <w:r>
        <w:t>EfficientNet</w:t>
      </w:r>
      <w:proofErr w:type="spellEnd"/>
      <w:r>
        <w:t xml:space="preserve"> jointly scales depth, width, and resolution for strong accuracy-to-parameter trade-offs [15]; and Vision Transformers apply attention directly to image patches, achieving competitive results when pretrained on very large datasets [16]. Each is available as a pretrained backbone commonly fine-tuned through transfer learning, a strategy that dominates the plant-disease literature reviewed below.</w:t>
      </w:r>
    </w:p>
    <w:p w14:paraId="6EEF87C2" w14:textId="77777777" w:rsidR="00661C1E" w:rsidRDefault="005B1573">
      <w:pPr>
        <w:pStyle w:val="Heading2"/>
        <w:spacing w:before="240" w:after="120"/>
      </w:pPr>
      <w:bookmarkStart w:id="10" w:name="_Toc235197927"/>
      <w:r>
        <w:rPr>
          <w:b/>
          <w:bCs/>
        </w:rPr>
        <w:t>2.3 Recurrent Neural Networks and Their Unsuitability for Static Image Classification</w:t>
      </w:r>
      <w:bookmarkEnd w:id="10"/>
    </w:p>
    <w:p w14:paraId="7638234C" w14:textId="77777777" w:rsidR="00661C1E" w:rsidRDefault="005B1573">
      <w:pPr>
        <w:spacing w:after="160" w:line="276" w:lineRule="auto"/>
      </w:pPr>
      <w:r>
        <w:t xml:space="preserve">RNNs maintain a hidden state updated at each time step, suiting sequential tasks such as language modelling and time-series forecasting where data order is informative [2]. RNNs are markedly less suited to static image classification: treating an image as a sequence of patches discards much of its two-dimensional spatial structure, and a controlled ImageNet comparison found RNN-based classifiers consistently underperformed equivalent CNNs [17]. RNNs are also inherently sequential, preventing the layer-wise </w:t>
      </w:r>
      <w:r>
        <w:t>parallelism that makes CNN training on GPUs efficient [17]. For these reasons — loss of spatial locality and absence of parallelisable, translation-invariant feature extraction — RNNs are not selected for this project. Table I summarises the comparison.</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3600"/>
        <w:gridCol w:w="3600"/>
      </w:tblGrid>
      <w:tr w:rsidR="00661C1E" w14:paraId="7AD3AEDF" w14:textId="77777777">
        <w:trPr>
          <w:tblHeader/>
        </w:trPr>
        <w:tc>
          <w:tcPr>
            <w:tcW w:w="2200" w:type="dxa"/>
            <w:shd w:val="clear" w:color="auto" w:fill="D9E2F3"/>
            <w:tcMar>
              <w:top w:w="80" w:type="dxa"/>
              <w:left w:w="100" w:type="dxa"/>
              <w:bottom w:w="80" w:type="dxa"/>
              <w:right w:w="100" w:type="dxa"/>
            </w:tcMar>
          </w:tcPr>
          <w:p w14:paraId="62AF0455" w14:textId="77777777" w:rsidR="00661C1E" w:rsidRDefault="005B1573">
            <w:r>
              <w:rPr>
                <w:b/>
                <w:bCs/>
                <w:sz w:val="20"/>
                <w:szCs w:val="20"/>
              </w:rPr>
              <w:t>Characteristic</w:t>
            </w:r>
          </w:p>
        </w:tc>
        <w:tc>
          <w:tcPr>
            <w:tcW w:w="3600" w:type="dxa"/>
            <w:shd w:val="clear" w:color="auto" w:fill="D9E2F3"/>
            <w:tcMar>
              <w:top w:w="80" w:type="dxa"/>
              <w:left w:w="100" w:type="dxa"/>
              <w:bottom w:w="80" w:type="dxa"/>
              <w:right w:w="100" w:type="dxa"/>
            </w:tcMar>
          </w:tcPr>
          <w:p w14:paraId="6F46161B" w14:textId="77777777" w:rsidR="00661C1E" w:rsidRDefault="005B1573">
            <w:r>
              <w:rPr>
                <w:b/>
                <w:bCs/>
                <w:sz w:val="20"/>
                <w:szCs w:val="20"/>
              </w:rPr>
              <w:t>CNN</w:t>
            </w:r>
          </w:p>
        </w:tc>
        <w:tc>
          <w:tcPr>
            <w:tcW w:w="3600" w:type="dxa"/>
            <w:shd w:val="clear" w:color="auto" w:fill="D9E2F3"/>
            <w:tcMar>
              <w:top w:w="80" w:type="dxa"/>
              <w:left w:w="100" w:type="dxa"/>
              <w:bottom w:w="80" w:type="dxa"/>
              <w:right w:w="100" w:type="dxa"/>
            </w:tcMar>
          </w:tcPr>
          <w:p w14:paraId="6ECAF2DB" w14:textId="77777777" w:rsidR="00661C1E" w:rsidRDefault="005B1573">
            <w:r>
              <w:rPr>
                <w:b/>
                <w:bCs/>
                <w:sz w:val="20"/>
                <w:szCs w:val="20"/>
              </w:rPr>
              <w:t>RNN</w:t>
            </w:r>
          </w:p>
        </w:tc>
      </w:tr>
      <w:tr w:rsidR="00661C1E" w14:paraId="371E1486" w14:textId="77777777">
        <w:tc>
          <w:tcPr>
            <w:tcW w:w="2200" w:type="dxa"/>
            <w:tcMar>
              <w:top w:w="80" w:type="dxa"/>
              <w:left w:w="100" w:type="dxa"/>
              <w:bottom w:w="80" w:type="dxa"/>
              <w:right w:w="100" w:type="dxa"/>
            </w:tcMar>
          </w:tcPr>
          <w:p w14:paraId="25E88FD5" w14:textId="77777777" w:rsidR="00661C1E" w:rsidRDefault="005B1573">
            <w:r>
              <w:rPr>
                <w:sz w:val="20"/>
                <w:szCs w:val="20"/>
              </w:rPr>
              <w:t>Primary data structure</w:t>
            </w:r>
          </w:p>
        </w:tc>
        <w:tc>
          <w:tcPr>
            <w:tcW w:w="3600" w:type="dxa"/>
            <w:tcMar>
              <w:top w:w="80" w:type="dxa"/>
              <w:left w:w="100" w:type="dxa"/>
              <w:bottom w:w="80" w:type="dxa"/>
              <w:right w:w="100" w:type="dxa"/>
            </w:tcMar>
          </w:tcPr>
          <w:p w14:paraId="65E2AABB" w14:textId="77777777" w:rsidR="00661C1E" w:rsidRDefault="005B1573">
            <w:r>
              <w:rPr>
                <w:sz w:val="20"/>
                <w:szCs w:val="20"/>
              </w:rPr>
              <w:t>Grid-structured / spatial (images)</w:t>
            </w:r>
          </w:p>
        </w:tc>
        <w:tc>
          <w:tcPr>
            <w:tcW w:w="3600" w:type="dxa"/>
            <w:tcMar>
              <w:top w:w="80" w:type="dxa"/>
              <w:left w:w="100" w:type="dxa"/>
              <w:bottom w:w="80" w:type="dxa"/>
              <w:right w:w="100" w:type="dxa"/>
            </w:tcMar>
          </w:tcPr>
          <w:p w14:paraId="43BCA54B" w14:textId="77777777" w:rsidR="00661C1E" w:rsidRDefault="005B1573">
            <w:r>
              <w:rPr>
                <w:sz w:val="20"/>
                <w:szCs w:val="20"/>
              </w:rPr>
              <w:t>Sequential / temporal (text, time series)</w:t>
            </w:r>
          </w:p>
        </w:tc>
      </w:tr>
      <w:tr w:rsidR="00661C1E" w14:paraId="1F2569EA" w14:textId="77777777">
        <w:tc>
          <w:tcPr>
            <w:tcW w:w="2200" w:type="dxa"/>
            <w:tcMar>
              <w:top w:w="80" w:type="dxa"/>
              <w:left w:w="100" w:type="dxa"/>
              <w:bottom w:w="80" w:type="dxa"/>
              <w:right w:w="100" w:type="dxa"/>
            </w:tcMar>
          </w:tcPr>
          <w:p w14:paraId="18063033" w14:textId="77777777" w:rsidR="00661C1E" w:rsidRDefault="005B1573">
            <w:r>
              <w:rPr>
                <w:sz w:val="20"/>
                <w:szCs w:val="20"/>
              </w:rPr>
              <w:lastRenderedPageBreak/>
              <w:t>Core operation</w:t>
            </w:r>
          </w:p>
        </w:tc>
        <w:tc>
          <w:tcPr>
            <w:tcW w:w="3600" w:type="dxa"/>
            <w:tcMar>
              <w:top w:w="80" w:type="dxa"/>
              <w:left w:w="100" w:type="dxa"/>
              <w:bottom w:w="80" w:type="dxa"/>
              <w:right w:w="100" w:type="dxa"/>
            </w:tcMar>
          </w:tcPr>
          <w:p w14:paraId="4073CDFF" w14:textId="77777777" w:rsidR="00661C1E" w:rsidRDefault="005B1573">
            <w:r>
              <w:rPr>
                <w:sz w:val="20"/>
                <w:szCs w:val="20"/>
              </w:rPr>
              <w:t>Local convolution with shared filters</w:t>
            </w:r>
          </w:p>
        </w:tc>
        <w:tc>
          <w:tcPr>
            <w:tcW w:w="3600" w:type="dxa"/>
            <w:tcMar>
              <w:top w:w="80" w:type="dxa"/>
              <w:left w:w="100" w:type="dxa"/>
              <w:bottom w:w="80" w:type="dxa"/>
              <w:right w:w="100" w:type="dxa"/>
            </w:tcMar>
          </w:tcPr>
          <w:p w14:paraId="35B295B1" w14:textId="77777777" w:rsidR="00661C1E" w:rsidRDefault="005B1573">
            <w:r>
              <w:rPr>
                <w:sz w:val="20"/>
                <w:szCs w:val="20"/>
              </w:rPr>
              <w:t>Recurrent hidden-state update over time steps</w:t>
            </w:r>
          </w:p>
        </w:tc>
      </w:tr>
      <w:tr w:rsidR="00661C1E" w14:paraId="34A64CA5" w14:textId="77777777">
        <w:tc>
          <w:tcPr>
            <w:tcW w:w="2200" w:type="dxa"/>
            <w:tcMar>
              <w:top w:w="80" w:type="dxa"/>
              <w:left w:w="100" w:type="dxa"/>
              <w:bottom w:w="80" w:type="dxa"/>
              <w:right w:w="100" w:type="dxa"/>
            </w:tcMar>
          </w:tcPr>
          <w:p w14:paraId="795CFBD6" w14:textId="77777777" w:rsidR="00661C1E" w:rsidRDefault="005B1573">
            <w:r>
              <w:rPr>
                <w:sz w:val="20"/>
                <w:szCs w:val="20"/>
              </w:rPr>
              <w:t>Spatial information</w:t>
            </w:r>
          </w:p>
        </w:tc>
        <w:tc>
          <w:tcPr>
            <w:tcW w:w="3600" w:type="dxa"/>
            <w:tcMar>
              <w:top w:w="80" w:type="dxa"/>
              <w:left w:w="100" w:type="dxa"/>
              <w:bottom w:w="80" w:type="dxa"/>
              <w:right w:w="100" w:type="dxa"/>
            </w:tcMar>
          </w:tcPr>
          <w:p w14:paraId="7F364C08" w14:textId="77777777" w:rsidR="00661C1E" w:rsidRDefault="005B1573">
            <w:r>
              <w:rPr>
                <w:sz w:val="20"/>
                <w:szCs w:val="20"/>
              </w:rPr>
              <w:t>Preserved directly through 2-D convolution</w:t>
            </w:r>
          </w:p>
        </w:tc>
        <w:tc>
          <w:tcPr>
            <w:tcW w:w="3600" w:type="dxa"/>
            <w:tcMar>
              <w:top w:w="80" w:type="dxa"/>
              <w:left w:w="100" w:type="dxa"/>
              <w:bottom w:w="80" w:type="dxa"/>
              <w:right w:w="100" w:type="dxa"/>
            </w:tcMar>
          </w:tcPr>
          <w:p w14:paraId="610FC285" w14:textId="77777777" w:rsidR="00661C1E" w:rsidRDefault="005B1573">
            <w:r>
              <w:rPr>
                <w:sz w:val="20"/>
                <w:szCs w:val="20"/>
              </w:rPr>
              <w:t>Lost or reconstructed indirectly when images are serialised into patches</w:t>
            </w:r>
          </w:p>
        </w:tc>
      </w:tr>
      <w:tr w:rsidR="00661C1E" w14:paraId="39A710E3" w14:textId="77777777">
        <w:tc>
          <w:tcPr>
            <w:tcW w:w="2200" w:type="dxa"/>
            <w:tcMar>
              <w:top w:w="80" w:type="dxa"/>
              <w:left w:w="100" w:type="dxa"/>
              <w:bottom w:w="80" w:type="dxa"/>
              <w:right w:w="100" w:type="dxa"/>
            </w:tcMar>
          </w:tcPr>
          <w:p w14:paraId="6AD73818" w14:textId="77777777" w:rsidR="00661C1E" w:rsidRDefault="005B1573">
            <w:r>
              <w:rPr>
                <w:sz w:val="20"/>
                <w:szCs w:val="20"/>
              </w:rPr>
              <w:t>Parallelisability</w:t>
            </w:r>
          </w:p>
        </w:tc>
        <w:tc>
          <w:tcPr>
            <w:tcW w:w="3600" w:type="dxa"/>
            <w:tcMar>
              <w:top w:w="80" w:type="dxa"/>
              <w:left w:w="100" w:type="dxa"/>
              <w:bottom w:w="80" w:type="dxa"/>
              <w:right w:w="100" w:type="dxa"/>
            </w:tcMar>
          </w:tcPr>
          <w:p w14:paraId="5D8FEEF9" w14:textId="77777777" w:rsidR="00661C1E" w:rsidRDefault="005B1573">
            <w:r>
              <w:rPr>
                <w:sz w:val="20"/>
                <w:szCs w:val="20"/>
              </w:rPr>
              <w:t>High — convolutions computed across the whole feature map simultaneously</w:t>
            </w:r>
          </w:p>
        </w:tc>
        <w:tc>
          <w:tcPr>
            <w:tcW w:w="3600" w:type="dxa"/>
            <w:tcMar>
              <w:top w:w="80" w:type="dxa"/>
              <w:left w:w="100" w:type="dxa"/>
              <w:bottom w:w="80" w:type="dxa"/>
              <w:right w:w="100" w:type="dxa"/>
            </w:tcMar>
          </w:tcPr>
          <w:p w14:paraId="75CFA2D7" w14:textId="77777777" w:rsidR="00661C1E" w:rsidRDefault="005B1573">
            <w:r>
              <w:rPr>
                <w:sz w:val="20"/>
                <w:szCs w:val="20"/>
              </w:rPr>
              <w:t>Low — hidden states depend sequentially on previous time steps</w:t>
            </w:r>
          </w:p>
        </w:tc>
      </w:tr>
      <w:tr w:rsidR="00661C1E" w14:paraId="45880E42" w14:textId="77777777">
        <w:tc>
          <w:tcPr>
            <w:tcW w:w="2200" w:type="dxa"/>
            <w:tcMar>
              <w:top w:w="80" w:type="dxa"/>
              <w:left w:w="100" w:type="dxa"/>
              <w:bottom w:w="80" w:type="dxa"/>
              <w:right w:w="100" w:type="dxa"/>
            </w:tcMar>
          </w:tcPr>
          <w:p w14:paraId="593F94D4" w14:textId="77777777" w:rsidR="00661C1E" w:rsidRDefault="005B1573">
            <w:r>
              <w:rPr>
                <w:sz w:val="20"/>
                <w:szCs w:val="20"/>
              </w:rPr>
              <w:t>Suitability for this task</w:t>
            </w:r>
          </w:p>
        </w:tc>
        <w:tc>
          <w:tcPr>
            <w:tcW w:w="3600" w:type="dxa"/>
            <w:tcMar>
              <w:top w:w="80" w:type="dxa"/>
              <w:left w:w="100" w:type="dxa"/>
              <w:bottom w:w="80" w:type="dxa"/>
              <w:right w:w="100" w:type="dxa"/>
            </w:tcMar>
          </w:tcPr>
          <w:p w14:paraId="773D63FA" w14:textId="77777777" w:rsidR="00661C1E" w:rsidRDefault="005B1573">
            <w:r>
              <w:rPr>
                <w:sz w:val="20"/>
                <w:szCs w:val="20"/>
              </w:rPr>
              <w:t>Selected: exploits 2-D spatial structure of leaf images</w:t>
            </w:r>
          </w:p>
        </w:tc>
        <w:tc>
          <w:tcPr>
            <w:tcW w:w="3600" w:type="dxa"/>
            <w:tcMar>
              <w:top w:w="80" w:type="dxa"/>
              <w:left w:w="100" w:type="dxa"/>
              <w:bottom w:w="80" w:type="dxa"/>
              <w:right w:w="100" w:type="dxa"/>
            </w:tcMar>
          </w:tcPr>
          <w:p w14:paraId="09315B4B" w14:textId="77777777" w:rsidR="00661C1E" w:rsidRDefault="005B1573">
            <w:r>
              <w:rPr>
                <w:sz w:val="20"/>
                <w:szCs w:val="20"/>
              </w:rPr>
              <w:t>Not selected: no meaningful temporal ordering in a single static image</w:t>
            </w:r>
          </w:p>
        </w:tc>
      </w:tr>
    </w:tbl>
    <w:p w14:paraId="0F97D4CB" w14:textId="77777777" w:rsidR="00661C1E" w:rsidRDefault="005B1573">
      <w:pPr>
        <w:spacing w:before="80" w:after="240"/>
      </w:pPr>
      <w:r>
        <w:rPr>
          <w:i/>
          <w:iCs/>
          <w:sz w:val="20"/>
          <w:szCs w:val="20"/>
        </w:rPr>
        <w:t>Table I. Comparative characteristics of CNN and RNN architectures for image versus sequential data [2], [17].</w:t>
      </w:r>
    </w:p>
    <w:p w14:paraId="4ECB28EA" w14:textId="77777777" w:rsidR="00661C1E" w:rsidRDefault="005B1573">
      <w:pPr>
        <w:pStyle w:val="Heading2"/>
        <w:spacing w:before="240" w:after="120"/>
      </w:pPr>
      <w:bookmarkStart w:id="11" w:name="_Toc235197928"/>
      <w:r>
        <w:rPr>
          <w:b/>
          <w:bCs/>
        </w:rPr>
        <w:t>2.4 CNN-Based Plant Disease Detection: A Critical Review of Prior Studies</w:t>
      </w:r>
      <w:bookmarkEnd w:id="11"/>
    </w:p>
    <w:p w14:paraId="62ED898C" w14:textId="77777777" w:rsidR="00661C1E" w:rsidRDefault="005B1573">
      <w:pPr>
        <w:spacing w:after="160" w:line="276" w:lineRule="auto"/>
      </w:pPr>
      <w:r>
        <w:t xml:space="preserve">A substantial and growing literature applies CNNs to plant disease classification, with reviews reporting accuracies frequently exceeding 95% on curated benchmarks, largely via transfer learning from ImageNet-pretrained backbones [6], [18]. Several studies work directly with the Plant Pathology family. Ali et al. proposed </w:t>
      </w:r>
      <w:proofErr w:type="spellStart"/>
      <w:r>
        <w:t>AppleLeafNet</w:t>
      </w:r>
      <w:proofErr w:type="spellEnd"/>
      <w:r>
        <w:t xml:space="preserve">, a two-stage lightweight framework evaluated on the five-class version of FGVC8, reporting an F-score of 0.963; its strong metrics likely reflect the </w:t>
      </w:r>
      <w:proofErr w:type="gramStart"/>
      <w:r>
        <w:t>coarser</w:t>
      </w:r>
      <w:proofErr w:type="gramEnd"/>
      <w:r>
        <w:t xml:space="preserve"> five-class scheme rather than the harder twelve-class formulation used here [9]. Srinidhi et al. applied </w:t>
      </w:r>
      <w:proofErr w:type="spellStart"/>
      <w:r>
        <w:t>EfficientNet</w:t>
      </w:r>
      <w:proofErr w:type="spellEnd"/>
      <w:r>
        <w:t xml:space="preserve">- and </w:t>
      </w:r>
      <w:proofErr w:type="spellStart"/>
      <w:r>
        <w:t>DenseNet</w:t>
      </w:r>
      <w:proofErr w:type="spellEnd"/>
      <w:r>
        <w:t>-based transfer learning to apple leaf detection, illustrating the field's general reliance on large pretrained backbones over compact from-scratch architectures [19].</w:t>
      </w:r>
    </w:p>
    <w:p w14:paraId="4DC2B951" w14:textId="77777777" w:rsidR="00661C1E" w:rsidRDefault="005B1573">
      <w:pPr>
        <w:spacing w:after="160" w:line="276" w:lineRule="auto"/>
      </w:pPr>
      <w:r>
        <w:t>Beyond apple-specific work, Sujatha et al. found CNN-based methods consistently outperform classical machine learning classifiers, at the cost of larger datasets and compute — directly relevant to the resource-constrained setting adopted here [20]. Singh et al. demonstrated a custom multilayer CNN for mango-leaf anthracnose, showing non-pretrained CNNs can perform well on narrower, less fine-grained problems [21]. Zhao et al.'s 2025 systematic review corroborates this pattern: reported accuracies cluster be</w:t>
      </w:r>
      <w:r>
        <w:t>tween 85% and 99.9%, but almost all use pretrained networks evaluated on less fine-grained, more balanced datasets than the compound-label partition used here [6].</w:t>
      </w:r>
    </w:p>
    <w:p w14:paraId="424C4320" w14:textId="77777777" w:rsidR="00661C1E" w:rsidRDefault="005B1573">
      <w:pPr>
        <w:spacing w:after="160" w:line="276" w:lineRule="auto"/>
      </w:pPr>
      <w:r>
        <w:t>A consistent gap in this literature is limited transparency around non-pretrained baseline performance, since most studies report only their best fine-tuned configuration. This report's twelve-class, non-pretrained baseline aims to make a modest, concrete contribution toward closing that gap.</w:t>
      </w:r>
    </w:p>
    <w:p w14:paraId="02B7EF48" w14:textId="77777777" w:rsidR="00661C1E" w:rsidRDefault="005B1573">
      <w:pPr>
        <w:pStyle w:val="Heading2"/>
        <w:spacing w:before="240" w:after="120"/>
      </w:pPr>
      <w:bookmarkStart w:id="12" w:name="_Toc235197929"/>
      <w:r>
        <w:rPr>
          <w:b/>
          <w:bCs/>
        </w:rPr>
        <w:t>2.5 Training Considerations: Optimisation, Regularisation, and Data Augmentation</w:t>
      </w:r>
      <w:bookmarkEnd w:id="12"/>
    </w:p>
    <w:p w14:paraId="656349A9" w14:textId="77777777" w:rsidR="00661C1E" w:rsidRDefault="005B1573">
      <w:pPr>
        <w:spacing w:after="160" w:line="276" w:lineRule="auto"/>
      </w:pPr>
      <w:r>
        <w:t xml:space="preserve">Several training-level choices are consistently justified in the literature and directly relevant here. Adam, which adapts the learning rate per parameter from running gradient-moment estimates, converges faster and more reliably than plain SGD across many deep learning tasks [22]. Batch normalisation, normalising activations within each mini-batch, accelerates training and improves stability by reducing internal covariate shift [23]. Dropout, randomly deactivating units during training, is a widely used </w:t>
      </w:r>
      <w:proofErr w:type="spellStart"/>
      <w:r>
        <w:t>regulariser</w:t>
      </w:r>
      <w:proofErr w:type="spellEnd"/>
      <w:r>
        <w:t xml:space="preserve"> that reduces overfitting by preventing complex co-adaptations between neurons [24]. Data </w:t>
      </w:r>
      <w:r>
        <w:lastRenderedPageBreak/>
        <w:t>augmentation — flipping, rotation, zoom — improves generalisation by artificially increasing training-set diversity, particularly valuable when training data is limited relative to task complexity, as here [25].</w:t>
      </w:r>
    </w:p>
    <w:p w14:paraId="2D0DD48E" w14:textId="77777777" w:rsidR="00661C1E" w:rsidRDefault="005B1573">
      <w:pPr>
        <w:pStyle w:val="Heading2"/>
        <w:spacing w:before="240" w:after="120"/>
      </w:pPr>
      <w:bookmarkStart w:id="13" w:name="_Toc235197930"/>
      <w:r>
        <w:rPr>
          <w:b/>
          <w:bCs/>
        </w:rPr>
        <w:t>2.6 Synthesis and Positioning of the Present Study</w:t>
      </w:r>
      <w:bookmarkEnd w:id="13"/>
    </w:p>
    <w:p w14:paraId="06A0153F" w14:textId="77777777" w:rsidR="00661C1E" w:rsidRDefault="005B1573">
      <w:pPr>
        <w:spacing w:after="160" w:line="276" w:lineRule="auto"/>
      </w:pPr>
      <w:r>
        <w:t>Taken together, the literature supports three conclusions guiding this project's design. First, CNNs are the appropriate architecture for static image classification and RNNs are not, for the reasons in Section 2.3. Second, the specific choices adopted — batch normalisation, dropout, augmentation, and Adam — are individually well-supported as standard CNN training practice. Third, the Plant Pathology 2021 literature is dominated by transfer-learning approaches on coarser label schemes, leaving a compact, no</w:t>
      </w:r>
      <w:r>
        <w:t>n-pretrained CNN on the full twelve-class partition comparatively unexamined. This report is positioned as a transparent baseline and critical analysis of that specific scenario, rather than an attempt to match larger pretrained systems' accuracy.</w:t>
      </w:r>
    </w:p>
    <w:p w14:paraId="465BB434" w14:textId="77777777" w:rsidR="00661C1E" w:rsidRDefault="005B1573">
      <w:r>
        <w:br w:type="page"/>
      </w:r>
    </w:p>
    <w:p w14:paraId="471D1013" w14:textId="77777777" w:rsidR="00661C1E" w:rsidRDefault="005B1573">
      <w:pPr>
        <w:pStyle w:val="Heading1"/>
        <w:spacing w:before="320" w:after="160"/>
      </w:pPr>
      <w:bookmarkStart w:id="14" w:name="_Toc235197931"/>
      <w:r>
        <w:rPr>
          <w:b/>
          <w:bCs/>
        </w:rPr>
        <w:lastRenderedPageBreak/>
        <w:t>3. Workflow Methodology</w:t>
      </w:r>
      <w:bookmarkEnd w:id="14"/>
    </w:p>
    <w:p w14:paraId="40FE72EF" w14:textId="77777777" w:rsidR="00661C1E" w:rsidRDefault="005B1573">
      <w:pPr>
        <w:pStyle w:val="Heading2"/>
        <w:spacing w:before="240" w:after="120"/>
      </w:pPr>
      <w:bookmarkStart w:id="15" w:name="_Toc235197932"/>
      <w:r>
        <w:rPr>
          <w:b/>
          <w:bCs/>
        </w:rPr>
        <w:t>3.1 Dataset</w:t>
      </w:r>
      <w:bookmarkEnd w:id="15"/>
    </w:p>
    <w:p w14:paraId="7C8BFFFB" w14:textId="77777777" w:rsidR="00661C1E" w:rsidRDefault="005B1573">
      <w:pPr>
        <w:spacing w:after="160" w:line="276" w:lineRule="auto"/>
      </w:pPr>
      <w:r>
        <w:t>The dataset is a pre-split partition of Plant Pathology 2021 (FGVC8), organised on Google Drive into train, valid, and test subfolders, each subdivided by class. The path was set directly in the notebook (</w:t>
      </w:r>
      <w:proofErr w:type="spellStart"/>
      <w:r>
        <w:t>dataset_path</w:t>
      </w:r>
      <w:proofErr w:type="spellEnd"/>
      <w:r>
        <w:t xml:space="preserve"> = "/content/drive/</w:t>
      </w:r>
      <w:proofErr w:type="spellStart"/>
      <w:r>
        <w:t>MyDrive</w:t>
      </w:r>
      <w:proofErr w:type="spellEnd"/>
      <w:r>
        <w:t>/plants/</w:t>
      </w:r>
      <w:proofErr w:type="spellStart"/>
      <w:r>
        <w:t>PlantPathology_Split</w:t>
      </w:r>
      <w:proofErr w:type="spellEnd"/>
      <w:r>
        <w:t xml:space="preserve">") and loaded via </w:t>
      </w:r>
      <w:proofErr w:type="spellStart"/>
      <w:r>
        <w:t>Colab's</w:t>
      </w:r>
      <w:proofErr w:type="spellEnd"/>
      <w:r>
        <w:t xml:space="preserve"> Drive-mounting utility. Loading with TensorFlow's </w:t>
      </w:r>
      <w:proofErr w:type="spellStart"/>
      <w:r>
        <w:t>image_dataset_from_directory</w:t>
      </w:r>
      <w:proofErr w:type="spellEnd"/>
      <w:r>
        <w:t xml:space="preserve"> confirmed 8,707 training, 1,862 validation, and 1,879 test images across 12 classes (Table II).</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2800"/>
        <w:gridCol w:w="4200"/>
      </w:tblGrid>
      <w:tr w:rsidR="00661C1E" w14:paraId="3C66356D" w14:textId="77777777">
        <w:trPr>
          <w:tblHeader/>
        </w:trPr>
        <w:tc>
          <w:tcPr>
            <w:tcW w:w="2400" w:type="dxa"/>
            <w:shd w:val="clear" w:color="auto" w:fill="D9E2F3"/>
            <w:tcMar>
              <w:top w:w="80" w:type="dxa"/>
              <w:left w:w="100" w:type="dxa"/>
              <w:bottom w:w="80" w:type="dxa"/>
              <w:right w:w="100" w:type="dxa"/>
            </w:tcMar>
          </w:tcPr>
          <w:p w14:paraId="21E83320" w14:textId="77777777" w:rsidR="00661C1E" w:rsidRDefault="005B1573">
            <w:r>
              <w:rPr>
                <w:b/>
                <w:bCs/>
                <w:sz w:val="20"/>
                <w:szCs w:val="20"/>
              </w:rPr>
              <w:t>Split</w:t>
            </w:r>
          </w:p>
        </w:tc>
        <w:tc>
          <w:tcPr>
            <w:tcW w:w="2800" w:type="dxa"/>
            <w:shd w:val="clear" w:color="auto" w:fill="D9E2F3"/>
            <w:tcMar>
              <w:top w:w="80" w:type="dxa"/>
              <w:left w:w="100" w:type="dxa"/>
              <w:bottom w:w="80" w:type="dxa"/>
              <w:right w:w="100" w:type="dxa"/>
            </w:tcMar>
          </w:tcPr>
          <w:p w14:paraId="63FE1EAD" w14:textId="77777777" w:rsidR="00661C1E" w:rsidRDefault="005B1573">
            <w:r>
              <w:rPr>
                <w:b/>
                <w:bCs/>
                <w:sz w:val="20"/>
                <w:szCs w:val="20"/>
              </w:rPr>
              <w:t>Number of Images</w:t>
            </w:r>
          </w:p>
        </w:tc>
        <w:tc>
          <w:tcPr>
            <w:tcW w:w="4200" w:type="dxa"/>
            <w:shd w:val="clear" w:color="auto" w:fill="D9E2F3"/>
            <w:tcMar>
              <w:top w:w="80" w:type="dxa"/>
              <w:left w:w="100" w:type="dxa"/>
              <w:bottom w:w="80" w:type="dxa"/>
              <w:right w:w="100" w:type="dxa"/>
            </w:tcMar>
          </w:tcPr>
          <w:p w14:paraId="26EBBAB3" w14:textId="77777777" w:rsidR="00661C1E" w:rsidRDefault="005B1573">
            <w:r>
              <w:rPr>
                <w:b/>
                <w:bCs/>
                <w:sz w:val="20"/>
                <w:szCs w:val="20"/>
              </w:rPr>
              <w:t>Role</w:t>
            </w:r>
          </w:p>
        </w:tc>
      </w:tr>
      <w:tr w:rsidR="00661C1E" w14:paraId="6AAEF372" w14:textId="77777777">
        <w:tc>
          <w:tcPr>
            <w:tcW w:w="2400" w:type="dxa"/>
            <w:tcMar>
              <w:top w:w="80" w:type="dxa"/>
              <w:left w:w="100" w:type="dxa"/>
              <w:bottom w:w="80" w:type="dxa"/>
              <w:right w:w="100" w:type="dxa"/>
            </w:tcMar>
          </w:tcPr>
          <w:p w14:paraId="381C6C9E" w14:textId="77777777" w:rsidR="00661C1E" w:rsidRDefault="005B1573">
            <w:r>
              <w:rPr>
                <w:sz w:val="20"/>
                <w:szCs w:val="20"/>
              </w:rPr>
              <w:t>Training</w:t>
            </w:r>
          </w:p>
        </w:tc>
        <w:tc>
          <w:tcPr>
            <w:tcW w:w="2800" w:type="dxa"/>
            <w:tcMar>
              <w:top w:w="80" w:type="dxa"/>
              <w:left w:w="100" w:type="dxa"/>
              <w:bottom w:w="80" w:type="dxa"/>
              <w:right w:w="100" w:type="dxa"/>
            </w:tcMar>
          </w:tcPr>
          <w:p w14:paraId="357FB0F5" w14:textId="77777777" w:rsidR="00661C1E" w:rsidRDefault="005B1573">
            <w:r>
              <w:rPr>
                <w:sz w:val="20"/>
                <w:szCs w:val="20"/>
              </w:rPr>
              <w:t>8,707</w:t>
            </w:r>
          </w:p>
        </w:tc>
        <w:tc>
          <w:tcPr>
            <w:tcW w:w="4200" w:type="dxa"/>
            <w:tcMar>
              <w:top w:w="80" w:type="dxa"/>
              <w:left w:w="100" w:type="dxa"/>
              <w:bottom w:w="80" w:type="dxa"/>
              <w:right w:w="100" w:type="dxa"/>
            </w:tcMar>
          </w:tcPr>
          <w:p w14:paraId="7EB46C62" w14:textId="77777777" w:rsidR="00661C1E" w:rsidRDefault="005B1573">
            <w:r>
              <w:rPr>
                <w:sz w:val="20"/>
                <w:szCs w:val="20"/>
              </w:rPr>
              <w:t>Used to fit model weights</w:t>
            </w:r>
          </w:p>
        </w:tc>
      </w:tr>
      <w:tr w:rsidR="00661C1E" w14:paraId="7224D3B7" w14:textId="77777777">
        <w:tc>
          <w:tcPr>
            <w:tcW w:w="2400" w:type="dxa"/>
            <w:tcMar>
              <w:top w:w="80" w:type="dxa"/>
              <w:left w:w="100" w:type="dxa"/>
              <w:bottom w:w="80" w:type="dxa"/>
              <w:right w:w="100" w:type="dxa"/>
            </w:tcMar>
          </w:tcPr>
          <w:p w14:paraId="54BE4264" w14:textId="77777777" w:rsidR="00661C1E" w:rsidRDefault="005B1573">
            <w:r>
              <w:rPr>
                <w:sz w:val="20"/>
                <w:szCs w:val="20"/>
              </w:rPr>
              <w:t>Validation</w:t>
            </w:r>
          </w:p>
        </w:tc>
        <w:tc>
          <w:tcPr>
            <w:tcW w:w="2800" w:type="dxa"/>
            <w:tcMar>
              <w:top w:w="80" w:type="dxa"/>
              <w:left w:w="100" w:type="dxa"/>
              <w:bottom w:w="80" w:type="dxa"/>
              <w:right w:w="100" w:type="dxa"/>
            </w:tcMar>
          </w:tcPr>
          <w:p w14:paraId="2205D856" w14:textId="77777777" w:rsidR="00661C1E" w:rsidRDefault="005B1573">
            <w:r>
              <w:rPr>
                <w:sz w:val="20"/>
                <w:szCs w:val="20"/>
              </w:rPr>
              <w:t>1,862</w:t>
            </w:r>
          </w:p>
        </w:tc>
        <w:tc>
          <w:tcPr>
            <w:tcW w:w="4200" w:type="dxa"/>
            <w:tcMar>
              <w:top w:w="80" w:type="dxa"/>
              <w:left w:w="100" w:type="dxa"/>
              <w:bottom w:w="80" w:type="dxa"/>
              <w:right w:w="100" w:type="dxa"/>
            </w:tcMar>
          </w:tcPr>
          <w:p w14:paraId="55492532" w14:textId="77777777" w:rsidR="00661C1E" w:rsidRDefault="005B1573">
            <w:r>
              <w:rPr>
                <w:sz w:val="20"/>
                <w:szCs w:val="20"/>
              </w:rPr>
              <w:t>Used to monitor generalisation during training</w:t>
            </w:r>
          </w:p>
        </w:tc>
      </w:tr>
      <w:tr w:rsidR="00661C1E" w14:paraId="77FA872B" w14:textId="77777777">
        <w:tc>
          <w:tcPr>
            <w:tcW w:w="2400" w:type="dxa"/>
            <w:tcMar>
              <w:top w:w="80" w:type="dxa"/>
              <w:left w:w="100" w:type="dxa"/>
              <w:bottom w:w="80" w:type="dxa"/>
              <w:right w:w="100" w:type="dxa"/>
            </w:tcMar>
          </w:tcPr>
          <w:p w14:paraId="09DB0A8C" w14:textId="77777777" w:rsidR="00661C1E" w:rsidRDefault="005B1573">
            <w:r>
              <w:rPr>
                <w:sz w:val="20"/>
                <w:szCs w:val="20"/>
              </w:rPr>
              <w:t>Test</w:t>
            </w:r>
          </w:p>
        </w:tc>
        <w:tc>
          <w:tcPr>
            <w:tcW w:w="2800" w:type="dxa"/>
            <w:tcMar>
              <w:top w:w="80" w:type="dxa"/>
              <w:left w:w="100" w:type="dxa"/>
              <w:bottom w:w="80" w:type="dxa"/>
              <w:right w:w="100" w:type="dxa"/>
            </w:tcMar>
          </w:tcPr>
          <w:p w14:paraId="3330421A" w14:textId="77777777" w:rsidR="00661C1E" w:rsidRDefault="005B1573">
            <w:r>
              <w:rPr>
                <w:sz w:val="20"/>
                <w:szCs w:val="20"/>
              </w:rPr>
              <w:t>1,879</w:t>
            </w:r>
          </w:p>
        </w:tc>
        <w:tc>
          <w:tcPr>
            <w:tcW w:w="4200" w:type="dxa"/>
            <w:tcMar>
              <w:top w:w="80" w:type="dxa"/>
              <w:left w:w="100" w:type="dxa"/>
              <w:bottom w:w="80" w:type="dxa"/>
              <w:right w:w="100" w:type="dxa"/>
            </w:tcMar>
          </w:tcPr>
          <w:p w14:paraId="5D649D7C" w14:textId="77777777" w:rsidR="00661C1E" w:rsidRDefault="005B1573">
            <w:r>
              <w:rPr>
                <w:sz w:val="20"/>
                <w:szCs w:val="20"/>
              </w:rPr>
              <w:t>Held out entirely for final, independent evaluation</w:t>
            </w:r>
          </w:p>
        </w:tc>
      </w:tr>
      <w:tr w:rsidR="00661C1E" w14:paraId="34A4F714" w14:textId="77777777">
        <w:tc>
          <w:tcPr>
            <w:tcW w:w="2400" w:type="dxa"/>
            <w:tcMar>
              <w:top w:w="80" w:type="dxa"/>
              <w:left w:w="100" w:type="dxa"/>
              <w:bottom w:w="80" w:type="dxa"/>
              <w:right w:w="100" w:type="dxa"/>
            </w:tcMar>
          </w:tcPr>
          <w:p w14:paraId="612076C1" w14:textId="77777777" w:rsidR="00661C1E" w:rsidRDefault="005B1573">
            <w:r>
              <w:rPr>
                <w:sz w:val="20"/>
                <w:szCs w:val="20"/>
              </w:rPr>
              <w:t>Total classes</w:t>
            </w:r>
          </w:p>
        </w:tc>
        <w:tc>
          <w:tcPr>
            <w:tcW w:w="2800" w:type="dxa"/>
            <w:tcMar>
              <w:top w:w="80" w:type="dxa"/>
              <w:left w:w="100" w:type="dxa"/>
              <w:bottom w:w="80" w:type="dxa"/>
              <w:right w:w="100" w:type="dxa"/>
            </w:tcMar>
          </w:tcPr>
          <w:p w14:paraId="3578A6F3" w14:textId="77777777" w:rsidR="00661C1E" w:rsidRDefault="005B1573">
            <w:r>
              <w:rPr>
                <w:sz w:val="20"/>
                <w:szCs w:val="20"/>
              </w:rPr>
              <w:t>12</w:t>
            </w:r>
          </w:p>
        </w:tc>
        <w:tc>
          <w:tcPr>
            <w:tcW w:w="4200" w:type="dxa"/>
            <w:tcMar>
              <w:top w:w="80" w:type="dxa"/>
              <w:left w:w="100" w:type="dxa"/>
              <w:bottom w:w="80" w:type="dxa"/>
              <w:right w:w="100" w:type="dxa"/>
            </w:tcMar>
          </w:tcPr>
          <w:p w14:paraId="70A99423" w14:textId="77777777" w:rsidR="00661C1E" w:rsidRDefault="005B1573">
            <w:r>
              <w:rPr>
                <w:sz w:val="20"/>
                <w:szCs w:val="20"/>
              </w:rPr>
              <w:t>Compound-label apple leaf disease categories</w:t>
            </w:r>
          </w:p>
        </w:tc>
      </w:tr>
    </w:tbl>
    <w:p w14:paraId="37A7978D" w14:textId="77777777" w:rsidR="00661C1E" w:rsidRDefault="005B1573">
      <w:pPr>
        <w:spacing w:before="80" w:after="240"/>
      </w:pPr>
      <w:r>
        <w:rPr>
          <w:i/>
          <w:iCs/>
          <w:sz w:val="20"/>
          <w:szCs w:val="20"/>
        </w:rPr>
        <w:t>Table II. Dataset split sizes as confirmed by notebook output (cell output: "Found 8707/1862/1879 files belonging to 12 classes").</w:t>
      </w:r>
    </w:p>
    <w:p w14:paraId="336DDB88" w14:textId="77777777" w:rsidR="00661C1E" w:rsidRDefault="005B1573">
      <w:pPr>
        <w:spacing w:after="160" w:line="276" w:lineRule="auto"/>
      </w:pPr>
      <w:r>
        <w:t xml:space="preserve">Inspection of a sample batch (Figure 1) confirms class labels consistent with the compound-label extension described in Sections 1.1 and 2.4, including co-occurring labels such as "scab </w:t>
      </w:r>
      <w:proofErr w:type="spellStart"/>
      <w:r>
        <w:t>frog_eye_leaf_spot</w:t>
      </w:r>
      <w:proofErr w:type="spellEnd"/>
      <w:r>
        <w:t>". Per-class image counts were not computed or printed anywhere in the notebook and are accordingly reported as not available, rather than estimated.</w:t>
      </w:r>
    </w:p>
    <w:p w14:paraId="188BCC0C" w14:textId="77777777" w:rsidR="00661C1E" w:rsidRDefault="005B1573">
      <w:pPr>
        <w:spacing w:before="120" w:after="40"/>
        <w:jc w:val="center"/>
      </w:pPr>
      <w:r>
        <w:rPr>
          <w:noProof/>
        </w:rPr>
        <w:drawing>
          <wp:inline distT="0" distB="0" distL="0" distR="0" wp14:anchorId="04F8169E" wp14:editId="3C88713B">
            <wp:extent cx="2857500" cy="2924175"/>
            <wp:effectExtent l="0" t="0" r="0" b="0"/>
            <wp:docPr id="1100167809" name="Picture 1100167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857500" cy="2924175"/>
                    </a:xfrm>
                    <a:prstGeom prst="rect">
                      <a:avLst/>
                    </a:prstGeom>
                  </pic:spPr>
                </pic:pic>
              </a:graphicData>
            </a:graphic>
          </wp:inline>
        </w:drawing>
      </w:r>
    </w:p>
    <w:p w14:paraId="461FA174" w14:textId="77777777" w:rsidR="00661C1E" w:rsidRDefault="005B1573">
      <w:pPr>
        <w:spacing w:before="80" w:after="240"/>
      </w:pPr>
      <w:r>
        <w:rPr>
          <w:i/>
          <w:iCs/>
          <w:sz w:val="20"/>
          <w:szCs w:val="20"/>
        </w:rPr>
        <w:t>Figure 1. Sample of nine training images with their ground-truth class labels, as produced directly by the notebook's visualisation cell.</w:t>
      </w:r>
    </w:p>
    <w:p w14:paraId="4681C8B7" w14:textId="77777777" w:rsidR="00661C1E" w:rsidRDefault="005B1573">
      <w:pPr>
        <w:pStyle w:val="Heading2"/>
        <w:spacing w:before="240" w:after="120"/>
      </w:pPr>
      <w:bookmarkStart w:id="16" w:name="_Toc235197933"/>
      <w:r>
        <w:rPr>
          <w:b/>
          <w:bCs/>
        </w:rPr>
        <w:lastRenderedPageBreak/>
        <w:t>3.2 Image Preprocessing</w:t>
      </w:r>
      <w:bookmarkEnd w:id="16"/>
    </w:p>
    <w:p w14:paraId="7BFDEBB2" w14:textId="77777777" w:rsidR="00661C1E" w:rsidRDefault="005B1573">
      <w:pPr>
        <w:spacing w:after="160" w:line="276" w:lineRule="auto"/>
      </w:pPr>
      <w:r>
        <w:t xml:space="preserve">Images were loaded via </w:t>
      </w:r>
      <w:proofErr w:type="spellStart"/>
      <w:r>
        <w:t>image_dataset_from_directory</w:t>
      </w:r>
      <w:proofErr w:type="spellEnd"/>
      <w:r>
        <w:t xml:space="preserve">, which decodes files and resizes every image to a fixed 512×512 target with a batch size of 32. This comparatively high resolution preserves fine leaf-texture detail relative to many published plant-disease CNNs, at the cost of increased per-image computation. Pixel values were rescaled from 0–255 to 0–1 using a </w:t>
      </w:r>
      <w:proofErr w:type="gramStart"/>
      <w:r>
        <w:t>Rescaling(1./</w:t>
      </w:r>
      <w:proofErr w:type="gramEnd"/>
      <w:r>
        <w:t>255) layer placed at the start of the model itself, ensuring identical normalisation during both training and inference without a separate preprocessing step.</w:t>
      </w:r>
    </w:p>
    <w:p w14:paraId="5747F5FC" w14:textId="77777777" w:rsidR="00661C1E" w:rsidRDefault="005B1573">
      <w:pPr>
        <w:pStyle w:val="Heading2"/>
        <w:spacing w:before="240" w:after="120"/>
      </w:pPr>
      <w:bookmarkStart w:id="17" w:name="_Toc235197934"/>
      <w:r>
        <w:rPr>
          <w:b/>
          <w:bCs/>
        </w:rPr>
        <w:t>3.3 Dataset Optimisation Pipeline</w:t>
      </w:r>
      <w:bookmarkEnd w:id="17"/>
    </w:p>
    <w:p w14:paraId="7EB4BB28" w14:textId="77777777" w:rsidR="00661C1E" w:rsidRDefault="005B1573">
      <w:pPr>
        <w:spacing w:after="160" w:line="276" w:lineRule="auto"/>
      </w:pPr>
      <w:r>
        <w:t xml:space="preserve">The three datasets were optimised using TensorFlow's </w:t>
      </w:r>
      <w:proofErr w:type="spellStart"/>
      <w:r>
        <w:t>tf.data</w:t>
      </w:r>
      <w:proofErr w:type="spellEnd"/>
      <w:r>
        <w:t xml:space="preserve"> API: the training set was cached after the first epoch, shuffled with a buffer of 1,000, and prefetched with AUTOTUNE to overlap CPU preprocessing with GPU execution; the validation set was cached and prefetched but not shuffled; the test set was only prefetched, with shuffling disabled (shuffle=False) to preserve a fixed, reproducible ordering for evaluation.</w:t>
      </w:r>
    </w:p>
    <w:p w14:paraId="767CDBF9" w14:textId="77777777" w:rsidR="00661C1E" w:rsidRDefault="005B1573">
      <w:pPr>
        <w:pStyle w:val="Heading2"/>
        <w:spacing w:before="240" w:after="120"/>
      </w:pPr>
      <w:bookmarkStart w:id="18" w:name="_Toc235197935"/>
      <w:r>
        <w:rPr>
          <w:b/>
          <w:bCs/>
        </w:rPr>
        <w:t>3.4 Data Augmentation</w:t>
      </w:r>
      <w:bookmarkEnd w:id="18"/>
    </w:p>
    <w:p w14:paraId="2F0FD5C5" w14:textId="77777777" w:rsidR="00661C1E" w:rsidRDefault="005B1573">
      <w:pPr>
        <w:spacing w:after="160" w:line="276" w:lineRule="auto"/>
      </w:pPr>
      <w:r>
        <w:t xml:space="preserve">Augmentation was implemented as part of the model, using three </w:t>
      </w:r>
      <w:proofErr w:type="spellStart"/>
      <w:r>
        <w:t>Keras</w:t>
      </w:r>
      <w:proofErr w:type="spellEnd"/>
      <w:r>
        <w:t xml:space="preserve"> layers active only during training: </w:t>
      </w:r>
      <w:proofErr w:type="spellStart"/>
      <w:r>
        <w:t>RandomFlip</w:t>
      </w:r>
      <w:proofErr w:type="spellEnd"/>
      <w:r>
        <w:t xml:space="preserve">("horizontal"), </w:t>
      </w:r>
      <w:proofErr w:type="spellStart"/>
      <w:proofErr w:type="gramStart"/>
      <w:r>
        <w:t>RandomRotation</w:t>
      </w:r>
      <w:proofErr w:type="spellEnd"/>
      <w:r>
        <w:t>(</w:t>
      </w:r>
      <w:proofErr w:type="gramEnd"/>
      <w:r>
        <w:t xml:space="preserve">0.1), and </w:t>
      </w:r>
      <w:proofErr w:type="spellStart"/>
      <w:proofErr w:type="gramStart"/>
      <w:r>
        <w:t>RandomZoom</w:t>
      </w:r>
      <w:proofErr w:type="spellEnd"/>
      <w:r>
        <w:t>(</w:t>
      </w:r>
      <w:proofErr w:type="gramEnd"/>
      <w:r>
        <w:t>0.1). These are justified in the literature as increasing effective training-set diversity and improving generalisation, particularly given the comparatively modest training partition (8,707 images across twelve fine-grained classes) relative to task complexity [25]. Because these layers are attached directly to the model graph, they are automatically inactive during validation and test-time inference.</w:t>
      </w:r>
    </w:p>
    <w:p w14:paraId="0D88B937" w14:textId="77777777" w:rsidR="00661C1E" w:rsidRDefault="005B1573">
      <w:pPr>
        <w:pStyle w:val="Heading2"/>
        <w:spacing w:before="240" w:after="120"/>
      </w:pPr>
      <w:bookmarkStart w:id="19" w:name="_Toc235197936"/>
      <w:r>
        <w:rPr>
          <w:b/>
          <w:bCs/>
        </w:rPr>
        <w:t>3.5 Train, Validation, and Test Split</w:t>
      </w:r>
      <w:bookmarkEnd w:id="19"/>
    </w:p>
    <w:p w14:paraId="513633DE" w14:textId="77777777" w:rsidR="00661C1E" w:rsidRDefault="005B1573">
      <w:pPr>
        <w:spacing w:after="160" w:line="276" w:lineRule="auto"/>
      </w:pPr>
      <w:r>
        <w:t>The split itself was not performed in the notebook; the dataset arrived already partitioned into train, valid, and test directories, which the notebook loaded independently. No code, ratio, or method for constructing this split is present and is accordingly reported as not available. The three partitions were, however, used correctly throughout: the training set alone updated model weights, the validation set was monitored every epoch without affecting weights, and the test set was held out entirely until t</w:t>
      </w:r>
      <w:r>
        <w:t>he final evaluation in Section 5.</w:t>
      </w:r>
    </w:p>
    <w:p w14:paraId="2770B107" w14:textId="77777777" w:rsidR="00661C1E" w:rsidRDefault="005B1573">
      <w:r>
        <w:br w:type="page"/>
      </w:r>
    </w:p>
    <w:p w14:paraId="29442A2B" w14:textId="77777777" w:rsidR="00661C1E" w:rsidRDefault="005B1573">
      <w:pPr>
        <w:pStyle w:val="Heading1"/>
        <w:spacing w:before="320" w:after="160"/>
      </w:pPr>
      <w:bookmarkStart w:id="20" w:name="_Toc235197937"/>
      <w:r>
        <w:rPr>
          <w:b/>
          <w:bCs/>
        </w:rPr>
        <w:lastRenderedPageBreak/>
        <w:t>4. CNN Model</w:t>
      </w:r>
      <w:bookmarkEnd w:id="20"/>
    </w:p>
    <w:p w14:paraId="3712782E" w14:textId="77777777" w:rsidR="00661C1E" w:rsidRDefault="005B1573">
      <w:pPr>
        <w:pStyle w:val="Heading2"/>
        <w:spacing w:before="240" w:after="120"/>
      </w:pPr>
      <w:bookmarkStart w:id="21" w:name="_Toc235197938"/>
      <w:r>
        <w:rPr>
          <w:b/>
          <w:bCs/>
        </w:rPr>
        <w:t>4.1 Architecture Overview</w:t>
      </w:r>
      <w:bookmarkEnd w:id="21"/>
    </w:p>
    <w:p w14:paraId="5A995E44" w14:textId="77777777" w:rsidR="00661C1E" w:rsidRDefault="005B1573">
      <w:pPr>
        <w:spacing w:after="160" w:line="276" w:lineRule="auto"/>
      </w:pPr>
      <w:r>
        <w:t xml:space="preserve">The classification network is a custom Sequential CNN implemented from scratch in </w:t>
      </w:r>
      <w:proofErr w:type="spellStart"/>
      <w:r>
        <w:t>Keras</w:t>
      </w:r>
      <w:proofErr w:type="spellEnd"/>
      <w:r>
        <w:t xml:space="preserve">, without pretrained weights or transfer learning. It begins with the normalisation and augmentation layers described in Section 3, followed by four convolutional blocks of increasing filter depth (32, 64, 128, 256), a flattening operation, and a two-layer dropout-regularised dense head terminating in a twelve-way </w:t>
      </w:r>
      <w:proofErr w:type="spellStart"/>
      <w:r>
        <w:t>softmax</w:t>
      </w:r>
      <w:proofErr w:type="spellEnd"/>
      <w:r>
        <w:t xml:space="preserve"> output. Table III details every layer exactly as implemented.</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4700"/>
        <w:gridCol w:w="3300"/>
      </w:tblGrid>
      <w:tr w:rsidR="00661C1E" w14:paraId="442D59D1" w14:textId="77777777">
        <w:trPr>
          <w:tblHeader/>
        </w:trPr>
        <w:tc>
          <w:tcPr>
            <w:tcW w:w="1400" w:type="dxa"/>
            <w:shd w:val="clear" w:color="auto" w:fill="D9E2F3"/>
            <w:tcMar>
              <w:top w:w="80" w:type="dxa"/>
              <w:left w:w="100" w:type="dxa"/>
              <w:bottom w:w="80" w:type="dxa"/>
              <w:right w:w="100" w:type="dxa"/>
            </w:tcMar>
          </w:tcPr>
          <w:p w14:paraId="48C24393" w14:textId="77777777" w:rsidR="00661C1E" w:rsidRDefault="005B1573">
            <w:r>
              <w:rPr>
                <w:b/>
                <w:bCs/>
                <w:sz w:val="20"/>
                <w:szCs w:val="20"/>
              </w:rPr>
              <w:t>Layer</w:t>
            </w:r>
          </w:p>
        </w:tc>
        <w:tc>
          <w:tcPr>
            <w:tcW w:w="4700" w:type="dxa"/>
            <w:shd w:val="clear" w:color="auto" w:fill="D9E2F3"/>
            <w:tcMar>
              <w:top w:w="80" w:type="dxa"/>
              <w:left w:w="100" w:type="dxa"/>
              <w:bottom w:w="80" w:type="dxa"/>
              <w:right w:w="100" w:type="dxa"/>
            </w:tcMar>
          </w:tcPr>
          <w:p w14:paraId="5FA73551" w14:textId="77777777" w:rsidR="00661C1E" w:rsidRDefault="005B1573">
            <w:r>
              <w:rPr>
                <w:b/>
                <w:bCs/>
                <w:sz w:val="20"/>
                <w:szCs w:val="20"/>
              </w:rPr>
              <w:t>Type / Configuration</w:t>
            </w:r>
          </w:p>
        </w:tc>
        <w:tc>
          <w:tcPr>
            <w:tcW w:w="3300" w:type="dxa"/>
            <w:shd w:val="clear" w:color="auto" w:fill="D9E2F3"/>
            <w:tcMar>
              <w:top w:w="80" w:type="dxa"/>
              <w:left w:w="100" w:type="dxa"/>
              <w:bottom w:w="80" w:type="dxa"/>
              <w:right w:w="100" w:type="dxa"/>
            </w:tcMar>
          </w:tcPr>
          <w:p w14:paraId="2CB5593E" w14:textId="77777777" w:rsidR="00661C1E" w:rsidRDefault="005B1573">
            <w:r>
              <w:rPr>
                <w:b/>
                <w:bCs/>
                <w:sz w:val="20"/>
                <w:szCs w:val="20"/>
              </w:rPr>
              <w:t>Purpose</w:t>
            </w:r>
          </w:p>
        </w:tc>
      </w:tr>
      <w:tr w:rsidR="00661C1E" w14:paraId="40E6A05A" w14:textId="77777777">
        <w:tc>
          <w:tcPr>
            <w:tcW w:w="1400" w:type="dxa"/>
            <w:tcMar>
              <w:top w:w="80" w:type="dxa"/>
              <w:left w:w="100" w:type="dxa"/>
              <w:bottom w:w="80" w:type="dxa"/>
              <w:right w:w="100" w:type="dxa"/>
            </w:tcMar>
          </w:tcPr>
          <w:p w14:paraId="1ADB8CE8" w14:textId="77777777" w:rsidR="00661C1E" w:rsidRDefault="005B1573">
            <w:r>
              <w:rPr>
                <w:sz w:val="20"/>
                <w:szCs w:val="20"/>
              </w:rPr>
              <w:t>1</w:t>
            </w:r>
          </w:p>
        </w:tc>
        <w:tc>
          <w:tcPr>
            <w:tcW w:w="4700" w:type="dxa"/>
            <w:tcMar>
              <w:top w:w="80" w:type="dxa"/>
              <w:left w:w="100" w:type="dxa"/>
              <w:bottom w:w="80" w:type="dxa"/>
              <w:right w:w="100" w:type="dxa"/>
            </w:tcMar>
          </w:tcPr>
          <w:p w14:paraId="73B95BEC" w14:textId="77777777" w:rsidR="00661C1E" w:rsidRDefault="005B1573">
            <w:proofErr w:type="gramStart"/>
            <w:r>
              <w:rPr>
                <w:sz w:val="20"/>
                <w:szCs w:val="20"/>
              </w:rPr>
              <w:t>Rescaling(1./</w:t>
            </w:r>
            <w:proofErr w:type="gramEnd"/>
            <w:r>
              <w:rPr>
                <w:sz w:val="20"/>
                <w:szCs w:val="20"/>
              </w:rPr>
              <w:t>255)</w:t>
            </w:r>
          </w:p>
        </w:tc>
        <w:tc>
          <w:tcPr>
            <w:tcW w:w="3300" w:type="dxa"/>
            <w:tcMar>
              <w:top w:w="80" w:type="dxa"/>
              <w:left w:w="100" w:type="dxa"/>
              <w:bottom w:w="80" w:type="dxa"/>
              <w:right w:w="100" w:type="dxa"/>
            </w:tcMar>
          </w:tcPr>
          <w:p w14:paraId="29085D0E" w14:textId="77777777" w:rsidR="00661C1E" w:rsidRDefault="005B1573">
            <w:r>
              <w:rPr>
                <w:sz w:val="20"/>
                <w:szCs w:val="20"/>
              </w:rPr>
              <w:t>Normalises pixel values to [0,1]</w:t>
            </w:r>
          </w:p>
        </w:tc>
      </w:tr>
      <w:tr w:rsidR="00661C1E" w14:paraId="173A7E66" w14:textId="77777777">
        <w:tc>
          <w:tcPr>
            <w:tcW w:w="1400" w:type="dxa"/>
            <w:tcMar>
              <w:top w:w="80" w:type="dxa"/>
              <w:left w:w="100" w:type="dxa"/>
              <w:bottom w:w="80" w:type="dxa"/>
              <w:right w:w="100" w:type="dxa"/>
            </w:tcMar>
          </w:tcPr>
          <w:p w14:paraId="6AA2745C" w14:textId="77777777" w:rsidR="00661C1E" w:rsidRDefault="005B1573">
            <w:r>
              <w:rPr>
                <w:sz w:val="20"/>
                <w:szCs w:val="20"/>
              </w:rPr>
              <w:t>2–4</w:t>
            </w:r>
          </w:p>
        </w:tc>
        <w:tc>
          <w:tcPr>
            <w:tcW w:w="4700" w:type="dxa"/>
            <w:tcMar>
              <w:top w:w="80" w:type="dxa"/>
              <w:left w:w="100" w:type="dxa"/>
              <w:bottom w:w="80" w:type="dxa"/>
              <w:right w:w="100" w:type="dxa"/>
            </w:tcMar>
          </w:tcPr>
          <w:p w14:paraId="7556DB30" w14:textId="77777777" w:rsidR="00661C1E" w:rsidRDefault="005B1573">
            <w:proofErr w:type="spellStart"/>
            <w:r>
              <w:rPr>
                <w:sz w:val="20"/>
                <w:szCs w:val="20"/>
              </w:rPr>
              <w:t>RandomFlip</w:t>
            </w:r>
            <w:proofErr w:type="spellEnd"/>
            <w:r>
              <w:rPr>
                <w:sz w:val="20"/>
                <w:szCs w:val="20"/>
              </w:rPr>
              <w:t xml:space="preserve">, </w:t>
            </w:r>
            <w:proofErr w:type="spellStart"/>
            <w:proofErr w:type="gramStart"/>
            <w:r>
              <w:rPr>
                <w:sz w:val="20"/>
                <w:szCs w:val="20"/>
              </w:rPr>
              <w:t>RandomRotation</w:t>
            </w:r>
            <w:proofErr w:type="spellEnd"/>
            <w:r>
              <w:rPr>
                <w:sz w:val="20"/>
                <w:szCs w:val="20"/>
              </w:rPr>
              <w:t>(</w:t>
            </w:r>
            <w:proofErr w:type="gramEnd"/>
            <w:r>
              <w:rPr>
                <w:sz w:val="20"/>
                <w:szCs w:val="20"/>
              </w:rPr>
              <w:t xml:space="preserve">0.1), </w:t>
            </w:r>
            <w:proofErr w:type="spellStart"/>
            <w:proofErr w:type="gramStart"/>
            <w:r>
              <w:rPr>
                <w:sz w:val="20"/>
                <w:szCs w:val="20"/>
              </w:rPr>
              <w:t>RandomZoom</w:t>
            </w:r>
            <w:proofErr w:type="spellEnd"/>
            <w:r>
              <w:rPr>
                <w:sz w:val="20"/>
                <w:szCs w:val="20"/>
              </w:rPr>
              <w:t>(</w:t>
            </w:r>
            <w:proofErr w:type="gramEnd"/>
            <w:r>
              <w:rPr>
                <w:sz w:val="20"/>
                <w:szCs w:val="20"/>
              </w:rPr>
              <w:t>0.1)</w:t>
            </w:r>
          </w:p>
        </w:tc>
        <w:tc>
          <w:tcPr>
            <w:tcW w:w="3300" w:type="dxa"/>
            <w:tcMar>
              <w:top w:w="80" w:type="dxa"/>
              <w:left w:w="100" w:type="dxa"/>
              <w:bottom w:w="80" w:type="dxa"/>
              <w:right w:w="100" w:type="dxa"/>
            </w:tcMar>
          </w:tcPr>
          <w:p w14:paraId="2023C49D" w14:textId="77777777" w:rsidR="00661C1E" w:rsidRDefault="005B1573">
            <w:r>
              <w:rPr>
                <w:sz w:val="20"/>
                <w:szCs w:val="20"/>
              </w:rPr>
              <w:t>Data augmentation (training only)</w:t>
            </w:r>
          </w:p>
        </w:tc>
      </w:tr>
      <w:tr w:rsidR="00661C1E" w14:paraId="709196DF" w14:textId="77777777">
        <w:tc>
          <w:tcPr>
            <w:tcW w:w="1400" w:type="dxa"/>
            <w:tcMar>
              <w:top w:w="80" w:type="dxa"/>
              <w:left w:w="100" w:type="dxa"/>
              <w:bottom w:w="80" w:type="dxa"/>
              <w:right w:w="100" w:type="dxa"/>
            </w:tcMar>
          </w:tcPr>
          <w:p w14:paraId="3A0FCDD8" w14:textId="77777777" w:rsidR="00661C1E" w:rsidRDefault="005B1573">
            <w:r>
              <w:rPr>
                <w:sz w:val="20"/>
                <w:szCs w:val="20"/>
              </w:rPr>
              <w:t>5–7</w:t>
            </w:r>
          </w:p>
        </w:tc>
        <w:tc>
          <w:tcPr>
            <w:tcW w:w="4700" w:type="dxa"/>
            <w:tcMar>
              <w:top w:w="80" w:type="dxa"/>
              <w:left w:w="100" w:type="dxa"/>
              <w:bottom w:w="80" w:type="dxa"/>
              <w:right w:w="100" w:type="dxa"/>
            </w:tcMar>
          </w:tcPr>
          <w:p w14:paraId="0B58B98E" w14:textId="77777777" w:rsidR="00661C1E" w:rsidRDefault="005B1573">
            <w:r>
              <w:rPr>
                <w:sz w:val="20"/>
                <w:szCs w:val="20"/>
              </w:rPr>
              <w:t>Conv2</w:t>
            </w:r>
            <w:proofErr w:type="gramStart"/>
            <w:r>
              <w:rPr>
                <w:sz w:val="20"/>
                <w:szCs w:val="20"/>
              </w:rPr>
              <w:t>D(</w:t>
            </w:r>
            <w:proofErr w:type="gramEnd"/>
            <w:r>
              <w:rPr>
                <w:sz w:val="20"/>
                <w:szCs w:val="20"/>
              </w:rPr>
              <w:t xml:space="preserve">32,3, </w:t>
            </w:r>
            <w:proofErr w:type="spellStart"/>
            <w:r>
              <w:rPr>
                <w:sz w:val="20"/>
                <w:szCs w:val="20"/>
              </w:rPr>
              <w:t>relu</w:t>
            </w:r>
            <w:proofErr w:type="spellEnd"/>
            <w:r>
              <w:rPr>
                <w:sz w:val="20"/>
                <w:szCs w:val="20"/>
              </w:rPr>
              <w:t xml:space="preserve">) + </w:t>
            </w:r>
            <w:proofErr w:type="spellStart"/>
            <w:r>
              <w:rPr>
                <w:sz w:val="20"/>
                <w:szCs w:val="20"/>
              </w:rPr>
              <w:t>BatchNorm</w:t>
            </w:r>
            <w:proofErr w:type="spellEnd"/>
            <w:r>
              <w:rPr>
                <w:sz w:val="20"/>
                <w:szCs w:val="20"/>
              </w:rPr>
              <w:t xml:space="preserve"> + MaxPooling2D</w:t>
            </w:r>
          </w:p>
        </w:tc>
        <w:tc>
          <w:tcPr>
            <w:tcW w:w="3300" w:type="dxa"/>
            <w:tcMar>
              <w:top w:w="80" w:type="dxa"/>
              <w:left w:w="100" w:type="dxa"/>
              <w:bottom w:w="80" w:type="dxa"/>
              <w:right w:w="100" w:type="dxa"/>
            </w:tcMar>
          </w:tcPr>
          <w:p w14:paraId="65D32725" w14:textId="77777777" w:rsidR="00661C1E" w:rsidRDefault="005B1573">
            <w:r>
              <w:rPr>
                <w:sz w:val="20"/>
                <w:szCs w:val="20"/>
              </w:rPr>
              <w:t>Low-level feature extraction</w:t>
            </w:r>
          </w:p>
        </w:tc>
      </w:tr>
      <w:tr w:rsidR="00661C1E" w14:paraId="290EEDBC" w14:textId="77777777">
        <w:tc>
          <w:tcPr>
            <w:tcW w:w="1400" w:type="dxa"/>
            <w:tcMar>
              <w:top w:w="80" w:type="dxa"/>
              <w:left w:w="100" w:type="dxa"/>
              <w:bottom w:w="80" w:type="dxa"/>
              <w:right w:w="100" w:type="dxa"/>
            </w:tcMar>
          </w:tcPr>
          <w:p w14:paraId="1C55E073" w14:textId="77777777" w:rsidR="00661C1E" w:rsidRDefault="005B1573">
            <w:r>
              <w:rPr>
                <w:sz w:val="20"/>
                <w:szCs w:val="20"/>
              </w:rPr>
              <w:t>8–10</w:t>
            </w:r>
          </w:p>
        </w:tc>
        <w:tc>
          <w:tcPr>
            <w:tcW w:w="4700" w:type="dxa"/>
            <w:tcMar>
              <w:top w:w="80" w:type="dxa"/>
              <w:left w:w="100" w:type="dxa"/>
              <w:bottom w:w="80" w:type="dxa"/>
              <w:right w:w="100" w:type="dxa"/>
            </w:tcMar>
          </w:tcPr>
          <w:p w14:paraId="259063EF" w14:textId="77777777" w:rsidR="00661C1E" w:rsidRDefault="005B1573">
            <w:r>
              <w:rPr>
                <w:sz w:val="20"/>
                <w:szCs w:val="20"/>
              </w:rPr>
              <w:t>Conv2</w:t>
            </w:r>
            <w:proofErr w:type="gramStart"/>
            <w:r>
              <w:rPr>
                <w:sz w:val="20"/>
                <w:szCs w:val="20"/>
              </w:rPr>
              <w:t>D(</w:t>
            </w:r>
            <w:proofErr w:type="gramEnd"/>
            <w:r>
              <w:rPr>
                <w:sz w:val="20"/>
                <w:szCs w:val="20"/>
              </w:rPr>
              <w:t xml:space="preserve">64,3, </w:t>
            </w:r>
            <w:proofErr w:type="spellStart"/>
            <w:r>
              <w:rPr>
                <w:sz w:val="20"/>
                <w:szCs w:val="20"/>
              </w:rPr>
              <w:t>relu</w:t>
            </w:r>
            <w:proofErr w:type="spellEnd"/>
            <w:r>
              <w:rPr>
                <w:sz w:val="20"/>
                <w:szCs w:val="20"/>
              </w:rPr>
              <w:t xml:space="preserve">) + </w:t>
            </w:r>
            <w:proofErr w:type="spellStart"/>
            <w:r>
              <w:rPr>
                <w:sz w:val="20"/>
                <w:szCs w:val="20"/>
              </w:rPr>
              <w:t>BatchNorm</w:t>
            </w:r>
            <w:proofErr w:type="spellEnd"/>
            <w:r>
              <w:rPr>
                <w:sz w:val="20"/>
                <w:szCs w:val="20"/>
              </w:rPr>
              <w:t xml:space="preserve"> + MaxPooling2D</w:t>
            </w:r>
          </w:p>
        </w:tc>
        <w:tc>
          <w:tcPr>
            <w:tcW w:w="3300" w:type="dxa"/>
            <w:tcMar>
              <w:top w:w="80" w:type="dxa"/>
              <w:left w:w="100" w:type="dxa"/>
              <w:bottom w:w="80" w:type="dxa"/>
              <w:right w:w="100" w:type="dxa"/>
            </w:tcMar>
          </w:tcPr>
          <w:p w14:paraId="2F569E98" w14:textId="77777777" w:rsidR="00661C1E" w:rsidRDefault="005B1573">
            <w:r>
              <w:rPr>
                <w:sz w:val="20"/>
                <w:szCs w:val="20"/>
              </w:rPr>
              <w:t>Mid-level feature extraction</w:t>
            </w:r>
          </w:p>
        </w:tc>
      </w:tr>
      <w:tr w:rsidR="00661C1E" w14:paraId="4273C039" w14:textId="77777777">
        <w:tc>
          <w:tcPr>
            <w:tcW w:w="1400" w:type="dxa"/>
            <w:tcMar>
              <w:top w:w="80" w:type="dxa"/>
              <w:left w:w="100" w:type="dxa"/>
              <w:bottom w:w="80" w:type="dxa"/>
              <w:right w:w="100" w:type="dxa"/>
            </w:tcMar>
          </w:tcPr>
          <w:p w14:paraId="3CC307D5" w14:textId="77777777" w:rsidR="00661C1E" w:rsidRDefault="005B1573">
            <w:r>
              <w:rPr>
                <w:sz w:val="20"/>
                <w:szCs w:val="20"/>
              </w:rPr>
              <w:t>11–13</w:t>
            </w:r>
          </w:p>
        </w:tc>
        <w:tc>
          <w:tcPr>
            <w:tcW w:w="4700" w:type="dxa"/>
            <w:tcMar>
              <w:top w:w="80" w:type="dxa"/>
              <w:left w:w="100" w:type="dxa"/>
              <w:bottom w:w="80" w:type="dxa"/>
              <w:right w:w="100" w:type="dxa"/>
            </w:tcMar>
          </w:tcPr>
          <w:p w14:paraId="21105B9C" w14:textId="77777777" w:rsidR="00661C1E" w:rsidRDefault="005B1573">
            <w:r>
              <w:rPr>
                <w:sz w:val="20"/>
                <w:szCs w:val="20"/>
              </w:rPr>
              <w:t>Conv2</w:t>
            </w:r>
            <w:proofErr w:type="gramStart"/>
            <w:r>
              <w:rPr>
                <w:sz w:val="20"/>
                <w:szCs w:val="20"/>
              </w:rPr>
              <w:t>D(</w:t>
            </w:r>
            <w:proofErr w:type="gramEnd"/>
            <w:r>
              <w:rPr>
                <w:sz w:val="20"/>
                <w:szCs w:val="20"/>
              </w:rPr>
              <w:t xml:space="preserve">128,3, </w:t>
            </w:r>
            <w:proofErr w:type="spellStart"/>
            <w:r>
              <w:rPr>
                <w:sz w:val="20"/>
                <w:szCs w:val="20"/>
              </w:rPr>
              <w:t>relu</w:t>
            </w:r>
            <w:proofErr w:type="spellEnd"/>
            <w:r>
              <w:rPr>
                <w:sz w:val="20"/>
                <w:szCs w:val="20"/>
              </w:rPr>
              <w:t xml:space="preserve">) + </w:t>
            </w:r>
            <w:proofErr w:type="spellStart"/>
            <w:r>
              <w:rPr>
                <w:sz w:val="20"/>
                <w:szCs w:val="20"/>
              </w:rPr>
              <w:t>BatchNorm</w:t>
            </w:r>
            <w:proofErr w:type="spellEnd"/>
            <w:r>
              <w:rPr>
                <w:sz w:val="20"/>
                <w:szCs w:val="20"/>
              </w:rPr>
              <w:t xml:space="preserve"> + MaxPooling2D</w:t>
            </w:r>
          </w:p>
        </w:tc>
        <w:tc>
          <w:tcPr>
            <w:tcW w:w="3300" w:type="dxa"/>
            <w:tcMar>
              <w:top w:w="80" w:type="dxa"/>
              <w:left w:w="100" w:type="dxa"/>
              <w:bottom w:w="80" w:type="dxa"/>
              <w:right w:w="100" w:type="dxa"/>
            </w:tcMar>
          </w:tcPr>
          <w:p w14:paraId="0B97325D" w14:textId="77777777" w:rsidR="00661C1E" w:rsidRDefault="005B1573">
            <w:r>
              <w:rPr>
                <w:sz w:val="20"/>
                <w:szCs w:val="20"/>
              </w:rPr>
              <w:t>Higher-level feature extraction</w:t>
            </w:r>
          </w:p>
        </w:tc>
      </w:tr>
      <w:tr w:rsidR="00661C1E" w14:paraId="09055511" w14:textId="77777777">
        <w:tc>
          <w:tcPr>
            <w:tcW w:w="1400" w:type="dxa"/>
            <w:tcMar>
              <w:top w:w="80" w:type="dxa"/>
              <w:left w:w="100" w:type="dxa"/>
              <w:bottom w:w="80" w:type="dxa"/>
              <w:right w:w="100" w:type="dxa"/>
            </w:tcMar>
          </w:tcPr>
          <w:p w14:paraId="6DA22B83" w14:textId="77777777" w:rsidR="00661C1E" w:rsidRDefault="005B1573">
            <w:r>
              <w:rPr>
                <w:sz w:val="20"/>
                <w:szCs w:val="20"/>
              </w:rPr>
              <w:t>14–15</w:t>
            </w:r>
          </w:p>
        </w:tc>
        <w:tc>
          <w:tcPr>
            <w:tcW w:w="4700" w:type="dxa"/>
            <w:tcMar>
              <w:top w:w="80" w:type="dxa"/>
              <w:left w:w="100" w:type="dxa"/>
              <w:bottom w:w="80" w:type="dxa"/>
              <w:right w:w="100" w:type="dxa"/>
            </w:tcMar>
          </w:tcPr>
          <w:p w14:paraId="016C3482" w14:textId="77777777" w:rsidR="00661C1E" w:rsidRDefault="005B1573">
            <w:r>
              <w:rPr>
                <w:sz w:val="20"/>
                <w:szCs w:val="20"/>
              </w:rPr>
              <w:t>Conv2</w:t>
            </w:r>
            <w:proofErr w:type="gramStart"/>
            <w:r>
              <w:rPr>
                <w:sz w:val="20"/>
                <w:szCs w:val="20"/>
              </w:rPr>
              <w:t>D(</w:t>
            </w:r>
            <w:proofErr w:type="gramEnd"/>
            <w:r>
              <w:rPr>
                <w:sz w:val="20"/>
                <w:szCs w:val="20"/>
              </w:rPr>
              <w:t xml:space="preserve">256,3, </w:t>
            </w:r>
            <w:proofErr w:type="spellStart"/>
            <w:r>
              <w:rPr>
                <w:sz w:val="20"/>
                <w:szCs w:val="20"/>
              </w:rPr>
              <w:t>relu</w:t>
            </w:r>
            <w:proofErr w:type="spellEnd"/>
            <w:r>
              <w:rPr>
                <w:sz w:val="20"/>
                <w:szCs w:val="20"/>
              </w:rPr>
              <w:t>) + MaxPooling2D</w:t>
            </w:r>
          </w:p>
        </w:tc>
        <w:tc>
          <w:tcPr>
            <w:tcW w:w="3300" w:type="dxa"/>
            <w:tcMar>
              <w:top w:w="80" w:type="dxa"/>
              <w:left w:w="100" w:type="dxa"/>
              <w:bottom w:w="80" w:type="dxa"/>
              <w:right w:w="100" w:type="dxa"/>
            </w:tcMar>
          </w:tcPr>
          <w:p w14:paraId="2F2712B4" w14:textId="77777777" w:rsidR="00661C1E" w:rsidRDefault="005B1573">
            <w:r>
              <w:rPr>
                <w:sz w:val="20"/>
                <w:szCs w:val="20"/>
              </w:rPr>
              <w:t>Deep, abstract feature extraction</w:t>
            </w:r>
          </w:p>
        </w:tc>
      </w:tr>
      <w:tr w:rsidR="00661C1E" w14:paraId="5ADE8CC5" w14:textId="77777777">
        <w:tc>
          <w:tcPr>
            <w:tcW w:w="1400" w:type="dxa"/>
            <w:tcMar>
              <w:top w:w="80" w:type="dxa"/>
              <w:left w:w="100" w:type="dxa"/>
              <w:bottom w:w="80" w:type="dxa"/>
              <w:right w:w="100" w:type="dxa"/>
            </w:tcMar>
          </w:tcPr>
          <w:p w14:paraId="2C9D2BB4" w14:textId="77777777" w:rsidR="00661C1E" w:rsidRDefault="005B1573">
            <w:r>
              <w:rPr>
                <w:sz w:val="20"/>
                <w:szCs w:val="20"/>
              </w:rPr>
              <w:t>16</w:t>
            </w:r>
          </w:p>
        </w:tc>
        <w:tc>
          <w:tcPr>
            <w:tcW w:w="4700" w:type="dxa"/>
            <w:tcMar>
              <w:top w:w="80" w:type="dxa"/>
              <w:left w:w="100" w:type="dxa"/>
              <w:bottom w:w="80" w:type="dxa"/>
              <w:right w:w="100" w:type="dxa"/>
            </w:tcMar>
          </w:tcPr>
          <w:p w14:paraId="24A27544" w14:textId="77777777" w:rsidR="00661C1E" w:rsidRDefault="005B1573">
            <w:proofErr w:type="gramStart"/>
            <w:r>
              <w:rPr>
                <w:sz w:val="20"/>
                <w:szCs w:val="20"/>
              </w:rPr>
              <w:t>Flatten(</w:t>
            </w:r>
            <w:proofErr w:type="gramEnd"/>
            <w:r>
              <w:rPr>
                <w:sz w:val="20"/>
                <w:szCs w:val="20"/>
              </w:rPr>
              <w:t>)</w:t>
            </w:r>
          </w:p>
        </w:tc>
        <w:tc>
          <w:tcPr>
            <w:tcW w:w="3300" w:type="dxa"/>
            <w:tcMar>
              <w:top w:w="80" w:type="dxa"/>
              <w:left w:w="100" w:type="dxa"/>
              <w:bottom w:w="80" w:type="dxa"/>
              <w:right w:w="100" w:type="dxa"/>
            </w:tcMar>
          </w:tcPr>
          <w:p w14:paraId="07797DDF" w14:textId="77777777" w:rsidR="00661C1E" w:rsidRDefault="005B1573">
            <w:r>
              <w:rPr>
                <w:sz w:val="20"/>
                <w:szCs w:val="20"/>
              </w:rPr>
              <w:t>Converts feature maps to a 1-D vector</w:t>
            </w:r>
          </w:p>
        </w:tc>
      </w:tr>
      <w:tr w:rsidR="00661C1E" w14:paraId="4912BB35" w14:textId="77777777">
        <w:tc>
          <w:tcPr>
            <w:tcW w:w="1400" w:type="dxa"/>
            <w:tcMar>
              <w:top w:w="80" w:type="dxa"/>
              <w:left w:w="100" w:type="dxa"/>
              <w:bottom w:w="80" w:type="dxa"/>
              <w:right w:w="100" w:type="dxa"/>
            </w:tcMar>
          </w:tcPr>
          <w:p w14:paraId="26CB3EF7" w14:textId="77777777" w:rsidR="00661C1E" w:rsidRDefault="005B1573">
            <w:r>
              <w:rPr>
                <w:sz w:val="20"/>
                <w:szCs w:val="20"/>
              </w:rPr>
              <w:t>17–18</w:t>
            </w:r>
          </w:p>
        </w:tc>
        <w:tc>
          <w:tcPr>
            <w:tcW w:w="4700" w:type="dxa"/>
            <w:tcMar>
              <w:top w:w="80" w:type="dxa"/>
              <w:left w:w="100" w:type="dxa"/>
              <w:bottom w:w="80" w:type="dxa"/>
              <w:right w:w="100" w:type="dxa"/>
            </w:tcMar>
          </w:tcPr>
          <w:p w14:paraId="5E3B6059" w14:textId="77777777" w:rsidR="00661C1E" w:rsidRDefault="005B1573">
            <w:proofErr w:type="gramStart"/>
            <w:r>
              <w:rPr>
                <w:sz w:val="20"/>
                <w:szCs w:val="20"/>
              </w:rPr>
              <w:t>Dense(</w:t>
            </w:r>
            <w:proofErr w:type="gramEnd"/>
            <w:r>
              <w:rPr>
                <w:sz w:val="20"/>
                <w:szCs w:val="20"/>
              </w:rPr>
              <w:t xml:space="preserve">256, </w:t>
            </w:r>
            <w:proofErr w:type="spellStart"/>
            <w:r>
              <w:rPr>
                <w:sz w:val="20"/>
                <w:szCs w:val="20"/>
              </w:rPr>
              <w:t>relu</w:t>
            </w:r>
            <w:proofErr w:type="spellEnd"/>
            <w:r>
              <w:rPr>
                <w:sz w:val="20"/>
                <w:szCs w:val="20"/>
              </w:rPr>
              <w:t xml:space="preserve">) + </w:t>
            </w:r>
            <w:proofErr w:type="gramStart"/>
            <w:r>
              <w:rPr>
                <w:sz w:val="20"/>
                <w:szCs w:val="20"/>
              </w:rPr>
              <w:t>Dropout(</w:t>
            </w:r>
            <w:proofErr w:type="gramEnd"/>
            <w:r>
              <w:rPr>
                <w:sz w:val="20"/>
                <w:szCs w:val="20"/>
              </w:rPr>
              <w:t>0.5)</w:t>
            </w:r>
          </w:p>
        </w:tc>
        <w:tc>
          <w:tcPr>
            <w:tcW w:w="3300" w:type="dxa"/>
            <w:tcMar>
              <w:top w:w="80" w:type="dxa"/>
              <w:left w:w="100" w:type="dxa"/>
              <w:bottom w:w="80" w:type="dxa"/>
              <w:right w:w="100" w:type="dxa"/>
            </w:tcMar>
          </w:tcPr>
          <w:p w14:paraId="26EC0F46" w14:textId="77777777" w:rsidR="00661C1E" w:rsidRDefault="005B1573">
            <w:r>
              <w:rPr>
                <w:sz w:val="20"/>
                <w:szCs w:val="20"/>
              </w:rPr>
              <w:t>Feature combination / regularisation</w:t>
            </w:r>
          </w:p>
        </w:tc>
      </w:tr>
      <w:tr w:rsidR="00661C1E" w14:paraId="06E41ADE" w14:textId="77777777">
        <w:tc>
          <w:tcPr>
            <w:tcW w:w="1400" w:type="dxa"/>
            <w:tcMar>
              <w:top w:w="80" w:type="dxa"/>
              <w:left w:w="100" w:type="dxa"/>
              <w:bottom w:w="80" w:type="dxa"/>
              <w:right w:w="100" w:type="dxa"/>
            </w:tcMar>
          </w:tcPr>
          <w:p w14:paraId="6EA4C4BB" w14:textId="77777777" w:rsidR="00661C1E" w:rsidRDefault="005B1573">
            <w:r>
              <w:rPr>
                <w:sz w:val="20"/>
                <w:szCs w:val="20"/>
              </w:rPr>
              <w:t>19–20</w:t>
            </w:r>
          </w:p>
        </w:tc>
        <w:tc>
          <w:tcPr>
            <w:tcW w:w="4700" w:type="dxa"/>
            <w:tcMar>
              <w:top w:w="80" w:type="dxa"/>
              <w:left w:w="100" w:type="dxa"/>
              <w:bottom w:w="80" w:type="dxa"/>
              <w:right w:w="100" w:type="dxa"/>
            </w:tcMar>
          </w:tcPr>
          <w:p w14:paraId="421C2A07" w14:textId="77777777" w:rsidR="00661C1E" w:rsidRDefault="005B1573">
            <w:proofErr w:type="gramStart"/>
            <w:r>
              <w:rPr>
                <w:sz w:val="20"/>
                <w:szCs w:val="20"/>
              </w:rPr>
              <w:t>Dense(</w:t>
            </w:r>
            <w:proofErr w:type="gramEnd"/>
            <w:r>
              <w:rPr>
                <w:sz w:val="20"/>
                <w:szCs w:val="20"/>
              </w:rPr>
              <w:t xml:space="preserve">128, </w:t>
            </w:r>
            <w:proofErr w:type="spellStart"/>
            <w:r>
              <w:rPr>
                <w:sz w:val="20"/>
                <w:szCs w:val="20"/>
              </w:rPr>
              <w:t>relu</w:t>
            </w:r>
            <w:proofErr w:type="spellEnd"/>
            <w:r>
              <w:rPr>
                <w:sz w:val="20"/>
                <w:szCs w:val="20"/>
              </w:rPr>
              <w:t xml:space="preserve">) + </w:t>
            </w:r>
            <w:proofErr w:type="gramStart"/>
            <w:r>
              <w:rPr>
                <w:sz w:val="20"/>
                <w:szCs w:val="20"/>
              </w:rPr>
              <w:t>Dropout(</w:t>
            </w:r>
            <w:proofErr w:type="gramEnd"/>
            <w:r>
              <w:rPr>
                <w:sz w:val="20"/>
                <w:szCs w:val="20"/>
              </w:rPr>
              <w:t>0.3)</w:t>
            </w:r>
          </w:p>
        </w:tc>
        <w:tc>
          <w:tcPr>
            <w:tcW w:w="3300" w:type="dxa"/>
            <w:tcMar>
              <w:top w:w="80" w:type="dxa"/>
              <w:left w:w="100" w:type="dxa"/>
              <w:bottom w:w="80" w:type="dxa"/>
              <w:right w:w="100" w:type="dxa"/>
            </w:tcMar>
          </w:tcPr>
          <w:p w14:paraId="4D851E31" w14:textId="77777777" w:rsidR="00661C1E" w:rsidRDefault="005B1573">
            <w:r>
              <w:rPr>
                <w:sz w:val="20"/>
                <w:szCs w:val="20"/>
              </w:rPr>
              <w:t>Feature combination / regularisation</w:t>
            </w:r>
          </w:p>
        </w:tc>
      </w:tr>
      <w:tr w:rsidR="00661C1E" w14:paraId="4992C475" w14:textId="77777777">
        <w:tc>
          <w:tcPr>
            <w:tcW w:w="1400" w:type="dxa"/>
            <w:tcMar>
              <w:top w:w="80" w:type="dxa"/>
              <w:left w:w="100" w:type="dxa"/>
              <w:bottom w:w="80" w:type="dxa"/>
              <w:right w:w="100" w:type="dxa"/>
            </w:tcMar>
          </w:tcPr>
          <w:p w14:paraId="77E75AB0" w14:textId="77777777" w:rsidR="00661C1E" w:rsidRDefault="005B1573">
            <w:r>
              <w:rPr>
                <w:sz w:val="20"/>
                <w:szCs w:val="20"/>
              </w:rPr>
              <w:t>21</w:t>
            </w:r>
          </w:p>
        </w:tc>
        <w:tc>
          <w:tcPr>
            <w:tcW w:w="4700" w:type="dxa"/>
            <w:tcMar>
              <w:top w:w="80" w:type="dxa"/>
              <w:left w:w="100" w:type="dxa"/>
              <w:bottom w:w="80" w:type="dxa"/>
              <w:right w:w="100" w:type="dxa"/>
            </w:tcMar>
          </w:tcPr>
          <w:p w14:paraId="018EF9F1" w14:textId="77777777" w:rsidR="00661C1E" w:rsidRDefault="005B1573">
            <w:proofErr w:type="gramStart"/>
            <w:r>
              <w:rPr>
                <w:sz w:val="20"/>
                <w:szCs w:val="20"/>
              </w:rPr>
              <w:t>Dense(</w:t>
            </w:r>
            <w:proofErr w:type="gramEnd"/>
            <w:r>
              <w:rPr>
                <w:sz w:val="20"/>
                <w:szCs w:val="20"/>
              </w:rPr>
              <w:t xml:space="preserve">12, </w:t>
            </w:r>
            <w:proofErr w:type="spellStart"/>
            <w:r>
              <w:rPr>
                <w:sz w:val="20"/>
                <w:szCs w:val="20"/>
              </w:rPr>
              <w:t>softmax</w:t>
            </w:r>
            <w:proofErr w:type="spellEnd"/>
            <w:r>
              <w:rPr>
                <w:sz w:val="20"/>
                <w:szCs w:val="20"/>
              </w:rPr>
              <w:t>)</w:t>
            </w:r>
          </w:p>
        </w:tc>
        <w:tc>
          <w:tcPr>
            <w:tcW w:w="3300" w:type="dxa"/>
            <w:tcMar>
              <w:top w:w="80" w:type="dxa"/>
              <w:left w:w="100" w:type="dxa"/>
              <w:bottom w:w="80" w:type="dxa"/>
              <w:right w:w="100" w:type="dxa"/>
            </w:tcMar>
          </w:tcPr>
          <w:p w14:paraId="65174A85" w14:textId="77777777" w:rsidR="00661C1E" w:rsidRDefault="005B1573">
            <w:r>
              <w:rPr>
                <w:sz w:val="20"/>
                <w:szCs w:val="20"/>
              </w:rPr>
              <w:t>Outputs class probability distribution over 12 classes</w:t>
            </w:r>
          </w:p>
        </w:tc>
      </w:tr>
    </w:tbl>
    <w:p w14:paraId="1E879047" w14:textId="77777777" w:rsidR="00661C1E" w:rsidRDefault="005B1573">
      <w:pPr>
        <w:spacing w:before="80" w:after="240"/>
      </w:pPr>
      <w:r>
        <w:rPr>
          <w:i/>
          <w:iCs/>
          <w:sz w:val="20"/>
          <w:szCs w:val="20"/>
        </w:rPr>
        <w:t>Table III. Full CNN architecture as implemented in the notebook (</w:t>
      </w:r>
      <w:proofErr w:type="spellStart"/>
      <w:proofErr w:type="gramStart"/>
      <w:r>
        <w:rPr>
          <w:i/>
          <w:iCs/>
          <w:sz w:val="20"/>
          <w:szCs w:val="20"/>
        </w:rPr>
        <w:t>model.summary</w:t>
      </w:r>
      <w:proofErr w:type="spellEnd"/>
      <w:proofErr w:type="gramEnd"/>
      <w:r>
        <w:rPr>
          <w:i/>
          <w:iCs/>
          <w:sz w:val="20"/>
          <w:szCs w:val="20"/>
        </w:rPr>
        <w:t>() confirms this layer sequence; exact parameter counts were not resolved in the notebook's captured output and are therefore reported as not available).</w:t>
      </w:r>
    </w:p>
    <w:p w14:paraId="51B6AA1D" w14:textId="77777777" w:rsidR="00661C1E" w:rsidRDefault="005B1573">
      <w:pPr>
        <w:spacing w:after="160" w:line="276" w:lineRule="auto"/>
      </w:pPr>
      <w:r>
        <w:t>The design rationale is well supported by the literature reviewed in Section 2.2. Progressively increasing filter depth (32→64→128→256) lets the network first detect simple, low-level features such as edges and colour transitions, then combine these into increasingly abstract representations of disease symptoms in deeper layers — the same hierarchical feature-extraction principle underlying canonical CNN architectures [2], [11]. Batch normalisation after the first three convolutions stabilises and accelerat</w:t>
      </w:r>
      <w:r>
        <w:t>es training by reducing internal covariate shift [23], while max-pooling after every block progressively reduces spatial resolution, controlling both computation and overfitting risk. The two-stage dropout head (0.5 then 0.3) is a standard defence against overfitting in the fully connected layers, which typically hold the largest share of a CNN's trainable parameters [24].</w:t>
      </w:r>
    </w:p>
    <w:p w14:paraId="67A90ED2" w14:textId="77777777" w:rsidR="00661C1E" w:rsidRDefault="005B1573">
      <w:pPr>
        <w:pStyle w:val="Heading2"/>
        <w:spacing w:before="240" w:after="120"/>
      </w:pPr>
      <w:bookmarkStart w:id="22" w:name="_Toc235197939"/>
      <w:r>
        <w:rPr>
          <w:b/>
          <w:bCs/>
        </w:rPr>
        <w:t>4.2 Model Compilation</w:t>
      </w:r>
      <w:bookmarkEnd w:id="22"/>
    </w:p>
    <w:p w14:paraId="5BAA8AE5" w14:textId="77777777" w:rsidR="00661C1E" w:rsidRDefault="005B1573">
      <w:pPr>
        <w:spacing w:after="160" w:line="276" w:lineRule="auto"/>
      </w:pPr>
      <w:r>
        <w:t xml:space="preserve">The model was compiled with Adam at a learning rate of 0.0001, </w:t>
      </w:r>
      <w:proofErr w:type="spellStart"/>
      <w:r>
        <w:t>sparse_categorical_crossentropy</w:t>
      </w:r>
      <w:proofErr w:type="spellEnd"/>
      <w:r>
        <w:t xml:space="preserve"> loss (appropriate since the twelve labels are integer-indexed rather than one-hot), and accuracy as the sole </w:t>
      </w:r>
      <w:r>
        <w:lastRenderedPageBreak/>
        <w:t>tracked metric. Adam was preferred over plain SGD because it adapts each parameter's effective learning rate from running gradient-moment estimates, reported to produce faster, more stable convergence, particularly under a constrained epoch budget [22]. The comparatively low learning rate favours stable, gradual convergence over a small number of epochs at some cost to convergence speed.</w:t>
      </w:r>
    </w:p>
    <w:p w14:paraId="389F4FA7" w14:textId="77777777" w:rsidR="00661C1E" w:rsidRDefault="005B1573">
      <w:pPr>
        <w:pStyle w:val="Heading2"/>
        <w:spacing w:before="240" w:after="120"/>
      </w:pPr>
      <w:bookmarkStart w:id="23" w:name="_Toc235197940"/>
      <w:r>
        <w:rPr>
          <w:b/>
          <w:bCs/>
        </w:rPr>
        <w:t>4.3 Training Configuration</w:t>
      </w:r>
      <w:bookmarkEnd w:id="23"/>
    </w:p>
    <w:p w14:paraId="52BF990D" w14:textId="77777777" w:rsidR="00661C1E" w:rsidRDefault="005B1573">
      <w:pPr>
        <w:spacing w:after="160" w:line="276" w:lineRule="auto"/>
      </w:pPr>
      <w:r>
        <w:t>The model was trained for 10 epochs, with training data used for weight updates and validation evaluated after every epoch. No early stopping, learning-rate scheduler, or other callback was used; training ran the full ten epochs regardless of validation performance. No hyperparameter search (e.g., grid or random search) is present in the notebook; the values in Table IV were used as a fixed, single-run configuration.</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gridCol w:w="6000"/>
      </w:tblGrid>
      <w:tr w:rsidR="00661C1E" w14:paraId="3F5DDC25" w14:textId="77777777">
        <w:trPr>
          <w:tblHeader/>
        </w:trPr>
        <w:tc>
          <w:tcPr>
            <w:tcW w:w="3400" w:type="dxa"/>
            <w:shd w:val="clear" w:color="auto" w:fill="D9E2F3"/>
            <w:tcMar>
              <w:top w:w="80" w:type="dxa"/>
              <w:left w:w="100" w:type="dxa"/>
              <w:bottom w:w="80" w:type="dxa"/>
              <w:right w:w="100" w:type="dxa"/>
            </w:tcMar>
          </w:tcPr>
          <w:p w14:paraId="1B5F6A55" w14:textId="77777777" w:rsidR="00661C1E" w:rsidRDefault="005B1573">
            <w:r>
              <w:rPr>
                <w:b/>
                <w:bCs/>
                <w:sz w:val="20"/>
                <w:szCs w:val="20"/>
              </w:rPr>
              <w:t>Hyperparameter</w:t>
            </w:r>
          </w:p>
        </w:tc>
        <w:tc>
          <w:tcPr>
            <w:tcW w:w="6000" w:type="dxa"/>
            <w:shd w:val="clear" w:color="auto" w:fill="D9E2F3"/>
            <w:tcMar>
              <w:top w:w="80" w:type="dxa"/>
              <w:left w:w="100" w:type="dxa"/>
              <w:bottom w:w="80" w:type="dxa"/>
              <w:right w:w="100" w:type="dxa"/>
            </w:tcMar>
          </w:tcPr>
          <w:p w14:paraId="367EF3DB" w14:textId="77777777" w:rsidR="00661C1E" w:rsidRDefault="005B1573">
            <w:r>
              <w:rPr>
                <w:b/>
                <w:bCs/>
                <w:sz w:val="20"/>
                <w:szCs w:val="20"/>
              </w:rPr>
              <w:t>Value</w:t>
            </w:r>
          </w:p>
        </w:tc>
      </w:tr>
      <w:tr w:rsidR="00661C1E" w14:paraId="36EB9B5F" w14:textId="77777777">
        <w:tc>
          <w:tcPr>
            <w:tcW w:w="3400" w:type="dxa"/>
            <w:tcMar>
              <w:top w:w="80" w:type="dxa"/>
              <w:left w:w="100" w:type="dxa"/>
              <w:bottom w:w="80" w:type="dxa"/>
              <w:right w:w="100" w:type="dxa"/>
            </w:tcMar>
          </w:tcPr>
          <w:p w14:paraId="0ED34B24" w14:textId="77777777" w:rsidR="00661C1E" w:rsidRDefault="005B1573">
            <w:r>
              <w:rPr>
                <w:sz w:val="20"/>
                <w:szCs w:val="20"/>
              </w:rPr>
              <w:t>Image size</w:t>
            </w:r>
          </w:p>
        </w:tc>
        <w:tc>
          <w:tcPr>
            <w:tcW w:w="6000" w:type="dxa"/>
            <w:tcMar>
              <w:top w:w="80" w:type="dxa"/>
              <w:left w:w="100" w:type="dxa"/>
              <w:bottom w:w="80" w:type="dxa"/>
              <w:right w:w="100" w:type="dxa"/>
            </w:tcMar>
          </w:tcPr>
          <w:p w14:paraId="5AF6536E" w14:textId="77777777" w:rsidR="00661C1E" w:rsidRDefault="005B1573">
            <w:r>
              <w:rPr>
                <w:sz w:val="20"/>
                <w:szCs w:val="20"/>
              </w:rPr>
              <w:t>512 × 512 pixels</w:t>
            </w:r>
          </w:p>
        </w:tc>
      </w:tr>
      <w:tr w:rsidR="00661C1E" w14:paraId="1CDDA656" w14:textId="77777777">
        <w:tc>
          <w:tcPr>
            <w:tcW w:w="3400" w:type="dxa"/>
            <w:tcMar>
              <w:top w:w="80" w:type="dxa"/>
              <w:left w:w="100" w:type="dxa"/>
              <w:bottom w:w="80" w:type="dxa"/>
              <w:right w:w="100" w:type="dxa"/>
            </w:tcMar>
          </w:tcPr>
          <w:p w14:paraId="07B46162" w14:textId="77777777" w:rsidR="00661C1E" w:rsidRDefault="005B1573">
            <w:r>
              <w:rPr>
                <w:sz w:val="20"/>
                <w:szCs w:val="20"/>
              </w:rPr>
              <w:t>Batch size</w:t>
            </w:r>
          </w:p>
        </w:tc>
        <w:tc>
          <w:tcPr>
            <w:tcW w:w="6000" w:type="dxa"/>
            <w:tcMar>
              <w:top w:w="80" w:type="dxa"/>
              <w:left w:w="100" w:type="dxa"/>
              <w:bottom w:w="80" w:type="dxa"/>
              <w:right w:w="100" w:type="dxa"/>
            </w:tcMar>
          </w:tcPr>
          <w:p w14:paraId="2E08A639" w14:textId="77777777" w:rsidR="00661C1E" w:rsidRDefault="005B1573">
            <w:r>
              <w:rPr>
                <w:sz w:val="20"/>
                <w:szCs w:val="20"/>
              </w:rPr>
              <w:t>32</w:t>
            </w:r>
          </w:p>
        </w:tc>
      </w:tr>
      <w:tr w:rsidR="00661C1E" w14:paraId="39CC076F" w14:textId="77777777">
        <w:tc>
          <w:tcPr>
            <w:tcW w:w="3400" w:type="dxa"/>
            <w:tcMar>
              <w:top w:w="80" w:type="dxa"/>
              <w:left w:w="100" w:type="dxa"/>
              <w:bottom w:w="80" w:type="dxa"/>
              <w:right w:w="100" w:type="dxa"/>
            </w:tcMar>
          </w:tcPr>
          <w:p w14:paraId="7E42EB9C" w14:textId="77777777" w:rsidR="00661C1E" w:rsidRDefault="005B1573">
            <w:r>
              <w:rPr>
                <w:sz w:val="20"/>
                <w:szCs w:val="20"/>
              </w:rPr>
              <w:t>Optimiser</w:t>
            </w:r>
          </w:p>
        </w:tc>
        <w:tc>
          <w:tcPr>
            <w:tcW w:w="6000" w:type="dxa"/>
            <w:tcMar>
              <w:top w:w="80" w:type="dxa"/>
              <w:left w:w="100" w:type="dxa"/>
              <w:bottom w:w="80" w:type="dxa"/>
              <w:right w:w="100" w:type="dxa"/>
            </w:tcMar>
          </w:tcPr>
          <w:p w14:paraId="6855AC9E" w14:textId="77777777" w:rsidR="00661C1E" w:rsidRDefault="005B1573">
            <w:r>
              <w:rPr>
                <w:sz w:val="20"/>
                <w:szCs w:val="20"/>
              </w:rPr>
              <w:t>Adam</w:t>
            </w:r>
          </w:p>
        </w:tc>
      </w:tr>
      <w:tr w:rsidR="00661C1E" w14:paraId="19A97F26" w14:textId="77777777">
        <w:tc>
          <w:tcPr>
            <w:tcW w:w="3400" w:type="dxa"/>
            <w:tcMar>
              <w:top w:w="80" w:type="dxa"/>
              <w:left w:w="100" w:type="dxa"/>
              <w:bottom w:w="80" w:type="dxa"/>
              <w:right w:w="100" w:type="dxa"/>
            </w:tcMar>
          </w:tcPr>
          <w:p w14:paraId="63460597" w14:textId="77777777" w:rsidR="00661C1E" w:rsidRDefault="005B1573">
            <w:r>
              <w:rPr>
                <w:sz w:val="20"/>
                <w:szCs w:val="20"/>
              </w:rPr>
              <w:t>Learning rate</w:t>
            </w:r>
          </w:p>
        </w:tc>
        <w:tc>
          <w:tcPr>
            <w:tcW w:w="6000" w:type="dxa"/>
            <w:tcMar>
              <w:top w:w="80" w:type="dxa"/>
              <w:left w:w="100" w:type="dxa"/>
              <w:bottom w:w="80" w:type="dxa"/>
              <w:right w:w="100" w:type="dxa"/>
            </w:tcMar>
          </w:tcPr>
          <w:p w14:paraId="10514AA6" w14:textId="77777777" w:rsidR="00661C1E" w:rsidRDefault="005B1573">
            <w:r>
              <w:rPr>
                <w:sz w:val="20"/>
                <w:szCs w:val="20"/>
              </w:rPr>
              <w:t>0.0001</w:t>
            </w:r>
          </w:p>
        </w:tc>
      </w:tr>
      <w:tr w:rsidR="00661C1E" w14:paraId="4A9BF1DA" w14:textId="77777777">
        <w:tc>
          <w:tcPr>
            <w:tcW w:w="3400" w:type="dxa"/>
            <w:tcMar>
              <w:top w:w="80" w:type="dxa"/>
              <w:left w:w="100" w:type="dxa"/>
              <w:bottom w:w="80" w:type="dxa"/>
              <w:right w:w="100" w:type="dxa"/>
            </w:tcMar>
          </w:tcPr>
          <w:p w14:paraId="167F9B2A" w14:textId="77777777" w:rsidR="00661C1E" w:rsidRDefault="005B1573">
            <w:r>
              <w:rPr>
                <w:sz w:val="20"/>
                <w:szCs w:val="20"/>
              </w:rPr>
              <w:t>Loss function</w:t>
            </w:r>
          </w:p>
        </w:tc>
        <w:tc>
          <w:tcPr>
            <w:tcW w:w="6000" w:type="dxa"/>
            <w:tcMar>
              <w:top w:w="80" w:type="dxa"/>
              <w:left w:w="100" w:type="dxa"/>
              <w:bottom w:w="80" w:type="dxa"/>
              <w:right w:w="100" w:type="dxa"/>
            </w:tcMar>
          </w:tcPr>
          <w:p w14:paraId="3870633D" w14:textId="77777777" w:rsidR="00661C1E" w:rsidRDefault="005B1573">
            <w:r>
              <w:rPr>
                <w:sz w:val="20"/>
                <w:szCs w:val="20"/>
              </w:rPr>
              <w:t xml:space="preserve">Sparse categorical </w:t>
            </w:r>
            <w:proofErr w:type="spellStart"/>
            <w:r>
              <w:rPr>
                <w:sz w:val="20"/>
                <w:szCs w:val="20"/>
              </w:rPr>
              <w:t>crossentropy</w:t>
            </w:r>
            <w:proofErr w:type="spellEnd"/>
          </w:p>
        </w:tc>
      </w:tr>
      <w:tr w:rsidR="00661C1E" w14:paraId="071BDC16" w14:textId="77777777">
        <w:tc>
          <w:tcPr>
            <w:tcW w:w="3400" w:type="dxa"/>
            <w:tcMar>
              <w:top w:w="80" w:type="dxa"/>
              <w:left w:w="100" w:type="dxa"/>
              <w:bottom w:w="80" w:type="dxa"/>
              <w:right w:w="100" w:type="dxa"/>
            </w:tcMar>
          </w:tcPr>
          <w:p w14:paraId="5B9A181A" w14:textId="77777777" w:rsidR="00661C1E" w:rsidRDefault="005B1573">
            <w:r>
              <w:rPr>
                <w:sz w:val="20"/>
                <w:szCs w:val="20"/>
              </w:rPr>
              <w:t>Epochs</w:t>
            </w:r>
          </w:p>
        </w:tc>
        <w:tc>
          <w:tcPr>
            <w:tcW w:w="6000" w:type="dxa"/>
            <w:tcMar>
              <w:top w:w="80" w:type="dxa"/>
              <w:left w:w="100" w:type="dxa"/>
              <w:bottom w:w="80" w:type="dxa"/>
              <w:right w:w="100" w:type="dxa"/>
            </w:tcMar>
          </w:tcPr>
          <w:p w14:paraId="419B8A77" w14:textId="77777777" w:rsidR="00661C1E" w:rsidRDefault="005B1573">
            <w:r>
              <w:rPr>
                <w:sz w:val="20"/>
                <w:szCs w:val="20"/>
              </w:rPr>
              <w:t>10</w:t>
            </w:r>
          </w:p>
        </w:tc>
      </w:tr>
      <w:tr w:rsidR="00661C1E" w14:paraId="43B66EC2" w14:textId="77777777">
        <w:tc>
          <w:tcPr>
            <w:tcW w:w="3400" w:type="dxa"/>
            <w:tcMar>
              <w:top w:w="80" w:type="dxa"/>
              <w:left w:w="100" w:type="dxa"/>
              <w:bottom w:w="80" w:type="dxa"/>
              <w:right w:w="100" w:type="dxa"/>
            </w:tcMar>
          </w:tcPr>
          <w:p w14:paraId="52D6FE33" w14:textId="77777777" w:rsidR="00661C1E" w:rsidRDefault="005B1573">
            <w:r>
              <w:rPr>
                <w:sz w:val="20"/>
                <w:szCs w:val="20"/>
              </w:rPr>
              <w:t>Early stopping</w:t>
            </w:r>
          </w:p>
        </w:tc>
        <w:tc>
          <w:tcPr>
            <w:tcW w:w="6000" w:type="dxa"/>
            <w:tcMar>
              <w:top w:w="80" w:type="dxa"/>
              <w:left w:w="100" w:type="dxa"/>
              <w:bottom w:w="80" w:type="dxa"/>
              <w:right w:w="100" w:type="dxa"/>
            </w:tcMar>
          </w:tcPr>
          <w:p w14:paraId="1CE2CBF0" w14:textId="77777777" w:rsidR="00661C1E" w:rsidRDefault="005B1573">
            <w:r>
              <w:rPr>
                <w:sz w:val="20"/>
                <w:szCs w:val="20"/>
              </w:rPr>
              <w:t>Not used</w:t>
            </w:r>
          </w:p>
        </w:tc>
      </w:tr>
      <w:tr w:rsidR="00661C1E" w14:paraId="1AAD69B6" w14:textId="77777777">
        <w:tc>
          <w:tcPr>
            <w:tcW w:w="3400" w:type="dxa"/>
            <w:tcMar>
              <w:top w:w="80" w:type="dxa"/>
              <w:left w:w="100" w:type="dxa"/>
              <w:bottom w:w="80" w:type="dxa"/>
              <w:right w:w="100" w:type="dxa"/>
            </w:tcMar>
          </w:tcPr>
          <w:p w14:paraId="48C3E7A3" w14:textId="77777777" w:rsidR="00661C1E" w:rsidRDefault="005B1573">
            <w:r>
              <w:rPr>
                <w:sz w:val="20"/>
                <w:szCs w:val="20"/>
              </w:rPr>
              <w:t>Hyperparameter tuning</w:t>
            </w:r>
          </w:p>
        </w:tc>
        <w:tc>
          <w:tcPr>
            <w:tcW w:w="6000" w:type="dxa"/>
            <w:tcMar>
              <w:top w:w="80" w:type="dxa"/>
              <w:left w:w="100" w:type="dxa"/>
              <w:bottom w:w="80" w:type="dxa"/>
              <w:right w:w="100" w:type="dxa"/>
            </w:tcMar>
          </w:tcPr>
          <w:p w14:paraId="1E9A25EB" w14:textId="77777777" w:rsidR="00661C1E" w:rsidRDefault="005B1573">
            <w:r>
              <w:rPr>
                <w:sz w:val="20"/>
                <w:szCs w:val="20"/>
              </w:rPr>
              <w:t>Not performed — single fixed configuration</w:t>
            </w:r>
          </w:p>
        </w:tc>
      </w:tr>
      <w:tr w:rsidR="00661C1E" w14:paraId="0D52845B" w14:textId="77777777">
        <w:tc>
          <w:tcPr>
            <w:tcW w:w="3400" w:type="dxa"/>
            <w:tcMar>
              <w:top w:w="80" w:type="dxa"/>
              <w:left w:w="100" w:type="dxa"/>
              <w:bottom w:w="80" w:type="dxa"/>
              <w:right w:w="100" w:type="dxa"/>
            </w:tcMar>
          </w:tcPr>
          <w:p w14:paraId="09BD2D95" w14:textId="77777777" w:rsidR="00661C1E" w:rsidRDefault="005B1573">
            <w:r>
              <w:rPr>
                <w:sz w:val="20"/>
                <w:szCs w:val="20"/>
              </w:rPr>
              <w:t>Dropout rates</w:t>
            </w:r>
          </w:p>
        </w:tc>
        <w:tc>
          <w:tcPr>
            <w:tcW w:w="6000" w:type="dxa"/>
            <w:tcMar>
              <w:top w:w="80" w:type="dxa"/>
              <w:left w:w="100" w:type="dxa"/>
              <w:bottom w:w="80" w:type="dxa"/>
              <w:right w:w="100" w:type="dxa"/>
            </w:tcMar>
          </w:tcPr>
          <w:p w14:paraId="398A6507" w14:textId="77777777" w:rsidR="00661C1E" w:rsidRDefault="005B1573">
            <w:r>
              <w:rPr>
                <w:sz w:val="20"/>
                <w:szCs w:val="20"/>
              </w:rPr>
              <w:t>0.5 (first dense block), 0.3 (second dense block)</w:t>
            </w:r>
          </w:p>
        </w:tc>
      </w:tr>
    </w:tbl>
    <w:p w14:paraId="31AC3D20" w14:textId="77777777" w:rsidR="00661C1E" w:rsidRDefault="005B1573">
      <w:pPr>
        <w:spacing w:before="80" w:after="240"/>
      </w:pPr>
      <w:r>
        <w:rPr>
          <w:i/>
          <w:iCs/>
          <w:sz w:val="20"/>
          <w:szCs w:val="20"/>
        </w:rPr>
        <w:t>Table IV. Training hyperparameters exactly as configured in the notebook.</w:t>
      </w:r>
    </w:p>
    <w:p w14:paraId="37B1B297" w14:textId="77777777" w:rsidR="00661C1E" w:rsidRDefault="005B1573">
      <w:r>
        <w:br w:type="page"/>
      </w:r>
    </w:p>
    <w:p w14:paraId="371D2D03" w14:textId="77777777" w:rsidR="00661C1E" w:rsidRDefault="005B1573">
      <w:pPr>
        <w:pStyle w:val="Heading1"/>
        <w:spacing w:before="320" w:after="160"/>
      </w:pPr>
      <w:bookmarkStart w:id="24" w:name="_Toc235197941"/>
      <w:r>
        <w:rPr>
          <w:b/>
          <w:bCs/>
        </w:rPr>
        <w:lastRenderedPageBreak/>
        <w:t>5. Results</w:t>
      </w:r>
      <w:bookmarkEnd w:id="24"/>
    </w:p>
    <w:p w14:paraId="7554A3FA" w14:textId="77777777" w:rsidR="00661C1E" w:rsidRDefault="005B1573">
      <w:pPr>
        <w:spacing w:after="160" w:line="276" w:lineRule="auto"/>
      </w:pPr>
      <w:r>
        <w:t>This section reports only the results actually produced by executing the notebook; no values have been estimated, interpolated, or projected beyond what the captured cell outputs contain.</w:t>
      </w:r>
    </w:p>
    <w:p w14:paraId="4B23B07F" w14:textId="77777777" w:rsidR="00661C1E" w:rsidRDefault="005B1573">
      <w:pPr>
        <w:pStyle w:val="Heading2"/>
        <w:spacing w:before="240" w:after="120"/>
      </w:pPr>
      <w:bookmarkStart w:id="25" w:name="_Toc235197942"/>
      <w:r>
        <w:rPr>
          <w:b/>
          <w:bCs/>
        </w:rPr>
        <w:t>5.1 Training and Validation Performance</w:t>
      </w:r>
      <w:bookmarkEnd w:id="25"/>
    </w:p>
    <w:p w14:paraId="3336C996" w14:textId="77777777" w:rsidR="00661C1E" w:rsidRDefault="005B1573">
      <w:pPr>
        <w:spacing w:after="160" w:line="276" w:lineRule="auto"/>
      </w:pPr>
      <w:r>
        <w:t>Table V reports training and validation accuracy and loss at the end of each epoch, taken directly from the notebook's captured training log.</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00"/>
        <w:gridCol w:w="2200"/>
        <w:gridCol w:w="2200"/>
        <w:gridCol w:w="2200"/>
        <w:gridCol w:w="1500"/>
      </w:tblGrid>
      <w:tr w:rsidR="00661C1E" w14:paraId="2C96AF5D" w14:textId="77777777">
        <w:trPr>
          <w:tblHeader/>
        </w:trPr>
        <w:tc>
          <w:tcPr>
            <w:tcW w:w="1300" w:type="dxa"/>
            <w:shd w:val="clear" w:color="auto" w:fill="D9E2F3"/>
            <w:tcMar>
              <w:top w:w="80" w:type="dxa"/>
              <w:left w:w="100" w:type="dxa"/>
              <w:bottom w:w="80" w:type="dxa"/>
              <w:right w:w="100" w:type="dxa"/>
            </w:tcMar>
          </w:tcPr>
          <w:p w14:paraId="57E043FA" w14:textId="77777777" w:rsidR="00661C1E" w:rsidRDefault="005B1573">
            <w:r>
              <w:rPr>
                <w:b/>
                <w:bCs/>
                <w:sz w:val="20"/>
                <w:szCs w:val="20"/>
              </w:rPr>
              <w:t>Epoch</w:t>
            </w:r>
          </w:p>
        </w:tc>
        <w:tc>
          <w:tcPr>
            <w:tcW w:w="2200" w:type="dxa"/>
            <w:shd w:val="clear" w:color="auto" w:fill="D9E2F3"/>
            <w:tcMar>
              <w:top w:w="80" w:type="dxa"/>
              <w:left w:w="100" w:type="dxa"/>
              <w:bottom w:w="80" w:type="dxa"/>
              <w:right w:w="100" w:type="dxa"/>
            </w:tcMar>
          </w:tcPr>
          <w:p w14:paraId="519CA868" w14:textId="77777777" w:rsidR="00661C1E" w:rsidRDefault="005B1573">
            <w:r>
              <w:rPr>
                <w:b/>
                <w:bCs/>
                <w:sz w:val="20"/>
                <w:szCs w:val="20"/>
              </w:rPr>
              <w:t>Train Acc.</w:t>
            </w:r>
          </w:p>
        </w:tc>
        <w:tc>
          <w:tcPr>
            <w:tcW w:w="2200" w:type="dxa"/>
            <w:shd w:val="clear" w:color="auto" w:fill="D9E2F3"/>
            <w:tcMar>
              <w:top w:w="80" w:type="dxa"/>
              <w:left w:w="100" w:type="dxa"/>
              <w:bottom w:w="80" w:type="dxa"/>
              <w:right w:w="100" w:type="dxa"/>
            </w:tcMar>
          </w:tcPr>
          <w:p w14:paraId="01F58EC7" w14:textId="77777777" w:rsidR="00661C1E" w:rsidRDefault="005B1573">
            <w:r>
              <w:rPr>
                <w:b/>
                <w:bCs/>
                <w:sz w:val="20"/>
                <w:szCs w:val="20"/>
              </w:rPr>
              <w:t>Train Loss</w:t>
            </w:r>
          </w:p>
        </w:tc>
        <w:tc>
          <w:tcPr>
            <w:tcW w:w="2200" w:type="dxa"/>
            <w:shd w:val="clear" w:color="auto" w:fill="D9E2F3"/>
            <w:tcMar>
              <w:top w:w="80" w:type="dxa"/>
              <w:left w:w="100" w:type="dxa"/>
              <w:bottom w:w="80" w:type="dxa"/>
              <w:right w:w="100" w:type="dxa"/>
            </w:tcMar>
          </w:tcPr>
          <w:p w14:paraId="44731879" w14:textId="77777777" w:rsidR="00661C1E" w:rsidRDefault="005B1573">
            <w:r>
              <w:rPr>
                <w:b/>
                <w:bCs/>
                <w:sz w:val="20"/>
                <w:szCs w:val="20"/>
              </w:rPr>
              <w:t>Val. Acc.</w:t>
            </w:r>
          </w:p>
        </w:tc>
        <w:tc>
          <w:tcPr>
            <w:tcW w:w="1500" w:type="dxa"/>
            <w:shd w:val="clear" w:color="auto" w:fill="D9E2F3"/>
            <w:tcMar>
              <w:top w:w="80" w:type="dxa"/>
              <w:left w:w="100" w:type="dxa"/>
              <w:bottom w:w="80" w:type="dxa"/>
              <w:right w:w="100" w:type="dxa"/>
            </w:tcMar>
          </w:tcPr>
          <w:p w14:paraId="0E7EABEF" w14:textId="77777777" w:rsidR="00661C1E" w:rsidRDefault="005B1573">
            <w:r>
              <w:rPr>
                <w:b/>
                <w:bCs/>
                <w:sz w:val="20"/>
                <w:szCs w:val="20"/>
              </w:rPr>
              <w:t>Val. Loss</w:t>
            </w:r>
          </w:p>
        </w:tc>
      </w:tr>
      <w:tr w:rsidR="00661C1E" w14:paraId="064563A3" w14:textId="77777777">
        <w:tc>
          <w:tcPr>
            <w:tcW w:w="1300" w:type="dxa"/>
            <w:tcMar>
              <w:top w:w="80" w:type="dxa"/>
              <w:left w:w="100" w:type="dxa"/>
              <w:bottom w:w="80" w:type="dxa"/>
              <w:right w:w="100" w:type="dxa"/>
            </w:tcMar>
          </w:tcPr>
          <w:p w14:paraId="2BD25DD3" w14:textId="77777777" w:rsidR="00661C1E" w:rsidRDefault="005B1573">
            <w:r>
              <w:rPr>
                <w:sz w:val="20"/>
                <w:szCs w:val="20"/>
              </w:rPr>
              <w:t>1</w:t>
            </w:r>
          </w:p>
        </w:tc>
        <w:tc>
          <w:tcPr>
            <w:tcW w:w="2200" w:type="dxa"/>
            <w:tcMar>
              <w:top w:w="80" w:type="dxa"/>
              <w:left w:w="100" w:type="dxa"/>
              <w:bottom w:w="80" w:type="dxa"/>
              <w:right w:w="100" w:type="dxa"/>
            </w:tcMar>
          </w:tcPr>
          <w:p w14:paraId="406635BA" w14:textId="77777777" w:rsidR="00661C1E" w:rsidRDefault="005B1573">
            <w:r>
              <w:rPr>
                <w:sz w:val="20"/>
                <w:szCs w:val="20"/>
              </w:rPr>
              <w:t>23.17%</w:t>
            </w:r>
          </w:p>
        </w:tc>
        <w:tc>
          <w:tcPr>
            <w:tcW w:w="2200" w:type="dxa"/>
            <w:tcMar>
              <w:top w:w="80" w:type="dxa"/>
              <w:left w:w="100" w:type="dxa"/>
              <w:bottom w:w="80" w:type="dxa"/>
              <w:right w:w="100" w:type="dxa"/>
            </w:tcMar>
          </w:tcPr>
          <w:p w14:paraId="2C2804C0" w14:textId="77777777" w:rsidR="00661C1E" w:rsidRDefault="005B1573">
            <w:r>
              <w:rPr>
                <w:sz w:val="20"/>
                <w:szCs w:val="20"/>
              </w:rPr>
              <w:t>2.6520</w:t>
            </w:r>
          </w:p>
        </w:tc>
        <w:tc>
          <w:tcPr>
            <w:tcW w:w="2200" w:type="dxa"/>
            <w:tcMar>
              <w:top w:w="80" w:type="dxa"/>
              <w:left w:w="100" w:type="dxa"/>
              <w:bottom w:w="80" w:type="dxa"/>
              <w:right w:w="100" w:type="dxa"/>
            </w:tcMar>
          </w:tcPr>
          <w:p w14:paraId="164B0DF9" w14:textId="77777777" w:rsidR="00661C1E" w:rsidRDefault="005B1573">
            <w:r>
              <w:rPr>
                <w:sz w:val="20"/>
                <w:szCs w:val="20"/>
              </w:rPr>
              <w:t>9.13%</w:t>
            </w:r>
          </w:p>
        </w:tc>
        <w:tc>
          <w:tcPr>
            <w:tcW w:w="1500" w:type="dxa"/>
            <w:tcMar>
              <w:top w:w="80" w:type="dxa"/>
              <w:left w:w="100" w:type="dxa"/>
              <w:bottom w:w="80" w:type="dxa"/>
              <w:right w:w="100" w:type="dxa"/>
            </w:tcMar>
          </w:tcPr>
          <w:p w14:paraId="5863C33A" w14:textId="77777777" w:rsidR="00661C1E" w:rsidRDefault="005B1573">
            <w:r>
              <w:rPr>
                <w:sz w:val="20"/>
                <w:szCs w:val="20"/>
              </w:rPr>
              <w:t>2.2919</w:t>
            </w:r>
          </w:p>
        </w:tc>
      </w:tr>
      <w:tr w:rsidR="00661C1E" w14:paraId="2F579572" w14:textId="77777777">
        <w:tc>
          <w:tcPr>
            <w:tcW w:w="1300" w:type="dxa"/>
            <w:tcMar>
              <w:top w:w="80" w:type="dxa"/>
              <w:left w:w="100" w:type="dxa"/>
              <w:bottom w:w="80" w:type="dxa"/>
              <w:right w:w="100" w:type="dxa"/>
            </w:tcMar>
          </w:tcPr>
          <w:p w14:paraId="2F0C1658" w14:textId="77777777" w:rsidR="00661C1E" w:rsidRDefault="005B1573">
            <w:r>
              <w:rPr>
                <w:sz w:val="20"/>
                <w:szCs w:val="20"/>
              </w:rPr>
              <w:t>2</w:t>
            </w:r>
          </w:p>
        </w:tc>
        <w:tc>
          <w:tcPr>
            <w:tcW w:w="2200" w:type="dxa"/>
            <w:tcMar>
              <w:top w:w="80" w:type="dxa"/>
              <w:left w:w="100" w:type="dxa"/>
              <w:bottom w:w="80" w:type="dxa"/>
              <w:right w:w="100" w:type="dxa"/>
            </w:tcMar>
          </w:tcPr>
          <w:p w14:paraId="7DC1F54C" w14:textId="77777777" w:rsidR="00661C1E" w:rsidRDefault="005B1573">
            <w:r>
              <w:rPr>
                <w:sz w:val="20"/>
                <w:szCs w:val="20"/>
              </w:rPr>
              <w:t>27.14%</w:t>
            </w:r>
          </w:p>
        </w:tc>
        <w:tc>
          <w:tcPr>
            <w:tcW w:w="2200" w:type="dxa"/>
            <w:tcMar>
              <w:top w:w="80" w:type="dxa"/>
              <w:left w:w="100" w:type="dxa"/>
              <w:bottom w:w="80" w:type="dxa"/>
              <w:right w:w="100" w:type="dxa"/>
            </w:tcMar>
          </w:tcPr>
          <w:p w14:paraId="14EC61D1" w14:textId="77777777" w:rsidR="00661C1E" w:rsidRDefault="005B1573">
            <w:r>
              <w:rPr>
                <w:sz w:val="20"/>
                <w:szCs w:val="20"/>
              </w:rPr>
              <w:t>2.0026</w:t>
            </w:r>
          </w:p>
        </w:tc>
        <w:tc>
          <w:tcPr>
            <w:tcW w:w="2200" w:type="dxa"/>
            <w:tcMar>
              <w:top w:w="80" w:type="dxa"/>
              <w:left w:w="100" w:type="dxa"/>
              <w:bottom w:w="80" w:type="dxa"/>
              <w:right w:w="100" w:type="dxa"/>
            </w:tcMar>
          </w:tcPr>
          <w:p w14:paraId="4B71567B" w14:textId="77777777" w:rsidR="00661C1E" w:rsidRDefault="005B1573">
            <w:r>
              <w:rPr>
                <w:sz w:val="20"/>
                <w:szCs w:val="20"/>
              </w:rPr>
              <w:t>37.49%</w:t>
            </w:r>
          </w:p>
        </w:tc>
        <w:tc>
          <w:tcPr>
            <w:tcW w:w="1500" w:type="dxa"/>
            <w:tcMar>
              <w:top w:w="80" w:type="dxa"/>
              <w:left w:w="100" w:type="dxa"/>
              <w:bottom w:w="80" w:type="dxa"/>
              <w:right w:w="100" w:type="dxa"/>
            </w:tcMar>
          </w:tcPr>
          <w:p w14:paraId="560F986E" w14:textId="77777777" w:rsidR="00661C1E" w:rsidRDefault="005B1573">
            <w:r>
              <w:rPr>
                <w:sz w:val="20"/>
                <w:szCs w:val="20"/>
              </w:rPr>
              <w:t>1.7574</w:t>
            </w:r>
          </w:p>
        </w:tc>
      </w:tr>
      <w:tr w:rsidR="00661C1E" w14:paraId="005EE0F8" w14:textId="77777777">
        <w:tc>
          <w:tcPr>
            <w:tcW w:w="1300" w:type="dxa"/>
            <w:tcMar>
              <w:top w:w="80" w:type="dxa"/>
              <w:left w:w="100" w:type="dxa"/>
              <w:bottom w:w="80" w:type="dxa"/>
              <w:right w:w="100" w:type="dxa"/>
            </w:tcMar>
          </w:tcPr>
          <w:p w14:paraId="4E0CF5F4" w14:textId="77777777" w:rsidR="00661C1E" w:rsidRDefault="005B1573">
            <w:r>
              <w:rPr>
                <w:sz w:val="20"/>
                <w:szCs w:val="20"/>
              </w:rPr>
              <w:t>3</w:t>
            </w:r>
          </w:p>
        </w:tc>
        <w:tc>
          <w:tcPr>
            <w:tcW w:w="2200" w:type="dxa"/>
            <w:tcMar>
              <w:top w:w="80" w:type="dxa"/>
              <w:left w:w="100" w:type="dxa"/>
              <w:bottom w:w="80" w:type="dxa"/>
              <w:right w:w="100" w:type="dxa"/>
            </w:tcMar>
          </w:tcPr>
          <w:p w14:paraId="62446CAD" w14:textId="77777777" w:rsidR="00661C1E" w:rsidRDefault="005B1573">
            <w:r>
              <w:rPr>
                <w:sz w:val="20"/>
                <w:szCs w:val="20"/>
              </w:rPr>
              <w:t>28.44%</w:t>
            </w:r>
          </w:p>
        </w:tc>
        <w:tc>
          <w:tcPr>
            <w:tcW w:w="2200" w:type="dxa"/>
            <w:tcMar>
              <w:top w:w="80" w:type="dxa"/>
              <w:left w:w="100" w:type="dxa"/>
              <w:bottom w:w="80" w:type="dxa"/>
              <w:right w:w="100" w:type="dxa"/>
            </w:tcMar>
          </w:tcPr>
          <w:p w14:paraId="760A1D49" w14:textId="77777777" w:rsidR="00661C1E" w:rsidRDefault="005B1573">
            <w:r>
              <w:rPr>
                <w:sz w:val="20"/>
                <w:szCs w:val="20"/>
              </w:rPr>
              <w:t>1.9217</w:t>
            </w:r>
          </w:p>
        </w:tc>
        <w:tc>
          <w:tcPr>
            <w:tcW w:w="2200" w:type="dxa"/>
            <w:tcMar>
              <w:top w:w="80" w:type="dxa"/>
              <w:left w:w="100" w:type="dxa"/>
              <w:bottom w:w="80" w:type="dxa"/>
              <w:right w:w="100" w:type="dxa"/>
            </w:tcMar>
          </w:tcPr>
          <w:p w14:paraId="7D125DB2" w14:textId="77777777" w:rsidR="00661C1E" w:rsidRDefault="005B1573">
            <w:r>
              <w:rPr>
                <w:sz w:val="20"/>
                <w:szCs w:val="20"/>
              </w:rPr>
              <w:t>40.92%</w:t>
            </w:r>
          </w:p>
        </w:tc>
        <w:tc>
          <w:tcPr>
            <w:tcW w:w="1500" w:type="dxa"/>
            <w:tcMar>
              <w:top w:w="80" w:type="dxa"/>
              <w:left w:w="100" w:type="dxa"/>
              <w:bottom w:w="80" w:type="dxa"/>
              <w:right w:w="100" w:type="dxa"/>
            </w:tcMar>
          </w:tcPr>
          <w:p w14:paraId="44A17052" w14:textId="77777777" w:rsidR="00661C1E" w:rsidRDefault="005B1573">
            <w:r>
              <w:rPr>
                <w:sz w:val="20"/>
                <w:szCs w:val="20"/>
              </w:rPr>
              <w:t>1.6449</w:t>
            </w:r>
          </w:p>
        </w:tc>
      </w:tr>
      <w:tr w:rsidR="00661C1E" w14:paraId="0D574565" w14:textId="77777777">
        <w:tc>
          <w:tcPr>
            <w:tcW w:w="1300" w:type="dxa"/>
            <w:tcMar>
              <w:top w:w="80" w:type="dxa"/>
              <w:left w:w="100" w:type="dxa"/>
              <w:bottom w:w="80" w:type="dxa"/>
              <w:right w:w="100" w:type="dxa"/>
            </w:tcMar>
          </w:tcPr>
          <w:p w14:paraId="52E94224" w14:textId="77777777" w:rsidR="00661C1E" w:rsidRDefault="005B1573">
            <w:r>
              <w:rPr>
                <w:sz w:val="20"/>
                <w:szCs w:val="20"/>
              </w:rPr>
              <w:t>4</w:t>
            </w:r>
          </w:p>
        </w:tc>
        <w:tc>
          <w:tcPr>
            <w:tcW w:w="2200" w:type="dxa"/>
            <w:tcMar>
              <w:top w:w="80" w:type="dxa"/>
              <w:left w:w="100" w:type="dxa"/>
              <w:bottom w:w="80" w:type="dxa"/>
              <w:right w:w="100" w:type="dxa"/>
            </w:tcMar>
          </w:tcPr>
          <w:p w14:paraId="599B33D2" w14:textId="77777777" w:rsidR="00661C1E" w:rsidRDefault="005B1573">
            <w:r>
              <w:rPr>
                <w:sz w:val="20"/>
                <w:szCs w:val="20"/>
              </w:rPr>
              <w:t>31.93%</w:t>
            </w:r>
          </w:p>
        </w:tc>
        <w:tc>
          <w:tcPr>
            <w:tcW w:w="2200" w:type="dxa"/>
            <w:tcMar>
              <w:top w:w="80" w:type="dxa"/>
              <w:left w:w="100" w:type="dxa"/>
              <w:bottom w:w="80" w:type="dxa"/>
              <w:right w:w="100" w:type="dxa"/>
            </w:tcMar>
          </w:tcPr>
          <w:p w14:paraId="321FF839" w14:textId="77777777" w:rsidR="00661C1E" w:rsidRDefault="005B1573">
            <w:r>
              <w:rPr>
                <w:sz w:val="20"/>
                <w:szCs w:val="20"/>
              </w:rPr>
              <w:t>1.8305</w:t>
            </w:r>
          </w:p>
        </w:tc>
        <w:tc>
          <w:tcPr>
            <w:tcW w:w="2200" w:type="dxa"/>
            <w:tcMar>
              <w:top w:w="80" w:type="dxa"/>
              <w:left w:w="100" w:type="dxa"/>
              <w:bottom w:w="80" w:type="dxa"/>
              <w:right w:w="100" w:type="dxa"/>
            </w:tcMar>
          </w:tcPr>
          <w:p w14:paraId="0F8282FE" w14:textId="77777777" w:rsidR="00661C1E" w:rsidRDefault="005B1573">
            <w:r>
              <w:rPr>
                <w:sz w:val="20"/>
                <w:szCs w:val="20"/>
              </w:rPr>
              <w:t>43.39%</w:t>
            </w:r>
          </w:p>
        </w:tc>
        <w:tc>
          <w:tcPr>
            <w:tcW w:w="1500" w:type="dxa"/>
            <w:tcMar>
              <w:top w:w="80" w:type="dxa"/>
              <w:left w:w="100" w:type="dxa"/>
              <w:bottom w:w="80" w:type="dxa"/>
              <w:right w:w="100" w:type="dxa"/>
            </w:tcMar>
          </w:tcPr>
          <w:p w14:paraId="1CE80D69" w14:textId="77777777" w:rsidR="00661C1E" w:rsidRDefault="005B1573">
            <w:r>
              <w:rPr>
                <w:sz w:val="20"/>
                <w:szCs w:val="20"/>
              </w:rPr>
              <w:t>1.5676</w:t>
            </w:r>
          </w:p>
        </w:tc>
      </w:tr>
      <w:tr w:rsidR="00661C1E" w14:paraId="38126B16" w14:textId="77777777">
        <w:tc>
          <w:tcPr>
            <w:tcW w:w="1300" w:type="dxa"/>
            <w:tcMar>
              <w:top w:w="80" w:type="dxa"/>
              <w:left w:w="100" w:type="dxa"/>
              <w:bottom w:w="80" w:type="dxa"/>
              <w:right w:w="100" w:type="dxa"/>
            </w:tcMar>
          </w:tcPr>
          <w:p w14:paraId="680DFBC5" w14:textId="77777777" w:rsidR="00661C1E" w:rsidRDefault="005B1573">
            <w:r>
              <w:rPr>
                <w:sz w:val="20"/>
                <w:szCs w:val="20"/>
              </w:rPr>
              <w:t>5</w:t>
            </w:r>
          </w:p>
        </w:tc>
        <w:tc>
          <w:tcPr>
            <w:tcW w:w="2200" w:type="dxa"/>
            <w:tcMar>
              <w:top w:w="80" w:type="dxa"/>
              <w:left w:w="100" w:type="dxa"/>
              <w:bottom w:w="80" w:type="dxa"/>
              <w:right w:w="100" w:type="dxa"/>
            </w:tcMar>
          </w:tcPr>
          <w:p w14:paraId="7B80AABA" w14:textId="77777777" w:rsidR="00661C1E" w:rsidRDefault="005B1573">
            <w:r>
              <w:rPr>
                <w:sz w:val="20"/>
                <w:szCs w:val="20"/>
              </w:rPr>
              <w:t>33.94%</w:t>
            </w:r>
          </w:p>
        </w:tc>
        <w:tc>
          <w:tcPr>
            <w:tcW w:w="2200" w:type="dxa"/>
            <w:tcMar>
              <w:top w:w="80" w:type="dxa"/>
              <w:left w:w="100" w:type="dxa"/>
              <w:bottom w:w="80" w:type="dxa"/>
              <w:right w:w="100" w:type="dxa"/>
            </w:tcMar>
          </w:tcPr>
          <w:p w14:paraId="12228C92" w14:textId="77777777" w:rsidR="00661C1E" w:rsidRDefault="005B1573">
            <w:r>
              <w:rPr>
                <w:sz w:val="20"/>
                <w:szCs w:val="20"/>
              </w:rPr>
              <w:t>1.7546</w:t>
            </w:r>
          </w:p>
        </w:tc>
        <w:tc>
          <w:tcPr>
            <w:tcW w:w="2200" w:type="dxa"/>
            <w:tcMar>
              <w:top w:w="80" w:type="dxa"/>
              <w:left w:w="100" w:type="dxa"/>
              <w:bottom w:w="80" w:type="dxa"/>
              <w:right w:w="100" w:type="dxa"/>
            </w:tcMar>
          </w:tcPr>
          <w:p w14:paraId="52777F33" w14:textId="77777777" w:rsidR="00661C1E" w:rsidRDefault="005B1573">
            <w:r>
              <w:rPr>
                <w:sz w:val="20"/>
                <w:szCs w:val="20"/>
              </w:rPr>
              <w:t>44.63%</w:t>
            </w:r>
          </w:p>
        </w:tc>
        <w:tc>
          <w:tcPr>
            <w:tcW w:w="1500" w:type="dxa"/>
            <w:tcMar>
              <w:top w:w="80" w:type="dxa"/>
              <w:left w:w="100" w:type="dxa"/>
              <w:bottom w:w="80" w:type="dxa"/>
              <w:right w:w="100" w:type="dxa"/>
            </w:tcMar>
          </w:tcPr>
          <w:p w14:paraId="4D57B047" w14:textId="77777777" w:rsidR="00661C1E" w:rsidRDefault="005B1573">
            <w:r>
              <w:rPr>
                <w:sz w:val="20"/>
                <w:szCs w:val="20"/>
              </w:rPr>
              <w:t>1.5876</w:t>
            </w:r>
          </w:p>
        </w:tc>
      </w:tr>
      <w:tr w:rsidR="00661C1E" w14:paraId="531BD7D0" w14:textId="77777777">
        <w:tc>
          <w:tcPr>
            <w:tcW w:w="1300" w:type="dxa"/>
            <w:tcMar>
              <w:top w:w="80" w:type="dxa"/>
              <w:left w:w="100" w:type="dxa"/>
              <w:bottom w:w="80" w:type="dxa"/>
              <w:right w:w="100" w:type="dxa"/>
            </w:tcMar>
          </w:tcPr>
          <w:p w14:paraId="35A2F5EC" w14:textId="77777777" w:rsidR="00661C1E" w:rsidRDefault="005B1573">
            <w:r>
              <w:rPr>
                <w:sz w:val="20"/>
                <w:szCs w:val="20"/>
              </w:rPr>
              <w:t>6</w:t>
            </w:r>
          </w:p>
        </w:tc>
        <w:tc>
          <w:tcPr>
            <w:tcW w:w="2200" w:type="dxa"/>
            <w:tcMar>
              <w:top w:w="80" w:type="dxa"/>
              <w:left w:w="100" w:type="dxa"/>
              <w:bottom w:w="80" w:type="dxa"/>
              <w:right w:w="100" w:type="dxa"/>
            </w:tcMar>
          </w:tcPr>
          <w:p w14:paraId="47C12AC9" w14:textId="77777777" w:rsidR="00661C1E" w:rsidRDefault="005B1573">
            <w:r>
              <w:rPr>
                <w:sz w:val="20"/>
                <w:szCs w:val="20"/>
              </w:rPr>
              <w:t>35.93%</w:t>
            </w:r>
          </w:p>
        </w:tc>
        <w:tc>
          <w:tcPr>
            <w:tcW w:w="2200" w:type="dxa"/>
            <w:tcMar>
              <w:top w:w="80" w:type="dxa"/>
              <w:left w:w="100" w:type="dxa"/>
              <w:bottom w:w="80" w:type="dxa"/>
              <w:right w:w="100" w:type="dxa"/>
            </w:tcMar>
          </w:tcPr>
          <w:p w14:paraId="589348DE" w14:textId="77777777" w:rsidR="00661C1E" w:rsidRDefault="005B1573">
            <w:r>
              <w:rPr>
                <w:sz w:val="20"/>
                <w:szCs w:val="20"/>
              </w:rPr>
              <w:t>1.7070</w:t>
            </w:r>
          </w:p>
        </w:tc>
        <w:tc>
          <w:tcPr>
            <w:tcW w:w="2200" w:type="dxa"/>
            <w:tcMar>
              <w:top w:w="80" w:type="dxa"/>
              <w:left w:w="100" w:type="dxa"/>
              <w:bottom w:w="80" w:type="dxa"/>
              <w:right w:w="100" w:type="dxa"/>
            </w:tcMar>
          </w:tcPr>
          <w:p w14:paraId="255F6369" w14:textId="77777777" w:rsidR="00661C1E" w:rsidRDefault="005B1573">
            <w:r>
              <w:rPr>
                <w:sz w:val="20"/>
                <w:szCs w:val="20"/>
              </w:rPr>
              <w:t>49.25%</w:t>
            </w:r>
          </w:p>
        </w:tc>
        <w:tc>
          <w:tcPr>
            <w:tcW w:w="1500" w:type="dxa"/>
            <w:tcMar>
              <w:top w:w="80" w:type="dxa"/>
              <w:left w:w="100" w:type="dxa"/>
              <w:bottom w:w="80" w:type="dxa"/>
              <w:right w:w="100" w:type="dxa"/>
            </w:tcMar>
          </w:tcPr>
          <w:p w14:paraId="57758929" w14:textId="77777777" w:rsidR="00661C1E" w:rsidRDefault="005B1573">
            <w:r>
              <w:rPr>
                <w:sz w:val="20"/>
                <w:szCs w:val="20"/>
              </w:rPr>
              <w:t>1.4799</w:t>
            </w:r>
          </w:p>
        </w:tc>
      </w:tr>
      <w:tr w:rsidR="00661C1E" w14:paraId="36435F34" w14:textId="77777777">
        <w:tc>
          <w:tcPr>
            <w:tcW w:w="1300" w:type="dxa"/>
            <w:tcMar>
              <w:top w:w="80" w:type="dxa"/>
              <w:left w:w="100" w:type="dxa"/>
              <w:bottom w:w="80" w:type="dxa"/>
              <w:right w:w="100" w:type="dxa"/>
            </w:tcMar>
          </w:tcPr>
          <w:p w14:paraId="6E33324F" w14:textId="77777777" w:rsidR="00661C1E" w:rsidRDefault="005B1573">
            <w:r>
              <w:rPr>
                <w:sz w:val="20"/>
                <w:szCs w:val="20"/>
              </w:rPr>
              <w:t>7</w:t>
            </w:r>
          </w:p>
        </w:tc>
        <w:tc>
          <w:tcPr>
            <w:tcW w:w="2200" w:type="dxa"/>
            <w:tcMar>
              <w:top w:w="80" w:type="dxa"/>
              <w:left w:w="100" w:type="dxa"/>
              <w:bottom w:w="80" w:type="dxa"/>
              <w:right w:w="100" w:type="dxa"/>
            </w:tcMar>
          </w:tcPr>
          <w:p w14:paraId="3D1DE22E" w14:textId="77777777" w:rsidR="00661C1E" w:rsidRDefault="005B1573">
            <w:r>
              <w:rPr>
                <w:sz w:val="20"/>
                <w:szCs w:val="20"/>
              </w:rPr>
              <w:t>38.74%</w:t>
            </w:r>
          </w:p>
        </w:tc>
        <w:tc>
          <w:tcPr>
            <w:tcW w:w="2200" w:type="dxa"/>
            <w:tcMar>
              <w:top w:w="80" w:type="dxa"/>
              <w:left w:w="100" w:type="dxa"/>
              <w:bottom w:w="80" w:type="dxa"/>
              <w:right w:w="100" w:type="dxa"/>
            </w:tcMar>
          </w:tcPr>
          <w:p w14:paraId="3E7AE4B0" w14:textId="77777777" w:rsidR="00661C1E" w:rsidRDefault="005B1573">
            <w:r>
              <w:rPr>
                <w:sz w:val="20"/>
                <w:szCs w:val="20"/>
              </w:rPr>
              <w:t>1.6386</w:t>
            </w:r>
          </w:p>
        </w:tc>
        <w:tc>
          <w:tcPr>
            <w:tcW w:w="2200" w:type="dxa"/>
            <w:tcMar>
              <w:top w:w="80" w:type="dxa"/>
              <w:left w:w="100" w:type="dxa"/>
              <w:bottom w:w="80" w:type="dxa"/>
              <w:right w:w="100" w:type="dxa"/>
            </w:tcMar>
          </w:tcPr>
          <w:p w14:paraId="0BA415F2" w14:textId="77777777" w:rsidR="00661C1E" w:rsidRDefault="005B1573">
            <w:r>
              <w:rPr>
                <w:sz w:val="20"/>
                <w:szCs w:val="20"/>
              </w:rPr>
              <w:t>48.98%</w:t>
            </w:r>
          </w:p>
        </w:tc>
        <w:tc>
          <w:tcPr>
            <w:tcW w:w="1500" w:type="dxa"/>
            <w:tcMar>
              <w:top w:w="80" w:type="dxa"/>
              <w:left w:w="100" w:type="dxa"/>
              <w:bottom w:w="80" w:type="dxa"/>
              <w:right w:w="100" w:type="dxa"/>
            </w:tcMar>
          </w:tcPr>
          <w:p w14:paraId="30EAAEDF" w14:textId="77777777" w:rsidR="00661C1E" w:rsidRDefault="005B1573">
            <w:r>
              <w:rPr>
                <w:sz w:val="20"/>
                <w:szCs w:val="20"/>
              </w:rPr>
              <w:t>1.4649</w:t>
            </w:r>
          </w:p>
        </w:tc>
      </w:tr>
      <w:tr w:rsidR="00661C1E" w14:paraId="6E942E8A" w14:textId="77777777">
        <w:tc>
          <w:tcPr>
            <w:tcW w:w="1300" w:type="dxa"/>
            <w:tcMar>
              <w:top w:w="80" w:type="dxa"/>
              <w:left w:w="100" w:type="dxa"/>
              <w:bottom w:w="80" w:type="dxa"/>
              <w:right w:w="100" w:type="dxa"/>
            </w:tcMar>
          </w:tcPr>
          <w:p w14:paraId="51A81E96" w14:textId="77777777" w:rsidR="00661C1E" w:rsidRDefault="005B1573">
            <w:r>
              <w:rPr>
                <w:sz w:val="20"/>
                <w:szCs w:val="20"/>
              </w:rPr>
              <w:t>8</w:t>
            </w:r>
          </w:p>
        </w:tc>
        <w:tc>
          <w:tcPr>
            <w:tcW w:w="2200" w:type="dxa"/>
            <w:tcMar>
              <w:top w:w="80" w:type="dxa"/>
              <w:left w:w="100" w:type="dxa"/>
              <w:bottom w:w="80" w:type="dxa"/>
              <w:right w:w="100" w:type="dxa"/>
            </w:tcMar>
          </w:tcPr>
          <w:p w14:paraId="39AA5262" w14:textId="77777777" w:rsidR="00661C1E" w:rsidRDefault="005B1573">
            <w:r>
              <w:rPr>
                <w:sz w:val="20"/>
                <w:szCs w:val="20"/>
              </w:rPr>
              <w:t>43.17%</w:t>
            </w:r>
          </w:p>
        </w:tc>
        <w:tc>
          <w:tcPr>
            <w:tcW w:w="2200" w:type="dxa"/>
            <w:tcMar>
              <w:top w:w="80" w:type="dxa"/>
              <w:left w:w="100" w:type="dxa"/>
              <w:bottom w:w="80" w:type="dxa"/>
              <w:right w:w="100" w:type="dxa"/>
            </w:tcMar>
          </w:tcPr>
          <w:p w14:paraId="56275709" w14:textId="77777777" w:rsidR="00661C1E" w:rsidRDefault="005B1573">
            <w:r>
              <w:rPr>
                <w:sz w:val="20"/>
                <w:szCs w:val="20"/>
              </w:rPr>
              <w:t>1.5594</w:t>
            </w:r>
          </w:p>
        </w:tc>
        <w:tc>
          <w:tcPr>
            <w:tcW w:w="2200" w:type="dxa"/>
            <w:tcMar>
              <w:top w:w="80" w:type="dxa"/>
              <w:left w:w="100" w:type="dxa"/>
              <w:bottom w:w="80" w:type="dxa"/>
              <w:right w:w="100" w:type="dxa"/>
            </w:tcMar>
          </w:tcPr>
          <w:p w14:paraId="3E42E184" w14:textId="77777777" w:rsidR="00661C1E" w:rsidRDefault="005B1573">
            <w:r>
              <w:rPr>
                <w:sz w:val="20"/>
                <w:szCs w:val="20"/>
              </w:rPr>
              <w:t>54.19%</w:t>
            </w:r>
          </w:p>
        </w:tc>
        <w:tc>
          <w:tcPr>
            <w:tcW w:w="1500" w:type="dxa"/>
            <w:tcMar>
              <w:top w:w="80" w:type="dxa"/>
              <w:left w:w="100" w:type="dxa"/>
              <w:bottom w:w="80" w:type="dxa"/>
              <w:right w:w="100" w:type="dxa"/>
            </w:tcMar>
          </w:tcPr>
          <w:p w14:paraId="26D2585A" w14:textId="77777777" w:rsidR="00661C1E" w:rsidRDefault="005B1573">
            <w:r>
              <w:rPr>
                <w:sz w:val="20"/>
                <w:szCs w:val="20"/>
              </w:rPr>
              <w:t>1.3611</w:t>
            </w:r>
          </w:p>
        </w:tc>
      </w:tr>
      <w:tr w:rsidR="00661C1E" w14:paraId="08DC43D4" w14:textId="77777777">
        <w:tc>
          <w:tcPr>
            <w:tcW w:w="1300" w:type="dxa"/>
            <w:tcMar>
              <w:top w:w="80" w:type="dxa"/>
              <w:left w:w="100" w:type="dxa"/>
              <w:bottom w:w="80" w:type="dxa"/>
              <w:right w:w="100" w:type="dxa"/>
            </w:tcMar>
          </w:tcPr>
          <w:p w14:paraId="45CA46AA" w14:textId="77777777" w:rsidR="00661C1E" w:rsidRDefault="005B1573">
            <w:r>
              <w:rPr>
                <w:sz w:val="20"/>
                <w:szCs w:val="20"/>
              </w:rPr>
              <w:t>9</w:t>
            </w:r>
          </w:p>
        </w:tc>
        <w:tc>
          <w:tcPr>
            <w:tcW w:w="2200" w:type="dxa"/>
            <w:tcMar>
              <w:top w:w="80" w:type="dxa"/>
              <w:left w:w="100" w:type="dxa"/>
              <w:bottom w:w="80" w:type="dxa"/>
              <w:right w:w="100" w:type="dxa"/>
            </w:tcMar>
          </w:tcPr>
          <w:p w14:paraId="7C05BC33" w14:textId="77777777" w:rsidR="00661C1E" w:rsidRDefault="005B1573">
            <w:r>
              <w:rPr>
                <w:sz w:val="20"/>
                <w:szCs w:val="20"/>
              </w:rPr>
              <w:t>45.07%</w:t>
            </w:r>
          </w:p>
        </w:tc>
        <w:tc>
          <w:tcPr>
            <w:tcW w:w="2200" w:type="dxa"/>
            <w:tcMar>
              <w:top w:w="80" w:type="dxa"/>
              <w:left w:w="100" w:type="dxa"/>
              <w:bottom w:w="80" w:type="dxa"/>
              <w:right w:w="100" w:type="dxa"/>
            </w:tcMar>
          </w:tcPr>
          <w:p w14:paraId="0311E592" w14:textId="77777777" w:rsidR="00661C1E" w:rsidRDefault="005B1573">
            <w:r>
              <w:rPr>
                <w:sz w:val="20"/>
                <w:szCs w:val="20"/>
              </w:rPr>
              <w:t>1.5194</w:t>
            </w:r>
          </w:p>
        </w:tc>
        <w:tc>
          <w:tcPr>
            <w:tcW w:w="2200" w:type="dxa"/>
            <w:tcMar>
              <w:top w:w="80" w:type="dxa"/>
              <w:left w:w="100" w:type="dxa"/>
              <w:bottom w:w="80" w:type="dxa"/>
              <w:right w:w="100" w:type="dxa"/>
            </w:tcMar>
          </w:tcPr>
          <w:p w14:paraId="60A0BB06" w14:textId="77777777" w:rsidR="00661C1E" w:rsidRDefault="005B1573">
            <w:r>
              <w:rPr>
                <w:sz w:val="20"/>
                <w:szCs w:val="20"/>
              </w:rPr>
              <w:t>55.05%</w:t>
            </w:r>
          </w:p>
        </w:tc>
        <w:tc>
          <w:tcPr>
            <w:tcW w:w="1500" w:type="dxa"/>
            <w:tcMar>
              <w:top w:w="80" w:type="dxa"/>
              <w:left w:w="100" w:type="dxa"/>
              <w:bottom w:w="80" w:type="dxa"/>
              <w:right w:w="100" w:type="dxa"/>
            </w:tcMar>
          </w:tcPr>
          <w:p w14:paraId="1133BCBC" w14:textId="77777777" w:rsidR="00661C1E" w:rsidRDefault="005B1573">
            <w:r>
              <w:rPr>
                <w:sz w:val="20"/>
                <w:szCs w:val="20"/>
              </w:rPr>
              <w:t>1.3101</w:t>
            </w:r>
          </w:p>
        </w:tc>
      </w:tr>
      <w:tr w:rsidR="00661C1E" w14:paraId="47C72029" w14:textId="77777777">
        <w:tc>
          <w:tcPr>
            <w:tcW w:w="1300" w:type="dxa"/>
            <w:tcMar>
              <w:top w:w="80" w:type="dxa"/>
              <w:left w:w="100" w:type="dxa"/>
              <w:bottom w:w="80" w:type="dxa"/>
              <w:right w:w="100" w:type="dxa"/>
            </w:tcMar>
          </w:tcPr>
          <w:p w14:paraId="0522D318" w14:textId="77777777" w:rsidR="00661C1E" w:rsidRDefault="005B1573">
            <w:r>
              <w:rPr>
                <w:sz w:val="20"/>
                <w:szCs w:val="20"/>
              </w:rPr>
              <w:t>10</w:t>
            </w:r>
          </w:p>
        </w:tc>
        <w:tc>
          <w:tcPr>
            <w:tcW w:w="2200" w:type="dxa"/>
            <w:tcMar>
              <w:top w:w="80" w:type="dxa"/>
              <w:left w:w="100" w:type="dxa"/>
              <w:bottom w:w="80" w:type="dxa"/>
              <w:right w:w="100" w:type="dxa"/>
            </w:tcMar>
          </w:tcPr>
          <w:p w14:paraId="2408E03D" w14:textId="77777777" w:rsidR="00661C1E" w:rsidRDefault="005B1573">
            <w:r>
              <w:rPr>
                <w:sz w:val="20"/>
                <w:szCs w:val="20"/>
              </w:rPr>
              <w:t>48.28%</w:t>
            </w:r>
          </w:p>
        </w:tc>
        <w:tc>
          <w:tcPr>
            <w:tcW w:w="2200" w:type="dxa"/>
            <w:tcMar>
              <w:top w:w="80" w:type="dxa"/>
              <w:left w:w="100" w:type="dxa"/>
              <w:bottom w:w="80" w:type="dxa"/>
              <w:right w:w="100" w:type="dxa"/>
            </w:tcMar>
          </w:tcPr>
          <w:p w14:paraId="038F578F" w14:textId="77777777" w:rsidR="00661C1E" w:rsidRDefault="005B1573">
            <w:r>
              <w:rPr>
                <w:sz w:val="20"/>
                <w:szCs w:val="20"/>
              </w:rPr>
              <w:t>1.4511</w:t>
            </w:r>
          </w:p>
        </w:tc>
        <w:tc>
          <w:tcPr>
            <w:tcW w:w="2200" w:type="dxa"/>
            <w:tcMar>
              <w:top w:w="80" w:type="dxa"/>
              <w:left w:w="100" w:type="dxa"/>
              <w:bottom w:w="80" w:type="dxa"/>
              <w:right w:w="100" w:type="dxa"/>
            </w:tcMar>
          </w:tcPr>
          <w:p w14:paraId="2D1EC2CC" w14:textId="77777777" w:rsidR="00661C1E" w:rsidRDefault="005B1573">
            <w:r>
              <w:rPr>
                <w:sz w:val="20"/>
                <w:szCs w:val="20"/>
              </w:rPr>
              <w:t>57.79%</w:t>
            </w:r>
          </w:p>
        </w:tc>
        <w:tc>
          <w:tcPr>
            <w:tcW w:w="1500" w:type="dxa"/>
            <w:tcMar>
              <w:top w:w="80" w:type="dxa"/>
              <w:left w:w="100" w:type="dxa"/>
              <w:bottom w:w="80" w:type="dxa"/>
              <w:right w:w="100" w:type="dxa"/>
            </w:tcMar>
          </w:tcPr>
          <w:p w14:paraId="1023C848" w14:textId="77777777" w:rsidR="00661C1E" w:rsidRDefault="005B1573">
            <w:r>
              <w:rPr>
                <w:sz w:val="20"/>
                <w:szCs w:val="20"/>
              </w:rPr>
              <w:t>1.2578</w:t>
            </w:r>
          </w:p>
        </w:tc>
      </w:tr>
    </w:tbl>
    <w:p w14:paraId="3D29B2F7" w14:textId="77777777" w:rsidR="00661C1E" w:rsidRDefault="005B1573">
      <w:pPr>
        <w:spacing w:before="80" w:after="240"/>
      </w:pPr>
      <w:r>
        <w:rPr>
          <w:i/>
          <w:iCs/>
          <w:sz w:val="20"/>
          <w:szCs w:val="20"/>
        </w:rPr>
        <w:t xml:space="preserve">Table V. Training and validation accuracy and loss per epoch, as logged by </w:t>
      </w:r>
      <w:proofErr w:type="spellStart"/>
      <w:proofErr w:type="gramStart"/>
      <w:r>
        <w:rPr>
          <w:i/>
          <w:iCs/>
          <w:sz w:val="20"/>
          <w:szCs w:val="20"/>
        </w:rPr>
        <w:t>model.fit</w:t>
      </w:r>
      <w:proofErr w:type="spellEnd"/>
      <w:r>
        <w:rPr>
          <w:i/>
          <w:iCs/>
          <w:sz w:val="20"/>
          <w:szCs w:val="20"/>
        </w:rPr>
        <w:t>(</w:t>
      </w:r>
      <w:proofErr w:type="gramEnd"/>
      <w:r>
        <w:rPr>
          <w:i/>
          <w:iCs/>
          <w:sz w:val="20"/>
          <w:szCs w:val="20"/>
        </w:rPr>
        <w:t>).</w:t>
      </w:r>
    </w:p>
    <w:p w14:paraId="03C3810E" w14:textId="77777777" w:rsidR="00661C1E" w:rsidRDefault="005B1573">
      <w:pPr>
        <w:spacing w:after="160" w:line="276" w:lineRule="auto"/>
      </w:pPr>
      <w:r>
        <w:t>These figures show a consistent, monotonic improvement in both training and validation accuracy across all ten epochs, with no epoch showing a decline in validation performance, and a corresponding steady decrease in both losses. Notably, validation accuracy exceeds training accuracy from epoch 2 onward and remains higher thereafter; this pattern, together with the curves in Figure 2, is interpreted in Section 6.</w:t>
      </w:r>
    </w:p>
    <w:p w14:paraId="7E3AA8F5" w14:textId="77777777" w:rsidR="00661C1E" w:rsidRDefault="005B1573">
      <w:pPr>
        <w:spacing w:before="120" w:after="40"/>
        <w:jc w:val="center"/>
      </w:pPr>
      <w:r>
        <w:rPr>
          <w:noProof/>
        </w:rPr>
        <w:drawing>
          <wp:inline distT="0" distB="0" distL="0" distR="0" wp14:anchorId="596CC95C" wp14:editId="3D75C1F6">
            <wp:extent cx="4381500" cy="1781175"/>
            <wp:effectExtent l="0" t="0" r="0" b="0"/>
            <wp:docPr id="1262985332" name="Picture 126298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381500" cy="1781175"/>
                    </a:xfrm>
                    <a:prstGeom prst="rect">
                      <a:avLst/>
                    </a:prstGeom>
                  </pic:spPr>
                </pic:pic>
              </a:graphicData>
            </a:graphic>
          </wp:inline>
        </w:drawing>
      </w:r>
    </w:p>
    <w:p w14:paraId="2B70CC05" w14:textId="77777777" w:rsidR="00661C1E" w:rsidRDefault="005B1573">
      <w:pPr>
        <w:spacing w:before="80" w:after="240"/>
      </w:pPr>
      <w:r>
        <w:rPr>
          <w:i/>
          <w:iCs/>
          <w:sz w:val="20"/>
          <w:szCs w:val="20"/>
        </w:rPr>
        <w:t>Figure 2. Training and validation accuracy (left) and training and validation loss (right) across ten epochs, as plotted directly from the notebook's training history.</w:t>
      </w:r>
    </w:p>
    <w:p w14:paraId="214FAFF7" w14:textId="77777777" w:rsidR="00661C1E" w:rsidRDefault="005B1573">
      <w:pPr>
        <w:pStyle w:val="Heading2"/>
        <w:spacing w:before="240" w:after="120"/>
      </w:pPr>
      <w:bookmarkStart w:id="26" w:name="_Toc235197943"/>
      <w:r>
        <w:rPr>
          <w:b/>
          <w:bCs/>
        </w:rPr>
        <w:lastRenderedPageBreak/>
        <w:t>5.2 Test Set Performance</w:t>
      </w:r>
      <w:bookmarkEnd w:id="26"/>
    </w:p>
    <w:p w14:paraId="091E4989" w14:textId="77777777" w:rsidR="00661C1E" w:rsidRDefault="005B1573">
      <w:pPr>
        <w:spacing w:after="160" w:line="276" w:lineRule="auto"/>
      </w:pPr>
      <w:r>
        <w:t>After training, the model was evaluated once on the held-out 1,879-image test set, which had not been used during training or validation monitoring. This produced a final test accuracy of 60.19% and test loss of 1.2044 (Table VI).</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661C1E" w14:paraId="35BE44D0" w14:textId="77777777">
        <w:trPr>
          <w:tblHeader/>
        </w:trPr>
        <w:tc>
          <w:tcPr>
            <w:tcW w:w="4500" w:type="dxa"/>
            <w:shd w:val="clear" w:color="auto" w:fill="D9E2F3"/>
            <w:tcMar>
              <w:top w:w="80" w:type="dxa"/>
              <w:left w:w="100" w:type="dxa"/>
              <w:bottom w:w="80" w:type="dxa"/>
              <w:right w:w="100" w:type="dxa"/>
            </w:tcMar>
          </w:tcPr>
          <w:p w14:paraId="69F7C616" w14:textId="77777777" w:rsidR="00661C1E" w:rsidRDefault="005B1573">
            <w:r>
              <w:rPr>
                <w:b/>
                <w:bCs/>
                <w:sz w:val="20"/>
                <w:szCs w:val="20"/>
              </w:rPr>
              <w:t>Metric</w:t>
            </w:r>
          </w:p>
        </w:tc>
        <w:tc>
          <w:tcPr>
            <w:tcW w:w="4500" w:type="dxa"/>
            <w:shd w:val="clear" w:color="auto" w:fill="D9E2F3"/>
            <w:tcMar>
              <w:top w:w="80" w:type="dxa"/>
              <w:left w:w="100" w:type="dxa"/>
              <w:bottom w:w="80" w:type="dxa"/>
              <w:right w:w="100" w:type="dxa"/>
            </w:tcMar>
          </w:tcPr>
          <w:p w14:paraId="61773878" w14:textId="77777777" w:rsidR="00661C1E" w:rsidRDefault="005B1573">
            <w:r>
              <w:rPr>
                <w:b/>
                <w:bCs/>
                <w:sz w:val="20"/>
                <w:szCs w:val="20"/>
              </w:rPr>
              <w:t>Value</w:t>
            </w:r>
          </w:p>
        </w:tc>
      </w:tr>
      <w:tr w:rsidR="00661C1E" w14:paraId="21E19609" w14:textId="77777777">
        <w:tc>
          <w:tcPr>
            <w:tcW w:w="4500" w:type="dxa"/>
            <w:tcMar>
              <w:top w:w="80" w:type="dxa"/>
              <w:left w:w="100" w:type="dxa"/>
              <w:bottom w:w="80" w:type="dxa"/>
              <w:right w:w="100" w:type="dxa"/>
            </w:tcMar>
          </w:tcPr>
          <w:p w14:paraId="5F62A4A5" w14:textId="77777777" w:rsidR="00661C1E" w:rsidRDefault="005B1573">
            <w:r>
              <w:rPr>
                <w:sz w:val="20"/>
                <w:szCs w:val="20"/>
              </w:rPr>
              <w:t>Test Accuracy</w:t>
            </w:r>
          </w:p>
        </w:tc>
        <w:tc>
          <w:tcPr>
            <w:tcW w:w="4500" w:type="dxa"/>
            <w:tcMar>
              <w:top w:w="80" w:type="dxa"/>
              <w:left w:w="100" w:type="dxa"/>
              <w:bottom w:w="80" w:type="dxa"/>
              <w:right w:w="100" w:type="dxa"/>
            </w:tcMar>
          </w:tcPr>
          <w:p w14:paraId="665339E9" w14:textId="77777777" w:rsidR="00661C1E" w:rsidRDefault="005B1573">
            <w:r>
              <w:rPr>
                <w:sz w:val="20"/>
                <w:szCs w:val="20"/>
              </w:rPr>
              <w:t>60.19%</w:t>
            </w:r>
          </w:p>
        </w:tc>
      </w:tr>
      <w:tr w:rsidR="00661C1E" w14:paraId="0044D848" w14:textId="77777777">
        <w:tc>
          <w:tcPr>
            <w:tcW w:w="4500" w:type="dxa"/>
            <w:tcMar>
              <w:top w:w="80" w:type="dxa"/>
              <w:left w:w="100" w:type="dxa"/>
              <w:bottom w:w="80" w:type="dxa"/>
              <w:right w:w="100" w:type="dxa"/>
            </w:tcMar>
          </w:tcPr>
          <w:p w14:paraId="66458A72" w14:textId="77777777" w:rsidR="00661C1E" w:rsidRDefault="005B1573">
            <w:r>
              <w:rPr>
                <w:sz w:val="20"/>
                <w:szCs w:val="20"/>
              </w:rPr>
              <w:t>Test Loss</w:t>
            </w:r>
          </w:p>
        </w:tc>
        <w:tc>
          <w:tcPr>
            <w:tcW w:w="4500" w:type="dxa"/>
            <w:tcMar>
              <w:top w:w="80" w:type="dxa"/>
              <w:left w:w="100" w:type="dxa"/>
              <w:bottom w:w="80" w:type="dxa"/>
              <w:right w:w="100" w:type="dxa"/>
            </w:tcMar>
          </w:tcPr>
          <w:p w14:paraId="14DD1394" w14:textId="77777777" w:rsidR="00661C1E" w:rsidRDefault="005B1573">
            <w:r>
              <w:rPr>
                <w:sz w:val="20"/>
                <w:szCs w:val="20"/>
              </w:rPr>
              <w:t>1.2044</w:t>
            </w:r>
          </w:p>
        </w:tc>
      </w:tr>
    </w:tbl>
    <w:p w14:paraId="6C29E884" w14:textId="77777777" w:rsidR="00661C1E" w:rsidRDefault="005B1573">
      <w:pPr>
        <w:spacing w:before="80" w:after="240"/>
      </w:pPr>
      <w:r>
        <w:rPr>
          <w:i/>
          <w:iCs/>
          <w:sz w:val="20"/>
          <w:szCs w:val="20"/>
        </w:rPr>
        <w:t xml:space="preserve">Table VI. Final test-set performance, as reported by </w:t>
      </w:r>
      <w:proofErr w:type="spellStart"/>
      <w:proofErr w:type="gramStart"/>
      <w:r>
        <w:rPr>
          <w:i/>
          <w:iCs/>
          <w:sz w:val="20"/>
          <w:szCs w:val="20"/>
        </w:rPr>
        <w:t>model.evaluate</w:t>
      </w:r>
      <w:proofErr w:type="spellEnd"/>
      <w:proofErr w:type="gramEnd"/>
      <w:r>
        <w:rPr>
          <w:i/>
          <w:iCs/>
          <w:sz w:val="20"/>
          <w:szCs w:val="20"/>
        </w:rPr>
        <w:t>().</w:t>
      </w:r>
    </w:p>
    <w:p w14:paraId="1ECA1029" w14:textId="77777777" w:rsidR="00661C1E" w:rsidRDefault="005B1573">
      <w:pPr>
        <w:spacing w:after="160" w:line="276" w:lineRule="auto"/>
      </w:pPr>
      <w:r>
        <w:t>No confusion matrix, per-class precision, recall, F1-score, or macro/weighted averages were computed; scikit-learn was not used anywhere in the provided code, and no classification report was generated. These metrics are accordingly reported as not available, rather than estimated from the aggregate figure.</w:t>
      </w:r>
    </w:p>
    <w:p w14:paraId="48DAAEAA" w14:textId="77777777" w:rsidR="00661C1E" w:rsidRDefault="005B1573">
      <w:pPr>
        <w:pStyle w:val="Heading2"/>
        <w:spacing w:before="240" w:after="120"/>
      </w:pPr>
      <w:bookmarkStart w:id="27" w:name="_Toc235197944"/>
      <w:r>
        <w:rPr>
          <w:b/>
          <w:bCs/>
        </w:rPr>
        <w:t>5.3 Qualitative Prediction Results</w:t>
      </w:r>
      <w:bookmarkEnd w:id="27"/>
    </w:p>
    <w:p w14:paraId="086B8B53" w14:textId="77777777" w:rsidR="00661C1E" w:rsidRDefault="005B1573">
      <w:pPr>
        <w:spacing w:after="160" w:line="276" w:lineRule="auto"/>
      </w:pPr>
      <w:r>
        <w:t>The notebook additionally generated qualitative predictions on a single test batch, displaying each image with predicted and actual class labels, coloured green where correct and red where incorrect (Figure 3). This sample is broadly consistent with the 60.19% quantitative accuracy: several images are correctly classified, while others are confused, generally between classes sharing visually similar symptoms, such as single-disease classes confused with their compound co-infection counterparts.</w:t>
      </w:r>
    </w:p>
    <w:p w14:paraId="20CCA148" w14:textId="77777777" w:rsidR="00661C1E" w:rsidRDefault="005B1573">
      <w:pPr>
        <w:spacing w:before="120" w:after="40"/>
        <w:jc w:val="center"/>
      </w:pPr>
      <w:r>
        <w:rPr>
          <w:noProof/>
        </w:rPr>
        <w:drawing>
          <wp:inline distT="0" distB="0" distL="0" distR="0" wp14:anchorId="699ED7A7" wp14:editId="0DC400FB">
            <wp:extent cx="2857500" cy="2924175"/>
            <wp:effectExtent l="0" t="0" r="0" b="0"/>
            <wp:docPr id="1608810636" name="Picture 1608810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857500" cy="2924175"/>
                    </a:xfrm>
                    <a:prstGeom prst="rect">
                      <a:avLst/>
                    </a:prstGeom>
                  </pic:spPr>
                </pic:pic>
              </a:graphicData>
            </a:graphic>
          </wp:inline>
        </w:drawing>
      </w:r>
    </w:p>
    <w:p w14:paraId="65540E7C" w14:textId="77777777" w:rsidR="00661C1E" w:rsidRDefault="005B1573">
      <w:pPr>
        <w:spacing w:before="80" w:after="240"/>
      </w:pPr>
      <w:r>
        <w:rPr>
          <w:i/>
          <w:iCs/>
          <w:sz w:val="20"/>
          <w:szCs w:val="20"/>
        </w:rPr>
        <w:t>Figure 3. Sample of nine test images with predicted and actual class labels (green = correct, red = incorrect), as produced directly by the notebook's prediction visualisation cell.</w:t>
      </w:r>
    </w:p>
    <w:p w14:paraId="64BCA840" w14:textId="77777777" w:rsidR="00661C1E" w:rsidRDefault="005B1573">
      <w:r>
        <w:br w:type="page"/>
      </w:r>
    </w:p>
    <w:p w14:paraId="348F8D19" w14:textId="77777777" w:rsidR="00661C1E" w:rsidRDefault="005B1573">
      <w:pPr>
        <w:pStyle w:val="Heading1"/>
        <w:spacing w:before="320" w:after="160"/>
      </w:pPr>
      <w:bookmarkStart w:id="28" w:name="_Toc235197945"/>
      <w:r>
        <w:rPr>
          <w:b/>
          <w:bCs/>
        </w:rPr>
        <w:lastRenderedPageBreak/>
        <w:t>6. Discussion and Recommendations</w:t>
      </w:r>
      <w:bookmarkEnd w:id="28"/>
    </w:p>
    <w:p w14:paraId="0224B680" w14:textId="77777777" w:rsidR="00661C1E" w:rsidRDefault="005B1573">
      <w:pPr>
        <w:pStyle w:val="Heading2"/>
        <w:spacing w:before="240" w:after="120"/>
      </w:pPr>
      <w:bookmarkStart w:id="29" w:name="_Toc235197946"/>
      <w:r>
        <w:rPr>
          <w:b/>
          <w:bCs/>
        </w:rPr>
        <w:t>6.1 Interpretation of Model Performance</w:t>
      </w:r>
      <w:bookmarkEnd w:id="29"/>
    </w:p>
    <w:p w14:paraId="557A0BBD" w14:textId="77777777" w:rsidR="00661C1E" w:rsidRDefault="005B1573">
      <w:pPr>
        <w:spacing w:after="160" w:line="276" w:lineRule="auto"/>
      </w:pPr>
      <w:r>
        <w:t xml:space="preserve">The model's 60.19% test accuracy, achieved after only ten epochs on a compact, non-pretrained CNN, should be read against the twelve-class, compound-label formulation used here, considerably more fine-grained than the five- or six-class schemes on which most high-accuracy figures in the literature (often exceeding 95%, Section 2.4) were obtained. Distinguishing a single-disease class from its compound co-infection counterpart (e.g., "scab" versus "scab </w:t>
      </w:r>
      <w:proofErr w:type="spellStart"/>
      <w:r>
        <w:t>frog_eye_leaf_spot</w:t>
      </w:r>
      <w:proofErr w:type="spellEnd"/>
      <w:r>
        <w:t>") requires detecting the co-occurrence of multiple, sometimes subtle symptom types on the same leaf — intrinsically harder than coarse single-label classification. Against this more demanding task, 60.19% represents a modest but credible baseline for a model trained from scratch, without transfer learning, in a limited ten-epoch budget.</w:t>
      </w:r>
    </w:p>
    <w:p w14:paraId="46213731" w14:textId="77777777" w:rsidR="00661C1E" w:rsidRDefault="005B1573">
      <w:pPr>
        <w:pStyle w:val="Heading2"/>
        <w:spacing w:before="240" w:after="120"/>
      </w:pPr>
      <w:bookmarkStart w:id="30" w:name="_Toc235197947"/>
      <w:r>
        <w:rPr>
          <w:b/>
          <w:bCs/>
        </w:rPr>
        <w:t>6.2 Overfitting, Underfitting, and Generalisation</w:t>
      </w:r>
      <w:bookmarkEnd w:id="30"/>
    </w:p>
    <w:p w14:paraId="034F2201" w14:textId="77777777" w:rsidR="00661C1E" w:rsidRDefault="005B1573">
      <w:pPr>
        <w:spacing w:after="160" w:line="276" w:lineRule="auto"/>
      </w:pPr>
      <w:r>
        <w:t>The curves in Figure 2 and Table V show no evidence of overfitting within ten epochs: training and validation loss decrease steadily and in tandem, with validation accuracy tracking training accuracy closely rather than diverging as typically seen in overfitting. If anything, the pattern suggests mild underfitting — both accuracies are still rising at the final epoch, with no sign of convergence, implying further epochs would likely have improved both metrics. Validation accuracy exceeding training accuracy</w:t>
      </w:r>
      <w:r>
        <w:t xml:space="preserve"> for most of training is plausibly attributable to dropout and augmentation being active only during training, which handicaps mid-epoch training-batch performance while validation batches are evaluated on the full, un-regularised network on </w:t>
      </w:r>
      <w:proofErr w:type="spellStart"/>
      <w:r>
        <w:t>unaugmented</w:t>
      </w:r>
      <w:proofErr w:type="spellEnd"/>
      <w:r>
        <w:t xml:space="preserve"> images [24].</w:t>
      </w:r>
    </w:p>
    <w:p w14:paraId="0DD8339E" w14:textId="77777777" w:rsidR="00661C1E" w:rsidRDefault="005B1573">
      <w:pPr>
        <w:pStyle w:val="Heading2"/>
        <w:spacing w:before="240" w:after="120"/>
      </w:pPr>
      <w:bookmarkStart w:id="31" w:name="_Toc235197948"/>
      <w:r>
        <w:rPr>
          <w:b/>
          <w:bCs/>
        </w:rPr>
        <w:t>6.3 Impact of Preprocessing and Data Augmentation</w:t>
      </w:r>
      <w:bookmarkEnd w:id="31"/>
    </w:p>
    <w:p w14:paraId="3A40F12B" w14:textId="77777777" w:rsidR="00661C1E" w:rsidRDefault="005B1573">
      <w:pPr>
        <w:spacing w:after="160" w:line="276" w:lineRule="auto"/>
      </w:pPr>
      <w:r>
        <w:t>The augmentation strategy (flipping, rotation, zoom) is a reasonable, literature-supported choice for leaf-image classification, reflecting realistic photographic variation without altering disease symptoms [25]. The relatively high 512×512 resolution likely helped preserve fine texture detail — such as individual scab or rust lesions — distinguishing visually similar compound classes, at the cost of substantially increased per-image computation, which plausibly constrained the number of epochs trainable wi</w:t>
      </w:r>
      <w:r>
        <w:t>thin the available compute budget, though this trade-off is not explicitly discussed in the notebook.</w:t>
      </w:r>
    </w:p>
    <w:p w14:paraId="6870D503" w14:textId="77777777" w:rsidR="00661C1E" w:rsidRDefault="005B1573">
      <w:pPr>
        <w:pStyle w:val="Heading2"/>
        <w:spacing w:before="240" w:after="120"/>
      </w:pPr>
      <w:bookmarkStart w:id="32" w:name="_Toc235197949"/>
      <w:r>
        <w:rPr>
          <w:b/>
          <w:bCs/>
        </w:rPr>
        <w:t>6.4 Class Imbalance</w:t>
      </w:r>
      <w:bookmarkEnd w:id="32"/>
    </w:p>
    <w:p w14:paraId="4BA8BE7D" w14:textId="77777777" w:rsidR="00661C1E" w:rsidRDefault="005B1573">
      <w:pPr>
        <w:spacing w:after="160" w:line="276" w:lineRule="auto"/>
      </w:pPr>
      <w:r>
        <w:t>The notebook does not report per-class counts, so the degree of imbalance across the twelve categories cannot be quantified and is reported as not available. Class imbalance is nonetheless a well-documented characteristic of Plant Pathology 2021 in the wider literature, where compound co-infection classes are typically represented by fewer images than base classes [6], [8]. If present here, such imbalance would plausibly bias the model toward more frequent classes and could partly explain the confusion betw</w:t>
      </w:r>
      <w:r>
        <w:t>een rarer compound classes and their single-disease constituents observed qualitatively in Figure 3, though this remains unconfirmed.</w:t>
      </w:r>
    </w:p>
    <w:p w14:paraId="23A0988E" w14:textId="77777777" w:rsidR="00661C1E" w:rsidRDefault="005B1573">
      <w:pPr>
        <w:pStyle w:val="Heading2"/>
        <w:spacing w:before="240" w:after="120"/>
      </w:pPr>
      <w:bookmarkStart w:id="33" w:name="_Toc235197950"/>
      <w:r>
        <w:rPr>
          <w:b/>
          <w:bCs/>
        </w:rPr>
        <w:lastRenderedPageBreak/>
        <w:t>6.5 Comparison with Previous Studies</w:t>
      </w:r>
      <w:bookmarkEnd w:id="33"/>
    </w:p>
    <w:p w14:paraId="63093C93" w14:textId="77777777" w:rsidR="00661C1E" w:rsidRDefault="005B1573">
      <w:pPr>
        <w:spacing w:after="160" w:line="276" w:lineRule="auto"/>
      </w:pPr>
      <w:r>
        <w:t>Table VII situates the present result against comparable studies from the literature review. The comparison should be read cautiously, since no two studies share an identical class scheme, split, or training budget; it illustrates the general gap between transfer-learning approaches and this non-pretrained baseline, not direct equivalence.</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2700"/>
        <w:gridCol w:w="2700"/>
        <w:gridCol w:w="2200"/>
      </w:tblGrid>
      <w:tr w:rsidR="00661C1E" w14:paraId="7DFB3778" w14:textId="77777777">
        <w:trPr>
          <w:tblHeader/>
        </w:trPr>
        <w:tc>
          <w:tcPr>
            <w:tcW w:w="1600" w:type="dxa"/>
            <w:shd w:val="clear" w:color="auto" w:fill="D9E2F3"/>
            <w:tcMar>
              <w:top w:w="80" w:type="dxa"/>
              <w:left w:w="100" w:type="dxa"/>
              <w:bottom w:w="80" w:type="dxa"/>
              <w:right w:w="100" w:type="dxa"/>
            </w:tcMar>
          </w:tcPr>
          <w:p w14:paraId="7465CE0F" w14:textId="77777777" w:rsidR="00661C1E" w:rsidRDefault="005B1573">
            <w:r>
              <w:rPr>
                <w:b/>
                <w:bCs/>
                <w:sz w:val="20"/>
                <w:szCs w:val="20"/>
              </w:rPr>
              <w:t>Study</w:t>
            </w:r>
          </w:p>
        </w:tc>
        <w:tc>
          <w:tcPr>
            <w:tcW w:w="2700" w:type="dxa"/>
            <w:shd w:val="clear" w:color="auto" w:fill="D9E2F3"/>
            <w:tcMar>
              <w:top w:w="80" w:type="dxa"/>
              <w:left w:w="100" w:type="dxa"/>
              <w:bottom w:w="80" w:type="dxa"/>
              <w:right w:w="100" w:type="dxa"/>
            </w:tcMar>
          </w:tcPr>
          <w:p w14:paraId="009EFC8E" w14:textId="77777777" w:rsidR="00661C1E" w:rsidRDefault="005B1573">
            <w:r>
              <w:rPr>
                <w:b/>
                <w:bCs/>
                <w:sz w:val="20"/>
                <w:szCs w:val="20"/>
              </w:rPr>
              <w:t>Dataset / Task</w:t>
            </w:r>
          </w:p>
        </w:tc>
        <w:tc>
          <w:tcPr>
            <w:tcW w:w="2700" w:type="dxa"/>
            <w:shd w:val="clear" w:color="auto" w:fill="D9E2F3"/>
            <w:tcMar>
              <w:top w:w="80" w:type="dxa"/>
              <w:left w:w="100" w:type="dxa"/>
              <w:bottom w:w="80" w:type="dxa"/>
              <w:right w:w="100" w:type="dxa"/>
            </w:tcMar>
          </w:tcPr>
          <w:p w14:paraId="6E4B84A9" w14:textId="77777777" w:rsidR="00661C1E" w:rsidRDefault="005B1573">
            <w:r>
              <w:rPr>
                <w:b/>
                <w:bCs/>
                <w:sz w:val="20"/>
                <w:szCs w:val="20"/>
              </w:rPr>
              <w:t>Approach</w:t>
            </w:r>
          </w:p>
        </w:tc>
        <w:tc>
          <w:tcPr>
            <w:tcW w:w="2200" w:type="dxa"/>
            <w:shd w:val="clear" w:color="auto" w:fill="D9E2F3"/>
            <w:tcMar>
              <w:top w:w="80" w:type="dxa"/>
              <w:left w:w="100" w:type="dxa"/>
              <w:bottom w:w="80" w:type="dxa"/>
              <w:right w:w="100" w:type="dxa"/>
            </w:tcMar>
          </w:tcPr>
          <w:p w14:paraId="622D469F" w14:textId="77777777" w:rsidR="00661C1E" w:rsidRDefault="005B1573">
            <w:r>
              <w:rPr>
                <w:b/>
                <w:bCs/>
                <w:sz w:val="20"/>
                <w:szCs w:val="20"/>
              </w:rPr>
              <w:t>Reported Accuracy</w:t>
            </w:r>
          </w:p>
        </w:tc>
      </w:tr>
      <w:tr w:rsidR="00661C1E" w14:paraId="7EFD33EA" w14:textId="77777777">
        <w:tc>
          <w:tcPr>
            <w:tcW w:w="1600" w:type="dxa"/>
            <w:tcMar>
              <w:top w:w="80" w:type="dxa"/>
              <w:left w:w="100" w:type="dxa"/>
              <w:bottom w:w="80" w:type="dxa"/>
              <w:right w:w="100" w:type="dxa"/>
            </w:tcMar>
          </w:tcPr>
          <w:p w14:paraId="298C0482" w14:textId="77777777" w:rsidR="00661C1E" w:rsidRDefault="005B1573">
            <w:r>
              <w:rPr>
                <w:sz w:val="20"/>
                <w:szCs w:val="20"/>
              </w:rPr>
              <w:t>This report</w:t>
            </w:r>
          </w:p>
        </w:tc>
        <w:tc>
          <w:tcPr>
            <w:tcW w:w="2700" w:type="dxa"/>
            <w:tcMar>
              <w:top w:w="80" w:type="dxa"/>
              <w:left w:w="100" w:type="dxa"/>
              <w:bottom w:w="80" w:type="dxa"/>
              <w:right w:w="100" w:type="dxa"/>
            </w:tcMar>
          </w:tcPr>
          <w:p w14:paraId="7B95CA43" w14:textId="77777777" w:rsidR="00661C1E" w:rsidRDefault="005B1573">
            <w:r>
              <w:rPr>
                <w:sz w:val="20"/>
                <w:szCs w:val="20"/>
              </w:rPr>
              <w:t>Plant Pathology 2021, 12-class compound labels</w:t>
            </w:r>
          </w:p>
        </w:tc>
        <w:tc>
          <w:tcPr>
            <w:tcW w:w="2700" w:type="dxa"/>
            <w:tcMar>
              <w:top w:w="80" w:type="dxa"/>
              <w:left w:w="100" w:type="dxa"/>
              <w:bottom w:w="80" w:type="dxa"/>
              <w:right w:w="100" w:type="dxa"/>
            </w:tcMar>
          </w:tcPr>
          <w:p w14:paraId="3C7D60C7" w14:textId="77777777" w:rsidR="00661C1E" w:rsidRDefault="005B1573">
            <w:r>
              <w:rPr>
                <w:sz w:val="20"/>
                <w:szCs w:val="20"/>
              </w:rPr>
              <w:t>Custom CNN, no pretraining, 10 epochs</w:t>
            </w:r>
          </w:p>
        </w:tc>
        <w:tc>
          <w:tcPr>
            <w:tcW w:w="2200" w:type="dxa"/>
            <w:tcMar>
              <w:top w:w="80" w:type="dxa"/>
              <w:left w:w="100" w:type="dxa"/>
              <w:bottom w:w="80" w:type="dxa"/>
              <w:right w:w="100" w:type="dxa"/>
            </w:tcMar>
          </w:tcPr>
          <w:p w14:paraId="30F696A0" w14:textId="77777777" w:rsidR="00661C1E" w:rsidRDefault="005B1573">
            <w:r>
              <w:rPr>
                <w:sz w:val="20"/>
                <w:szCs w:val="20"/>
              </w:rPr>
              <w:t>60.19% (test)</w:t>
            </w:r>
          </w:p>
        </w:tc>
      </w:tr>
      <w:tr w:rsidR="00661C1E" w14:paraId="7E11BD64" w14:textId="77777777">
        <w:tc>
          <w:tcPr>
            <w:tcW w:w="1600" w:type="dxa"/>
            <w:tcMar>
              <w:top w:w="80" w:type="dxa"/>
              <w:left w:w="100" w:type="dxa"/>
              <w:bottom w:w="80" w:type="dxa"/>
              <w:right w:w="100" w:type="dxa"/>
            </w:tcMar>
          </w:tcPr>
          <w:p w14:paraId="52BD9643" w14:textId="77777777" w:rsidR="00661C1E" w:rsidRDefault="005B1573">
            <w:r>
              <w:rPr>
                <w:sz w:val="20"/>
                <w:szCs w:val="20"/>
              </w:rPr>
              <w:t>Ali et al. [9]</w:t>
            </w:r>
          </w:p>
        </w:tc>
        <w:tc>
          <w:tcPr>
            <w:tcW w:w="2700" w:type="dxa"/>
            <w:tcMar>
              <w:top w:w="80" w:type="dxa"/>
              <w:left w:w="100" w:type="dxa"/>
              <w:bottom w:w="80" w:type="dxa"/>
              <w:right w:w="100" w:type="dxa"/>
            </w:tcMar>
          </w:tcPr>
          <w:p w14:paraId="4E3A64BA" w14:textId="77777777" w:rsidR="00661C1E" w:rsidRDefault="005B1573">
            <w:r>
              <w:rPr>
                <w:sz w:val="20"/>
                <w:szCs w:val="20"/>
              </w:rPr>
              <w:t>Plant Pathology 2021, 5 base classes</w:t>
            </w:r>
          </w:p>
        </w:tc>
        <w:tc>
          <w:tcPr>
            <w:tcW w:w="2700" w:type="dxa"/>
            <w:tcMar>
              <w:top w:w="80" w:type="dxa"/>
              <w:left w:w="100" w:type="dxa"/>
              <w:bottom w:w="80" w:type="dxa"/>
              <w:right w:w="100" w:type="dxa"/>
            </w:tcMar>
          </w:tcPr>
          <w:p w14:paraId="31370BFD" w14:textId="77777777" w:rsidR="00661C1E" w:rsidRDefault="005B1573">
            <w:r>
              <w:rPr>
                <w:sz w:val="20"/>
                <w:szCs w:val="20"/>
              </w:rPr>
              <w:t>Two-stage lightweight deep learning framework</w:t>
            </w:r>
          </w:p>
        </w:tc>
        <w:tc>
          <w:tcPr>
            <w:tcW w:w="2200" w:type="dxa"/>
            <w:tcMar>
              <w:top w:w="80" w:type="dxa"/>
              <w:left w:w="100" w:type="dxa"/>
              <w:bottom w:w="80" w:type="dxa"/>
              <w:right w:w="100" w:type="dxa"/>
            </w:tcMar>
          </w:tcPr>
          <w:p w14:paraId="27D3A946" w14:textId="77777777" w:rsidR="00661C1E" w:rsidRDefault="005B1573">
            <w:r>
              <w:rPr>
                <w:sz w:val="20"/>
                <w:szCs w:val="20"/>
              </w:rPr>
              <w:t>~96–97% (F-score 0.963)</w:t>
            </w:r>
          </w:p>
        </w:tc>
      </w:tr>
      <w:tr w:rsidR="00661C1E" w14:paraId="573A28AF" w14:textId="77777777">
        <w:tc>
          <w:tcPr>
            <w:tcW w:w="1600" w:type="dxa"/>
            <w:tcMar>
              <w:top w:w="80" w:type="dxa"/>
              <w:left w:w="100" w:type="dxa"/>
              <w:bottom w:w="80" w:type="dxa"/>
              <w:right w:w="100" w:type="dxa"/>
            </w:tcMar>
          </w:tcPr>
          <w:p w14:paraId="099B92CD" w14:textId="77777777" w:rsidR="00661C1E" w:rsidRDefault="005B1573">
            <w:r>
              <w:rPr>
                <w:sz w:val="20"/>
                <w:szCs w:val="20"/>
              </w:rPr>
              <w:t>Srinidhi et al. [19]</w:t>
            </w:r>
          </w:p>
        </w:tc>
        <w:tc>
          <w:tcPr>
            <w:tcW w:w="2700" w:type="dxa"/>
            <w:tcMar>
              <w:top w:w="80" w:type="dxa"/>
              <w:left w:w="100" w:type="dxa"/>
              <w:bottom w:w="80" w:type="dxa"/>
              <w:right w:w="100" w:type="dxa"/>
            </w:tcMar>
          </w:tcPr>
          <w:p w14:paraId="305B847C" w14:textId="77777777" w:rsidR="00661C1E" w:rsidRDefault="005B1573">
            <w:r>
              <w:rPr>
                <w:sz w:val="20"/>
                <w:szCs w:val="20"/>
              </w:rPr>
              <w:t>Plant Pathology (apple), transfer learning</w:t>
            </w:r>
          </w:p>
        </w:tc>
        <w:tc>
          <w:tcPr>
            <w:tcW w:w="2700" w:type="dxa"/>
            <w:tcMar>
              <w:top w:w="80" w:type="dxa"/>
              <w:left w:w="100" w:type="dxa"/>
              <w:bottom w:w="80" w:type="dxa"/>
              <w:right w:w="100" w:type="dxa"/>
            </w:tcMar>
          </w:tcPr>
          <w:p w14:paraId="41F663DC" w14:textId="77777777" w:rsidR="00661C1E" w:rsidRDefault="005B1573">
            <w:proofErr w:type="spellStart"/>
            <w:r>
              <w:rPr>
                <w:sz w:val="20"/>
                <w:szCs w:val="20"/>
              </w:rPr>
              <w:t>EfficientNet</w:t>
            </w:r>
            <w:proofErr w:type="spellEnd"/>
            <w:r>
              <w:rPr>
                <w:sz w:val="20"/>
                <w:szCs w:val="20"/>
              </w:rPr>
              <w:t xml:space="preserve"> / </w:t>
            </w:r>
            <w:proofErr w:type="spellStart"/>
            <w:r>
              <w:rPr>
                <w:sz w:val="20"/>
                <w:szCs w:val="20"/>
              </w:rPr>
              <w:t>DenseNet</w:t>
            </w:r>
            <w:proofErr w:type="spellEnd"/>
            <w:r>
              <w:rPr>
                <w:sz w:val="20"/>
                <w:szCs w:val="20"/>
              </w:rPr>
              <w:t>, pretrained</w:t>
            </w:r>
          </w:p>
        </w:tc>
        <w:tc>
          <w:tcPr>
            <w:tcW w:w="2200" w:type="dxa"/>
            <w:tcMar>
              <w:top w:w="80" w:type="dxa"/>
              <w:left w:w="100" w:type="dxa"/>
              <w:bottom w:w="80" w:type="dxa"/>
              <w:right w:w="100" w:type="dxa"/>
            </w:tcMar>
          </w:tcPr>
          <w:p w14:paraId="2461CE75" w14:textId="77777777" w:rsidR="00661C1E" w:rsidRDefault="005B1573">
            <w:r>
              <w:rPr>
                <w:sz w:val="20"/>
                <w:szCs w:val="20"/>
              </w:rPr>
              <w:t>High accuracy (exact figure not extracted)</w:t>
            </w:r>
          </w:p>
        </w:tc>
      </w:tr>
      <w:tr w:rsidR="00661C1E" w14:paraId="67F61F06" w14:textId="77777777">
        <w:tc>
          <w:tcPr>
            <w:tcW w:w="1600" w:type="dxa"/>
            <w:tcMar>
              <w:top w:w="80" w:type="dxa"/>
              <w:left w:w="100" w:type="dxa"/>
              <w:bottom w:w="80" w:type="dxa"/>
              <w:right w:w="100" w:type="dxa"/>
            </w:tcMar>
          </w:tcPr>
          <w:p w14:paraId="6D3794AB" w14:textId="77777777" w:rsidR="00661C1E" w:rsidRDefault="005B1573">
            <w:r>
              <w:rPr>
                <w:sz w:val="20"/>
                <w:szCs w:val="20"/>
              </w:rPr>
              <w:t>Singh et al. [21]</w:t>
            </w:r>
          </w:p>
        </w:tc>
        <w:tc>
          <w:tcPr>
            <w:tcW w:w="2700" w:type="dxa"/>
            <w:tcMar>
              <w:top w:w="80" w:type="dxa"/>
              <w:left w:w="100" w:type="dxa"/>
              <w:bottom w:w="80" w:type="dxa"/>
              <w:right w:w="100" w:type="dxa"/>
            </w:tcMar>
          </w:tcPr>
          <w:p w14:paraId="084F4ED3" w14:textId="77777777" w:rsidR="00661C1E" w:rsidRDefault="005B1573">
            <w:r>
              <w:rPr>
                <w:sz w:val="20"/>
                <w:szCs w:val="20"/>
              </w:rPr>
              <w:t>Mango leaf, anthracnose (narrow task)</w:t>
            </w:r>
          </w:p>
        </w:tc>
        <w:tc>
          <w:tcPr>
            <w:tcW w:w="2700" w:type="dxa"/>
            <w:tcMar>
              <w:top w:w="80" w:type="dxa"/>
              <w:left w:w="100" w:type="dxa"/>
              <w:bottom w:w="80" w:type="dxa"/>
              <w:right w:w="100" w:type="dxa"/>
            </w:tcMar>
          </w:tcPr>
          <w:p w14:paraId="658F9AF0" w14:textId="77777777" w:rsidR="00661C1E" w:rsidRDefault="005B1573">
            <w:r>
              <w:rPr>
                <w:sz w:val="20"/>
                <w:szCs w:val="20"/>
              </w:rPr>
              <w:t>Custom multilayer CNN, no pretraining</w:t>
            </w:r>
          </w:p>
        </w:tc>
        <w:tc>
          <w:tcPr>
            <w:tcW w:w="2200" w:type="dxa"/>
            <w:tcMar>
              <w:top w:w="80" w:type="dxa"/>
              <w:left w:w="100" w:type="dxa"/>
              <w:bottom w:w="80" w:type="dxa"/>
              <w:right w:w="100" w:type="dxa"/>
            </w:tcMar>
          </w:tcPr>
          <w:p w14:paraId="5137E26C" w14:textId="77777777" w:rsidR="00661C1E" w:rsidRDefault="005B1573">
            <w:r>
              <w:rPr>
                <w:sz w:val="20"/>
                <w:szCs w:val="20"/>
              </w:rPr>
              <w:t>High accuracy on a narrower task</w:t>
            </w:r>
          </w:p>
        </w:tc>
      </w:tr>
    </w:tbl>
    <w:p w14:paraId="6811288E" w14:textId="77777777" w:rsidR="00661C1E" w:rsidRDefault="005B1573">
      <w:pPr>
        <w:spacing w:before="80" w:after="240"/>
      </w:pPr>
      <w:r>
        <w:rPr>
          <w:i/>
          <w:iCs/>
          <w:sz w:val="20"/>
          <w:szCs w:val="20"/>
        </w:rPr>
        <w:t>Table VII. Indicative comparison with prior studies identified in the literature review (Section 2.4). Figures for prior studies are as reported in their source publications and are not independently verified.</w:t>
      </w:r>
    </w:p>
    <w:p w14:paraId="754DC7B1" w14:textId="77777777" w:rsidR="00661C1E" w:rsidRDefault="005B1573">
      <w:pPr>
        <w:spacing w:after="160" w:line="276" w:lineRule="auto"/>
      </w:pPr>
      <w:r>
        <w:t>The gap is attributable primarily to two compounding factors rather than a flaw in the architecture itself: the substantially harder twelve-class compound-label task used here, and the absence of transfer learning combined with a short, ten-epoch schedule. This is consistent with the training curves in Section 5.1, which show the model still improving, rather than plateaued, at the final epoch.</w:t>
      </w:r>
    </w:p>
    <w:p w14:paraId="43F2D806" w14:textId="77777777" w:rsidR="00661C1E" w:rsidRDefault="005B1573">
      <w:pPr>
        <w:pStyle w:val="Heading2"/>
        <w:spacing w:before="240" w:after="120"/>
      </w:pPr>
      <w:bookmarkStart w:id="34" w:name="_Toc235197951"/>
      <w:r>
        <w:rPr>
          <w:b/>
          <w:bCs/>
        </w:rPr>
        <w:t>6.6 Recommendations</w:t>
      </w:r>
      <w:bookmarkEnd w:id="34"/>
    </w:p>
    <w:p w14:paraId="5656286F" w14:textId="77777777" w:rsidR="00661C1E" w:rsidRDefault="005B1573">
      <w:pPr>
        <w:spacing w:after="160" w:line="276" w:lineRule="auto"/>
      </w:pPr>
      <w:r>
        <w:t>Three concrete, low-risk changes are recommended as immediate next steps, before more substantial architectural change: extending training beyond ten epochs, since neither curve had plateaued; introducing early stopping on validation loss to guard against overfitting once training is extended; and computing a full classification report (precision, recall, F1-score, confusion matrix) with scikit-learn, to identify exactly which class pairs are confused rather than relying on aggregate accuracy alone.</w:t>
      </w:r>
    </w:p>
    <w:p w14:paraId="425A0463" w14:textId="77777777" w:rsidR="00661C1E" w:rsidRDefault="005B1573">
      <w:r>
        <w:br w:type="page"/>
      </w:r>
    </w:p>
    <w:p w14:paraId="1267308B" w14:textId="77777777" w:rsidR="00661C1E" w:rsidRDefault="005B1573">
      <w:pPr>
        <w:pStyle w:val="Heading1"/>
        <w:spacing w:before="320" w:after="160"/>
      </w:pPr>
      <w:bookmarkStart w:id="35" w:name="_Toc235197952"/>
      <w:r>
        <w:rPr>
          <w:b/>
          <w:bCs/>
        </w:rPr>
        <w:lastRenderedPageBreak/>
        <w:t>7. Conclusion</w:t>
      </w:r>
      <w:bookmarkEnd w:id="35"/>
    </w:p>
    <w:p w14:paraId="1BBE1186" w14:textId="77777777" w:rsidR="00661C1E" w:rsidRDefault="005B1573">
      <w:pPr>
        <w:spacing w:after="160" w:line="276" w:lineRule="auto"/>
      </w:pPr>
      <w:r>
        <w:t>This report set out to design, implement, and critically evaluate a custom CNN for classifying apple leaf diseases across the twelve-class compound-label partition of Plant Pathology 2021. All five research objectives were addressed: the literature on CNN- and RNN-based image classification and prior plant-disease studies was critically reviewed (Section 2); a custom CNN with appropriate preprocessing and augmentation was implemented in TensorFlow/</w:t>
      </w:r>
      <w:proofErr w:type="spellStart"/>
      <w:r>
        <w:t>Keras</w:t>
      </w:r>
      <w:proofErr w:type="spellEnd"/>
      <w:r>
        <w:t xml:space="preserve"> (Sections 3–4); the model was trained and evaluated on an independent test set, achieving 60.19% test accuracy (Section 5); its performance was critically discussed against comparable published studies (Section 6); and realistic directions for future improvement were identified below.</w:t>
      </w:r>
    </w:p>
    <w:p w14:paraId="65B31107" w14:textId="77777777" w:rsidR="00661C1E" w:rsidRDefault="005B1573">
      <w:pPr>
        <w:spacing w:after="160" w:line="276" w:lineRule="auto"/>
      </w:pPr>
      <w:r>
        <w:t>In response to the research questions, the evidence indicates that a custom, non-pretrained CNN can achieve moderate, meaningfully above-chance performance (60.19%, against a twelve-class random baseline of approximately 8.3%) on this fine-grained task within a short training budget; that the architectural and training choices — batch normalisation, dropout, augmentation, and Adam — are individually well justified by the literature; and that the principal limitations are a short, fixed ten-epoch schedule wi</w:t>
      </w:r>
      <w:r>
        <w:t>th no early stopping, the absence of transfer learning, and the absence of detailed per-class metrics.</w:t>
      </w:r>
    </w:p>
    <w:p w14:paraId="21A12119" w14:textId="77777777" w:rsidR="00661C1E" w:rsidRDefault="005B1573">
      <w:pPr>
        <w:spacing w:after="160" w:line="276" w:lineRule="auto"/>
      </w:pPr>
      <w:r>
        <w:t>The main contribution of this report is a transparent, reproducible baseline for a lightweight, non-pretrained CNN on the full twelve-class formulation of Plant Pathology 2021, a scenario comparatively under-documented in a literature dominated by pretrained, transfer-learning approaches on coarser schemes. Because no transfer learning, tuning, or extended training was performed, the reported accuracy should be read as a floor rather than a ceiling on what this architecture and dataset combination can achie</w:t>
      </w:r>
      <w:r>
        <w:t>ve.</w:t>
      </w:r>
    </w:p>
    <w:p w14:paraId="3D7F709B" w14:textId="77777777" w:rsidR="00661C1E" w:rsidRDefault="005B1573">
      <w:pPr>
        <w:spacing w:after="160" w:line="276" w:lineRule="auto"/>
      </w:pPr>
      <w:r>
        <w:t xml:space="preserve">Future work should prioritise transfer learning from pretrained backbones such as </w:t>
      </w:r>
      <w:proofErr w:type="spellStart"/>
      <w:r>
        <w:t>ResNet</w:t>
      </w:r>
      <w:proofErr w:type="spellEnd"/>
      <w:r>
        <w:t xml:space="preserve">, </w:t>
      </w:r>
      <w:proofErr w:type="spellStart"/>
      <w:r>
        <w:t>EfficientNet</w:t>
      </w:r>
      <w:proofErr w:type="spellEnd"/>
      <w:r>
        <w:t xml:space="preserve">, or </w:t>
      </w:r>
      <w:proofErr w:type="spellStart"/>
      <w:r>
        <w:t>DenseNet</w:t>
      </w:r>
      <w:proofErr w:type="spellEnd"/>
      <w:r>
        <w:t>, reported to substantially improve accuracy on related tasks [13], [14], [15]; extended training with early stopping and a learning-rate schedule; systematic hyperparameter tuning; and attention mechanisms or Vision Transformer architectures, which recent literature suggests improve discrimination between visually similar, fine-grained classes such as the compound co-infection categories here [16].</w:t>
      </w:r>
    </w:p>
    <w:p w14:paraId="5D0FD0CF" w14:textId="77777777" w:rsidR="00661C1E" w:rsidRDefault="005B1573">
      <w:r>
        <w:br w:type="page"/>
      </w:r>
    </w:p>
    <w:p w14:paraId="42CA819F" w14:textId="77777777" w:rsidR="00661C1E" w:rsidRDefault="005B1573">
      <w:pPr>
        <w:pStyle w:val="Heading1"/>
        <w:spacing w:before="320" w:after="160"/>
      </w:pPr>
      <w:bookmarkStart w:id="36" w:name="_Toc235197953"/>
      <w:r>
        <w:rPr>
          <w:b/>
          <w:bCs/>
        </w:rPr>
        <w:lastRenderedPageBreak/>
        <w:t>References</w:t>
      </w:r>
      <w:bookmarkEnd w:id="36"/>
    </w:p>
    <w:p w14:paraId="6DDB843B" w14:textId="77777777" w:rsidR="00661C1E" w:rsidRDefault="005B1573">
      <w:pPr>
        <w:spacing w:after="140" w:line="264" w:lineRule="auto"/>
        <w:ind w:left="400" w:hanging="400"/>
      </w:pPr>
      <w:r>
        <w:rPr>
          <w:sz w:val="20"/>
          <w:szCs w:val="20"/>
        </w:rPr>
        <w:t>[1] I. Goodfellow, Y. Bengio, and A. Courville, Deep Learning. Cambridge, MA, USA: MIT Press, 2016.</w:t>
      </w:r>
    </w:p>
    <w:p w14:paraId="196CB29D" w14:textId="77777777" w:rsidR="00661C1E" w:rsidRDefault="005B1573">
      <w:pPr>
        <w:spacing w:after="140" w:line="264" w:lineRule="auto"/>
        <w:ind w:left="400" w:hanging="400"/>
      </w:pPr>
      <w:r>
        <w:rPr>
          <w:sz w:val="20"/>
          <w:szCs w:val="20"/>
        </w:rPr>
        <w:t xml:space="preserve">[2] J. Zhao, L. Xu, Z. Ma, J. Li, X. Wang, Y. Liu, and X. Du, "A review of plant leaf disease identification by deep learning algorithms," Front. Plant Sci., vol. 16, 2025, Art. no. 1637241, </w:t>
      </w:r>
      <w:proofErr w:type="spellStart"/>
      <w:r>
        <w:rPr>
          <w:sz w:val="20"/>
          <w:szCs w:val="20"/>
        </w:rPr>
        <w:t>doi</w:t>
      </w:r>
      <w:proofErr w:type="spellEnd"/>
      <w:r>
        <w:rPr>
          <w:sz w:val="20"/>
          <w:szCs w:val="20"/>
        </w:rPr>
        <w:t>: 10.3389/fpls.2025.1637241.</w:t>
      </w:r>
    </w:p>
    <w:p w14:paraId="7A0CE927" w14:textId="77777777" w:rsidR="00661C1E" w:rsidRDefault="005B1573">
      <w:pPr>
        <w:spacing w:after="140" w:line="264" w:lineRule="auto"/>
        <w:ind w:left="400" w:hanging="400"/>
      </w:pPr>
      <w:r>
        <w:rPr>
          <w:sz w:val="20"/>
          <w:szCs w:val="20"/>
        </w:rPr>
        <w:t xml:space="preserve">[3] A. Krizhevsky, I. </w:t>
      </w:r>
      <w:proofErr w:type="spellStart"/>
      <w:r>
        <w:rPr>
          <w:sz w:val="20"/>
          <w:szCs w:val="20"/>
        </w:rPr>
        <w:t>Sutskever</w:t>
      </w:r>
      <w:proofErr w:type="spellEnd"/>
      <w:r>
        <w:rPr>
          <w:sz w:val="20"/>
          <w:szCs w:val="20"/>
        </w:rPr>
        <w:t>, and G. E. Hinton, "ImageNet classification with deep convolutional neural networks," in Proc. Adv. Neural Inf. Process. Syst. (</w:t>
      </w:r>
      <w:proofErr w:type="spellStart"/>
      <w:r>
        <w:rPr>
          <w:sz w:val="20"/>
          <w:szCs w:val="20"/>
        </w:rPr>
        <w:t>NeurIPS</w:t>
      </w:r>
      <w:proofErr w:type="spellEnd"/>
      <w:r>
        <w:rPr>
          <w:sz w:val="20"/>
          <w:szCs w:val="20"/>
        </w:rPr>
        <w:t>), 2012, pp. 1097–1105.</w:t>
      </w:r>
    </w:p>
    <w:p w14:paraId="5C597F3E" w14:textId="77777777" w:rsidR="00661C1E" w:rsidRDefault="005B1573">
      <w:pPr>
        <w:spacing w:after="140" w:line="264" w:lineRule="auto"/>
        <w:ind w:left="400" w:hanging="400"/>
      </w:pPr>
      <w:r>
        <w:rPr>
          <w:sz w:val="20"/>
          <w:szCs w:val="20"/>
        </w:rPr>
        <w:t>[4] M. Shoaib, A. Sadeghi-</w:t>
      </w:r>
      <w:proofErr w:type="spellStart"/>
      <w:r>
        <w:rPr>
          <w:sz w:val="20"/>
          <w:szCs w:val="20"/>
        </w:rPr>
        <w:t>Niaraki</w:t>
      </w:r>
      <w:proofErr w:type="spellEnd"/>
      <w:r>
        <w:rPr>
          <w:sz w:val="20"/>
          <w:szCs w:val="20"/>
        </w:rPr>
        <w:t xml:space="preserve">, F. Ali, I. Hussain, and S. Khalid, "Leveraging deep learning for plant disease and pest detection: a comprehensive review and future directions," Front. Plant Sci., vol. 16, 2025, Art. no. 1538163, </w:t>
      </w:r>
      <w:proofErr w:type="spellStart"/>
      <w:r>
        <w:rPr>
          <w:sz w:val="20"/>
          <w:szCs w:val="20"/>
        </w:rPr>
        <w:t>doi</w:t>
      </w:r>
      <w:proofErr w:type="spellEnd"/>
      <w:r>
        <w:rPr>
          <w:sz w:val="20"/>
          <w:szCs w:val="20"/>
        </w:rPr>
        <w:t>: 10.3389/fpls.2025.1538163.</w:t>
      </w:r>
    </w:p>
    <w:p w14:paraId="707353F3" w14:textId="77777777" w:rsidR="00661C1E" w:rsidRDefault="005B1573">
      <w:pPr>
        <w:spacing w:after="140" w:line="264" w:lineRule="auto"/>
        <w:ind w:left="400" w:hanging="400"/>
      </w:pPr>
      <w:r>
        <w:rPr>
          <w:sz w:val="20"/>
          <w:szCs w:val="20"/>
        </w:rPr>
        <w:t xml:space="preserve">[5] S. Ahmad et al., "A systematic review of deep learning techniques for plant diseases," </w:t>
      </w:r>
      <w:proofErr w:type="spellStart"/>
      <w:r>
        <w:rPr>
          <w:sz w:val="20"/>
          <w:szCs w:val="20"/>
        </w:rPr>
        <w:t>Artif</w:t>
      </w:r>
      <w:proofErr w:type="spellEnd"/>
      <w:r>
        <w:rPr>
          <w:sz w:val="20"/>
          <w:szCs w:val="20"/>
        </w:rPr>
        <w:t xml:space="preserve">. Intell. Rev., vol. 57, 2024, Art. no. 271, </w:t>
      </w:r>
      <w:proofErr w:type="spellStart"/>
      <w:r>
        <w:rPr>
          <w:sz w:val="20"/>
          <w:szCs w:val="20"/>
        </w:rPr>
        <w:t>doi</w:t>
      </w:r>
      <w:proofErr w:type="spellEnd"/>
      <w:r>
        <w:rPr>
          <w:sz w:val="20"/>
          <w:szCs w:val="20"/>
        </w:rPr>
        <w:t>: 10.1007/s10462-024-10944-7.</w:t>
      </w:r>
    </w:p>
    <w:p w14:paraId="136876BC" w14:textId="77777777" w:rsidR="00661C1E" w:rsidRDefault="005B1573">
      <w:pPr>
        <w:spacing w:after="140" w:line="264" w:lineRule="auto"/>
        <w:ind w:left="400" w:hanging="400"/>
      </w:pPr>
      <w:r>
        <w:rPr>
          <w:sz w:val="20"/>
          <w:szCs w:val="20"/>
        </w:rPr>
        <w:t xml:space="preserve">[6] J. Zhao, L. Xu, Z. Ma, J. Li, X. Wang, Y. Liu, and X. Du, "A review of plant leaf disease identification by deep learning algorithms," Front. Plant Sci., vol. 16, 2025, Art. no. 1637241, </w:t>
      </w:r>
      <w:proofErr w:type="spellStart"/>
      <w:r>
        <w:rPr>
          <w:sz w:val="20"/>
          <w:szCs w:val="20"/>
        </w:rPr>
        <w:t>doi</w:t>
      </w:r>
      <w:proofErr w:type="spellEnd"/>
      <w:r>
        <w:rPr>
          <w:sz w:val="20"/>
          <w:szCs w:val="20"/>
        </w:rPr>
        <w:t>: 10.3389/fpls.2025.1637241.</w:t>
      </w:r>
    </w:p>
    <w:p w14:paraId="299FBBAD" w14:textId="77777777" w:rsidR="00661C1E" w:rsidRDefault="005B1573">
      <w:pPr>
        <w:spacing w:after="140" w:line="264" w:lineRule="auto"/>
        <w:ind w:left="400" w:hanging="400"/>
      </w:pPr>
      <w:r>
        <w:rPr>
          <w:sz w:val="20"/>
          <w:szCs w:val="20"/>
        </w:rPr>
        <w:t>[7] W. Zhang, Y. Zhang, and X. Wang, "Machine learning for leaf disease classification: Data, techniques and applications," arXiv:2310.12509, 2023.</w:t>
      </w:r>
    </w:p>
    <w:p w14:paraId="6FEFAA38" w14:textId="77777777" w:rsidR="00661C1E" w:rsidRDefault="005B1573">
      <w:pPr>
        <w:spacing w:after="140" w:line="264" w:lineRule="auto"/>
        <w:ind w:left="400" w:hanging="400"/>
      </w:pPr>
      <w:r>
        <w:rPr>
          <w:sz w:val="20"/>
          <w:szCs w:val="20"/>
        </w:rPr>
        <w:t>[8] Author details not fully verifiable from available search metadata, "Deep learning-based classification of apple leaf diseases under field conditions," preprint, 2026. [To be replaced with a fully verified citation before final submission — flagged rather than invented, per assignment instructions.]</w:t>
      </w:r>
    </w:p>
    <w:p w14:paraId="58622665" w14:textId="77777777" w:rsidR="00661C1E" w:rsidRDefault="005B1573">
      <w:pPr>
        <w:spacing w:after="140" w:line="264" w:lineRule="auto"/>
        <w:ind w:left="400" w:hanging="400"/>
      </w:pPr>
      <w:r>
        <w:rPr>
          <w:sz w:val="20"/>
          <w:szCs w:val="20"/>
        </w:rPr>
        <w:t xml:space="preserve">[9] M. Ali, H. F. M. </w:t>
      </w:r>
      <w:proofErr w:type="spellStart"/>
      <w:r>
        <w:rPr>
          <w:sz w:val="20"/>
          <w:szCs w:val="20"/>
        </w:rPr>
        <w:t>Lahza</w:t>
      </w:r>
      <w:proofErr w:type="spellEnd"/>
      <w:r>
        <w:rPr>
          <w:sz w:val="20"/>
          <w:szCs w:val="20"/>
        </w:rPr>
        <w:t>, et al., "</w:t>
      </w:r>
      <w:proofErr w:type="spellStart"/>
      <w:r>
        <w:rPr>
          <w:sz w:val="20"/>
          <w:szCs w:val="20"/>
        </w:rPr>
        <w:t>AppleLeafNet</w:t>
      </w:r>
      <w:proofErr w:type="spellEnd"/>
      <w:r>
        <w:rPr>
          <w:sz w:val="20"/>
          <w:szCs w:val="20"/>
        </w:rPr>
        <w:t xml:space="preserve">: a lightweight and efficient deep learning framework for diagnosing apple leaf diseases," Front. Plant Sci., vol. 15, 2024, Art. no. 1502314, </w:t>
      </w:r>
      <w:proofErr w:type="spellStart"/>
      <w:r>
        <w:rPr>
          <w:sz w:val="20"/>
          <w:szCs w:val="20"/>
        </w:rPr>
        <w:t>doi</w:t>
      </w:r>
      <w:proofErr w:type="spellEnd"/>
      <w:r>
        <w:rPr>
          <w:sz w:val="20"/>
          <w:szCs w:val="20"/>
        </w:rPr>
        <w:t>: 10.3389/fpls.2024.1502314.</w:t>
      </w:r>
    </w:p>
    <w:p w14:paraId="4867DADD" w14:textId="77777777" w:rsidR="00661C1E" w:rsidRDefault="005B1573">
      <w:pPr>
        <w:spacing w:after="140" w:line="264" w:lineRule="auto"/>
        <w:ind w:left="400" w:hanging="400"/>
      </w:pPr>
      <w:r>
        <w:rPr>
          <w:sz w:val="20"/>
          <w:szCs w:val="20"/>
        </w:rPr>
        <w:t xml:space="preserve">[10] Springer Nature, "AFD-Net: Apple Foliar Disease multi classification using deep learning on plant pathology dataset," Plant Soil, 2022, </w:t>
      </w:r>
      <w:proofErr w:type="spellStart"/>
      <w:r>
        <w:rPr>
          <w:sz w:val="20"/>
          <w:szCs w:val="20"/>
        </w:rPr>
        <w:t>doi</w:t>
      </w:r>
      <w:proofErr w:type="spellEnd"/>
      <w:r>
        <w:rPr>
          <w:sz w:val="20"/>
          <w:szCs w:val="20"/>
        </w:rPr>
        <w:t>: 10.1007/s11104-022-05407-3. [Author list not fully verified from available metadata.]</w:t>
      </w:r>
    </w:p>
    <w:p w14:paraId="534438E2" w14:textId="77777777" w:rsidR="00661C1E" w:rsidRDefault="005B1573">
      <w:pPr>
        <w:spacing w:after="140" w:line="264" w:lineRule="auto"/>
        <w:ind w:left="400" w:hanging="400"/>
      </w:pPr>
      <w:r>
        <w:rPr>
          <w:sz w:val="20"/>
          <w:szCs w:val="20"/>
        </w:rPr>
        <w:t xml:space="preserve">[11] Y. LeCun, L. </w:t>
      </w:r>
      <w:proofErr w:type="spellStart"/>
      <w:r>
        <w:rPr>
          <w:sz w:val="20"/>
          <w:szCs w:val="20"/>
        </w:rPr>
        <w:t>Bottou</w:t>
      </w:r>
      <w:proofErr w:type="spellEnd"/>
      <w:r>
        <w:rPr>
          <w:sz w:val="20"/>
          <w:szCs w:val="20"/>
        </w:rPr>
        <w:t>, Y. Bengio, and P. Haffner, "Gradient-based learning applied to document recognition," Proc. IEEE, vol. 86, no. 11, pp. 2278–2324, 1998.</w:t>
      </w:r>
    </w:p>
    <w:p w14:paraId="7B4725D1" w14:textId="77777777" w:rsidR="00661C1E" w:rsidRDefault="005B1573">
      <w:pPr>
        <w:spacing w:after="140" w:line="264" w:lineRule="auto"/>
        <w:ind w:left="400" w:hanging="400"/>
      </w:pPr>
      <w:r>
        <w:rPr>
          <w:sz w:val="20"/>
          <w:szCs w:val="20"/>
        </w:rPr>
        <w:t xml:space="preserve">[12] L. Alzubaidi et al., "Review of deep learning: concepts, CNN architectures, challenges, applications, future directions," J. Big Data, vol. 8, 2021, Art. no. 53, </w:t>
      </w:r>
      <w:proofErr w:type="spellStart"/>
      <w:r>
        <w:rPr>
          <w:sz w:val="20"/>
          <w:szCs w:val="20"/>
        </w:rPr>
        <w:t>doi</w:t>
      </w:r>
      <w:proofErr w:type="spellEnd"/>
      <w:r>
        <w:rPr>
          <w:sz w:val="20"/>
          <w:szCs w:val="20"/>
        </w:rPr>
        <w:t>: 10.1186/s40537-021-00444-8.</w:t>
      </w:r>
    </w:p>
    <w:p w14:paraId="7382BC75" w14:textId="77777777" w:rsidR="00661C1E" w:rsidRDefault="005B1573">
      <w:pPr>
        <w:spacing w:after="140" w:line="264" w:lineRule="auto"/>
        <w:ind w:left="400" w:hanging="400"/>
      </w:pPr>
      <w:r>
        <w:rPr>
          <w:sz w:val="20"/>
          <w:szCs w:val="20"/>
        </w:rPr>
        <w:t xml:space="preserve">[13] K. He, X. Zhang, S. Ren, and J. Sun, "Deep residual learning for image recognition," in Proc. IEEE Conf. </w:t>
      </w:r>
      <w:proofErr w:type="spellStart"/>
      <w:r>
        <w:rPr>
          <w:sz w:val="20"/>
          <w:szCs w:val="20"/>
        </w:rPr>
        <w:t>Comput</w:t>
      </w:r>
      <w:proofErr w:type="spellEnd"/>
      <w:r>
        <w:rPr>
          <w:sz w:val="20"/>
          <w:szCs w:val="20"/>
        </w:rPr>
        <w:t xml:space="preserve">. Vis. Pattern </w:t>
      </w:r>
      <w:proofErr w:type="spellStart"/>
      <w:r>
        <w:rPr>
          <w:sz w:val="20"/>
          <w:szCs w:val="20"/>
        </w:rPr>
        <w:t>Recognit</w:t>
      </w:r>
      <w:proofErr w:type="spellEnd"/>
      <w:r>
        <w:rPr>
          <w:sz w:val="20"/>
          <w:szCs w:val="20"/>
        </w:rPr>
        <w:t>. (CVPR), 2016, pp. 770–778.</w:t>
      </w:r>
    </w:p>
    <w:p w14:paraId="7984C651" w14:textId="77777777" w:rsidR="00661C1E" w:rsidRDefault="005B1573">
      <w:pPr>
        <w:spacing w:after="140" w:line="264" w:lineRule="auto"/>
        <w:ind w:left="400" w:hanging="400"/>
      </w:pPr>
      <w:r>
        <w:rPr>
          <w:sz w:val="20"/>
          <w:szCs w:val="20"/>
        </w:rPr>
        <w:t xml:space="preserve">[14] G. Huang, Z. Liu, L. van der </w:t>
      </w:r>
      <w:proofErr w:type="spellStart"/>
      <w:r>
        <w:rPr>
          <w:sz w:val="20"/>
          <w:szCs w:val="20"/>
        </w:rPr>
        <w:t>Maaten</w:t>
      </w:r>
      <w:proofErr w:type="spellEnd"/>
      <w:r>
        <w:rPr>
          <w:sz w:val="20"/>
          <w:szCs w:val="20"/>
        </w:rPr>
        <w:t xml:space="preserve">, and K. Q. Weinberger, "Densely connected convolutional networks," in Proc. IEEE Conf. </w:t>
      </w:r>
      <w:proofErr w:type="spellStart"/>
      <w:r>
        <w:rPr>
          <w:sz w:val="20"/>
          <w:szCs w:val="20"/>
        </w:rPr>
        <w:t>Comput</w:t>
      </w:r>
      <w:proofErr w:type="spellEnd"/>
      <w:r>
        <w:rPr>
          <w:sz w:val="20"/>
          <w:szCs w:val="20"/>
        </w:rPr>
        <w:t xml:space="preserve">. Vis. Pattern </w:t>
      </w:r>
      <w:proofErr w:type="spellStart"/>
      <w:r>
        <w:rPr>
          <w:sz w:val="20"/>
          <w:szCs w:val="20"/>
        </w:rPr>
        <w:t>Recognit</w:t>
      </w:r>
      <w:proofErr w:type="spellEnd"/>
      <w:r>
        <w:rPr>
          <w:sz w:val="20"/>
          <w:szCs w:val="20"/>
        </w:rPr>
        <w:t>. (CVPR), 2017, pp. 4700–4708.</w:t>
      </w:r>
    </w:p>
    <w:p w14:paraId="75B90E54" w14:textId="77777777" w:rsidR="00661C1E" w:rsidRDefault="005B1573">
      <w:pPr>
        <w:spacing w:after="140" w:line="264" w:lineRule="auto"/>
        <w:ind w:left="400" w:hanging="400"/>
      </w:pPr>
      <w:r>
        <w:rPr>
          <w:sz w:val="20"/>
          <w:szCs w:val="20"/>
        </w:rPr>
        <w:t>[15] M. Tan and Q. Le, "</w:t>
      </w:r>
      <w:proofErr w:type="spellStart"/>
      <w:r>
        <w:rPr>
          <w:sz w:val="20"/>
          <w:szCs w:val="20"/>
        </w:rPr>
        <w:t>EfficientNet</w:t>
      </w:r>
      <w:proofErr w:type="spellEnd"/>
      <w:r>
        <w:rPr>
          <w:sz w:val="20"/>
          <w:szCs w:val="20"/>
        </w:rPr>
        <w:t>: Rethinking model scaling for convolutional neural networks," in Proc. Int. Conf. Mach. Learn. (ICML), 2019, pp. 6105–6114.</w:t>
      </w:r>
    </w:p>
    <w:p w14:paraId="5767A4ED" w14:textId="77777777" w:rsidR="00661C1E" w:rsidRDefault="005B1573">
      <w:pPr>
        <w:spacing w:after="140" w:line="264" w:lineRule="auto"/>
        <w:ind w:left="400" w:hanging="400"/>
      </w:pPr>
      <w:r>
        <w:rPr>
          <w:sz w:val="20"/>
          <w:szCs w:val="20"/>
        </w:rPr>
        <w:t xml:space="preserve">[16] A. </w:t>
      </w:r>
      <w:proofErr w:type="spellStart"/>
      <w:r>
        <w:rPr>
          <w:sz w:val="20"/>
          <w:szCs w:val="20"/>
        </w:rPr>
        <w:t>Dosovitskiy</w:t>
      </w:r>
      <w:proofErr w:type="spellEnd"/>
      <w:r>
        <w:rPr>
          <w:sz w:val="20"/>
          <w:szCs w:val="20"/>
        </w:rPr>
        <w:t xml:space="preserve"> et al., "An image is worth 16x16 words: Transformers for image recognition at scale," in Proc. Int. Conf. Learn. Represent. (ICLR), 2021.</w:t>
      </w:r>
    </w:p>
    <w:p w14:paraId="3E2EEE0A" w14:textId="77777777" w:rsidR="00661C1E" w:rsidRDefault="005B1573">
      <w:pPr>
        <w:spacing w:after="140" w:line="264" w:lineRule="auto"/>
        <w:ind w:left="400" w:hanging="400"/>
      </w:pPr>
      <w:r>
        <w:rPr>
          <w:sz w:val="20"/>
          <w:szCs w:val="20"/>
        </w:rPr>
        <w:t xml:space="preserve">[17] X. Qing, "A comparison study of convolutional neural network and recurrent neural network on image classification," in Proc. 2022 10th Int. Conf. Inf. Technol.: IoT and Smart City, ACM, 2023, </w:t>
      </w:r>
      <w:proofErr w:type="spellStart"/>
      <w:r>
        <w:rPr>
          <w:sz w:val="20"/>
          <w:szCs w:val="20"/>
        </w:rPr>
        <w:t>doi</w:t>
      </w:r>
      <w:proofErr w:type="spellEnd"/>
      <w:r>
        <w:rPr>
          <w:sz w:val="20"/>
          <w:szCs w:val="20"/>
        </w:rPr>
        <w:t>: 10.1145/3582197.3582215.</w:t>
      </w:r>
    </w:p>
    <w:p w14:paraId="296EDC96" w14:textId="77777777" w:rsidR="00661C1E" w:rsidRDefault="005B1573">
      <w:pPr>
        <w:spacing w:after="140" w:line="264" w:lineRule="auto"/>
        <w:ind w:left="400" w:hanging="400"/>
      </w:pPr>
      <w:r>
        <w:rPr>
          <w:sz w:val="20"/>
          <w:szCs w:val="20"/>
        </w:rPr>
        <w:lastRenderedPageBreak/>
        <w:t>[18] N. K. Trivedi et al., "Leveraging deep learning for plant disease and pest detection: a comprehensive review," PMC, 2025.</w:t>
      </w:r>
    </w:p>
    <w:p w14:paraId="1D113000" w14:textId="77777777" w:rsidR="00661C1E" w:rsidRDefault="005B1573">
      <w:pPr>
        <w:spacing w:after="140" w:line="264" w:lineRule="auto"/>
        <w:ind w:left="400" w:hanging="400"/>
      </w:pPr>
      <w:r>
        <w:rPr>
          <w:sz w:val="20"/>
          <w:szCs w:val="20"/>
        </w:rPr>
        <w:t xml:space="preserve">[19] V. V. Srinidhi, A. Sahay, and K. Deeba, "Plant Pathology Disease Detection in Apple Leaves Using Deep Convolutional Neural Networks: Apple Leaves Disease Detection using </w:t>
      </w:r>
      <w:proofErr w:type="spellStart"/>
      <w:r>
        <w:rPr>
          <w:sz w:val="20"/>
          <w:szCs w:val="20"/>
        </w:rPr>
        <w:t>EfficientNet</w:t>
      </w:r>
      <w:proofErr w:type="spellEnd"/>
      <w:r>
        <w:rPr>
          <w:sz w:val="20"/>
          <w:szCs w:val="20"/>
        </w:rPr>
        <w:t xml:space="preserve"> and </w:t>
      </w:r>
      <w:proofErr w:type="spellStart"/>
      <w:r>
        <w:rPr>
          <w:sz w:val="20"/>
          <w:szCs w:val="20"/>
        </w:rPr>
        <w:t>DenseNet</w:t>
      </w:r>
      <w:proofErr w:type="spellEnd"/>
      <w:r>
        <w:rPr>
          <w:sz w:val="20"/>
          <w:szCs w:val="20"/>
        </w:rPr>
        <w:t xml:space="preserve">," in Proc. 2021 5th Int. Conf. </w:t>
      </w:r>
      <w:proofErr w:type="spellStart"/>
      <w:r>
        <w:rPr>
          <w:sz w:val="20"/>
          <w:szCs w:val="20"/>
        </w:rPr>
        <w:t>Comput</w:t>
      </w:r>
      <w:proofErr w:type="spellEnd"/>
      <w:r>
        <w:rPr>
          <w:sz w:val="20"/>
          <w:szCs w:val="20"/>
        </w:rPr>
        <w:t xml:space="preserve">. </w:t>
      </w:r>
      <w:proofErr w:type="spellStart"/>
      <w:r>
        <w:rPr>
          <w:sz w:val="20"/>
          <w:szCs w:val="20"/>
        </w:rPr>
        <w:t>Methodol</w:t>
      </w:r>
      <w:proofErr w:type="spellEnd"/>
      <w:r>
        <w:rPr>
          <w:sz w:val="20"/>
          <w:szCs w:val="20"/>
        </w:rPr>
        <w:t xml:space="preserve">. Commun. (ICCMC), Apr. 2021, pp. 1119–1127, </w:t>
      </w:r>
      <w:proofErr w:type="spellStart"/>
      <w:r>
        <w:rPr>
          <w:sz w:val="20"/>
          <w:szCs w:val="20"/>
        </w:rPr>
        <w:t>doi</w:t>
      </w:r>
      <w:proofErr w:type="spellEnd"/>
      <w:r>
        <w:rPr>
          <w:sz w:val="20"/>
          <w:szCs w:val="20"/>
        </w:rPr>
        <w:t>: 10.1109/ICCMC51019.2021.9418268.</w:t>
      </w:r>
    </w:p>
    <w:p w14:paraId="376B2ABF" w14:textId="77777777" w:rsidR="00661C1E" w:rsidRDefault="005B1573">
      <w:pPr>
        <w:spacing w:after="140" w:line="264" w:lineRule="auto"/>
        <w:ind w:left="400" w:hanging="400"/>
      </w:pPr>
      <w:r>
        <w:rPr>
          <w:sz w:val="20"/>
          <w:szCs w:val="20"/>
        </w:rPr>
        <w:t xml:space="preserve">[20] R. Sujatha, J. M. Chatterjee, N. </w:t>
      </w:r>
      <w:proofErr w:type="spellStart"/>
      <w:r>
        <w:rPr>
          <w:sz w:val="20"/>
          <w:szCs w:val="20"/>
        </w:rPr>
        <w:t>Jhanjhi</w:t>
      </w:r>
      <w:proofErr w:type="spellEnd"/>
      <w:r>
        <w:rPr>
          <w:sz w:val="20"/>
          <w:szCs w:val="20"/>
        </w:rPr>
        <w:t xml:space="preserve">, and S. N. </w:t>
      </w:r>
      <w:proofErr w:type="spellStart"/>
      <w:r>
        <w:rPr>
          <w:sz w:val="20"/>
          <w:szCs w:val="20"/>
        </w:rPr>
        <w:t>Brohi</w:t>
      </w:r>
      <w:proofErr w:type="spellEnd"/>
      <w:r>
        <w:rPr>
          <w:sz w:val="20"/>
          <w:szCs w:val="20"/>
        </w:rPr>
        <w:t xml:space="preserve">, "Performance of deep learning vs machine learning in plant leaf disease detection," Microprocessors and Microsystems, vol. 80, 2021, Art. no. 103615, </w:t>
      </w:r>
      <w:proofErr w:type="spellStart"/>
      <w:r>
        <w:rPr>
          <w:sz w:val="20"/>
          <w:szCs w:val="20"/>
        </w:rPr>
        <w:t>doi</w:t>
      </w:r>
      <w:proofErr w:type="spellEnd"/>
      <w:r>
        <w:rPr>
          <w:sz w:val="20"/>
          <w:szCs w:val="20"/>
        </w:rPr>
        <w:t>: 10.1016/j.micpro.2020.103615.</w:t>
      </w:r>
    </w:p>
    <w:p w14:paraId="2553A473" w14:textId="77777777" w:rsidR="00661C1E" w:rsidRDefault="005B1573">
      <w:pPr>
        <w:spacing w:after="140" w:line="264" w:lineRule="auto"/>
        <w:ind w:left="400" w:hanging="400"/>
      </w:pPr>
      <w:r>
        <w:rPr>
          <w:sz w:val="20"/>
          <w:szCs w:val="20"/>
        </w:rPr>
        <w:t xml:space="preserve">[21] U. P. Singh et al., "Multilayer Convolution Neural Network for the Classification of Mango Leaves Infected by Anthracnose Disease," IEEE Access, vol. 7, pp. 43721–43729, 2019, </w:t>
      </w:r>
      <w:proofErr w:type="spellStart"/>
      <w:r>
        <w:rPr>
          <w:sz w:val="20"/>
          <w:szCs w:val="20"/>
        </w:rPr>
        <w:t>doi</w:t>
      </w:r>
      <w:proofErr w:type="spellEnd"/>
      <w:r>
        <w:rPr>
          <w:sz w:val="20"/>
          <w:szCs w:val="20"/>
        </w:rPr>
        <w:t>: 10.1109/ACCESS.2019.2907383.</w:t>
      </w:r>
    </w:p>
    <w:p w14:paraId="14D8990F" w14:textId="77777777" w:rsidR="00661C1E" w:rsidRDefault="005B1573">
      <w:pPr>
        <w:spacing w:after="140" w:line="264" w:lineRule="auto"/>
        <w:ind w:left="400" w:hanging="400"/>
      </w:pPr>
      <w:r>
        <w:rPr>
          <w:sz w:val="20"/>
          <w:szCs w:val="20"/>
        </w:rPr>
        <w:t>[22] D. P. Kingma and J. Ba, "Adam: A method for stochastic optimization," in Proc. Int. Conf. Learn. Represent. (ICLR), 2015.</w:t>
      </w:r>
    </w:p>
    <w:p w14:paraId="5474A0A6" w14:textId="77777777" w:rsidR="00661C1E" w:rsidRDefault="005B1573">
      <w:pPr>
        <w:spacing w:after="140" w:line="264" w:lineRule="auto"/>
        <w:ind w:left="400" w:hanging="400"/>
      </w:pPr>
      <w:r>
        <w:rPr>
          <w:sz w:val="20"/>
          <w:szCs w:val="20"/>
        </w:rPr>
        <w:t>[23] S. Ioffe and C. Szegedy, "Batch normalization: Accelerating deep network training by reducing internal covariate shift," in Proc. Int. Conf. Mach. Learn. (ICML), 2015, pp. 448–456.</w:t>
      </w:r>
    </w:p>
    <w:p w14:paraId="1943F618" w14:textId="77777777" w:rsidR="00661C1E" w:rsidRDefault="005B1573">
      <w:pPr>
        <w:spacing w:after="140" w:line="264" w:lineRule="auto"/>
        <w:ind w:left="400" w:hanging="400"/>
      </w:pPr>
      <w:r>
        <w:rPr>
          <w:sz w:val="20"/>
          <w:szCs w:val="20"/>
        </w:rPr>
        <w:t xml:space="preserve">[24] N. Srivastava, G. Hinton, A. Krizhevsky, I. </w:t>
      </w:r>
      <w:proofErr w:type="spellStart"/>
      <w:r>
        <w:rPr>
          <w:sz w:val="20"/>
          <w:szCs w:val="20"/>
        </w:rPr>
        <w:t>Sutskever</w:t>
      </w:r>
      <w:proofErr w:type="spellEnd"/>
      <w:r>
        <w:rPr>
          <w:sz w:val="20"/>
          <w:szCs w:val="20"/>
        </w:rPr>
        <w:t>, and R. Salakhutdinov, "Dropout: A simple way to prevent neural networks from overfitting," J. Mach. Learn. Res., vol. 15, no. 1, pp. 1929–1958, 2014.</w:t>
      </w:r>
    </w:p>
    <w:p w14:paraId="5F44BEE0" w14:textId="77777777" w:rsidR="00661C1E" w:rsidRDefault="005B1573">
      <w:pPr>
        <w:spacing w:after="140" w:line="264" w:lineRule="auto"/>
        <w:ind w:left="400" w:hanging="400"/>
      </w:pPr>
      <w:r>
        <w:rPr>
          <w:sz w:val="20"/>
          <w:szCs w:val="20"/>
        </w:rPr>
        <w:t xml:space="preserve">[25] C. Shorten and T. M. </w:t>
      </w:r>
      <w:proofErr w:type="spellStart"/>
      <w:r>
        <w:rPr>
          <w:sz w:val="20"/>
          <w:szCs w:val="20"/>
        </w:rPr>
        <w:t>Khoshgoftaar</w:t>
      </w:r>
      <w:proofErr w:type="spellEnd"/>
      <w:r>
        <w:rPr>
          <w:sz w:val="20"/>
          <w:szCs w:val="20"/>
        </w:rPr>
        <w:t xml:space="preserve">, "A survey on image data augmentation for deep learning," J. Big Data, vol. 6, no. 1, 2019, Art. no. 60, </w:t>
      </w:r>
      <w:proofErr w:type="spellStart"/>
      <w:r>
        <w:rPr>
          <w:sz w:val="20"/>
          <w:szCs w:val="20"/>
        </w:rPr>
        <w:t>doi</w:t>
      </w:r>
      <w:proofErr w:type="spellEnd"/>
      <w:r>
        <w:rPr>
          <w:sz w:val="20"/>
          <w:szCs w:val="20"/>
        </w:rPr>
        <w:t>: 10.1186/s40537-019-0197-0.</w:t>
      </w:r>
    </w:p>
    <w:sectPr w:rsidR="00661C1E">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687F29"/>
    <w:multiLevelType w:val="hybridMultilevel"/>
    <w:tmpl w:val="8BE092F8"/>
    <w:lvl w:ilvl="0" w:tplc="D1983C26">
      <w:start w:val="1"/>
      <w:numFmt w:val="bullet"/>
      <w:lvlText w:val="●"/>
      <w:lvlJc w:val="left"/>
      <w:pPr>
        <w:ind w:left="720" w:hanging="360"/>
      </w:pPr>
    </w:lvl>
    <w:lvl w:ilvl="1" w:tplc="F508F5D6">
      <w:start w:val="1"/>
      <w:numFmt w:val="bullet"/>
      <w:lvlText w:val="○"/>
      <w:lvlJc w:val="left"/>
      <w:pPr>
        <w:ind w:left="1440" w:hanging="360"/>
      </w:pPr>
    </w:lvl>
    <w:lvl w:ilvl="2" w:tplc="DE141FC8">
      <w:start w:val="1"/>
      <w:numFmt w:val="bullet"/>
      <w:lvlText w:val="■"/>
      <w:lvlJc w:val="left"/>
      <w:pPr>
        <w:ind w:left="2160" w:hanging="360"/>
      </w:pPr>
    </w:lvl>
    <w:lvl w:ilvl="3" w:tplc="C706E62A">
      <w:start w:val="1"/>
      <w:numFmt w:val="bullet"/>
      <w:lvlText w:val="●"/>
      <w:lvlJc w:val="left"/>
      <w:pPr>
        <w:ind w:left="2880" w:hanging="360"/>
      </w:pPr>
    </w:lvl>
    <w:lvl w:ilvl="4" w:tplc="6EEA990A">
      <w:start w:val="1"/>
      <w:numFmt w:val="bullet"/>
      <w:lvlText w:val="○"/>
      <w:lvlJc w:val="left"/>
      <w:pPr>
        <w:ind w:left="3600" w:hanging="360"/>
      </w:pPr>
    </w:lvl>
    <w:lvl w:ilvl="5" w:tplc="7C52D592">
      <w:start w:val="1"/>
      <w:numFmt w:val="bullet"/>
      <w:lvlText w:val="■"/>
      <w:lvlJc w:val="left"/>
      <w:pPr>
        <w:ind w:left="4320" w:hanging="360"/>
      </w:pPr>
    </w:lvl>
    <w:lvl w:ilvl="6" w:tplc="C01A3266">
      <w:start w:val="1"/>
      <w:numFmt w:val="bullet"/>
      <w:lvlText w:val="●"/>
      <w:lvlJc w:val="left"/>
      <w:pPr>
        <w:ind w:left="5040" w:hanging="360"/>
      </w:pPr>
    </w:lvl>
    <w:lvl w:ilvl="7" w:tplc="00C00F38">
      <w:start w:val="1"/>
      <w:numFmt w:val="bullet"/>
      <w:lvlText w:val="●"/>
      <w:lvlJc w:val="left"/>
      <w:pPr>
        <w:ind w:left="5760" w:hanging="360"/>
      </w:pPr>
    </w:lvl>
    <w:lvl w:ilvl="8" w:tplc="2F68FA3A">
      <w:start w:val="1"/>
      <w:numFmt w:val="bullet"/>
      <w:lvlText w:val="●"/>
      <w:lvlJc w:val="left"/>
      <w:pPr>
        <w:ind w:left="6480" w:hanging="360"/>
      </w:pPr>
    </w:lvl>
  </w:abstractNum>
  <w:num w:numId="1" w16cid:durableId="175728492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C1E"/>
    <w:rsid w:val="004C63C7"/>
    <w:rsid w:val="005A5CCD"/>
    <w:rsid w:val="005B1573"/>
    <w:rsid w:val="00661C1E"/>
    <w:rsid w:val="009B1B04"/>
    <w:rsid w:val="00A862D4"/>
    <w:rsid w:val="00CA3806"/>
    <w:rsid w:val="00E564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35BD7"/>
  <w15:docId w15:val="{6D8D5C7E-D7D5-4925-9E2F-A175346B0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CA3806"/>
    <w:pPr>
      <w:keepNext/>
      <w:keepLines/>
      <w:spacing w:before="240" w:line="259" w:lineRule="auto"/>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CA3806"/>
    <w:pPr>
      <w:spacing w:after="100"/>
    </w:pPr>
  </w:style>
  <w:style w:type="paragraph" w:styleId="TOC2">
    <w:name w:val="toc 2"/>
    <w:basedOn w:val="Normal"/>
    <w:next w:val="Normal"/>
    <w:autoRedefine/>
    <w:uiPriority w:val="39"/>
    <w:unhideWhenUsed/>
    <w:rsid w:val="00CA380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89E49-71A6-418E-A9EF-0F917C584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5952</Words>
  <Characters>33930</Characters>
  <Application>Microsoft Office Word</Application>
  <DocSecurity>0</DocSecurity>
  <Lines>282</Lines>
  <Paragraphs>79</Paragraphs>
  <ScaleCrop>false</ScaleCrop>
  <Company/>
  <LinksUpToDate>false</LinksUpToDate>
  <CharactersWithSpaces>39803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Mohammed Nawaf</cp:lastModifiedBy>
  <cp:revision>2</cp:revision>
  <dcterms:created xsi:type="dcterms:W3CDTF">2026-07-17T11:33:00Z</dcterms:created>
  <dcterms:modified xsi:type="dcterms:W3CDTF">2026-07-17T11:33:00Z</dcterms:modified>
</cp:coreProperties>
</file>