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418D94" w14:textId="77777777" w:rsidR="00424012" w:rsidRDefault="007D02F1">
      <w:r>
        <w:rPr>
          <w:rFonts w:ascii="Myriad Pro" w:hAnsi="Myriad Pro"/>
          <w:noProof/>
          <w:lang w:eastAsia="en-GB"/>
        </w:rPr>
        <w:drawing>
          <wp:anchor distT="0" distB="0" distL="114300" distR="114300" simplePos="0" relativeHeight="251660288" behindDoc="1" locked="0" layoutInCell="1" allowOverlap="1" wp14:anchorId="5D0F1F11" wp14:editId="6137259D">
            <wp:simplePos x="0" y="0"/>
            <wp:positionH relativeFrom="page">
              <wp:align>left</wp:align>
            </wp:positionH>
            <wp:positionV relativeFrom="paragraph">
              <wp:posOffset>-1005840</wp:posOffset>
            </wp:positionV>
            <wp:extent cx="7527236" cy="1076706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licy_FrontNoShield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3863" cy="1077653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85EDB"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1948D98D" wp14:editId="1ACEC2E0">
            <wp:simplePos x="0" y="0"/>
            <wp:positionH relativeFrom="margin">
              <wp:align>center</wp:align>
            </wp:positionH>
            <wp:positionV relativeFrom="paragraph">
              <wp:posOffset>126387</wp:posOffset>
            </wp:positionV>
            <wp:extent cx="6144650" cy="2459421"/>
            <wp:effectExtent l="0" t="0" r="8890" b="0"/>
            <wp:wrapNone/>
            <wp:docPr id="4" name="Immagin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UWTSD-Logo.jpg"/>
                    <pic:cNvPicPr/>
                  </pic:nvPicPr>
                  <pic:blipFill>
                    <a:blip r:embed="rId9"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sharpenSoften amount="5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44650" cy="245942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5E125B5" w14:textId="77777777" w:rsidR="00424012" w:rsidRDefault="00424012" w:rsidP="00440ACC"/>
    <w:p w14:paraId="69705A68" w14:textId="77777777" w:rsidR="00424012" w:rsidRDefault="00424012" w:rsidP="00440ACC"/>
    <w:p w14:paraId="164936D4" w14:textId="77777777" w:rsidR="00424012" w:rsidRDefault="00424012" w:rsidP="00440ACC"/>
    <w:p w14:paraId="11C91DD6" w14:textId="77777777" w:rsidR="00424012" w:rsidRDefault="00424012" w:rsidP="00440ACC"/>
    <w:p w14:paraId="6B8A64C5" w14:textId="77777777" w:rsidR="00440ACC" w:rsidRDefault="00440ACC" w:rsidP="00440ACC"/>
    <w:p w14:paraId="3748C517" w14:textId="77777777" w:rsidR="00D34B78" w:rsidRPr="00424012" w:rsidRDefault="00D34B78" w:rsidP="0092197D"/>
    <w:p w14:paraId="7DBDD001" w14:textId="77777777" w:rsidR="00D34B78" w:rsidRPr="00424012" w:rsidRDefault="00D34B78" w:rsidP="0092197D"/>
    <w:p w14:paraId="75E1AF98" w14:textId="77777777" w:rsidR="00D34B78" w:rsidRDefault="00D34B78" w:rsidP="0092197D"/>
    <w:p w14:paraId="6E1A5686" w14:textId="77777777" w:rsidR="00B85EDB" w:rsidRDefault="00B85EDB" w:rsidP="0092197D"/>
    <w:p w14:paraId="037639B6" w14:textId="77777777" w:rsidR="00B85EDB" w:rsidRDefault="00B85EDB" w:rsidP="0092197D"/>
    <w:p w14:paraId="69F6401B" w14:textId="77777777" w:rsidR="000426BD" w:rsidRPr="000671D1" w:rsidRDefault="00EB0BB5" w:rsidP="000426BD">
      <w:pPr>
        <w:jc w:val="right"/>
        <w:rPr>
          <w:b/>
          <w:color w:val="5B9BD5" w:themeColor="accent1"/>
          <w:sz w:val="48"/>
          <w:szCs w:val="48"/>
        </w:rPr>
      </w:pPr>
      <w:r w:rsidRPr="000671D1">
        <w:rPr>
          <w:b/>
          <w:color w:val="5B9BD5" w:themeColor="accent1"/>
          <w:sz w:val="48"/>
          <w:szCs w:val="48"/>
        </w:rPr>
        <w:t xml:space="preserve">COMBUSTION AND EMISSION </w:t>
      </w:r>
    </w:p>
    <w:p w14:paraId="5AA08FC6" w14:textId="6F99D4D8" w:rsidR="00814B58" w:rsidRPr="000671D1" w:rsidRDefault="000426BD" w:rsidP="000426BD">
      <w:pPr>
        <w:jc w:val="right"/>
        <w:rPr>
          <w:b/>
          <w:color w:val="5B9BD5" w:themeColor="accent1"/>
          <w:sz w:val="48"/>
          <w:szCs w:val="48"/>
        </w:rPr>
      </w:pPr>
      <w:r w:rsidRPr="000671D1">
        <w:rPr>
          <w:b/>
          <w:color w:val="5B9BD5" w:themeColor="accent1"/>
          <w:sz w:val="48"/>
          <w:szCs w:val="48"/>
        </w:rPr>
        <w:t>STUDY</w:t>
      </w:r>
      <w:r w:rsidR="009E6BB7" w:rsidRPr="000671D1">
        <w:rPr>
          <w:b/>
          <w:color w:val="5B9BD5" w:themeColor="accent1"/>
          <w:sz w:val="48"/>
          <w:szCs w:val="48"/>
        </w:rPr>
        <w:t>:</w:t>
      </w:r>
    </w:p>
    <w:p w14:paraId="7B8751A9" w14:textId="5038791E" w:rsidR="009E6BB7" w:rsidRPr="000671D1" w:rsidRDefault="00A85562" w:rsidP="000426BD">
      <w:pPr>
        <w:jc w:val="right"/>
        <w:rPr>
          <w:b/>
          <w:color w:val="5B9BD5" w:themeColor="accent1"/>
          <w:sz w:val="48"/>
          <w:szCs w:val="48"/>
        </w:rPr>
      </w:pPr>
      <w:r w:rsidRPr="000671D1">
        <w:rPr>
          <w:b/>
          <w:color w:val="5B9BD5" w:themeColor="accent1"/>
          <w:sz w:val="48"/>
          <w:szCs w:val="48"/>
        </w:rPr>
        <w:t xml:space="preserve">modelling fuels and </w:t>
      </w:r>
      <w:r w:rsidR="00975215" w:rsidRPr="000671D1">
        <w:rPr>
          <w:b/>
          <w:color w:val="5B9BD5" w:themeColor="accent1"/>
          <w:sz w:val="48"/>
          <w:szCs w:val="48"/>
        </w:rPr>
        <w:t>NOx</w:t>
      </w:r>
    </w:p>
    <w:p w14:paraId="5CB88B80" w14:textId="77777777" w:rsidR="00D34B78" w:rsidRPr="000671D1" w:rsidRDefault="00D34B78" w:rsidP="0092197D"/>
    <w:p w14:paraId="2ECC8EE8" w14:textId="77777777" w:rsidR="00D34B78" w:rsidRPr="000671D1" w:rsidRDefault="00D34B78" w:rsidP="0092197D"/>
    <w:p w14:paraId="78933936" w14:textId="77777777" w:rsidR="00D34B78" w:rsidRPr="000671D1" w:rsidRDefault="00D34B78" w:rsidP="0092197D"/>
    <w:p w14:paraId="4306D224" w14:textId="77777777" w:rsidR="00D34B78" w:rsidRPr="000671D1" w:rsidRDefault="00D34B78" w:rsidP="0092197D"/>
    <w:p w14:paraId="7B9D85BB" w14:textId="77777777" w:rsidR="00D34B78" w:rsidRPr="001A1351" w:rsidRDefault="00AF74D8" w:rsidP="0092197D">
      <w:pPr>
        <w:rPr>
          <w:color w:val="FFFFFF" w:themeColor="background1"/>
          <w:lang w:val="it-IT"/>
        </w:rPr>
      </w:pPr>
      <w:r w:rsidRPr="001A1351">
        <w:rPr>
          <w:color w:val="FFFFFF" w:themeColor="background1"/>
          <w:lang w:val="it-IT"/>
        </w:rPr>
        <w:t>Emanuele Di Crosta</w:t>
      </w:r>
    </w:p>
    <w:p w14:paraId="65205E07" w14:textId="77777777" w:rsidR="00AF74D8" w:rsidRPr="003B7807" w:rsidRDefault="00AF74D8" w:rsidP="0092197D">
      <w:pPr>
        <w:rPr>
          <w:color w:val="FFFFFF" w:themeColor="background1"/>
          <w:lang w:val="it-IT"/>
        </w:rPr>
      </w:pPr>
      <w:r w:rsidRPr="003B7807">
        <w:rPr>
          <w:color w:val="FFFFFF" w:themeColor="background1"/>
          <w:lang w:val="it-IT"/>
        </w:rPr>
        <w:t>P151088</w:t>
      </w:r>
    </w:p>
    <w:p w14:paraId="276E83D5" w14:textId="229BFD08" w:rsidR="00AF74D8" w:rsidRDefault="00424012" w:rsidP="001C04C3">
      <w:pPr>
        <w:jc w:val="right"/>
        <w:rPr>
          <w:color w:val="FFFFFF" w:themeColor="background1"/>
          <w:lang w:val="it-IT"/>
        </w:rPr>
      </w:pPr>
      <w:r w:rsidRPr="003B7807">
        <w:rPr>
          <w:color w:val="FFFFFF" w:themeColor="background1"/>
          <w:lang w:val="it-IT"/>
        </w:rPr>
        <w:t>DATE</w:t>
      </w:r>
    </w:p>
    <w:p w14:paraId="5546DB85" w14:textId="396D045F" w:rsidR="00E403F3" w:rsidRPr="003B7807" w:rsidRDefault="00696E35" w:rsidP="001C04C3">
      <w:pPr>
        <w:jc w:val="right"/>
        <w:rPr>
          <w:color w:val="FFFFFF" w:themeColor="background1"/>
          <w:lang w:val="it-IT"/>
        </w:rPr>
      </w:pPr>
      <w:r>
        <w:rPr>
          <w:color w:val="FFFFFF" w:themeColor="background1"/>
          <w:lang w:val="it-IT"/>
        </w:rPr>
        <w:t>28/12/19</w:t>
      </w:r>
    </w:p>
    <w:p w14:paraId="7E619699" w14:textId="2DB6F353" w:rsidR="00EC4E4B" w:rsidRPr="00EC4E4B" w:rsidRDefault="00424012" w:rsidP="005031F0">
      <w:pPr>
        <w:rPr>
          <w:color w:val="FFFFFF" w:themeColor="background1"/>
        </w:rPr>
      </w:pPr>
      <w:r w:rsidRPr="007D02F1">
        <w:rPr>
          <w:color w:val="FFFFFF" w:themeColor="background1"/>
        </w:rPr>
        <w:t>COURSE</w:t>
      </w:r>
      <w:r w:rsidR="002A1B96">
        <w:rPr>
          <w:color w:val="FFFFFF" w:themeColor="background1"/>
        </w:rPr>
        <w:t>: BEng Motorcycle Engineering</w:t>
      </w:r>
    </w:p>
    <w:p w14:paraId="6478170A" w14:textId="77777777" w:rsidR="005448A3" w:rsidRDefault="005448A3" w:rsidP="005031F0">
      <w:pPr>
        <w:sectPr w:rsidR="005448A3" w:rsidSect="005448A3">
          <w:footerReference w:type="default" r:id="rId11"/>
          <w:pgSz w:w="11906" w:h="16838"/>
          <w:pgMar w:top="1440" w:right="1440" w:bottom="1440" w:left="1440" w:header="708" w:footer="708" w:gutter="0"/>
          <w:pgBorders w:display="firstPage" w:offsetFrom="page">
            <w:top w:val="single" w:sz="8" w:space="24" w:color="auto"/>
            <w:left w:val="single" w:sz="8" w:space="24" w:color="auto"/>
            <w:bottom w:val="single" w:sz="8" w:space="24" w:color="auto"/>
            <w:right w:val="single" w:sz="8" w:space="24" w:color="auto"/>
          </w:pgBorders>
          <w:pgNumType w:fmt="lowerRoman" w:start="1"/>
          <w:cols w:space="708"/>
          <w:titlePg/>
          <w:docGrid w:linePitch="360"/>
        </w:sectPr>
      </w:pPr>
    </w:p>
    <w:p w14:paraId="6E18B5AB" w14:textId="77777777" w:rsidR="005031F0" w:rsidRDefault="005031F0" w:rsidP="005031F0"/>
    <w:sdt>
      <w:sdtPr>
        <w:rPr>
          <w:rFonts w:ascii="Arial" w:eastAsiaTheme="minorHAnsi" w:hAnsi="Arial" w:cstheme="minorBidi"/>
          <w:color w:val="auto"/>
          <w:sz w:val="22"/>
          <w:szCs w:val="22"/>
          <w:lang w:val="it-IT" w:eastAsia="en-US"/>
        </w:rPr>
        <w:id w:val="207593515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44FE558F" w14:textId="77777777" w:rsidR="0092197D" w:rsidRPr="00E025BD" w:rsidRDefault="00E025BD">
          <w:pPr>
            <w:pStyle w:val="TOCHeading"/>
          </w:pPr>
          <w:r>
            <w:t xml:space="preserve">Contents </w:t>
          </w:r>
        </w:p>
        <w:p w14:paraId="6C253347" w14:textId="77777777" w:rsidR="00991630" w:rsidRDefault="00991630">
          <w:pPr>
            <w:pStyle w:val="TOC1"/>
            <w:tabs>
              <w:tab w:val="left" w:pos="440"/>
              <w:tab w:val="right" w:leader="dot" w:pos="9016"/>
            </w:tabs>
          </w:pPr>
        </w:p>
        <w:p w14:paraId="45EC6C9B" w14:textId="39D9CE83" w:rsidR="00856BA4" w:rsidRDefault="0092197D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8430669" w:history="1">
            <w:r w:rsidR="00856BA4" w:rsidRPr="001414DA">
              <w:rPr>
                <w:rStyle w:val="Hyperlink"/>
                <w:noProof/>
              </w:rPr>
              <w:t>1</w:t>
            </w:r>
            <w:r w:rsidR="00856BA4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856BA4" w:rsidRPr="001414DA">
              <w:rPr>
                <w:rStyle w:val="Hyperlink"/>
                <w:noProof/>
              </w:rPr>
              <w:t>Introduction</w:t>
            </w:r>
            <w:r w:rsidR="00856BA4">
              <w:rPr>
                <w:noProof/>
                <w:webHidden/>
              </w:rPr>
              <w:tab/>
            </w:r>
            <w:r w:rsidR="00856BA4">
              <w:rPr>
                <w:noProof/>
                <w:webHidden/>
              </w:rPr>
              <w:fldChar w:fldCharType="begin"/>
            </w:r>
            <w:r w:rsidR="00856BA4">
              <w:rPr>
                <w:noProof/>
                <w:webHidden/>
              </w:rPr>
              <w:instrText xml:space="preserve"> PAGEREF _Toc28430669 \h </w:instrText>
            </w:r>
            <w:r w:rsidR="00856BA4">
              <w:rPr>
                <w:noProof/>
                <w:webHidden/>
              </w:rPr>
            </w:r>
            <w:r w:rsidR="00856BA4">
              <w:rPr>
                <w:noProof/>
                <w:webHidden/>
              </w:rPr>
              <w:fldChar w:fldCharType="separate"/>
            </w:r>
            <w:r w:rsidR="009B68C0">
              <w:rPr>
                <w:noProof/>
                <w:webHidden/>
              </w:rPr>
              <w:t>1</w:t>
            </w:r>
            <w:r w:rsidR="00856BA4">
              <w:rPr>
                <w:noProof/>
                <w:webHidden/>
              </w:rPr>
              <w:fldChar w:fldCharType="end"/>
            </w:r>
          </w:hyperlink>
        </w:p>
        <w:p w14:paraId="1A0F5013" w14:textId="4777F709" w:rsidR="00856BA4" w:rsidRDefault="009B68C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8430670" w:history="1">
            <w:r w:rsidR="00856BA4" w:rsidRPr="001414DA">
              <w:rPr>
                <w:rStyle w:val="Hyperlink"/>
                <w:noProof/>
              </w:rPr>
              <w:t>2</w:t>
            </w:r>
            <w:r w:rsidR="00856BA4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856BA4" w:rsidRPr="001414DA">
              <w:rPr>
                <w:rStyle w:val="Hyperlink"/>
                <w:noProof/>
              </w:rPr>
              <w:t>Methodology</w:t>
            </w:r>
            <w:r w:rsidR="00856BA4">
              <w:rPr>
                <w:noProof/>
                <w:webHidden/>
              </w:rPr>
              <w:tab/>
            </w:r>
            <w:r w:rsidR="00856BA4">
              <w:rPr>
                <w:noProof/>
                <w:webHidden/>
              </w:rPr>
              <w:fldChar w:fldCharType="begin"/>
            </w:r>
            <w:r w:rsidR="00856BA4">
              <w:rPr>
                <w:noProof/>
                <w:webHidden/>
              </w:rPr>
              <w:instrText xml:space="preserve"> PAGEREF _Toc28430670 \h </w:instrText>
            </w:r>
            <w:r w:rsidR="00856BA4">
              <w:rPr>
                <w:noProof/>
                <w:webHidden/>
              </w:rPr>
            </w:r>
            <w:r w:rsidR="00856BA4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 w:rsidR="00856BA4">
              <w:rPr>
                <w:noProof/>
                <w:webHidden/>
              </w:rPr>
              <w:fldChar w:fldCharType="end"/>
            </w:r>
          </w:hyperlink>
        </w:p>
        <w:p w14:paraId="587FB39B" w14:textId="00521120" w:rsidR="00856BA4" w:rsidRDefault="009B68C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8430671" w:history="1">
            <w:r w:rsidR="00856BA4" w:rsidRPr="001414DA">
              <w:rPr>
                <w:rStyle w:val="Hyperlink"/>
                <w:noProof/>
                <w:lang w:val="en-US"/>
              </w:rPr>
              <w:t>2.1</w:t>
            </w:r>
            <w:r w:rsidR="00856BA4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856BA4" w:rsidRPr="001414DA">
              <w:rPr>
                <w:rStyle w:val="Hyperlink"/>
                <w:noProof/>
                <w:lang w:val="en-US"/>
              </w:rPr>
              <w:t>Task 1</w:t>
            </w:r>
            <w:r w:rsidR="00856BA4">
              <w:rPr>
                <w:noProof/>
                <w:webHidden/>
              </w:rPr>
              <w:tab/>
            </w:r>
            <w:r w:rsidR="00856BA4">
              <w:rPr>
                <w:noProof/>
                <w:webHidden/>
              </w:rPr>
              <w:fldChar w:fldCharType="begin"/>
            </w:r>
            <w:r w:rsidR="00856BA4">
              <w:rPr>
                <w:noProof/>
                <w:webHidden/>
              </w:rPr>
              <w:instrText xml:space="preserve"> PAGEREF _Toc28430671 \h </w:instrText>
            </w:r>
            <w:r w:rsidR="00856BA4">
              <w:rPr>
                <w:noProof/>
                <w:webHidden/>
              </w:rPr>
            </w:r>
            <w:r w:rsidR="00856BA4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 w:rsidR="00856BA4">
              <w:rPr>
                <w:noProof/>
                <w:webHidden/>
              </w:rPr>
              <w:fldChar w:fldCharType="end"/>
            </w:r>
          </w:hyperlink>
        </w:p>
        <w:p w14:paraId="361A1ED2" w14:textId="111F5DA7" w:rsidR="00856BA4" w:rsidRDefault="009B68C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8430672" w:history="1">
            <w:r w:rsidR="00856BA4" w:rsidRPr="001414DA">
              <w:rPr>
                <w:rStyle w:val="Hyperlink"/>
                <w:noProof/>
              </w:rPr>
              <w:t>2.2</w:t>
            </w:r>
            <w:r w:rsidR="00856BA4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856BA4" w:rsidRPr="001414DA">
              <w:rPr>
                <w:rStyle w:val="Hyperlink"/>
                <w:noProof/>
              </w:rPr>
              <w:t>Task 2a</w:t>
            </w:r>
            <w:r w:rsidR="00856BA4">
              <w:rPr>
                <w:noProof/>
                <w:webHidden/>
              </w:rPr>
              <w:tab/>
            </w:r>
            <w:r w:rsidR="00856BA4">
              <w:rPr>
                <w:noProof/>
                <w:webHidden/>
              </w:rPr>
              <w:fldChar w:fldCharType="begin"/>
            </w:r>
            <w:r w:rsidR="00856BA4">
              <w:rPr>
                <w:noProof/>
                <w:webHidden/>
              </w:rPr>
              <w:instrText xml:space="preserve"> PAGEREF _Toc28430672 \h </w:instrText>
            </w:r>
            <w:r w:rsidR="00856BA4">
              <w:rPr>
                <w:noProof/>
                <w:webHidden/>
              </w:rPr>
            </w:r>
            <w:r w:rsidR="00856BA4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 w:rsidR="00856BA4">
              <w:rPr>
                <w:noProof/>
                <w:webHidden/>
              </w:rPr>
              <w:fldChar w:fldCharType="end"/>
            </w:r>
          </w:hyperlink>
        </w:p>
        <w:p w14:paraId="231D2C24" w14:textId="10B9D0F1" w:rsidR="00856BA4" w:rsidRDefault="009B68C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8430673" w:history="1">
            <w:r w:rsidR="00856BA4" w:rsidRPr="001414DA">
              <w:rPr>
                <w:rStyle w:val="Hyperlink"/>
                <w:noProof/>
              </w:rPr>
              <w:t>2.3</w:t>
            </w:r>
            <w:r w:rsidR="00856BA4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856BA4" w:rsidRPr="001414DA">
              <w:rPr>
                <w:rStyle w:val="Hyperlink"/>
                <w:noProof/>
              </w:rPr>
              <w:t>Task 2b</w:t>
            </w:r>
            <w:r w:rsidR="00856BA4">
              <w:rPr>
                <w:noProof/>
                <w:webHidden/>
              </w:rPr>
              <w:tab/>
            </w:r>
            <w:r w:rsidR="00856BA4">
              <w:rPr>
                <w:noProof/>
                <w:webHidden/>
              </w:rPr>
              <w:fldChar w:fldCharType="begin"/>
            </w:r>
            <w:r w:rsidR="00856BA4">
              <w:rPr>
                <w:noProof/>
                <w:webHidden/>
              </w:rPr>
              <w:instrText xml:space="preserve"> PAGEREF _Toc28430673 \h </w:instrText>
            </w:r>
            <w:r w:rsidR="00856BA4">
              <w:rPr>
                <w:noProof/>
                <w:webHidden/>
              </w:rPr>
            </w:r>
            <w:r w:rsidR="00856BA4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 w:rsidR="00856BA4">
              <w:rPr>
                <w:noProof/>
                <w:webHidden/>
              </w:rPr>
              <w:fldChar w:fldCharType="end"/>
            </w:r>
          </w:hyperlink>
        </w:p>
        <w:p w14:paraId="3133305A" w14:textId="39F6AA38" w:rsidR="00856BA4" w:rsidRDefault="009B68C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8430674" w:history="1">
            <w:r w:rsidR="00856BA4" w:rsidRPr="001414DA">
              <w:rPr>
                <w:rStyle w:val="Hyperlink"/>
                <w:noProof/>
              </w:rPr>
              <w:t>3</w:t>
            </w:r>
            <w:r w:rsidR="00856BA4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856BA4" w:rsidRPr="001414DA">
              <w:rPr>
                <w:rStyle w:val="Hyperlink"/>
                <w:noProof/>
              </w:rPr>
              <w:t>Discussion and Conclusion</w:t>
            </w:r>
            <w:r w:rsidR="00856BA4">
              <w:rPr>
                <w:noProof/>
                <w:webHidden/>
              </w:rPr>
              <w:tab/>
            </w:r>
            <w:r w:rsidR="00856BA4">
              <w:rPr>
                <w:noProof/>
                <w:webHidden/>
              </w:rPr>
              <w:fldChar w:fldCharType="begin"/>
            </w:r>
            <w:r w:rsidR="00856BA4">
              <w:rPr>
                <w:noProof/>
                <w:webHidden/>
              </w:rPr>
              <w:instrText xml:space="preserve"> PAGEREF _Toc28430674 \h </w:instrText>
            </w:r>
            <w:r w:rsidR="00856BA4">
              <w:rPr>
                <w:noProof/>
                <w:webHidden/>
              </w:rPr>
            </w:r>
            <w:r w:rsidR="00856BA4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 w:rsidR="00856BA4">
              <w:rPr>
                <w:noProof/>
                <w:webHidden/>
              </w:rPr>
              <w:fldChar w:fldCharType="end"/>
            </w:r>
          </w:hyperlink>
        </w:p>
        <w:p w14:paraId="13D2CD48" w14:textId="0A024138" w:rsidR="00856BA4" w:rsidRDefault="009B68C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28430675" w:history="1">
            <w:r w:rsidR="00856BA4" w:rsidRPr="001414DA">
              <w:rPr>
                <w:rStyle w:val="Hyperlink"/>
                <w:noProof/>
              </w:rPr>
              <w:t>4</w:t>
            </w:r>
            <w:r w:rsidR="00856BA4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856BA4" w:rsidRPr="001414DA">
              <w:rPr>
                <w:rStyle w:val="Hyperlink"/>
                <w:noProof/>
                <w:lang w:val="it-IT"/>
              </w:rPr>
              <w:t>References</w:t>
            </w:r>
            <w:r w:rsidR="00856BA4">
              <w:rPr>
                <w:noProof/>
                <w:webHidden/>
              </w:rPr>
              <w:tab/>
            </w:r>
            <w:r w:rsidR="00856BA4">
              <w:rPr>
                <w:noProof/>
                <w:webHidden/>
              </w:rPr>
              <w:fldChar w:fldCharType="begin"/>
            </w:r>
            <w:r w:rsidR="00856BA4">
              <w:rPr>
                <w:noProof/>
                <w:webHidden/>
              </w:rPr>
              <w:instrText xml:space="preserve"> PAGEREF _Toc28430675 \h </w:instrText>
            </w:r>
            <w:r w:rsidR="00856BA4">
              <w:rPr>
                <w:noProof/>
                <w:webHidden/>
              </w:rPr>
            </w:r>
            <w:r w:rsidR="00856BA4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 w:rsidR="00856BA4">
              <w:rPr>
                <w:noProof/>
                <w:webHidden/>
              </w:rPr>
              <w:fldChar w:fldCharType="end"/>
            </w:r>
          </w:hyperlink>
        </w:p>
        <w:p w14:paraId="11021B75" w14:textId="1919FBCE" w:rsidR="0092197D" w:rsidRDefault="0092197D">
          <w:pPr>
            <w:rPr>
              <w:b/>
              <w:bCs/>
              <w:lang w:val="it-IT"/>
            </w:rPr>
          </w:pPr>
          <w:r>
            <w:rPr>
              <w:b/>
              <w:bCs/>
              <w:lang w:val="it-IT"/>
            </w:rPr>
            <w:fldChar w:fldCharType="end"/>
          </w:r>
        </w:p>
      </w:sdtContent>
    </w:sdt>
    <w:p w14:paraId="18E40FED" w14:textId="77777777" w:rsidR="001C04C3" w:rsidRDefault="001C04C3">
      <w:pPr>
        <w:rPr>
          <w:b/>
          <w:bCs/>
          <w:lang w:val="it-IT"/>
        </w:rPr>
      </w:pPr>
    </w:p>
    <w:p w14:paraId="275639BE" w14:textId="3DAB35F2" w:rsidR="00FE5A1D" w:rsidRDefault="00FE5A1D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r>
        <w:rPr>
          <w:b/>
          <w:bCs/>
          <w:lang w:val="it-IT"/>
        </w:rPr>
        <w:fldChar w:fldCharType="begin"/>
      </w:r>
      <w:r>
        <w:rPr>
          <w:b/>
          <w:bCs/>
          <w:lang w:val="it-IT"/>
        </w:rPr>
        <w:instrText xml:space="preserve"> TOC \h \z \c "Graph" </w:instrText>
      </w:r>
      <w:r>
        <w:rPr>
          <w:b/>
          <w:bCs/>
          <w:lang w:val="it-IT"/>
        </w:rPr>
        <w:fldChar w:fldCharType="separate"/>
      </w:r>
      <w:hyperlink w:anchor="_Toc28425001" w:history="1">
        <w:r w:rsidRPr="009B2683">
          <w:rPr>
            <w:rStyle w:val="Hyperlink"/>
            <w:noProof/>
          </w:rPr>
          <w:t>Graph 1 PPM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_Toc28425001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9B68C0"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288CA782" w14:textId="77777777" w:rsidR="00754F86" w:rsidRDefault="00FE5A1D" w:rsidP="00754F86">
      <w:pPr>
        <w:rPr>
          <w:noProof/>
        </w:rPr>
      </w:pPr>
      <w:r>
        <w:rPr>
          <w:b/>
          <w:bCs/>
          <w:lang w:val="it-IT"/>
        </w:rPr>
        <w:fldChar w:fldCharType="end"/>
      </w:r>
      <w:r w:rsidR="00754F86">
        <w:rPr>
          <w:b/>
          <w:bCs/>
          <w:lang w:val="it-IT"/>
        </w:rPr>
        <w:fldChar w:fldCharType="begin"/>
      </w:r>
      <w:r w:rsidR="00754F86">
        <w:rPr>
          <w:b/>
          <w:bCs/>
          <w:lang w:val="it-IT"/>
        </w:rPr>
        <w:instrText xml:space="preserve"> TOC \h \z \c "Table" </w:instrText>
      </w:r>
      <w:r w:rsidR="00754F86">
        <w:rPr>
          <w:b/>
          <w:bCs/>
          <w:lang w:val="it-IT"/>
        </w:rPr>
        <w:fldChar w:fldCharType="separate"/>
      </w:r>
    </w:p>
    <w:p w14:paraId="3702DEA6" w14:textId="24191590" w:rsidR="00754F86" w:rsidRDefault="009B68C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8434340" w:history="1">
        <w:r w:rsidR="00754F86" w:rsidRPr="00A86166">
          <w:rPr>
            <w:rStyle w:val="Hyperlink"/>
            <w:rFonts w:cs="Arial"/>
            <w:noProof/>
          </w:rPr>
          <w:t>Table 1 Mass percentages</w:t>
        </w:r>
        <w:r w:rsidR="00754F86">
          <w:rPr>
            <w:noProof/>
            <w:webHidden/>
          </w:rPr>
          <w:tab/>
        </w:r>
        <w:r w:rsidR="00754F86">
          <w:rPr>
            <w:noProof/>
            <w:webHidden/>
          </w:rPr>
          <w:fldChar w:fldCharType="begin"/>
        </w:r>
        <w:r w:rsidR="00754F86">
          <w:rPr>
            <w:noProof/>
            <w:webHidden/>
          </w:rPr>
          <w:instrText xml:space="preserve"> PAGEREF _Toc28434340 \h </w:instrText>
        </w:r>
        <w:r w:rsidR="00754F86">
          <w:rPr>
            <w:noProof/>
            <w:webHidden/>
          </w:rPr>
        </w:r>
        <w:r w:rsidR="00754F86"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 w:rsidR="00754F86">
          <w:rPr>
            <w:noProof/>
            <w:webHidden/>
          </w:rPr>
          <w:fldChar w:fldCharType="end"/>
        </w:r>
      </w:hyperlink>
    </w:p>
    <w:p w14:paraId="04245788" w14:textId="155853AD" w:rsidR="00754F86" w:rsidRDefault="009B68C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8434341" w:history="1">
        <w:r w:rsidR="00754F86" w:rsidRPr="00A86166">
          <w:rPr>
            <w:rStyle w:val="Hyperlink"/>
            <w:noProof/>
          </w:rPr>
          <w:t>Table 2 Trendline equations</w:t>
        </w:r>
        <w:r w:rsidR="00754F86">
          <w:rPr>
            <w:noProof/>
            <w:webHidden/>
          </w:rPr>
          <w:tab/>
        </w:r>
        <w:r w:rsidR="00754F86">
          <w:rPr>
            <w:noProof/>
            <w:webHidden/>
          </w:rPr>
          <w:fldChar w:fldCharType="begin"/>
        </w:r>
        <w:r w:rsidR="00754F86">
          <w:rPr>
            <w:noProof/>
            <w:webHidden/>
          </w:rPr>
          <w:instrText xml:space="preserve"> PAGEREF _Toc28434341 \h </w:instrText>
        </w:r>
        <w:r w:rsidR="00754F86">
          <w:rPr>
            <w:noProof/>
            <w:webHidden/>
          </w:rPr>
        </w:r>
        <w:r w:rsidR="00754F86"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 w:rsidR="00754F86">
          <w:rPr>
            <w:noProof/>
            <w:webHidden/>
          </w:rPr>
          <w:fldChar w:fldCharType="end"/>
        </w:r>
      </w:hyperlink>
    </w:p>
    <w:p w14:paraId="013EABFD" w14:textId="1B9AE922" w:rsidR="00754F86" w:rsidRDefault="009B68C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r:id="rId12" w:anchor="_Toc28434342" w:history="1">
        <w:r w:rsidR="00754F86" w:rsidRPr="00A86166">
          <w:rPr>
            <w:rStyle w:val="Hyperlink"/>
            <w:noProof/>
          </w:rPr>
          <w:t>Table 3 Table of parameters for NOx</w:t>
        </w:r>
        <w:r w:rsidR="00754F86">
          <w:rPr>
            <w:noProof/>
            <w:webHidden/>
          </w:rPr>
          <w:tab/>
        </w:r>
        <w:r w:rsidR="00754F86">
          <w:rPr>
            <w:noProof/>
            <w:webHidden/>
          </w:rPr>
          <w:fldChar w:fldCharType="begin"/>
        </w:r>
        <w:r w:rsidR="00754F86">
          <w:rPr>
            <w:noProof/>
            <w:webHidden/>
          </w:rPr>
          <w:instrText xml:space="preserve"> PAGEREF _Toc28434342 \h </w:instrText>
        </w:r>
        <w:r w:rsidR="00754F86">
          <w:rPr>
            <w:noProof/>
            <w:webHidden/>
          </w:rPr>
        </w:r>
        <w:r w:rsidR="00754F86"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 w:rsidR="00754F86">
          <w:rPr>
            <w:noProof/>
            <w:webHidden/>
          </w:rPr>
          <w:fldChar w:fldCharType="end"/>
        </w:r>
      </w:hyperlink>
    </w:p>
    <w:p w14:paraId="5C58C97F" w14:textId="78652FEC" w:rsidR="00754F86" w:rsidRDefault="009B68C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w:anchor="_Toc28434343" w:history="1">
        <w:r w:rsidR="00754F86" w:rsidRPr="00A86166">
          <w:rPr>
            <w:rStyle w:val="Hyperlink"/>
            <w:noProof/>
          </w:rPr>
          <w:t xml:space="preserve">Table 4 NOx production according to </w:t>
        </w:r>
        <w:r w:rsidR="00754F86" w:rsidRPr="00A86166">
          <w:rPr>
            <w:rStyle w:val="Hyperlink"/>
            <w:rFonts w:cs="Arial"/>
            <w:noProof/>
            <w:lang w:val="en-US"/>
          </w:rPr>
          <w:t>φ</w:t>
        </w:r>
        <w:r w:rsidR="00754F86">
          <w:rPr>
            <w:noProof/>
            <w:webHidden/>
          </w:rPr>
          <w:tab/>
        </w:r>
        <w:r w:rsidR="00754F86">
          <w:rPr>
            <w:noProof/>
            <w:webHidden/>
          </w:rPr>
          <w:fldChar w:fldCharType="begin"/>
        </w:r>
        <w:r w:rsidR="00754F86">
          <w:rPr>
            <w:noProof/>
            <w:webHidden/>
          </w:rPr>
          <w:instrText xml:space="preserve"> PAGEREF _Toc28434343 \h </w:instrText>
        </w:r>
        <w:r w:rsidR="00754F86">
          <w:rPr>
            <w:noProof/>
            <w:webHidden/>
          </w:rPr>
        </w:r>
        <w:r w:rsidR="00754F86"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 w:rsidR="00754F86">
          <w:rPr>
            <w:noProof/>
            <w:webHidden/>
          </w:rPr>
          <w:fldChar w:fldCharType="end"/>
        </w:r>
      </w:hyperlink>
    </w:p>
    <w:p w14:paraId="5536FD01" w14:textId="762E3380" w:rsidR="00754F86" w:rsidRDefault="009B68C0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lang w:eastAsia="en-GB"/>
        </w:rPr>
      </w:pPr>
      <w:hyperlink r:id="rId13" w:anchor="_Toc28434344" w:history="1">
        <w:r w:rsidR="00754F86" w:rsidRPr="00A86166">
          <w:rPr>
            <w:rStyle w:val="Hyperlink"/>
            <w:noProof/>
          </w:rPr>
          <w:t>Table 5 EGR effect</w:t>
        </w:r>
        <w:r w:rsidR="00754F86">
          <w:rPr>
            <w:noProof/>
            <w:webHidden/>
          </w:rPr>
          <w:tab/>
        </w:r>
        <w:r w:rsidR="00754F86">
          <w:rPr>
            <w:noProof/>
            <w:webHidden/>
          </w:rPr>
          <w:fldChar w:fldCharType="begin"/>
        </w:r>
        <w:r w:rsidR="00754F86">
          <w:rPr>
            <w:noProof/>
            <w:webHidden/>
          </w:rPr>
          <w:instrText xml:space="preserve"> PAGEREF _Toc28434344 \h </w:instrText>
        </w:r>
        <w:r w:rsidR="00754F86">
          <w:rPr>
            <w:noProof/>
            <w:webHidden/>
          </w:rPr>
        </w:r>
        <w:r w:rsidR="00754F86"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 w:rsidR="00754F86">
          <w:rPr>
            <w:noProof/>
            <w:webHidden/>
          </w:rPr>
          <w:fldChar w:fldCharType="end"/>
        </w:r>
      </w:hyperlink>
    </w:p>
    <w:p w14:paraId="4368C7BB" w14:textId="29F14910" w:rsidR="001C04C3" w:rsidRDefault="00754F86" w:rsidP="00754F86">
      <w:pPr>
        <w:rPr>
          <w:b/>
          <w:bCs/>
          <w:lang w:val="it-IT"/>
        </w:rPr>
      </w:pPr>
      <w:r>
        <w:rPr>
          <w:b/>
          <w:bCs/>
          <w:lang w:val="it-IT"/>
        </w:rPr>
        <w:fldChar w:fldCharType="end"/>
      </w:r>
    </w:p>
    <w:p w14:paraId="25C337E3" w14:textId="77777777" w:rsidR="001C04C3" w:rsidRDefault="001C04C3">
      <w:pPr>
        <w:rPr>
          <w:b/>
          <w:bCs/>
          <w:lang w:val="it-IT"/>
        </w:rPr>
      </w:pPr>
    </w:p>
    <w:p w14:paraId="4D43D75B" w14:textId="77777777" w:rsidR="001C04C3" w:rsidRDefault="001C04C3">
      <w:pPr>
        <w:rPr>
          <w:b/>
          <w:bCs/>
          <w:lang w:val="it-IT"/>
        </w:rPr>
      </w:pPr>
    </w:p>
    <w:p w14:paraId="3EA99A5F" w14:textId="77777777" w:rsidR="001C04C3" w:rsidRDefault="001C04C3">
      <w:pPr>
        <w:rPr>
          <w:b/>
          <w:bCs/>
          <w:lang w:val="it-IT"/>
        </w:rPr>
      </w:pPr>
    </w:p>
    <w:p w14:paraId="0B93FFF6" w14:textId="77777777" w:rsidR="001C04C3" w:rsidRPr="001C04C3" w:rsidRDefault="001C04C3">
      <w:pPr>
        <w:rPr>
          <w:b/>
          <w:bCs/>
          <w:lang w:val="it-IT"/>
        </w:rPr>
      </w:pPr>
    </w:p>
    <w:p w14:paraId="47CF44DA" w14:textId="77777777" w:rsidR="00E66089" w:rsidRDefault="00E66089">
      <w:pPr>
        <w:spacing w:line="259" w:lineRule="auto"/>
        <w:rPr>
          <w:rFonts w:eastAsiaTheme="majorEastAsia" w:cstheme="majorBidi"/>
          <w:color w:val="2E74B5" w:themeColor="accent1" w:themeShade="BF"/>
          <w:sz w:val="32"/>
          <w:szCs w:val="32"/>
          <w:lang w:val="en-US"/>
        </w:rPr>
      </w:pPr>
      <w:r>
        <w:br w:type="page"/>
      </w:r>
    </w:p>
    <w:p w14:paraId="759139C8" w14:textId="77777777" w:rsidR="00E66089" w:rsidRDefault="00E66089" w:rsidP="005031F0">
      <w:pPr>
        <w:pStyle w:val="Heading1"/>
        <w:sectPr w:rsidR="00E66089" w:rsidSect="005448A3">
          <w:pgSz w:w="11906" w:h="16838"/>
          <w:pgMar w:top="1440" w:right="1440" w:bottom="1440" w:left="1440" w:header="708" w:footer="708" w:gutter="0"/>
          <w:pgNumType w:fmt="lowerRoman" w:start="1"/>
          <w:cols w:space="708"/>
          <w:docGrid w:linePitch="360"/>
        </w:sectPr>
      </w:pPr>
      <w:bookmarkStart w:id="0" w:name="_GoBack"/>
      <w:bookmarkEnd w:id="0"/>
    </w:p>
    <w:p w14:paraId="5F629EA6" w14:textId="77777777" w:rsidR="007968A3" w:rsidRPr="0069258D" w:rsidRDefault="005031F0" w:rsidP="005031F0">
      <w:pPr>
        <w:pStyle w:val="Heading1"/>
      </w:pPr>
      <w:bookmarkStart w:id="1" w:name="_Toc28430669"/>
      <w:r>
        <w:lastRenderedPageBreak/>
        <w:t>Introduction</w:t>
      </w:r>
      <w:bookmarkEnd w:id="1"/>
    </w:p>
    <w:p w14:paraId="0A4369FF" w14:textId="49E46758" w:rsidR="00F65C82" w:rsidRDefault="009E6504" w:rsidP="005031F0">
      <w:r>
        <w:t xml:space="preserve">The following report is intended to </w:t>
      </w:r>
      <w:r w:rsidR="00A03783">
        <w:t xml:space="preserve">guide the reader </w:t>
      </w:r>
      <w:r w:rsidR="0078778F">
        <w:t>on</w:t>
      </w:r>
      <w:r w:rsidR="00F65C82">
        <w:t xml:space="preserve"> how to use the excel calculator</w:t>
      </w:r>
      <w:r w:rsidR="00CA1638">
        <w:t xml:space="preserve">s </w:t>
      </w:r>
      <w:r w:rsidR="00EE5F70">
        <w:t xml:space="preserve">per each task </w:t>
      </w:r>
      <w:r w:rsidR="00193849">
        <w:t xml:space="preserve">and </w:t>
      </w:r>
      <w:r w:rsidR="0078778F">
        <w:t>explain the reason</w:t>
      </w:r>
      <w:r w:rsidR="001F4212">
        <w:t xml:space="preserve">s </w:t>
      </w:r>
      <w:r w:rsidR="004D2C8C">
        <w:t xml:space="preserve">behind the </w:t>
      </w:r>
      <w:r w:rsidR="00A30B19">
        <w:t>analysis</w:t>
      </w:r>
      <w:r w:rsidR="004D2C8C">
        <w:t>.</w:t>
      </w:r>
    </w:p>
    <w:p w14:paraId="0F1BF115" w14:textId="1B82770A" w:rsidR="004D27F0" w:rsidRDefault="004D27F0" w:rsidP="005031F0">
      <w:r>
        <w:t xml:space="preserve">The excel sheets are </w:t>
      </w:r>
      <w:r w:rsidR="00694AF9">
        <w:t>organised</w:t>
      </w:r>
      <w:r w:rsidR="00150C5E">
        <w:t xml:space="preserve"> per </w:t>
      </w:r>
      <w:r w:rsidR="000A2BCA">
        <w:t>each task</w:t>
      </w:r>
      <w:r w:rsidR="00DE7F9B">
        <w:t xml:space="preserve">, </w:t>
      </w:r>
      <w:r w:rsidR="000A2BCA">
        <w:t xml:space="preserve">followed by </w:t>
      </w:r>
      <w:r w:rsidR="00D97617">
        <w:t xml:space="preserve">sheets </w:t>
      </w:r>
      <w:r w:rsidR="004602B4">
        <w:t xml:space="preserve">of </w:t>
      </w:r>
      <w:r w:rsidR="008B23D9">
        <w:t xml:space="preserve">ideal gasses </w:t>
      </w:r>
      <w:r w:rsidR="00965461">
        <w:t xml:space="preserve">property </w:t>
      </w:r>
      <w:r w:rsidR="00930229">
        <w:t>tables</w:t>
      </w:r>
      <w:r w:rsidR="003B5211">
        <w:t>.</w:t>
      </w:r>
    </w:p>
    <w:p w14:paraId="61471BF7" w14:textId="6E9E834F" w:rsidR="00F222FF" w:rsidRDefault="00015F16" w:rsidP="005031F0">
      <w:r>
        <w:t>Common denominator</w:t>
      </w:r>
      <w:r w:rsidR="001F4212">
        <w:t>s</w:t>
      </w:r>
      <w:r>
        <w:t xml:space="preserve"> </w:t>
      </w:r>
      <w:r w:rsidR="001F4212">
        <w:t>between</w:t>
      </w:r>
      <w:r w:rsidR="00146199">
        <w:t xml:space="preserve"> sheet</w:t>
      </w:r>
      <w:r w:rsidR="001F4212">
        <w:t>s</w:t>
      </w:r>
      <w:r w:rsidR="00146199">
        <w:t xml:space="preserve"> are the orange </w:t>
      </w:r>
      <w:r w:rsidR="00650E78">
        <w:t xml:space="preserve">cells </w:t>
      </w:r>
      <w:r w:rsidR="00954F15">
        <w:t xml:space="preserve">( </w:t>
      </w:r>
      <w:r w:rsidR="00954F15" w:rsidRPr="00954F15">
        <w:rPr>
          <w:noProof/>
        </w:rPr>
        <w:drawing>
          <wp:inline distT="0" distB="0" distL="0" distR="0" wp14:anchorId="1743BA4F" wp14:editId="65606A6F">
            <wp:extent cx="619125" cy="190500"/>
            <wp:effectExtent l="0" t="0" r="952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9125" cy="190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54F15">
        <w:t>)</w:t>
      </w:r>
      <w:r w:rsidR="001F4212">
        <w:t xml:space="preserve"> and green cells ( </w:t>
      </w:r>
      <w:r w:rsidR="001F4212" w:rsidRPr="009B72D6">
        <w:rPr>
          <w:noProof/>
        </w:rPr>
        <w:drawing>
          <wp:inline distT="0" distB="0" distL="0" distR="0" wp14:anchorId="75C57515" wp14:editId="3329A329">
            <wp:extent cx="619125" cy="190500"/>
            <wp:effectExtent l="0" t="0" r="952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9125" cy="190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F4212">
        <w:t xml:space="preserve">). The first ones indicate </w:t>
      </w:r>
      <w:r w:rsidR="006409DA">
        <w:t>the</w:t>
      </w:r>
      <w:r w:rsidR="00374B9D">
        <w:t xml:space="preserve"> possible variation of the parameter in it</w:t>
      </w:r>
      <w:r w:rsidR="001F4212">
        <w:t xml:space="preserve"> throughout a </w:t>
      </w:r>
      <w:r w:rsidR="00A3268A">
        <w:t>drop-down</w:t>
      </w:r>
      <w:r w:rsidR="007973F8">
        <w:t xml:space="preserve"> list or </w:t>
      </w:r>
      <w:r w:rsidR="00E20074">
        <w:t xml:space="preserve">user </w:t>
      </w:r>
      <w:r w:rsidR="001F4212">
        <w:t xml:space="preserve">input, </w:t>
      </w:r>
      <w:r w:rsidR="0049562B">
        <w:t>accordingly to the parameter itself</w:t>
      </w:r>
      <w:r w:rsidR="001F4212">
        <w:t>; the green cells, on</w:t>
      </w:r>
      <w:r w:rsidR="00F222FF">
        <w:t xml:space="preserve"> the other hand, </w:t>
      </w:r>
      <w:r w:rsidR="00A3268A">
        <w:t xml:space="preserve">indicate the </w:t>
      </w:r>
      <w:r w:rsidR="008350DD">
        <w:t xml:space="preserve">answer </w:t>
      </w:r>
      <w:r w:rsidR="00561816">
        <w:t xml:space="preserve">to </w:t>
      </w:r>
      <w:r w:rsidR="00D57A99">
        <w:t>a task</w:t>
      </w:r>
      <w:r w:rsidR="001F4212">
        <w:t xml:space="preserve">. Furthermore, the </w:t>
      </w:r>
      <w:r w:rsidR="0039648F">
        <w:t xml:space="preserve">blue underlined </w:t>
      </w:r>
      <w:r w:rsidR="001F4212">
        <w:t xml:space="preserve">cells </w:t>
      </w:r>
      <w:r w:rsidR="0039648F">
        <w:t xml:space="preserve">( </w:t>
      </w:r>
      <w:r w:rsidR="0039648F" w:rsidRPr="0039648F">
        <w:rPr>
          <w:noProof/>
        </w:rPr>
        <w:drawing>
          <wp:inline distT="0" distB="0" distL="0" distR="0" wp14:anchorId="1C37D13D" wp14:editId="64EEB315">
            <wp:extent cx="619125" cy="276225"/>
            <wp:effectExtent l="0" t="0" r="9525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9125" cy="276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9648F">
        <w:t>)</w:t>
      </w:r>
      <w:r w:rsidR="00224D4B">
        <w:t xml:space="preserve"> </w:t>
      </w:r>
      <w:r w:rsidR="001F4212">
        <w:t xml:space="preserve">in task 2a and 2b </w:t>
      </w:r>
      <w:r w:rsidR="009E4565">
        <w:t>are</w:t>
      </w:r>
      <w:r w:rsidR="001F4212">
        <w:t xml:space="preserve"> </w:t>
      </w:r>
      <w:r w:rsidR="005262FB">
        <w:t xml:space="preserve">the ones used </w:t>
      </w:r>
      <w:r w:rsidR="007A7032">
        <w:t>for the Goal Seek function.</w:t>
      </w:r>
    </w:p>
    <w:p w14:paraId="767D0234" w14:textId="77777777" w:rsidR="00CC09EA" w:rsidRDefault="00CC09EA" w:rsidP="00B85EDB">
      <w:pPr>
        <w:rPr>
          <w:lang w:val="en-US"/>
        </w:rPr>
      </w:pPr>
    </w:p>
    <w:p w14:paraId="34CA6C98" w14:textId="1746E7A3" w:rsidR="00B85EDB" w:rsidRDefault="00B85EDB" w:rsidP="00B85EDB">
      <w:pPr>
        <w:pStyle w:val="Heading1"/>
      </w:pPr>
      <w:bookmarkStart w:id="2" w:name="_Toc28430670"/>
      <w:r>
        <w:t>Methodology</w:t>
      </w:r>
      <w:bookmarkEnd w:id="2"/>
    </w:p>
    <w:p w14:paraId="163104CD" w14:textId="5E692D10" w:rsidR="00384127" w:rsidRDefault="00384127" w:rsidP="00384127">
      <w:pPr>
        <w:pStyle w:val="Heading2"/>
        <w:rPr>
          <w:lang w:val="en-US"/>
        </w:rPr>
      </w:pPr>
      <w:bookmarkStart w:id="3" w:name="_Toc28430671"/>
      <w:r>
        <w:rPr>
          <w:lang w:val="en-US"/>
        </w:rPr>
        <w:t>Task 1</w:t>
      </w:r>
      <w:bookmarkEnd w:id="3"/>
    </w:p>
    <w:p w14:paraId="3971A162" w14:textId="345222EA" w:rsidR="00B913ED" w:rsidRPr="00FE316C" w:rsidRDefault="00B913ED" w:rsidP="00B913ED">
      <w:pPr>
        <w:spacing w:after="0" w:line="240" w:lineRule="auto"/>
        <w:rPr>
          <w:rFonts w:eastAsia="Times New Roman" w:cs="Arial"/>
          <w:color w:val="000000"/>
          <w:lang w:eastAsia="en-GB"/>
        </w:rPr>
      </w:pPr>
      <w:r w:rsidRPr="00FE316C">
        <w:rPr>
          <w:rFonts w:eastAsia="Times New Roman" w:cs="Arial"/>
          <w:color w:val="000000"/>
          <w:lang w:eastAsia="en-GB"/>
        </w:rPr>
        <w:t>Task 1 was developed around a stochiometric scenario (ϕ=1)</w:t>
      </w:r>
      <w:r w:rsidR="00DA6FCE" w:rsidRPr="00FE316C">
        <w:rPr>
          <w:rFonts w:eastAsia="Times New Roman" w:cs="Arial"/>
          <w:color w:val="000000"/>
          <w:lang w:eastAsia="en-GB"/>
        </w:rPr>
        <w:t xml:space="preserve"> and</w:t>
      </w:r>
      <w:r w:rsidR="001F4212" w:rsidRPr="00FE316C">
        <w:rPr>
          <w:rFonts w:eastAsia="Times New Roman" w:cs="Arial"/>
          <w:color w:val="000000"/>
          <w:lang w:eastAsia="en-GB"/>
        </w:rPr>
        <w:t xml:space="preserve"> a fixed atmospheric composition ratio (percentages of oxygen and nitrogen)</w:t>
      </w:r>
      <w:r w:rsidR="00DA6FCE" w:rsidRPr="00FE316C">
        <w:rPr>
          <w:rFonts w:eastAsia="Times New Roman" w:cs="Arial"/>
          <w:color w:val="000000"/>
          <w:lang w:eastAsia="en-GB"/>
        </w:rPr>
        <w:t xml:space="preserve">, even though </w:t>
      </w:r>
      <w:r w:rsidR="00A00CCE" w:rsidRPr="00FE316C">
        <w:rPr>
          <w:rFonts w:eastAsia="Times New Roman" w:cs="Arial"/>
          <w:color w:val="000000"/>
          <w:lang w:eastAsia="en-GB"/>
        </w:rPr>
        <w:t xml:space="preserve">it is possible to </w:t>
      </w:r>
      <w:r w:rsidR="000D395D" w:rsidRPr="00FE316C">
        <w:rPr>
          <w:rFonts w:eastAsia="Times New Roman" w:cs="Arial"/>
          <w:color w:val="000000"/>
          <w:lang w:eastAsia="en-GB"/>
        </w:rPr>
        <w:t xml:space="preserve">vary </w:t>
      </w:r>
      <w:r w:rsidR="001F4212" w:rsidRPr="00FE316C">
        <w:rPr>
          <w:rFonts w:eastAsia="Times New Roman" w:cs="Arial"/>
          <w:color w:val="000000"/>
          <w:lang w:eastAsia="en-GB"/>
        </w:rPr>
        <w:t>these values</w:t>
      </w:r>
      <w:r w:rsidRPr="00FE316C">
        <w:rPr>
          <w:rFonts w:eastAsia="Times New Roman" w:cs="Arial"/>
          <w:color w:val="000000"/>
          <w:lang w:eastAsia="en-GB"/>
        </w:rPr>
        <w:t xml:space="preserve">. </w:t>
      </w:r>
    </w:p>
    <w:p w14:paraId="03F29955" w14:textId="55AD0F3F" w:rsidR="00B913ED" w:rsidRPr="00FE316C" w:rsidRDefault="009B68C0" w:rsidP="00B913ED">
      <w:pPr>
        <w:rPr>
          <w:rFonts w:cs="Arial"/>
        </w:rPr>
      </w:pPr>
      <m:oMathPara>
        <m:oMath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C</m:t>
              </m:r>
            </m:e>
            <m:sub>
              <m:r>
                <w:rPr>
                  <w:rFonts w:ascii="Cambria Math" w:hAnsi="Cambria Math" w:cs="Arial"/>
                </w:rPr>
                <m:t>8</m:t>
              </m:r>
            </m:sub>
          </m:sSub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H</m:t>
              </m:r>
            </m:e>
            <m:sub>
              <m:r>
                <w:rPr>
                  <w:rFonts w:ascii="Cambria Math" w:hAnsi="Cambria Math" w:cs="Arial"/>
                </w:rPr>
                <m:t>18</m:t>
              </m:r>
            </m:sub>
          </m:sSub>
          <m:r>
            <w:rPr>
              <w:rFonts w:ascii="Cambria Math" w:hAnsi="Cambria Math" w:cs="Arial"/>
            </w:rPr>
            <m:t>+x</m:t>
          </m:r>
          <m:d>
            <m:dPr>
              <m:ctrlPr>
                <w:rPr>
                  <w:rFonts w:ascii="Cambria Math" w:hAnsi="Cambria Math" w:cs="Arial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 w:cs="Arial"/>
                      <w:i/>
                    </w:rPr>
                  </m:ctrlPr>
                </m:sSubPr>
                <m:e>
                  <m:r>
                    <w:rPr>
                      <w:rFonts w:ascii="Cambria Math" w:hAnsi="Cambria Math" w:cs="Arial"/>
                    </w:rPr>
                    <m:t>O</m:t>
                  </m:r>
                </m:e>
                <m:sub>
                  <m:r>
                    <w:rPr>
                      <w:rFonts w:ascii="Cambria Math" w:hAnsi="Cambria Math" w:cs="Arial"/>
                    </w:rPr>
                    <m:t>2</m:t>
                  </m:r>
                </m:sub>
              </m:sSub>
              <m:r>
                <w:rPr>
                  <w:rFonts w:ascii="Cambria Math" w:hAnsi="Cambria Math" w:cs="Arial"/>
                </w:rPr>
                <m:t>+3.76</m:t>
              </m:r>
              <m:sSub>
                <m:sSubPr>
                  <m:ctrlPr>
                    <w:rPr>
                      <w:rFonts w:ascii="Cambria Math" w:hAnsi="Cambria Math" w:cs="Arial"/>
                      <w:i/>
                    </w:rPr>
                  </m:ctrlPr>
                </m:sSubPr>
                <m:e>
                  <m:r>
                    <w:rPr>
                      <w:rFonts w:ascii="Cambria Math" w:hAnsi="Cambria Math" w:cs="Arial"/>
                    </w:rPr>
                    <m:t>N</m:t>
                  </m:r>
                </m:e>
                <m:sub>
                  <m:r>
                    <w:rPr>
                      <w:rFonts w:ascii="Cambria Math" w:hAnsi="Cambria Math" w:cs="Arial"/>
                    </w:rPr>
                    <m:t>2</m:t>
                  </m:r>
                </m:sub>
              </m:sSub>
            </m:e>
          </m:d>
          <m:r>
            <m:rPr>
              <m:sty m:val="p"/>
            </m:rPr>
            <w:rPr>
              <w:rFonts w:ascii="Cambria Math" w:eastAsia="Times New Roman" w:hAnsi="Cambria Math" w:cs="Arial"/>
              <w:color w:val="000000"/>
              <w:lang w:val="it-IT" w:eastAsia="en-GB"/>
            </w:rPr>
            <m:t>→ 8</m:t>
          </m:r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CO</m:t>
              </m:r>
            </m:e>
            <m:sub>
              <m:r>
                <w:rPr>
                  <w:rFonts w:ascii="Cambria Math" w:hAnsi="Cambria Math" w:cs="Arial"/>
                </w:rPr>
                <m:t>2</m:t>
              </m:r>
            </m:sub>
          </m:sSub>
          <m:r>
            <w:rPr>
              <w:rFonts w:ascii="Cambria Math" w:hAnsi="Cambria Math" w:cs="Arial"/>
            </w:rPr>
            <m:t>+9</m:t>
          </m:r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H</m:t>
              </m:r>
            </m:e>
            <m:sub>
              <m:r>
                <w:rPr>
                  <w:rFonts w:ascii="Cambria Math" w:hAnsi="Cambria Math" w:cs="Arial"/>
                </w:rPr>
                <m:t>2</m:t>
              </m:r>
            </m:sub>
          </m:sSub>
          <m:r>
            <w:rPr>
              <w:rFonts w:ascii="Cambria Math" w:hAnsi="Cambria Math" w:cs="Arial"/>
            </w:rPr>
            <m:t>O+47</m:t>
          </m:r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N</m:t>
              </m:r>
            </m:e>
            <m:sub>
              <m:r>
                <w:rPr>
                  <w:rFonts w:ascii="Cambria Math" w:hAnsi="Cambria Math" w:cs="Arial"/>
                </w:rPr>
                <m:t>2</m:t>
              </m:r>
            </m:sub>
          </m:sSub>
        </m:oMath>
      </m:oMathPara>
    </w:p>
    <w:p w14:paraId="7A1EEA86" w14:textId="0A63329B" w:rsidR="00917710" w:rsidRPr="00FE316C" w:rsidRDefault="00917710" w:rsidP="00384127">
      <w:pPr>
        <w:rPr>
          <w:rFonts w:cs="Arial"/>
        </w:rPr>
      </w:pPr>
      <w:r w:rsidRPr="00FE316C">
        <w:rPr>
          <w:rFonts w:cs="Arial"/>
        </w:rPr>
        <w:t>Starting from the iso</w:t>
      </w:r>
      <w:r w:rsidR="00663D5C" w:rsidRPr="00FE316C">
        <w:rPr>
          <w:rFonts w:cs="Arial"/>
        </w:rPr>
        <w:t xml:space="preserve">-octane equation </w:t>
      </w:r>
      <w:r w:rsidR="00902C95" w:rsidRPr="00FE316C">
        <w:rPr>
          <w:rFonts w:cs="Arial"/>
        </w:rPr>
        <w:t xml:space="preserve">it was then added the </w:t>
      </w:r>
      <w:r w:rsidR="00292B76" w:rsidRPr="00FE316C">
        <w:rPr>
          <w:rFonts w:cs="Arial"/>
        </w:rPr>
        <w:t xml:space="preserve">Methanol </w:t>
      </w:r>
      <w:r w:rsidR="00E24135" w:rsidRPr="00FE316C">
        <w:rPr>
          <w:rFonts w:cs="Arial"/>
        </w:rPr>
        <w:t xml:space="preserve">on the </w:t>
      </w:r>
      <w:r w:rsidR="00606CED" w:rsidRPr="00FE316C">
        <w:rPr>
          <w:rFonts w:cs="Arial"/>
        </w:rPr>
        <w:t>left-hand</w:t>
      </w:r>
      <w:r w:rsidR="00E24135" w:rsidRPr="00FE316C">
        <w:rPr>
          <w:rFonts w:cs="Arial"/>
        </w:rPr>
        <w:t xml:space="preserve"> side to generate the blend</w:t>
      </w:r>
      <w:r w:rsidR="00D336D0" w:rsidRPr="00FE316C">
        <w:rPr>
          <w:rFonts w:cs="Arial"/>
        </w:rPr>
        <w:t>ed mixture, resulting:</w:t>
      </w:r>
    </w:p>
    <w:p w14:paraId="4041A675" w14:textId="2BE0C69A" w:rsidR="00591028" w:rsidRPr="00FE316C" w:rsidRDefault="009B68C0" w:rsidP="00591028">
      <w:pPr>
        <w:rPr>
          <w:rFonts w:cs="Arial"/>
        </w:rPr>
      </w:pPr>
      <m:oMathPara>
        <m:oMath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C</m:t>
              </m:r>
            </m:e>
            <m:sub>
              <m:r>
                <w:rPr>
                  <w:rFonts w:ascii="Cambria Math" w:hAnsi="Cambria Math" w:cs="Arial"/>
                </w:rPr>
                <m:t>8</m:t>
              </m:r>
            </m:sub>
          </m:sSub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H</m:t>
              </m:r>
            </m:e>
            <m:sub>
              <m:r>
                <w:rPr>
                  <w:rFonts w:ascii="Cambria Math" w:hAnsi="Cambria Math" w:cs="Arial"/>
                </w:rPr>
                <m:t>18</m:t>
              </m:r>
            </m:sub>
          </m:sSub>
          <m:r>
            <w:rPr>
              <w:rFonts w:ascii="Cambria Math" w:hAnsi="Cambria Math" w:cs="Arial"/>
            </w:rPr>
            <m:t>+</m:t>
          </m:r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CH</m:t>
              </m:r>
            </m:e>
            <m:sub>
              <m:r>
                <w:rPr>
                  <w:rFonts w:ascii="Cambria Math" w:hAnsi="Cambria Math" w:cs="Arial"/>
                </w:rPr>
                <m:t>3</m:t>
              </m:r>
            </m:sub>
          </m:sSub>
          <m:r>
            <w:rPr>
              <w:rFonts w:ascii="Cambria Math" w:hAnsi="Cambria Math" w:cs="Arial"/>
            </w:rPr>
            <m:t>OH+x</m:t>
          </m:r>
          <m:d>
            <m:dPr>
              <m:ctrlPr>
                <w:rPr>
                  <w:rFonts w:ascii="Cambria Math" w:hAnsi="Cambria Math" w:cs="Arial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 w:cs="Arial"/>
                      <w:i/>
                    </w:rPr>
                  </m:ctrlPr>
                </m:sSubPr>
                <m:e>
                  <m:r>
                    <w:rPr>
                      <w:rFonts w:ascii="Cambria Math" w:hAnsi="Cambria Math" w:cs="Arial"/>
                    </w:rPr>
                    <m:t>O</m:t>
                  </m:r>
                </m:e>
                <m:sub>
                  <m:r>
                    <w:rPr>
                      <w:rFonts w:ascii="Cambria Math" w:hAnsi="Cambria Math" w:cs="Arial"/>
                    </w:rPr>
                    <m:t>2</m:t>
                  </m:r>
                </m:sub>
              </m:sSub>
              <m:r>
                <w:rPr>
                  <w:rFonts w:ascii="Cambria Math" w:hAnsi="Cambria Math" w:cs="Arial"/>
                </w:rPr>
                <m:t>+3.76</m:t>
              </m:r>
              <m:sSub>
                <m:sSubPr>
                  <m:ctrlPr>
                    <w:rPr>
                      <w:rFonts w:ascii="Cambria Math" w:hAnsi="Cambria Math" w:cs="Arial"/>
                      <w:i/>
                    </w:rPr>
                  </m:ctrlPr>
                </m:sSubPr>
                <m:e>
                  <m:r>
                    <w:rPr>
                      <w:rFonts w:ascii="Cambria Math" w:hAnsi="Cambria Math" w:cs="Arial"/>
                    </w:rPr>
                    <m:t>N</m:t>
                  </m:r>
                </m:e>
                <m:sub>
                  <m:r>
                    <w:rPr>
                      <w:rFonts w:ascii="Cambria Math" w:hAnsi="Cambria Math" w:cs="Arial"/>
                    </w:rPr>
                    <m:t>2</m:t>
                  </m:r>
                </m:sub>
              </m:sSub>
            </m:e>
          </m:d>
          <m:r>
            <m:rPr>
              <m:sty m:val="p"/>
            </m:rPr>
            <w:rPr>
              <w:rFonts w:ascii="Cambria Math" w:eastAsia="Times New Roman" w:hAnsi="Cambria Math" w:cs="Arial"/>
              <w:color w:val="000000"/>
              <w:lang w:val="it-IT" w:eastAsia="en-GB"/>
            </w:rPr>
            <m:t xml:space="preserve">→ </m:t>
          </m:r>
          <m:sSub>
            <m:sSubPr>
              <m:ctrlPr>
                <w:rPr>
                  <w:rFonts w:ascii="Cambria Math" w:eastAsia="Times New Roman" w:hAnsi="Cambria Math" w:cs="Arial"/>
                  <w:color w:val="000000"/>
                  <w:lang w:val="it-IT" w:eastAsia="en-GB"/>
                </w:rPr>
              </m:ctrlPr>
            </m:sSubPr>
            <m:e>
              <m:r>
                <w:rPr>
                  <w:rFonts w:ascii="Cambria Math" w:eastAsia="Times New Roman" w:hAnsi="Cambria Math" w:cs="Arial"/>
                  <w:color w:val="000000"/>
                  <w:lang w:val="it-IT" w:eastAsia="en-GB"/>
                </w:rPr>
                <m:t>n</m:t>
              </m:r>
            </m:e>
            <m:sub>
              <m:r>
                <w:rPr>
                  <w:rFonts w:ascii="Cambria Math" w:eastAsia="Times New Roman" w:hAnsi="Cambria Math" w:cs="Arial"/>
                  <w:color w:val="000000"/>
                  <w:lang w:val="it-IT" w:eastAsia="en-GB"/>
                </w:rPr>
                <m:t>1</m:t>
              </m:r>
            </m:sub>
          </m:sSub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CO</m:t>
              </m:r>
            </m:e>
            <m:sub>
              <m:r>
                <w:rPr>
                  <w:rFonts w:ascii="Cambria Math" w:hAnsi="Cambria Math" w:cs="Arial"/>
                </w:rPr>
                <m:t>2</m:t>
              </m:r>
            </m:sub>
          </m:sSub>
          <m:r>
            <w:rPr>
              <w:rFonts w:ascii="Cambria Math" w:hAnsi="Cambria Math" w:cs="Arial"/>
            </w:rPr>
            <m:t>+</m:t>
          </m:r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n</m:t>
              </m:r>
            </m:e>
            <m:sub>
              <m:r>
                <w:rPr>
                  <w:rFonts w:ascii="Cambria Math" w:hAnsi="Cambria Math" w:cs="Arial"/>
                </w:rPr>
                <m:t>2</m:t>
              </m:r>
            </m:sub>
          </m:sSub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H</m:t>
              </m:r>
            </m:e>
            <m:sub>
              <m:r>
                <w:rPr>
                  <w:rFonts w:ascii="Cambria Math" w:hAnsi="Cambria Math" w:cs="Arial"/>
                </w:rPr>
                <m:t>2</m:t>
              </m:r>
            </m:sub>
          </m:sSub>
          <m:r>
            <w:rPr>
              <w:rFonts w:ascii="Cambria Math" w:hAnsi="Cambria Math" w:cs="Arial"/>
            </w:rPr>
            <m:t>O+</m:t>
          </m:r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n</m:t>
              </m:r>
            </m:e>
            <m:sub>
              <m:r>
                <w:rPr>
                  <w:rFonts w:ascii="Cambria Math" w:hAnsi="Cambria Math" w:cs="Arial"/>
                </w:rPr>
                <m:t>3</m:t>
              </m:r>
            </m:sub>
          </m:sSub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N</m:t>
              </m:r>
            </m:e>
            <m:sub>
              <m:r>
                <w:rPr>
                  <w:rFonts w:ascii="Cambria Math" w:hAnsi="Cambria Math" w:cs="Arial"/>
                </w:rPr>
                <m:t>2</m:t>
              </m:r>
            </m:sub>
          </m:sSub>
        </m:oMath>
      </m:oMathPara>
    </w:p>
    <w:p w14:paraId="7A6FA723" w14:textId="1E77FD9E" w:rsidR="00532B43" w:rsidRPr="00FE316C" w:rsidRDefault="004E01EE" w:rsidP="00384127">
      <w:pPr>
        <w:rPr>
          <w:rFonts w:eastAsia="Times New Roman" w:cs="Arial"/>
          <w:color w:val="000000"/>
          <w:lang w:eastAsia="en-GB"/>
        </w:rPr>
      </w:pPr>
      <w:r w:rsidRPr="00FE316C">
        <w:rPr>
          <w:rFonts w:eastAsia="Times New Roman" w:cs="Arial"/>
          <w:color w:val="000000"/>
          <w:lang w:eastAsia="en-GB"/>
        </w:rPr>
        <w:t>Nevertheless</w:t>
      </w:r>
      <w:r w:rsidR="000765B9" w:rsidRPr="00FE316C">
        <w:rPr>
          <w:rFonts w:eastAsia="Times New Roman" w:cs="Arial"/>
          <w:color w:val="000000"/>
          <w:lang w:eastAsia="en-GB"/>
        </w:rPr>
        <w:t>,</w:t>
      </w:r>
      <w:r w:rsidRPr="00FE316C">
        <w:rPr>
          <w:rFonts w:eastAsia="Times New Roman" w:cs="Arial"/>
          <w:color w:val="000000"/>
          <w:lang w:eastAsia="en-GB"/>
        </w:rPr>
        <w:t xml:space="preserve"> the equation must be balanced</w:t>
      </w:r>
      <w:r w:rsidR="00916532" w:rsidRPr="00FE316C">
        <w:rPr>
          <w:rFonts w:eastAsia="Times New Roman" w:cs="Arial"/>
          <w:color w:val="000000"/>
          <w:lang w:eastAsia="en-GB"/>
        </w:rPr>
        <w:t>: to do so</w:t>
      </w:r>
      <w:r w:rsidR="007547A2" w:rsidRPr="00FE316C">
        <w:rPr>
          <w:rFonts w:eastAsia="Times New Roman" w:cs="Arial"/>
          <w:color w:val="000000"/>
          <w:lang w:eastAsia="en-GB"/>
        </w:rPr>
        <w:t xml:space="preserve">, starting </w:t>
      </w:r>
      <w:r w:rsidR="0086625E" w:rsidRPr="00FE316C">
        <w:rPr>
          <w:rFonts w:eastAsia="Times New Roman" w:cs="Arial"/>
          <w:color w:val="000000"/>
          <w:lang w:eastAsia="en-GB"/>
        </w:rPr>
        <w:t xml:space="preserve">point </w:t>
      </w:r>
      <w:r w:rsidR="00CC1555" w:rsidRPr="00FE316C">
        <w:rPr>
          <w:rFonts w:eastAsia="Times New Roman" w:cs="Arial"/>
          <w:color w:val="000000"/>
          <w:lang w:eastAsia="en-GB"/>
        </w:rPr>
        <w:t xml:space="preserve">were the </w:t>
      </w:r>
      <w:r w:rsidR="007547A2" w:rsidRPr="00FE316C">
        <w:rPr>
          <w:rFonts w:eastAsia="Times New Roman" w:cs="Arial"/>
          <w:color w:val="000000"/>
          <w:lang w:eastAsia="en-GB"/>
        </w:rPr>
        <w:t xml:space="preserve">number of </w:t>
      </w:r>
      <w:r w:rsidR="00A80E78" w:rsidRPr="00FE316C">
        <w:rPr>
          <w:rFonts w:eastAsia="Times New Roman" w:cs="Arial"/>
          <w:color w:val="000000"/>
          <w:lang w:eastAsia="en-GB"/>
        </w:rPr>
        <w:t>carbon elements</w:t>
      </w:r>
      <w:r w:rsidR="00B20C0A" w:rsidRPr="00FE316C">
        <w:rPr>
          <w:rFonts w:eastAsia="Times New Roman" w:cs="Arial"/>
          <w:color w:val="000000"/>
          <w:lang w:eastAsia="en-GB"/>
        </w:rPr>
        <w:t xml:space="preserve"> </w:t>
      </w:r>
      <w:r w:rsidR="002E5CD0" w:rsidRPr="00FE316C">
        <w:rPr>
          <w:rFonts w:eastAsia="Times New Roman" w:cs="Arial"/>
          <w:color w:val="000000"/>
          <w:lang w:eastAsia="en-GB"/>
        </w:rPr>
        <w:t xml:space="preserve">in the </w:t>
      </w:r>
      <w:r w:rsidR="009035BB" w:rsidRPr="00FE316C">
        <w:rPr>
          <w:rFonts w:eastAsia="Times New Roman" w:cs="Arial"/>
          <w:color w:val="000000"/>
          <w:lang w:eastAsia="en-GB"/>
        </w:rPr>
        <w:t xml:space="preserve">product side (left hand side of the chemical equation). </w:t>
      </w:r>
      <w:r w:rsidR="005A582C" w:rsidRPr="00FE316C">
        <w:rPr>
          <w:rFonts w:eastAsia="Times New Roman" w:cs="Arial"/>
          <w:color w:val="000000"/>
          <w:lang w:eastAsia="en-GB"/>
        </w:rPr>
        <w:t>Iso-octa</w:t>
      </w:r>
      <w:r w:rsidR="004C4286" w:rsidRPr="00FE316C">
        <w:rPr>
          <w:rFonts w:eastAsia="Times New Roman" w:cs="Arial"/>
          <w:color w:val="000000"/>
          <w:lang w:eastAsia="en-GB"/>
        </w:rPr>
        <w:t xml:space="preserve">ne has eight </w:t>
      </w:r>
      <w:r w:rsidR="00D10D58" w:rsidRPr="00FE316C">
        <w:rPr>
          <w:rFonts w:eastAsia="Times New Roman" w:cs="Arial"/>
          <w:color w:val="000000"/>
          <w:lang w:eastAsia="en-GB"/>
        </w:rPr>
        <w:t xml:space="preserve">carbon atoms </w:t>
      </w:r>
      <w:r w:rsidR="00691CD9" w:rsidRPr="00FE316C">
        <w:rPr>
          <w:rFonts w:eastAsia="Times New Roman" w:cs="Arial"/>
          <w:color w:val="000000"/>
          <w:lang w:eastAsia="en-GB"/>
        </w:rPr>
        <w:t xml:space="preserve">that need to be added to </w:t>
      </w:r>
      <w:r w:rsidR="002C1DE2" w:rsidRPr="00FE316C">
        <w:rPr>
          <w:rFonts w:eastAsia="Times New Roman" w:cs="Arial"/>
          <w:color w:val="000000"/>
          <w:lang w:eastAsia="en-GB"/>
        </w:rPr>
        <w:t xml:space="preserve">the single carbon atom present in </w:t>
      </w:r>
      <w:r w:rsidR="00B57ED6" w:rsidRPr="00FE316C">
        <w:rPr>
          <w:rFonts w:eastAsia="Times New Roman" w:cs="Arial"/>
          <w:color w:val="000000"/>
          <w:lang w:eastAsia="en-GB"/>
        </w:rPr>
        <w:t xml:space="preserve">the </w:t>
      </w:r>
      <w:r w:rsidR="002C1DE2" w:rsidRPr="00FE316C">
        <w:rPr>
          <w:rFonts w:eastAsia="Times New Roman" w:cs="Arial"/>
          <w:color w:val="000000"/>
          <w:lang w:eastAsia="en-GB"/>
        </w:rPr>
        <w:t xml:space="preserve">methanol </w:t>
      </w:r>
      <w:r w:rsidR="00B57ED6" w:rsidRPr="00FE316C">
        <w:rPr>
          <w:rFonts w:eastAsia="Times New Roman" w:cs="Arial"/>
          <w:color w:val="000000"/>
          <w:lang w:eastAsia="en-GB"/>
        </w:rPr>
        <w:t>molecule</w:t>
      </w:r>
      <w:r w:rsidR="009432D4" w:rsidRPr="00FE316C">
        <w:rPr>
          <w:rFonts w:eastAsia="Times New Roman" w:cs="Arial"/>
          <w:color w:val="000000"/>
          <w:lang w:eastAsia="en-GB"/>
        </w:rPr>
        <w:t xml:space="preserve">, for a total of 9. </w:t>
      </w:r>
      <w:r w:rsidR="00CC541E" w:rsidRPr="00FE316C">
        <w:rPr>
          <w:rFonts w:eastAsia="Times New Roman" w:cs="Arial"/>
          <w:color w:val="000000"/>
          <w:lang w:eastAsia="en-GB"/>
        </w:rPr>
        <w:t xml:space="preserve">Furthermore, because the carbon atom in the product side of the equation </w:t>
      </w:r>
      <w:r w:rsidR="00C6304E" w:rsidRPr="00FE316C">
        <w:rPr>
          <w:rFonts w:eastAsia="Times New Roman" w:cs="Arial"/>
          <w:color w:val="000000"/>
          <w:lang w:eastAsia="en-GB"/>
        </w:rPr>
        <w:t xml:space="preserve">(right hand side) </w:t>
      </w:r>
      <w:r w:rsidR="006A753C" w:rsidRPr="00FE316C">
        <w:rPr>
          <w:rFonts w:eastAsia="Times New Roman" w:cs="Arial"/>
          <w:color w:val="000000"/>
          <w:lang w:eastAsia="en-GB"/>
        </w:rPr>
        <w:t xml:space="preserve">is </w:t>
      </w:r>
      <w:r w:rsidR="00C6304E" w:rsidRPr="00FE316C">
        <w:rPr>
          <w:rFonts w:eastAsia="Times New Roman" w:cs="Arial"/>
          <w:color w:val="000000"/>
          <w:lang w:eastAsia="en-GB"/>
        </w:rPr>
        <w:t>present</w:t>
      </w:r>
      <w:r w:rsidR="006A753C" w:rsidRPr="00FE316C">
        <w:rPr>
          <w:rFonts w:eastAsia="Times New Roman" w:cs="Arial"/>
          <w:color w:val="000000"/>
          <w:lang w:eastAsia="en-GB"/>
        </w:rPr>
        <w:t xml:space="preserve"> only</w:t>
      </w:r>
      <w:r w:rsidR="00C6304E" w:rsidRPr="00FE316C">
        <w:rPr>
          <w:rFonts w:eastAsia="Times New Roman" w:cs="Arial"/>
          <w:color w:val="000000"/>
          <w:lang w:eastAsia="en-GB"/>
        </w:rPr>
        <w:t xml:space="preserve"> as part of a carbon dioxide </w:t>
      </w:r>
      <w:r w:rsidR="006A753C" w:rsidRPr="00FE316C">
        <w:rPr>
          <w:rFonts w:eastAsia="Times New Roman" w:cs="Arial"/>
          <w:color w:val="000000"/>
          <w:lang w:eastAsia="en-GB"/>
        </w:rPr>
        <w:t>molecule</w:t>
      </w:r>
      <w:r w:rsidR="006C556B" w:rsidRPr="00FE316C">
        <w:rPr>
          <w:rFonts w:eastAsia="Times New Roman" w:cs="Arial"/>
          <w:color w:val="000000"/>
          <w:lang w:eastAsia="en-GB"/>
        </w:rPr>
        <w:t>, it was possible</w:t>
      </w:r>
      <w:r w:rsidR="00BD58FD" w:rsidRPr="00FE316C">
        <w:rPr>
          <w:rFonts w:eastAsia="Times New Roman" w:cs="Arial"/>
          <w:color w:val="000000"/>
          <w:lang w:eastAsia="en-GB"/>
        </w:rPr>
        <w:t xml:space="preserve"> </w:t>
      </w:r>
      <w:r w:rsidR="006F1E88" w:rsidRPr="00FE316C">
        <w:rPr>
          <w:rFonts w:eastAsia="Times New Roman" w:cs="Arial"/>
          <w:color w:val="000000"/>
          <w:lang w:eastAsia="en-GB"/>
        </w:rPr>
        <w:t xml:space="preserve">assign </w:t>
      </w:r>
      <w:r w:rsidR="00C6304E" w:rsidRPr="00FE316C">
        <w:rPr>
          <w:rFonts w:eastAsia="Times New Roman" w:cs="Arial"/>
          <w:color w:val="000000"/>
          <w:lang w:eastAsia="en-GB"/>
        </w:rPr>
        <w:t xml:space="preserve">to </w:t>
      </w:r>
      <m:oMath>
        <m:sSub>
          <m:sSubPr>
            <m:ctrlPr>
              <w:rPr>
                <w:rFonts w:ascii="Cambria Math" w:eastAsia="Times New Roman" w:hAnsi="Cambria Math" w:cs="Arial"/>
                <w:color w:val="000000"/>
                <w:lang w:val="it-IT" w:eastAsia="en-GB"/>
              </w:rPr>
            </m:ctrlPr>
          </m:sSubPr>
          <m:e>
            <m:r>
              <w:rPr>
                <w:rFonts w:ascii="Cambria Math" w:eastAsia="Times New Roman" w:hAnsi="Cambria Math" w:cs="Arial"/>
                <w:color w:val="000000"/>
                <w:lang w:val="it-IT" w:eastAsia="en-GB"/>
              </w:rPr>
              <m:t>n</m:t>
            </m:r>
          </m:e>
          <m:sub>
            <m:r>
              <w:rPr>
                <w:rFonts w:ascii="Cambria Math" w:eastAsia="Times New Roman" w:hAnsi="Cambria Math" w:cs="Arial"/>
                <w:color w:val="000000"/>
                <w:lang w:eastAsia="en-GB"/>
              </w:rPr>
              <m:t>1</m:t>
            </m:r>
          </m:sub>
        </m:sSub>
      </m:oMath>
      <w:r w:rsidR="00C6304E" w:rsidRPr="00FE316C">
        <w:rPr>
          <w:rFonts w:eastAsia="Times New Roman" w:cs="Arial"/>
          <w:color w:val="000000"/>
          <w:lang w:eastAsia="en-GB"/>
        </w:rPr>
        <w:t xml:space="preserve"> a value</w:t>
      </w:r>
      <w:r w:rsidR="008935AA" w:rsidRPr="00FE316C">
        <w:rPr>
          <w:rFonts w:eastAsia="Times New Roman" w:cs="Arial"/>
          <w:color w:val="000000"/>
          <w:lang w:eastAsia="en-GB"/>
        </w:rPr>
        <w:t>,</w:t>
      </w:r>
      <w:r w:rsidR="00C6304E" w:rsidRPr="00FE316C">
        <w:rPr>
          <w:rFonts w:eastAsia="Times New Roman" w:cs="Arial"/>
          <w:color w:val="000000"/>
          <w:lang w:eastAsia="en-GB"/>
        </w:rPr>
        <w:t xml:space="preserve"> </w:t>
      </w:r>
      <m:oMath>
        <m:sSub>
          <m:sSubPr>
            <m:ctrlPr>
              <w:rPr>
                <w:rFonts w:ascii="Cambria Math" w:eastAsia="Times New Roman" w:hAnsi="Cambria Math" w:cs="Arial"/>
                <w:color w:val="000000"/>
                <w:lang w:val="it-IT" w:eastAsia="en-GB"/>
              </w:rPr>
            </m:ctrlPr>
          </m:sSubPr>
          <m:e>
            <m:r>
              <w:rPr>
                <w:rFonts w:ascii="Cambria Math" w:eastAsia="Times New Roman" w:hAnsi="Cambria Math" w:cs="Arial"/>
                <w:color w:val="000000"/>
                <w:lang w:val="it-IT" w:eastAsia="en-GB"/>
              </w:rPr>
              <m:t>n</m:t>
            </m:r>
          </m:e>
          <m:sub>
            <m:r>
              <w:rPr>
                <w:rFonts w:ascii="Cambria Math" w:eastAsia="Times New Roman" w:hAnsi="Cambria Math" w:cs="Arial"/>
                <w:color w:val="000000"/>
                <w:lang w:eastAsia="en-GB"/>
              </w:rPr>
              <m:t>1</m:t>
            </m:r>
          </m:sub>
        </m:sSub>
      </m:oMath>
      <w:r w:rsidR="008935AA" w:rsidRPr="00FE316C">
        <w:rPr>
          <w:rFonts w:eastAsia="Times New Roman" w:cs="Arial"/>
          <w:color w:val="000000"/>
          <w:lang w:eastAsia="en-GB"/>
        </w:rPr>
        <w:t>=9.</w:t>
      </w:r>
    </w:p>
    <w:p w14:paraId="6FBC9FB7" w14:textId="15331426" w:rsidR="00521AE3" w:rsidRPr="00FE316C" w:rsidRDefault="00965755" w:rsidP="00384127">
      <w:pPr>
        <w:rPr>
          <w:rFonts w:eastAsia="Times New Roman" w:cs="Arial"/>
          <w:color w:val="000000"/>
          <w:lang w:eastAsia="en-GB"/>
        </w:rPr>
      </w:pPr>
      <w:r w:rsidRPr="00FE316C">
        <w:rPr>
          <w:rFonts w:eastAsia="Times New Roman" w:cs="Arial"/>
          <w:color w:val="000000"/>
          <w:lang w:eastAsia="en-GB"/>
        </w:rPr>
        <w:t>Second step wa</w:t>
      </w:r>
      <w:r w:rsidR="00532B43" w:rsidRPr="00FE316C">
        <w:rPr>
          <w:rFonts w:eastAsia="Times New Roman" w:cs="Arial"/>
          <w:color w:val="000000"/>
          <w:lang w:eastAsia="en-GB"/>
        </w:rPr>
        <w:t>s</w:t>
      </w:r>
      <w:r w:rsidRPr="00FE316C">
        <w:rPr>
          <w:rFonts w:eastAsia="Times New Roman" w:cs="Arial"/>
          <w:color w:val="000000"/>
          <w:lang w:eastAsia="en-GB"/>
        </w:rPr>
        <w:t xml:space="preserve"> calculat</w:t>
      </w:r>
      <w:r w:rsidR="00532B43" w:rsidRPr="00FE316C">
        <w:rPr>
          <w:rFonts w:eastAsia="Times New Roman" w:cs="Arial"/>
          <w:color w:val="000000"/>
          <w:lang w:eastAsia="en-GB"/>
        </w:rPr>
        <w:t>ing</w:t>
      </w:r>
      <w:r w:rsidRPr="00FE316C">
        <w:rPr>
          <w:rFonts w:eastAsia="Times New Roman" w:cs="Arial"/>
          <w:color w:val="000000"/>
          <w:lang w:eastAsia="en-GB"/>
        </w:rPr>
        <w:t xml:space="preserve"> the number of hydrogen atoms on the LH</w:t>
      </w:r>
      <w:r w:rsidR="001629A0" w:rsidRPr="00FE316C">
        <w:rPr>
          <w:rFonts w:eastAsia="Times New Roman" w:cs="Arial"/>
          <w:color w:val="000000"/>
          <w:lang w:eastAsia="en-GB"/>
        </w:rPr>
        <w:t xml:space="preserve">S: </w:t>
      </w:r>
      <w:r w:rsidR="0067213C" w:rsidRPr="00FE316C">
        <w:rPr>
          <w:rFonts w:eastAsia="Times New Roman" w:cs="Arial"/>
          <w:color w:val="000000"/>
          <w:lang w:eastAsia="en-GB"/>
        </w:rPr>
        <w:t>eighteen in th</w:t>
      </w:r>
      <w:r w:rsidR="000A11D0" w:rsidRPr="00FE316C">
        <w:rPr>
          <w:rFonts w:eastAsia="Times New Roman" w:cs="Arial"/>
          <w:color w:val="000000"/>
          <w:lang w:eastAsia="en-GB"/>
        </w:rPr>
        <w:t xml:space="preserve">e </w:t>
      </w:r>
      <w:r w:rsidR="00C6304E" w:rsidRPr="00FE316C">
        <w:rPr>
          <w:rFonts w:eastAsia="Times New Roman" w:cs="Arial"/>
          <w:color w:val="000000"/>
          <w:lang w:eastAsia="en-GB"/>
        </w:rPr>
        <w:t xml:space="preserve">iso-octane </w:t>
      </w:r>
      <w:r w:rsidR="000A11D0" w:rsidRPr="00FE316C">
        <w:rPr>
          <w:rFonts w:eastAsia="Times New Roman" w:cs="Arial"/>
          <w:color w:val="000000"/>
          <w:lang w:eastAsia="en-GB"/>
        </w:rPr>
        <w:t xml:space="preserve"> molecule and </w:t>
      </w:r>
      <w:r w:rsidR="00C73FF5" w:rsidRPr="00FE316C">
        <w:rPr>
          <w:rFonts w:eastAsia="Times New Roman" w:cs="Arial"/>
          <w:color w:val="000000"/>
          <w:lang w:eastAsia="en-GB"/>
        </w:rPr>
        <w:t>four in</w:t>
      </w:r>
      <w:r w:rsidR="00C6304E" w:rsidRPr="00FE316C">
        <w:rPr>
          <w:rFonts w:eastAsia="Times New Roman" w:cs="Arial"/>
          <w:color w:val="000000"/>
          <w:lang w:eastAsia="en-GB"/>
        </w:rPr>
        <w:t xml:space="preserve"> the methanol </w:t>
      </w:r>
      <w:r w:rsidR="00C73FF5" w:rsidRPr="00FE316C">
        <w:rPr>
          <w:rFonts w:eastAsia="Times New Roman" w:cs="Arial"/>
          <w:color w:val="000000"/>
          <w:lang w:eastAsia="en-GB"/>
        </w:rPr>
        <w:t>one</w:t>
      </w:r>
      <w:r w:rsidR="00A07642" w:rsidRPr="00FE316C">
        <w:rPr>
          <w:rFonts w:eastAsia="Times New Roman" w:cs="Arial"/>
          <w:color w:val="000000"/>
          <w:lang w:eastAsia="en-GB"/>
        </w:rPr>
        <w:t xml:space="preserve">; </w:t>
      </w:r>
      <w:r w:rsidR="00C6304E" w:rsidRPr="00FE316C">
        <w:rPr>
          <w:rFonts w:eastAsia="Times New Roman" w:cs="Arial"/>
          <w:color w:val="000000"/>
          <w:lang w:eastAsia="en-GB"/>
        </w:rPr>
        <w:t xml:space="preserve">on the other hand, in the product side of the equation, the </w:t>
      </w:r>
      <w:r w:rsidR="00AF3021" w:rsidRPr="00FE316C">
        <w:rPr>
          <w:rFonts w:eastAsia="Times New Roman" w:cs="Arial"/>
          <w:color w:val="000000"/>
          <w:lang w:eastAsia="en-GB"/>
        </w:rPr>
        <w:t xml:space="preserve">hydrogen atom is </w:t>
      </w:r>
      <w:r w:rsidR="00C6304E" w:rsidRPr="00FE316C">
        <w:rPr>
          <w:rFonts w:eastAsia="Times New Roman" w:cs="Arial"/>
          <w:color w:val="000000"/>
          <w:lang w:eastAsia="en-GB"/>
        </w:rPr>
        <w:t xml:space="preserve">present </w:t>
      </w:r>
      <w:r w:rsidR="00AF3021" w:rsidRPr="00FE316C">
        <w:rPr>
          <w:rFonts w:eastAsia="Times New Roman" w:cs="Arial"/>
          <w:color w:val="000000"/>
          <w:lang w:eastAsia="en-GB"/>
        </w:rPr>
        <w:t>only in the water molecule</w:t>
      </w:r>
      <w:r w:rsidR="00C6304E" w:rsidRPr="00FE316C">
        <w:rPr>
          <w:rFonts w:eastAsia="Times New Roman" w:cs="Arial"/>
          <w:color w:val="000000"/>
          <w:lang w:eastAsia="en-GB"/>
        </w:rPr>
        <w:t>,</w:t>
      </w:r>
      <w:r w:rsidR="00AF3021" w:rsidRPr="00FE316C">
        <w:rPr>
          <w:rFonts w:eastAsia="Times New Roman" w:cs="Arial"/>
          <w:color w:val="000000"/>
          <w:lang w:eastAsia="en-GB"/>
        </w:rPr>
        <w:t xml:space="preserve"> </w:t>
      </w:r>
      <w:r w:rsidR="00153A7D" w:rsidRPr="00FE316C">
        <w:rPr>
          <w:rFonts w:eastAsia="Times New Roman" w:cs="Arial"/>
          <w:color w:val="000000"/>
          <w:lang w:eastAsia="en-GB"/>
        </w:rPr>
        <w:t xml:space="preserve">which </w:t>
      </w:r>
      <w:r w:rsidR="00EA1639" w:rsidRPr="00FE316C">
        <w:rPr>
          <w:rFonts w:eastAsia="Times New Roman" w:cs="Arial"/>
          <w:color w:val="000000"/>
          <w:lang w:eastAsia="en-GB"/>
        </w:rPr>
        <w:t xml:space="preserve">is identified by </w:t>
      </w:r>
      <m:oMath>
        <m:sSub>
          <m:sSubPr>
            <m:ctrlPr>
              <w:rPr>
                <w:rFonts w:ascii="Cambria Math" w:eastAsia="Times New Roman" w:hAnsi="Cambria Math" w:cs="Arial"/>
                <w:color w:val="000000"/>
                <w:lang w:val="it-IT" w:eastAsia="en-GB"/>
              </w:rPr>
            </m:ctrlPr>
          </m:sSubPr>
          <m:e>
            <m:r>
              <w:rPr>
                <w:rFonts w:ascii="Cambria Math" w:eastAsia="Times New Roman" w:hAnsi="Cambria Math" w:cs="Arial"/>
                <w:color w:val="000000"/>
                <w:lang w:val="it-IT" w:eastAsia="en-GB"/>
              </w:rPr>
              <m:t>n</m:t>
            </m:r>
          </m:e>
          <m:sub>
            <m:r>
              <w:rPr>
                <w:rFonts w:ascii="Cambria Math" w:eastAsia="Times New Roman" w:hAnsi="Cambria Math" w:cs="Arial"/>
                <w:color w:val="000000"/>
                <w:lang w:eastAsia="en-GB"/>
              </w:rPr>
              <m:t>2</m:t>
            </m:r>
          </m:sub>
        </m:sSub>
      </m:oMath>
      <w:r w:rsidR="00EA1639" w:rsidRPr="00FE316C">
        <w:rPr>
          <w:rFonts w:eastAsia="Times New Roman" w:cs="Arial"/>
          <w:color w:val="000000"/>
          <w:lang w:eastAsia="en-GB"/>
        </w:rPr>
        <w:t xml:space="preserve">. </w:t>
      </w:r>
      <w:r w:rsidR="00D95956" w:rsidRPr="00FE316C">
        <w:rPr>
          <w:rFonts w:eastAsia="Times New Roman" w:cs="Arial"/>
          <w:color w:val="000000"/>
          <w:lang w:eastAsia="en-GB"/>
        </w:rPr>
        <w:t>Therefore,</w:t>
      </w:r>
      <w:r w:rsidR="008F0046" w:rsidRPr="00FE316C">
        <w:rPr>
          <w:rFonts w:eastAsia="Times New Roman" w:cs="Arial"/>
          <w:color w:val="000000"/>
          <w:lang w:eastAsia="en-GB"/>
        </w:rPr>
        <w:t xml:space="preserve"> </w:t>
      </w:r>
      <m:oMath>
        <m:sSub>
          <m:sSubPr>
            <m:ctrlPr>
              <w:rPr>
                <w:rFonts w:ascii="Cambria Math" w:eastAsia="Times New Roman" w:hAnsi="Cambria Math" w:cs="Arial"/>
                <w:color w:val="000000"/>
                <w:lang w:val="it-IT" w:eastAsia="en-GB"/>
              </w:rPr>
            </m:ctrlPr>
          </m:sSubPr>
          <m:e>
            <m:r>
              <w:rPr>
                <w:rFonts w:ascii="Cambria Math" w:eastAsia="Times New Roman" w:hAnsi="Cambria Math" w:cs="Arial"/>
                <w:color w:val="000000"/>
                <w:lang w:val="it-IT" w:eastAsia="en-GB"/>
              </w:rPr>
              <m:t>n</m:t>
            </m:r>
          </m:e>
          <m:sub>
            <m:r>
              <w:rPr>
                <w:rFonts w:ascii="Cambria Math" w:eastAsia="Times New Roman" w:hAnsi="Cambria Math" w:cs="Arial"/>
                <w:color w:val="000000"/>
                <w:lang w:eastAsia="en-GB"/>
              </w:rPr>
              <m:t>2</m:t>
            </m:r>
          </m:sub>
        </m:sSub>
      </m:oMath>
      <w:r w:rsidR="008F0046" w:rsidRPr="00FE316C">
        <w:rPr>
          <w:rFonts w:eastAsia="Times New Roman" w:cs="Arial"/>
          <w:color w:val="000000"/>
          <w:lang w:eastAsia="en-GB"/>
        </w:rPr>
        <w:t xml:space="preserve"> </w:t>
      </w:r>
      <w:r w:rsidR="00D307F2" w:rsidRPr="00FE316C">
        <w:rPr>
          <w:rFonts w:eastAsia="Times New Roman" w:cs="Arial"/>
          <w:color w:val="000000"/>
          <w:lang w:eastAsia="en-GB"/>
        </w:rPr>
        <w:t xml:space="preserve">can be calculated </w:t>
      </w:r>
      <w:r w:rsidR="007E5873" w:rsidRPr="00FE316C">
        <w:rPr>
          <w:rFonts w:eastAsia="Times New Roman" w:cs="Arial"/>
          <w:color w:val="000000"/>
          <w:lang w:eastAsia="en-GB"/>
        </w:rPr>
        <w:t>rearranging the following equation</w:t>
      </w:r>
      <w:r w:rsidR="000E597F" w:rsidRPr="00FE316C">
        <w:rPr>
          <w:rFonts w:eastAsia="Times New Roman" w:cs="Arial"/>
          <w:color w:val="000000"/>
          <w:lang w:eastAsia="en-GB"/>
        </w:rPr>
        <w:t xml:space="preserve"> that relates the number of </w:t>
      </w:r>
      <w:r w:rsidR="00535521" w:rsidRPr="00FE316C">
        <w:rPr>
          <w:rFonts w:eastAsia="Times New Roman" w:cs="Arial"/>
          <w:color w:val="000000"/>
          <w:lang w:eastAsia="en-GB"/>
        </w:rPr>
        <w:lastRenderedPageBreak/>
        <w:t xml:space="preserve">hydrogen </w:t>
      </w:r>
      <w:r w:rsidR="000E597F" w:rsidRPr="00FE316C">
        <w:rPr>
          <w:rFonts w:eastAsia="Times New Roman" w:cs="Arial"/>
          <w:color w:val="000000"/>
          <w:lang w:eastAsia="en-GB"/>
        </w:rPr>
        <w:t xml:space="preserve">elements </w:t>
      </w:r>
      <w:r w:rsidR="00B33229" w:rsidRPr="00FE316C">
        <w:rPr>
          <w:rFonts w:eastAsia="Times New Roman" w:cs="Arial"/>
          <w:color w:val="000000"/>
          <w:lang w:eastAsia="en-GB"/>
        </w:rPr>
        <w:t>on LHS with the</w:t>
      </w:r>
      <w:r w:rsidR="00535521" w:rsidRPr="00FE316C">
        <w:rPr>
          <w:rFonts w:eastAsia="Times New Roman" w:cs="Arial"/>
          <w:color w:val="000000"/>
          <w:lang w:eastAsia="en-GB"/>
        </w:rPr>
        <w:t xml:space="preserve"> </w:t>
      </w:r>
      <w:r w:rsidR="00763B6D" w:rsidRPr="00FE316C">
        <w:rPr>
          <w:rFonts w:eastAsia="Times New Roman" w:cs="Arial"/>
          <w:color w:val="000000"/>
          <w:lang w:eastAsia="en-GB"/>
        </w:rPr>
        <w:t xml:space="preserve">unknown value </w:t>
      </w:r>
      <w:r w:rsidR="00C6304E" w:rsidRPr="00FE316C">
        <w:rPr>
          <w:rFonts w:eastAsia="Times New Roman" w:cs="Arial"/>
          <w:color w:val="000000"/>
          <w:lang w:eastAsia="en-GB"/>
        </w:rPr>
        <w:t>i</w:t>
      </w:r>
      <w:r w:rsidR="00E07B7D" w:rsidRPr="00FE316C">
        <w:rPr>
          <w:rFonts w:eastAsia="Times New Roman" w:cs="Arial"/>
          <w:color w:val="000000"/>
          <w:lang w:eastAsia="en-GB"/>
        </w:rPr>
        <w:t>n the</w:t>
      </w:r>
      <w:r w:rsidR="00B33229" w:rsidRPr="00FE316C">
        <w:rPr>
          <w:rFonts w:eastAsia="Times New Roman" w:cs="Arial"/>
          <w:color w:val="000000"/>
          <w:lang w:eastAsia="en-GB"/>
        </w:rPr>
        <w:t xml:space="preserve"> product side</w:t>
      </w:r>
      <w:r w:rsidR="00351854" w:rsidRPr="00FE316C">
        <w:rPr>
          <w:rFonts w:eastAsia="Times New Roman" w:cs="Arial"/>
          <w:color w:val="000000"/>
          <w:lang w:eastAsia="en-GB"/>
        </w:rPr>
        <w:t xml:space="preserve">, acknowledging </w:t>
      </w:r>
      <w:r w:rsidR="00F731B5" w:rsidRPr="00FE316C">
        <w:rPr>
          <w:rFonts w:eastAsia="Times New Roman" w:cs="Arial"/>
          <w:color w:val="000000"/>
          <w:lang w:eastAsia="en-GB"/>
        </w:rPr>
        <w:t xml:space="preserve">that </w:t>
      </w:r>
      <w:r w:rsidR="0096057F" w:rsidRPr="00FE316C">
        <w:rPr>
          <w:rFonts w:eastAsia="Times New Roman" w:cs="Arial"/>
          <w:color w:val="000000"/>
          <w:lang w:eastAsia="en-GB"/>
        </w:rPr>
        <w:t xml:space="preserve">the molecule of </w:t>
      </w:r>
      <w:r w:rsidR="00F40F62" w:rsidRPr="00FE316C">
        <w:rPr>
          <w:rFonts w:eastAsia="Times New Roman" w:cs="Arial"/>
          <w:color w:val="000000"/>
          <w:lang w:eastAsia="en-GB"/>
        </w:rPr>
        <w:t xml:space="preserve">water </w:t>
      </w:r>
      <w:r w:rsidR="006C5654" w:rsidRPr="00FE316C">
        <w:rPr>
          <w:rFonts w:eastAsia="Times New Roman" w:cs="Arial"/>
          <w:color w:val="000000"/>
          <w:lang w:eastAsia="en-GB"/>
        </w:rPr>
        <w:t>is already counting 2 hydrogen atoms</w:t>
      </w:r>
      <w:r w:rsidR="009C5BF1" w:rsidRPr="00FE316C">
        <w:rPr>
          <w:rFonts w:eastAsia="Times New Roman" w:cs="Arial"/>
          <w:color w:val="000000"/>
          <w:lang w:eastAsia="en-GB"/>
        </w:rPr>
        <w:t>:</w:t>
      </w:r>
    </w:p>
    <w:p w14:paraId="0E2CD343" w14:textId="5F13894A" w:rsidR="007E5873" w:rsidRPr="00FE316C" w:rsidRDefault="008904CF" w:rsidP="009E7F07">
      <w:pPr>
        <w:jc w:val="center"/>
        <w:rPr>
          <w:rFonts w:eastAsia="Times New Roman" w:cs="Arial"/>
        </w:rPr>
      </w:pPr>
      <w:r w:rsidRPr="00FE316C">
        <w:rPr>
          <w:rFonts w:eastAsia="Times New Roman" w:cs="Arial"/>
          <w:color w:val="000000"/>
          <w:lang w:eastAsia="en-GB"/>
        </w:rPr>
        <w:t xml:space="preserve">18+ </w:t>
      </w:r>
      <w:r w:rsidR="00437430" w:rsidRPr="00FE316C">
        <w:rPr>
          <w:rFonts w:eastAsia="Times New Roman" w:cs="Arial"/>
          <w:color w:val="000000"/>
          <w:lang w:eastAsia="en-GB"/>
        </w:rPr>
        <w:t>3+1</w:t>
      </w:r>
      <w:r w:rsidRPr="00FE316C">
        <w:rPr>
          <w:rFonts w:eastAsia="Times New Roman" w:cs="Arial"/>
          <w:color w:val="000000"/>
          <w:lang w:eastAsia="en-GB"/>
        </w:rPr>
        <w:t xml:space="preserve"> =</w:t>
      </w:r>
      <w:r w:rsidR="00970618" w:rsidRPr="00FE316C">
        <w:rPr>
          <w:rFonts w:eastAsia="Times New Roman" w:cs="Arial"/>
          <w:color w:val="000000"/>
          <w:lang w:eastAsia="en-GB"/>
        </w:rPr>
        <w:t xml:space="preserve"> 2 </w:t>
      </w:r>
      <m:oMath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n</m:t>
            </m:r>
          </m:e>
          <m:sub>
            <m:r>
              <w:rPr>
                <w:rFonts w:ascii="Cambria Math" w:hAnsi="Cambria Math" w:cs="Arial"/>
              </w:rPr>
              <m:t>2</m:t>
            </m:r>
          </m:sub>
        </m:sSub>
      </m:oMath>
    </w:p>
    <w:p w14:paraId="7C206C33" w14:textId="337B3548" w:rsidR="00437430" w:rsidRPr="00FE316C" w:rsidRDefault="009B68C0" w:rsidP="009E7F07">
      <w:pPr>
        <w:jc w:val="center"/>
        <w:rPr>
          <w:rFonts w:eastAsia="Times New Roman" w:cs="Arial"/>
          <w:color w:val="000000"/>
          <w:lang w:eastAsia="en-GB"/>
        </w:rPr>
      </w:pPr>
      <m:oMath>
        <m:sSub>
          <m:sSubPr>
            <m:ctrlPr>
              <w:rPr>
                <w:rFonts w:ascii="Cambria Math" w:eastAsia="Times New Roman" w:hAnsi="Cambria Math" w:cs="Arial"/>
                <w:color w:val="000000"/>
                <w:lang w:val="it-IT" w:eastAsia="en-GB"/>
              </w:rPr>
            </m:ctrlPr>
          </m:sSubPr>
          <m:e>
            <m:r>
              <w:rPr>
                <w:rFonts w:ascii="Cambria Math" w:eastAsia="Times New Roman" w:hAnsi="Cambria Math" w:cs="Arial"/>
                <w:color w:val="000000"/>
                <w:lang w:val="it-IT" w:eastAsia="en-GB"/>
              </w:rPr>
              <m:t>n</m:t>
            </m:r>
          </m:e>
          <m:sub>
            <m:r>
              <w:rPr>
                <w:rFonts w:ascii="Cambria Math" w:eastAsia="Times New Roman" w:hAnsi="Cambria Math" w:cs="Arial"/>
                <w:color w:val="000000"/>
                <w:lang w:eastAsia="en-GB"/>
              </w:rPr>
              <m:t>2</m:t>
            </m:r>
          </m:sub>
        </m:sSub>
        <m:r>
          <w:rPr>
            <w:rFonts w:ascii="Cambria Math" w:eastAsia="Times New Roman" w:hAnsi="Cambria Math" w:cs="Arial"/>
            <w:color w:val="000000"/>
            <w:lang w:eastAsia="en-GB"/>
          </w:rPr>
          <m:t>=</m:t>
        </m:r>
      </m:oMath>
      <w:r w:rsidR="00437430" w:rsidRPr="00243F1E">
        <w:rPr>
          <w:rFonts w:eastAsia="Times New Roman" w:cs="Arial"/>
          <w:color w:val="000000"/>
          <w:lang w:eastAsia="en-GB"/>
        </w:rPr>
        <w:t xml:space="preserve"> 11</w:t>
      </w:r>
    </w:p>
    <w:p w14:paraId="2AA44311" w14:textId="5CB75B5D" w:rsidR="009C5BF1" w:rsidRPr="00FE316C" w:rsidRDefault="00FF3C1E" w:rsidP="00384127">
      <w:pPr>
        <w:rPr>
          <w:rFonts w:eastAsia="Times New Roman" w:cs="Arial"/>
          <w:color w:val="000000"/>
          <w:lang w:eastAsia="en-GB"/>
        </w:rPr>
      </w:pPr>
      <w:r w:rsidRPr="00FE316C">
        <w:rPr>
          <w:rFonts w:eastAsia="Times New Roman" w:cs="Arial"/>
          <w:color w:val="000000"/>
          <w:lang w:eastAsia="en-GB"/>
        </w:rPr>
        <w:t xml:space="preserve">Third step in the balancing process </w:t>
      </w:r>
      <w:r w:rsidR="00D564CB" w:rsidRPr="00FE316C">
        <w:rPr>
          <w:rFonts w:eastAsia="Times New Roman" w:cs="Arial"/>
          <w:color w:val="000000"/>
          <w:lang w:eastAsia="en-GB"/>
        </w:rPr>
        <w:t xml:space="preserve">was the calculation of </w:t>
      </w:r>
      <w:r w:rsidR="00615D56" w:rsidRPr="00FE316C">
        <w:rPr>
          <w:rFonts w:eastAsia="Times New Roman" w:cs="Arial"/>
          <w:color w:val="000000"/>
          <w:lang w:eastAsia="en-GB"/>
        </w:rPr>
        <w:t xml:space="preserve">the number of air parts, </w:t>
      </w:r>
      <w:r w:rsidR="00C6304E" w:rsidRPr="00FE316C">
        <w:rPr>
          <w:rFonts w:eastAsia="Times New Roman" w:cs="Arial"/>
          <w:color w:val="000000"/>
          <w:lang w:eastAsia="en-GB"/>
        </w:rPr>
        <w:t>“</w:t>
      </w:r>
      <w:r w:rsidR="00615D56" w:rsidRPr="00FE316C">
        <w:rPr>
          <w:rFonts w:eastAsia="Times New Roman" w:cs="Arial"/>
          <w:color w:val="000000"/>
          <w:lang w:eastAsia="en-GB"/>
        </w:rPr>
        <w:t>x</w:t>
      </w:r>
      <w:r w:rsidR="00C6304E" w:rsidRPr="00FE316C">
        <w:rPr>
          <w:rFonts w:eastAsia="Times New Roman" w:cs="Arial"/>
          <w:color w:val="000000"/>
          <w:lang w:eastAsia="en-GB"/>
        </w:rPr>
        <w:t>”</w:t>
      </w:r>
      <w:r w:rsidR="00615D56" w:rsidRPr="00FE316C">
        <w:rPr>
          <w:rFonts w:eastAsia="Times New Roman" w:cs="Arial"/>
          <w:color w:val="000000"/>
          <w:lang w:eastAsia="en-GB"/>
        </w:rPr>
        <w:t>.</w:t>
      </w:r>
      <w:r w:rsidR="001558EF" w:rsidRPr="00FE316C">
        <w:rPr>
          <w:rFonts w:eastAsia="Times New Roman" w:cs="Arial"/>
          <w:color w:val="000000"/>
          <w:lang w:eastAsia="en-GB"/>
        </w:rPr>
        <w:t xml:space="preserve"> To do so,</w:t>
      </w:r>
      <w:r w:rsidR="005729D6" w:rsidRPr="00FE316C">
        <w:rPr>
          <w:rFonts w:eastAsia="Times New Roman" w:cs="Arial"/>
          <w:color w:val="000000"/>
          <w:lang w:eastAsia="en-GB"/>
        </w:rPr>
        <w:t xml:space="preserve"> it was identified the </w:t>
      </w:r>
      <w:r w:rsidR="00C6304E" w:rsidRPr="00FE316C">
        <w:rPr>
          <w:rFonts w:eastAsia="Times New Roman" w:cs="Arial"/>
          <w:color w:val="000000"/>
          <w:lang w:eastAsia="en-GB"/>
        </w:rPr>
        <w:t xml:space="preserve">atom between oxygen and nitrogen </w:t>
      </w:r>
      <w:r w:rsidR="00E15C2E" w:rsidRPr="00FE316C">
        <w:rPr>
          <w:rFonts w:eastAsia="Times New Roman" w:cs="Arial"/>
          <w:color w:val="000000"/>
          <w:lang w:eastAsia="en-GB"/>
        </w:rPr>
        <w:t xml:space="preserve">with more information </w:t>
      </w:r>
      <w:r w:rsidR="00C6304E" w:rsidRPr="00FE316C">
        <w:rPr>
          <w:rFonts w:eastAsia="Times New Roman" w:cs="Arial"/>
          <w:color w:val="000000"/>
          <w:lang w:eastAsia="en-GB"/>
        </w:rPr>
        <w:t xml:space="preserve">already </w:t>
      </w:r>
      <w:r w:rsidR="00E15C2E" w:rsidRPr="00FE316C">
        <w:rPr>
          <w:rFonts w:eastAsia="Times New Roman" w:cs="Arial"/>
          <w:color w:val="000000"/>
          <w:lang w:eastAsia="en-GB"/>
        </w:rPr>
        <w:t>available</w:t>
      </w:r>
      <w:r w:rsidR="00C6304E" w:rsidRPr="00FE316C">
        <w:rPr>
          <w:rFonts w:eastAsia="Times New Roman" w:cs="Arial"/>
          <w:color w:val="000000"/>
          <w:lang w:eastAsia="en-GB"/>
        </w:rPr>
        <w:t xml:space="preserve">: </w:t>
      </w:r>
      <w:r w:rsidR="007779F0" w:rsidRPr="00FE316C">
        <w:rPr>
          <w:rFonts w:eastAsia="Times New Roman" w:cs="Arial"/>
          <w:color w:val="000000"/>
          <w:lang w:eastAsia="en-GB"/>
        </w:rPr>
        <w:t>oxygen</w:t>
      </w:r>
      <w:r w:rsidR="00C6304E" w:rsidRPr="00FE316C">
        <w:rPr>
          <w:rFonts w:eastAsia="Times New Roman" w:cs="Arial"/>
          <w:color w:val="000000"/>
          <w:lang w:eastAsia="en-GB"/>
        </w:rPr>
        <w:t>, which i</w:t>
      </w:r>
      <w:r w:rsidR="00A77C4B" w:rsidRPr="00FE316C">
        <w:rPr>
          <w:rFonts w:eastAsia="Times New Roman" w:cs="Arial"/>
          <w:color w:val="000000"/>
          <w:lang w:eastAsia="en-GB"/>
        </w:rPr>
        <w:t xml:space="preserve">n the product side </w:t>
      </w:r>
      <w:r w:rsidR="00C6304E" w:rsidRPr="00FE316C">
        <w:rPr>
          <w:rFonts w:eastAsia="Times New Roman" w:cs="Arial"/>
          <w:color w:val="000000"/>
          <w:lang w:eastAsia="en-GB"/>
        </w:rPr>
        <w:t xml:space="preserve">of the equation </w:t>
      </w:r>
      <w:r w:rsidR="00636CBE" w:rsidRPr="00FE316C">
        <w:rPr>
          <w:rFonts w:eastAsia="Times New Roman" w:cs="Arial"/>
          <w:color w:val="000000"/>
          <w:lang w:eastAsia="en-GB"/>
        </w:rPr>
        <w:t xml:space="preserve">has </w:t>
      </w:r>
      <m:oMath>
        <m:sSub>
          <m:sSubPr>
            <m:ctrlPr>
              <w:rPr>
                <w:rFonts w:ascii="Cambria Math" w:eastAsia="Times New Roman" w:hAnsi="Cambria Math" w:cs="Arial"/>
                <w:color w:val="000000"/>
                <w:lang w:val="it-IT" w:eastAsia="en-GB"/>
              </w:rPr>
            </m:ctrlPr>
          </m:sSubPr>
          <m:e>
            <m:r>
              <w:rPr>
                <w:rFonts w:ascii="Cambria Math" w:eastAsia="Times New Roman" w:hAnsi="Cambria Math" w:cs="Arial"/>
                <w:color w:val="000000"/>
                <w:lang w:val="it-IT" w:eastAsia="en-GB"/>
              </w:rPr>
              <m:t>n</m:t>
            </m:r>
          </m:e>
          <m:sub>
            <m:r>
              <w:rPr>
                <w:rFonts w:ascii="Cambria Math" w:eastAsia="Times New Roman" w:hAnsi="Cambria Math" w:cs="Arial"/>
                <w:color w:val="000000"/>
                <w:lang w:eastAsia="en-GB"/>
              </w:rPr>
              <m:t>1</m:t>
            </m:r>
          </m:sub>
        </m:sSub>
      </m:oMath>
      <w:r w:rsidR="00437430" w:rsidRPr="00FE316C">
        <w:rPr>
          <w:rFonts w:eastAsia="Times New Roman" w:cs="Arial"/>
          <w:color w:val="000000"/>
          <w:lang w:eastAsia="en-GB"/>
        </w:rPr>
        <w:t xml:space="preserve">and </w:t>
      </w:r>
      <m:oMath>
        <m:sSub>
          <m:sSubPr>
            <m:ctrlPr>
              <w:rPr>
                <w:rFonts w:ascii="Cambria Math" w:eastAsia="Times New Roman" w:hAnsi="Cambria Math" w:cs="Arial"/>
                <w:color w:val="000000"/>
                <w:lang w:val="it-IT" w:eastAsia="en-GB"/>
              </w:rPr>
            </m:ctrlPr>
          </m:sSubPr>
          <m:e>
            <m:r>
              <w:rPr>
                <w:rFonts w:ascii="Cambria Math" w:eastAsia="Times New Roman" w:hAnsi="Cambria Math" w:cs="Arial"/>
                <w:color w:val="000000"/>
                <w:lang w:val="it-IT" w:eastAsia="en-GB"/>
              </w:rPr>
              <m:t>n</m:t>
            </m:r>
          </m:e>
          <m:sub>
            <m:r>
              <w:rPr>
                <w:rFonts w:ascii="Cambria Math" w:eastAsia="Times New Roman" w:hAnsi="Cambria Math" w:cs="Arial"/>
                <w:color w:val="000000"/>
                <w:lang w:eastAsia="en-GB"/>
              </w:rPr>
              <m:t>2</m:t>
            </m:r>
          </m:sub>
        </m:sSub>
      </m:oMath>
      <w:r w:rsidR="00437430" w:rsidRPr="00FE316C">
        <w:rPr>
          <w:rFonts w:eastAsia="Times New Roman" w:cs="Arial"/>
          <w:color w:val="000000"/>
          <w:lang w:eastAsia="en-GB"/>
        </w:rPr>
        <w:t xml:space="preserve"> already defined</w:t>
      </w:r>
      <w:r w:rsidR="0095396E" w:rsidRPr="00FE316C">
        <w:rPr>
          <w:rFonts w:eastAsia="Times New Roman" w:cs="Arial"/>
          <w:color w:val="000000"/>
          <w:lang w:eastAsia="en-GB"/>
        </w:rPr>
        <w:t>. Therefore,</w:t>
      </w:r>
      <w:r w:rsidR="00D8134C" w:rsidRPr="00FE316C">
        <w:rPr>
          <w:rFonts w:eastAsia="Times New Roman" w:cs="Arial"/>
          <w:color w:val="000000"/>
          <w:lang w:eastAsia="en-GB"/>
        </w:rPr>
        <w:t xml:space="preserve"> </w:t>
      </w:r>
      <w:r w:rsidR="0009021F" w:rsidRPr="00FE316C">
        <w:rPr>
          <w:rFonts w:eastAsia="Times New Roman" w:cs="Arial"/>
          <w:color w:val="000000"/>
          <w:lang w:eastAsia="en-GB"/>
        </w:rPr>
        <w:t>arranging the elements as an equation with one unknown</w:t>
      </w:r>
      <w:r w:rsidR="00D8134C" w:rsidRPr="00FE316C">
        <w:rPr>
          <w:rFonts w:eastAsia="Times New Roman" w:cs="Arial"/>
          <w:color w:val="000000"/>
          <w:lang w:eastAsia="en-GB"/>
        </w:rPr>
        <w:t>:</w:t>
      </w:r>
    </w:p>
    <w:p w14:paraId="5F1170DC" w14:textId="6EFE9B74" w:rsidR="00D8134C" w:rsidRPr="00FE316C" w:rsidRDefault="00FE06DF" w:rsidP="00433B55">
      <w:pPr>
        <w:jc w:val="center"/>
        <w:rPr>
          <w:rFonts w:eastAsia="Times New Roman" w:cs="Arial"/>
          <w:color w:val="000000"/>
          <w:lang w:eastAsia="en-GB"/>
        </w:rPr>
      </w:pPr>
      <w:r w:rsidRPr="00FE316C">
        <w:rPr>
          <w:rFonts w:eastAsia="Times New Roman" w:cs="Arial"/>
          <w:color w:val="000000"/>
          <w:lang w:eastAsia="en-GB"/>
        </w:rPr>
        <w:t xml:space="preserve">1+ </w:t>
      </w:r>
      <w:r w:rsidR="002748D7" w:rsidRPr="00FE316C">
        <w:rPr>
          <w:rFonts w:eastAsia="Times New Roman" w:cs="Arial"/>
          <w:color w:val="000000"/>
          <w:lang w:eastAsia="en-GB"/>
        </w:rPr>
        <w:t>x2=</w:t>
      </w:r>
      <w:r w:rsidR="003D1C84" w:rsidRPr="00FE316C">
        <w:rPr>
          <w:rFonts w:eastAsia="Times New Roman" w:cs="Arial"/>
          <w:color w:val="000000"/>
          <w:lang w:eastAsia="en-GB"/>
        </w:rPr>
        <w:t>9*</w:t>
      </w:r>
      <w:r w:rsidR="00433B55" w:rsidRPr="00FE316C">
        <w:rPr>
          <w:rFonts w:eastAsia="Times New Roman" w:cs="Arial"/>
          <w:color w:val="000000"/>
          <w:lang w:eastAsia="en-GB"/>
        </w:rPr>
        <w:t>(</w:t>
      </w:r>
      <w:r w:rsidR="003D1C84" w:rsidRPr="00FE316C">
        <w:rPr>
          <w:rFonts w:eastAsia="Times New Roman" w:cs="Arial"/>
          <w:color w:val="000000"/>
          <w:lang w:eastAsia="en-GB"/>
        </w:rPr>
        <w:t>2</w:t>
      </w:r>
      <w:r w:rsidR="00433B55" w:rsidRPr="00FE316C">
        <w:rPr>
          <w:rFonts w:eastAsia="Times New Roman" w:cs="Arial"/>
          <w:color w:val="000000"/>
          <w:lang w:eastAsia="en-GB"/>
        </w:rPr>
        <w:t>)</w:t>
      </w:r>
      <w:r w:rsidR="00CE13D6">
        <w:rPr>
          <w:rFonts w:eastAsia="Times New Roman" w:cs="Arial"/>
          <w:color w:val="000000"/>
          <w:lang w:eastAsia="en-GB"/>
        </w:rPr>
        <w:t xml:space="preserve"> </w:t>
      </w:r>
      <w:r w:rsidR="003D1C84" w:rsidRPr="00FE316C">
        <w:rPr>
          <w:rFonts w:eastAsia="Times New Roman" w:cs="Arial"/>
          <w:color w:val="000000"/>
          <w:lang w:eastAsia="en-GB"/>
        </w:rPr>
        <w:t>+</w:t>
      </w:r>
      <w:r w:rsidR="00340E49" w:rsidRPr="00FE316C">
        <w:rPr>
          <w:rFonts w:eastAsia="Times New Roman" w:cs="Arial"/>
          <w:color w:val="000000"/>
          <w:lang w:eastAsia="en-GB"/>
        </w:rPr>
        <w:t>11*</w:t>
      </w:r>
      <w:r w:rsidR="00433B55" w:rsidRPr="00FE316C">
        <w:rPr>
          <w:rFonts w:eastAsia="Times New Roman" w:cs="Arial"/>
          <w:color w:val="000000"/>
          <w:lang w:eastAsia="en-GB"/>
        </w:rPr>
        <w:t>(</w:t>
      </w:r>
      <w:r w:rsidR="00340E49" w:rsidRPr="00FE316C">
        <w:rPr>
          <w:rFonts w:eastAsia="Times New Roman" w:cs="Arial"/>
          <w:color w:val="000000"/>
          <w:lang w:eastAsia="en-GB"/>
        </w:rPr>
        <w:t>1</w:t>
      </w:r>
      <w:r w:rsidR="00433B55" w:rsidRPr="00FE316C">
        <w:rPr>
          <w:rFonts w:eastAsia="Times New Roman" w:cs="Arial"/>
          <w:color w:val="000000"/>
          <w:lang w:eastAsia="en-GB"/>
        </w:rPr>
        <w:t>)</w:t>
      </w:r>
    </w:p>
    <w:p w14:paraId="5491656F" w14:textId="08DCCEF7" w:rsidR="00E176FC" w:rsidRPr="00FE316C" w:rsidRDefault="00433B55" w:rsidP="00433B55">
      <w:pPr>
        <w:jc w:val="center"/>
        <w:rPr>
          <w:rFonts w:eastAsia="Times New Roman" w:cs="Arial"/>
          <w:color w:val="000000"/>
          <w:lang w:eastAsia="en-GB"/>
        </w:rPr>
      </w:pPr>
      <w:r w:rsidRPr="00FE316C">
        <w:rPr>
          <w:rFonts w:eastAsia="Times New Roman" w:cs="Arial"/>
          <w:color w:val="000000"/>
          <w:lang w:eastAsia="en-GB"/>
        </w:rPr>
        <w:t>x</w:t>
      </w:r>
      <w:r w:rsidR="00E176FC" w:rsidRPr="00FE316C">
        <w:rPr>
          <w:rFonts w:eastAsia="Times New Roman" w:cs="Arial"/>
          <w:color w:val="000000"/>
          <w:lang w:eastAsia="en-GB"/>
        </w:rPr>
        <w:t>=14</w:t>
      </w:r>
    </w:p>
    <w:p w14:paraId="16BF874D" w14:textId="7717830F" w:rsidR="00536D62" w:rsidRPr="00FE316C" w:rsidRDefault="00332F4B" w:rsidP="00384127">
      <w:pPr>
        <w:rPr>
          <w:rFonts w:eastAsia="Times New Roman" w:cs="Arial"/>
          <w:color w:val="000000"/>
          <w:lang w:eastAsia="en-GB"/>
        </w:rPr>
      </w:pPr>
      <w:r w:rsidRPr="00FE316C">
        <w:rPr>
          <w:rFonts w:eastAsia="Times New Roman" w:cs="Arial"/>
          <w:color w:val="000000"/>
          <w:lang w:eastAsia="en-GB"/>
        </w:rPr>
        <w:t>Finally</w:t>
      </w:r>
      <w:r w:rsidR="00C44E69" w:rsidRPr="00FE316C">
        <w:rPr>
          <w:rFonts w:eastAsia="Times New Roman" w:cs="Arial"/>
          <w:color w:val="000000"/>
          <w:lang w:eastAsia="en-GB"/>
        </w:rPr>
        <w:t xml:space="preserve">, it is possible to calculate </w:t>
      </w:r>
      <m:oMath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n</m:t>
            </m:r>
          </m:e>
          <m:sub>
            <m:r>
              <w:rPr>
                <w:rFonts w:ascii="Cambria Math" w:hAnsi="Cambria Math" w:cs="Arial"/>
              </w:rPr>
              <m:t>3</m:t>
            </m:r>
          </m:sub>
        </m:sSub>
      </m:oMath>
      <w:r w:rsidR="00C44E69" w:rsidRPr="00FE316C">
        <w:rPr>
          <w:rFonts w:eastAsia="Times New Roman" w:cs="Arial"/>
          <w:color w:val="000000"/>
          <w:lang w:eastAsia="en-GB"/>
        </w:rPr>
        <w:t xml:space="preserve">, </w:t>
      </w:r>
      <w:r w:rsidR="00701163" w:rsidRPr="00FE316C">
        <w:rPr>
          <w:rFonts w:eastAsia="Times New Roman" w:cs="Arial"/>
          <w:color w:val="000000"/>
          <w:lang w:eastAsia="en-GB"/>
        </w:rPr>
        <w:t>number of nitrogen elements</w:t>
      </w:r>
      <w:r w:rsidR="00C44E69" w:rsidRPr="00FE316C">
        <w:rPr>
          <w:rFonts w:eastAsia="Times New Roman" w:cs="Arial"/>
          <w:color w:val="000000"/>
          <w:lang w:eastAsia="en-GB"/>
        </w:rPr>
        <w:t xml:space="preserve">, </w:t>
      </w:r>
      <w:r w:rsidR="009E3266" w:rsidRPr="00FE316C">
        <w:rPr>
          <w:rFonts w:eastAsia="Times New Roman" w:cs="Arial"/>
          <w:color w:val="000000"/>
          <w:lang w:eastAsia="en-GB"/>
        </w:rPr>
        <w:t xml:space="preserve">by just </w:t>
      </w:r>
      <w:r w:rsidR="00D40FEE" w:rsidRPr="00FE316C">
        <w:rPr>
          <w:rFonts w:eastAsia="Times New Roman" w:cs="Arial"/>
          <w:color w:val="000000"/>
          <w:lang w:eastAsia="en-GB"/>
        </w:rPr>
        <w:t>multiplying the atmospheric composition ratio (ACR)</w:t>
      </w:r>
      <w:r w:rsidR="009E3266" w:rsidRPr="00FE316C">
        <w:rPr>
          <w:rFonts w:eastAsia="Times New Roman" w:cs="Arial"/>
          <w:color w:val="000000"/>
          <w:lang w:eastAsia="en-GB"/>
        </w:rPr>
        <w:t xml:space="preserve"> </w:t>
      </w:r>
      <w:r w:rsidR="00A959BA" w:rsidRPr="00FE316C">
        <w:rPr>
          <w:rFonts w:eastAsia="Times New Roman" w:cs="Arial"/>
          <w:color w:val="000000"/>
          <w:lang w:eastAsia="en-GB"/>
        </w:rPr>
        <w:t xml:space="preserve">by the </w:t>
      </w:r>
      <w:r w:rsidR="007D2628" w:rsidRPr="00FE316C">
        <w:rPr>
          <w:rFonts w:eastAsia="Times New Roman" w:cs="Arial"/>
          <w:color w:val="000000"/>
          <w:lang w:eastAsia="en-GB"/>
        </w:rPr>
        <w:t>parts of air just calculated.</w:t>
      </w:r>
    </w:p>
    <w:p w14:paraId="11173F2C" w14:textId="5B57DD66" w:rsidR="00970618" w:rsidRPr="00FE316C" w:rsidRDefault="00C06EED" w:rsidP="00384127">
      <w:pPr>
        <w:rPr>
          <w:rFonts w:eastAsia="Times New Roman" w:cs="Arial"/>
          <w:color w:val="000000"/>
          <w:lang w:eastAsia="en-GB"/>
        </w:rPr>
      </w:pPr>
      <w:r w:rsidRPr="00FE316C">
        <w:rPr>
          <w:rFonts w:eastAsia="Times New Roman" w:cs="Arial"/>
          <w:color w:val="000000"/>
          <w:lang w:eastAsia="en-GB"/>
        </w:rPr>
        <w:t xml:space="preserve">Therefore, the </w:t>
      </w:r>
      <w:r w:rsidR="002D1869" w:rsidRPr="00FE316C">
        <w:rPr>
          <w:rFonts w:eastAsia="Times New Roman" w:cs="Arial"/>
          <w:color w:val="000000"/>
          <w:lang w:eastAsia="en-GB"/>
        </w:rPr>
        <w:t>balanced equation is:</w:t>
      </w:r>
    </w:p>
    <w:p w14:paraId="5FB586AD" w14:textId="5E24FD07" w:rsidR="0048014E" w:rsidRPr="00FE316C" w:rsidRDefault="009B68C0" w:rsidP="0048014E">
      <w:pPr>
        <w:rPr>
          <w:rFonts w:cs="Arial"/>
        </w:rPr>
      </w:pPr>
      <m:oMathPara>
        <m:oMath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C</m:t>
              </m:r>
            </m:e>
            <m:sub>
              <m:r>
                <w:rPr>
                  <w:rFonts w:ascii="Cambria Math" w:hAnsi="Cambria Math" w:cs="Arial"/>
                </w:rPr>
                <m:t>8</m:t>
              </m:r>
            </m:sub>
          </m:sSub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H</m:t>
              </m:r>
            </m:e>
            <m:sub>
              <m:r>
                <w:rPr>
                  <w:rFonts w:ascii="Cambria Math" w:hAnsi="Cambria Math" w:cs="Arial"/>
                </w:rPr>
                <m:t>18</m:t>
              </m:r>
            </m:sub>
          </m:sSub>
          <m:r>
            <w:rPr>
              <w:rFonts w:ascii="Cambria Math" w:hAnsi="Cambria Math" w:cs="Arial"/>
            </w:rPr>
            <m:t>+</m:t>
          </m:r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CH</m:t>
              </m:r>
            </m:e>
            <m:sub>
              <m:r>
                <w:rPr>
                  <w:rFonts w:ascii="Cambria Math" w:hAnsi="Cambria Math" w:cs="Arial"/>
                </w:rPr>
                <m:t>3</m:t>
              </m:r>
            </m:sub>
          </m:sSub>
          <m:r>
            <w:rPr>
              <w:rFonts w:ascii="Cambria Math" w:hAnsi="Cambria Math" w:cs="Arial"/>
            </w:rPr>
            <m:t>OH+14</m:t>
          </m:r>
          <m:d>
            <m:dPr>
              <m:ctrlPr>
                <w:rPr>
                  <w:rFonts w:ascii="Cambria Math" w:hAnsi="Cambria Math" w:cs="Arial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 w:cs="Arial"/>
                      <w:i/>
                    </w:rPr>
                  </m:ctrlPr>
                </m:sSubPr>
                <m:e>
                  <m:r>
                    <w:rPr>
                      <w:rFonts w:ascii="Cambria Math" w:hAnsi="Cambria Math" w:cs="Arial"/>
                    </w:rPr>
                    <m:t>O</m:t>
                  </m:r>
                </m:e>
                <m:sub>
                  <m:r>
                    <w:rPr>
                      <w:rFonts w:ascii="Cambria Math" w:hAnsi="Cambria Math" w:cs="Arial"/>
                    </w:rPr>
                    <m:t>2</m:t>
                  </m:r>
                </m:sub>
              </m:sSub>
              <m:r>
                <w:rPr>
                  <w:rFonts w:ascii="Cambria Math" w:hAnsi="Cambria Math" w:cs="Arial"/>
                </w:rPr>
                <m:t>+3.76</m:t>
              </m:r>
              <m:sSub>
                <m:sSubPr>
                  <m:ctrlPr>
                    <w:rPr>
                      <w:rFonts w:ascii="Cambria Math" w:hAnsi="Cambria Math" w:cs="Arial"/>
                      <w:i/>
                    </w:rPr>
                  </m:ctrlPr>
                </m:sSubPr>
                <m:e>
                  <m:r>
                    <w:rPr>
                      <w:rFonts w:ascii="Cambria Math" w:hAnsi="Cambria Math" w:cs="Arial"/>
                    </w:rPr>
                    <m:t>N</m:t>
                  </m:r>
                </m:e>
                <m:sub>
                  <m:r>
                    <w:rPr>
                      <w:rFonts w:ascii="Cambria Math" w:hAnsi="Cambria Math" w:cs="Arial"/>
                    </w:rPr>
                    <m:t>2</m:t>
                  </m:r>
                </m:sub>
              </m:sSub>
            </m:e>
          </m:d>
          <m:r>
            <m:rPr>
              <m:sty m:val="p"/>
            </m:rPr>
            <w:rPr>
              <w:rFonts w:ascii="Cambria Math" w:eastAsia="Times New Roman" w:hAnsi="Cambria Math" w:cs="Arial"/>
              <w:color w:val="000000"/>
              <w:lang w:val="it-IT" w:eastAsia="en-GB"/>
            </w:rPr>
            <m:t xml:space="preserve">→ </m:t>
          </m:r>
          <m:r>
            <w:rPr>
              <w:rFonts w:ascii="Cambria Math" w:eastAsia="Times New Roman" w:hAnsi="Cambria Math" w:cs="Arial"/>
              <w:color w:val="000000"/>
              <w:lang w:val="it-IT" w:eastAsia="en-GB"/>
            </w:rPr>
            <m:t>9</m:t>
          </m:r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CO</m:t>
              </m:r>
            </m:e>
            <m:sub>
              <m:r>
                <w:rPr>
                  <w:rFonts w:ascii="Cambria Math" w:hAnsi="Cambria Math" w:cs="Arial"/>
                </w:rPr>
                <m:t>2</m:t>
              </m:r>
            </m:sub>
          </m:sSub>
          <m:r>
            <w:rPr>
              <w:rFonts w:ascii="Cambria Math" w:hAnsi="Cambria Math" w:cs="Arial"/>
            </w:rPr>
            <m:t>+11</m:t>
          </m:r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H</m:t>
              </m:r>
            </m:e>
            <m:sub>
              <m:r>
                <w:rPr>
                  <w:rFonts w:ascii="Cambria Math" w:hAnsi="Cambria Math" w:cs="Arial"/>
                </w:rPr>
                <m:t>2</m:t>
              </m:r>
            </m:sub>
          </m:sSub>
          <m:r>
            <w:rPr>
              <w:rFonts w:ascii="Cambria Math" w:hAnsi="Cambria Math" w:cs="Arial"/>
            </w:rPr>
            <m:t>O+52.67</m:t>
          </m:r>
          <m:sSub>
            <m:sSubPr>
              <m:ctrlPr>
                <w:rPr>
                  <w:rFonts w:ascii="Cambria Math" w:hAnsi="Cambria Math" w:cs="Arial"/>
                  <w:i/>
                </w:rPr>
              </m:ctrlPr>
            </m:sSubPr>
            <m:e>
              <m:r>
                <w:rPr>
                  <w:rFonts w:ascii="Cambria Math" w:hAnsi="Cambria Math" w:cs="Arial"/>
                </w:rPr>
                <m:t>N</m:t>
              </m:r>
            </m:e>
            <m:sub>
              <m:r>
                <w:rPr>
                  <w:rFonts w:ascii="Cambria Math" w:hAnsi="Cambria Math" w:cs="Arial"/>
                </w:rPr>
                <m:t>2</m:t>
              </m:r>
            </m:sub>
          </m:sSub>
        </m:oMath>
      </m:oMathPara>
    </w:p>
    <w:p w14:paraId="036DFCC6" w14:textId="0F12C584" w:rsidR="00A40A9E" w:rsidRPr="00FE316C" w:rsidRDefault="00A40A9E" w:rsidP="002D1869">
      <w:pPr>
        <w:spacing w:after="0" w:line="240" w:lineRule="auto"/>
        <w:rPr>
          <w:rFonts w:eastAsia="Times New Roman" w:cs="Arial"/>
          <w:color w:val="000000"/>
          <w:lang w:eastAsia="en-GB"/>
        </w:rPr>
      </w:pPr>
      <w:r w:rsidRPr="00FE316C">
        <w:rPr>
          <w:rFonts w:eastAsia="Times New Roman" w:cs="Arial"/>
          <w:color w:val="000000"/>
          <w:lang w:eastAsia="en-GB"/>
        </w:rPr>
        <w:t xml:space="preserve">Where </w:t>
      </w:r>
      <m:oMath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n</m:t>
            </m:r>
          </m:e>
          <m:sub>
            <m:r>
              <w:rPr>
                <w:rFonts w:ascii="Cambria Math" w:hAnsi="Cambria Math" w:cs="Arial"/>
              </w:rPr>
              <m:t>1</m:t>
            </m:r>
          </m:sub>
        </m:sSub>
      </m:oMath>
      <w:r w:rsidRPr="00FE316C">
        <w:rPr>
          <w:rFonts w:eastAsia="Times New Roman" w:cs="Arial"/>
          <w:color w:val="000000"/>
          <w:lang w:eastAsia="en-GB"/>
        </w:rPr>
        <w:t>=</w:t>
      </w:r>
      <w:r w:rsidR="00176150" w:rsidRPr="00FE316C">
        <w:rPr>
          <w:rFonts w:eastAsia="Times New Roman" w:cs="Arial"/>
          <w:color w:val="000000"/>
          <w:lang w:eastAsia="en-GB"/>
        </w:rPr>
        <w:t xml:space="preserve">9, </w:t>
      </w:r>
      <m:oMath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n</m:t>
            </m:r>
          </m:e>
          <m:sub>
            <m:r>
              <w:rPr>
                <w:rFonts w:ascii="Cambria Math" w:hAnsi="Cambria Math" w:cs="Arial"/>
              </w:rPr>
              <m:t>2</m:t>
            </m:r>
          </m:sub>
        </m:sSub>
      </m:oMath>
      <w:r w:rsidR="00176150" w:rsidRPr="00FE316C">
        <w:rPr>
          <w:rFonts w:eastAsia="Times New Roman" w:cs="Arial"/>
          <w:color w:val="000000"/>
          <w:lang w:eastAsia="en-GB"/>
        </w:rPr>
        <w:t xml:space="preserve">=11, </w:t>
      </w:r>
      <m:oMath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n</m:t>
            </m:r>
          </m:e>
          <m:sub>
            <m:r>
              <w:rPr>
                <w:rFonts w:ascii="Cambria Math" w:hAnsi="Cambria Math" w:cs="Arial"/>
              </w:rPr>
              <m:t>3</m:t>
            </m:r>
          </m:sub>
        </m:sSub>
      </m:oMath>
      <w:r w:rsidR="00176150" w:rsidRPr="00FE316C">
        <w:rPr>
          <w:rFonts w:eastAsia="Times New Roman" w:cs="Arial"/>
          <w:color w:val="000000"/>
          <w:lang w:eastAsia="en-GB"/>
        </w:rPr>
        <w:t>=52.67 and x=14</w:t>
      </w:r>
    </w:p>
    <w:p w14:paraId="08AE5234" w14:textId="22943D94" w:rsidR="00D35F6A" w:rsidRPr="00FE316C" w:rsidRDefault="00D35F6A" w:rsidP="002D1869">
      <w:pPr>
        <w:spacing w:after="0" w:line="240" w:lineRule="auto"/>
        <w:rPr>
          <w:rFonts w:eastAsia="Times New Roman" w:cs="Arial"/>
          <w:color w:val="000000"/>
          <w:lang w:eastAsia="en-GB"/>
        </w:rPr>
      </w:pPr>
    </w:p>
    <w:p w14:paraId="1454A716" w14:textId="110EB3C7" w:rsidR="002D6F41" w:rsidRPr="00FE316C" w:rsidRDefault="00F564CB" w:rsidP="002D1869">
      <w:pPr>
        <w:spacing w:after="0" w:line="240" w:lineRule="auto"/>
        <w:rPr>
          <w:rFonts w:eastAsia="Times New Roman" w:cs="Arial"/>
          <w:color w:val="000000"/>
          <w:lang w:eastAsia="en-GB"/>
        </w:rPr>
      </w:pPr>
      <w:r w:rsidRPr="00FE316C">
        <w:rPr>
          <w:rFonts w:eastAsia="Times New Roman" w:cs="Arial"/>
          <w:color w:val="000000"/>
          <w:lang w:eastAsia="en-GB"/>
        </w:rPr>
        <w:t xml:space="preserve">The mass percentage of either methanol </w:t>
      </w:r>
      <w:proofErr w:type="gramStart"/>
      <w:r w:rsidRPr="00FE316C">
        <w:rPr>
          <w:rFonts w:eastAsia="Times New Roman" w:cs="Arial"/>
          <w:color w:val="000000"/>
          <w:lang w:eastAsia="en-GB"/>
        </w:rPr>
        <w:t>and</w:t>
      </w:r>
      <w:proofErr w:type="gramEnd"/>
      <w:r w:rsidRPr="00FE316C">
        <w:rPr>
          <w:rFonts w:eastAsia="Times New Roman" w:cs="Arial"/>
          <w:color w:val="000000"/>
          <w:lang w:eastAsia="en-GB"/>
        </w:rPr>
        <w:t xml:space="preserve"> iso</w:t>
      </w:r>
      <w:r w:rsidR="00330AF7" w:rsidRPr="00FE316C">
        <w:rPr>
          <w:rFonts w:eastAsia="Times New Roman" w:cs="Arial"/>
          <w:color w:val="000000"/>
          <w:lang w:eastAsia="en-GB"/>
        </w:rPr>
        <w:t xml:space="preserve">-octane </w:t>
      </w:r>
      <w:r w:rsidR="00F333D1" w:rsidRPr="00FE316C">
        <w:rPr>
          <w:rFonts w:eastAsia="Times New Roman" w:cs="Arial"/>
          <w:color w:val="000000"/>
          <w:lang w:eastAsia="en-GB"/>
        </w:rPr>
        <w:t xml:space="preserve">in the mixed blend was calculated </w:t>
      </w:r>
      <w:r w:rsidR="0026719F" w:rsidRPr="00FE316C">
        <w:rPr>
          <w:rFonts w:eastAsia="Times New Roman" w:cs="Arial"/>
          <w:color w:val="000000"/>
          <w:lang w:eastAsia="en-GB"/>
        </w:rPr>
        <w:t xml:space="preserve">as a ratio </w:t>
      </w:r>
      <w:r w:rsidR="00BD1158" w:rsidRPr="00FE316C">
        <w:rPr>
          <w:rFonts w:eastAsia="Times New Roman" w:cs="Arial"/>
          <w:color w:val="000000"/>
          <w:lang w:eastAsia="en-GB"/>
        </w:rPr>
        <w:t>of th</w:t>
      </w:r>
      <w:r w:rsidR="004F09C4" w:rsidRPr="00FE316C">
        <w:rPr>
          <w:rFonts w:eastAsia="Times New Roman" w:cs="Arial"/>
          <w:color w:val="000000"/>
          <w:lang w:eastAsia="en-GB"/>
        </w:rPr>
        <w:t xml:space="preserve">eir </w:t>
      </w:r>
      <w:r w:rsidR="00A24102" w:rsidRPr="00FE316C">
        <w:rPr>
          <w:rFonts w:eastAsia="Times New Roman" w:cs="Arial"/>
          <w:color w:val="000000"/>
          <w:lang w:eastAsia="en-GB"/>
        </w:rPr>
        <w:t xml:space="preserve">individual </w:t>
      </w:r>
      <w:r w:rsidR="004F09C4" w:rsidRPr="00FE316C">
        <w:rPr>
          <w:rFonts w:eastAsia="Times New Roman" w:cs="Arial"/>
          <w:color w:val="000000"/>
          <w:lang w:eastAsia="en-GB"/>
        </w:rPr>
        <w:t xml:space="preserve">molecular </w:t>
      </w:r>
      <w:r w:rsidR="00A24102" w:rsidRPr="00FE316C">
        <w:rPr>
          <w:rFonts w:eastAsia="Times New Roman" w:cs="Arial"/>
          <w:color w:val="000000"/>
          <w:lang w:eastAsia="en-GB"/>
        </w:rPr>
        <w:t xml:space="preserve">weight </w:t>
      </w:r>
      <w:r w:rsidR="004F3A62" w:rsidRPr="00FE316C">
        <w:rPr>
          <w:rFonts w:eastAsia="Times New Roman" w:cs="Arial"/>
          <w:color w:val="000000"/>
          <w:lang w:eastAsia="en-GB"/>
        </w:rPr>
        <w:t xml:space="preserve">over the total </w:t>
      </w:r>
      <w:r w:rsidR="00180679" w:rsidRPr="00FE316C">
        <w:rPr>
          <w:rFonts w:eastAsia="Times New Roman" w:cs="Arial"/>
          <w:color w:val="000000"/>
          <w:lang w:eastAsia="en-GB"/>
        </w:rPr>
        <w:t>mass of the 50:50 blend</w:t>
      </w:r>
      <w:r w:rsidR="00BE29AA" w:rsidRPr="00FE316C">
        <w:rPr>
          <w:rFonts w:eastAsia="Times New Roman" w:cs="Arial"/>
          <w:color w:val="000000"/>
          <w:lang w:eastAsia="en-GB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80"/>
        <w:gridCol w:w="1134"/>
        <w:gridCol w:w="960"/>
        <w:gridCol w:w="1134"/>
        <w:gridCol w:w="1769"/>
        <w:gridCol w:w="1000"/>
      </w:tblGrid>
      <w:tr w:rsidR="00A161DC" w:rsidRPr="00FE316C" w14:paraId="7AC69C89" w14:textId="78BEB9CB" w:rsidTr="005748CB">
        <w:trPr>
          <w:trHeight w:val="288"/>
        </w:trPr>
        <w:tc>
          <w:tcPr>
            <w:tcW w:w="1180" w:type="dxa"/>
            <w:vMerge w:val="restart"/>
            <w:hideMark/>
          </w:tcPr>
          <w:p w14:paraId="1756E90F" w14:textId="77777777" w:rsidR="00A161DC" w:rsidRPr="00FE316C" w:rsidRDefault="00A161DC" w:rsidP="00A161DC">
            <w:pPr>
              <w:spacing w:line="240" w:lineRule="auto"/>
              <w:rPr>
                <w:rFonts w:eastAsia="Times New Roman" w:cs="Arial"/>
                <w:color w:val="000000"/>
                <w:lang w:eastAsia="en-GB"/>
              </w:rPr>
            </w:pPr>
            <w:r w:rsidRPr="00FE316C">
              <w:rPr>
                <w:rFonts w:eastAsia="Times New Roman" w:cs="Arial"/>
                <w:color w:val="000000"/>
                <w:lang w:eastAsia="en-GB"/>
              </w:rPr>
              <w:t>total fuel weight</w:t>
            </w:r>
          </w:p>
        </w:tc>
        <w:tc>
          <w:tcPr>
            <w:tcW w:w="1052" w:type="dxa"/>
            <w:vMerge w:val="restart"/>
            <w:noWrap/>
            <w:vAlign w:val="center"/>
            <w:hideMark/>
          </w:tcPr>
          <w:p w14:paraId="5EA09CFA" w14:textId="77777777" w:rsidR="00A161DC" w:rsidRPr="00FE316C" w:rsidRDefault="00A161DC" w:rsidP="00A161DC">
            <w:pPr>
              <w:spacing w:line="240" w:lineRule="auto"/>
              <w:jc w:val="center"/>
              <w:rPr>
                <w:rFonts w:eastAsia="Times New Roman" w:cs="Arial"/>
                <w:color w:val="000000"/>
                <w:lang w:eastAsia="en-GB"/>
              </w:rPr>
            </w:pPr>
            <w:r w:rsidRPr="00FE316C">
              <w:rPr>
                <w:rFonts w:eastAsia="Times New Roman" w:cs="Arial"/>
                <w:color w:val="000000"/>
                <w:lang w:eastAsia="en-GB"/>
              </w:rPr>
              <w:t>146,2678</w:t>
            </w:r>
          </w:p>
          <w:p w14:paraId="7C37911A" w14:textId="0DBDC93B" w:rsidR="00A161DC" w:rsidRPr="00FE316C" w:rsidRDefault="00A161DC" w:rsidP="00A161DC">
            <w:pPr>
              <w:spacing w:line="240" w:lineRule="auto"/>
              <w:jc w:val="center"/>
              <w:rPr>
                <w:rFonts w:eastAsia="Times New Roman" w:cs="Arial"/>
                <w:color w:val="000000"/>
                <w:lang w:eastAsia="en-GB"/>
              </w:rPr>
            </w:pPr>
          </w:p>
        </w:tc>
        <w:tc>
          <w:tcPr>
            <w:tcW w:w="960" w:type="dxa"/>
            <w:vAlign w:val="bottom"/>
          </w:tcPr>
          <w:p w14:paraId="2AD7DC00" w14:textId="04AE94D8" w:rsidR="00A161DC" w:rsidRPr="00FE316C" w:rsidRDefault="009B68C0" w:rsidP="00A161DC">
            <w:pPr>
              <w:spacing w:line="259" w:lineRule="auto"/>
              <w:rPr>
                <w:rFonts w:eastAsia="Times New Roman" w:cs="Arial"/>
                <w:color w:val="000000"/>
                <w:lang w:eastAsia="en-GB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 w:cs="Arial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 w:cs="Arial"/>
                      </w:rPr>
                      <m:t>C</m:t>
                    </m:r>
                  </m:e>
                  <m:sub>
                    <m:r>
                      <w:rPr>
                        <w:rFonts w:ascii="Cambria Math" w:hAnsi="Cambria Math" w:cs="Arial"/>
                      </w:rPr>
                      <m:t>8</m:t>
                    </m:r>
                  </m:sub>
                </m:sSub>
                <m:sSub>
                  <m:sSubPr>
                    <m:ctrlPr>
                      <w:rPr>
                        <w:rFonts w:ascii="Cambria Math" w:hAnsi="Cambria Math" w:cs="Arial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 w:cs="Arial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 w:cs="Arial"/>
                      </w:rPr>
                      <m:t>18</m:t>
                    </m:r>
                  </m:sub>
                </m:sSub>
              </m:oMath>
            </m:oMathPara>
          </w:p>
        </w:tc>
        <w:tc>
          <w:tcPr>
            <w:tcW w:w="1052" w:type="dxa"/>
            <w:vAlign w:val="bottom"/>
          </w:tcPr>
          <w:p w14:paraId="361FB9DA" w14:textId="2C3D6F2E" w:rsidR="00A161DC" w:rsidRPr="00FE316C" w:rsidRDefault="00A161DC" w:rsidP="00A161DC">
            <w:pPr>
              <w:spacing w:line="259" w:lineRule="auto"/>
              <w:rPr>
                <w:rFonts w:eastAsia="Times New Roman" w:cs="Arial"/>
                <w:color w:val="000000"/>
                <w:lang w:eastAsia="en-GB"/>
              </w:rPr>
            </w:pPr>
            <w:r w:rsidRPr="00FE316C">
              <w:rPr>
                <w:rFonts w:cs="Arial"/>
                <w:color w:val="000000"/>
              </w:rPr>
              <w:t>114,2267</w:t>
            </w:r>
          </w:p>
        </w:tc>
        <w:tc>
          <w:tcPr>
            <w:tcW w:w="1000" w:type="dxa"/>
            <w:vAlign w:val="bottom"/>
          </w:tcPr>
          <w:p w14:paraId="47EAAA17" w14:textId="67BEA932" w:rsidR="00A161DC" w:rsidRPr="00FE316C" w:rsidRDefault="00A161DC" w:rsidP="00A161DC">
            <w:pPr>
              <w:spacing w:line="259" w:lineRule="auto"/>
              <w:rPr>
                <w:rFonts w:eastAsia="Times New Roman" w:cs="Arial"/>
                <w:color w:val="000000"/>
                <w:lang w:eastAsia="en-GB"/>
              </w:rPr>
            </w:pPr>
            <w:r w:rsidRPr="00FE316C">
              <w:rPr>
                <w:rFonts w:cs="Arial"/>
                <w:color w:val="000000"/>
              </w:rPr>
              <w:t>mass% C8H18</w:t>
            </w:r>
          </w:p>
        </w:tc>
        <w:tc>
          <w:tcPr>
            <w:tcW w:w="1000" w:type="dxa"/>
            <w:vAlign w:val="bottom"/>
          </w:tcPr>
          <w:p w14:paraId="108C0C40" w14:textId="186DDAFA" w:rsidR="00A161DC" w:rsidRPr="00FE316C" w:rsidRDefault="00A161DC" w:rsidP="00A161DC">
            <w:pPr>
              <w:spacing w:line="259" w:lineRule="auto"/>
              <w:jc w:val="center"/>
              <w:rPr>
                <w:rFonts w:eastAsia="Times New Roman" w:cs="Arial"/>
                <w:lang w:eastAsia="en-GB"/>
              </w:rPr>
            </w:pPr>
            <w:r w:rsidRPr="00FE316C">
              <w:rPr>
                <w:rFonts w:cs="Arial"/>
              </w:rPr>
              <w:t>78%</w:t>
            </w:r>
          </w:p>
        </w:tc>
      </w:tr>
      <w:tr w:rsidR="00A161DC" w:rsidRPr="00FE316C" w14:paraId="27146D5F" w14:textId="49766D4E" w:rsidTr="005748CB">
        <w:trPr>
          <w:trHeight w:val="288"/>
        </w:trPr>
        <w:tc>
          <w:tcPr>
            <w:tcW w:w="1180" w:type="dxa"/>
            <w:vMerge/>
            <w:hideMark/>
          </w:tcPr>
          <w:p w14:paraId="30702AFB" w14:textId="77777777" w:rsidR="00A161DC" w:rsidRPr="00FE316C" w:rsidRDefault="00A161DC" w:rsidP="00A161DC">
            <w:pPr>
              <w:spacing w:line="240" w:lineRule="auto"/>
              <w:rPr>
                <w:rFonts w:eastAsia="Times New Roman" w:cs="Arial"/>
                <w:color w:val="000000"/>
                <w:lang w:eastAsia="en-GB"/>
              </w:rPr>
            </w:pPr>
          </w:p>
        </w:tc>
        <w:tc>
          <w:tcPr>
            <w:tcW w:w="1052" w:type="dxa"/>
            <w:vMerge/>
            <w:noWrap/>
            <w:hideMark/>
          </w:tcPr>
          <w:p w14:paraId="5A2DB8B9" w14:textId="132C59C9" w:rsidR="00A161DC" w:rsidRPr="00FE316C" w:rsidRDefault="00A161DC" w:rsidP="00A161DC">
            <w:pPr>
              <w:spacing w:line="240" w:lineRule="auto"/>
              <w:rPr>
                <w:rFonts w:eastAsia="Times New Roman" w:cs="Arial"/>
                <w:color w:val="000000"/>
                <w:lang w:eastAsia="en-GB"/>
              </w:rPr>
            </w:pPr>
          </w:p>
        </w:tc>
        <w:tc>
          <w:tcPr>
            <w:tcW w:w="0" w:type="auto"/>
            <w:vAlign w:val="bottom"/>
          </w:tcPr>
          <w:p w14:paraId="42BA990F" w14:textId="5442B962" w:rsidR="00A161DC" w:rsidRPr="00FE316C" w:rsidRDefault="009B68C0" w:rsidP="00A161DC">
            <w:pPr>
              <w:spacing w:line="259" w:lineRule="auto"/>
              <w:rPr>
                <w:rFonts w:eastAsia="Times New Roman" w:cs="Arial"/>
                <w:color w:val="000000"/>
                <w:lang w:eastAsia="en-GB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 w:cs="Arial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 w:cs="Arial"/>
                      </w:rPr>
                      <m:t>CH</m:t>
                    </m:r>
                  </m:e>
                  <m:sub>
                    <m:r>
                      <w:rPr>
                        <w:rFonts w:ascii="Cambria Math" w:hAnsi="Cambria Math" w:cs="Arial"/>
                      </w:rPr>
                      <m:t>3</m:t>
                    </m:r>
                  </m:sub>
                </m:sSub>
                <m:r>
                  <w:rPr>
                    <w:rFonts w:ascii="Cambria Math" w:hAnsi="Cambria Math" w:cs="Arial"/>
                  </w:rPr>
                  <m:t>OH</m:t>
                </m:r>
              </m:oMath>
            </m:oMathPara>
          </w:p>
        </w:tc>
        <w:tc>
          <w:tcPr>
            <w:tcW w:w="0" w:type="auto"/>
            <w:vAlign w:val="bottom"/>
          </w:tcPr>
          <w:p w14:paraId="0B8E99E9" w14:textId="44FE9CA7" w:rsidR="00A161DC" w:rsidRPr="00FE316C" w:rsidRDefault="00314C1C" w:rsidP="00A161DC">
            <w:pPr>
              <w:spacing w:line="259" w:lineRule="auto"/>
              <w:rPr>
                <w:rFonts w:eastAsia="Times New Roman" w:cs="Arial"/>
                <w:color w:val="000000"/>
                <w:lang w:eastAsia="en-GB"/>
              </w:rPr>
            </w:pPr>
            <w:r>
              <w:rPr>
                <w:rFonts w:eastAsia="Times New Roman" w:cs="Arial"/>
                <w:color w:val="000000"/>
                <w:lang w:eastAsia="en-GB"/>
              </w:rPr>
              <w:t>1923</w:t>
            </w:r>
            <w:r w:rsidR="0059554D">
              <w:rPr>
                <w:rFonts w:eastAsia="Times New Roman" w:cs="Arial"/>
                <w:color w:val="000000"/>
                <w:lang w:eastAsia="en-GB"/>
              </w:rPr>
              <w:t>,34</w:t>
            </w:r>
          </w:p>
        </w:tc>
        <w:tc>
          <w:tcPr>
            <w:tcW w:w="0" w:type="auto"/>
            <w:vAlign w:val="bottom"/>
          </w:tcPr>
          <w:p w14:paraId="5F4C23EC" w14:textId="4CE7871D" w:rsidR="00A161DC" w:rsidRPr="00FE316C" w:rsidRDefault="00A161DC" w:rsidP="00A161DC">
            <w:pPr>
              <w:spacing w:line="259" w:lineRule="auto"/>
              <w:rPr>
                <w:rFonts w:eastAsia="Times New Roman" w:cs="Arial"/>
                <w:color w:val="000000"/>
                <w:lang w:eastAsia="en-GB"/>
              </w:rPr>
            </w:pPr>
            <w:r w:rsidRPr="00FE316C">
              <w:rPr>
                <w:rFonts w:cs="Arial"/>
                <w:color w:val="000000"/>
              </w:rPr>
              <w:t>mass% CH3OH</w:t>
            </w:r>
          </w:p>
        </w:tc>
        <w:tc>
          <w:tcPr>
            <w:tcW w:w="0" w:type="auto"/>
            <w:vAlign w:val="bottom"/>
          </w:tcPr>
          <w:p w14:paraId="070B05BB" w14:textId="69373581" w:rsidR="00A161DC" w:rsidRPr="00FE316C" w:rsidRDefault="00A161DC" w:rsidP="00A161DC">
            <w:pPr>
              <w:spacing w:line="259" w:lineRule="auto"/>
              <w:jc w:val="center"/>
              <w:rPr>
                <w:rFonts w:eastAsia="Times New Roman" w:cs="Arial"/>
                <w:lang w:eastAsia="en-GB"/>
              </w:rPr>
            </w:pPr>
            <w:r w:rsidRPr="00FE316C">
              <w:rPr>
                <w:rFonts w:cs="Arial"/>
              </w:rPr>
              <w:t>22%</w:t>
            </w:r>
          </w:p>
        </w:tc>
      </w:tr>
    </w:tbl>
    <w:p w14:paraId="5E48723D" w14:textId="412AD914" w:rsidR="002D6F41" w:rsidRPr="00FE316C" w:rsidRDefault="00437430" w:rsidP="00437430">
      <w:pPr>
        <w:pStyle w:val="Caption"/>
        <w:rPr>
          <w:rFonts w:eastAsia="Times New Roman" w:cs="Arial"/>
          <w:color w:val="000000"/>
          <w:sz w:val="22"/>
          <w:szCs w:val="22"/>
          <w:lang w:eastAsia="en-GB"/>
        </w:rPr>
      </w:pPr>
      <w:bookmarkStart w:id="4" w:name="_Toc28434340"/>
      <w:r w:rsidRPr="00FE316C">
        <w:rPr>
          <w:rFonts w:cs="Arial"/>
          <w:sz w:val="22"/>
          <w:szCs w:val="22"/>
        </w:rPr>
        <w:t xml:space="preserve">Table </w:t>
      </w:r>
      <w:r w:rsidRPr="00FE316C">
        <w:rPr>
          <w:rFonts w:cs="Arial"/>
          <w:sz w:val="22"/>
          <w:szCs w:val="22"/>
        </w:rPr>
        <w:fldChar w:fldCharType="begin"/>
      </w:r>
      <w:r w:rsidRPr="00FE316C">
        <w:rPr>
          <w:rFonts w:cs="Arial"/>
          <w:sz w:val="22"/>
          <w:szCs w:val="22"/>
        </w:rPr>
        <w:instrText xml:space="preserve"> SEQ Table \* ARABIC </w:instrText>
      </w:r>
      <w:r w:rsidRPr="00FE316C">
        <w:rPr>
          <w:rFonts w:cs="Arial"/>
          <w:sz w:val="22"/>
          <w:szCs w:val="22"/>
        </w:rPr>
        <w:fldChar w:fldCharType="separate"/>
      </w:r>
      <w:r w:rsidR="009B68C0">
        <w:rPr>
          <w:rFonts w:cs="Arial"/>
          <w:noProof/>
          <w:sz w:val="22"/>
          <w:szCs w:val="22"/>
        </w:rPr>
        <w:t>1</w:t>
      </w:r>
      <w:r w:rsidRPr="00FE316C">
        <w:rPr>
          <w:rFonts w:cs="Arial"/>
          <w:sz w:val="22"/>
          <w:szCs w:val="22"/>
        </w:rPr>
        <w:fldChar w:fldCharType="end"/>
      </w:r>
      <w:r w:rsidRPr="00FE316C">
        <w:rPr>
          <w:rFonts w:cs="Arial"/>
          <w:sz w:val="22"/>
          <w:szCs w:val="22"/>
        </w:rPr>
        <w:t xml:space="preserve"> Mass percentages</w:t>
      </w:r>
      <w:bookmarkEnd w:id="4"/>
    </w:p>
    <w:p w14:paraId="2C0B2272" w14:textId="5574B3C1" w:rsidR="00D35F6A" w:rsidRPr="00FE316C" w:rsidRDefault="000169C3" w:rsidP="002D1869">
      <w:pPr>
        <w:spacing w:after="0" w:line="240" w:lineRule="auto"/>
        <w:rPr>
          <w:rFonts w:eastAsia="Times New Roman" w:cs="Arial"/>
          <w:color w:val="000000"/>
          <w:lang w:eastAsia="en-GB"/>
        </w:rPr>
      </w:pPr>
      <w:r w:rsidRPr="00FE316C">
        <w:rPr>
          <w:rFonts w:eastAsia="Times New Roman" w:cs="Arial"/>
          <w:color w:val="000000"/>
          <w:lang w:eastAsia="en-GB"/>
        </w:rPr>
        <w:t xml:space="preserve"> The result is that </w:t>
      </w:r>
      <w:r w:rsidR="00AC5160" w:rsidRPr="00FE316C">
        <w:rPr>
          <w:rFonts w:eastAsia="Times New Roman" w:cs="Arial"/>
          <w:color w:val="000000"/>
          <w:lang w:eastAsia="en-GB"/>
        </w:rPr>
        <w:t xml:space="preserve">in a fifty-fifty blend </w:t>
      </w:r>
      <w:r w:rsidR="00437430" w:rsidRPr="00FE316C">
        <w:rPr>
          <w:rFonts w:eastAsia="Times New Roman" w:cs="Arial"/>
          <w:color w:val="000000"/>
          <w:lang w:eastAsia="en-GB"/>
        </w:rPr>
        <w:t xml:space="preserve">of iso-octane and methanol </w:t>
      </w:r>
      <w:r w:rsidR="005B6E38" w:rsidRPr="00FE316C">
        <w:rPr>
          <w:rFonts w:eastAsia="Times New Roman" w:cs="Arial"/>
          <w:color w:val="000000"/>
          <w:lang w:eastAsia="en-GB"/>
        </w:rPr>
        <w:t xml:space="preserve">there will be 78% of </w:t>
      </w:r>
      <w:r w:rsidR="00437430" w:rsidRPr="00FE316C">
        <w:rPr>
          <w:rFonts w:eastAsia="Times New Roman" w:cs="Arial"/>
          <w:color w:val="000000"/>
          <w:lang w:eastAsia="en-GB"/>
        </w:rPr>
        <w:t xml:space="preserve">the first one </w:t>
      </w:r>
      <w:r w:rsidR="00A040E3" w:rsidRPr="00FE316C">
        <w:rPr>
          <w:rFonts w:eastAsia="Times New Roman" w:cs="Arial"/>
          <w:color w:val="000000"/>
          <w:lang w:eastAsia="en-GB"/>
        </w:rPr>
        <w:t xml:space="preserve">and 22% of </w:t>
      </w:r>
      <w:r w:rsidR="00437430" w:rsidRPr="00FE316C">
        <w:rPr>
          <w:rFonts w:eastAsia="Times New Roman" w:cs="Arial"/>
          <w:color w:val="000000"/>
          <w:lang w:eastAsia="en-GB"/>
        </w:rPr>
        <w:t>the gas</w:t>
      </w:r>
      <w:r w:rsidR="00FD158A" w:rsidRPr="00FE316C">
        <w:rPr>
          <w:rFonts w:eastAsia="Times New Roman" w:cs="Arial"/>
          <w:color w:val="000000"/>
          <w:lang w:eastAsia="en-GB"/>
        </w:rPr>
        <w:t xml:space="preserve">; these two values </w:t>
      </w:r>
      <w:r w:rsidR="001D5E8E" w:rsidRPr="00FE316C">
        <w:rPr>
          <w:rFonts w:eastAsia="Times New Roman" w:cs="Arial"/>
          <w:color w:val="000000"/>
          <w:lang w:eastAsia="en-GB"/>
        </w:rPr>
        <w:t xml:space="preserve">highlights </w:t>
      </w:r>
      <w:r w:rsidR="00800384" w:rsidRPr="00FE316C">
        <w:rPr>
          <w:rFonts w:eastAsia="Times New Roman" w:cs="Arial"/>
          <w:color w:val="000000"/>
          <w:lang w:eastAsia="en-GB"/>
        </w:rPr>
        <w:t xml:space="preserve">how for the same </w:t>
      </w:r>
      <w:r w:rsidR="00437430" w:rsidRPr="00FE316C">
        <w:rPr>
          <w:rFonts w:eastAsia="Times New Roman" w:cs="Arial"/>
          <w:color w:val="000000"/>
          <w:lang w:eastAsia="en-GB"/>
        </w:rPr>
        <w:t xml:space="preserve">number of </w:t>
      </w:r>
      <w:r w:rsidR="009479FC" w:rsidRPr="00FE316C">
        <w:rPr>
          <w:rFonts w:eastAsia="Times New Roman" w:cs="Arial"/>
          <w:color w:val="000000"/>
          <w:lang w:eastAsia="en-GB"/>
        </w:rPr>
        <w:t xml:space="preserve">mols of either </w:t>
      </w:r>
      <w:r w:rsidR="00EE0D23" w:rsidRPr="00FE316C">
        <w:rPr>
          <w:rFonts w:eastAsia="Times New Roman" w:cs="Arial"/>
          <w:color w:val="000000"/>
          <w:lang w:eastAsia="en-GB"/>
        </w:rPr>
        <w:t>molecule</w:t>
      </w:r>
      <w:r w:rsidR="00FC3A5E" w:rsidRPr="00FE316C">
        <w:rPr>
          <w:rFonts w:eastAsia="Times New Roman" w:cs="Arial"/>
          <w:color w:val="000000"/>
          <w:lang w:eastAsia="en-GB"/>
        </w:rPr>
        <w:t>, iso</w:t>
      </w:r>
      <w:r w:rsidR="002E2721" w:rsidRPr="00FE316C">
        <w:rPr>
          <w:rFonts w:eastAsia="Times New Roman" w:cs="Arial"/>
          <w:color w:val="000000"/>
          <w:lang w:eastAsia="en-GB"/>
        </w:rPr>
        <w:t xml:space="preserve">-octane </w:t>
      </w:r>
      <w:r w:rsidR="006C4982" w:rsidRPr="00FE316C">
        <w:rPr>
          <w:rFonts w:eastAsia="Times New Roman" w:cs="Arial"/>
          <w:color w:val="000000"/>
          <w:lang w:eastAsia="en-GB"/>
        </w:rPr>
        <w:t xml:space="preserve">is </w:t>
      </w:r>
      <w:r w:rsidR="00EE0D23" w:rsidRPr="00FE316C">
        <w:rPr>
          <w:rFonts w:eastAsia="Times New Roman" w:cs="Arial"/>
          <w:color w:val="000000"/>
          <w:lang w:eastAsia="en-GB"/>
        </w:rPr>
        <w:t>denser</w:t>
      </w:r>
      <w:r w:rsidR="002E11A7" w:rsidRPr="00FE316C">
        <w:rPr>
          <w:rFonts w:eastAsia="Times New Roman" w:cs="Arial"/>
          <w:color w:val="000000"/>
          <w:lang w:eastAsia="en-GB"/>
        </w:rPr>
        <w:t xml:space="preserve"> than methanol</w:t>
      </w:r>
      <w:r w:rsidR="006F4D85" w:rsidRPr="00FE316C">
        <w:rPr>
          <w:rFonts w:eastAsia="Times New Roman" w:cs="Arial"/>
          <w:color w:val="000000"/>
          <w:lang w:eastAsia="en-GB"/>
        </w:rPr>
        <w:t>, also highlighted by their molecular weights.</w:t>
      </w:r>
    </w:p>
    <w:p w14:paraId="60010D64" w14:textId="46140932" w:rsidR="00802768" w:rsidRPr="00FE316C" w:rsidRDefault="00802768" w:rsidP="002D1869">
      <w:pPr>
        <w:spacing w:after="0" w:line="240" w:lineRule="auto"/>
        <w:rPr>
          <w:rFonts w:eastAsia="Times New Roman" w:cs="Arial"/>
          <w:color w:val="000000"/>
          <w:lang w:eastAsia="en-GB"/>
        </w:rPr>
      </w:pPr>
    </w:p>
    <w:p w14:paraId="09B18AF3" w14:textId="5393DDC3" w:rsidR="002A601B" w:rsidRPr="00FE316C" w:rsidRDefault="00437430" w:rsidP="002D1869">
      <w:pPr>
        <w:spacing w:after="0" w:line="240" w:lineRule="auto"/>
        <w:rPr>
          <w:rFonts w:eastAsia="Times New Roman" w:cs="Arial"/>
          <w:color w:val="000000"/>
          <w:lang w:eastAsia="en-GB"/>
        </w:rPr>
      </w:pPr>
      <w:r w:rsidRPr="00FE316C">
        <w:rPr>
          <w:rFonts w:eastAsia="Times New Roman" w:cs="Arial"/>
          <w:color w:val="000000"/>
          <w:lang w:eastAsia="en-GB"/>
        </w:rPr>
        <w:t>It was then calculated t</w:t>
      </w:r>
      <w:r w:rsidR="002A601B" w:rsidRPr="00FE316C">
        <w:rPr>
          <w:rFonts w:eastAsia="Times New Roman" w:cs="Arial"/>
          <w:color w:val="000000"/>
          <w:lang w:eastAsia="en-GB"/>
        </w:rPr>
        <w:t>he air</w:t>
      </w:r>
      <w:r w:rsidRPr="00FE316C">
        <w:rPr>
          <w:rFonts w:eastAsia="Times New Roman" w:cs="Arial"/>
          <w:color w:val="000000"/>
          <w:lang w:eastAsia="en-GB"/>
        </w:rPr>
        <w:t>-</w:t>
      </w:r>
      <w:r w:rsidR="002A601B" w:rsidRPr="00FE316C">
        <w:rPr>
          <w:rFonts w:eastAsia="Times New Roman" w:cs="Arial"/>
          <w:color w:val="000000"/>
          <w:lang w:eastAsia="en-GB"/>
        </w:rPr>
        <w:t xml:space="preserve">fuel </w:t>
      </w:r>
      <w:r w:rsidR="00544FDF" w:rsidRPr="00FE316C">
        <w:rPr>
          <w:rFonts w:eastAsia="Times New Roman" w:cs="Arial"/>
          <w:color w:val="000000"/>
          <w:lang w:eastAsia="en-GB"/>
        </w:rPr>
        <w:t>ratio</w:t>
      </w:r>
      <w:r w:rsidRPr="00FE316C">
        <w:rPr>
          <w:rFonts w:eastAsia="Times New Roman" w:cs="Arial"/>
          <w:color w:val="000000"/>
          <w:lang w:eastAsia="en-GB"/>
        </w:rPr>
        <w:t xml:space="preserve"> of the blend:</w:t>
      </w:r>
    </w:p>
    <w:p w14:paraId="6AAF577B" w14:textId="77777777" w:rsidR="00437430" w:rsidRPr="00FE316C" w:rsidRDefault="00437430" w:rsidP="002D1869">
      <w:pPr>
        <w:spacing w:after="0" w:line="240" w:lineRule="auto"/>
        <w:rPr>
          <w:rFonts w:eastAsia="Times New Roman" w:cs="Arial"/>
          <w:color w:val="000000"/>
          <w:lang w:eastAsia="en-GB"/>
        </w:rPr>
      </w:pPr>
    </w:p>
    <w:p w14:paraId="4008D8EE" w14:textId="70CB7EEE" w:rsidR="002615EC" w:rsidRPr="00FE316C" w:rsidRDefault="002E4FF3" w:rsidP="00800CDB">
      <w:pPr>
        <w:spacing w:after="0" w:line="240" w:lineRule="auto"/>
        <w:jc w:val="center"/>
        <w:rPr>
          <w:rFonts w:eastAsia="Times New Roman" w:cs="Arial"/>
          <w:color w:val="000000"/>
          <w:lang w:eastAsia="en-GB"/>
        </w:rPr>
      </w:pPr>
      <w:r w:rsidRPr="00FE316C">
        <w:rPr>
          <w:rFonts w:eastAsia="Times New Roman" w:cs="Arial"/>
          <w:color w:val="000000"/>
          <w:lang w:eastAsia="en-GB"/>
        </w:rPr>
        <w:t xml:space="preserve"> </w:t>
      </w:r>
      <m:oMath>
        <m:f>
          <m:fPr>
            <m:ctrlPr>
              <w:rPr>
                <w:rFonts w:ascii="Cambria Math" w:eastAsia="Times New Roman" w:hAnsi="Cambria Math" w:cs="Arial"/>
                <w:i/>
                <w:color w:val="000000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Arial"/>
                <w:color w:val="000000"/>
                <w:lang w:eastAsia="en-GB"/>
              </w:rPr>
              <m:t>A</m:t>
            </m:r>
          </m:num>
          <m:den>
            <m:r>
              <w:rPr>
                <w:rFonts w:ascii="Cambria Math" w:eastAsia="Times New Roman" w:hAnsi="Cambria Math" w:cs="Arial"/>
                <w:color w:val="000000"/>
                <w:lang w:eastAsia="en-GB"/>
              </w:rPr>
              <m:t>F</m:t>
            </m:r>
          </m:den>
        </m:f>
        <m:r>
          <w:rPr>
            <w:rFonts w:ascii="Cambria Math" w:eastAsia="Times New Roman" w:hAnsi="Cambria Math" w:cs="Arial"/>
            <w:color w:val="000000"/>
            <w:lang w:eastAsia="en-GB"/>
          </w:rPr>
          <m:t>ratio=</m:t>
        </m:r>
        <m:f>
          <m:fPr>
            <m:ctrlPr>
              <w:rPr>
                <w:rFonts w:ascii="Cambria Math" w:eastAsia="Times New Roman" w:hAnsi="Cambria Math" w:cs="Arial"/>
                <w:i/>
                <w:color w:val="000000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Arial"/>
                <w:color w:val="000000"/>
                <w:lang w:eastAsia="en-GB"/>
              </w:rPr>
              <m:t>air mass</m:t>
            </m:r>
          </m:num>
          <m:den>
            <m:r>
              <w:rPr>
                <w:rFonts w:ascii="Cambria Math" w:eastAsia="Times New Roman" w:hAnsi="Cambria Math" w:cs="Arial"/>
                <w:color w:val="000000"/>
                <w:lang w:eastAsia="en-GB"/>
              </w:rPr>
              <m:t>fuel mass</m:t>
            </m:r>
          </m:den>
        </m:f>
        <m:r>
          <w:rPr>
            <w:rFonts w:ascii="Cambria Math" w:eastAsia="Times New Roman" w:hAnsi="Cambria Math" w:cs="Arial"/>
            <w:color w:val="000000"/>
            <w:lang w:eastAsia="en-GB"/>
          </w:rPr>
          <m:t>=</m:t>
        </m:r>
        <m:f>
          <m:fPr>
            <m:ctrlPr>
              <w:rPr>
                <w:rFonts w:ascii="Cambria Math" w:eastAsia="Times New Roman" w:hAnsi="Cambria Math" w:cs="Arial"/>
                <w:i/>
                <w:color w:val="000000"/>
                <w:lang w:eastAsia="en-GB"/>
              </w:rPr>
            </m:ctrlPr>
          </m:fPr>
          <m:num>
            <m:r>
              <w:rPr>
                <w:rFonts w:ascii="Cambria Math" w:eastAsia="Times New Roman" w:hAnsi="Cambria Math" w:cs="Arial"/>
                <w:color w:val="000000"/>
                <w:lang w:eastAsia="en-GB"/>
              </w:rPr>
              <m:t>x(16*2+3.76*14*2)</m:t>
            </m:r>
          </m:num>
          <m:den>
            <m:r>
              <m:rPr>
                <m:sty m:val="p"/>
              </m:rPr>
              <w:rPr>
                <w:rFonts w:ascii="Cambria Math" w:eastAsia="Times New Roman" w:hAnsi="Cambria Math" w:cs="Arial"/>
                <w:color w:val="000000"/>
                <w:lang w:eastAsia="en-GB"/>
              </w:rPr>
              <m:t>146.2678</m:t>
            </m:r>
          </m:den>
        </m:f>
        <m:r>
          <w:rPr>
            <w:rFonts w:ascii="Cambria Math" w:eastAsia="Times New Roman" w:hAnsi="Cambria Math" w:cs="Arial"/>
            <w:color w:val="000000"/>
            <w:lang w:eastAsia="en-GB"/>
          </w:rPr>
          <m:t>=13,1495</m:t>
        </m:r>
      </m:oMath>
    </w:p>
    <w:p w14:paraId="7921CF66" w14:textId="0E57247C" w:rsidR="002E4FF3" w:rsidRPr="00FE316C" w:rsidRDefault="002E4FF3" w:rsidP="002D1869">
      <w:pPr>
        <w:spacing w:after="0" w:line="240" w:lineRule="auto"/>
        <w:rPr>
          <w:rFonts w:eastAsia="Times New Roman" w:cs="Arial"/>
          <w:color w:val="000000"/>
          <w:lang w:eastAsia="en-GB"/>
        </w:rPr>
      </w:pPr>
    </w:p>
    <w:p w14:paraId="401F6C42" w14:textId="00ED6766" w:rsidR="00563657" w:rsidRPr="00FE316C" w:rsidRDefault="004C24D8" w:rsidP="002D1869">
      <w:pPr>
        <w:spacing w:after="0" w:line="240" w:lineRule="auto"/>
        <w:rPr>
          <w:rFonts w:eastAsia="Times New Roman" w:cs="Arial"/>
          <w:color w:val="000000"/>
          <w:lang w:eastAsia="en-GB"/>
        </w:rPr>
      </w:pPr>
      <w:r w:rsidRPr="00FE316C">
        <w:rPr>
          <w:rFonts w:eastAsia="Times New Roman" w:cs="Arial"/>
          <w:color w:val="000000"/>
          <w:lang w:eastAsia="en-GB"/>
        </w:rPr>
        <w:t xml:space="preserve">The </w:t>
      </w:r>
      <w:r w:rsidRPr="00FE316C">
        <w:rPr>
          <w:rFonts w:eastAsia="Times New Roman" w:cs="Arial"/>
          <w:i/>
          <w:iCs/>
          <w:color w:val="000000"/>
          <w:lang w:eastAsia="en-GB"/>
        </w:rPr>
        <w:t>lower heating value</w:t>
      </w:r>
      <w:r w:rsidR="002C3DD1" w:rsidRPr="00FE316C">
        <w:rPr>
          <w:rFonts w:eastAsia="Times New Roman" w:cs="Arial"/>
          <w:color w:val="000000"/>
          <w:lang w:eastAsia="en-GB"/>
        </w:rPr>
        <w:t xml:space="preserve"> is the ratio of the net enthalpy </w:t>
      </w:r>
      <w:r w:rsidR="007712FD" w:rsidRPr="00FE316C">
        <w:rPr>
          <w:rFonts w:eastAsia="Times New Roman" w:cs="Arial"/>
          <w:color w:val="000000"/>
          <w:lang w:eastAsia="en-GB"/>
        </w:rPr>
        <w:t xml:space="preserve">over </w:t>
      </w:r>
      <w:r w:rsidR="0063713E" w:rsidRPr="00FE316C">
        <w:rPr>
          <w:rFonts w:eastAsia="Times New Roman" w:cs="Arial"/>
          <w:color w:val="000000"/>
          <w:lang w:eastAsia="en-GB"/>
        </w:rPr>
        <w:t>the mass of the blend</w:t>
      </w:r>
      <w:r w:rsidR="006240C0" w:rsidRPr="00FE316C">
        <w:rPr>
          <w:rFonts w:eastAsia="Times New Roman" w:cs="Arial"/>
          <w:color w:val="000000"/>
          <w:lang w:eastAsia="en-GB"/>
        </w:rPr>
        <w:t>:</w:t>
      </w:r>
    </w:p>
    <w:p w14:paraId="2EA473D2" w14:textId="1DB5441C" w:rsidR="006240C0" w:rsidRPr="00FE316C" w:rsidRDefault="00283739" w:rsidP="002D1869">
      <w:pPr>
        <w:spacing w:after="0" w:line="240" w:lineRule="auto"/>
        <w:rPr>
          <w:rFonts w:eastAsia="Times New Roman" w:cs="Arial"/>
          <w:color w:val="000000"/>
          <w:lang w:eastAsia="en-GB"/>
        </w:rPr>
      </w:pPr>
      <m:oMathPara>
        <m:oMath>
          <m:r>
            <w:rPr>
              <w:rFonts w:ascii="Cambria Math" w:eastAsia="Times New Roman" w:hAnsi="Cambria Math" w:cs="Arial"/>
              <w:color w:val="000000"/>
              <w:lang w:eastAsia="en-GB"/>
            </w:rPr>
            <m:t>LHV=</m:t>
          </m:r>
          <m:f>
            <m:f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 xml:space="preserve"> h products-h reactors</m:t>
              </m:r>
            </m:num>
            <m:den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mass blend</m:t>
              </m:r>
            </m:den>
          </m:f>
          <m:r>
            <w:rPr>
              <w:rFonts w:ascii="Cambria Math" w:eastAsia="Times New Roman" w:hAnsi="Cambria Math" w:cs="Arial"/>
              <w:color w:val="000000"/>
              <w:lang w:eastAsia="en-GB"/>
            </w:rPr>
            <m:t>=</m:t>
          </m:r>
          <m:f>
            <m:f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6201.3-460.7</m:t>
              </m:r>
            </m:num>
            <m:den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114.227+32.0411</m:t>
              </m:r>
            </m:den>
          </m:f>
          <m:r>
            <w:rPr>
              <w:rFonts w:ascii="Cambria Math" w:eastAsia="Times New Roman" w:hAnsi="Cambria Math" w:cs="Arial"/>
              <w:color w:val="000000"/>
              <w:lang w:eastAsia="en-GB"/>
            </w:rPr>
            <m:t>=39,25 MJ/kg</m:t>
          </m:r>
        </m:oMath>
      </m:oMathPara>
    </w:p>
    <w:p w14:paraId="4E02A051" w14:textId="77777777" w:rsidR="00FE316C" w:rsidRPr="00FE316C" w:rsidRDefault="00FE316C" w:rsidP="002D1869">
      <w:pPr>
        <w:spacing w:after="0" w:line="240" w:lineRule="auto"/>
        <w:rPr>
          <w:rFonts w:eastAsia="Times New Roman" w:cs="Arial"/>
          <w:color w:val="000000"/>
          <w:lang w:eastAsia="en-GB"/>
        </w:rPr>
      </w:pPr>
    </w:p>
    <w:p w14:paraId="5FA5926F" w14:textId="76C6EE9F" w:rsidR="00FE316C" w:rsidRPr="00FE316C" w:rsidRDefault="00FE316C" w:rsidP="00FE316C">
      <w:pPr>
        <w:spacing w:after="0" w:line="240" w:lineRule="auto"/>
        <w:rPr>
          <w:rFonts w:eastAsia="Times New Roman" w:cs="Arial"/>
          <w:color w:val="000000"/>
          <w:lang w:eastAsia="en-GB"/>
        </w:rPr>
      </w:pPr>
      <w:r w:rsidRPr="00FE316C">
        <w:rPr>
          <w:rFonts w:eastAsia="Times New Roman" w:cs="Arial"/>
          <w:color w:val="000000"/>
          <w:lang w:eastAsia="en-GB"/>
        </w:rPr>
        <w:t>Lower and higher heating values are the amount of energy over unit mass according if the water molecule is considered relatively in a gas and liquid state</w:t>
      </w:r>
      <w:r w:rsidR="00AC6B8F">
        <w:rPr>
          <w:rFonts w:eastAsia="Times New Roman" w:cs="Arial"/>
          <w:color w:val="000000"/>
          <w:lang w:eastAsia="en-GB"/>
        </w:rPr>
        <w:t xml:space="preserve"> </w:t>
      </w:r>
      <w:sdt>
        <w:sdtPr>
          <w:rPr>
            <w:rFonts w:eastAsia="Times New Roman" w:cs="Arial"/>
            <w:color w:val="000000"/>
            <w:lang w:eastAsia="en-GB"/>
          </w:rPr>
          <w:id w:val="-1084523361"/>
          <w:citation/>
        </w:sdtPr>
        <w:sdtEndPr/>
        <w:sdtContent>
          <w:r w:rsidR="00A465A1">
            <w:rPr>
              <w:rFonts w:eastAsia="Times New Roman" w:cs="Arial"/>
              <w:color w:val="000000"/>
              <w:lang w:eastAsia="en-GB"/>
            </w:rPr>
            <w:fldChar w:fldCharType="begin"/>
          </w:r>
          <w:r w:rsidR="00A465A1" w:rsidRPr="00A465A1">
            <w:rPr>
              <w:rFonts w:eastAsia="Times New Roman" w:cs="Arial"/>
              <w:color w:val="000000"/>
              <w:lang w:eastAsia="en-GB"/>
            </w:rPr>
            <w:instrText xml:space="preserve"> CITATION Wil191 \l 1040 </w:instrText>
          </w:r>
          <w:r w:rsidR="00A465A1">
            <w:rPr>
              <w:rFonts w:eastAsia="Times New Roman" w:cs="Arial"/>
              <w:color w:val="000000"/>
              <w:lang w:eastAsia="en-GB"/>
            </w:rPr>
            <w:fldChar w:fldCharType="separate"/>
          </w:r>
          <w:r w:rsidR="007327E1" w:rsidRPr="007327E1">
            <w:rPr>
              <w:rFonts w:eastAsia="Times New Roman" w:cs="Arial"/>
              <w:noProof/>
              <w:color w:val="000000"/>
              <w:lang w:eastAsia="en-GB"/>
            </w:rPr>
            <w:t>(Williams, 2019)</w:t>
          </w:r>
          <w:r w:rsidR="00A465A1">
            <w:rPr>
              <w:rFonts w:eastAsia="Times New Roman" w:cs="Arial"/>
              <w:color w:val="000000"/>
              <w:lang w:eastAsia="en-GB"/>
            </w:rPr>
            <w:fldChar w:fldCharType="end"/>
          </w:r>
        </w:sdtContent>
      </w:sdt>
      <w:r w:rsidR="00B00A7F">
        <w:rPr>
          <w:rFonts w:eastAsia="Times New Roman" w:cs="Arial"/>
          <w:color w:val="000000"/>
          <w:lang w:eastAsia="en-GB"/>
        </w:rPr>
        <w:t>++</w:t>
      </w:r>
      <w:r w:rsidRPr="00FE316C">
        <w:rPr>
          <w:rFonts w:eastAsia="Times New Roman" w:cs="Arial"/>
          <w:color w:val="000000"/>
          <w:lang w:eastAsia="en-GB"/>
        </w:rPr>
        <w:t>; the values used for this assignment are 241.8 MJ/</w:t>
      </w:r>
      <w:proofErr w:type="spellStart"/>
      <w:r w:rsidRPr="00FE316C">
        <w:rPr>
          <w:rFonts w:eastAsia="Times New Roman" w:cs="Arial"/>
          <w:color w:val="000000"/>
          <w:lang w:eastAsia="en-GB"/>
        </w:rPr>
        <w:t>kmol</w:t>
      </w:r>
      <w:proofErr w:type="spellEnd"/>
      <w:r w:rsidRPr="00FE316C">
        <w:rPr>
          <w:rFonts w:eastAsia="Times New Roman" w:cs="Arial"/>
          <w:color w:val="000000"/>
          <w:lang w:eastAsia="en-GB"/>
        </w:rPr>
        <w:t xml:space="preserve"> for aero form and 285.8 MJ/</w:t>
      </w:r>
      <w:proofErr w:type="spellStart"/>
      <w:r w:rsidRPr="00FE316C">
        <w:rPr>
          <w:rFonts w:eastAsia="Times New Roman" w:cs="Arial"/>
          <w:color w:val="000000"/>
          <w:lang w:eastAsia="en-GB"/>
        </w:rPr>
        <w:t>kmol</w:t>
      </w:r>
      <w:proofErr w:type="spellEnd"/>
      <w:r w:rsidRPr="00FE316C">
        <w:rPr>
          <w:rFonts w:eastAsia="Times New Roman" w:cs="Arial"/>
          <w:color w:val="000000"/>
          <w:lang w:eastAsia="en-GB"/>
        </w:rPr>
        <w:t xml:space="preserve"> for the liquid form.</w:t>
      </w:r>
    </w:p>
    <w:p w14:paraId="0A4E9923" w14:textId="04557F41" w:rsidR="00D03597" w:rsidRPr="00FE316C" w:rsidRDefault="00D03597" w:rsidP="002D1869">
      <w:pPr>
        <w:spacing w:after="0" w:line="240" w:lineRule="auto"/>
        <w:rPr>
          <w:rFonts w:eastAsia="Times New Roman" w:cs="Arial"/>
          <w:color w:val="000000"/>
          <w:lang w:eastAsia="en-GB"/>
        </w:rPr>
      </w:pPr>
    </w:p>
    <w:p w14:paraId="5EFF822E" w14:textId="1AEBA30C" w:rsidR="00D03597" w:rsidRPr="00FE316C" w:rsidRDefault="006A5E1C" w:rsidP="002D1869">
      <w:pPr>
        <w:spacing w:after="0" w:line="240" w:lineRule="auto"/>
        <w:rPr>
          <w:rFonts w:eastAsia="Times New Roman" w:cs="Arial"/>
          <w:color w:val="000000"/>
          <w:lang w:eastAsia="en-GB"/>
        </w:rPr>
      </w:pPr>
      <w:r w:rsidRPr="00FE316C">
        <w:rPr>
          <w:rFonts w:eastAsia="Times New Roman" w:cs="Arial"/>
          <w:i/>
          <w:iCs/>
          <w:color w:val="000000"/>
          <w:lang w:eastAsia="en-GB"/>
        </w:rPr>
        <w:lastRenderedPageBreak/>
        <w:t>ENTHALPY OF FORMATION</w:t>
      </w:r>
      <w:r w:rsidR="008317CB" w:rsidRPr="00FE316C">
        <w:rPr>
          <w:rFonts w:eastAsia="Times New Roman" w:cs="Arial"/>
          <w:color w:val="000000"/>
          <w:lang w:eastAsia="en-GB"/>
        </w:rPr>
        <w:t>:</w:t>
      </w:r>
      <w:r w:rsidR="00E42369" w:rsidRPr="00FE316C">
        <w:rPr>
          <w:rFonts w:eastAsia="Times New Roman" w:cs="Arial"/>
          <w:color w:val="000000"/>
          <w:lang w:eastAsia="en-GB"/>
        </w:rPr>
        <w:t xml:space="preserve"> the</w:t>
      </w:r>
      <w:r w:rsidR="008317CB" w:rsidRPr="00FE316C">
        <w:rPr>
          <w:rFonts w:eastAsia="Times New Roman" w:cs="Arial"/>
          <w:color w:val="000000"/>
          <w:lang w:eastAsia="en-GB"/>
        </w:rPr>
        <w:t xml:space="preserve"> enthalpy </w:t>
      </w:r>
      <w:r w:rsidR="00E42369" w:rsidRPr="00FE316C">
        <w:rPr>
          <w:rFonts w:eastAsia="Times New Roman" w:cs="Arial"/>
          <w:color w:val="000000"/>
          <w:lang w:eastAsia="en-GB"/>
        </w:rPr>
        <w:t>of a ga</w:t>
      </w:r>
      <w:r w:rsidR="00BD1217" w:rsidRPr="00FE316C">
        <w:rPr>
          <w:rFonts w:eastAsia="Times New Roman" w:cs="Arial"/>
          <w:color w:val="000000"/>
          <w:lang w:eastAsia="en-GB"/>
        </w:rPr>
        <w:t xml:space="preserve">s is the combination of </w:t>
      </w:r>
      <w:r w:rsidR="007F1ED3" w:rsidRPr="00FE316C">
        <w:rPr>
          <w:rFonts w:eastAsia="Times New Roman" w:cs="Arial"/>
          <w:color w:val="000000"/>
          <w:lang w:eastAsia="en-GB"/>
        </w:rPr>
        <w:t xml:space="preserve">sensible enthalpy </w:t>
      </w:r>
      <w:r w:rsidR="0056772A" w:rsidRPr="00FE316C">
        <w:rPr>
          <w:rFonts w:eastAsia="Times New Roman" w:cs="Arial"/>
          <w:color w:val="000000"/>
          <w:lang w:eastAsia="en-GB"/>
        </w:rPr>
        <w:t>and enthalpy of formation</w:t>
      </w:r>
      <w:r w:rsidR="0070270F" w:rsidRPr="00FE316C">
        <w:rPr>
          <w:rFonts w:eastAsia="Times New Roman" w:cs="Arial"/>
          <w:color w:val="000000"/>
          <w:lang w:eastAsia="en-GB"/>
        </w:rPr>
        <w:t xml:space="preserve">: the </w:t>
      </w:r>
      <w:r w:rsidR="00EA7FAA">
        <w:rPr>
          <w:rFonts w:eastAsia="Times New Roman" w:cs="Arial"/>
          <w:color w:val="000000"/>
          <w:lang w:eastAsia="en-GB"/>
        </w:rPr>
        <w:t>latter</w:t>
      </w:r>
      <w:r w:rsidR="0070270F" w:rsidRPr="00FE316C">
        <w:rPr>
          <w:rFonts w:eastAsia="Times New Roman" w:cs="Arial"/>
          <w:color w:val="000000"/>
          <w:lang w:eastAsia="en-GB"/>
        </w:rPr>
        <w:t xml:space="preserve"> one</w:t>
      </w:r>
      <w:r w:rsidR="001D546D">
        <w:rPr>
          <w:rFonts w:eastAsia="Times New Roman" w:cs="Arial"/>
          <w:color w:val="000000"/>
          <w:lang w:eastAsia="en-GB"/>
        </w:rPr>
        <w:t>, as the name sugge</w:t>
      </w:r>
      <w:r w:rsidR="00945700">
        <w:rPr>
          <w:rFonts w:eastAsia="Times New Roman" w:cs="Arial"/>
          <w:color w:val="000000"/>
          <w:lang w:eastAsia="en-GB"/>
        </w:rPr>
        <w:t xml:space="preserve">sts, </w:t>
      </w:r>
      <w:r w:rsidR="007F5B58" w:rsidRPr="00FE316C">
        <w:rPr>
          <w:rFonts w:eastAsia="Times New Roman" w:cs="Arial"/>
          <w:color w:val="000000"/>
          <w:lang w:eastAsia="en-GB"/>
        </w:rPr>
        <w:t xml:space="preserve">represents the enthalpy </w:t>
      </w:r>
      <w:r w:rsidR="00C424C5">
        <w:rPr>
          <w:rFonts w:eastAsia="Times New Roman" w:cs="Arial"/>
          <w:color w:val="000000"/>
          <w:lang w:eastAsia="en-GB"/>
        </w:rPr>
        <w:t xml:space="preserve">change </w:t>
      </w:r>
      <w:r w:rsidR="007F5B58" w:rsidRPr="00FE316C">
        <w:rPr>
          <w:rFonts w:eastAsia="Times New Roman" w:cs="Arial"/>
          <w:color w:val="000000"/>
          <w:lang w:eastAsia="en-GB"/>
        </w:rPr>
        <w:t xml:space="preserve">of </w:t>
      </w:r>
      <w:r w:rsidR="00B81422">
        <w:rPr>
          <w:rFonts w:eastAsia="Times New Roman" w:cs="Arial"/>
          <w:color w:val="000000"/>
          <w:lang w:eastAsia="en-GB"/>
        </w:rPr>
        <w:t xml:space="preserve">1 mol </w:t>
      </w:r>
      <w:r w:rsidR="0047245A">
        <w:rPr>
          <w:rFonts w:eastAsia="Times New Roman" w:cs="Arial"/>
          <w:color w:val="000000"/>
          <w:lang w:eastAsia="en-GB"/>
        </w:rPr>
        <w:t>of a compound from its</w:t>
      </w:r>
      <w:r w:rsidR="007F5B58" w:rsidRPr="00FE316C">
        <w:rPr>
          <w:rFonts w:eastAsia="Times New Roman" w:cs="Arial"/>
          <w:color w:val="000000"/>
          <w:lang w:eastAsia="en-GB"/>
        </w:rPr>
        <w:t xml:space="preserve"> element</w:t>
      </w:r>
      <w:r w:rsidR="0047245A">
        <w:rPr>
          <w:rFonts w:eastAsia="Times New Roman" w:cs="Arial"/>
          <w:color w:val="000000"/>
          <w:lang w:eastAsia="en-GB"/>
        </w:rPr>
        <w:t>s</w:t>
      </w:r>
      <w:r w:rsidR="007F5B58" w:rsidRPr="00FE316C">
        <w:rPr>
          <w:rFonts w:eastAsia="Times New Roman" w:cs="Arial"/>
          <w:color w:val="000000"/>
          <w:lang w:eastAsia="en-GB"/>
        </w:rPr>
        <w:t xml:space="preserve"> </w:t>
      </w:r>
      <w:r w:rsidR="00EA232D" w:rsidRPr="00FE316C">
        <w:rPr>
          <w:rFonts w:eastAsia="Times New Roman" w:cs="Arial"/>
          <w:color w:val="000000"/>
          <w:lang w:eastAsia="en-GB"/>
        </w:rPr>
        <w:t xml:space="preserve">at standard </w:t>
      </w:r>
      <w:r w:rsidR="005C5F3F">
        <w:rPr>
          <w:rFonts w:eastAsia="Times New Roman" w:cs="Arial"/>
          <w:color w:val="000000"/>
          <w:lang w:eastAsia="en-GB"/>
        </w:rPr>
        <w:t>state</w:t>
      </w:r>
      <w:r w:rsidR="001405BC" w:rsidRPr="00FE316C">
        <w:rPr>
          <w:rFonts w:eastAsia="Times New Roman" w:cs="Arial"/>
          <w:color w:val="000000"/>
          <w:lang w:eastAsia="en-GB"/>
        </w:rPr>
        <w:t xml:space="preserve">, </w:t>
      </w:r>
      <w:r w:rsidR="004D33BD">
        <w:rPr>
          <w:rFonts w:eastAsia="Times New Roman" w:cs="Arial"/>
          <w:color w:val="000000"/>
          <w:lang w:eastAsia="en-GB"/>
        </w:rPr>
        <w:t>assumed</w:t>
      </w:r>
      <w:r w:rsidR="001405BC" w:rsidRPr="00FE316C">
        <w:rPr>
          <w:rFonts w:eastAsia="Times New Roman" w:cs="Arial"/>
          <w:color w:val="000000"/>
          <w:lang w:eastAsia="en-GB"/>
        </w:rPr>
        <w:t xml:space="preserve"> to be </w:t>
      </w:r>
      <w:r w:rsidR="007A2B6B" w:rsidRPr="00FE316C">
        <w:rPr>
          <w:rFonts w:eastAsia="Times New Roman" w:cs="Arial"/>
          <w:color w:val="000000"/>
          <w:lang w:eastAsia="en-GB"/>
        </w:rPr>
        <w:t xml:space="preserve">298° K </w:t>
      </w:r>
      <w:r w:rsidR="0008429D" w:rsidRPr="00FE316C">
        <w:rPr>
          <w:rFonts w:eastAsia="Times New Roman" w:cs="Arial"/>
          <w:color w:val="000000"/>
          <w:lang w:eastAsia="en-GB"/>
        </w:rPr>
        <w:t>(273°K+</w:t>
      </w:r>
      <w:r w:rsidR="001405BC" w:rsidRPr="00FE316C">
        <w:rPr>
          <w:rFonts w:eastAsia="Times New Roman" w:cs="Arial"/>
          <w:color w:val="000000"/>
          <w:lang w:eastAsia="en-GB"/>
        </w:rPr>
        <w:t>25°C</w:t>
      </w:r>
      <w:r w:rsidR="0008429D" w:rsidRPr="00FE316C">
        <w:rPr>
          <w:rFonts w:eastAsia="Times New Roman" w:cs="Arial"/>
          <w:color w:val="000000"/>
          <w:lang w:eastAsia="en-GB"/>
        </w:rPr>
        <w:t>)</w:t>
      </w:r>
      <w:r w:rsidR="001405BC" w:rsidRPr="00FE316C">
        <w:rPr>
          <w:rFonts w:eastAsia="Times New Roman" w:cs="Arial"/>
          <w:color w:val="000000"/>
          <w:lang w:eastAsia="en-GB"/>
        </w:rPr>
        <w:t xml:space="preserve"> and </w:t>
      </w:r>
      <w:r w:rsidR="00672EEC" w:rsidRPr="00FE316C">
        <w:rPr>
          <w:rFonts w:eastAsia="Times New Roman" w:cs="Arial"/>
          <w:color w:val="000000"/>
          <w:lang w:eastAsia="en-GB"/>
        </w:rPr>
        <w:t>101325 Pa (</w:t>
      </w:r>
      <w:r w:rsidR="00F74DE1" w:rsidRPr="00FE316C">
        <w:rPr>
          <w:rFonts w:eastAsia="Times New Roman" w:cs="Arial"/>
          <w:color w:val="000000"/>
          <w:lang w:eastAsia="en-GB"/>
        </w:rPr>
        <w:t xml:space="preserve">1 </w:t>
      </w:r>
      <w:proofErr w:type="spellStart"/>
      <w:r w:rsidR="00F74DE1" w:rsidRPr="00FE316C">
        <w:rPr>
          <w:rFonts w:eastAsia="Times New Roman" w:cs="Arial"/>
          <w:color w:val="000000"/>
          <w:lang w:eastAsia="en-GB"/>
        </w:rPr>
        <w:t>atm</w:t>
      </w:r>
      <w:proofErr w:type="spellEnd"/>
      <w:r w:rsidR="00C17E09" w:rsidRPr="00FE316C">
        <w:rPr>
          <w:rFonts w:eastAsia="Times New Roman" w:cs="Arial"/>
          <w:color w:val="000000"/>
          <w:lang w:eastAsia="en-GB"/>
        </w:rPr>
        <w:t xml:space="preserve"> </w:t>
      </w:r>
      <w:r w:rsidR="004D7553" w:rsidRPr="00FE316C">
        <w:rPr>
          <w:rFonts w:eastAsia="Times New Roman" w:cs="Arial"/>
          <w:color w:val="000000"/>
          <w:lang w:eastAsia="en-GB"/>
        </w:rPr>
        <w:t>or 1.01325 bar)</w:t>
      </w:r>
      <w:r w:rsidR="00FE316C" w:rsidRPr="00FE316C">
        <w:rPr>
          <w:rFonts w:eastAsia="Times New Roman" w:cs="Arial"/>
          <w:color w:val="000000"/>
          <w:lang w:eastAsia="en-GB"/>
        </w:rPr>
        <w:t xml:space="preserve"> </w:t>
      </w:r>
      <w:r w:rsidR="004D33BD">
        <w:rPr>
          <w:rFonts w:eastAsia="Times New Roman" w:cs="Arial"/>
          <w:color w:val="000000"/>
          <w:lang w:eastAsia="en-GB"/>
        </w:rPr>
        <w:t>for this coursework</w:t>
      </w:r>
      <w:r w:rsidR="007E2F07">
        <w:rPr>
          <w:rFonts w:eastAsia="Times New Roman" w:cs="Arial"/>
          <w:color w:val="000000"/>
          <w:lang w:eastAsia="en-GB"/>
        </w:rPr>
        <w:t xml:space="preserve"> </w:t>
      </w:r>
      <w:sdt>
        <w:sdtPr>
          <w:rPr>
            <w:rFonts w:eastAsia="Times New Roman" w:cs="Arial"/>
            <w:color w:val="000000"/>
            <w:lang w:eastAsia="en-GB"/>
          </w:rPr>
          <w:id w:val="1095520434"/>
          <w:citation/>
        </w:sdtPr>
        <w:sdtEndPr/>
        <w:sdtContent>
          <w:r w:rsidR="007E2F07">
            <w:rPr>
              <w:rFonts w:eastAsia="Times New Roman" w:cs="Arial"/>
              <w:color w:val="000000"/>
              <w:lang w:eastAsia="en-GB"/>
            </w:rPr>
            <w:fldChar w:fldCharType="begin"/>
          </w:r>
          <w:r w:rsidR="007E2F07" w:rsidRPr="007E2F07">
            <w:rPr>
              <w:rFonts w:eastAsia="Times New Roman" w:cs="Arial"/>
              <w:color w:val="000000"/>
              <w:lang w:eastAsia="en-GB"/>
            </w:rPr>
            <w:instrText xml:space="preserve"> CITATION Wil19 \l 1040 </w:instrText>
          </w:r>
          <w:r w:rsidR="007E2F07">
            <w:rPr>
              <w:rFonts w:eastAsia="Times New Roman" w:cs="Arial"/>
              <w:color w:val="000000"/>
              <w:lang w:eastAsia="en-GB"/>
            </w:rPr>
            <w:fldChar w:fldCharType="separate"/>
          </w:r>
          <w:r w:rsidR="007327E1" w:rsidRPr="007327E1">
            <w:rPr>
              <w:rFonts w:eastAsia="Times New Roman" w:cs="Arial"/>
              <w:noProof/>
              <w:color w:val="000000"/>
              <w:lang w:eastAsia="en-GB"/>
            </w:rPr>
            <w:t>(Williams, 2019)</w:t>
          </w:r>
          <w:r w:rsidR="007E2F07">
            <w:rPr>
              <w:rFonts w:eastAsia="Times New Roman" w:cs="Arial"/>
              <w:color w:val="000000"/>
              <w:lang w:eastAsia="en-GB"/>
            </w:rPr>
            <w:fldChar w:fldCharType="end"/>
          </w:r>
        </w:sdtContent>
      </w:sdt>
      <w:r w:rsidR="004D7553" w:rsidRPr="00FE316C">
        <w:rPr>
          <w:rFonts w:eastAsia="Times New Roman" w:cs="Arial"/>
          <w:color w:val="000000"/>
          <w:lang w:eastAsia="en-GB"/>
        </w:rPr>
        <w:t>.</w:t>
      </w:r>
    </w:p>
    <w:p w14:paraId="1239B0F1" w14:textId="4A45C153" w:rsidR="006A5E1C" w:rsidRPr="00FE316C" w:rsidRDefault="006A5E1C" w:rsidP="002D1869">
      <w:pPr>
        <w:spacing w:after="0" w:line="240" w:lineRule="auto"/>
        <w:rPr>
          <w:rFonts w:eastAsia="Times New Roman" w:cs="Arial"/>
          <w:color w:val="000000"/>
          <w:lang w:eastAsia="en-GB"/>
        </w:rPr>
      </w:pPr>
    </w:p>
    <w:p w14:paraId="506BDA73" w14:textId="2BBC8838" w:rsidR="007B4D31" w:rsidRPr="00FE316C" w:rsidRDefault="009C235C" w:rsidP="002D1869">
      <w:pPr>
        <w:spacing w:after="0" w:line="240" w:lineRule="auto"/>
        <w:rPr>
          <w:rFonts w:eastAsia="Times New Roman" w:cs="Arial"/>
          <w:color w:val="000000"/>
          <w:lang w:eastAsia="en-GB"/>
        </w:rPr>
      </w:pPr>
      <w:r w:rsidRPr="00FE316C">
        <w:rPr>
          <w:rFonts w:eastAsia="Times New Roman" w:cs="Arial"/>
          <w:color w:val="000000"/>
          <w:lang w:eastAsia="en-GB"/>
        </w:rPr>
        <w:t xml:space="preserve">The mass of CO2 produced was calculated by multiplying </w:t>
      </w:r>
      <w:r w:rsidR="00F44CED" w:rsidRPr="00FE316C">
        <w:rPr>
          <w:rFonts w:eastAsia="Times New Roman" w:cs="Arial"/>
          <w:color w:val="000000"/>
          <w:lang w:eastAsia="en-GB"/>
        </w:rPr>
        <w:t xml:space="preserve">the molecular weight of it </w:t>
      </w:r>
      <w:r w:rsidR="00055216" w:rsidRPr="00FE316C">
        <w:rPr>
          <w:rFonts w:eastAsia="Times New Roman" w:cs="Arial"/>
          <w:color w:val="000000"/>
          <w:lang w:eastAsia="en-GB"/>
        </w:rPr>
        <w:t xml:space="preserve">by the balancing coefficient </w:t>
      </w:r>
      <m:oMath>
        <m:sSub>
          <m:sSubPr>
            <m:ctrlPr>
              <w:rPr>
                <w:rFonts w:ascii="Cambria Math" w:hAnsi="Cambria Math" w:cs="Arial"/>
                <w:i/>
              </w:rPr>
            </m:ctrlPr>
          </m:sSubPr>
          <m:e>
            <m:r>
              <w:rPr>
                <w:rFonts w:ascii="Cambria Math" w:hAnsi="Cambria Math" w:cs="Arial"/>
              </w:rPr>
              <m:t>n</m:t>
            </m:r>
          </m:e>
          <m:sub>
            <m:r>
              <w:rPr>
                <w:rFonts w:ascii="Cambria Math" w:hAnsi="Cambria Math" w:cs="Arial"/>
              </w:rPr>
              <m:t>1</m:t>
            </m:r>
          </m:sub>
        </m:sSub>
      </m:oMath>
      <w:r w:rsidR="00590775" w:rsidRPr="00FE316C">
        <w:rPr>
          <w:rFonts w:eastAsia="Times New Roman" w:cs="Arial"/>
          <w:color w:val="000000"/>
          <w:lang w:eastAsia="en-GB"/>
        </w:rPr>
        <w:t xml:space="preserve">, resulting in </w:t>
      </w:r>
      <w:r w:rsidR="00E17D60" w:rsidRPr="00FE316C">
        <w:rPr>
          <w:rFonts w:eastAsia="Times New Roman" w:cs="Arial"/>
          <w:color w:val="000000"/>
          <w:lang w:eastAsia="en-GB"/>
        </w:rPr>
        <w:t>396,0</w:t>
      </w:r>
      <w:r w:rsidR="00FE316C" w:rsidRPr="00FE316C">
        <w:rPr>
          <w:rFonts w:eastAsia="Times New Roman" w:cs="Arial"/>
          <w:color w:val="000000"/>
          <w:lang w:eastAsia="en-GB"/>
        </w:rPr>
        <w:t xml:space="preserve">8 </w:t>
      </w:r>
      <w:proofErr w:type="spellStart"/>
      <w:r w:rsidR="00FE316C" w:rsidRPr="00FE316C">
        <w:rPr>
          <w:rFonts w:eastAsia="Times New Roman" w:cs="Arial"/>
          <w:color w:val="000000"/>
          <w:lang w:eastAsia="en-GB"/>
        </w:rPr>
        <w:t>kmol</w:t>
      </w:r>
      <w:proofErr w:type="spellEnd"/>
      <w:r w:rsidR="00FE316C" w:rsidRPr="00FE316C">
        <w:rPr>
          <w:rFonts w:eastAsia="Times New Roman" w:cs="Arial"/>
          <w:color w:val="000000"/>
          <w:lang w:eastAsia="en-GB"/>
        </w:rPr>
        <w:t>.</w:t>
      </w:r>
    </w:p>
    <w:p w14:paraId="7135E473" w14:textId="3B8A09FC" w:rsidR="000543F0" w:rsidRPr="00FE316C" w:rsidRDefault="000543F0" w:rsidP="002D1869">
      <w:pPr>
        <w:spacing w:after="0" w:line="240" w:lineRule="auto"/>
        <w:rPr>
          <w:rFonts w:eastAsia="Times New Roman" w:cs="Arial"/>
          <w:color w:val="000000"/>
          <w:lang w:eastAsia="en-GB"/>
        </w:rPr>
      </w:pPr>
    </w:p>
    <w:p w14:paraId="39ADEC47" w14:textId="6EADFEE9" w:rsidR="000543F0" w:rsidRPr="00FE316C" w:rsidRDefault="007A2C09" w:rsidP="002D1869">
      <w:pPr>
        <w:spacing w:after="0" w:line="240" w:lineRule="auto"/>
        <w:rPr>
          <w:rFonts w:eastAsia="Times New Roman" w:cs="Arial"/>
          <w:color w:val="000000"/>
          <w:lang w:eastAsia="en-GB"/>
        </w:rPr>
      </w:pPr>
      <w:r w:rsidRPr="00B8137A">
        <w:rPr>
          <w:rFonts w:eastAsia="Times New Roman" w:cs="Arial"/>
          <w:color w:val="000000"/>
          <w:lang w:eastAsia="en-GB"/>
        </w:rPr>
        <w:t>IDEAL FUEL PROPERTIES</w:t>
      </w:r>
      <w:r w:rsidR="00533F28" w:rsidRPr="00B8137A">
        <w:rPr>
          <w:rFonts w:eastAsia="Times New Roman" w:cs="Arial"/>
          <w:color w:val="000000"/>
          <w:lang w:eastAsia="en-GB"/>
        </w:rPr>
        <w:t xml:space="preserve">: </w:t>
      </w:r>
      <w:r w:rsidR="00303CF6" w:rsidRPr="00B8137A">
        <w:rPr>
          <w:rFonts w:eastAsia="Times New Roman" w:cs="Arial"/>
          <w:color w:val="000000"/>
          <w:lang w:eastAsia="en-GB"/>
        </w:rPr>
        <w:t xml:space="preserve">while an engine is running </w:t>
      </w:r>
      <w:r w:rsidR="00E3386D" w:rsidRPr="00B8137A">
        <w:rPr>
          <w:rFonts w:eastAsia="Times New Roman" w:cs="Arial"/>
          <w:color w:val="000000"/>
          <w:lang w:eastAsia="en-GB"/>
        </w:rPr>
        <w:t xml:space="preserve">the </w:t>
      </w:r>
      <w:r w:rsidR="00860AFA" w:rsidRPr="00B8137A">
        <w:rPr>
          <w:rFonts w:eastAsia="Times New Roman" w:cs="Arial"/>
          <w:color w:val="000000"/>
          <w:lang w:eastAsia="en-GB"/>
        </w:rPr>
        <w:t xml:space="preserve">recurring of a combustion </w:t>
      </w:r>
      <w:r w:rsidR="00A4582B" w:rsidRPr="00B8137A">
        <w:rPr>
          <w:rFonts w:eastAsia="Times New Roman" w:cs="Arial"/>
          <w:color w:val="000000"/>
          <w:lang w:eastAsia="en-GB"/>
        </w:rPr>
        <w:t>and</w:t>
      </w:r>
      <w:r w:rsidR="00A4582B">
        <w:rPr>
          <w:rFonts w:eastAsia="Times New Roman" w:cs="Arial"/>
          <w:color w:val="000000"/>
          <w:lang w:eastAsia="en-GB"/>
        </w:rPr>
        <w:t xml:space="preserve"> expansion phase is a c</w:t>
      </w:r>
      <w:r w:rsidR="008F2242">
        <w:rPr>
          <w:rFonts w:eastAsia="Times New Roman" w:cs="Arial"/>
          <w:color w:val="000000"/>
          <w:lang w:eastAsia="en-GB"/>
        </w:rPr>
        <w:t xml:space="preserve">yclic </w:t>
      </w:r>
      <w:r w:rsidR="00346BCC">
        <w:rPr>
          <w:rFonts w:eastAsia="Times New Roman" w:cs="Arial"/>
          <w:color w:val="000000"/>
          <w:lang w:eastAsia="en-GB"/>
        </w:rPr>
        <w:t xml:space="preserve">event. </w:t>
      </w:r>
      <w:r w:rsidR="00C56A63">
        <w:rPr>
          <w:rFonts w:eastAsia="Times New Roman" w:cs="Arial"/>
          <w:color w:val="000000"/>
          <w:lang w:eastAsia="en-GB"/>
        </w:rPr>
        <w:t>The first phase is a consequence of</w:t>
      </w:r>
      <w:r w:rsidR="004A7654">
        <w:rPr>
          <w:rFonts w:eastAsia="Times New Roman" w:cs="Arial"/>
          <w:color w:val="000000"/>
          <w:lang w:eastAsia="en-GB"/>
        </w:rPr>
        <w:t xml:space="preserve"> several </w:t>
      </w:r>
      <w:r w:rsidR="000B5BEA">
        <w:rPr>
          <w:rFonts w:eastAsia="Times New Roman" w:cs="Arial"/>
          <w:color w:val="000000"/>
          <w:lang w:eastAsia="en-GB"/>
        </w:rPr>
        <w:t>physic</w:t>
      </w:r>
      <w:r w:rsidR="00870D27">
        <w:rPr>
          <w:rFonts w:eastAsia="Times New Roman" w:cs="Arial"/>
          <w:color w:val="000000"/>
          <w:lang w:eastAsia="en-GB"/>
        </w:rPr>
        <w:t>al and chemical phenomena</w:t>
      </w:r>
      <w:r w:rsidR="008047AA">
        <w:rPr>
          <w:rFonts w:eastAsia="Times New Roman" w:cs="Arial"/>
          <w:color w:val="000000"/>
          <w:lang w:eastAsia="en-GB"/>
        </w:rPr>
        <w:t>, starting</w:t>
      </w:r>
      <w:r w:rsidR="00C73719">
        <w:rPr>
          <w:rFonts w:eastAsia="Times New Roman" w:cs="Arial"/>
          <w:color w:val="000000"/>
          <w:lang w:eastAsia="en-GB"/>
        </w:rPr>
        <w:t xml:space="preserve"> with </w:t>
      </w:r>
      <w:r w:rsidR="00192DE2">
        <w:rPr>
          <w:rFonts w:eastAsia="Times New Roman" w:cs="Arial"/>
          <w:color w:val="000000"/>
          <w:lang w:eastAsia="en-GB"/>
        </w:rPr>
        <w:t xml:space="preserve">the mixture of air and fuel </w:t>
      </w:r>
      <w:r w:rsidR="002236A4">
        <w:rPr>
          <w:rFonts w:eastAsia="Times New Roman" w:cs="Arial"/>
          <w:color w:val="000000"/>
          <w:lang w:eastAsia="en-GB"/>
        </w:rPr>
        <w:t>and ending with the ignition of the b</w:t>
      </w:r>
      <w:r w:rsidR="00DC2926">
        <w:rPr>
          <w:rFonts w:eastAsia="Times New Roman" w:cs="Arial"/>
          <w:color w:val="000000"/>
          <w:lang w:eastAsia="en-GB"/>
        </w:rPr>
        <w:t>lend</w:t>
      </w:r>
      <w:r w:rsidR="000D67A9">
        <w:rPr>
          <w:rFonts w:eastAsia="Times New Roman" w:cs="Arial"/>
          <w:color w:val="000000"/>
          <w:lang w:eastAsia="en-GB"/>
        </w:rPr>
        <w:t xml:space="preserve"> </w:t>
      </w:r>
      <w:sdt>
        <w:sdtPr>
          <w:rPr>
            <w:rFonts w:eastAsia="Times New Roman" w:cs="Arial"/>
            <w:color w:val="000000"/>
            <w:lang w:eastAsia="en-GB"/>
          </w:rPr>
          <w:id w:val="1891068656"/>
          <w:citation/>
        </w:sdtPr>
        <w:sdtEndPr/>
        <w:sdtContent>
          <w:r w:rsidR="000D67A9">
            <w:rPr>
              <w:rFonts w:eastAsia="Times New Roman" w:cs="Arial"/>
              <w:color w:val="000000"/>
              <w:lang w:eastAsia="en-GB"/>
            </w:rPr>
            <w:fldChar w:fldCharType="begin"/>
          </w:r>
          <w:r w:rsidR="00906A55">
            <w:rPr>
              <w:rFonts w:eastAsia="Times New Roman" w:cs="Arial"/>
              <w:color w:val="000000"/>
              <w:lang w:eastAsia="en-GB"/>
            </w:rPr>
            <w:instrText xml:space="preserve">CITATION xen19 \l 1040 </w:instrText>
          </w:r>
          <w:r w:rsidR="000D67A9">
            <w:rPr>
              <w:rFonts w:eastAsia="Times New Roman" w:cs="Arial"/>
              <w:color w:val="000000"/>
              <w:lang w:eastAsia="en-GB"/>
            </w:rPr>
            <w:fldChar w:fldCharType="separate"/>
          </w:r>
          <w:r w:rsidR="007327E1" w:rsidRPr="007327E1">
            <w:rPr>
              <w:rFonts w:eastAsia="Times New Roman" w:cs="Arial"/>
              <w:noProof/>
              <w:color w:val="000000"/>
              <w:lang w:eastAsia="en-GB"/>
            </w:rPr>
            <w:t>(Anon., 2019)</w:t>
          </w:r>
          <w:r w:rsidR="000D67A9">
            <w:rPr>
              <w:rFonts w:eastAsia="Times New Roman" w:cs="Arial"/>
              <w:color w:val="000000"/>
              <w:lang w:eastAsia="en-GB"/>
            </w:rPr>
            <w:fldChar w:fldCharType="end"/>
          </w:r>
        </w:sdtContent>
      </w:sdt>
      <w:r w:rsidR="00DC2926">
        <w:rPr>
          <w:rFonts w:eastAsia="Times New Roman" w:cs="Arial"/>
          <w:color w:val="000000"/>
          <w:lang w:eastAsia="en-GB"/>
        </w:rPr>
        <w:t xml:space="preserve">. This ignition </w:t>
      </w:r>
      <w:r w:rsidR="002F2EBD">
        <w:rPr>
          <w:rFonts w:eastAsia="Times New Roman" w:cs="Arial"/>
          <w:color w:val="000000"/>
          <w:lang w:eastAsia="en-GB"/>
        </w:rPr>
        <w:t xml:space="preserve">is started by the spark </w:t>
      </w:r>
      <w:r w:rsidR="008D1CFA">
        <w:rPr>
          <w:rFonts w:eastAsia="Times New Roman" w:cs="Arial"/>
          <w:color w:val="000000"/>
          <w:lang w:eastAsia="en-GB"/>
        </w:rPr>
        <w:t>of a</w:t>
      </w:r>
      <w:r w:rsidR="00036B5D">
        <w:rPr>
          <w:rFonts w:eastAsia="Times New Roman" w:cs="Arial"/>
          <w:color w:val="000000"/>
          <w:lang w:eastAsia="en-GB"/>
        </w:rPr>
        <w:t>n</w:t>
      </w:r>
      <w:r w:rsidR="008D1CFA">
        <w:rPr>
          <w:rFonts w:eastAsia="Times New Roman" w:cs="Arial"/>
          <w:color w:val="000000"/>
          <w:lang w:eastAsia="en-GB"/>
        </w:rPr>
        <w:t xml:space="preserve"> external element</w:t>
      </w:r>
      <w:r w:rsidR="00601AF0">
        <w:rPr>
          <w:rFonts w:eastAsia="Times New Roman" w:cs="Arial"/>
          <w:color w:val="000000"/>
          <w:lang w:eastAsia="en-GB"/>
        </w:rPr>
        <w:t xml:space="preserve">, the spark plug, </w:t>
      </w:r>
      <w:r w:rsidR="005D7DC7">
        <w:rPr>
          <w:rFonts w:eastAsia="Times New Roman" w:cs="Arial"/>
          <w:color w:val="000000"/>
          <w:lang w:eastAsia="en-GB"/>
        </w:rPr>
        <w:t>but the</w:t>
      </w:r>
      <w:r w:rsidR="001067F4">
        <w:rPr>
          <w:rFonts w:eastAsia="Times New Roman" w:cs="Arial"/>
          <w:color w:val="000000"/>
          <w:lang w:eastAsia="en-GB"/>
        </w:rPr>
        <w:t>re</w:t>
      </w:r>
      <w:r w:rsidR="0001565A">
        <w:rPr>
          <w:rFonts w:eastAsia="Times New Roman" w:cs="Arial"/>
          <w:color w:val="000000"/>
          <w:lang w:eastAsia="en-GB"/>
        </w:rPr>
        <w:t xml:space="preserve"> is a time delay between the </w:t>
      </w:r>
      <w:r w:rsidR="007E2B87">
        <w:rPr>
          <w:rFonts w:eastAsia="Times New Roman" w:cs="Arial"/>
          <w:color w:val="000000"/>
          <w:lang w:eastAsia="en-GB"/>
        </w:rPr>
        <w:t xml:space="preserve">lightning and the </w:t>
      </w:r>
      <w:proofErr w:type="gramStart"/>
      <w:r w:rsidR="007E2B87">
        <w:rPr>
          <w:rFonts w:eastAsia="Times New Roman" w:cs="Arial"/>
          <w:color w:val="000000"/>
          <w:lang w:eastAsia="en-GB"/>
        </w:rPr>
        <w:t>bui</w:t>
      </w:r>
      <w:r w:rsidR="007F4208">
        <w:rPr>
          <w:rFonts w:eastAsia="Times New Roman" w:cs="Arial"/>
          <w:color w:val="000000"/>
          <w:lang w:eastAsia="en-GB"/>
        </w:rPr>
        <w:t>lt</w:t>
      </w:r>
      <w:r w:rsidR="007E2B87">
        <w:rPr>
          <w:rFonts w:eastAsia="Times New Roman" w:cs="Arial"/>
          <w:color w:val="000000"/>
          <w:lang w:eastAsia="en-GB"/>
        </w:rPr>
        <w:t xml:space="preserve"> in</w:t>
      </w:r>
      <w:proofErr w:type="gramEnd"/>
      <w:r w:rsidR="007E2B87">
        <w:rPr>
          <w:rFonts w:eastAsia="Times New Roman" w:cs="Arial"/>
          <w:color w:val="000000"/>
          <w:lang w:eastAsia="en-GB"/>
        </w:rPr>
        <w:t xml:space="preserve"> pressure in the combustion chamber</w:t>
      </w:r>
      <w:r w:rsidR="001A05CF">
        <w:rPr>
          <w:rFonts w:eastAsia="Times New Roman" w:cs="Arial"/>
          <w:color w:val="000000"/>
          <w:lang w:eastAsia="en-GB"/>
        </w:rPr>
        <w:t xml:space="preserve">. Therefore, to </w:t>
      </w:r>
      <w:r w:rsidR="00427DA1">
        <w:rPr>
          <w:rFonts w:eastAsia="Times New Roman" w:cs="Arial"/>
          <w:color w:val="000000"/>
          <w:lang w:eastAsia="en-GB"/>
        </w:rPr>
        <w:t xml:space="preserve">exploit </w:t>
      </w:r>
      <w:r w:rsidR="00C2305D">
        <w:rPr>
          <w:rFonts w:eastAsia="Times New Roman" w:cs="Arial"/>
          <w:color w:val="000000"/>
          <w:lang w:eastAsia="en-GB"/>
        </w:rPr>
        <w:t xml:space="preserve">this chemical reaction </w:t>
      </w:r>
      <w:r w:rsidR="001863A5">
        <w:rPr>
          <w:rFonts w:eastAsia="Times New Roman" w:cs="Arial"/>
          <w:color w:val="000000"/>
          <w:lang w:eastAsia="en-GB"/>
        </w:rPr>
        <w:t xml:space="preserve">and </w:t>
      </w:r>
      <w:r w:rsidR="00132C40">
        <w:rPr>
          <w:rFonts w:eastAsia="Times New Roman" w:cs="Arial"/>
          <w:color w:val="000000"/>
          <w:lang w:eastAsia="en-GB"/>
        </w:rPr>
        <w:t xml:space="preserve">gain </w:t>
      </w:r>
      <w:r w:rsidR="004971F0">
        <w:rPr>
          <w:rFonts w:eastAsia="Times New Roman" w:cs="Arial"/>
          <w:color w:val="000000"/>
          <w:lang w:eastAsia="en-GB"/>
        </w:rPr>
        <w:t>maximum brake torque</w:t>
      </w:r>
      <w:r w:rsidR="00684BE3">
        <w:rPr>
          <w:rFonts w:eastAsia="Times New Roman" w:cs="Arial"/>
          <w:color w:val="000000"/>
          <w:lang w:eastAsia="en-GB"/>
        </w:rPr>
        <w:t xml:space="preserve">, </w:t>
      </w:r>
      <w:r w:rsidR="002865FC">
        <w:rPr>
          <w:rFonts w:eastAsia="Times New Roman" w:cs="Arial"/>
          <w:color w:val="000000"/>
          <w:lang w:eastAsia="en-GB"/>
        </w:rPr>
        <w:t xml:space="preserve">the </w:t>
      </w:r>
      <w:r w:rsidR="00482DB4">
        <w:rPr>
          <w:rFonts w:eastAsia="Times New Roman" w:cs="Arial"/>
          <w:color w:val="000000"/>
          <w:lang w:eastAsia="en-GB"/>
        </w:rPr>
        <w:t xml:space="preserve">ignition point tends to </w:t>
      </w:r>
      <w:r w:rsidR="008C0A6E">
        <w:rPr>
          <w:rFonts w:eastAsia="Times New Roman" w:cs="Arial"/>
          <w:color w:val="000000"/>
          <w:lang w:eastAsia="en-GB"/>
        </w:rPr>
        <w:t xml:space="preserve">occur </w:t>
      </w:r>
      <w:r w:rsidR="008248C2">
        <w:rPr>
          <w:rFonts w:eastAsia="Times New Roman" w:cs="Arial"/>
          <w:color w:val="000000"/>
          <w:lang w:eastAsia="en-GB"/>
        </w:rPr>
        <w:t xml:space="preserve">earlier than </w:t>
      </w:r>
      <w:r w:rsidR="00C83FCC">
        <w:rPr>
          <w:rFonts w:eastAsia="Times New Roman" w:cs="Arial"/>
          <w:color w:val="000000"/>
          <w:lang w:eastAsia="en-GB"/>
        </w:rPr>
        <w:t>top dead centre</w:t>
      </w:r>
      <w:r w:rsidR="008428A0">
        <w:rPr>
          <w:rFonts w:eastAsia="Times New Roman" w:cs="Arial"/>
          <w:color w:val="000000"/>
          <w:lang w:eastAsia="en-GB"/>
        </w:rPr>
        <w:t xml:space="preserve"> </w:t>
      </w:r>
      <w:r w:rsidR="009F0B46">
        <w:rPr>
          <w:rFonts w:eastAsia="Times New Roman" w:cs="Arial"/>
          <w:color w:val="000000"/>
          <w:lang w:eastAsia="en-GB"/>
        </w:rPr>
        <w:t xml:space="preserve">to </w:t>
      </w:r>
      <w:r w:rsidR="006C6813">
        <w:rPr>
          <w:rFonts w:eastAsia="Times New Roman" w:cs="Arial"/>
          <w:color w:val="000000"/>
          <w:lang w:eastAsia="en-GB"/>
        </w:rPr>
        <w:t xml:space="preserve">have enough time to build </w:t>
      </w:r>
      <w:r w:rsidR="007B0DBE">
        <w:rPr>
          <w:rFonts w:eastAsia="Times New Roman" w:cs="Arial"/>
          <w:color w:val="000000"/>
          <w:lang w:eastAsia="en-GB"/>
        </w:rPr>
        <w:t xml:space="preserve">pressure </w:t>
      </w:r>
      <w:r w:rsidR="00D72F09">
        <w:rPr>
          <w:rFonts w:eastAsia="Times New Roman" w:cs="Arial"/>
          <w:color w:val="000000"/>
          <w:lang w:eastAsia="en-GB"/>
        </w:rPr>
        <w:t xml:space="preserve">for when the piston </w:t>
      </w:r>
      <w:r w:rsidR="00352700">
        <w:rPr>
          <w:rFonts w:eastAsia="Times New Roman" w:cs="Arial"/>
          <w:color w:val="000000"/>
          <w:lang w:eastAsia="en-GB"/>
        </w:rPr>
        <w:t>will start his d</w:t>
      </w:r>
      <w:r w:rsidR="002E0355">
        <w:rPr>
          <w:rFonts w:eastAsia="Times New Roman" w:cs="Arial"/>
          <w:color w:val="000000"/>
          <w:lang w:eastAsia="en-GB"/>
        </w:rPr>
        <w:t>escent</w:t>
      </w:r>
      <w:r w:rsidR="001B7C4C">
        <w:rPr>
          <w:rFonts w:eastAsia="Times New Roman" w:cs="Arial"/>
          <w:color w:val="000000"/>
          <w:lang w:eastAsia="en-GB"/>
        </w:rPr>
        <w:t>. From the previous</w:t>
      </w:r>
      <w:r w:rsidR="001808F2">
        <w:rPr>
          <w:rFonts w:eastAsia="Times New Roman" w:cs="Arial"/>
          <w:color w:val="000000"/>
          <w:lang w:eastAsia="en-GB"/>
        </w:rPr>
        <w:t xml:space="preserve"> statement </w:t>
      </w:r>
      <w:r w:rsidR="000762D5">
        <w:rPr>
          <w:rFonts w:eastAsia="Times New Roman" w:cs="Arial"/>
          <w:color w:val="000000"/>
          <w:lang w:eastAsia="en-GB"/>
        </w:rPr>
        <w:t xml:space="preserve">it can be presumed that an ideal fuel should </w:t>
      </w:r>
      <w:r w:rsidR="00C5544C">
        <w:rPr>
          <w:rFonts w:eastAsia="Times New Roman" w:cs="Arial"/>
          <w:color w:val="000000"/>
          <w:lang w:eastAsia="en-GB"/>
        </w:rPr>
        <w:t xml:space="preserve">be able to </w:t>
      </w:r>
      <w:r w:rsidR="00FE73F6">
        <w:rPr>
          <w:rFonts w:eastAsia="Times New Roman" w:cs="Arial"/>
          <w:color w:val="000000"/>
          <w:lang w:eastAsia="en-GB"/>
        </w:rPr>
        <w:t xml:space="preserve">light </w:t>
      </w:r>
      <w:r w:rsidR="002416F8">
        <w:rPr>
          <w:rFonts w:eastAsia="Times New Roman" w:cs="Arial"/>
          <w:color w:val="000000"/>
          <w:lang w:eastAsia="en-GB"/>
        </w:rPr>
        <w:t xml:space="preserve">up entirely </w:t>
      </w:r>
      <w:r w:rsidR="00DE5836">
        <w:rPr>
          <w:rFonts w:eastAsia="Times New Roman" w:cs="Arial"/>
          <w:color w:val="000000"/>
          <w:lang w:eastAsia="en-GB"/>
        </w:rPr>
        <w:t xml:space="preserve">as fast as possible and reduce the </w:t>
      </w:r>
      <w:r w:rsidR="00650852">
        <w:rPr>
          <w:rFonts w:eastAsia="Times New Roman" w:cs="Arial"/>
          <w:color w:val="000000"/>
          <w:lang w:eastAsia="en-GB"/>
        </w:rPr>
        <w:t>gap between burned and unburned zone</w:t>
      </w:r>
      <w:r w:rsidR="00DD6C75">
        <w:rPr>
          <w:rFonts w:eastAsia="Times New Roman" w:cs="Arial"/>
          <w:color w:val="000000"/>
          <w:lang w:eastAsia="en-GB"/>
        </w:rPr>
        <w:t xml:space="preserve"> which influences the </w:t>
      </w:r>
      <w:r w:rsidR="00126176">
        <w:rPr>
          <w:rFonts w:eastAsia="Times New Roman" w:cs="Arial"/>
          <w:color w:val="000000"/>
          <w:lang w:eastAsia="en-GB"/>
        </w:rPr>
        <w:t xml:space="preserve">positive and </w:t>
      </w:r>
      <w:r w:rsidR="0026043B">
        <w:rPr>
          <w:rFonts w:eastAsia="Times New Roman" w:cs="Arial"/>
          <w:color w:val="000000"/>
          <w:lang w:eastAsia="en-GB"/>
        </w:rPr>
        <w:t xml:space="preserve">negative work </w:t>
      </w:r>
      <w:r w:rsidR="000354B7">
        <w:rPr>
          <w:rFonts w:eastAsia="Times New Roman" w:cs="Arial"/>
          <w:color w:val="000000"/>
          <w:lang w:eastAsia="en-GB"/>
        </w:rPr>
        <w:t xml:space="preserve">and so the energy </w:t>
      </w:r>
      <w:r w:rsidR="008A3E02">
        <w:rPr>
          <w:rFonts w:eastAsia="Times New Roman" w:cs="Arial"/>
          <w:color w:val="000000"/>
          <w:lang w:eastAsia="en-GB"/>
        </w:rPr>
        <w:t xml:space="preserve">absorbed or produced </w:t>
      </w:r>
    </w:p>
    <w:p w14:paraId="78547EB3" w14:textId="5C8D85D2" w:rsidR="005E347E" w:rsidRPr="00FE316C" w:rsidRDefault="005E347E" w:rsidP="002D1869">
      <w:pPr>
        <w:spacing w:after="0" w:line="240" w:lineRule="auto"/>
        <w:rPr>
          <w:rFonts w:eastAsia="Times New Roman" w:cs="Arial"/>
          <w:color w:val="000000"/>
          <w:lang w:eastAsia="en-GB"/>
        </w:rPr>
      </w:pPr>
    </w:p>
    <w:p w14:paraId="16FFC666" w14:textId="6D6B04E7" w:rsidR="00627291" w:rsidRDefault="00627291" w:rsidP="002D1869">
      <w:pPr>
        <w:spacing w:after="0" w:line="240" w:lineRule="auto"/>
        <w:rPr>
          <w:rFonts w:ascii="Calibri" w:eastAsia="Times New Roman" w:hAnsi="Calibri" w:cs="Calibri"/>
          <w:color w:val="000000"/>
          <w:lang w:eastAsia="en-GB"/>
        </w:rPr>
      </w:pPr>
    </w:p>
    <w:p w14:paraId="54B4C5AE" w14:textId="2ADA9C96" w:rsidR="001C04C3" w:rsidRDefault="00175F8E" w:rsidP="00175F8E">
      <w:pPr>
        <w:pStyle w:val="Heading2"/>
      </w:pPr>
      <w:bookmarkStart w:id="5" w:name="_Toc28430672"/>
      <w:r>
        <w:t>Task 2</w:t>
      </w:r>
      <w:r w:rsidR="001B1D27">
        <w:t>a</w:t>
      </w:r>
      <w:bookmarkEnd w:id="5"/>
    </w:p>
    <w:p w14:paraId="0CE6DEDF" w14:textId="28203A1C" w:rsidR="00243F1E" w:rsidRDefault="00074B5D" w:rsidP="00175F8E">
      <w:r>
        <w:t>T</w:t>
      </w:r>
      <w:r w:rsidR="00572C93">
        <w:t>ask 2</w:t>
      </w:r>
      <w:r>
        <w:t xml:space="preserve"> ask</w:t>
      </w:r>
      <w:r w:rsidR="00FE316C">
        <w:t>s</w:t>
      </w:r>
      <w:r>
        <w:t xml:space="preserve"> to develop a NOx model </w:t>
      </w:r>
      <w:r w:rsidR="00B432C0">
        <w:t xml:space="preserve">for </w:t>
      </w:r>
      <w:r w:rsidR="00FE316C">
        <w:t xml:space="preserve">an </w:t>
      </w:r>
      <w:r w:rsidR="00B432C0">
        <w:t>iso-octane</w:t>
      </w:r>
      <w:r w:rsidR="00FE316C">
        <w:t xml:space="preserve"> combustion on its lean side</w:t>
      </w:r>
      <w:r w:rsidR="00B43B37">
        <w:t xml:space="preserve"> and</w:t>
      </w:r>
      <w:r w:rsidR="00AB6818">
        <w:t xml:space="preserve"> the first step was to import in excel </w:t>
      </w:r>
      <w:r w:rsidR="00AF1453">
        <w:t xml:space="preserve">the </w:t>
      </w:r>
      <w:r w:rsidR="00FE316C">
        <w:t>idea</w:t>
      </w:r>
      <w:r w:rsidR="003E0A40">
        <w:t xml:space="preserve">l combustion gases </w:t>
      </w:r>
      <w:r w:rsidR="0085374B">
        <w:t>tables</w:t>
      </w:r>
      <w:r w:rsidR="00D97768">
        <w:t xml:space="preserve">. </w:t>
      </w:r>
      <w:r w:rsidR="00243F1E">
        <w:t xml:space="preserve">Carbon dioxide, water, oxygen and nitrogen are the </w:t>
      </w:r>
      <w:r w:rsidR="002E0BD9">
        <w:t>elements</w:t>
      </w:r>
      <w:r w:rsidR="00597D25">
        <w:t xml:space="preserve"> involved in the </w:t>
      </w:r>
      <w:r w:rsidR="00243F1E">
        <w:t xml:space="preserve">iso-octane </w:t>
      </w:r>
      <w:r w:rsidR="006034E7">
        <w:t xml:space="preserve">combustion </w:t>
      </w:r>
      <w:r w:rsidR="00597D25">
        <w:t>reaction</w:t>
      </w:r>
      <w:r w:rsidR="00271DDD">
        <w:t>;</w:t>
      </w:r>
      <w:r w:rsidR="007E68A1">
        <w:t xml:space="preserve"> per each element it was plotted a graph </w:t>
      </w:r>
      <w:r w:rsidR="00B848FE">
        <w:t xml:space="preserve">of </w:t>
      </w:r>
      <w:r w:rsidR="00087C7C">
        <w:t>its</w:t>
      </w:r>
      <w:r w:rsidR="00B848FE">
        <w:t xml:space="preserve"> enthalpy </w:t>
      </w:r>
      <w:r w:rsidR="00087C7C">
        <w:t>against temperature</w:t>
      </w:r>
      <w:r w:rsidR="000F0218">
        <w:t xml:space="preserve"> and </w:t>
      </w:r>
      <w:r w:rsidR="002A16E2">
        <w:t xml:space="preserve">identify its trendline </w:t>
      </w:r>
      <w:r w:rsidR="00B972B1">
        <w:t>equation.</w:t>
      </w:r>
      <w:r w:rsidR="00243F1E">
        <w:t xml:space="preserve"> </w:t>
      </w:r>
    </w:p>
    <w:p w14:paraId="6D5E4B30" w14:textId="1EEC51E6" w:rsidR="00243F1E" w:rsidRDefault="00243F1E" w:rsidP="00243F1E">
      <w:pPr>
        <w:keepNext/>
      </w:pPr>
      <w:r>
        <w:rPr>
          <w:noProof/>
        </w:rPr>
        <w:drawing>
          <wp:inline distT="0" distB="0" distL="0" distR="0" wp14:anchorId="7191D804" wp14:editId="49991B30">
            <wp:extent cx="2819400" cy="2210435"/>
            <wp:effectExtent l="0" t="0" r="0" b="18415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8B022217-9A9F-4DA2-BE94-6EF14654629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  <w:r>
        <w:t xml:space="preserve">  </w:t>
      </w:r>
      <w:r>
        <w:rPr>
          <w:noProof/>
        </w:rPr>
        <w:drawing>
          <wp:inline distT="0" distB="0" distL="0" distR="0" wp14:anchorId="6426FF8F" wp14:editId="0E71698C">
            <wp:extent cx="2818800" cy="2210400"/>
            <wp:effectExtent l="0" t="0" r="635" b="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0D906A47-9489-4D63-BF02-141DD0FD0A9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042AAB7B" w14:textId="42C9696A" w:rsidR="00243F1E" w:rsidRDefault="00243F1E" w:rsidP="00243F1E">
      <w:pPr>
        <w:pStyle w:val="Caption"/>
      </w:pPr>
      <w:r>
        <w:t xml:space="preserve">Figure </w:t>
      </w:r>
      <w:fldSimple w:instr=" SEQ Figure \* ARABIC ">
        <w:r w:rsidR="009B68C0">
          <w:rPr>
            <w:noProof/>
          </w:rPr>
          <w:t>1</w:t>
        </w:r>
      </w:fldSimple>
      <w:r>
        <w:t xml:space="preserve"> CO2 enthalpy variation through temperature         Figure </w:t>
      </w:r>
      <w:fldSimple w:instr=" SEQ Figure \* ARABIC ">
        <w:r w:rsidR="009B68C0">
          <w:rPr>
            <w:noProof/>
          </w:rPr>
          <w:t>2</w:t>
        </w:r>
      </w:fldSimple>
      <w:r>
        <w:t xml:space="preserve"> H2O enthalpy variation through temperature</w:t>
      </w:r>
    </w:p>
    <w:p w14:paraId="45906466" w14:textId="31B2D19D" w:rsidR="00243F1E" w:rsidRDefault="00243F1E" w:rsidP="00243F1E">
      <w:pPr>
        <w:keepNext/>
      </w:pPr>
      <w:r>
        <w:rPr>
          <w:noProof/>
        </w:rPr>
        <w:lastRenderedPageBreak/>
        <w:drawing>
          <wp:inline distT="0" distB="0" distL="0" distR="0" wp14:anchorId="1AEF2BAB" wp14:editId="7B96E72A">
            <wp:extent cx="2818800" cy="2278380"/>
            <wp:effectExtent l="0" t="0" r="635" b="7620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FDD172A8-53D7-452D-A16F-B9023DE2DF3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  <w:r w:rsidR="005748CB">
        <w:t xml:space="preserve"> </w:t>
      </w:r>
      <w:r w:rsidR="005748CB">
        <w:rPr>
          <w:noProof/>
        </w:rPr>
        <w:drawing>
          <wp:inline distT="0" distB="0" distL="0" distR="0" wp14:anchorId="34204841" wp14:editId="79D590AC">
            <wp:extent cx="2807970" cy="2256790"/>
            <wp:effectExtent l="0" t="0" r="11430" b="1016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12FE313E-0675-4830-B77F-A75ADA4E716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</w:p>
    <w:p w14:paraId="281A5330" w14:textId="0A288AA0" w:rsidR="00243F1E" w:rsidRDefault="00243F1E" w:rsidP="00243F1E">
      <w:pPr>
        <w:pStyle w:val="Caption"/>
      </w:pPr>
      <w:r>
        <w:t xml:space="preserve">Figure </w:t>
      </w:r>
      <w:fldSimple w:instr=" SEQ Figure \* ARABIC ">
        <w:r w:rsidR="009B68C0">
          <w:rPr>
            <w:noProof/>
          </w:rPr>
          <w:t>3</w:t>
        </w:r>
      </w:fldSimple>
      <w:r>
        <w:t xml:space="preserve"> N2 </w:t>
      </w:r>
      <w:r w:rsidRPr="00ED5BF8">
        <w:t>enthalpy variation through temperature</w:t>
      </w:r>
      <w:r w:rsidR="005748CB">
        <w:t xml:space="preserve">           </w:t>
      </w:r>
      <w:r>
        <w:t xml:space="preserve">Figure </w:t>
      </w:r>
      <w:fldSimple w:instr=" SEQ Figure \* ARABIC ">
        <w:r w:rsidR="009B68C0">
          <w:rPr>
            <w:noProof/>
          </w:rPr>
          <w:t>4</w:t>
        </w:r>
      </w:fldSimple>
      <w:r>
        <w:t xml:space="preserve"> O2 </w:t>
      </w:r>
      <w:r w:rsidRPr="00F2778E">
        <w:t>enthalpy variation through temperature</w:t>
      </w:r>
    </w:p>
    <w:p w14:paraId="1FECF41E" w14:textId="77777777" w:rsidR="00243F1E" w:rsidRDefault="00243F1E" w:rsidP="00175F8E"/>
    <w:p w14:paraId="34402D43" w14:textId="78CBCF1E" w:rsidR="005748CB" w:rsidRDefault="00B972B1" w:rsidP="00175F8E">
      <w:r>
        <w:t xml:space="preserve"> The closest fit of the trendline to the </w:t>
      </w:r>
      <w:r w:rsidR="00FE0D5E">
        <w:t xml:space="preserve">curve was given by </w:t>
      </w:r>
      <w:r w:rsidR="00175F8E">
        <w:t>a 6</w:t>
      </w:r>
      <w:r w:rsidR="00175F8E" w:rsidRPr="00175F8E">
        <w:rPr>
          <w:vertAlign w:val="superscript"/>
        </w:rPr>
        <w:t>th</w:t>
      </w:r>
      <w:r w:rsidR="00175F8E">
        <w:t xml:space="preserve"> order polynomial</w:t>
      </w:r>
      <w:r w:rsidR="005A37C7">
        <w:t>;</w:t>
      </w:r>
      <w:r w:rsidR="00A84C6B">
        <w:t xml:space="preserve"> moreover, for higher precision,</w:t>
      </w:r>
      <w:r w:rsidR="000A64CD">
        <w:t xml:space="preserve"> </w:t>
      </w:r>
      <w:r w:rsidR="00DF175B">
        <w:t xml:space="preserve">the equation </w:t>
      </w:r>
      <w:r w:rsidR="005748CB">
        <w:t xml:space="preserve">was </w:t>
      </w:r>
      <w:r w:rsidR="00683A11">
        <w:t xml:space="preserve">displayed </w:t>
      </w:r>
      <w:r w:rsidR="005748CB">
        <w:t xml:space="preserve">and used </w:t>
      </w:r>
      <w:r w:rsidR="00175F8E">
        <w:t>consider</w:t>
      </w:r>
      <w:r w:rsidR="005748CB">
        <w:t>ing</w:t>
      </w:r>
      <w:r w:rsidR="00175F8E">
        <w:t xml:space="preserve"> up to the </w:t>
      </w:r>
      <w:r w:rsidR="001A4903">
        <w:t>35</w:t>
      </w:r>
      <w:r w:rsidR="00175F8E" w:rsidRPr="00175F8E">
        <w:rPr>
          <w:vertAlign w:val="superscript"/>
        </w:rPr>
        <w:t>th</w:t>
      </w:r>
      <w:r w:rsidR="00175F8E">
        <w:t xml:space="preserve"> decimal place</w:t>
      </w:r>
      <w:r w:rsidR="00855EC3">
        <w:t xml:space="preserve"> </w:t>
      </w:r>
      <w:r w:rsidR="005748CB">
        <w:t xml:space="preserve">value </w:t>
      </w:r>
      <w:r w:rsidR="00855EC3">
        <w:t>according to</w:t>
      </w:r>
      <w:r w:rsidR="00064773">
        <w:t xml:space="preserve"> </w:t>
      </w:r>
      <w:r w:rsidR="00FE0EEE">
        <w:t xml:space="preserve">the </w:t>
      </w:r>
      <w:r w:rsidR="00B93C4E">
        <w:t xml:space="preserve">number of zero elements after the last </w:t>
      </w:r>
      <w:r w:rsidR="00D629A3">
        <w:t>value</w:t>
      </w:r>
      <w:r w:rsidR="00FE585D">
        <w:t xml:space="preserve"> of the unknown</w:t>
      </w:r>
      <w:r w:rsidR="005748CB"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748CB" w14:paraId="59E8948C" w14:textId="77777777" w:rsidTr="00CE13D6">
        <w:tc>
          <w:tcPr>
            <w:tcW w:w="2547" w:type="dxa"/>
            <w:vAlign w:val="center"/>
          </w:tcPr>
          <w:p w14:paraId="07ABB26D" w14:textId="5E904F81" w:rsidR="005748CB" w:rsidRDefault="00FE585D" w:rsidP="00CE13D6">
            <w:pPr>
              <w:jc w:val="center"/>
            </w:pPr>
            <w:r>
              <w:t>CO2</w:t>
            </w:r>
          </w:p>
        </w:tc>
        <w:tc>
          <w:tcPr>
            <w:tcW w:w="6469" w:type="dxa"/>
          </w:tcPr>
          <w:p w14:paraId="00C81B2F" w14:textId="77777777" w:rsidR="00FE585D" w:rsidRPr="00FE585D" w:rsidRDefault="00FE585D" w:rsidP="00FE585D">
            <w:r w:rsidRPr="00FE585D">
              <w:rPr>
                <w:lang w:val="en-US"/>
              </w:rPr>
              <w:t>y = 0,00000000000000000085770134353129100x</w:t>
            </w:r>
            <w:r w:rsidRPr="00FE585D">
              <w:rPr>
                <w:vertAlign w:val="superscript"/>
                <w:lang w:val="en-US"/>
              </w:rPr>
              <w:t>6</w:t>
            </w:r>
            <w:r w:rsidRPr="00FE585D">
              <w:rPr>
                <w:lang w:val="en-US"/>
              </w:rPr>
              <w:t xml:space="preserve"> - 0,00000000000001037487555597410000000x</w:t>
            </w:r>
            <w:r w:rsidRPr="00FE585D">
              <w:rPr>
                <w:vertAlign w:val="superscript"/>
                <w:lang w:val="en-US"/>
              </w:rPr>
              <w:t>5</w:t>
            </w:r>
            <w:r w:rsidRPr="00FE585D">
              <w:rPr>
                <w:lang w:val="en-US"/>
              </w:rPr>
              <w:t xml:space="preserve"> + 0,00000000004968947595288750000000000x</w:t>
            </w:r>
            <w:r w:rsidRPr="00FE585D">
              <w:rPr>
                <w:vertAlign w:val="superscript"/>
                <w:lang w:val="en-US"/>
              </w:rPr>
              <w:t>4</w:t>
            </w:r>
            <w:r w:rsidRPr="00FE585D">
              <w:rPr>
                <w:lang w:val="en-US"/>
              </w:rPr>
              <w:t xml:space="preserve"> - 0,00000012019118053969600000000000000x</w:t>
            </w:r>
            <w:r w:rsidRPr="00FE585D">
              <w:rPr>
                <w:vertAlign w:val="superscript"/>
                <w:lang w:val="en-US"/>
              </w:rPr>
              <w:t>3</w:t>
            </w:r>
            <w:r w:rsidRPr="00FE585D">
              <w:rPr>
                <w:lang w:val="en-US"/>
              </w:rPr>
              <w:t xml:space="preserve"> + 0,00015650954893480800000000000000000x</w:t>
            </w:r>
            <w:r w:rsidRPr="00FE585D">
              <w:rPr>
                <w:vertAlign w:val="superscript"/>
                <w:lang w:val="en-US"/>
              </w:rPr>
              <w:t>2</w:t>
            </w:r>
            <w:r w:rsidRPr="00FE585D">
              <w:rPr>
                <w:lang w:val="en-US"/>
              </w:rPr>
              <w:t xml:space="preserve"> - 0,04823936203266450000000000000000000x + 5,20845196264969000000000000000000000</w:t>
            </w:r>
          </w:p>
          <w:p w14:paraId="60E8B159" w14:textId="4AB7403D" w:rsidR="005748CB" w:rsidRDefault="005748CB" w:rsidP="00175F8E"/>
        </w:tc>
      </w:tr>
      <w:tr w:rsidR="005748CB" w14:paraId="79C7CCB8" w14:textId="77777777" w:rsidTr="00CE13D6">
        <w:tc>
          <w:tcPr>
            <w:tcW w:w="2547" w:type="dxa"/>
            <w:vAlign w:val="center"/>
          </w:tcPr>
          <w:p w14:paraId="4A97AA4E" w14:textId="394B9E7B" w:rsidR="005748CB" w:rsidRDefault="00FE585D" w:rsidP="00CE13D6">
            <w:pPr>
              <w:jc w:val="center"/>
            </w:pPr>
            <w:r>
              <w:t>H2O</w:t>
            </w:r>
          </w:p>
        </w:tc>
        <w:tc>
          <w:tcPr>
            <w:tcW w:w="6469" w:type="dxa"/>
          </w:tcPr>
          <w:p w14:paraId="08F00FDD" w14:textId="77777777" w:rsidR="00FE585D" w:rsidRPr="00FE585D" w:rsidRDefault="00FE585D" w:rsidP="00FE585D">
            <w:r w:rsidRPr="00FE585D">
              <w:rPr>
                <w:lang w:val="en-US"/>
              </w:rPr>
              <w:t>y = 0,00000000000000000066506859177143300x</w:t>
            </w:r>
            <w:r w:rsidRPr="00FE585D">
              <w:rPr>
                <w:vertAlign w:val="superscript"/>
                <w:lang w:val="en-US"/>
              </w:rPr>
              <w:t>6</w:t>
            </w:r>
            <w:r w:rsidRPr="00FE585D">
              <w:rPr>
                <w:lang w:val="en-US"/>
              </w:rPr>
              <w:t xml:space="preserve"> - 0,00000000000000789843431041327000000x</w:t>
            </w:r>
            <w:r w:rsidRPr="00FE585D">
              <w:rPr>
                <w:vertAlign w:val="superscript"/>
                <w:lang w:val="en-US"/>
              </w:rPr>
              <w:t>5</w:t>
            </w:r>
            <w:r w:rsidRPr="00FE585D">
              <w:rPr>
                <w:lang w:val="en-US"/>
              </w:rPr>
              <w:t xml:space="preserve"> + 0,00000000003687984987748280000000000x</w:t>
            </w:r>
            <w:r w:rsidRPr="00FE585D">
              <w:rPr>
                <w:vertAlign w:val="superscript"/>
                <w:lang w:val="en-US"/>
              </w:rPr>
              <w:t>4</w:t>
            </w:r>
            <w:r w:rsidRPr="00FE585D">
              <w:rPr>
                <w:lang w:val="en-US"/>
              </w:rPr>
              <w:t xml:space="preserve"> - 0,00000008638622855912410000000000000x</w:t>
            </w:r>
            <w:r w:rsidRPr="00FE585D">
              <w:rPr>
                <w:vertAlign w:val="superscript"/>
                <w:lang w:val="en-US"/>
              </w:rPr>
              <w:t>3</w:t>
            </w:r>
            <w:r w:rsidRPr="00FE585D">
              <w:rPr>
                <w:lang w:val="en-US"/>
              </w:rPr>
              <w:t xml:space="preserve"> + 0,00011074017860557300000000000000000x</w:t>
            </w:r>
            <w:r w:rsidRPr="00FE585D">
              <w:rPr>
                <w:vertAlign w:val="superscript"/>
                <w:lang w:val="en-US"/>
              </w:rPr>
              <w:t>2</w:t>
            </w:r>
            <w:r w:rsidRPr="00FE585D">
              <w:rPr>
                <w:lang w:val="en-US"/>
              </w:rPr>
              <w:t xml:space="preserve"> - 0,03124161160791500000000000000000000x + 3,30066945333761000000000000000000000</w:t>
            </w:r>
          </w:p>
          <w:p w14:paraId="376D5E4F" w14:textId="77777777" w:rsidR="005748CB" w:rsidRDefault="005748CB" w:rsidP="00175F8E"/>
        </w:tc>
      </w:tr>
      <w:tr w:rsidR="005748CB" w14:paraId="7264119A" w14:textId="77777777" w:rsidTr="00CE13D6">
        <w:tc>
          <w:tcPr>
            <w:tcW w:w="2547" w:type="dxa"/>
            <w:vAlign w:val="center"/>
          </w:tcPr>
          <w:p w14:paraId="0105AEC0" w14:textId="1062F062" w:rsidR="005748CB" w:rsidRDefault="00FE585D" w:rsidP="00CE13D6">
            <w:pPr>
              <w:jc w:val="center"/>
            </w:pPr>
            <w:r>
              <w:t>O2</w:t>
            </w:r>
          </w:p>
        </w:tc>
        <w:tc>
          <w:tcPr>
            <w:tcW w:w="6469" w:type="dxa"/>
          </w:tcPr>
          <w:p w14:paraId="6B2F2342" w14:textId="77777777" w:rsidR="00FE585D" w:rsidRPr="00FE585D" w:rsidRDefault="00FE585D" w:rsidP="00FE585D">
            <w:r w:rsidRPr="00FE585D">
              <w:rPr>
                <w:lang w:val="en-US"/>
              </w:rPr>
              <w:t>y = 0,00000000000000000064958291549086600x</w:t>
            </w:r>
            <w:r w:rsidRPr="00FE585D">
              <w:rPr>
                <w:vertAlign w:val="superscript"/>
                <w:lang w:val="en-US"/>
              </w:rPr>
              <w:t>6</w:t>
            </w:r>
            <w:r w:rsidRPr="00FE585D">
              <w:rPr>
                <w:lang w:val="en-US"/>
              </w:rPr>
              <w:t xml:space="preserve"> - 0,00000000000000782245284908010000000x</w:t>
            </w:r>
            <w:r w:rsidRPr="00FE585D">
              <w:rPr>
                <w:vertAlign w:val="superscript"/>
                <w:lang w:val="en-US"/>
              </w:rPr>
              <w:t>5</w:t>
            </w:r>
            <w:r w:rsidRPr="00FE585D">
              <w:rPr>
                <w:lang w:val="en-US"/>
              </w:rPr>
              <w:t xml:space="preserve"> + 0,00000000003712041769723600000000000x</w:t>
            </w:r>
            <w:r w:rsidRPr="00FE585D">
              <w:rPr>
                <w:vertAlign w:val="superscript"/>
                <w:lang w:val="en-US"/>
              </w:rPr>
              <w:t>4</w:t>
            </w:r>
            <w:r w:rsidRPr="00FE585D">
              <w:rPr>
                <w:lang w:val="en-US"/>
              </w:rPr>
              <w:t xml:space="preserve"> - 0,00000008798317617006600000000000000x</w:t>
            </w:r>
            <w:r w:rsidRPr="00FE585D">
              <w:rPr>
                <w:vertAlign w:val="superscript"/>
                <w:lang w:val="en-US"/>
              </w:rPr>
              <w:t>3</w:t>
            </w:r>
            <w:r w:rsidRPr="00FE585D">
              <w:rPr>
                <w:lang w:val="en-US"/>
              </w:rPr>
              <w:t xml:space="preserve"> + </w:t>
            </w:r>
            <w:r w:rsidRPr="00FE585D">
              <w:rPr>
                <w:lang w:val="en-US"/>
              </w:rPr>
              <w:lastRenderedPageBreak/>
              <w:t>0,00010982327234561400000000000000000x</w:t>
            </w:r>
            <w:r w:rsidRPr="00FE585D">
              <w:rPr>
                <w:vertAlign w:val="superscript"/>
                <w:lang w:val="en-US"/>
              </w:rPr>
              <w:t>2</w:t>
            </w:r>
            <w:r w:rsidRPr="00FE585D">
              <w:rPr>
                <w:lang w:val="en-US"/>
              </w:rPr>
              <w:t xml:space="preserve"> - 0,03260644464148480000000000000000000x + 3,57864890028521000000000000000000000</w:t>
            </w:r>
          </w:p>
          <w:p w14:paraId="520DB19F" w14:textId="77777777" w:rsidR="005748CB" w:rsidRDefault="005748CB" w:rsidP="00175F8E"/>
        </w:tc>
      </w:tr>
      <w:tr w:rsidR="00FE585D" w14:paraId="2C4DAB69" w14:textId="77777777" w:rsidTr="00CE13D6">
        <w:tc>
          <w:tcPr>
            <w:tcW w:w="2547" w:type="dxa"/>
            <w:vAlign w:val="center"/>
          </w:tcPr>
          <w:p w14:paraId="77BFF566" w14:textId="0FCC6D37" w:rsidR="00FE585D" w:rsidRDefault="00FE585D" w:rsidP="00CE13D6">
            <w:pPr>
              <w:jc w:val="center"/>
            </w:pPr>
            <w:r>
              <w:lastRenderedPageBreak/>
              <w:t>N2</w:t>
            </w:r>
          </w:p>
        </w:tc>
        <w:tc>
          <w:tcPr>
            <w:tcW w:w="6469" w:type="dxa"/>
          </w:tcPr>
          <w:p w14:paraId="4EBF2785" w14:textId="77777777" w:rsidR="00FE585D" w:rsidRPr="00FE585D" w:rsidRDefault="00FE585D" w:rsidP="00FE585D">
            <w:r w:rsidRPr="00FE585D">
              <w:rPr>
                <w:lang w:val="en-US"/>
              </w:rPr>
              <w:t>y = 0,00000000000000000059376621671025500x</w:t>
            </w:r>
            <w:r w:rsidRPr="00FE585D">
              <w:rPr>
                <w:vertAlign w:val="superscript"/>
                <w:lang w:val="en-US"/>
              </w:rPr>
              <w:t>6</w:t>
            </w:r>
            <w:r w:rsidRPr="00FE585D">
              <w:rPr>
                <w:lang w:val="en-US"/>
              </w:rPr>
              <w:t xml:space="preserve"> - 0,00000000000000710207115890042000000x</w:t>
            </w:r>
            <w:r w:rsidRPr="00FE585D">
              <w:rPr>
                <w:vertAlign w:val="superscript"/>
                <w:lang w:val="en-US"/>
              </w:rPr>
              <w:t>5</w:t>
            </w:r>
            <w:r w:rsidRPr="00FE585D">
              <w:rPr>
                <w:lang w:val="en-US"/>
              </w:rPr>
              <w:t xml:space="preserve"> + 0,00000000003346089680516580000000000x</w:t>
            </w:r>
            <w:r w:rsidRPr="00FE585D">
              <w:rPr>
                <w:vertAlign w:val="superscript"/>
                <w:lang w:val="en-US"/>
              </w:rPr>
              <w:t>4</w:t>
            </w:r>
            <w:r w:rsidRPr="00FE585D">
              <w:rPr>
                <w:lang w:val="en-US"/>
              </w:rPr>
              <w:t xml:space="preserve"> - 0,00000007890960163412290000000000000x</w:t>
            </w:r>
            <w:r w:rsidRPr="00FE585D">
              <w:rPr>
                <w:vertAlign w:val="superscript"/>
                <w:lang w:val="en-US"/>
              </w:rPr>
              <w:t>3</w:t>
            </w:r>
            <w:r w:rsidRPr="00FE585D">
              <w:rPr>
                <w:lang w:val="en-US"/>
              </w:rPr>
              <w:t xml:space="preserve"> + 0,00009859976921150400000000000000000x</w:t>
            </w:r>
            <w:r w:rsidRPr="00FE585D">
              <w:rPr>
                <w:vertAlign w:val="superscript"/>
                <w:lang w:val="en-US"/>
              </w:rPr>
              <w:t>2</w:t>
            </w:r>
            <w:r w:rsidRPr="00FE585D">
              <w:rPr>
                <w:lang w:val="en-US"/>
              </w:rPr>
              <w:t xml:space="preserve"> - 0,02817289915596100000000000000000000x + 3,05378907997741000000000000000000000</w:t>
            </w:r>
          </w:p>
          <w:p w14:paraId="1A3632F5" w14:textId="77777777" w:rsidR="00FE585D" w:rsidRDefault="00FE585D" w:rsidP="00175F8E"/>
        </w:tc>
      </w:tr>
    </w:tbl>
    <w:p w14:paraId="3D675CF5" w14:textId="48E91A79" w:rsidR="00BC0EDD" w:rsidRDefault="00FE585D" w:rsidP="00FE585D">
      <w:pPr>
        <w:pStyle w:val="Caption"/>
      </w:pPr>
      <w:bookmarkStart w:id="6" w:name="_Toc28434341"/>
      <w:r>
        <w:t xml:space="preserve">Table </w:t>
      </w:r>
      <w:fldSimple w:instr=" SEQ Table \* ARABIC ">
        <w:r w:rsidR="009B68C0">
          <w:rPr>
            <w:noProof/>
          </w:rPr>
          <w:t>2</w:t>
        </w:r>
      </w:fldSimple>
      <w:r>
        <w:t xml:space="preserve"> Trendline equations</w:t>
      </w:r>
      <w:bookmarkEnd w:id="6"/>
    </w:p>
    <w:p w14:paraId="5C1DD82F" w14:textId="4552EEA1" w:rsidR="001D6CCA" w:rsidRDefault="00EE6643" w:rsidP="00175F8E">
      <w:r>
        <w:t xml:space="preserve">Starting from the balanced equation </w:t>
      </w:r>
      <w:r w:rsidR="004244DA">
        <w:t>of an iso-octane fuel combustion</w:t>
      </w:r>
      <w:r w:rsidR="00DD1348">
        <w:t>,</w:t>
      </w:r>
      <w:r w:rsidR="004244DA">
        <w:t xml:space="preserve"> it was then </w:t>
      </w:r>
      <w:r w:rsidR="00DD1348">
        <w:t xml:space="preserve">researched </w:t>
      </w:r>
      <w:r w:rsidR="0049739A">
        <w:t xml:space="preserve">a general balancing </w:t>
      </w:r>
      <w:r w:rsidR="00FE585D">
        <w:t>rule</w:t>
      </w:r>
      <w:r w:rsidR="0049739A">
        <w:t xml:space="preserve"> per each </w:t>
      </w:r>
      <w:r w:rsidR="00DE5652">
        <w:t>element and molec</w:t>
      </w:r>
      <w:r w:rsidR="007A1F42">
        <w:t xml:space="preserve">ule of the equation that would have </w:t>
      </w:r>
      <w:r w:rsidR="00770A83">
        <w:t>considered</w:t>
      </w:r>
      <w:r w:rsidR="007A1F42">
        <w:t xml:space="preserve"> the fuel ratio</w:t>
      </w:r>
      <w:r w:rsidR="00FE7098">
        <w:t xml:space="preserve"> factor </w:t>
      </w:r>
      <w:r w:rsidR="00FE7098">
        <w:rPr>
          <w:rFonts w:cs="Arial"/>
        </w:rPr>
        <w:t>(φ)</w:t>
      </w:r>
      <w:r w:rsidR="00A0285F">
        <w:t xml:space="preserve">. </w:t>
      </w:r>
      <w:r w:rsidR="00FB2F0F">
        <w:t>Differen</w:t>
      </w:r>
      <w:r w:rsidR="00FE585D">
        <w:t>t</w:t>
      </w:r>
      <w:r w:rsidR="00FB2F0F">
        <w:t xml:space="preserve"> from task one calculator is the </w:t>
      </w:r>
      <w:r w:rsidR="001A5053">
        <w:t xml:space="preserve">added influence </w:t>
      </w:r>
      <w:r w:rsidR="00BB3EAF">
        <w:t xml:space="preserve">of the fuel ratio </w:t>
      </w:r>
      <w:r w:rsidR="00296266">
        <w:t xml:space="preserve">and the </w:t>
      </w:r>
      <w:r w:rsidR="00704EA7">
        <w:t xml:space="preserve">presence of </w:t>
      </w:r>
      <w:r w:rsidR="0014145B">
        <w:t>oxygen atom</w:t>
      </w:r>
      <w:r w:rsidR="00704EA7">
        <w:t>s</w:t>
      </w:r>
      <w:r w:rsidR="0014145B">
        <w:t xml:space="preserve"> </w:t>
      </w:r>
      <w:r w:rsidR="00A0285F">
        <w:t xml:space="preserve">in the product side of the </w:t>
      </w:r>
      <w:r w:rsidR="00EA2B5E">
        <w:t xml:space="preserve">equation due to </w:t>
      </w:r>
      <w:r w:rsidR="00925D6A">
        <w:t xml:space="preserve">a leaner </w:t>
      </w:r>
      <w:r w:rsidR="001D6CCA">
        <w:t>combustio</w:t>
      </w:r>
      <w:r w:rsidR="00062CC5">
        <w:t>n.</w:t>
      </w:r>
    </w:p>
    <w:p w14:paraId="3BAEB7B4" w14:textId="6818270E" w:rsidR="00062CC5" w:rsidRDefault="00C0300B" w:rsidP="005D07CE">
      <w:r>
        <w:t>C</w:t>
      </w:r>
      <w:r w:rsidR="00C4543F">
        <w:t>arbon</w:t>
      </w:r>
      <w:r w:rsidR="005A2640">
        <w:t>,</w:t>
      </w:r>
      <w:r w:rsidR="00C4543F">
        <w:t xml:space="preserve"> hydrogen</w:t>
      </w:r>
      <w:r w:rsidR="00D8360D">
        <w:t xml:space="preserve"> and ox</w:t>
      </w:r>
      <w:r w:rsidR="00FE585D">
        <w:t>ygen</w:t>
      </w:r>
      <w:r w:rsidR="00D8360D">
        <w:t xml:space="preserve"> atoms as well as</w:t>
      </w:r>
      <w:r w:rsidR="005A2640">
        <w:t xml:space="preserve"> </w:t>
      </w:r>
      <w:r w:rsidR="00E7270D">
        <w:t>carbon dioxide</w:t>
      </w:r>
      <w:r w:rsidR="00D8360D">
        <w:t xml:space="preserve"> and</w:t>
      </w:r>
      <w:r w:rsidR="00A81BA4">
        <w:t xml:space="preserve"> water molecule</w:t>
      </w:r>
      <w:r>
        <w:t>s</w:t>
      </w:r>
      <w:r w:rsidR="00C4543F">
        <w:t xml:space="preserve"> </w:t>
      </w:r>
      <w:r w:rsidR="00FE585D">
        <w:t xml:space="preserve">are </w:t>
      </w:r>
      <w:r>
        <w:t xml:space="preserve">therefore </w:t>
      </w:r>
      <w:r w:rsidR="00FE585D">
        <w:t xml:space="preserve">dependent on </w:t>
      </w:r>
      <w:r>
        <w:t xml:space="preserve">the </w:t>
      </w:r>
      <w:r w:rsidR="00713247">
        <w:t>fuel ratio</w:t>
      </w:r>
      <w:r>
        <w:t xml:space="preserve"> i.e. their equation </w:t>
      </w:r>
      <w:r w:rsidR="00713247">
        <w:t>balance coefficient</w:t>
      </w:r>
      <w:r w:rsidR="001B26A2">
        <w:t>s</w:t>
      </w:r>
      <w:r w:rsidR="00713247">
        <w:t xml:space="preserve"> </w:t>
      </w:r>
      <w:r>
        <w:t xml:space="preserve">are multiplied </w:t>
      </w:r>
      <w:r w:rsidR="00713247">
        <w:t xml:space="preserve">by </w:t>
      </w:r>
      <w:r w:rsidR="00A831F3">
        <w:rPr>
          <w:rFonts w:cs="Arial"/>
        </w:rPr>
        <w:t>φ</w:t>
      </w:r>
      <w:r>
        <w:t xml:space="preserve">. Moreover, </w:t>
      </w:r>
      <w:r>
        <w:rPr>
          <w:rFonts w:cs="Arial"/>
        </w:rPr>
        <w:t>φ</w:t>
      </w:r>
      <w:r>
        <w:t xml:space="preserve"> values range from 1 to 0.6 with two different step increments: from 1 to</w:t>
      </w:r>
      <w:r w:rsidR="00D3307F">
        <w:t xml:space="preserve"> </w:t>
      </w:r>
      <w:r w:rsidR="00A872E2">
        <w:t>0.95</w:t>
      </w:r>
      <w:r>
        <w:t>,</w:t>
      </w:r>
      <w:r w:rsidR="00A872E2">
        <w:t xml:space="preserve"> </w:t>
      </w:r>
      <w:r w:rsidR="001B355B">
        <w:t>0.01 step increment</w:t>
      </w:r>
      <w:r>
        <w:t>s</w:t>
      </w:r>
      <w:r w:rsidR="001B355B">
        <w:t xml:space="preserve"> </w:t>
      </w:r>
      <w:r>
        <w:t xml:space="preserve">are considered while </w:t>
      </w:r>
      <w:r w:rsidR="001B355B">
        <w:t>from 0.95 to 0.</w:t>
      </w:r>
      <w:r w:rsidR="00D55175">
        <w:t>6</w:t>
      </w:r>
      <w:r>
        <w:t xml:space="preserve">, </w:t>
      </w:r>
      <w:r w:rsidR="00D55175">
        <w:t xml:space="preserve">0.5 increment </w:t>
      </w:r>
      <w:r w:rsidR="00CA4CD6">
        <w:t>steps.</w:t>
      </w:r>
      <w:r w:rsidR="00886068">
        <w:t xml:space="preserve"> The number of parts</w:t>
      </w:r>
      <w:r w:rsidR="00A63184">
        <w:t xml:space="preserve"> of air, </w:t>
      </w:r>
      <w:r w:rsidR="00CE13D6">
        <w:t>“x</w:t>
      </w:r>
      <w:r w:rsidR="00473B47">
        <w:t>”</w:t>
      </w:r>
      <w:r w:rsidR="00CE13D6">
        <w:t>,</w:t>
      </w:r>
      <w:r w:rsidR="00473B47">
        <w:t xml:space="preserve"> is the only </w:t>
      </w:r>
      <w:r w:rsidR="005F182A">
        <w:t xml:space="preserve">value that </w:t>
      </w:r>
      <w:r w:rsidR="00CE13D6">
        <w:t>remains fixed</w:t>
      </w:r>
      <w:r w:rsidR="00B03745">
        <w:t xml:space="preserve"> and the reasons are mainly two: </w:t>
      </w:r>
      <w:r w:rsidR="00CE13D6">
        <w:t>first</w:t>
      </w:r>
      <w:r w:rsidR="00B03745">
        <w:t>ly</w:t>
      </w:r>
      <w:r w:rsidR="008733C9">
        <w:t>,</w:t>
      </w:r>
      <w:r w:rsidR="00B03745">
        <w:t xml:space="preserve"> due to</w:t>
      </w:r>
      <w:r w:rsidR="00CE13D6">
        <w:t xml:space="preserve"> the assignment</w:t>
      </w:r>
      <w:r w:rsidR="00B03745">
        <w:t>’s</w:t>
      </w:r>
      <w:r w:rsidR="00CE13D6">
        <w:t xml:space="preserve"> requests</w:t>
      </w:r>
      <w:r w:rsidR="00B03745">
        <w:t>, secondly related also to an everyday scenario. In fact</w:t>
      </w:r>
      <w:r w:rsidR="00CE13D6">
        <w:t xml:space="preserve">, </w:t>
      </w:r>
      <w:r w:rsidR="00B03745">
        <w:t xml:space="preserve">commonly </w:t>
      </w:r>
      <w:r w:rsidR="00CE13D6">
        <w:t xml:space="preserve">it is easier to vary the </w:t>
      </w:r>
      <w:r w:rsidR="009D0D62">
        <w:t>fuel</w:t>
      </w:r>
      <w:r w:rsidR="00B03745">
        <w:t xml:space="preserve"> amount, especially for an EFI engine (electronic fuel injection) in which the ECU can determine the exact quantity the injectors must squirt, instead of the air quantity, a fixed value dictated by several factors as geometry, displacement etc</w:t>
      </w:r>
      <w:r w:rsidR="00396A16">
        <w:t>.</w:t>
      </w:r>
      <w:r w:rsidR="00B03745">
        <w:t xml:space="preserve"> Furthermore, another parameter that will be kept fixed is the atmospheric composition ratio.</w:t>
      </w:r>
    </w:p>
    <w:p w14:paraId="2410977C" w14:textId="77777777" w:rsidR="00B03745" w:rsidRDefault="00FC3322" w:rsidP="005D07CE">
      <w:r>
        <w:t>As for task one,</w:t>
      </w:r>
      <w:r w:rsidR="00DE6422">
        <w:t xml:space="preserve"> air and fuel masse</w:t>
      </w:r>
      <w:r w:rsidR="00B03745">
        <w:t>s and so the</w:t>
      </w:r>
      <w:r w:rsidR="006E3643">
        <w:t xml:space="preserve"> </w:t>
      </w:r>
      <w:r w:rsidR="009C3E46">
        <w:t xml:space="preserve">fuel ratio </w:t>
      </w:r>
      <w:r w:rsidR="00DE6422">
        <w:t>were calculated</w:t>
      </w:r>
      <w:r w:rsidR="007A246A">
        <w:t xml:space="preserve"> as well. </w:t>
      </w:r>
    </w:p>
    <w:p w14:paraId="40159DF6" w14:textId="2879823F" w:rsidR="0056319C" w:rsidRDefault="00801643" w:rsidP="005D07CE">
      <w:pPr>
        <w:rPr>
          <w:rFonts w:eastAsia="Times New Roman" w:cs="Arial"/>
          <w:color w:val="000000"/>
          <w:lang w:eastAsia="en-GB"/>
        </w:rPr>
      </w:pPr>
      <w:r w:rsidRPr="000540E6">
        <w:rPr>
          <w:rFonts w:cs="Arial"/>
        </w:rPr>
        <w:t xml:space="preserve">It was then set up </w:t>
      </w:r>
      <w:r w:rsidR="000A36F4" w:rsidRPr="000540E6">
        <w:rPr>
          <w:rFonts w:cs="Arial"/>
        </w:rPr>
        <w:t xml:space="preserve">a section </w:t>
      </w:r>
      <w:r w:rsidR="00C21873" w:rsidRPr="000540E6">
        <w:rPr>
          <w:rFonts w:cs="Arial"/>
        </w:rPr>
        <w:t xml:space="preserve">holding all </w:t>
      </w:r>
      <w:r w:rsidR="005A5A22" w:rsidRPr="000540E6">
        <w:rPr>
          <w:rFonts w:cs="Arial"/>
        </w:rPr>
        <w:t xml:space="preserve">parameters for </w:t>
      </w:r>
      <w:r w:rsidR="00B266E9">
        <w:rPr>
          <w:rFonts w:cs="Arial"/>
        </w:rPr>
        <w:t xml:space="preserve">building the </w:t>
      </w:r>
      <w:proofErr w:type="spellStart"/>
      <w:r w:rsidR="00B266E9">
        <w:rPr>
          <w:rFonts w:cs="Arial"/>
        </w:rPr>
        <w:t>Nox</w:t>
      </w:r>
      <w:proofErr w:type="spellEnd"/>
      <w:r w:rsidR="00B266E9">
        <w:rPr>
          <w:rFonts w:cs="Arial"/>
        </w:rPr>
        <w:t xml:space="preserve"> </w:t>
      </w:r>
      <w:r w:rsidR="005F468C">
        <w:rPr>
          <w:rFonts w:cs="Arial"/>
        </w:rPr>
        <w:t>calculator</w:t>
      </w:r>
      <w:r w:rsidR="005A5A22" w:rsidRPr="000540E6">
        <w:rPr>
          <w:rFonts w:cs="Arial"/>
        </w:rPr>
        <w:t xml:space="preserve">: </w:t>
      </w:r>
      <w:r w:rsidR="008D0CA9" w:rsidRPr="000540E6">
        <w:rPr>
          <w:rFonts w:cs="Arial"/>
        </w:rPr>
        <w:t xml:space="preserve">volumetric efficiency </w:t>
      </w:r>
      <w:r w:rsidR="0056319C" w:rsidRPr="000540E6">
        <w:rPr>
          <w:rFonts w:cs="Arial"/>
        </w:rPr>
        <w:t>(</w:t>
      </w:r>
      <w:r w:rsidR="0056319C" w:rsidRPr="000540E6">
        <w:rPr>
          <w:rFonts w:eastAsia="Times New Roman" w:cs="Arial"/>
          <w:color w:val="000000"/>
          <w:lang w:eastAsia="en-GB"/>
        </w:rPr>
        <w:t xml:space="preserve">η) was set </w:t>
      </w:r>
      <w:r w:rsidR="00094BC9" w:rsidRPr="000540E6">
        <w:rPr>
          <w:rFonts w:eastAsia="Times New Roman" w:cs="Arial"/>
          <w:color w:val="000000"/>
          <w:lang w:eastAsia="en-GB"/>
        </w:rPr>
        <w:t>to 40%</w:t>
      </w:r>
      <w:r w:rsidR="00400F06">
        <w:rPr>
          <w:rFonts w:eastAsia="Times New Roman" w:cs="Arial"/>
          <w:color w:val="000000"/>
          <w:lang w:eastAsia="en-GB"/>
        </w:rPr>
        <w:t xml:space="preserve">, </w:t>
      </w:r>
      <w:r w:rsidR="001B71D7">
        <w:rPr>
          <w:rFonts w:eastAsia="Times New Roman" w:cs="Arial"/>
          <w:color w:val="000000"/>
          <w:lang w:eastAsia="en-GB"/>
        </w:rPr>
        <w:t xml:space="preserve">from the overall engine displacement it was </w:t>
      </w:r>
      <w:r w:rsidR="004000A2">
        <w:rPr>
          <w:rFonts w:eastAsia="Times New Roman" w:cs="Arial"/>
          <w:color w:val="000000"/>
          <w:lang w:eastAsia="en-GB"/>
        </w:rPr>
        <w:t>calculated each cylinder capacity</w:t>
      </w:r>
      <w:r w:rsidR="005D07CE">
        <w:rPr>
          <w:rFonts w:eastAsia="Times New Roman" w:cs="Arial"/>
          <w:color w:val="000000"/>
          <w:lang w:eastAsia="en-GB"/>
        </w:rPr>
        <w:t xml:space="preserve">, the clearance volume was assumed to be </w:t>
      </w:r>
      <w:r w:rsidR="004000A2">
        <w:rPr>
          <w:rFonts w:eastAsia="Times New Roman" w:cs="Arial"/>
          <w:color w:val="000000"/>
          <w:lang w:eastAsia="en-GB"/>
        </w:rPr>
        <w:t xml:space="preserve">10% of </w:t>
      </w:r>
      <w:r w:rsidR="005D07CE">
        <w:rPr>
          <w:rFonts w:eastAsia="Times New Roman" w:cs="Arial"/>
          <w:color w:val="000000"/>
          <w:lang w:eastAsia="en-GB"/>
        </w:rPr>
        <w:t xml:space="preserve">the single cylinder capacity, </w:t>
      </w:r>
      <w:r w:rsidR="0065064D">
        <w:rPr>
          <w:rFonts w:eastAsia="Times New Roman" w:cs="Arial"/>
          <w:color w:val="000000"/>
          <w:lang w:eastAsia="en-GB"/>
        </w:rPr>
        <w:t xml:space="preserve">air temperature </w:t>
      </w:r>
      <w:r w:rsidR="007C111C">
        <w:rPr>
          <w:rFonts w:eastAsia="Times New Roman" w:cs="Arial"/>
          <w:color w:val="000000"/>
          <w:lang w:eastAsia="en-GB"/>
        </w:rPr>
        <w:t>set at 293°K (20°C)</w:t>
      </w:r>
      <w:r w:rsidR="00872F45">
        <w:rPr>
          <w:rFonts w:eastAsia="Times New Roman" w:cs="Arial"/>
          <w:color w:val="000000"/>
          <w:lang w:eastAsia="en-GB"/>
        </w:rPr>
        <w:t xml:space="preserve">, </w:t>
      </w:r>
      <w:r w:rsidR="00D72ADC">
        <w:rPr>
          <w:rFonts w:eastAsia="Times New Roman" w:cs="Arial"/>
          <w:color w:val="000000"/>
          <w:lang w:eastAsia="en-GB"/>
        </w:rPr>
        <w:t xml:space="preserve">the universal gas constant ( R ) was </w:t>
      </w:r>
      <w:r w:rsidR="00FE20D8">
        <w:rPr>
          <w:rFonts w:eastAsia="Times New Roman" w:cs="Arial"/>
          <w:color w:val="000000"/>
          <w:lang w:eastAsia="en-GB"/>
        </w:rPr>
        <w:t>set at 8314</w:t>
      </w:r>
      <w:r w:rsidR="00872F45">
        <w:rPr>
          <w:rFonts w:eastAsia="Times New Roman" w:cs="Arial"/>
          <w:color w:val="000000"/>
          <w:lang w:eastAsia="en-GB"/>
        </w:rPr>
        <w:t xml:space="preserve"> and the polytropic index (n) set at 1.17</w:t>
      </w:r>
      <w:r w:rsidR="006F1975">
        <w:rPr>
          <w:rFonts w:eastAsia="Times New Roman" w:cs="Arial"/>
          <w:color w:val="000000"/>
          <w:lang w:eastAsia="en-GB"/>
        </w:rPr>
        <w:t>.</w:t>
      </w:r>
    </w:p>
    <w:p w14:paraId="34B46CA2" w14:textId="65A39D84" w:rsidR="00247AB9" w:rsidRDefault="00FA19A3" w:rsidP="005D07CE">
      <w:pPr>
        <w:rPr>
          <w:rFonts w:eastAsia="Times New Roman" w:cs="Arial"/>
          <w:color w:val="000000"/>
          <w:lang w:eastAsia="en-GB"/>
        </w:rPr>
      </w:pPr>
      <w:r>
        <w:rPr>
          <w:rFonts w:eastAsia="Times New Roman" w:cs="Arial"/>
          <w:color w:val="000000"/>
          <w:lang w:eastAsia="en-GB"/>
        </w:rPr>
        <w:lastRenderedPageBreak/>
        <w:t>T</w:t>
      </w:r>
      <w:r w:rsidR="005D07CE">
        <w:rPr>
          <w:rFonts w:eastAsia="Times New Roman" w:cs="Arial"/>
          <w:color w:val="000000"/>
          <w:lang w:eastAsia="en-GB"/>
        </w:rPr>
        <w:t>he</w:t>
      </w:r>
      <w:r>
        <w:rPr>
          <w:rFonts w:eastAsia="Times New Roman" w:cs="Arial"/>
          <w:color w:val="000000"/>
          <w:lang w:eastAsia="en-GB"/>
        </w:rPr>
        <w:t xml:space="preserve"> </w:t>
      </w:r>
      <w:r w:rsidR="00D94DB8">
        <w:rPr>
          <w:rFonts w:eastAsia="Times New Roman" w:cs="Arial"/>
          <w:color w:val="000000"/>
          <w:lang w:eastAsia="en-GB"/>
        </w:rPr>
        <w:t>N</w:t>
      </w:r>
      <w:r w:rsidR="005D07CE">
        <w:rPr>
          <w:rFonts w:eastAsia="Times New Roman" w:cs="Arial"/>
          <w:color w:val="000000"/>
          <w:lang w:eastAsia="en-GB"/>
        </w:rPr>
        <w:t>O</w:t>
      </w:r>
      <w:r w:rsidR="00D94DB8">
        <w:rPr>
          <w:rFonts w:eastAsia="Times New Roman" w:cs="Arial"/>
          <w:color w:val="000000"/>
          <w:lang w:eastAsia="en-GB"/>
        </w:rPr>
        <w:t xml:space="preserve">x </w:t>
      </w:r>
      <w:r w:rsidR="005D07CE">
        <w:rPr>
          <w:rFonts w:eastAsia="Times New Roman" w:cs="Arial"/>
          <w:color w:val="000000"/>
          <w:lang w:eastAsia="en-GB"/>
        </w:rPr>
        <w:t>model</w:t>
      </w:r>
      <w:r w:rsidR="00D94DB8">
        <w:rPr>
          <w:rFonts w:eastAsia="Times New Roman" w:cs="Arial"/>
          <w:color w:val="000000"/>
          <w:lang w:eastAsia="en-GB"/>
        </w:rPr>
        <w:t xml:space="preserve"> </w:t>
      </w:r>
      <w:r w:rsidR="008A0351">
        <w:rPr>
          <w:rFonts w:eastAsia="Times New Roman" w:cs="Arial"/>
          <w:color w:val="000000"/>
          <w:lang w:eastAsia="en-GB"/>
        </w:rPr>
        <w:t xml:space="preserve">is a </w:t>
      </w:r>
      <w:r w:rsidR="005D07CE">
        <w:rPr>
          <w:rFonts w:eastAsia="Times New Roman" w:cs="Arial"/>
          <w:color w:val="000000"/>
          <w:lang w:eastAsia="en-GB"/>
        </w:rPr>
        <w:t xml:space="preserve">long process which has is pivot around the </w:t>
      </w:r>
      <w:r w:rsidR="00D94DB8">
        <w:rPr>
          <w:rFonts w:eastAsia="Times New Roman" w:cs="Arial"/>
          <w:color w:val="000000"/>
          <w:lang w:eastAsia="en-GB"/>
        </w:rPr>
        <w:t>Zeldovich model</w:t>
      </w:r>
      <w:r w:rsidR="00247AB9">
        <w:rPr>
          <w:rFonts w:eastAsia="Times New Roman" w:cs="Arial"/>
          <w:color w:val="000000"/>
          <w:lang w:eastAsia="en-GB"/>
        </w:rPr>
        <w:t>:</w:t>
      </w:r>
    </w:p>
    <w:p w14:paraId="2F2AD94D" w14:textId="2A769429" w:rsidR="005D07CE" w:rsidRDefault="009B68C0" w:rsidP="005D07CE">
      <w:pPr>
        <w:jc w:val="center"/>
        <w:rPr>
          <w:rFonts w:eastAsia="Times New Roman" w:cs="Arial"/>
          <w:color w:val="000000"/>
          <w:lang w:eastAsia="en-GB"/>
        </w:rPr>
      </w:pPr>
      <m:oMathPara>
        <m:oMath>
          <m:f>
            <m:f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d[NO]</m:t>
              </m:r>
            </m:num>
            <m:den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dt</m:t>
              </m:r>
            </m:den>
          </m:f>
          <m:r>
            <w:rPr>
              <w:rFonts w:ascii="Cambria Math" w:eastAsia="Times New Roman" w:hAnsi="Cambria Math" w:cs="Arial"/>
              <w:color w:val="000000"/>
              <w:lang w:eastAsia="en-GB"/>
            </w:rPr>
            <m:t>=4.17*</m:t>
          </m:r>
          <m:sSup>
            <m:sSup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sSupPr>
            <m:e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10</m:t>
              </m:r>
            </m:e>
            <m:sup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13</m:t>
              </m:r>
            </m:sup>
          </m:sSup>
          <m:r>
            <w:rPr>
              <w:rFonts w:ascii="Cambria Math" w:eastAsia="Times New Roman" w:hAnsi="Cambria Math" w:cs="Arial"/>
              <w:color w:val="000000"/>
              <w:lang w:eastAsia="en-GB"/>
            </w:rPr>
            <m:t>*[</m:t>
          </m:r>
          <m:sSub>
            <m:sSub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sSubPr>
            <m:e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N</m:t>
              </m:r>
            </m:e>
            <m:sub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2</m:t>
              </m:r>
            </m:sub>
          </m:sSub>
          <m:r>
            <w:rPr>
              <w:rFonts w:ascii="Cambria Math" w:eastAsia="Times New Roman" w:hAnsi="Cambria Math" w:cs="Arial"/>
              <w:color w:val="000000"/>
              <w:lang w:eastAsia="en-GB"/>
            </w:rPr>
            <m:t>][</m:t>
          </m:r>
          <m:sSub>
            <m:sSub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sSubPr>
            <m:e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O</m:t>
              </m:r>
            </m:e>
            <m:sub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2</m:t>
              </m:r>
            </m:sub>
          </m:sSub>
          <m:r>
            <w:rPr>
              <w:rFonts w:ascii="Cambria Math" w:eastAsia="Times New Roman" w:hAnsi="Cambria Math" w:cs="Arial"/>
              <w:color w:val="000000"/>
              <w:lang w:eastAsia="en-GB"/>
            </w:rPr>
            <m:t>]</m:t>
          </m:r>
          <m:f>
            <m:f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1</m:t>
              </m:r>
            </m:num>
            <m:den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2</m:t>
              </m:r>
            </m:den>
          </m:f>
          <m:r>
            <w:rPr>
              <w:rFonts w:ascii="Cambria Math" w:eastAsia="Times New Roman" w:hAnsi="Cambria Math" w:cs="Arial"/>
              <w:color w:val="000000"/>
              <w:lang w:eastAsia="en-GB"/>
            </w:rPr>
            <m:t>EXP</m:t>
          </m:r>
          <m:d>
            <m:d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dPr>
            <m:e>
              <m:f>
                <m:f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fPr>
                <m:num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-67837</m:t>
                  </m:r>
                </m:num>
                <m:den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T</m:t>
                  </m:r>
                </m:den>
              </m:f>
            </m:e>
          </m:d>
        </m:oMath>
      </m:oMathPara>
    </w:p>
    <w:p w14:paraId="3EAD3E81" w14:textId="4EB4052E" w:rsidR="002D0687" w:rsidRDefault="005D07CE" w:rsidP="005D07CE">
      <w:pPr>
        <w:rPr>
          <w:rFonts w:eastAsia="Times New Roman" w:cs="Arial"/>
          <w:color w:val="000000"/>
          <w:lang w:eastAsia="en-GB"/>
        </w:rPr>
      </w:pPr>
      <w:r>
        <w:rPr>
          <w:rFonts w:eastAsia="Times New Roman" w:cs="Arial"/>
          <w:color w:val="000000"/>
          <w:lang w:eastAsia="en-GB"/>
        </w:rPr>
        <w:t>Therefore, the</w:t>
      </w:r>
      <w:r w:rsidR="00E04323">
        <w:rPr>
          <w:rFonts w:eastAsia="Times New Roman" w:cs="Arial"/>
          <w:color w:val="000000"/>
          <w:lang w:eastAsia="en-GB"/>
        </w:rPr>
        <w:t xml:space="preserve"> first step </w:t>
      </w:r>
      <w:r>
        <w:rPr>
          <w:rFonts w:eastAsia="Times New Roman" w:cs="Arial"/>
          <w:color w:val="000000"/>
          <w:lang w:eastAsia="en-GB"/>
        </w:rPr>
        <w:t>is</w:t>
      </w:r>
      <w:r w:rsidR="00925DDB">
        <w:rPr>
          <w:rFonts w:eastAsia="Times New Roman" w:cs="Arial"/>
          <w:color w:val="000000"/>
          <w:lang w:eastAsia="en-GB"/>
        </w:rPr>
        <w:t xml:space="preserve"> to calculate the concentration of oxygen</w:t>
      </w:r>
      <w:r w:rsidR="006E7437">
        <w:rPr>
          <w:rFonts w:eastAsia="Times New Roman" w:cs="Arial"/>
          <w:color w:val="000000"/>
          <w:lang w:eastAsia="en-GB"/>
        </w:rPr>
        <w:t xml:space="preserve"> [O2]</w:t>
      </w:r>
      <w:r w:rsidR="00925DDB">
        <w:rPr>
          <w:rFonts w:eastAsia="Times New Roman" w:cs="Arial"/>
          <w:color w:val="000000"/>
          <w:lang w:eastAsia="en-GB"/>
        </w:rPr>
        <w:t xml:space="preserve"> and nitrogen</w:t>
      </w:r>
      <w:r w:rsidR="006E7437">
        <w:rPr>
          <w:rFonts w:eastAsia="Times New Roman" w:cs="Arial"/>
          <w:color w:val="000000"/>
          <w:lang w:eastAsia="en-GB"/>
        </w:rPr>
        <w:t xml:space="preserve"> [N2].</w:t>
      </w:r>
      <w:r w:rsidR="00BF1C8B">
        <w:rPr>
          <w:rFonts w:eastAsia="Times New Roman" w:cs="Arial"/>
          <w:color w:val="000000"/>
          <w:lang w:eastAsia="en-GB"/>
        </w:rPr>
        <w:t xml:space="preserve"> To do so</w:t>
      </w:r>
      <w:r>
        <w:rPr>
          <w:rFonts w:eastAsia="Times New Roman" w:cs="Arial"/>
          <w:color w:val="000000"/>
          <w:lang w:eastAsia="en-GB"/>
        </w:rPr>
        <w:t xml:space="preserve">, by rearranging </w:t>
      </w:r>
      <w:r w:rsidR="00F17B07">
        <w:rPr>
          <w:rFonts w:eastAsia="Times New Roman" w:cs="Arial"/>
          <w:color w:val="000000"/>
          <w:lang w:eastAsia="en-GB"/>
        </w:rPr>
        <w:t>th</w:t>
      </w:r>
      <w:r w:rsidR="00734FD9">
        <w:rPr>
          <w:rFonts w:eastAsia="Times New Roman" w:cs="Arial"/>
          <w:color w:val="000000"/>
          <w:lang w:eastAsia="en-GB"/>
        </w:rPr>
        <w:t>e ideal gas equation</w:t>
      </w:r>
      <w:r>
        <w:rPr>
          <w:rFonts w:eastAsia="Times New Roman" w:cs="Arial"/>
          <w:color w:val="000000"/>
          <w:lang w:eastAsia="en-GB"/>
        </w:rPr>
        <w:t xml:space="preserve"> i</w:t>
      </w:r>
      <w:r w:rsidR="00582C56">
        <w:rPr>
          <w:rFonts w:eastAsia="Times New Roman" w:cs="Arial"/>
          <w:color w:val="000000"/>
          <w:lang w:eastAsia="en-GB"/>
        </w:rPr>
        <w:t xml:space="preserve">t was calculated the number of mols </w:t>
      </w:r>
      <w:r w:rsidR="00686E58">
        <w:rPr>
          <w:rFonts w:eastAsia="Times New Roman" w:cs="Arial"/>
          <w:color w:val="000000"/>
          <w:lang w:eastAsia="en-GB"/>
        </w:rPr>
        <w:t xml:space="preserve">(n) </w:t>
      </w:r>
      <w:r w:rsidR="002D0687">
        <w:rPr>
          <w:rFonts w:eastAsia="Times New Roman" w:cs="Arial"/>
          <w:color w:val="000000"/>
          <w:lang w:eastAsia="en-GB"/>
        </w:rPr>
        <w:t>from:</w:t>
      </w:r>
      <w:r w:rsidR="000F5EC1">
        <w:rPr>
          <w:rFonts w:eastAsia="Times New Roman" w:cs="Arial"/>
          <w:color w:val="000000"/>
          <w:lang w:eastAsia="en-GB"/>
        </w:rPr>
        <w:t xml:space="preserve"> </w:t>
      </w:r>
    </w:p>
    <w:p w14:paraId="3955650B" w14:textId="1C122EAA" w:rsidR="000F5EC1" w:rsidRDefault="000F5EC1" w:rsidP="000F5EC1">
      <w:pPr>
        <w:jc w:val="center"/>
        <w:rPr>
          <w:rFonts w:eastAsia="Times New Roman" w:cs="Arial"/>
          <w:color w:val="000000"/>
          <w:lang w:eastAsia="en-GB"/>
        </w:rPr>
      </w:pPr>
      <w:r>
        <w:rPr>
          <w:rFonts w:eastAsia="Times New Roman" w:cs="Arial"/>
          <w:color w:val="000000"/>
          <w:lang w:eastAsia="en-GB"/>
        </w:rPr>
        <w:t>PV=</w:t>
      </w:r>
      <w:proofErr w:type="spellStart"/>
      <w:r>
        <w:rPr>
          <w:rFonts w:eastAsia="Times New Roman" w:cs="Arial"/>
          <w:color w:val="000000"/>
          <w:lang w:eastAsia="en-GB"/>
        </w:rPr>
        <w:t>nRT</w:t>
      </w:r>
      <w:proofErr w:type="spellEnd"/>
    </w:p>
    <w:p w14:paraId="0094F72B" w14:textId="33942365" w:rsidR="000F5EC1" w:rsidRDefault="000F5EC1" w:rsidP="000F5EC1">
      <w:pPr>
        <w:rPr>
          <w:rFonts w:eastAsia="Times New Roman" w:cs="Arial"/>
          <w:color w:val="000000"/>
          <w:lang w:eastAsia="en-GB"/>
        </w:rPr>
      </w:pPr>
      <m:oMathPara>
        <m:oMath>
          <m:r>
            <w:rPr>
              <w:rFonts w:ascii="Cambria Math" w:eastAsia="Times New Roman" w:hAnsi="Cambria Math" w:cs="Arial"/>
              <w:color w:val="000000"/>
              <w:lang w:eastAsia="en-GB"/>
            </w:rPr>
            <m:t>n=</m:t>
          </m:r>
          <m:f>
            <m:f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PV</m:t>
              </m:r>
            </m:num>
            <m:den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RT</m:t>
              </m:r>
            </m:den>
          </m:f>
        </m:oMath>
      </m:oMathPara>
    </w:p>
    <w:p w14:paraId="187011FC" w14:textId="77777777" w:rsidR="002D0687" w:rsidRDefault="002D0687" w:rsidP="005D07CE">
      <w:pPr>
        <w:rPr>
          <w:rFonts w:eastAsia="Times New Roman" w:cs="Arial"/>
          <w:color w:val="000000"/>
          <w:lang w:eastAsia="en-GB"/>
        </w:rPr>
      </w:pPr>
    </w:p>
    <w:p w14:paraId="69D8E22E" w14:textId="1C907C62" w:rsidR="00582C56" w:rsidRDefault="000F5EC1" w:rsidP="005D07CE">
      <w:pPr>
        <w:rPr>
          <w:rFonts w:eastAsia="Times New Roman" w:cs="Arial"/>
          <w:color w:val="000000"/>
          <w:lang w:eastAsia="en-GB"/>
        </w:rPr>
      </w:pPr>
      <w:r>
        <w:rPr>
          <w:rFonts w:eastAsia="Times New Roman" w:cs="Arial"/>
          <w:color w:val="000000"/>
          <w:lang w:eastAsia="en-GB"/>
        </w:rPr>
        <w:t>T</w:t>
      </w:r>
      <w:r w:rsidR="0005248B">
        <w:rPr>
          <w:rFonts w:eastAsia="Times New Roman" w:cs="Arial"/>
          <w:color w:val="000000"/>
          <w:lang w:eastAsia="en-GB"/>
        </w:rPr>
        <w:t>o calculate</w:t>
      </w:r>
      <w:r>
        <w:rPr>
          <w:rFonts w:eastAsia="Times New Roman" w:cs="Arial"/>
          <w:color w:val="000000"/>
          <w:lang w:eastAsia="en-GB"/>
        </w:rPr>
        <w:t xml:space="preserve"> the</w:t>
      </w:r>
      <w:r w:rsidR="0005248B">
        <w:rPr>
          <w:rFonts w:eastAsia="Times New Roman" w:cs="Arial"/>
          <w:color w:val="000000"/>
          <w:lang w:eastAsia="en-GB"/>
        </w:rPr>
        <w:t xml:space="preserve"> concentrations </w:t>
      </w:r>
      <w:r>
        <w:rPr>
          <w:rFonts w:eastAsia="Times New Roman" w:cs="Arial"/>
          <w:color w:val="000000"/>
          <w:lang w:eastAsia="en-GB"/>
        </w:rPr>
        <w:t xml:space="preserve">of oxygen and nitrogen it is also necessary </w:t>
      </w:r>
      <w:r w:rsidR="008359F7">
        <w:rPr>
          <w:rFonts w:eastAsia="Times New Roman" w:cs="Arial"/>
          <w:color w:val="000000"/>
          <w:lang w:eastAsia="en-GB"/>
        </w:rPr>
        <w:t xml:space="preserve">the number of </w:t>
      </w:r>
      <w:proofErr w:type="gramStart"/>
      <w:r w:rsidR="008359F7">
        <w:rPr>
          <w:rFonts w:eastAsia="Times New Roman" w:cs="Arial"/>
          <w:color w:val="000000"/>
          <w:lang w:eastAsia="en-GB"/>
        </w:rPr>
        <w:t>kilo</w:t>
      </w:r>
      <w:proofErr w:type="gramEnd"/>
      <w:r w:rsidR="008359F7">
        <w:rPr>
          <w:rFonts w:eastAsia="Times New Roman" w:cs="Arial"/>
          <w:color w:val="000000"/>
          <w:lang w:eastAsia="en-GB"/>
        </w:rPr>
        <w:t xml:space="preserve"> mols </w:t>
      </w:r>
      <w:r w:rsidR="00744372">
        <w:rPr>
          <w:rFonts w:eastAsia="Times New Roman" w:cs="Arial"/>
          <w:color w:val="000000"/>
          <w:lang w:eastAsia="en-GB"/>
        </w:rPr>
        <w:t>in the mixture (</w:t>
      </w:r>
      <w:r w:rsidR="007F124A">
        <w:rPr>
          <w:rFonts w:eastAsia="Times New Roman" w:cs="Arial"/>
          <w:color w:val="000000"/>
          <w:lang w:eastAsia="en-GB"/>
        </w:rPr>
        <w:t>α)</w:t>
      </w:r>
      <w:r w:rsidR="00FA3753">
        <w:rPr>
          <w:rFonts w:eastAsia="Times New Roman" w:cs="Arial"/>
          <w:color w:val="000000"/>
          <w:lang w:eastAsia="en-GB"/>
        </w:rPr>
        <w:t>:</w:t>
      </w:r>
    </w:p>
    <w:p w14:paraId="4697C6AB" w14:textId="3CC36C72" w:rsidR="005D4946" w:rsidRDefault="000F5EC1" w:rsidP="005D07CE">
      <w:pPr>
        <w:rPr>
          <w:rFonts w:eastAsia="Times New Roman" w:cs="Arial"/>
          <w:color w:val="000000"/>
          <w:lang w:eastAsia="en-GB"/>
        </w:rPr>
      </w:pPr>
      <m:oMathPara>
        <m:oMath>
          <m:r>
            <m:rPr>
              <m:sty m:val="p"/>
            </m:rPr>
            <w:rPr>
              <w:rFonts w:ascii="Cambria Math" w:eastAsia="Times New Roman" w:hAnsi="Cambria Math" w:cs="Arial"/>
              <w:color w:val="000000"/>
              <w:lang w:eastAsia="en-GB"/>
            </w:rPr>
            <m:t>α</m:t>
          </m:r>
          <m:r>
            <m:rPr>
              <m:sty m:val="p"/>
            </m:rPr>
            <w:rPr>
              <w:rFonts w:ascii="Cambria Math" w:eastAsia="Times New Roman" w:cs="Arial"/>
              <w:color w:val="000000"/>
              <w:lang w:eastAsia="en-GB"/>
            </w:rPr>
            <m:t xml:space="preserve">= </m:t>
          </m:r>
          <m:f>
            <m:fPr>
              <m:ctrlPr>
                <w:rPr>
                  <w:rFonts w:ascii="Cambria Math" w:eastAsia="Times New Roman" w:hAnsi="Cambria Math" w:cs="Arial"/>
                  <w:color w:val="000000"/>
                  <w:lang w:eastAsia="en-GB"/>
                </w:rPr>
              </m:ctrlPr>
            </m:fPr>
            <m:num>
              <m:r>
                <w:rPr>
                  <w:rFonts w:ascii="Cambria Math" w:eastAsia="Times New Roman" w:cs="Arial"/>
                  <w:color w:val="000000"/>
                  <w:lang w:eastAsia="en-GB"/>
                </w:rPr>
                <m:t>n</m:t>
              </m:r>
            </m:num>
            <m:den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φ</m:t>
              </m:r>
              <m:r>
                <w:rPr>
                  <w:rFonts w:ascii="Cambria Math" w:eastAsia="Times New Roman" w:cs="Arial"/>
                  <w:color w:val="000000"/>
                  <w:lang w:eastAsia="en-GB"/>
                </w:rPr>
                <m:t>+a(ACR+1)</m:t>
              </m:r>
            </m:den>
          </m:f>
        </m:oMath>
      </m:oMathPara>
    </w:p>
    <w:p w14:paraId="64AAA0D2" w14:textId="5F386E86" w:rsidR="005D4946" w:rsidRDefault="005D4946" w:rsidP="005D07CE">
      <w:pPr>
        <w:rPr>
          <w:rFonts w:eastAsia="Times New Roman" w:cs="Arial"/>
          <w:color w:val="000000"/>
          <w:lang w:eastAsia="en-GB"/>
        </w:rPr>
      </w:pPr>
      <w:r>
        <w:rPr>
          <w:rFonts w:eastAsia="Times New Roman" w:cs="Arial"/>
          <w:color w:val="000000"/>
          <w:lang w:eastAsia="en-GB"/>
        </w:rPr>
        <w:t xml:space="preserve">From which is now possible </w:t>
      </w:r>
      <w:r w:rsidR="00152565">
        <w:rPr>
          <w:rFonts w:eastAsia="Times New Roman" w:cs="Arial"/>
          <w:color w:val="000000"/>
          <w:lang w:eastAsia="en-GB"/>
        </w:rPr>
        <w:t>identify both concentrations following:</w:t>
      </w:r>
    </w:p>
    <w:p w14:paraId="12F4E6EB" w14:textId="3B4A7CA1" w:rsidR="00CE25F8" w:rsidRDefault="009B68C0" w:rsidP="005D07CE">
      <w:pPr>
        <w:rPr>
          <w:rFonts w:eastAsia="Times New Roman" w:cs="Arial"/>
          <w:color w:val="000000"/>
          <w:lang w:eastAsia="en-GB"/>
        </w:rPr>
      </w:pPr>
      <m:oMathPara>
        <m:oMath>
          <m:d>
            <m:dPr>
              <m:begChr m:val="["/>
              <m:endChr m:val="]"/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dPr>
            <m:e>
              <m:sSub>
                <m:sSub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sSubPr>
                <m:e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O</m:t>
                  </m:r>
                </m:e>
                <m:sub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2</m:t>
                  </m:r>
                </m:sub>
              </m:sSub>
            </m:e>
          </m:d>
          <m:r>
            <w:rPr>
              <w:rFonts w:ascii="Cambria Math" w:eastAsia="Times New Roman" w:hAnsi="Cambria Math" w:cs="Arial"/>
              <w:color w:val="000000"/>
              <w:lang w:eastAsia="en-GB"/>
            </w:rPr>
            <m:t>or[</m:t>
          </m:r>
          <m:sSub>
            <m:sSub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sSubPr>
            <m:e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N</m:t>
              </m:r>
            </m:e>
            <m:sub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2</m:t>
              </m:r>
            </m:sub>
          </m:sSub>
          <m:r>
            <w:rPr>
              <w:rFonts w:ascii="Cambria Math" w:eastAsia="Times New Roman" w:hAnsi="Cambria Math" w:cs="Arial"/>
              <w:color w:val="000000"/>
              <w:lang w:eastAsia="en-GB"/>
            </w:rPr>
            <m:t>]=</m:t>
          </m:r>
          <m:f>
            <m:f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 xml:space="preserve">α* </m:t>
              </m:r>
              <m:sSub>
                <m:sSub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sSubPr>
                <m:e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n</m:t>
                  </m:r>
                </m:e>
                <m:sub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3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sSubPr>
                <m:e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V</m:t>
                  </m:r>
                </m:e>
                <m:sub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clearance</m:t>
                  </m:r>
                </m:sub>
              </m:sSub>
            </m:den>
          </m:f>
        </m:oMath>
      </m:oMathPara>
    </w:p>
    <w:p w14:paraId="56EFD457" w14:textId="04C1D887" w:rsidR="00CD6730" w:rsidRDefault="00534B6C" w:rsidP="005D07CE">
      <w:r w:rsidRPr="004D7102">
        <w:t>From the trendline equation</w:t>
      </w:r>
      <w:r w:rsidR="00CD6730" w:rsidRPr="004D7102">
        <w:t xml:space="preserve"> w</w:t>
      </w:r>
      <w:r w:rsidRPr="004D7102">
        <w:t>ere</w:t>
      </w:r>
      <w:r w:rsidR="00CD6730" w:rsidRPr="004D7102">
        <w:t xml:space="preserve"> then calculated the enthalpies of each product of the combustion (CO2, </w:t>
      </w:r>
      <w:r w:rsidR="00DF7410" w:rsidRPr="004D7102">
        <w:t>H2O, O2 and N2)</w:t>
      </w:r>
      <w:r w:rsidR="00CD6730" w:rsidRPr="004D7102">
        <w:t xml:space="preserve"> </w:t>
      </w:r>
      <w:r w:rsidR="00261EDC" w:rsidRPr="004D7102">
        <w:t xml:space="preserve">by </w:t>
      </w:r>
      <w:r w:rsidR="00CD6730" w:rsidRPr="004D7102">
        <w:t>substituting the unknown identity with an arbitrary temperature, at first set to 2500°K</w:t>
      </w:r>
      <w:r w:rsidR="005C19B7" w:rsidRPr="004D7102">
        <w:t>.</w:t>
      </w:r>
    </w:p>
    <w:p w14:paraId="03435120" w14:textId="1B9C5CC8" w:rsidR="00152565" w:rsidRDefault="005C19B7" w:rsidP="005D07CE">
      <w:pPr>
        <w:rPr>
          <w:rFonts w:eastAsia="Times New Roman" w:cs="Arial"/>
          <w:color w:val="000000"/>
          <w:lang w:eastAsia="en-GB"/>
        </w:rPr>
      </w:pPr>
      <w:r>
        <w:rPr>
          <w:rFonts w:eastAsia="Times New Roman" w:cs="Arial"/>
          <w:color w:val="000000"/>
          <w:lang w:eastAsia="en-GB"/>
        </w:rPr>
        <w:t>Furthermore, f</w:t>
      </w:r>
      <w:r w:rsidR="002D6979">
        <w:rPr>
          <w:rFonts w:eastAsia="Times New Roman" w:cs="Arial"/>
          <w:color w:val="000000"/>
          <w:lang w:eastAsia="en-GB"/>
        </w:rPr>
        <w:t>ollowing</w:t>
      </w:r>
      <w:r w:rsidR="00534B6C">
        <w:rPr>
          <w:rFonts w:eastAsia="Times New Roman" w:cs="Arial"/>
          <w:color w:val="000000"/>
          <w:lang w:eastAsia="en-GB"/>
        </w:rPr>
        <w:t>:</w:t>
      </w:r>
    </w:p>
    <w:p w14:paraId="4D235D01" w14:textId="10B2C923" w:rsidR="00AD0715" w:rsidRPr="00B913ED" w:rsidRDefault="00C27C59" w:rsidP="005D07CE">
      <m:oMathPara>
        <m:oMath>
          <m:r>
            <m:rPr>
              <m:sty m:val="p"/>
            </m:rPr>
            <w:rPr>
              <w:rFonts w:ascii="Cambria Math" w:eastAsia="Times New Roman" w:hAnsi="Cambria Math" w:cs="Calibri"/>
              <w:color w:val="000000"/>
              <w:sz w:val="20"/>
              <w:szCs w:val="20"/>
              <w:lang w:eastAsia="en-GB"/>
            </w:rPr>
            <m:t>8</m:t>
          </m:r>
          <m:r>
            <m:rPr>
              <m:sty m:val="p"/>
            </m:rPr>
            <w:rPr>
              <w:rFonts w:ascii="Cambria Math" w:eastAsia="Times New Roman" w:hAnsi="Cambria Math" w:cs="Arial"/>
              <w:color w:val="000000"/>
              <w:sz w:val="20"/>
              <w:szCs w:val="20"/>
              <w:lang w:eastAsia="en-GB"/>
            </w:rPr>
            <m:t>φ polynomial fit</m:t>
          </m:r>
          <m:sSub>
            <m:sSubPr>
              <m:ctrlPr>
                <w:rPr>
                  <w:rFonts w:ascii="Cambria Math" w:hAnsi="Cambria Math"/>
                  <w:i/>
                  <w:sz w:val="20"/>
                  <w:szCs w:val="20"/>
                </w:rPr>
              </m:ctrlPr>
            </m:sSubPr>
            <m:e>
              <m:r>
                <w:rPr>
                  <w:rFonts w:ascii="Cambria Math" w:hAnsi="Cambria Math"/>
                  <w:sz w:val="20"/>
                  <w:szCs w:val="20"/>
                </w:rPr>
                <m:t>CO</m:t>
              </m:r>
            </m:e>
            <m:sub>
              <m:r>
                <w:rPr>
                  <w:rFonts w:ascii="Cambria Math" w:hAnsi="Cambria Math"/>
                  <w:sz w:val="20"/>
                  <w:szCs w:val="20"/>
                </w:rPr>
                <m:t>2</m:t>
              </m:r>
            </m:sub>
          </m:sSub>
          <m:r>
            <w:rPr>
              <w:rFonts w:ascii="Cambria Math" w:hAnsi="Cambria Math"/>
              <w:sz w:val="20"/>
              <w:szCs w:val="20"/>
            </w:rPr>
            <m:t>+9</m:t>
          </m:r>
          <m:sSub>
            <m:sSubPr>
              <m:ctrlPr>
                <w:rPr>
                  <w:rFonts w:ascii="Cambria Math" w:hAnsi="Cambria Math"/>
                  <w:i/>
                  <w:sz w:val="20"/>
                  <w:szCs w:val="20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eastAsia="Times New Roman" w:hAnsi="Cambria Math" w:cs="Arial"/>
                  <w:color w:val="000000"/>
                  <w:sz w:val="20"/>
                  <w:szCs w:val="20"/>
                  <w:lang w:eastAsia="en-GB"/>
                </w:rPr>
                <m:t>φ</m:t>
              </m:r>
              <m:r>
                <m:rPr>
                  <m:sty m:val="p"/>
                </m:rPr>
                <w:rPr>
                  <w:rFonts w:ascii="Cambria Math" w:eastAsia="Times New Roman" w:cs="Arial"/>
                  <w:color w:val="000000"/>
                  <w:sz w:val="20"/>
                  <w:szCs w:val="20"/>
                  <w:lang w:eastAsia="en-GB"/>
                </w:rPr>
                <m:t xml:space="preserve"> polynomial fit </m:t>
              </m:r>
              <m:r>
                <w:rPr>
                  <w:rFonts w:ascii="Cambria Math" w:hAnsi="Cambria Math"/>
                  <w:sz w:val="20"/>
                  <w:szCs w:val="20"/>
                </w:rPr>
                <m:t>H</m:t>
              </m:r>
            </m:e>
            <m:sub>
              <m:r>
                <w:rPr>
                  <w:rFonts w:ascii="Cambria Math" w:hAnsi="Cambria Math"/>
                  <w:sz w:val="20"/>
                  <w:szCs w:val="20"/>
                </w:rPr>
                <m:t>2</m:t>
              </m:r>
            </m:sub>
          </m:sSub>
          <m:r>
            <w:rPr>
              <w:rFonts w:ascii="Cambria Math" w:hAnsi="Cambria Math"/>
              <w:sz w:val="20"/>
              <w:szCs w:val="20"/>
            </w:rPr>
            <m:t>O+a</m:t>
          </m:r>
          <m:d>
            <m:dPr>
              <m:ctrlPr>
                <w:rPr>
                  <w:rFonts w:ascii="Cambria Math" w:hAnsi="Cambria Math"/>
                  <w:i/>
                  <w:sz w:val="20"/>
                  <w:szCs w:val="20"/>
                </w:rPr>
              </m:ctrlPr>
            </m:dPr>
            <m:e>
              <m:r>
                <w:rPr>
                  <w:rFonts w:ascii="Cambria Math" w:hAnsi="Cambria Math"/>
                  <w:sz w:val="20"/>
                  <w:szCs w:val="20"/>
                </w:rPr>
                <m:t>1-</m:t>
              </m:r>
              <m:r>
                <m:rPr>
                  <m:sty m:val="p"/>
                </m:rPr>
                <w:rPr>
                  <w:rFonts w:ascii="Cambria Math" w:eastAsia="Times New Roman" w:hAnsi="Cambria Math" w:cs="Arial"/>
                  <w:color w:val="000000"/>
                  <w:sz w:val="20"/>
                  <w:szCs w:val="20"/>
                  <w:lang w:eastAsia="en-GB"/>
                </w:rPr>
                <m:t>φ</m:t>
              </m:r>
              <m:ctrlPr>
                <w:rPr>
                  <w:rFonts w:ascii="Cambria Math" w:eastAsia="Times New Roman" w:hAnsi="Cambria Math" w:cs="Arial"/>
                  <w:color w:val="000000"/>
                  <w:sz w:val="20"/>
                  <w:szCs w:val="20"/>
                  <w:lang w:eastAsia="en-GB"/>
                </w:rPr>
              </m:ctrlPr>
            </m:e>
          </m:d>
          <m:r>
            <w:rPr>
              <w:rFonts w:ascii="Cambria Math" w:hAnsi="Cambria Math"/>
              <w:sz w:val="20"/>
              <w:szCs w:val="20"/>
            </w:rPr>
            <m:t xml:space="preserve">polynomial fit </m:t>
          </m:r>
          <m:sSub>
            <m:sSubPr>
              <m:ctrlPr>
                <w:rPr>
                  <w:rFonts w:ascii="Cambria Math" w:hAnsi="Cambria Math"/>
                  <w:i/>
                  <w:sz w:val="20"/>
                  <w:szCs w:val="20"/>
                </w:rPr>
              </m:ctrlPr>
            </m:sSubPr>
            <m:e>
              <m:r>
                <w:rPr>
                  <w:rFonts w:ascii="Cambria Math" w:hAnsi="Cambria Math"/>
                  <w:sz w:val="20"/>
                  <w:szCs w:val="20"/>
                </w:rPr>
                <m:t>O</m:t>
              </m:r>
            </m:e>
            <m:sub>
              <m:r>
                <w:rPr>
                  <w:rFonts w:ascii="Cambria Math" w:hAnsi="Cambria Math"/>
                  <w:sz w:val="20"/>
                  <w:szCs w:val="20"/>
                </w:rPr>
                <m:t>2</m:t>
              </m:r>
            </m:sub>
          </m:sSub>
          <m:r>
            <w:rPr>
              <w:rFonts w:ascii="Cambria Math" w:hAnsi="Cambria Math"/>
              <w:sz w:val="20"/>
              <w:szCs w:val="20"/>
            </w:rPr>
            <m:t>+47 polynomial fit</m:t>
          </m:r>
          <m:sSub>
            <m:sSubPr>
              <m:ctrlPr>
                <w:rPr>
                  <w:rFonts w:ascii="Cambria Math" w:hAnsi="Cambria Math"/>
                  <w:i/>
                  <w:sz w:val="20"/>
                  <w:szCs w:val="20"/>
                </w:rPr>
              </m:ctrlPr>
            </m:sSubPr>
            <m:e>
              <m:r>
                <w:rPr>
                  <w:rFonts w:ascii="Cambria Math" w:hAnsi="Cambria Math"/>
                  <w:sz w:val="20"/>
                  <w:szCs w:val="20"/>
                </w:rPr>
                <m:t>N</m:t>
              </m:r>
            </m:e>
            <m:sub>
              <m:r>
                <w:rPr>
                  <w:rFonts w:ascii="Cambria Math" w:hAnsi="Cambria Math"/>
                  <w:sz w:val="20"/>
                  <w:szCs w:val="20"/>
                </w:rPr>
                <m:t>2</m:t>
              </m:r>
            </m:sub>
          </m:sSub>
        </m:oMath>
      </m:oMathPara>
    </w:p>
    <w:p w14:paraId="7CC39AD8" w14:textId="690DD250" w:rsidR="008B44CE" w:rsidRDefault="00DF7A71" w:rsidP="005D07CE">
      <w:pPr>
        <w:rPr>
          <w:rFonts w:eastAsia="Times New Roman" w:cs="Arial"/>
          <w:color w:val="000000"/>
          <w:lang w:eastAsia="en-GB"/>
        </w:rPr>
      </w:pPr>
      <w:r>
        <w:rPr>
          <w:rFonts w:eastAsia="Times New Roman" w:cs="Arial"/>
          <w:color w:val="000000"/>
          <w:lang w:eastAsia="en-GB"/>
        </w:rPr>
        <w:t xml:space="preserve">It was </w:t>
      </w:r>
      <w:r w:rsidR="00DE03B1">
        <w:rPr>
          <w:rFonts w:eastAsia="Times New Roman" w:cs="Arial"/>
          <w:color w:val="000000"/>
          <w:lang w:eastAsia="en-GB"/>
        </w:rPr>
        <w:t xml:space="preserve">calculated </w:t>
      </w:r>
      <w:r w:rsidR="009A1EEF">
        <w:rPr>
          <w:rFonts w:eastAsia="Times New Roman" w:cs="Arial"/>
          <w:color w:val="000000"/>
          <w:lang w:eastAsia="en-GB"/>
        </w:rPr>
        <w:t xml:space="preserve">the enthalpy </w:t>
      </w:r>
      <w:r w:rsidR="00050FDA">
        <w:rPr>
          <w:rFonts w:eastAsia="Times New Roman" w:cs="Arial"/>
          <w:color w:val="000000"/>
          <w:lang w:eastAsia="en-GB"/>
        </w:rPr>
        <w:t xml:space="preserve">of the </w:t>
      </w:r>
      <w:r w:rsidR="008B44CE">
        <w:rPr>
          <w:rFonts w:eastAsia="Times New Roman" w:cs="Arial"/>
          <w:color w:val="000000"/>
          <w:lang w:eastAsia="en-GB"/>
        </w:rPr>
        <w:t>reaction</w:t>
      </w:r>
      <w:r w:rsidR="00534B6C">
        <w:rPr>
          <w:rFonts w:eastAsia="Times New Roman" w:cs="Arial"/>
          <w:color w:val="000000"/>
          <w:lang w:eastAsia="en-GB"/>
        </w:rPr>
        <w:t xml:space="preserve">. The value achieved can be observed that </w:t>
      </w:r>
      <w:r w:rsidR="00D470F1">
        <w:rPr>
          <w:rFonts w:eastAsia="Times New Roman" w:cs="Arial"/>
          <w:color w:val="000000"/>
          <w:lang w:eastAsia="en-GB"/>
        </w:rPr>
        <w:t xml:space="preserve">is </w:t>
      </w:r>
      <w:r w:rsidR="008B44CE">
        <w:rPr>
          <w:rFonts w:eastAsia="Times New Roman" w:cs="Arial"/>
          <w:color w:val="000000"/>
          <w:lang w:eastAsia="en-GB"/>
        </w:rPr>
        <w:t xml:space="preserve">very </w:t>
      </w:r>
      <w:r w:rsidR="00534B6C">
        <w:rPr>
          <w:rFonts w:eastAsia="Times New Roman" w:cs="Arial"/>
          <w:color w:val="000000"/>
          <w:lang w:eastAsia="en-GB"/>
        </w:rPr>
        <w:t xml:space="preserve">similar </w:t>
      </w:r>
      <w:r w:rsidR="008B44CE">
        <w:rPr>
          <w:rFonts w:eastAsia="Times New Roman" w:cs="Arial"/>
          <w:color w:val="000000"/>
          <w:lang w:eastAsia="en-GB"/>
        </w:rPr>
        <w:t>to the</w:t>
      </w:r>
      <w:r w:rsidR="00534B6C">
        <w:rPr>
          <w:rFonts w:eastAsia="Times New Roman" w:cs="Arial"/>
          <w:color w:val="000000"/>
          <w:lang w:eastAsia="en-GB"/>
        </w:rPr>
        <w:t xml:space="preserve"> net</w:t>
      </w:r>
      <w:r w:rsidR="008B44CE">
        <w:rPr>
          <w:rFonts w:eastAsia="Times New Roman" w:cs="Arial"/>
          <w:color w:val="000000"/>
          <w:lang w:eastAsia="en-GB"/>
        </w:rPr>
        <w:t xml:space="preserve"> enthalpy </w:t>
      </w:r>
      <w:r w:rsidR="00534B6C">
        <w:rPr>
          <w:rFonts w:eastAsia="Times New Roman" w:cs="Arial"/>
          <w:color w:val="000000"/>
          <w:lang w:eastAsia="en-GB"/>
        </w:rPr>
        <w:t>calculated and t</w:t>
      </w:r>
      <w:r w:rsidR="008B44CE">
        <w:rPr>
          <w:rFonts w:eastAsia="Times New Roman" w:cs="Arial"/>
          <w:color w:val="000000"/>
          <w:lang w:eastAsia="en-GB"/>
        </w:rPr>
        <w:t>hroughout the excel goal seek function</w:t>
      </w:r>
      <w:r w:rsidR="00534B6C">
        <w:rPr>
          <w:rFonts w:eastAsia="Times New Roman" w:cs="Arial"/>
          <w:color w:val="000000"/>
          <w:lang w:eastAsia="en-GB"/>
        </w:rPr>
        <w:t xml:space="preserve"> is brought to exact match by the variation of the arbitrary temperature value that </w:t>
      </w:r>
      <w:r w:rsidR="006F336C">
        <w:rPr>
          <w:rFonts w:eastAsia="Times New Roman" w:cs="Arial"/>
          <w:color w:val="000000"/>
          <w:lang w:eastAsia="en-GB"/>
        </w:rPr>
        <w:t>drive</w:t>
      </w:r>
      <w:r w:rsidR="00534B6C">
        <w:rPr>
          <w:rFonts w:eastAsia="Times New Roman" w:cs="Arial"/>
          <w:color w:val="000000"/>
          <w:lang w:eastAsia="en-GB"/>
        </w:rPr>
        <w:t>s</w:t>
      </w:r>
      <w:r w:rsidR="006F336C">
        <w:rPr>
          <w:rFonts w:eastAsia="Times New Roman" w:cs="Arial"/>
          <w:color w:val="000000"/>
          <w:lang w:eastAsia="en-GB"/>
        </w:rPr>
        <w:t xml:space="preserve"> the pol</w:t>
      </w:r>
      <w:r w:rsidR="00DF2A7E">
        <w:rPr>
          <w:rFonts w:eastAsia="Times New Roman" w:cs="Arial"/>
          <w:color w:val="000000"/>
          <w:lang w:eastAsia="en-GB"/>
        </w:rPr>
        <w:t>ynomial equation</w:t>
      </w:r>
      <w:r w:rsidR="00534B6C">
        <w:rPr>
          <w:rFonts w:eastAsia="Times New Roman" w:cs="Arial"/>
          <w:color w:val="000000"/>
          <w:lang w:eastAsia="en-GB"/>
        </w:rPr>
        <w:t>s</w:t>
      </w:r>
      <w:r w:rsidR="007B54C6">
        <w:rPr>
          <w:rFonts w:eastAsia="Times New Roman" w:cs="Arial"/>
          <w:color w:val="000000"/>
          <w:lang w:eastAsia="en-GB"/>
        </w:rPr>
        <w:t xml:space="preserve">. </w:t>
      </w:r>
    </w:p>
    <w:p w14:paraId="13552854" w14:textId="32F0090A" w:rsidR="00A2708A" w:rsidRDefault="00CF41D2" w:rsidP="005D07CE">
      <w:pPr>
        <w:rPr>
          <w:rFonts w:eastAsia="Times New Roman" w:cs="Arial"/>
          <w:color w:val="000000"/>
          <w:lang w:eastAsia="en-GB"/>
        </w:rPr>
      </w:pPr>
      <w:r w:rsidRPr="00CF41D2"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21780097" wp14:editId="7CFD95BF">
            <wp:simplePos x="0" y="0"/>
            <wp:positionH relativeFrom="margin">
              <wp:align>right</wp:align>
            </wp:positionH>
            <wp:positionV relativeFrom="paragraph">
              <wp:posOffset>1000125</wp:posOffset>
            </wp:positionV>
            <wp:extent cx="5731510" cy="1888490"/>
            <wp:effectExtent l="0" t="0" r="2540" b="0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888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A2708A">
        <w:rPr>
          <w:rFonts w:eastAsia="Times New Roman" w:cs="Arial"/>
          <w:color w:val="000000"/>
          <w:lang w:eastAsia="en-GB"/>
        </w:rPr>
        <w:t>Th</w:t>
      </w:r>
      <w:r w:rsidR="00354811">
        <w:rPr>
          <w:rFonts w:eastAsia="Times New Roman" w:cs="Arial"/>
          <w:color w:val="000000"/>
          <w:lang w:eastAsia="en-GB"/>
        </w:rPr>
        <w:t>is process was</w:t>
      </w:r>
      <w:r w:rsidR="00DC1963">
        <w:rPr>
          <w:rFonts w:eastAsia="Times New Roman" w:cs="Arial"/>
          <w:color w:val="000000"/>
          <w:lang w:eastAsia="en-GB"/>
        </w:rPr>
        <w:t xml:space="preserve"> than</w:t>
      </w:r>
      <w:r w:rsidR="00354811">
        <w:rPr>
          <w:rFonts w:eastAsia="Times New Roman" w:cs="Arial"/>
          <w:color w:val="000000"/>
          <w:lang w:eastAsia="en-GB"/>
        </w:rPr>
        <w:t xml:space="preserve"> repeated per each different </w:t>
      </w:r>
      <w:r w:rsidR="006A5EF0">
        <w:rPr>
          <w:rFonts w:eastAsia="Times New Roman" w:cs="Arial"/>
          <w:color w:val="000000"/>
          <w:lang w:eastAsia="en-GB"/>
        </w:rPr>
        <w:t>fuel ratio values</w:t>
      </w:r>
      <w:r w:rsidR="00DE6F15">
        <w:rPr>
          <w:rFonts w:eastAsia="Times New Roman" w:cs="Arial"/>
          <w:color w:val="000000"/>
          <w:lang w:eastAsia="en-GB"/>
        </w:rPr>
        <w:t xml:space="preserve">, </w:t>
      </w:r>
      <w:r w:rsidR="00534B6C">
        <w:rPr>
          <w:rFonts w:eastAsia="Times New Roman" w:cs="Arial"/>
          <w:color w:val="000000"/>
          <w:lang w:eastAsia="en-GB"/>
        </w:rPr>
        <w:t>generating</w:t>
      </w:r>
      <w:r w:rsidR="00DE6F15">
        <w:rPr>
          <w:rFonts w:eastAsia="Times New Roman" w:cs="Arial"/>
          <w:color w:val="000000"/>
          <w:lang w:eastAsia="en-GB"/>
        </w:rPr>
        <w:t xml:space="preserve"> a table </w:t>
      </w:r>
      <w:r w:rsidR="00534B6C">
        <w:rPr>
          <w:rFonts w:eastAsia="Times New Roman" w:cs="Arial"/>
          <w:color w:val="000000"/>
          <w:lang w:eastAsia="en-GB"/>
        </w:rPr>
        <w:t>holding the</w:t>
      </w:r>
      <w:r w:rsidR="00412100">
        <w:rPr>
          <w:rFonts w:eastAsia="Times New Roman" w:cs="Arial"/>
          <w:color w:val="000000"/>
          <w:lang w:eastAsia="en-GB"/>
        </w:rPr>
        <w:t xml:space="preserve"> </w:t>
      </w:r>
      <w:r w:rsidR="0027152E">
        <w:rPr>
          <w:rFonts w:eastAsia="Times New Roman" w:cs="Arial"/>
          <w:color w:val="000000"/>
          <w:lang w:eastAsia="en-GB"/>
        </w:rPr>
        <w:t xml:space="preserve">number of kilo mols, the concentration </w:t>
      </w:r>
      <w:r w:rsidR="005C48F5">
        <w:rPr>
          <w:rFonts w:eastAsia="Times New Roman" w:cs="Arial"/>
          <w:color w:val="000000"/>
          <w:lang w:eastAsia="en-GB"/>
        </w:rPr>
        <w:t xml:space="preserve">of O2 and N2, the calculated enthalpy by the </w:t>
      </w:r>
      <w:r w:rsidR="00D644AF">
        <w:rPr>
          <w:rFonts w:eastAsia="Times New Roman" w:cs="Arial"/>
          <w:color w:val="000000"/>
          <w:lang w:eastAsia="en-GB"/>
        </w:rPr>
        <w:t>polynomial fit, the flame temperature</w:t>
      </w:r>
      <w:r w:rsidR="00A5778D">
        <w:rPr>
          <w:rFonts w:eastAsia="Times New Roman" w:cs="Arial"/>
          <w:color w:val="000000"/>
          <w:lang w:eastAsia="en-GB"/>
        </w:rPr>
        <w:t xml:space="preserve">, the enthalpies of formation </w:t>
      </w:r>
      <w:r w:rsidR="00A82A13">
        <w:rPr>
          <w:rFonts w:eastAsia="Times New Roman" w:cs="Arial"/>
          <w:color w:val="000000"/>
          <w:lang w:eastAsia="en-GB"/>
        </w:rPr>
        <w:t>and the stoichiometric balance values</w:t>
      </w:r>
      <w:r w:rsidR="00534B6C">
        <w:rPr>
          <w:rFonts w:eastAsia="Times New Roman" w:cs="Arial"/>
          <w:color w:val="000000"/>
          <w:lang w:eastAsia="en-GB"/>
        </w:rPr>
        <w:t>, fundamental for the NOx model.</w:t>
      </w:r>
      <w:r w:rsidRPr="00CF41D2">
        <w:rPr>
          <w:rFonts w:eastAsia="Times New Roman" w:cs="Arial"/>
          <w:color w:val="000000"/>
          <w:lang w:eastAsia="en-GB"/>
        </w:rPr>
        <w:t xml:space="preserve"> </w:t>
      </w:r>
    </w:p>
    <w:p w14:paraId="69DC6A60" w14:textId="4FE0B8B9" w:rsidR="00CF41D2" w:rsidRDefault="00CE11A6" w:rsidP="005D07CE">
      <w:pPr>
        <w:rPr>
          <w:rFonts w:eastAsia="Times New Roman" w:cs="Arial"/>
          <w:color w:val="000000"/>
          <w:lang w:eastAsia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2DF9F41" wp14:editId="52799B70">
                <wp:simplePos x="0" y="0"/>
                <wp:positionH relativeFrom="margin">
                  <wp:posOffset>0</wp:posOffset>
                </wp:positionH>
                <wp:positionV relativeFrom="paragraph">
                  <wp:posOffset>4287520</wp:posOffset>
                </wp:positionV>
                <wp:extent cx="6102985" cy="200025"/>
                <wp:effectExtent l="0" t="0" r="0" b="9525"/>
                <wp:wrapSquare wrapText="bothSides"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02985" cy="20002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1E61908" w14:textId="12C9CD44" w:rsidR="004F0991" w:rsidRPr="004B79C8" w:rsidRDefault="004F0991" w:rsidP="004F0991">
                            <w:pPr>
                              <w:pStyle w:val="Caption"/>
                            </w:pPr>
                            <w:bookmarkStart w:id="7" w:name="_Toc28434342"/>
                            <w:r>
                              <w:t xml:space="preserve">Table </w:t>
                            </w:r>
                            <w:fldSimple w:instr=" SEQ Table \* ARABIC ">
                              <w:r w:rsidR="009B68C0"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 xml:space="preserve"> </w:t>
                            </w:r>
                            <w:r w:rsidR="001E3CA6">
                              <w:t>T</w:t>
                            </w:r>
                            <w:r>
                              <w:t>able of parameters for NOx</w:t>
                            </w:r>
                            <w:bookmarkEnd w:id="7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2DF9F41"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0;margin-top:337.6pt;width:480.55pt;height:15.75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" stroked="f">
                <v:textbox inset="0,0,0,0">
                  <w:txbxContent>
                    <w:p w14:paraId="21E61908" w14:textId="12C9CD44" w:rsidR="004F0991" w:rsidRPr="004B79C8" w:rsidRDefault="004F0991" w:rsidP="004F0991">
                      <w:pPr>
                        <w:pStyle w:val="Caption"/>
                      </w:pPr>
                      <w:bookmarkStart w:id="8" w:name="_Toc28434342"/>
                      <w:r>
                        <w:t xml:space="preserve">Table </w:t>
                      </w:r>
                      <w:fldSimple w:instr=" SEQ Table \* ARABIC ">
                        <w:r w:rsidR="009B68C0">
                          <w:rPr>
                            <w:noProof/>
                          </w:rPr>
                          <w:t>3</w:t>
                        </w:r>
                      </w:fldSimple>
                      <w:r>
                        <w:t xml:space="preserve"> </w:t>
                      </w:r>
                      <w:r w:rsidR="001E3CA6">
                        <w:t>T</w:t>
                      </w:r>
                      <w:r>
                        <w:t>able of parameters for NOx</w:t>
                      </w:r>
                      <w:bookmarkEnd w:id="8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897904">
        <w:rPr>
          <w:noProof/>
        </w:rPr>
        <w:drawing>
          <wp:anchor distT="0" distB="0" distL="114300" distR="114300" simplePos="0" relativeHeight="251666432" behindDoc="0" locked="0" layoutInCell="1" allowOverlap="1" wp14:anchorId="1C48DA8A" wp14:editId="25D97BEB">
            <wp:simplePos x="0" y="0"/>
            <wp:positionH relativeFrom="margin">
              <wp:align>right</wp:align>
            </wp:positionH>
            <wp:positionV relativeFrom="paragraph">
              <wp:posOffset>2058670</wp:posOffset>
            </wp:positionV>
            <wp:extent cx="5731510" cy="2125980"/>
            <wp:effectExtent l="0" t="0" r="2540" b="762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25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96255A">
        <w:rPr>
          <w:rFonts w:eastAsia="Times New Roman" w:cs="Arial"/>
          <w:color w:val="000000"/>
          <w:lang w:eastAsia="en-GB"/>
        </w:rPr>
        <w:tab/>
      </w:r>
      <w:r w:rsidR="0096255A">
        <w:rPr>
          <w:rFonts w:eastAsia="Times New Roman" w:cs="Arial"/>
          <w:color w:val="000000"/>
          <w:lang w:eastAsia="en-GB"/>
        </w:rPr>
        <w:tab/>
      </w:r>
      <w:r w:rsidR="0096255A">
        <w:rPr>
          <w:rFonts w:eastAsia="Times New Roman" w:cs="Arial"/>
          <w:color w:val="000000"/>
          <w:lang w:eastAsia="en-GB"/>
        </w:rPr>
        <w:tab/>
      </w:r>
      <w:r w:rsidR="0096255A">
        <w:rPr>
          <w:rFonts w:eastAsia="Times New Roman" w:cs="Arial"/>
          <w:color w:val="000000"/>
          <w:lang w:eastAsia="en-GB"/>
        </w:rPr>
        <w:tab/>
      </w:r>
      <w:r w:rsidR="0096255A">
        <w:rPr>
          <w:rFonts w:eastAsia="Times New Roman" w:cs="Arial"/>
          <w:color w:val="000000"/>
          <w:lang w:eastAsia="en-GB"/>
        </w:rPr>
        <w:tab/>
      </w:r>
      <w:r w:rsidR="0096255A">
        <w:rPr>
          <w:rFonts w:eastAsia="Times New Roman" w:cs="Arial"/>
          <w:color w:val="000000"/>
          <w:lang w:eastAsia="en-GB"/>
        </w:rPr>
        <w:tab/>
      </w:r>
      <w:r w:rsidR="0096255A">
        <w:rPr>
          <w:rFonts w:eastAsia="Times New Roman" w:cs="Arial"/>
          <w:color w:val="000000"/>
          <w:lang w:eastAsia="en-GB"/>
        </w:rPr>
        <w:tab/>
      </w:r>
      <w:r w:rsidR="0096255A">
        <w:rPr>
          <w:rFonts w:eastAsia="Times New Roman" w:cs="Arial"/>
          <w:color w:val="000000"/>
          <w:lang w:eastAsia="en-GB"/>
        </w:rPr>
        <w:tab/>
      </w:r>
      <w:r w:rsidR="0096255A">
        <w:rPr>
          <w:rFonts w:eastAsia="Times New Roman" w:cs="Arial"/>
          <w:color w:val="000000"/>
          <w:lang w:eastAsia="en-GB"/>
        </w:rPr>
        <w:tab/>
      </w:r>
      <w:r w:rsidR="0096255A">
        <w:rPr>
          <w:rFonts w:eastAsia="Times New Roman" w:cs="Arial"/>
          <w:color w:val="000000"/>
          <w:lang w:eastAsia="en-GB"/>
        </w:rPr>
        <w:tab/>
      </w:r>
      <w:r w:rsidR="001E3CA6">
        <w:rPr>
          <w:rFonts w:eastAsia="Times New Roman" w:cs="Arial"/>
          <w:color w:val="000000"/>
          <w:lang w:eastAsia="en-GB"/>
        </w:rPr>
        <w:t>c</w:t>
      </w:r>
      <w:r w:rsidR="0096255A">
        <w:rPr>
          <w:rFonts w:eastAsia="Times New Roman" w:cs="Arial"/>
          <w:color w:val="000000"/>
          <w:lang w:eastAsia="en-GB"/>
        </w:rPr>
        <w:t>ontinues</w:t>
      </w:r>
      <w:r w:rsidR="001E3CA6">
        <w:rPr>
          <w:rFonts w:eastAsia="Times New Roman" w:cs="Arial"/>
          <w:color w:val="000000"/>
          <w:lang w:eastAsia="en-GB"/>
        </w:rPr>
        <w:t xml:space="preserve"> </w:t>
      </w:r>
      <w:r>
        <w:rPr>
          <w:rFonts w:eastAsia="Times New Roman" w:cs="Arial"/>
          <w:color w:val="000000"/>
          <w:lang w:eastAsia="en-GB"/>
        </w:rPr>
        <w:t>…</w:t>
      </w:r>
    </w:p>
    <w:p w14:paraId="7BBA9BCC" w14:textId="7735AC21" w:rsidR="00535F9D" w:rsidRDefault="00897904" w:rsidP="005D07CE">
      <w:pPr>
        <w:rPr>
          <w:rFonts w:eastAsia="Times New Roman" w:cs="Arial"/>
          <w:color w:val="000000"/>
          <w:lang w:eastAsia="en-GB"/>
        </w:rPr>
      </w:pPr>
      <w:r w:rsidRPr="00897904">
        <w:t xml:space="preserve"> </w:t>
      </w:r>
    </w:p>
    <w:p w14:paraId="421E3520" w14:textId="4250E2D8" w:rsidR="00A804CF" w:rsidRDefault="00ED2D4E" w:rsidP="005D07CE">
      <w:pPr>
        <w:rPr>
          <w:rFonts w:eastAsia="Times New Roman" w:cs="Arial"/>
          <w:color w:val="000000"/>
          <w:lang w:eastAsia="en-GB"/>
        </w:rPr>
      </w:pPr>
      <w:r>
        <w:rPr>
          <w:rFonts w:eastAsia="Times New Roman" w:cs="Arial"/>
          <w:color w:val="000000"/>
          <w:lang w:eastAsia="en-GB"/>
        </w:rPr>
        <w:t xml:space="preserve">A second table was </w:t>
      </w:r>
      <w:r w:rsidR="00E73F16">
        <w:rPr>
          <w:rFonts w:eastAsia="Times New Roman" w:cs="Arial"/>
          <w:color w:val="000000"/>
          <w:lang w:eastAsia="en-GB"/>
        </w:rPr>
        <w:t xml:space="preserve">arranged </w:t>
      </w:r>
      <w:r w:rsidR="00280DAE">
        <w:rPr>
          <w:rFonts w:eastAsia="Times New Roman" w:cs="Arial"/>
          <w:color w:val="000000"/>
          <w:lang w:eastAsia="en-GB"/>
        </w:rPr>
        <w:t xml:space="preserve">to calculate </w:t>
      </w:r>
      <w:r w:rsidR="00CE5369">
        <w:rPr>
          <w:rFonts w:eastAsia="Times New Roman" w:cs="Arial"/>
          <w:color w:val="000000"/>
          <w:lang w:eastAsia="en-GB"/>
        </w:rPr>
        <w:t xml:space="preserve">the increase of flame temperature </w:t>
      </w:r>
      <w:r w:rsidR="00BB0BFE">
        <w:rPr>
          <w:rFonts w:eastAsia="Times New Roman" w:cs="Arial"/>
          <w:color w:val="000000"/>
          <w:lang w:eastAsia="en-GB"/>
        </w:rPr>
        <w:t xml:space="preserve">and NOx produced </w:t>
      </w:r>
      <w:r w:rsidR="00FB3E5A">
        <w:rPr>
          <w:rFonts w:eastAsia="Times New Roman" w:cs="Arial"/>
          <w:color w:val="000000"/>
          <w:lang w:eastAsia="en-GB"/>
        </w:rPr>
        <w:t>during the</w:t>
      </w:r>
      <w:r w:rsidR="00D4343F">
        <w:rPr>
          <w:rFonts w:eastAsia="Times New Roman" w:cs="Arial"/>
          <w:color w:val="000000"/>
          <w:lang w:eastAsia="en-GB"/>
        </w:rPr>
        <w:t xml:space="preserve"> sixteen </w:t>
      </w:r>
      <w:r w:rsidR="00BD2DB4">
        <w:rPr>
          <w:rFonts w:eastAsia="Times New Roman" w:cs="Arial"/>
          <w:color w:val="000000"/>
          <w:lang w:eastAsia="en-GB"/>
        </w:rPr>
        <w:t xml:space="preserve">crank </w:t>
      </w:r>
      <w:r w:rsidR="00580917">
        <w:rPr>
          <w:rFonts w:eastAsia="Times New Roman" w:cs="Arial"/>
          <w:color w:val="000000"/>
          <w:lang w:eastAsia="en-GB"/>
        </w:rPr>
        <w:t xml:space="preserve">angle </w:t>
      </w:r>
      <w:r w:rsidR="00D4343F">
        <w:rPr>
          <w:rFonts w:eastAsia="Times New Roman" w:cs="Arial"/>
          <w:color w:val="000000"/>
          <w:lang w:eastAsia="en-GB"/>
        </w:rPr>
        <w:t xml:space="preserve">degrees </w:t>
      </w:r>
      <w:r w:rsidR="00FB3E5A">
        <w:rPr>
          <w:rFonts w:eastAsia="Times New Roman" w:cs="Arial"/>
          <w:color w:val="000000"/>
          <w:lang w:eastAsia="en-GB"/>
        </w:rPr>
        <w:t xml:space="preserve">observation frame window, in which </w:t>
      </w:r>
      <w:r w:rsidR="006852F8">
        <w:rPr>
          <w:rFonts w:eastAsia="Times New Roman" w:cs="Arial"/>
          <w:color w:val="000000"/>
          <w:lang w:eastAsia="en-GB"/>
        </w:rPr>
        <w:t xml:space="preserve">two </w:t>
      </w:r>
      <w:proofErr w:type="gramStart"/>
      <w:r w:rsidR="006852F8">
        <w:rPr>
          <w:rFonts w:eastAsia="Times New Roman" w:cs="Arial"/>
          <w:color w:val="000000"/>
          <w:lang w:eastAsia="en-GB"/>
        </w:rPr>
        <w:t>bar</w:t>
      </w:r>
      <w:proofErr w:type="gramEnd"/>
      <w:r w:rsidR="00FB3E5A">
        <w:rPr>
          <w:rFonts w:eastAsia="Times New Roman" w:cs="Arial"/>
          <w:color w:val="000000"/>
          <w:lang w:eastAsia="en-GB"/>
        </w:rPr>
        <w:t xml:space="preserve"> of pressure are assumed to be built per each step</w:t>
      </w:r>
      <w:r w:rsidR="00132294">
        <w:rPr>
          <w:rFonts w:eastAsia="Times New Roman" w:cs="Arial"/>
          <w:color w:val="000000"/>
          <w:lang w:eastAsia="en-GB"/>
        </w:rPr>
        <w:t>.</w:t>
      </w:r>
      <w:r w:rsidR="00892B47">
        <w:rPr>
          <w:rFonts w:eastAsia="Times New Roman" w:cs="Arial"/>
          <w:color w:val="000000"/>
          <w:lang w:eastAsia="en-GB"/>
        </w:rPr>
        <w:t xml:space="preserve"> </w:t>
      </w:r>
    </w:p>
    <w:p w14:paraId="2E68075D" w14:textId="52CCC3C2" w:rsidR="00F236D1" w:rsidRDefault="00FB3E5A" w:rsidP="00535F9D">
      <w:pPr>
        <w:rPr>
          <w:rFonts w:eastAsia="Times New Roman" w:cs="Arial"/>
          <w:color w:val="000000"/>
          <w:lang w:eastAsia="en-GB"/>
        </w:rPr>
      </w:pPr>
      <w:r w:rsidRPr="00DC6953">
        <w:rPr>
          <w:rFonts w:eastAsia="Times New Roman" w:cs="Arial"/>
          <w:color w:val="000000"/>
          <w:lang w:eastAsia="en-GB"/>
        </w:rPr>
        <w:t xml:space="preserve">Therefore, setting as starting temperature the values gain from the goal seek function it was possible calculate the increase in temperature throughout the examined crank angle degree range by </w:t>
      </w:r>
      <w:r w:rsidR="00535F9D" w:rsidRPr="00DC6953">
        <w:rPr>
          <w:rFonts w:eastAsia="Times New Roman" w:cs="Arial"/>
          <w:color w:val="000000"/>
          <w:lang w:eastAsia="en-GB"/>
        </w:rPr>
        <w:t xml:space="preserve">the combination of the ideal </w:t>
      </w:r>
      <w:r w:rsidR="00D1269A" w:rsidRPr="00DC6953">
        <w:rPr>
          <w:rFonts w:eastAsia="Times New Roman" w:cs="Arial"/>
          <w:color w:val="000000"/>
          <w:lang w:eastAsia="en-GB"/>
        </w:rPr>
        <w:t>gas equation</w:t>
      </w:r>
      <w:r w:rsidR="00535F9D" w:rsidRPr="00DC6953">
        <w:rPr>
          <w:rFonts w:eastAsia="Times New Roman" w:cs="Arial"/>
          <w:color w:val="000000"/>
          <w:lang w:eastAsia="en-GB"/>
        </w:rPr>
        <w:t xml:space="preserve"> and </w:t>
      </w:r>
      <w:r w:rsidR="005801BE" w:rsidRPr="00DC6953">
        <w:rPr>
          <w:rFonts w:eastAsia="Times New Roman" w:cs="Arial"/>
          <w:color w:val="000000"/>
          <w:lang w:eastAsia="en-GB"/>
        </w:rPr>
        <w:t>PV= constant</w:t>
      </w:r>
      <w:r w:rsidR="00535F9D" w:rsidRPr="00DC6953">
        <w:rPr>
          <w:rFonts w:eastAsia="Times New Roman" w:cs="Arial"/>
          <w:color w:val="000000"/>
          <w:lang w:eastAsia="en-GB"/>
        </w:rPr>
        <w:t>.</w:t>
      </w:r>
    </w:p>
    <w:p w14:paraId="147EC651" w14:textId="347AFED5" w:rsidR="00B2478E" w:rsidRDefault="00694AD7" w:rsidP="00546725">
      <w:pPr>
        <w:jc w:val="center"/>
        <w:rPr>
          <w:rFonts w:eastAsia="Times New Roman" w:cs="Arial"/>
          <w:color w:val="000000"/>
          <w:lang w:eastAsia="en-GB"/>
        </w:rPr>
      </w:pPr>
      <m:oMath>
        <m:r>
          <w:rPr>
            <w:rFonts w:ascii="Cambria Math" w:eastAsia="Times New Roman" w:hAnsi="Cambria Math" w:cs="Arial"/>
            <w:color w:val="000000"/>
            <w:lang w:eastAsia="en-GB"/>
          </w:rPr>
          <m:t>PV=nRT</m:t>
        </m:r>
      </m:oMath>
      <w:r w:rsidR="00086F2D">
        <w:rPr>
          <w:rFonts w:eastAsia="Times New Roman" w:cs="Arial"/>
          <w:color w:val="000000"/>
          <w:lang w:eastAsia="en-GB"/>
        </w:rPr>
        <w:t xml:space="preserve"> </w:t>
      </w:r>
      <w:r w:rsidR="00086F2D">
        <w:rPr>
          <w:rFonts w:eastAsia="Times New Roman" w:cs="Arial"/>
          <w:color w:val="000000"/>
          <w:lang w:eastAsia="en-GB"/>
        </w:rPr>
        <w:tab/>
      </w:r>
      <m:oMath>
        <m:r>
          <w:rPr>
            <w:rFonts w:ascii="Cambria Math" w:eastAsia="Times New Roman" w:hAnsi="Cambria Math" w:cs="Arial"/>
            <w:color w:val="000000"/>
            <w:lang w:eastAsia="en-GB"/>
          </w:rPr>
          <m:t>P</m:t>
        </m:r>
        <m:sSup>
          <m:sSupPr>
            <m:ctrlPr>
              <w:rPr>
                <w:rFonts w:ascii="Cambria Math" w:eastAsia="Times New Roman" w:hAnsi="Cambria Math" w:cs="Arial"/>
                <w:i/>
                <w:color w:val="000000"/>
                <w:lang w:eastAsia="en-GB"/>
              </w:rPr>
            </m:ctrlPr>
          </m:sSupPr>
          <m:e>
            <m:r>
              <w:rPr>
                <w:rFonts w:ascii="Cambria Math" w:eastAsia="Times New Roman" w:hAnsi="Cambria Math" w:cs="Arial"/>
                <w:color w:val="000000"/>
                <w:lang w:eastAsia="en-GB"/>
              </w:rPr>
              <m:t>V</m:t>
            </m:r>
          </m:e>
          <m:sup>
            <m:r>
              <w:rPr>
                <w:rFonts w:ascii="Cambria Math" w:eastAsia="Times New Roman" w:hAnsi="Cambria Math" w:cs="Arial"/>
                <w:color w:val="000000"/>
                <w:lang w:eastAsia="en-GB"/>
              </w:rPr>
              <m:t>n</m:t>
            </m:r>
          </m:sup>
        </m:sSup>
        <m:r>
          <w:rPr>
            <w:rFonts w:ascii="Cambria Math" w:eastAsia="Times New Roman" w:hAnsi="Cambria Math" w:cs="Arial"/>
            <w:color w:val="000000"/>
            <w:lang w:eastAsia="en-GB"/>
          </w:rPr>
          <m:t>=constant</m:t>
        </m:r>
      </m:oMath>
    </w:p>
    <w:p w14:paraId="6D8F017A" w14:textId="3131911C" w:rsidR="00546725" w:rsidRPr="000A73A8" w:rsidRDefault="009B68C0" w:rsidP="00546725">
      <w:pPr>
        <w:jc w:val="center"/>
        <w:rPr>
          <w:rFonts w:eastAsia="Times New Roman" w:cs="Arial"/>
          <w:color w:val="000000"/>
          <w:lang w:eastAsia="en-GB"/>
        </w:rPr>
      </w:pPr>
      <m:oMathPara>
        <m:oMath>
          <m:sSub>
            <m:sSub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sSubPr>
            <m:e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P</m:t>
              </m:r>
            </m:e>
            <m:sub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1</m:t>
              </m:r>
            </m:sub>
          </m:sSub>
          <m:sSubSup>
            <m:sSubSup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sSubSupPr>
            <m:e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V</m:t>
              </m:r>
            </m:e>
            <m:sub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1</m:t>
              </m:r>
            </m:sub>
            <m:sup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n</m:t>
              </m:r>
            </m:sup>
          </m:sSubSup>
          <m:r>
            <w:rPr>
              <w:rFonts w:ascii="Cambria Math" w:eastAsia="Times New Roman" w:hAnsi="Cambria Math" w:cs="Arial"/>
              <w:color w:val="000000"/>
              <w:lang w:eastAsia="en-GB"/>
            </w:rPr>
            <m:t>=</m:t>
          </m:r>
          <m:sSub>
            <m:sSub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sSubPr>
            <m:e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P</m:t>
              </m:r>
            </m:e>
            <m:sub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2</m:t>
              </m:r>
            </m:sub>
          </m:sSub>
          <m:sSubSup>
            <m:sSubSup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sSubSupPr>
            <m:e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V</m:t>
              </m:r>
            </m:e>
            <m:sub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2</m:t>
              </m:r>
            </m:sub>
            <m:sup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n</m:t>
              </m:r>
            </m:sup>
          </m:sSubSup>
        </m:oMath>
      </m:oMathPara>
    </w:p>
    <w:p w14:paraId="544BA06A" w14:textId="58AE8C90" w:rsidR="002140F5" w:rsidRPr="0089761C" w:rsidRDefault="009B68C0" w:rsidP="002140F5">
      <w:pPr>
        <w:jc w:val="center"/>
        <w:rPr>
          <w:rFonts w:eastAsia="Times New Roman" w:cs="Arial"/>
          <w:color w:val="000000"/>
          <w:lang w:eastAsia="en-GB"/>
        </w:rPr>
      </w:pPr>
      <m:oMathPara>
        <m:oMath>
          <m:sSub>
            <m:sSub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sSubPr>
            <m:e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P</m:t>
              </m:r>
            </m:e>
            <m:sub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1</m:t>
              </m:r>
            </m:sub>
          </m:sSub>
          <m:d>
            <m:d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dPr>
            <m:e>
              <m:f>
                <m:f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fPr>
                <m:num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mR</m:t>
                  </m:r>
                  <m:sSub>
                    <m:sSubPr>
                      <m:ctrlPr>
                        <w:rPr>
                          <w:rFonts w:ascii="Cambria Math" w:eastAsia="Times New Roman" w:hAnsi="Cambria Math" w:cs="Arial"/>
                          <w:i/>
                          <w:color w:val="000000"/>
                          <w:lang w:eastAsia="en-GB"/>
                        </w:rPr>
                      </m:ctrlPr>
                    </m:sSubPr>
                    <m:e>
                      <m:r>
                        <w:rPr>
                          <w:rFonts w:ascii="Cambria Math" w:eastAsia="Times New Roman" w:hAnsi="Cambria Math" w:cs="Arial"/>
                          <w:color w:val="000000"/>
                          <w:lang w:eastAsia="en-GB"/>
                        </w:rPr>
                        <m:t>T</m:t>
                      </m:r>
                    </m:e>
                    <m:sub>
                      <m:r>
                        <w:rPr>
                          <w:rFonts w:ascii="Cambria Math" w:eastAsia="Times New Roman" w:hAnsi="Cambria Math" w:cs="Arial"/>
                          <w:color w:val="000000"/>
                          <w:lang w:eastAsia="en-GB"/>
                        </w:rPr>
                        <m:t>1</m:t>
                      </m:r>
                    </m:sub>
                  </m:sSub>
                </m:num>
                <m:den>
                  <m:sSub>
                    <m:sSubPr>
                      <m:ctrlPr>
                        <w:rPr>
                          <w:rFonts w:ascii="Cambria Math" w:eastAsia="Times New Roman" w:hAnsi="Cambria Math" w:cs="Arial"/>
                          <w:i/>
                          <w:color w:val="000000"/>
                          <w:lang w:eastAsia="en-GB"/>
                        </w:rPr>
                      </m:ctrlPr>
                    </m:sSubPr>
                    <m:e>
                      <m:r>
                        <w:rPr>
                          <w:rFonts w:ascii="Cambria Math" w:eastAsia="Times New Roman" w:hAnsi="Cambria Math" w:cs="Arial"/>
                          <w:color w:val="000000"/>
                          <w:lang w:eastAsia="en-GB"/>
                        </w:rPr>
                        <m:t>P</m:t>
                      </m:r>
                    </m:e>
                    <m:sub>
                      <m:r>
                        <w:rPr>
                          <w:rFonts w:ascii="Cambria Math" w:eastAsia="Times New Roman" w:hAnsi="Cambria Math" w:cs="Arial"/>
                          <w:color w:val="000000"/>
                          <w:lang w:eastAsia="en-GB"/>
                        </w:rPr>
                        <m:t>1</m:t>
                      </m:r>
                    </m:sub>
                  </m:sSub>
                </m:den>
              </m:f>
            </m:e>
          </m:d>
          <m:r>
            <w:rPr>
              <w:rFonts w:ascii="Cambria Math" w:eastAsia="Times New Roman" w:hAnsi="Cambria Math" w:cs="Arial"/>
              <w:color w:val="000000"/>
              <w:lang w:eastAsia="en-GB"/>
            </w:rPr>
            <m:t>=</m:t>
          </m:r>
          <m:sSub>
            <m:sSub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sSubPr>
            <m:e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P</m:t>
              </m:r>
            </m:e>
            <m:sub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2</m:t>
              </m:r>
            </m:sub>
          </m:sSub>
          <m:d>
            <m:d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dPr>
            <m:e>
              <m:f>
                <m:f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fPr>
                <m:num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mR</m:t>
                  </m:r>
                  <m:sSub>
                    <m:sSubPr>
                      <m:ctrlPr>
                        <w:rPr>
                          <w:rFonts w:ascii="Cambria Math" w:eastAsia="Times New Roman" w:hAnsi="Cambria Math" w:cs="Arial"/>
                          <w:i/>
                          <w:color w:val="000000"/>
                          <w:lang w:eastAsia="en-GB"/>
                        </w:rPr>
                      </m:ctrlPr>
                    </m:sSubPr>
                    <m:e>
                      <m:r>
                        <w:rPr>
                          <w:rFonts w:ascii="Cambria Math" w:eastAsia="Times New Roman" w:hAnsi="Cambria Math" w:cs="Arial"/>
                          <w:color w:val="000000"/>
                          <w:lang w:eastAsia="en-GB"/>
                        </w:rPr>
                        <m:t>T</m:t>
                      </m:r>
                    </m:e>
                    <m:sub>
                      <m:r>
                        <w:rPr>
                          <w:rFonts w:ascii="Cambria Math" w:eastAsia="Times New Roman" w:hAnsi="Cambria Math" w:cs="Arial"/>
                          <w:color w:val="000000"/>
                          <w:lang w:eastAsia="en-GB"/>
                        </w:rPr>
                        <m:t>2</m:t>
                      </m:r>
                    </m:sub>
                  </m:sSub>
                </m:num>
                <m:den>
                  <m:sSub>
                    <m:sSubPr>
                      <m:ctrlPr>
                        <w:rPr>
                          <w:rFonts w:ascii="Cambria Math" w:eastAsia="Times New Roman" w:hAnsi="Cambria Math" w:cs="Arial"/>
                          <w:i/>
                          <w:color w:val="000000"/>
                          <w:lang w:eastAsia="en-GB"/>
                        </w:rPr>
                      </m:ctrlPr>
                    </m:sSubPr>
                    <m:e>
                      <m:r>
                        <w:rPr>
                          <w:rFonts w:ascii="Cambria Math" w:eastAsia="Times New Roman" w:hAnsi="Cambria Math" w:cs="Arial"/>
                          <w:color w:val="000000"/>
                          <w:lang w:eastAsia="en-GB"/>
                        </w:rPr>
                        <m:t>P</m:t>
                      </m:r>
                    </m:e>
                    <m:sub>
                      <m:r>
                        <w:rPr>
                          <w:rFonts w:ascii="Cambria Math" w:eastAsia="Times New Roman" w:hAnsi="Cambria Math" w:cs="Arial"/>
                          <w:color w:val="000000"/>
                          <w:lang w:eastAsia="en-GB"/>
                        </w:rPr>
                        <m:t>2</m:t>
                      </m:r>
                    </m:sub>
                  </m:sSub>
                </m:den>
              </m:f>
            </m:e>
          </m:d>
        </m:oMath>
      </m:oMathPara>
    </w:p>
    <w:p w14:paraId="02E5F023" w14:textId="705CD8E2" w:rsidR="001F5ED4" w:rsidRDefault="009B68C0" w:rsidP="001F5ED4">
      <w:pPr>
        <w:jc w:val="center"/>
        <w:rPr>
          <w:rFonts w:eastAsia="Times New Roman" w:cs="Arial"/>
          <w:color w:val="000000"/>
          <w:lang w:eastAsia="en-GB"/>
        </w:rPr>
      </w:pPr>
      <m:oMathPara>
        <m:oMath>
          <m:f>
            <m:f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fPr>
            <m:num>
              <m:sSub>
                <m:sSub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sSubPr>
                <m:e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P</m:t>
                  </m:r>
                </m:e>
                <m:sub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1</m:t>
                  </m:r>
                </m:sub>
              </m:sSub>
              <m:sSubSup>
                <m:sSubSup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sSubSupPr>
                <m:e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T</m:t>
                  </m:r>
                </m:e>
                <m:sub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1</m:t>
                  </m:r>
                </m:sub>
                <m:sup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n</m:t>
                  </m:r>
                </m:sup>
              </m:sSubSup>
            </m:num>
            <m:den>
              <m:sSubSup>
                <m:sSubSup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sSubSupPr>
                <m:e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P</m:t>
                  </m:r>
                </m:e>
                <m:sub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1</m:t>
                  </m:r>
                </m:sub>
                <m:sup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n</m:t>
                  </m:r>
                </m:sup>
              </m:sSubSup>
            </m:den>
          </m:f>
          <m:r>
            <w:rPr>
              <w:rFonts w:ascii="Cambria Math" w:eastAsia="Times New Roman" w:hAnsi="Cambria Math" w:cs="Arial"/>
              <w:color w:val="000000"/>
              <w:lang w:eastAsia="en-GB"/>
            </w:rPr>
            <m:t>=</m:t>
          </m:r>
          <m:f>
            <m:f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fPr>
            <m:num>
              <m:sSub>
                <m:sSub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sSubPr>
                <m:e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P</m:t>
                  </m:r>
                </m:e>
                <m:sub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2</m:t>
                  </m:r>
                </m:sub>
              </m:sSub>
              <m:sSubSup>
                <m:sSubSup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sSubSupPr>
                <m:e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T</m:t>
                  </m:r>
                </m:e>
                <m:sub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2</m:t>
                  </m:r>
                </m:sub>
                <m:sup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n</m:t>
                  </m:r>
                </m:sup>
              </m:sSubSup>
            </m:num>
            <m:den>
              <m:sSubSup>
                <m:sSubSup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sSubSupPr>
                <m:e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P</m:t>
                  </m:r>
                </m:e>
                <m:sub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2</m:t>
                  </m:r>
                </m:sub>
                <m:sup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n</m:t>
                  </m:r>
                </m:sup>
              </m:sSubSup>
            </m:den>
          </m:f>
        </m:oMath>
      </m:oMathPara>
    </w:p>
    <w:p w14:paraId="5B4945A4" w14:textId="541D63DF" w:rsidR="002B55E0" w:rsidRPr="00225035" w:rsidRDefault="009B68C0" w:rsidP="002B55E0">
      <w:pPr>
        <w:jc w:val="center"/>
        <w:rPr>
          <w:rFonts w:eastAsia="Times New Roman" w:cs="Arial"/>
          <w:color w:val="000000"/>
          <w:lang w:eastAsia="en-GB"/>
        </w:rPr>
      </w:pPr>
      <m:oMathPara>
        <m:oMath>
          <m:f>
            <m:f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fPr>
            <m:num>
              <m:sSubSup>
                <m:sSubSup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sSubSupPr>
                <m:e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T</m:t>
                  </m:r>
                </m:e>
                <m:sub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1</m:t>
                  </m:r>
                </m:sub>
                <m:sup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n</m:t>
                  </m:r>
                </m:sup>
              </m:sSubSup>
            </m:num>
            <m:den>
              <m:sSubSup>
                <m:sSubSup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sSubSupPr>
                <m:e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P</m:t>
                  </m:r>
                </m:e>
                <m:sub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1</m:t>
                  </m:r>
                </m:sub>
                <m:sup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n-1</m:t>
                  </m:r>
                </m:sup>
              </m:sSubSup>
            </m:den>
          </m:f>
          <m:r>
            <w:rPr>
              <w:rFonts w:ascii="Cambria Math" w:eastAsia="Times New Roman" w:hAnsi="Cambria Math" w:cs="Arial"/>
              <w:color w:val="000000"/>
              <w:lang w:eastAsia="en-GB"/>
            </w:rPr>
            <m:t>=</m:t>
          </m:r>
          <m:f>
            <m:f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fPr>
            <m:num>
              <m:sSubSup>
                <m:sSubSup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sSubSupPr>
                <m:e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T</m:t>
                  </m:r>
                </m:e>
                <m:sub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2</m:t>
                  </m:r>
                </m:sub>
                <m:sup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n</m:t>
                  </m:r>
                </m:sup>
              </m:sSubSup>
            </m:num>
            <m:den>
              <m:sSubSup>
                <m:sSubSup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sSubSupPr>
                <m:e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P</m:t>
                  </m:r>
                </m:e>
                <m:sub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2</m:t>
                  </m:r>
                </m:sub>
                <m:sup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n-1</m:t>
                  </m:r>
                </m:sup>
              </m:sSubSup>
            </m:den>
          </m:f>
        </m:oMath>
      </m:oMathPara>
    </w:p>
    <w:p w14:paraId="0BA7AFF5" w14:textId="3B5B70AE" w:rsidR="004D0EA9" w:rsidRPr="0046327D" w:rsidRDefault="009B68C0" w:rsidP="004D0EA9">
      <w:pPr>
        <w:jc w:val="center"/>
        <w:rPr>
          <w:rFonts w:eastAsia="Times New Roman" w:cs="Arial"/>
          <w:color w:val="000000"/>
          <w:lang w:eastAsia="en-GB"/>
        </w:rPr>
      </w:pPr>
      <m:oMathPara>
        <m:oMath>
          <m:f>
            <m:f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fPr>
            <m:num>
              <m:sSubSup>
                <m:sSubSup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sSubSupPr>
                <m:e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T</m:t>
                  </m:r>
                </m:e>
                <m:sub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2</m:t>
                  </m:r>
                </m:sub>
                <m:sup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n</m:t>
                  </m:r>
                </m:sup>
              </m:sSubSup>
            </m:num>
            <m:den>
              <m:sSubSup>
                <m:sSubSup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sSubSupPr>
                <m:e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T</m:t>
                  </m:r>
                </m:e>
                <m:sub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1</m:t>
                  </m:r>
                </m:sub>
                <m:sup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n</m:t>
                  </m:r>
                </m:sup>
              </m:sSubSup>
            </m:den>
          </m:f>
          <m:r>
            <w:rPr>
              <w:rFonts w:ascii="Cambria Math" w:eastAsia="Times New Roman" w:hAnsi="Cambria Math" w:cs="Arial"/>
              <w:color w:val="000000"/>
              <w:lang w:eastAsia="en-GB"/>
            </w:rPr>
            <m:t>=</m:t>
          </m:r>
          <m:f>
            <m:f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fPr>
            <m:num>
              <m:sSubSup>
                <m:sSubSup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sSubSupPr>
                <m:e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P</m:t>
                  </m:r>
                </m:e>
                <m:sub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2</m:t>
                  </m:r>
                </m:sub>
                <m:sup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n-1</m:t>
                  </m:r>
                </m:sup>
              </m:sSubSup>
            </m:num>
            <m:den>
              <m:sSubSup>
                <m:sSubSup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sSubSupPr>
                <m:e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P</m:t>
                  </m:r>
                </m:e>
                <m:sub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1</m:t>
                  </m:r>
                </m:sub>
                <m:sup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n-1</m:t>
                  </m:r>
                </m:sup>
              </m:sSubSup>
            </m:den>
          </m:f>
        </m:oMath>
      </m:oMathPara>
    </w:p>
    <w:p w14:paraId="5BCC6E17" w14:textId="32226454" w:rsidR="00656607" w:rsidRPr="00E33F6F" w:rsidRDefault="009B68C0" w:rsidP="002953C0">
      <w:pPr>
        <w:jc w:val="center"/>
        <w:rPr>
          <w:rFonts w:eastAsia="Times New Roman" w:cs="Arial"/>
          <w:color w:val="000000"/>
          <w:lang w:eastAsia="en-GB"/>
        </w:rPr>
      </w:pPr>
      <m:oMathPara>
        <m:oMath>
          <m:sSup>
            <m:sSup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sSupPr>
            <m:e>
              <m:d>
                <m:d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="Times New Roman" w:hAnsi="Cambria Math" w:cs="Arial"/>
                          <w:i/>
                          <w:color w:val="000000"/>
                          <w:lang w:eastAsia="en-GB"/>
                        </w:rPr>
                      </m:ctrlPr>
                    </m:fPr>
                    <m:num>
                      <m:sSub>
                        <m:sSubPr>
                          <m:ctrlPr>
                            <w:rPr>
                              <w:rFonts w:ascii="Cambria Math" w:eastAsia="Times New Roman" w:hAnsi="Cambria Math" w:cs="Arial"/>
                              <w:i/>
                              <w:color w:val="000000"/>
                              <w:lang w:eastAsia="en-GB"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="Times New Roman" w:hAnsi="Cambria Math" w:cs="Arial"/>
                              <w:color w:val="000000"/>
                              <w:lang w:eastAsia="en-GB"/>
                            </w:rPr>
                            <m:t>T</m:t>
                          </m:r>
                        </m:e>
                        <m:sub>
                          <m:r>
                            <w:rPr>
                              <w:rFonts w:ascii="Cambria Math" w:eastAsia="Times New Roman" w:hAnsi="Cambria Math" w:cs="Arial"/>
                              <w:color w:val="000000"/>
                              <w:lang w:eastAsia="en-GB"/>
                            </w:rPr>
                            <m:t>2</m:t>
                          </m:r>
                        </m:sub>
                      </m:sSub>
                    </m:num>
                    <m:den>
                      <m:sSub>
                        <m:sSubPr>
                          <m:ctrlPr>
                            <w:rPr>
                              <w:rFonts w:ascii="Cambria Math" w:eastAsia="Times New Roman" w:hAnsi="Cambria Math" w:cs="Arial"/>
                              <w:i/>
                              <w:color w:val="000000"/>
                              <w:lang w:eastAsia="en-GB"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="Times New Roman" w:hAnsi="Cambria Math" w:cs="Arial"/>
                              <w:color w:val="000000"/>
                              <w:lang w:eastAsia="en-GB"/>
                            </w:rPr>
                            <m:t>T</m:t>
                          </m:r>
                        </m:e>
                        <m:sub>
                          <m:r>
                            <w:rPr>
                              <w:rFonts w:ascii="Cambria Math" w:eastAsia="Times New Roman" w:hAnsi="Cambria Math" w:cs="Arial"/>
                              <w:color w:val="000000"/>
                              <w:lang w:eastAsia="en-GB"/>
                            </w:rPr>
                            <m:t>1</m:t>
                          </m:r>
                        </m:sub>
                      </m:sSub>
                    </m:den>
                  </m:f>
                </m:e>
              </m:d>
            </m:e>
            <m:sup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n</m:t>
              </m:r>
            </m:sup>
          </m:sSup>
          <m:r>
            <w:rPr>
              <w:rFonts w:ascii="Cambria Math" w:eastAsia="Times New Roman" w:hAnsi="Cambria Math" w:cs="Arial"/>
              <w:color w:val="000000"/>
              <w:lang w:eastAsia="en-GB"/>
            </w:rPr>
            <m:t>=</m:t>
          </m:r>
          <m:sSup>
            <m:sSup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sSupPr>
            <m:e>
              <m:d>
                <m:d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="Times New Roman" w:hAnsi="Cambria Math" w:cs="Arial"/>
                          <w:i/>
                          <w:color w:val="000000"/>
                          <w:lang w:eastAsia="en-GB"/>
                        </w:rPr>
                      </m:ctrlPr>
                    </m:fPr>
                    <m:num>
                      <m:sSub>
                        <m:sSubPr>
                          <m:ctrlPr>
                            <w:rPr>
                              <w:rFonts w:ascii="Cambria Math" w:eastAsia="Times New Roman" w:hAnsi="Cambria Math" w:cs="Arial"/>
                              <w:i/>
                              <w:color w:val="000000"/>
                              <w:lang w:eastAsia="en-GB"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="Times New Roman" w:hAnsi="Cambria Math" w:cs="Arial"/>
                              <w:color w:val="000000"/>
                              <w:lang w:eastAsia="en-GB"/>
                            </w:rPr>
                            <m:t>P</m:t>
                          </m:r>
                        </m:e>
                        <m:sub>
                          <m:r>
                            <w:rPr>
                              <w:rFonts w:ascii="Cambria Math" w:eastAsia="Times New Roman" w:hAnsi="Cambria Math" w:cs="Arial"/>
                              <w:color w:val="000000"/>
                              <w:lang w:eastAsia="en-GB"/>
                            </w:rPr>
                            <m:t>2</m:t>
                          </m:r>
                        </m:sub>
                      </m:sSub>
                    </m:num>
                    <m:den>
                      <m:sSub>
                        <m:sSubPr>
                          <m:ctrlPr>
                            <w:rPr>
                              <w:rFonts w:ascii="Cambria Math" w:eastAsia="Times New Roman" w:hAnsi="Cambria Math" w:cs="Arial"/>
                              <w:i/>
                              <w:color w:val="000000"/>
                              <w:lang w:eastAsia="en-GB"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="Times New Roman" w:hAnsi="Cambria Math" w:cs="Arial"/>
                              <w:color w:val="000000"/>
                              <w:lang w:eastAsia="en-GB"/>
                            </w:rPr>
                            <m:t>P</m:t>
                          </m:r>
                        </m:e>
                        <m:sub>
                          <m:r>
                            <w:rPr>
                              <w:rFonts w:ascii="Cambria Math" w:eastAsia="Times New Roman" w:hAnsi="Cambria Math" w:cs="Arial"/>
                              <w:color w:val="000000"/>
                              <w:lang w:eastAsia="en-GB"/>
                            </w:rPr>
                            <m:t>1</m:t>
                          </m:r>
                        </m:sub>
                      </m:sSub>
                    </m:den>
                  </m:f>
                </m:e>
              </m:d>
            </m:e>
            <m:sup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n-1</m:t>
              </m:r>
            </m:sup>
          </m:sSup>
        </m:oMath>
      </m:oMathPara>
    </w:p>
    <w:p w14:paraId="03660514" w14:textId="7EFB4F8D" w:rsidR="00211DA5" w:rsidRPr="00E33F6F" w:rsidRDefault="009B68C0" w:rsidP="00211DA5">
      <w:pPr>
        <w:jc w:val="center"/>
        <w:rPr>
          <w:rFonts w:eastAsia="Times New Roman" w:cs="Arial"/>
          <w:color w:val="000000"/>
          <w:lang w:eastAsia="en-GB"/>
        </w:rPr>
      </w:pPr>
      <m:oMathPara>
        <m:oMath>
          <m:f>
            <m:f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fPr>
            <m:num>
              <m:sSub>
                <m:sSub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sSubPr>
                <m:e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T</m:t>
                  </m:r>
                </m:e>
                <m:sub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2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sSubPr>
                <m:e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T</m:t>
                  </m:r>
                </m:e>
                <m:sub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1</m:t>
                  </m:r>
                </m:sub>
              </m:sSub>
            </m:den>
          </m:f>
          <m:r>
            <w:rPr>
              <w:rFonts w:ascii="Cambria Math" w:eastAsia="Times New Roman" w:hAnsi="Cambria Math" w:cs="Arial"/>
              <w:color w:val="000000"/>
              <w:lang w:eastAsia="en-GB"/>
            </w:rPr>
            <m:t>=</m:t>
          </m:r>
          <m:sSup>
            <m:sSup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sSupPr>
            <m:e>
              <m:d>
                <m:d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="Times New Roman" w:hAnsi="Cambria Math" w:cs="Arial"/>
                          <w:i/>
                          <w:color w:val="000000"/>
                          <w:lang w:eastAsia="en-GB"/>
                        </w:rPr>
                      </m:ctrlPr>
                    </m:fPr>
                    <m:num>
                      <m:sSub>
                        <m:sSubPr>
                          <m:ctrlPr>
                            <w:rPr>
                              <w:rFonts w:ascii="Cambria Math" w:eastAsia="Times New Roman" w:hAnsi="Cambria Math" w:cs="Arial"/>
                              <w:i/>
                              <w:color w:val="000000"/>
                              <w:lang w:eastAsia="en-GB"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="Times New Roman" w:hAnsi="Cambria Math" w:cs="Arial"/>
                              <w:color w:val="000000"/>
                              <w:lang w:eastAsia="en-GB"/>
                            </w:rPr>
                            <m:t>P</m:t>
                          </m:r>
                        </m:e>
                        <m:sub>
                          <m:r>
                            <w:rPr>
                              <w:rFonts w:ascii="Cambria Math" w:eastAsia="Times New Roman" w:hAnsi="Cambria Math" w:cs="Arial"/>
                              <w:color w:val="000000"/>
                              <w:lang w:eastAsia="en-GB"/>
                            </w:rPr>
                            <m:t>2</m:t>
                          </m:r>
                        </m:sub>
                      </m:sSub>
                    </m:num>
                    <m:den>
                      <m:sSub>
                        <m:sSubPr>
                          <m:ctrlPr>
                            <w:rPr>
                              <w:rFonts w:ascii="Cambria Math" w:eastAsia="Times New Roman" w:hAnsi="Cambria Math" w:cs="Arial"/>
                              <w:i/>
                              <w:color w:val="000000"/>
                              <w:lang w:eastAsia="en-GB"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="Times New Roman" w:hAnsi="Cambria Math" w:cs="Arial"/>
                              <w:color w:val="000000"/>
                              <w:lang w:eastAsia="en-GB"/>
                            </w:rPr>
                            <m:t>P</m:t>
                          </m:r>
                        </m:e>
                        <m:sub>
                          <m:r>
                            <w:rPr>
                              <w:rFonts w:ascii="Cambria Math" w:eastAsia="Times New Roman" w:hAnsi="Cambria Math" w:cs="Arial"/>
                              <w:color w:val="000000"/>
                              <w:lang w:eastAsia="en-GB"/>
                            </w:rPr>
                            <m:t>1</m:t>
                          </m:r>
                        </m:sub>
                      </m:sSub>
                    </m:den>
                  </m:f>
                </m:e>
              </m:d>
            </m:e>
            <m:sup>
              <m:f>
                <m:f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fPr>
                <m:num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n-1</m:t>
                  </m:r>
                </m:num>
                <m:den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n</m:t>
                  </m:r>
                </m:den>
              </m:f>
            </m:sup>
          </m:sSup>
        </m:oMath>
      </m:oMathPara>
    </w:p>
    <w:p w14:paraId="2A2B0C48" w14:textId="20D3D07D" w:rsidR="00E33F6F" w:rsidRPr="00E33F6F" w:rsidRDefault="009B68C0" w:rsidP="002953C0">
      <w:pPr>
        <w:jc w:val="center"/>
        <w:rPr>
          <w:rFonts w:eastAsia="Times New Roman" w:cs="Arial"/>
          <w:color w:val="000000"/>
          <w:lang w:eastAsia="en-GB"/>
        </w:rPr>
      </w:pPr>
      <m:oMathPara>
        <m:oMath>
          <m:sSub>
            <m:sSub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sSubPr>
            <m:e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T</m:t>
              </m:r>
            </m:e>
            <m:sub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2</m:t>
              </m:r>
            </m:sub>
          </m:sSub>
          <m:r>
            <w:rPr>
              <w:rFonts w:ascii="Cambria Math" w:eastAsia="Times New Roman" w:hAnsi="Cambria Math" w:cs="Arial"/>
              <w:color w:val="000000"/>
              <w:lang w:eastAsia="en-GB"/>
            </w:rPr>
            <m:t>=</m:t>
          </m:r>
          <m:sSup>
            <m:sSup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sSupPr>
            <m:e>
              <m:d>
                <m:d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="Times New Roman" w:hAnsi="Cambria Math" w:cs="Arial"/>
                          <w:i/>
                          <w:color w:val="000000"/>
                          <w:lang w:eastAsia="en-GB"/>
                        </w:rPr>
                      </m:ctrlPr>
                    </m:fPr>
                    <m:num>
                      <m:sSub>
                        <m:sSubPr>
                          <m:ctrlPr>
                            <w:rPr>
                              <w:rFonts w:ascii="Cambria Math" w:eastAsia="Times New Roman" w:hAnsi="Cambria Math" w:cs="Arial"/>
                              <w:i/>
                              <w:color w:val="000000"/>
                              <w:lang w:eastAsia="en-GB"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="Times New Roman" w:hAnsi="Cambria Math" w:cs="Arial"/>
                              <w:color w:val="000000"/>
                              <w:lang w:eastAsia="en-GB"/>
                            </w:rPr>
                            <m:t>P</m:t>
                          </m:r>
                        </m:e>
                        <m:sub>
                          <m:r>
                            <w:rPr>
                              <w:rFonts w:ascii="Cambria Math" w:eastAsia="Times New Roman" w:hAnsi="Cambria Math" w:cs="Arial"/>
                              <w:color w:val="000000"/>
                              <w:lang w:eastAsia="en-GB"/>
                            </w:rPr>
                            <m:t>2</m:t>
                          </m:r>
                        </m:sub>
                      </m:sSub>
                    </m:num>
                    <m:den>
                      <m:sSub>
                        <m:sSubPr>
                          <m:ctrlPr>
                            <w:rPr>
                              <w:rFonts w:ascii="Cambria Math" w:eastAsia="Times New Roman" w:hAnsi="Cambria Math" w:cs="Arial"/>
                              <w:i/>
                              <w:color w:val="000000"/>
                              <w:lang w:eastAsia="en-GB"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="Times New Roman" w:hAnsi="Cambria Math" w:cs="Arial"/>
                              <w:color w:val="000000"/>
                              <w:lang w:eastAsia="en-GB"/>
                            </w:rPr>
                            <m:t>P</m:t>
                          </m:r>
                        </m:e>
                        <m:sub>
                          <m:r>
                            <w:rPr>
                              <w:rFonts w:ascii="Cambria Math" w:eastAsia="Times New Roman" w:hAnsi="Cambria Math" w:cs="Arial"/>
                              <w:color w:val="000000"/>
                              <w:lang w:eastAsia="en-GB"/>
                            </w:rPr>
                            <m:t>1</m:t>
                          </m:r>
                        </m:sub>
                      </m:sSub>
                    </m:den>
                  </m:f>
                </m:e>
              </m:d>
            </m:e>
            <m:sup>
              <m:f>
                <m:f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fPr>
                <m:num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n-1</m:t>
                  </m:r>
                </m:num>
                <m:den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n</m:t>
                  </m:r>
                </m:den>
              </m:f>
            </m:sup>
          </m:sSup>
          <m:sSub>
            <m:sSub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sSubPr>
            <m:e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T</m:t>
              </m:r>
            </m:e>
            <m:sub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1</m:t>
              </m:r>
            </m:sub>
          </m:sSub>
        </m:oMath>
      </m:oMathPara>
    </w:p>
    <w:p w14:paraId="34EF78AC" w14:textId="2E9BEC31" w:rsidR="00FA3753" w:rsidRDefault="007C7F50" w:rsidP="005D07CE">
      <w:pPr>
        <w:rPr>
          <w:rFonts w:eastAsia="Times New Roman" w:cs="Arial"/>
          <w:color w:val="000000"/>
          <w:lang w:eastAsia="en-GB"/>
        </w:rPr>
      </w:pPr>
      <w:r>
        <w:rPr>
          <w:rFonts w:eastAsia="Times New Roman" w:cs="Arial"/>
          <w:color w:val="000000"/>
          <w:lang w:eastAsia="en-GB"/>
        </w:rPr>
        <w:t>At this point</w:t>
      </w:r>
      <w:r w:rsidR="00535F9D">
        <w:rPr>
          <w:rFonts w:eastAsia="Times New Roman" w:cs="Arial"/>
          <w:color w:val="000000"/>
          <w:lang w:eastAsia="en-GB"/>
        </w:rPr>
        <w:t>,</w:t>
      </w:r>
      <w:r>
        <w:rPr>
          <w:rFonts w:eastAsia="Times New Roman" w:cs="Arial"/>
          <w:color w:val="000000"/>
          <w:lang w:eastAsia="en-GB"/>
        </w:rPr>
        <w:t xml:space="preserve"> following the Zeldovich model</w:t>
      </w:r>
      <w:r w:rsidR="00535F9D">
        <w:rPr>
          <w:rFonts w:eastAsia="Times New Roman" w:cs="Arial"/>
          <w:color w:val="000000"/>
          <w:lang w:eastAsia="en-GB"/>
        </w:rPr>
        <w:t xml:space="preserve"> and keeping into account parameters of the specified scenario</w:t>
      </w:r>
      <w:r w:rsidR="005C7843">
        <w:rPr>
          <w:rFonts w:eastAsia="Times New Roman" w:cs="Arial"/>
          <w:color w:val="000000"/>
          <w:lang w:eastAsia="en-GB"/>
        </w:rPr>
        <w:t>:</w:t>
      </w:r>
    </w:p>
    <w:p w14:paraId="6BE3D0BF" w14:textId="14A829A6" w:rsidR="005E41C1" w:rsidRDefault="009B68C0" w:rsidP="00535F9D">
      <w:pPr>
        <w:jc w:val="center"/>
        <w:rPr>
          <w:rFonts w:eastAsia="Times New Roman" w:cs="Arial"/>
          <w:color w:val="000000"/>
          <w:lang w:eastAsia="en-GB"/>
        </w:rPr>
      </w:pPr>
      <m:oMathPara>
        <m:oMath>
          <m:f>
            <m:f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d[NO]</m:t>
              </m:r>
            </m:num>
            <m:den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dt</m:t>
              </m:r>
            </m:den>
          </m:f>
          <m:r>
            <w:rPr>
              <w:rFonts w:ascii="Cambria Math" w:eastAsia="Times New Roman" w:hAnsi="Cambria Math" w:cs="Arial"/>
              <w:color w:val="000000"/>
              <w:lang w:eastAsia="en-GB"/>
            </w:rPr>
            <m:t>=</m:t>
          </m:r>
          <m:f>
            <m:f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fPr>
            <m:num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4.17*</m:t>
              </m:r>
              <m:sSup>
                <m:sSup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sSupPr>
                <m:e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10</m:t>
                  </m:r>
                </m:e>
                <m:sup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13</m:t>
                  </m:r>
                </m:sup>
              </m:sSup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*[</m:t>
              </m:r>
              <m:sSub>
                <m:sSub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sSubPr>
                <m:e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N</m:t>
                  </m:r>
                </m:e>
                <m:sub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2</m:t>
                  </m:r>
                </m:sub>
              </m:sSub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][</m:t>
              </m:r>
              <m:sSub>
                <m:sSub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sSubPr>
                <m:e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O</m:t>
                  </m:r>
                </m:e>
                <m:sub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2</m:t>
                  </m:r>
                </m:sub>
              </m:sSub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]</m:t>
              </m:r>
              <m:f>
                <m:f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fPr>
                <m:num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1</m:t>
                  </m:r>
                </m:num>
                <m:den>
                  <m:r>
                    <w:rPr>
                      <w:rFonts w:ascii="Cambria Math" w:eastAsia="Times New Roman" w:hAnsi="Cambria Math" w:cs="Arial"/>
                      <w:color w:val="000000"/>
                      <w:lang w:eastAsia="en-GB"/>
                    </w:rPr>
                    <m:t>2</m:t>
                  </m:r>
                </m:den>
              </m:f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EXP</m:t>
              </m:r>
              <m:d>
                <m:dPr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="Times New Roman" w:hAnsi="Cambria Math" w:cs="Arial"/>
                          <w:i/>
                          <w:color w:val="000000"/>
                          <w:lang w:eastAsia="en-GB"/>
                        </w:rPr>
                      </m:ctrlPr>
                    </m:fPr>
                    <m:num>
                      <m:r>
                        <w:rPr>
                          <w:rFonts w:ascii="Cambria Math" w:eastAsia="Times New Roman" w:hAnsi="Cambria Math" w:cs="Arial"/>
                          <w:color w:val="000000"/>
                          <w:lang w:eastAsia="en-GB"/>
                        </w:rPr>
                        <m:t>-67837</m:t>
                      </m:r>
                    </m:num>
                    <m:den>
                      <m:r>
                        <w:rPr>
                          <w:rFonts w:ascii="Cambria Math" w:eastAsia="Times New Roman" w:hAnsi="Cambria Math" w:cs="Arial"/>
                          <w:color w:val="000000"/>
                          <w:lang w:eastAsia="en-GB"/>
                        </w:rPr>
                        <m:t>T</m:t>
                      </m:r>
                    </m:den>
                  </m:f>
                </m:e>
              </m:d>
            </m:num>
            <m:den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6rpm</m:t>
              </m:r>
            </m:den>
          </m:f>
          <m:r>
            <w:rPr>
              <w:rFonts w:ascii="Cambria Math" w:eastAsia="Times New Roman" w:hAnsi="Cambria Math" w:cs="Arial"/>
              <w:color w:val="000000"/>
              <w:lang w:eastAsia="en-GB"/>
            </w:rPr>
            <m:t>*clearance V</m:t>
          </m:r>
        </m:oMath>
      </m:oMathPara>
    </w:p>
    <w:p w14:paraId="4D30E65A" w14:textId="6B0E299D" w:rsidR="005C7843" w:rsidRDefault="005C7843" w:rsidP="005D07CE">
      <w:pPr>
        <w:rPr>
          <w:rFonts w:eastAsia="Times New Roman" w:cs="Arial"/>
          <w:color w:val="000000"/>
          <w:lang w:eastAsia="en-GB"/>
        </w:rPr>
      </w:pPr>
      <w:r>
        <w:rPr>
          <w:rFonts w:eastAsia="Times New Roman" w:cs="Arial"/>
          <w:color w:val="000000"/>
          <w:lang w:eastAsia="en-GB"/>
        </w:rPr>
        <w:t>It was possible</w:t>
      </w:r>
      <w:r w:rsidR="005E41C1">
        <w:rPr>
          <w:rFonts w:eastAsia="Times New Roman" w:cs="Arial"/>
          <w:color w:val="000000"/>
          <w:lang w:eastAsia="en-GB"/>
        </w:rPr>
        <w:t xml:space="preserve"> to calculate </w:t>
      </w:r>
      <w:r w:rsidR="000612CB">
        <w:rPr>
          <w:rFonts w:eastAsia="Times New Roman" w:cs="Arial"/>
          <w:color w:val="000000"/>
          <w:lang w:eastAsia="en-GB"/>
        </w:rPr>
        <w:t xml:space="preserve">the formation of NOx </w:t>
      </w:r>
      <w:r w:rsidR="00511385">
        <w:rPr>
          <w:rFonts w:eastAsia="Times New Roman" w:cs="Arial"/>
          <w:color w:val="000000"/>
          <w:lang w:eastAsia="en-GB"/>
        </w:rPr>
        <w:t>throug</w:t>
      </w:r>
      <w:r w:rsidR="007227DE">
        <w:rPr>
          <w:rFonts w:eastAsia="Times New Roman" w:cs="Arial"/>
          <w:color w:val="000000"/>
          <w:lang w:eastAsia="en-GB"/>
        </w:rPr>
        <w:t>h the degree range analysed</w:t>
      </w:r>
      <w:r w:rsidR="00535F9D">
        <w:rPr>
          <w:rFonts w:eastAsia="Times New Roman" w:cs="Arial"/>
          <w:color w:val="000000"/>
          <w:lang w:eastAsia="en-GB"/>
        </w:rPr>
        <w:t xml:space="preserve"> and per each fuel ratio</w:t>
      </w:r>
      <w:r w:rsidR="007227DE">
        <w:rPr>
          <w:rFonts w:eastAsia="Times New Roman" w:cs="Arial"/>
          <w:color w:val="000000"/>
          <w:lang w:eastAsia="en-GB"/>
        </w:rPr>
        <w:t>.</w:t>
      </w:r>
    </w:p>
    <w:p w14:paraId="7A976B67" w14:textId="339A5B64" w:rsidR="00FE20D8" w:rsidRDefault="0031384C" w:rsidP="005D07CE">
      <w:pPr>
        <w:rPr>
          <w:rFonts w:eastAsia="Times New Roman" w:cs="Arial"/>
          <w:color w:val="000000"/>
          <w:lang w:eastAsia="en-GB"/>
        </w:rPr>
      </w:pPr>
      <w:r>
        <w:rPr>
          <w:rFonts w:eastAsia="Times New Roman" w:cs="Arial"/>
          <w:color w:val="000000"/>
          <w:lang w:eastAsia="en-GB"/>
        </w:rPr>
        <w:t xml:space="preserve">Finally, </w:t>
      </w:r>
      <w:r w:rsidR="0068581A">
        <w:rPr>
          <w:rFonts w:eastAsia="Times New Roman" w:cs="Arial"/>
          <w:color w:val="000000"/>
          <w:lang w:eastAsia="en-GB"/>
        </w:rPr>
        <w:t>following:</w:t>
      </w:r>
    </w:p>
    <w:p w14:paraId="34A38142" w14:textId="195F6319" w:rsidR="0068581A" w:rsidRDefault="00104E4B" w:rsidP="005D07CE">
      <w:pPr>
        <w:rPr>
          <w:rFonts w:eastAsia="Times New Roman" w:cs="Arial"/>
          <w:color w:val="000000"/>
          <w:lang w:eastAsia="en-GB"/>
        </w:rPr>
      </w:pPr>
      <m:oMathPara>
        <m:oMath>
          <m:r>
            <w:rPr>
              <w:rFonts w:ascii="Cambria Math" w:eastAsia="Times New Roman" w:hAnsi="Cambria Math" w:cs="Arial"/>
              <w:color w:val="000000"/>
              <w:lang w:eastAsia="en-GB"/>
            </w:rPr>
            <m:t>PPM=</m:t>
          </m:r>
          <m:f>
            <m:f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fPr>
            <m:num>
              <m:nary>
                <m:naryPr>
                  <m:chr m:val="∑"/>
                  <m:limLoc m:val="undOvr"/>
                  <m:subHide m:val="1"/>
                  <m:supHide m:val="1"/>
                  <m:ctrlPr>
                    <w:rPr>
                      <w:rFonts w:ascii="Cambria Math" w:eastAsia="Times New Roman" w:hAnsi="Cambria Math" w:cs="Arial"/>
                      <w:i/>
                      <w:color w:val="000000"/>
                      <w:lang w:eastAsia="en-GB"/>
                    </w:rPr>
                  </m:ctrlPr>
                </m:naryPr>
                <m:sub/>
                <m:sup/>
                <m:e>
                  <m:sSub>
                    <m:sSubPr>
                      <m:ctrlPr>
                        <w:rPr>
                          <w:rFonts w:ascii="Cambria Math" w:eastAsia="Times New Roman" w:hAnsi="Cambria Math" w:cs="Arial"/>
                          <w:i/>
                          <w:color w:val="000000"/>
                          <w:lang w:eastAsia="en-GB"/>
                        </w:rPr>
                      </m:ctrlPr>
                    </m:sSubPr>
                    <m:e>
                      <m:r>
                        <w:rPr>
                          <w:rFonts w:ascii="Cambria Math" w:eastAsia="Times New Roman" w:hAnsi="Cambria Math" w:cs="Arial"/>
                          <w:color w:val="000000"/>
                          <w:lang w:eastAsia="en-GB"/>
                        </w:rPr>
                        <m:t>NO</m:t>
                      </m:r>
                    </m:e>
                    <m:sub>
                      <m:r>
                        <w:rPr>
                          <w:rFonts w:ascii="Cambria Math" w:eastAsia="Times New Roman" w:hAnsi="Cambria Math" w:cs="Arial"/>
                          <w:color w:val="000000"/>
                          <w:lang w:eastAsia="en-GB"/>
                        </w:rPr>
                        <m:t>X</m:t>
                      </m:r>
                    </m:sub>
                  </m:sSub>
                </m:e>
              </m:nary>
            </m:num>
            <m:den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 xml:space="preserve">total exhaust </m:t>
              </m:r>
            </m:den>
          </m:f>
          <m:sSup>
            <m:sSup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sSupPr>
            <m:e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10</m:t>
              </m:r>
            </m:e>
            <m:sup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6</m:t>
              </m:r>
            </m:sup>
          </m:sSup>
        </m:oMath>
      </m:oMathPara>
    </w:p>
    <w:p w14:paraId="17F28573" w14:textId="2B7C12C3" w:rsidR="0068581A" w:rsidRDefault="0068581A" w:rsidP="005D07CE">
      <w:pPr>
        <w:rPr>
          <w:rFonts w:eastAsia="Times New Roman" w:cs="Arial"/>
          <w:color w:val="000000"/>
          <w:lang w:eastAsia="en-GB"/>
        </w:rPr>
      </w:pPr>
      <w:r>
        <w:rPr>
          <w:rFonts w:eastAsia="Times New Roman" w:cs="Arial"/>
          <w:color w:val="000000"/>
          <w:lang w:eastAsia="en-GB"/>
        </w:rPr>
        <w:t>Where:</w:t>
      </w:r>
      <w:r w:rsidR="00332E9B">
        <w:rPr>
          <w:rFonts w:eastAsia="Times New Roman" w:cs="Arial"/>
          <w:color w:val="000000"/>
          <w:lang w:eastAsia="en-GB"/>
        </w:rPr>
        <w:t xml:space="preserve"> </w:t>
      </w:r>
    </w:p>
    <w:p w14:paraId="51E8841A" w14:textId="5777736D" w:rsidR="00332E9B" w:rsidRPr="00281DB6" w:rsidRDefault="009815E3" w:rsidP="005D07CE">
      <w:pPr>
        <w:jc w:val="center"/>
        <w:rPr>
          <w:rFonts w:eastAsia="Times New Roman" w:cs="Arial"/>
          <w:color w:val="000000"/>
          <w:lang w:eastAsia="en-GB"/>
        </w:rPr>
      </w:pPr>
      <m:oMathPara>
        <m:oMathParaPr>
          <m:jc m:val="center"/>
        </m:oMathParaPr>
        <m:oMath>
          <m:r>
            <w:rPr>
              <w:rFonts w:ascii="Cambria Math" w:eastAsia="Times New Roman" w:hAnsi="Cambria Math" w:cs="Arial"/>
              <w:color w:val="000000"/>
              <w:lang w:eastAsia="en-GB"/>
            </w:rPr>
            <m:t>total exhaust= α(</m:t>
          </m:r>
          <m:sSub>
            <m:sSub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sSubPr>
            <m:e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n</m:t>
              </m:r>
            </m:e>
            <m:sub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1</m:t>
              </m:r>
            </m:sub>
          </m:sSub>
          <m:r>
            <w:rPr>
              <w:rFonts w:ascii="Cambria Math" w:eastAsia="Times New Roman" w:hAnsi="Cambria Math" w:cs="Arial"/>
              <w:color w:val="000000"/>
              <w:lang w:eastAsia="en-GB"/>
            </w:rPr>
            <m:t>+</m:t>
          </m:r>
          <m:sSub>
            <m:sSub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sSubPr>
            <m:e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n</m:t>
              </m:r>
            </m:e>
            <m:sub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2</m:t>
              </m:r>
            </m:sub>
          </m:sSub>
          <m:r>
            <w:rPr>
              <w:rFonts w:ascii="Cambria Math" w:eastAsia="Times New Roman" w:hAnsi="Cambria Math" w:cs="Arial"/>
              <w:color w:val="000000"/>
              <w:lang w:eastAsia="en-GB"/>
            </w:rPr>
            <m:t>+</m:t>
          </m:r>
          <m:sSub>
            <m:sSub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sSubPr>
            <m:e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n</m:t>
              </m:r>
            </m:e>
            <m:sub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3</m:t>
              </m:r>
            </m:sub>
          </m:sSub>
          <m:r>
            <w:rPr>
              <w:rFonts w:ascii="Cambria Math" w:eastAsia="Times New Roman" w:hAnsi="Cambria Math" w:cs="Arial"/>
              <w:color w:val="000000"/>
              <w:lang w:eastAsia="en-GB"/>
            </w:rPr>
            <m:t>+</m:t>
          </m:r>
          <m:sSub>
            <m:sSubPr>
              <m:ctrlPr>
                <w:rPr>
                  <w:rFonts w:ascii="Cambria Math" w:eastAsia="Times New Roman" w:hAnsi="Cambria Math" w:cs="Arial"/>
                  <w:i/>
                  <w:color w:val="000000"/>
                  <w:lang w:eastAsia="en-GB"/>
                </w:rPr>
              </m:ctrlPr>
            </m:sSubPr>
            <m:e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n</m:t>
              </m:r>
            </m:e>
            <m:sub>
              <m:r>
                <w:rPr>
                  <w:rFonts w:ascii="Cambria Math" w:eastAsia="Times New Roman" w:hAnsi="Cambria Math" w:cs="Arial"/>
                  <w:color w:val="000000"/>
                  <w:lang w:eastAsia="en-GB"/>
                </w:rPr>
                <m:t>4</m:t>
              </m:r>
            </m:sub>
          </m:sSub>
          <m:r>
            <w:rPr>
              <w:rFonts w:ascii="Cambria Math" w:eastAsia="Times New Roman" w:hAnsi="Cambria Math" w:cs="Arial"/>
              <w:color w:val="000000"/>
              <w:lang w:eastAsia="en-GB"/>
            </w:rPr>
            <m:t>)</m:t>
          </m:r>
        </m:oMath>
      </m:oMathPara>
    </w:p>
    <w:p w14:paraId="1A2E8A2E" w14:textId="4BD9779C" w:rsidR="00535F9D" w:rsidRDefault="0068581A" w:rsidP="004F0991">
      <w:r>
        <w:rPr>
          <w:rFonts w:eastAsia="Times New Roman" w:cs="Arial"/>
          <w:color w:val="000000"/>
          <w:lang w:eastAsia="en-GB"/>
        </w:rPr>
        <w:lastRenderedPageBreak/>
        <w:t xml:space="preserve">It was possible to </w:t>
      </w:r>
      <w:r w:rsidR="009D1D8A">
        <w:rPr>
          <w:rFonts w:eastAsia="Times New Roman" w:cs="Arial"/>
          <w:color w:val="000000"/>
          <w:lang w:eastAsia="en-GB"/>
        </w:rPr>
        <w:t xml:space="preserve">calculate </w:t>
      </w:r>
      <w:r w:rsidR="00535F9D">
        <w:rPr>
          <w:rFonts w:eastAsia="Times New Roman" w:cs="Arial"/>
          <w:color w:val="000000"/>
          <w:lang w:eastAsia="en-GB"/>
        </w:rPr>
        <w:t xml:space="preserve">the </w:t>
      </w:r>
      <w:r w:rsidR="00BA0833">
        <w:rPr>
          <w:rFonts w:eastAsia="Times New Roman" w:cs="Arial"/>
          <w:color w:val="000000"/>
          <w:lang w:eastAsia="en-GB"/>
        </w:rPr>
        <w:t xml:space="preserve">part per million </w:t>
      </w:r>
      <w:r w:rsidR="001F20E1">
        <w:rPr>
          <w:rFonts w:eastAsia="Times New Roman" w:cs="Arial"/>
          <w:color w:val="000000"/>
          <w:lang w:eastAsia="en-GB"/>
        </w:rPr>
        <w:t>(PPM)</w:t>
      </w:r>
      <w:r w:rsidR="00E63055">
        <w:rPr>
          <w:rFonts w:eastAsia="Times New Roman" w:cs="Arial"/>
          <w:color w:val="000000"/>
          <w:lang w:eastAsia="en-GB"/>
        </w:rPr>
        <w:t>, important value in the industry field</w:t>
      </w:r>
      <w:r w:rsidR="006E2819">
        <w:rPr>
          <w:rFonts w:eastAsia="Times New Roman" w:cs="Arial"/>
          <w:color w:val="000000"/>
          <w:lang w:eastAsia="en-GB"/>
        </w:rPr>
        <w:t xml:space="preserve"> for </w:t>
      </w:r>
      <w:r w:rsidR="007F4D13">
        <w:rPr>
          <w:rFonts w:eastAsia="Times New Roman" w:cs="Arial"/>
          <w:color w:val="000000"/>
          <w:lang w:eastAsia="en-GB"/>
        </w:rPr>
        <w:t xml:space="preserve">an </w:t>
      </w:r>
      <w:r w:rsidR="0019066B">
        <w:rPr>
          <w:rFonts w:eastAsia="Times New Roman" w:cs="Arial"/>
          <w:color w:val="000000"/>
          <w:lang w:eastAsia="en-GB"/>
        </w:rPr>
        <w:t>emission</w:t>
      </w:r>
      <w:r w:rsidR="006E2819">
        <w:rPr>
          <w:rFonts w:eastAsia="Times New Roman" w:cs="Arial"/>
          <w:color w:val="000000"/>
          <w:lang w:eastAsia="en-GB"/>
        </w:rPr>
        <w:t xml:space="preserve"> </w:t>
      </w:r>
      <w:r w:rsidR="00E63055">
        <w:rPr>
          <w:rFonts w:eastAsia="Times New Roman" w:cs="Arial"/>
          <w:color w:val="000000"/>
          <w:lang w:eastAsia="en-GB"/>
        </w:rPr>
        <w:t xml:space="preserve">legislation </w:t>
      </w:r>
      <w:r w:rsidR="0019066B">
        <w:rPr>
          <w:rFonts w:eastAsia="Times New Roman" w:cs="Arial"/>
          <w:color w:val="000000"/>
          <w:lang w:eastAsia="en-GB"/>
        </w:rPr>
        <w:t>aspect</w:t>
      </w:r>
      <w:r w:rsidR="007F4D13">
        <w:rPr>
          <w:rFonts w:eastAsia="Times New Roman" w:cs="Arial"/>
          <w:color w:val="000000"/>
          <w:lang w:eastAsia="en-GB"/>
        </w:rPr>
        <w:t xml:space="preserve">, allowing the plot </w:t>
      </w:r>
      <w:r w:rsidR="00517F90">
        <w:rPr>
          <w:rFonts w:eastAsia="Times New Roman" w:cs="Arial"/>
          <w:color w:val="000000"/>
          <w:lang w:eastAsia="en-GB"/>
        </w:rPr>
        <w:t xml:space="preserve">of it </w:t>
      </w:r>
      <w:r w:rsidR="007E63A1">
        <w:rPr>
          <w:rFonts w:eastAsia="Times New Roman" w:cs="Arial"/>
          <w:color w:val="000000"/>
          <w:lang w:eastAsia="en-GB"/>
        </w:rPr>
        <w:t>as a function of fuel equivalence ratio:</w:t>
      </w:r>
      <w:r w:rsidR="00053D05">
        <w:rPr>
          <w:noProof/>
        </w:rPr>
        <w:drawing>
          <wp:inline distT="0" distB="0" distL="0" distR="0" wp14:anchorId="10B0B91A" wp14:editId="7B14EFDB">
            <wp:extent cx="5731510" cy="3195955"/>
            <wp:effectExtent l="0" t="0" r="2540" b="4445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B45A2CA5-6A99-4E2A-9437-86FCC59F4BC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3"/>
              </a:graphicData>
            </a:graphic>
          </wp:inline>
        </w:drawing>
      </w:r>
    </w:p>
    <w:p w14:paraId="353AAD83" w14:textId="72E8FF61" w:rsidR="00053D05" w:rsidRDefault="00535F9D" w:rsidP="00535F9D">
      <w:pPr>
        <w:pStyle w:val="Caption"/>
      </w:pPr>
      <w:bookmarkStart w:id="9" w:name="_Toc28425001"/>
      <w:r>
        <w:t xml:space="preserve">Graph </w:t>
      </w:r>
      <w:fldSimple w:instr=" SEQ Graph \* ARABIC ">
        <w:r w:rsidR="009B68C0">
          <w:rPr>
            <w:noProof/>
          </w:rPr>
          <w:t>1</w:t>
        </w:r>
      </w:fldSimple>
      <w:r>
        <w:t xml:space="preserve"> PPM</w:t>
      </w:r>
      <w:bookmarkEnd w:id="9"/>
    </w:p>
    <w:p w14:paraId="6E83E15A" w14:textId="77777777" w:rsidR="00693A77" w:rsidRPr="00693A77" w:rsidRDefault="00693A77" w:rsidP="00693A77"/>
    <w:p w14:paraId="59760B56" w14:textId="1FE20079" w:rsidR="000D55B5" w:rsidRDefault="00C034FB" w:rsidP="001B1D27">
      <w:pPr>
        <w:pStyle w:val="Heading2"/>
      </w:pPr>
      <w:bookmarkStart w:id="10" w:name="_Toc28430673"/>
      <w:r>
        <w:t>Tas</w:t>
      </w:r>
      <w:r w:rsidR="001B1D27">
        <w:t>k 2b</w:t>
      </w:r>
      <w:bookmarkEnd w:id="10"/>
    </w:p>
    <w:p w14:paraId="72EC3827" w14:textId="77777777" w:rsidR="00E13E29" w:rsidRDefault="008169C0" w:rsidP="00703942">
      <w:pPr>
        <w:spacing w:after="0" w:line="240" w:lineRule="auto"/>
        <w:rPr>
          <w:rFonts w:ascii="Calibri" w:eastAsia="Times New Roman" w:hAnsi="Calibri" w:cs="Calibri"/>
          <w:color w:val="000000"/>
          <w:lang w:eastAsia="en-GB"/>
        </w:rPr>
      </w:pPr>
      <w:r w:rsidRPr="0037062E">
        <w:rPr>
          <w:rFonts w:ascii="Calibri" w:eastAsia="Times New Roman" w:hAnsi="Calibri" w:cs="Calibri"/>
          <w:color w:val="000000"/>
          <w:lang w:eastAsia="en-GB"/>
        </w:rPr>
        <w:t xml:space="preserve">Task 2b asks </w:t>
      </w:r>
      <w:r w:rsidR="0037062E" w:rsidRPr="0037062E">
        <w:rPr>
          <w:rFonts w:ascii="Calibri" w:eastAsia="Times New Roman" w:hAnsi="Calibri" w:cs="Calibri"/>
          <w:color w:val="000000"/>
          <w:lang w:eastAsia="en-GB"/>
        </w:rPr>
        <w:t>to e</w:t>
      </w:r>
      <w:r w:rsidR="0037062E">
        <w:rPr>
          <w:rFonts w:ascii="Calibri" w:eastAsia="Times New Roman" w:hAnsi="Calibri" w:cs="Calibri"/>
          <w:color w:val="000000"/>
          <w:lang w:eastAsia="en-GB"/>
        </w:rPr>
        <w:t>valuate what effect has the usage of a</w:t>
      </w:r>
      <w:r w:rsidR="00706B89">
        <w:rPr>
          <w:rFonts w:ascii="Calibri" w:eastAsia="Times New Roman" w:hAnsi="Calibri" w:cs="Calibri"/>
          <w:color w:val="000000"/>
          <w:lang w:eastAsia="en-GB"/>
        </w:rPr>
        <w:t xml:space="preserve">n </w:t>
      </w:r>
      <w:r w:rsidR="006E2872">
        <w:rPr>
          <w:rFonts w:ascii="Calibri" w:eastAsia="Times New Roman" w:hAnsi="Calibri" w:cs="Calibri"/>
          <w:color w:val="000000"/>
          <w:lang w:eastAsia="en-GB"/>
        </w:rPr>
        <w:t xml:space="preserve">exhaust gas </w:t>
      </w:r>
      <w:r w:rsidR="00FA5187">
        <w:rPr>
          <w:rFonts w:ascii="Calibri" w:eastAsia="Times New Roman" w:hAnsi="Calibri" w:cs="Calibri"/>
          <w:color w:val="000000"/>
          <w:lang w:eastAsia="en-GB"/>
        </w:rPr>
        <w:t xml:space="preserve">recirculation </w:t>
      </w:r>
      <w:r w:rsidR="003D2497">
        <w:rPr>
          <w:rFonts w:ascii="Calibri" w:eastAsia="Times New Roman" w:hAnsi="Calibri" w:cs="Calibri"/>
          <w:color w:val="000000"/>
          <w:lang w:eastAsia="en-GB"/>
        </w:rPr>
        <w:t>(EGR)</w:t>
      </w:r>
      <w:r w:rsidR="00E13E29">
        <w:rPr>
          <w:rFonts w:ascii="Calibri" w:eastAsia="Times New Roman" w:hAnsi="Calibri" w:cs="Calibri"/>
          <w:color w:val="000000"/>
          <w:lang w:eastAsia="en-GB"/>
        </w:rPr>
        <w:t>.</w:t>
      </w:r>
    </w:p>
    <w:p w14:paraId="136A5791" w14:textId="06B25692" w:rsidR="00703942" w:rsidRDefault="00E13E29" w:rsidP="00703942">
      <w:pPr>
        <w:spacing w:after="0" w:line="240" w:lineRule="auto"/>
        <w:rPr>
          <w:rFonts w:ascii="Calibri" w:eastAsia="Times New Roman" w:hAnsi="Calibri" w:cs="Calibri"/>
          <w:color w:val="000000"/>
          <w:lang w:eastAsia="en-GB"/>
        </w:rPr>
      </w:pPr>
      <w:r>
        <w:rPr>
          <w:rFonts w:ascii="Calibri" w:eastAsia="Times New Roman" w:hAnsi="Calibri" w:cs="Calibri"/>
          <w:color w:val="000000"/>
          <w:lang w:eastAsia="en-GB"/>
        </w:rPr>
        <w:t>First step was to understan</w:t>
      </w:r>
      <w:r w:rsidR="006F4613">
        <w:rPr>
          <w:rFonts w:ascii="Calibri" w:eastAsia="Times New Roman" w:hAnsi="Calibri" w:cs="Calibri"/>
          <w:color w:val="000000"/>
          <w:lang w:eastAsia="en-GB"/>
        </w:rPr>
        <w:t xml:space="preserve">d the combustion equation </w:t>
      </w:r>
      <w:r w:rsidR="007945C0">
        <w:rPr>
          <w:rFonts w:ascii="Calibri" w:eastAsia="Times New Roman" w:hAnsi="Calibri" w:cs="Calibri"/>
          <w:color w:val="000000"/>
          <w:lang w:eastAsia="en-GB"/>
        </w:rPr>
        <w:t>itself</w:t>
      </w:r>
      <w:r w:rsidR="00F03D20">
        <w:rPr>
          <w:rFonts w:ascii="Calibri" w:eastAsia="Times New Roman" w:hAnsi="Calibri" w:cs="Calibri"/>
          <w:color w:val="000000"/>
          <w:lang w:eastAsia="en-GB"/>
        </w:rPr>
        <w:t xml:space="preserve"> and then how to balance it</w:t>
      </w:r>
      <w:r w:rsidR="007945C0">
        <w:rPr>
          <w:rFonts w:ascii="Calibri" w:eastAsia="Times New Roman" w:hAnsi="Calibri" w:cs="Calibri"/>
          <w:color w:val="000000"/>
          <w:lang w:eastAsia="en-GB"/>
        </w:rPr>
        <w:t>:</w:t>
      </w:r>
    </w:p>
    <w:p w14:paraId="198D4C74" w14:textId="77777777" w:rsidR="008E4DF2" w:rsidRDefault="008E4DF2" w:rsidP="00703942">
      <w:pPr>
        <w:spacing w:after="0" w:line="240" w:lineRule="auto"/>
        <w:rPr>
          <w:rFonts w:ascii="Calibri" w:eastAsia="Times New Roman" w:hAnsi="Calibri" w:cs="Calibri"/>
          <w:color w:val="000000"/>
          <w:lang w:eastAsia="en-GB"/>
        </w:rPr>
      </w:pPr>
    </w:p>
    <w:p w14:paraId="1B177F9D" w14:textId="19EFA4AD" w:rsidR="00703942" w:rsidRPr="008E4DF2" w:rsidRDefault="006659D7" w:rsidP="00703942">
      <w:pPr>
        <w:spacing w:after="0" w:line="240" w:lineRule="auto"/>
        <w:rPr>
          <w:rFonts w:ascii="Calibri" w:eastAsia="Times New Roman" w:hAnsi="Calibri" w:cs="Calibri"/>
          <w:color w:val="000000"/>
          <w:sz w:val="16"/>
          <w:szCs w:val="16"/>
          <w:lang w:val="it-IT" w:eastAsia="en-GB"/>
        </w:rPr>
      </w:pPr>
      <m:oMathPara>
        <m:oMath>
          <m:r>
            <w:rPr>
              <w:rFonts w:ascii="Cambria Math" w:eastAsia="Times New Roman" w:hAnsi="Cambria Math" w:cs="Calibri"/>
              <w:color w:val="000000"/>
              <w:sz w:val="16"/>
              <w:szCs w:val="16"/>
              <w:lang w:val="it-IT" w:eastAsia="en-GB"/>
            </w:rPr>
            <m:t>(</m:t>
          </m:r>
          <m:r>
            <w:rPr>
              <w:rFonts w:ascii="Cambria Math" w:eastAsia="Times New Roman" w:hAnsi="Cambria Math" w:cs="Calibri"/>
              <w:color w:val="000000"/>
              <w:sz w:val="16"/>
              <w:szCs w:val="16"/>
              <w:lang w:eastAsia="en-GB"/>
            </w:rPr>
            <m:t>ϕ</m:t>
          </m:r>
          <m:r>
            <w:rPr>
              <w:rFonts w:ascii="Cambria Math" w:eastAsia="Times New Roman" w:hAnsi="Cambria Math" w:cs="Calibri"/>
              <w:color w:val="000000"/>
              <w:sz w:val="16"/>
              <w:szCs w:val="16"/>
              <w:lang w:val="it-IT" w:eastAsia="en-GB"/>
            </w:rPr>
            <m:t>CxHy+a(</m:t>
          </m:r>
          <m:sSub>
            <m:sSubPr>
              <m:ctrlPr>
                <w:rPr>
                  <w:rFonts w:ascii="Cambria Math" w:eastAsia="Times New Roman" w:hAnsi="Cambria Math" w:cs="Calibri"/>
                  <w:i/>
                  <w:color w:val="000000"/>
                  <w:sz w:val="16"/>
                  <w:szCs w:val="16"/>
                  <w:lang w:val="it-IT" w:eastAsia="en-GB"/>
                </w:rPr>
              </m:ctrlPr>
            </m:sSubPr>
            <m:e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O</m:t>
              </m:r>
            </m:e>
            <m:sub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2</m:t>
              </m:r>
            </m:sub>
          </m:sSub>
          <m:r>
            <w:rPr>
              <w:rFonts w:ascii="Cambria Math" w:eastAsia="Times New Roman" w:hAnsi="Cambria Math" w:cs="Calibri"/>
              <w:color w:val="000000"/>
              <w:sz w:val="16"/>
              <w:szCs w:val="16"/>
              <w:lang w:val="it-IT" w:eastAsia="en-GB"/>
            </w:rPr>
            <m:t xml:space="preserve">+ACR </m:t>
          </m:r>
          <m:sSub>
            <m:sSubPr>
              <m:ctrlPr>
                <w:rPr>
                  <w:rFonts w:ascii="Cambria Math" w:eastAsia="Times New Roman" w:hAnsi="Cambria Math" w:cs="Calibri"/>
                  <w:i/>
                  <w:color w:val="000000"/>
                  <w:sz w:val="16"/>
                  <w:szCs w:val="16"/>
                  <w:lang w:val="it-IT" w:eastAsia="en-GB"/>
                </w:rPr>
              </m:ctrlPr>
            </m:sSubPr>
            <m:e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N</m:t>
              </m:r>
            </m:e>
            <m:sub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2</m:t>
              </m:r>
            </m:sub>
          </m:sSub>
          <m:r>
            <w:rPr>
              <w:rFonts w:ascii="Cambria Math" w:eastAsia="Times New Roman" w:hAnsi="Cambria Math" w:cs="Calibri"/>
              <w:color w:val="000000"/>
              <w:sz w:val="16"/>
              <w:szCs w:val="16"/>
              <w:lang w:val="it-IT" w:eastAsia="en-GB"/>
            </w:rPr>
            <m:t>))+ EGR%(</m:t>
          </m:r>
          <m:sSub>
            <m:sSubPr>
              <m:ctrlPr>
                <w:rPr>
                  <w:rFonts w:ascii="Cambria Math" w:eastAsia="Times New Roman" w:hAnsi="Cambria Math" w:cs="Calibri"/>
                  <w:i/>
                  <w:color w:val="000000"/>
                  <w:sz w:val="16"/>
                  <w:szCs w:val="16"/>
                  <w:lang w:val="it-IT" w:eastAsia="en-GB"/>
                </w:rPr>
              </m:ctrlPr>
            </m:sSubPr>
            <m:e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n</m:t>
              </m:r>
            </m:e>
            <m:sub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1</m:t>
              </m:r>
            </m:sub>
          </m:sSub>
          <m:r>
            <w:rPr>
              <w:rFonts w:ascii="Cambria Math" w:eastAsia="Times New Roman" w:hAnsi="Cambria Math" w:cs="Calibri"/>
              <w:color w:val="000000"/>
              <w:sz w:val="16"/>
              <w:szCs w:val="16"/>
              <w:lang w:val="it-IT" w:eastAsia="en-GB"/>
            </w:rPr>
            <m:t xml:space="preserve"> </m:t>
          </m:r>
          <m:sSub>
            <m:sSubPr>
              <m:ctrlPr>
                <w:rPr>
                  <w:rFonts w:ascii="Cambria Math" w:eastAsia="Times New Roman" w:hAnsi="Cambria Math" w:cs="Calibri"/>
                  <w:i/>
                  <w:color w:val="000000"/>
                  <w:sz w:val="16"/>
                  <w:szCs w:val="16"/>
                  <w:lang w:val="it-IT" w:eastAsia="en-GB"/>
                </w:rPr>
              </m:ctrlPr>
            </m:sSubPr>
            <m:e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CO</m:t>
              </m:r>
            </m:e>
            <m:sub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2</m:t>
              </m:r>
            </m:sub>
          </m:sSub>
          <m:r>
            <w:rPr>
              <w:rFonts w:ascii="Cambria Math" w:eastAsia="Times New Roman" w:hAnsi="Cambria Math" w:cs="Calibri"/>
              <w:color w:val="000000"/>
              <w:sz w:val="16"/>
              <w:szCs w:val="16"/>
              <w:lang w:val="it-IT" w:eastAsia="en-GB"/>
            </w:rPr>
            <m:t xml:space="preserve">+ </m:t>
          </m:r>
          <m:sSub>
            <m:sSubPr>
              <m:ctrlPr>
                <w:rPr>
                  <w:rFonts w:ascii="Cambria Math" w:eastAsia="Times New Roman" w:hAnsi="Cambria Math" w:cs="Calibri"/>
                  <w:i/>
                  <w:color w:val="000000"/>
                  <w:sz w:val="16"/>
                  <w:szCs w:val="16"/>
                  <w:lang w:val="it-IT" w:eastAsia="en-GB"/>
                </w:rPr>
              </m:ctrlPr>
            </m:sSubPr>
            <m:e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n</m:t>
              </m:r>
            </m:e>
            <m:sub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2</m:t>
              </m:r>
            </m:sub>
          </m:sSub>
          <m:sSub>
            <m:sSubPr>
              <m:ctrlPr>
                <w:rPr>
                  <w:rFonts w:ascii="Cambria Math" w:eastAsia="Times New Roman" w:hAnsi="Cambria Math" w:cs="Calibri"/>
                  <w:i/>
                  <w:color w:val="000000"/>
                  <w:sz w:val="16"/>
                  <w:szCs w:val="16"/>
                  <w:lang w:val="it-IT" w:eastAsia="en-GB"/>
                </w:rPr>
              </m:ctrlPr>
            </m:sSubPr>
            <m:e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H</m:t>
              </m:r>
            </m:e>
            <m:sub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2</m:t>
              </m:r>
            </m:sub>
          </m:sSub>
          <m:r>
            <w:rPr>
              <w:rFonts w:ascii="Cambria Math" w:eastAsia="Times New Roman" w:hAnsi="Cambria Math" w:cs="Calibri"/>
              <w:color w:val="000000"/>
              <w:sz w:val="16"/>
              <w:szCs w:val="16"/>
              <w:lang w:val="it-IT" w:eastAsia="en-GB"/>
            </w:rPr>
            <m:t>O+</m:t>
          </m:r>
          <m:sSub>
            <m:sSubPr>
              <m:ctrlPr>
                <w:rPr>
                  <w:rFonts w:ascii="Cambria Math" w:eastAsia="Times New Roman" w:hAnsi="Cambria Math" w:cs="Calibri"/>
                  <w:i/>
                  <w:color w:val="000000"/>
                  <w:sz w:val="16"/>
                  <w:szCs w:val="16"/>
                  <w:lang w:val="it-IT" w:eastAsia="en-GB"/>
                </w:rPr>
              </m:ctrlPr>
            </m:sSubPr>
            <m:e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 xml:space="preserve">n </m:t>
              </m:r>
            </m:e>
            <m:sub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3</m:t>
              </m:r>
            </m:sub>
          </m:sSub>
          <m:sSub>
            <m:sSubPr>
              <m:ctrlPr>
                <w:rPr>
                  <w:rFonts w:ascii="Cambria Math" w:eastAsia="Times New Roman" w:hAnsi="Cambria Math" w:cs="Calibri"/>
                  <w:i/>
                  <w:color w:val="000000"/>
                  <w:sz w:val="16"/>
                  <w:szCs w:val="16"/>
                  <w:lang w:val="it-IT" w:eastAsia="en-GB"/>
                </w:rPr>
              </m:ctrlPr>
            </m:sSubPr>
            <m:e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O</m:t>
              </m:r>
            </m:e>
            <m:sub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2</m:t>
              </m:r>
            </m:sub>
          </m:sSub>
          <m:r>
            <w:rPr>
              <w:rFonts w:ascii="Cambria Math" w:eastAsia="Times New Roman" w:hAnsi="Cambria Math" w:cs="Calibri"/>
              <w:color w:val="000000"/>
              <w:sz w:val="16"/>
              <w:szCs w:val="16"/>
              <w:lang w:val="it-IT" w:eastAsia="en-GB"/>
            </w:rPr>
            <m:t>+</m:t>
          </m:r>
          <m:sSub>
            <m:sSubPr>
              <m:ctrlPr>
                <w:rPr>
                  <w:rFonts w:ascii="Cambria Math" w:eastAsia="Times New Roman" w:hAnsi="Cambria Math" w:cs="Calibri"/>
                  <w:i/>
                  <w:color w:val="000000"/>
                  <w:sz w:val="16"/>
                  <w:szCs w:val="16"/>
                  <w:lang w:val="it-IT" w:eastAsia="en-GB"/>
                </w:rPr>
              </m:ctrlPr>
            </m:sSubPr>
            <m:e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 xml:space="preserve">n </m:t>
              </m:r>
            </m:e>
            <m:sub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4</m:t>
              </m:r>
            </m:sub>
          </m:sSub>
          <m:sSub>
            <m:sSubPr>
              <m:ctrlPr>
                <w:rPr>
                  <w:rFonts w:ascii="Cambria Math" w:eastAsia="Times New Roman" w:hAnsi="Cambria Math" w:cs="Calibri"/>
                  <w:i/>
                  <w:color w:val="000000"/>
                  <w:sz w:val="16"/>
                  <w:szCs w:val="16"/>
                  <w:lang w:val="it-IT" w:eastAsia="en-GB"/>
                </w:rPr>
              </m:ctrlPr>
            </m:sSubPr>
            <m:e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N</m:t>
              </m:r>
            </m:e>
            <m:sub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2</m:t>
              </m:r>
            </m:sub>
          </m:sSub>
          <m:r>
            <w:rPr>
              <w:rFonts w:ascii="Cambria Math" w:eastAsia="Times New Roman" w:hAnsi="Cambria Math" w:cs="Calibri"/>
              <w:color w:val="000000"/>
              <w:sz w:val="16"/>
              <w:szCs w:val="16"/>
              <w:lang w:val="it-IT" w:eastAsia="en-GB"/>
            </w:rPr>
            <m:t xml:space="preserve">)→(1 + EGR%)( </m:t>
          </m:r>
          <m:sSub>
            <m:sSubPr>
              <m:ctrlPr>
                <w:rPr>
                  <w:rFonts w:ascii="Cambria Math" w:eastAsia="Times New Roman" w:hAnsi="Cambria Math" w:cs="Calibri"/>
                  <w:i/>
                  <w:color w:val="000000"/>
                  <w:sz w:val="16"/>
                  <w:szCs w:val="16"/>
                  <w:lang w:val="it-IT" w:eastAsia="en-GB"/>
                </w:rPr>
              </m:ctrlPr>
            </m:sSubPr>
            <m:e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n</m:t>
              </m:r>
            </m:e>
            <m:sub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1</m:t>
              </m:r>
            </m:sub>
          </m:sSub>
          <m:r>
            <w:rPr>
              <w:rFonts w:ascii="Cambria Math" w:eastAsia="Times New Roman" w:hAnsi="Cambria Math" w:cs="Calibri"/>
              <w:color w:val="000000"/>
              <w:sz w:val="16"/>
              <w:szCs w:val="16"/>
              <w:lang w:val="it-IT" w:eastAsia="en-GB"/>
            </w:rPr>
            <m:t xml:space="preserve"> </m:t>
          </m:r>
          <m:sSub>
            <m:sSubPr>
              <m:ctrlPr>
                <w:rPr>
                  <w:rFonts w:ascii="Cambria Math" w:eastAsia="Times New Roman" w:hAnsi="Cambria Math" w:cs="Calibri"/>
                  <w:i/>
                  <w:color w:val="000000"/>
                  <w:sz w:val="16"/>
                  <w:szCs w:val="16"/>
                  <w:lang w:val="it-IT" w:eastAsia="en-GB"/>
                </w:rPr>
              </m:ctrlPr>
            </m:sSubPr>
            <m:e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CO</m:t>
              </m:r>
            </m:e>
            <m:sub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2</m:t>
              </m:r>
            </m:sub>
          </m:sSub>
          <m:r>
            <w:rPr>
              <w:rFonts w:ascii="Cambria Math" w:eastAsia="Times New Roman" w:hAnsi="Cambria Math" w:cs="Calibri"/>
              <w:color w:val="000000"/>
              <w:sz w:val="16"/>
              <w:szCs w:val="16"/>
              <w:lang w:val="it-IT" w:eastAsia="en-GB"/>
            </w:rPr>
            <m:t xml:space="preserve">+ </m:t>
          </m:r>
          <m:sSub>
            <m:sSubPr>
              <m:ctrlPr>
                <w:rPr>
                  <w:rFonts w:ascii="Cambria Math" w:eastAsia="Times New Roman" w:hAnsi="Cambria Math" w:cs="Calibri"/>
                  <w:i/>
                  <w:color w:val="000000"/>
                  <w:sz w:val="16"/>
                  <w:szCs w:val="16"/>
                  <w:lang w:val="it-IT" w:eastAsia="en-GB"/>
                </w:rPr>
              </m:ctrlPr>
            </m:sSubPr>
            <m:e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n</m:t>
              </m:r>
            </m:e>
            <m:sub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2</m:t>
              </m:r>
            </m:sub>
          </m:sSub>
          <m:sSub>
            <m:sSubPr>
              <m:ctrlPr>
                <w:rPr>
                  <w:rFonts w:ascii="Cambria Math" w:eastAsia="Times New Roman" w:hAnsi="Cambria Math" w:cs="Calibri"/>
                  <w:i/>
                  <w:color w:val="000000"/>
                  <w:sz w:val="16"/>
                  <w:szCs w:val="16"/>
                  <w:lang w:val="it-IT" w:eastAsia="en-GB"/>
                </w:rPr>
              </m:ctrlPr>
            </m:sSubPr>
            <m:e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H</m:t>
              </m:r>
            </m:e>
            <m:sub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2</m:t>
              </m:r>
            </m:sub>
          </m:sSub>
          <m:r>
            <w:rPr>
              <w:rFonts w:ascii="Cambria Math" w:eastAsia="Times New Roman" w:hAnsi="Cambria Math" w:cs="Calibri"/>
              <w:color w:val="000000"/>
              <w:sz w:val="16"/>
              <w:szCs w:val="16"/>
              <w:lang w:val="it-IT" w:eastAsia="en-GB"/>
            </w:rPr>
            <m:t>O+</m:t>
          </m:r>
          <m:sSub>
            <m:sSubPr>
              <m:ctrlPr>
                <w:rPr>
                  <w:rFonts w:ascii="Cambria Math" w:eastAsia="Times New Roman" w:hAnsi="Cambria Math" w:cs="Calibri"/>
                  <w:i/>
                  <w:color w:val="000000"/>
                  <w:sz w:val="16"/>
                  <w:szCs w:val="16"/>
                  <w:lang w:val="it-IT" w:eastAsia="en-GB"/>
                </w:rPr>
              </m:ctrlPr>
            </m:sSubPr>
            <m:e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 xml:space="preserve">n </m:t>
              </m:r>
            </m:e>
            <m:sub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3</m:t>
              </m:r>
            </m:sub>
          </m:sSub>
          <m:sSub>
            <m:sSubPr>
              <m:ctrlPr>
                <w:rPr>
                  <w:rFonts w:ascii="Cambria Math" w:eastAsia="Times New Roman" w:hAnsi="Cambria Math" w:cs="Calibri"/>
                  <w:i/>
                  <w:color w:val="000000"/>
                  <w:sz w:val="16"/>
                  <w:szCs w:val="16"/>
                  <w:lang w:val="it-IT" w:eastAsia="en-GB"/>
                </w:rPr>
              </m:ctrlPr>
            </m:sSubPr>
            <m:e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O</m:t>
              </m:r>
            </m:e>
            <m:sub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2</m:t>
              </m:r>
            </m:sub>
          </m:sSub>
          <m:r>
            <w:rPr>
              <w:rFonts w:ascii="Cambria Math" w:eastAsia="Times New Roman" w:hAnsi="Cambria Math" w:cs="Calibri"/>
              <w:color w:val="000000"/>
              <w:sz w:val="16"/>
              <w:szCs w:val="16"/>
              <w:lang w:val="it-IT" w:eastAsia="en-GB"/>
            </w:rPr>
            <m:t>+</m:t>
          </m:r>
          <m:sSub>
            <m:sSubPr>
              <m:ctrlPr>
                <w:rPr>
                  <w:rFonts w:ascii="Cambria Math" w:eastAsia="Times New Roman" w:hAnsi="Cambria Math" w:cs="Calibri"/>
                  <w:i/>
                  <w:color w:val="000000"/>
                  <w:sz w:val="16"/>
                  <w:szCs w:val="16"/>
                  <w:lang w:val="it-IT" w:eastAsia="en-GB"/>
                </w:rPr>
              </m:ctrlPr>
            </m:sSubPr>
            <m:e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 xml:space="preserve">n </m:t>
              </m:r>
            </m:e>
            <m:sub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4</m:t>
              </m:r>
            </m:sub>
          </m:sSub>
          <m:sSub>
            <m:sSubPr>
              <m:ctrlPr>
                <w:rPr>
                  <w:rFonts w:ascii="Cambria Math" w:eastAsia="Times New Roman" w:hAnsi="Cambria Math" w:cs="Calibri"/>
                  <w:i/>
                  <w:color w:val="000000"/>
                  <w:sz w:val="16"/>
                  <w:szCs w:val="16"/>
                  <w:lang w:val="it-IT" w:eastAsia="en-GB"/>
                </w:rPr>
              </m:ctrlPr>
            </m:sSubPr>
            <m:e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N</m:t>
              </m:r>
            </m:e>
            <m:sub>
              <m:r>
                <w:rPr>
                  <w:rFonts w:ascii="Cambria Math" w:eastAsia="Times New Roman" w:hAnsi="Cambria Math" w:cs="Calibri"/>
                  <w:color w:val="000000"/>
                  <w:sz w:val="16"/>
                  <w:szCs w:val="16"/>
                  <w:lang w:val="it-IT" w:eastAsia="en-GB"/>
                </w:rPr>
                <m:t>2</m:t>
              </m:r>
            </m:sub>
          </m:sSub>
          <m:r>
            <w:rPr>
              <w:rFonts w:ascii="Cambria Math" w:eastAsia="Times New Roman" w:hAnsi="Cambria Math" w:cs="Calibri"/>
              <w:color w:val="000000"/>
              <w:sz w:val="16"/>
              <w:szCs w:val="16"/>
              <w:lang w:val="it-IT" w:eastAsia="en-GB"/>
            </w:rPr>
            <m:t>)</m:t>
          </m:r>
        </m:oMath>
      </m:oMathPara>
    </w:p>
    <w:p w14:paraId="78026FC3" w14:textId="77777777" w:rsidR="00111ED6" w:rsidRDefault="00111ED6" w:rsidP="001B1D27"/>
    <w:p w14:paraId="723A841F" w14:textId="34DC06ED" w:rsidR="00B959CB" w:rsidRDefault="00B959CB" w:rsidP="001B1D27">
      <w:r w:rsidRPr="00F93F35">
        <w:t xml:space="preserve">It was therefore, </w:t>
      </w:r>
      <w:r w:rsidR="00F93F35" w:rsidRPr="00F93F35">
        <w:t>built a</w:t>
      </w:r>
      <w:r w:rsidR="00F93F35">
        <w:t xml:space="preserve">s for previous tasks a calculator to balance the equation that also keeps into account </w:t>
      </w:r>
      <w:r w:rsidR="00CC662D">
        <w:t xml:space="preserve">the effect of the </w:t>
      </w:r>
      <w:r w:rsidR="00344084">
        <w:t xml:space="preserve">EGR: </w:t>
      </w:r>
      <w:r w:rsidR="00C72E20">
        <w:t xml:space="preserve">the </w:t>
      </w:r>
      <w:r w:rsidR="0031169F">
        <w:t>iso</w:t>
      </w:r>
      <w:r w:rsidR="00C72E20">
        <w:t xml:space="preserve">-octane molecule is </w:t>
      </w:r>
      <w:r w:rsidR="00744E20">
        <w:t xml:space="preserve">only affected by the variation of the </w:t>
      </w:r>
      <w:r w:rsidR="00F1116B">
        <w:t>fuel equivalence ratio, which in this case is fixed at 0.97</w:t>
      </w:r>
      <w:r w:rsidR="008166CD">
        <w:t xml:space="preserve">, </w:t>
      </w:r>
      <w:r w:rsidR="003E41ED">
        <w:t xml:space="preserve">on the contrary </w:t>
      </w:r>
      <w:r w:rsidR="008166CD">
        <w:t>carbon dioxid</w:t>
      </w:r>
      <w:r w:rsidR="003E41ED">
        <w:t>e</w:t>
      </w:r>
      <w:r w:rsidR="004A6EF9">
        <w:t xml:space="preserve"> and </w:t>
      </w:r>
      <w:r w:rsidR="003E41ED">
        <w:t>water</w:t>
      </w:r>
      <w:r w:rsidR="004A6EF9">
        <w:t xml:space="preserve"> molecule as </w:t>
      </w:r>
      <w:r w:rsidR="0045337D">
        <w:t xml:space="preserve">for oxygen and nitrogen atoms are </w:t>
      </w:r>
      <w:r w:rsidR="0050511B">
        <w:t xml:space="preserve">dependant </w:t>
      </w:r>
      <w:r w:rsidR="00F92CE4">
        <w:t xml:space="preserve">either by </w:t>
      </w:r>
      <w:r w:rsidR="00F92CE4">
        <w:rPr>
          <w:rFonts w:cs="Arial"/>
        </w:rPr>
        <w:t>φ</w:t>
      </w:r>
      <w:r w:rsidR="00B5093E">
        <w:t xml:space="preserve"> and by </w:t>
      </w:r>
      <w:r w:rsidR="0031427D">
        <w:t xml:space="preserve">the EGR factor of: </w:t>
      </w:r>
      <w:r w:rsidR="00DF2008">
        <w:t>(</w:t>
      </w:r>
      <w:r w:rsidR="00A43032">
        <w:t>1+</w:t>
      </w:r>
      <w:r w:rsidR="00DF2008">
        <w:t>EGR percentage)</w:t>
      </w:r>
      <w:r w:rsidR="002658A6">
        <w:t>.</w:t>
      </w:r>
    </w:p>
    <w:p w14:paraId="75B72F7D" w14:textId="3EA1451D" w:rsidR="002658A6" w:rsidRDefault="00072040" w:rsidP="001B1D27">
      <w:r>
        <w:t>As for previous task,</w:t>
      </w:r>
      <w:r w:rsidR="009D569D">
        <w:t xml:space="preserve"> using goal seek function</w:t>
      </w:r>
      <w:r w:rsidR="00E90C26">
        <w:t>,</w:t>
      </w:r>
      <w:r>
        <w:t xml:space="preserve"> a calculator was used to </w:t>
      </w:r>
      <w:r w:rsidR="00F72A0F">
        <w:t xml:space="preserve">calculate the flame temperature </w:t>
      </w:r>
      <w:r w:rsidR="00BF5839">
        <w:t>except</w:t>
      </w:r>
      <w:r w:rsidR="009A0026">
        <w:t xml:space="preserve"> that this time</w:t>
      </w:r>
      <w:r w:rsidR="00FE7E36">
        <w:t xml:space="preserve"> the enthalpy values was kept fixed </w:t>
      </w:r>
      <w:r w:rsidR="004018C6">
        <w:t xml:space="preserve">at 4913.05 </w:t>
      </w:r>
      <w:r w:rsidR="009A0026">
        <w:t xml:space="preserve">assuming </w:t>
      </w:r>
      <w:r w:rsidR="00AA7586">
        <w:t xml:space="preserve">it isn’t affected by </w:t>
      </w:r>
      <w:r w:rsidR="00DF7F51">
        <w:t xml:space="preserve">the added elements from the </w:t>
      </w:r>
      <w:r w:rsidR="0089382C">
        <w:t>action of the EGR</w:t>
      </w:r>
      <w:r w:rsidR="0050049A">
        <w:t>.</w:t>
      </w:r>
    </w:p>
    <w:p w14:paraId="60D5B760" w14:textId="2ABDCF57" w:rsidR="009D569D" w:rsidRDefault="009D569D" w:rsidP="001B1D27">
      <w:r>
        <w:t xml:space="preserve">It was </w:t>
      </w:r>
      <w:r w:rsidR="00E90C26">
        <w:t xml:space="preserve">then </w:t>
      </w:r>
      <w:r>
        <w:t>repeated</w:t>
      </w:r>
      <w:r w:rsidR="00E90C26">
        <w:t xml:space="preserve"> for several EGR percentages </w:t>
      </w:r>
      <w:r w:rsidR="00100E6D">
        <w:t xml:space="preserve">to analyse </w:t>
      </w:r>
      <w:r w:rsidR="002667EE">
        <w:t xml:space="preserve">the variation in flame temperature. </w:t>
      </w:r>
    </w:p>
    <w:p w14:paraId="7DE0369B" w14:textId="77777777" w:rsidR="00B85EDB" w:rsidRDefault="00B85EDB" w:rsidP="00B85EDB">
      <w:pPr>
        <w:rPr>
          <w:lang w:val="en-US"/>
        </w:rPr>
      </w:pPr>
    </w:p>
    <w:p w14:paraId="665CA922" w14:textId="2E93EA2B" w:rsidR="00681832" w:rsidRDefault="00B85EDB" w:rsidP="005031F0">
      <w:pPr>
        <w:pStyle w:val="Heading1"/>
      </w:pPr>
      <w:bookmarkStart w:id="11" w:name="_Toc28430674"/>
      <w:r>
        <w:lastRenderedPageBreak/>
        <w:t>Discussion and Conclusion</w:t>
      </w:r>
      <w:bookmarkEnd w:id="11"/>
    </w:p>
    <w:p w14:paraId="7B8B2CCA" w14:textId="1DA2A946" w:rsidR="00CB749B" w:rsidRDefault="001127A4" w:rsidP="00CB749B">
      <w:pPr>
        <w:rPr>
          <w:lang w:val="en-US"/>
        </w:rPr>
      </w:pPr>
      <w:r>
        <w:rPr>
          <w:lang w:val="en-US"/>
        </w:rPr>
        <w:t xml:space="preserve">By definition the lower heating value is the </w:t>
      </w:r>
      <w:r w:rsidR="00351776">
        <w:rPr>
          <w:lang w:val="en-US"/>
        </w:rPr>
        <w:t xml:space="preserve">amount of </w:t>
      </w:r>
      <w:r w:rsidR="00D41C19">
        <w:rPr>
          <w:lang w:val="en-US"/>
        </w:rPr>
        <w:t xml:space="preserve">heat released by the unit mass or volume </w:t>
      </w:r>
      <w:r w:rsidR="00E01AF7">
        <w:rPr>
          <w:lang w:val="en-US"/>
        </w:rPr>
        <w:t>of fuel</w:t>
      </w:r>
      <w:r w:rsidR="00653227">
        <w:rPr>
          <w:lang w:val="en-US"/>
        </w:rPr>
        <w:t xml:space="preserve"> at 25° C</w:t>
      </w:r>
      <w:r w:rsidR="00CC1CD1">
        <w:rPr>
          <w:lang w:val="en-US"/>
        </w:rPr>
        <w:t xml:space="preserve"> once it is combusted </w:t>
      </w:r>
      <w:sdt>
        <w:sdtPr>
          <w:rPr>
            <w:lang w:val="en-US"/>
          </w:rPr>
          <w:id w:val="-1457943492"/>
          <w:citation/>
        </w:sdtPr>
        <w:sdtEndPr/>
        <w:sdtContent>
          <w:r w:rsidR="005B42AA">
            <w:rPr>
              <w:lang w:val="en-US"/>
            </w:rPr>
            <w:fldChar w:fldCharType="begin"/>
          </w:r>
          <w:r w:rsidR="005B42AA" w:rsidRPr="005B42AA">
            <w:instrText xml:space="preserve"> CITATION Bas10 \l 1040 </w:instrText>
          </w:r>
          <w:r w:rsidR="005B42AA">
            <w:rPr>
              <w:lang w:val="en-US"/>
            </w:rPr>
            <w:fldChar w:fldCharType="separate"/>
          </w:r>
          <w:r w:rsidR="007327E1" w:rsidRPr="007327E1">
            <w:rPr>
              <w:noProof/>
            </w:rPr>
            <w:t>(Basu, 2010)</w:t>
          </w:r>
          <w:r w:rsidR="005B42AA">
            <w:rPr>
              <w:lang w:val="en-US"/>
            </w:rPr>
            <w:fldChar w:fldCharType="end"/>
          </w:r>
        </w:sdtContent>
      </w:sdt>
      <w:r w:rsidR="00D9159B">
        <w:rPr>
          <w:lang w:val="en-US"/>
        </w:rPr>
        <w:t xml:space="preserve"> and </w:t>
      </w:r>
      <w:r w:rsidR="00233FB9">
        <w:rPr>
          <w:lang w:val="en-US"/>
        </w:rPr>
        <w:t xml:space="preserve">the value suggests that </w:t>
      </w:r>
      <w:r w:rsidR="00B825DE">
        <w:rPr>
          <w:lang w:val="en-US"/>
        </w:rPr>
        <w:t xml:space="preserve">a 50:50 blend mixture of iso-octane and methanol releases less energy </w:t>
      </w:r>
      <w:r w:rsidR="002F6352">
        <w:rPr>
          <w:lang w:val="en-US"/>
        </w:rPr>
        <w:t xml:space="preserve">than a </w:t>
      </w:r>
      <w:r w:rsidR="00AC14D0">
        <w:rPr>
          <w:lang w:val="en-US"/>
        </w:rPr>
        <w:t xml:space="preserve">simple </w:t>
      </w:r>
      <w:r w:rsidR="00516CF8">
        <w:rPr>
          <w:lang w:val="en-US"/>
        </w:rPr>
        <w:t>mixture air</w:t>
      </w:r>
      <w:r w:rsidR="00DF3A86">
        <w:rPr>
          <w:lang w:val="en-US"/>
        </w:rPr>
        <w:t>/iso-octane</w:t>
      </w:r>
      <w:r w:rsidR="001D48FB">
        <w:rPr>
          <w:lang w:val="en-US"/>
        </w:rPr>
        <w:t xml:space="preserve">, </w:t>
      </w:r>
      <w:r w:rsidR="00D20038">
        <w:rPr>
          <w:lang w:val="en-US"/>
        </w:rPr>
        <w:t xml:space="preserve">relatively </w:t>
      </w:r>
      <w:r w:rsidR="001D48FB">
        <w:rPr>
          <w:lang w:val="en-US"/>
        </w:rPr>
        <w:t>39</w:t>
      </w:r>
      <w:r w:rsidR="00D20038">
        <w:rPr>
          <w:lang w:val="en-US"/>
        </w:rPr>
        <w:t>.2 MJ</w:t>
      </w:r>
      <w:r w:rsidR="000531CF">
        <w:rPr>
          <w:lang w:val="en-US"/>
        </w:rPr>
        <w:t>/kg</w:t>
      </w:r>
      <w:r w:rsidR="00D20038">
        <w:rPr>
          <w:lang w:val="en-US"/>
        </w:rPr>
        <w:t xml:space="preserve"> against 44</w:t>
      </w:r>
      <w:r w:rsidR="005037C9">
        <w:rPr>
          <w:lang w:val="en-US"/>
        </w:rPr>
        <w:t>.4 MJ</w:t>
      </w:r>
      <w:r w:rsidR="000531CF">
        <w:rPr>
          <w:lang w:val="en-US"/>
        </w:rPr>
        <w:t>/kg.</w:t>
      </w:r>
    </w:p>
    <w:p w14:paraId="0444928A" w14:textId="5DC32489" w:rsidR="00A0119B" w:rsidRPr="00354068" w:rsidRDefault="00A0119B" w:rsidP="00CB749B">
      <w:r>
        <w:rPr>
          <w:lang w:val="en-US"/>
        </w:rPr>
        <w:t xml:space="preserve">Moreover, the </w:t>
      </w:r>
      <w:r w:rsidR="009D06AB">
        <w:rPr>
          <w:lang w:val="en-US"/>
        </w:rPr>
        <w:t xml:space="preserve">13.14 </w:t>
      </w:r>
      <w:r w:rsidR="004821AA">
        <w:rPr>
          <w:lang w:val="en-US"/>
        </w:rPr>
        <w:t xml:space="preserve">air/fuel ratio </w:t>
      </w:r>
      <w:r w:rsidR="00777E2E">
        <w:rPr>
          <w:lang w:val="en-US"/>
        </w:rPr>
        <w:t>value o</w:t>
      </w:r>
      <w:r w:rsidR="00F6556A">
        <w:rPr>
          <w:lang w:val="en-US"/>
        </w:rPr>
        <w:t>f</w:t>
      </w:r>
      <w:r w:rsidR="00777E2E">
        <w:rPr>
          <w:lang w:val="en-US"/>
        </w:rPr>
        <w:t xml:space="preserve"> a </w:t>
      </w:r>
      <w:r w:rsidR="00A32CBB">
        <w:rPr>
          <w:lang w:val="en-US"/>
        </w:rPr>
        <w:t xml:space="preserve">50:50 iso-octane and methanol blend </w:t>
      </w:r>
      <w:r w:rsidR="001B2268">
        <w:rPr>
          <w:lang w:val="en-US"/>
        </w:rPr>
        <w:t xml:space="preserve">can be considered a combination of </w:t>
      </w:r>
      <w:r w:rsidR="003062A9">
        <w:rPr>
          <w:lang w:val="en-US"/>
        </w:rPr>
        <w:t xml:space="preserve">both </w:t>
      </w:r>
      <w:r w:rsidR="00783E8D">
        <w:rPr>
          <w:lang w:val="en-US"/>
        </w:rPr>
        <w:t xml:space="preserve">fuel </w:t>
      </w:r>
      <w:r w:rsidR="003062A9">
        <w:rPr>
          <w:lang w:val="en-US"/>
        </w:rPr>
        <w:t>molecules</w:t>
      </w:r>
      <w:r w:rsidR="00157F73">
        <w:rPr>
          <w:lang w:val="en-US"/>
        </w:rPr>
        <w:t xml:space="preserve"> </w:t>
      </w:r>
      <w:r w:rsidR="00D531C2">
        <w:rPr>
          <w:lang w:val="en-US"/>
        </w:rPr>
        <w:t>if taken separately</w:t>
      </w:r>
      <w:r w:rsidR="00740FE2">
        <w:rPr>
          <w:lang w:val="en-US"/>
        </w:rPr>
        <w:t xml:space="preserve">, where </w:t>
      </w:r>
      <w:r w:rsidR="005F7919">
        <w:rPr>
          <w:lang w:val="en-US"/>
        </w:rPr>
        <w:t xml:space="preserve">the </w:t>
      </w:r>
      <w:r w:rsidR="00020C52">
        <w:rPr>
          <w:lang w:val="en-US"/>
        </w:rPr>
        <w:t xml:space="preserve">combustion of </w:t>
      </w:r>
      <w:r w:rsidR="00FD0C63">
        <w:rPr>
          <w:lang w:val="en-US"/>
        </w:rPr>
        <w:t xml:space="preserve">the first one needs </w:t>
      </w:r>
      <w:r w:rsidR="00125B6F">
        <w:rPr>
          <w:lang w:val="en-US"/>
        </w:rPr>
        <w:t xml:space="preserve">a </w:t>
      </w:r>
      <w:r w:rsidR="002B173E">
        <w:rPr>
          <w:lang w:val="en-US"/>
        </w:rPr>
        <w:t>15.1 A/F ratio and the second o</w:t>
      </w:r>
      <w:r w:rsidR="00125B6F">
        <w:rPr>
          <w:lang w:val="en-US"/>
        </w:rPr>
        <w:t>n</w:t>
      </w:r>
      <w:r w:rsidR="00B94011">
        <w:rPr>
          <w:lang w:val="en-US"/>
        </w:rPr>
        <w:t>e</w:t>
      </w:r>
      <w:r w:rsidR="00125B6F">
        <w:rPr>
          <w:lang w:val="en-US"/>
        </w:rPr>
        <w:t xml:space="preserve"> </w:t>
      </w:r>
      <w:r w:rsidR="00B94011">
        <w:rPr>
          <w:lang w:val="en-US"/>
        </w:rPr>
        <w:t>a 6.5</w:t>
      </w:r>
      <w:r w:rsidR="007F75FA">
        <w:rPr>
          <w:lang w:val="en-US"/>
        </w:rPr>
        <w:t xml:space="preserve">. </w:t>
      </w:r>
      <w:r w:rsidR="00BB3640">
        <w:rPr>
          <w:lang w:val="en-US"/>
        </w:rPr>
        <w:t>I</w:t>
      </w:r>
      <w:r w:rsidR="007F75FA">
        <w:rPr>
          <w:lang w:val="en-US"/>
        </w:rPr>
        <w:t>n the considered blend</w:t>
      </w:r>
      <w:r w:rsidR="00BB3640">
        <w:rPr>
          <w:lang w:val="en-US"/>
        </w:rPr>
        <w:t xml:space="preserve"> </w:t>
      </w:r>
      <w:r w:rsidR="007F75FA">
        <w:rPr>
          <w:lang w:val="en-US"/>
        </w:rPr>
        <w:t>therefore</w:t>
      </w:r>
      <w:r w:rsidR="00BB3640">
        <w:rPr>
          <w:lang w:val="en-US"/>
        </w:rPr>
        <w:t xml:space="preserve">, </w:t>
      </w:r>
      <w:r w:rsidR="00D17E7D">
        <w:rPr>
          <w:lang w:val="en-US"/>
        </w:rPr>
        <w:t xml:space="preserve">methanol acts as </w:t>
      </w:r>
      <w:r w:rsidR="003445EF">
        <w:t xml:space="preserve">the </w:t>
      </w:r>
      <w:r w:rsidR="00C403AD">
        <w:t xml:space="preserve">molecule that lowers </w:t>
      </w:r>
      <w:r w:rsidR="00F4784E">
        <w:t xml:space="preserve">the </w:t>
      </w:r>
      <w:r w:rsidR="00FF6CF4">
        <w:t>ratio.</w:t>
      </w:r>
    </w:p>
    <w:p w14:paraId="3A0F04D1" w14:textId="33D70705" w:rsidR="004F0991" w:rsidRDefault="004F0991" w:rsidP="004F0991">
      <w:pPr>
        <w:rPr>
          <w:lang w:val="en-US"/>
        </w:rPr>
      </w:pPr>
      <w:r>
        <w:rPr>
          <w:lang w:val="en-US"/>
        </w:rPr>
        <w:t>A first analysis of Table 3 highlights how the production of oxygen atoms is only linked to lean combustion cycles, so the production of NOx</w:t>
      </w:r>
      <w:r w:rsidR="00E84AED">
        <w:rPr>
          <w:lang w:val="en-US"/>
        </w:rPr>
        <w:t xml:space="preserve"> is only related to this specific scenario</w:t>
      </w:r>
      <w:r>
        <w:rPr>
          <w:lang w:val="en-US"/>
        </w:rPr>
        <w:t>. Moreover, interesting is how the production of oxygen atoms is inversely proportional to the production of water and carbon dioxide molecules the leaner the combustion occurs</w:t>
      </w:r>
      <w:r w:rsidR="00840D18">
        <w:rPr>
          <w:lang w:val="en-US"/>
        </w:rPr>
        <w:t>.</w:t>
      </w:r>
      <w:r>
        <w:rPr>
          <w:lang w:val="en-US"/>
        </w:rPr>
        <w:t xml:space="preserve"> </w:t>
      </w:r>
      <w:r w:rsidR="00840D18">
        <w:rPr>
          <w:lang w:val="en-US"/>
        </w:rPr>
        <w:t>I</w:t>
      </w:r>
      <w:r>
        <w:rPr>
          <w:lang w:val="en-US"/>
        </w:rPr>
        <w:t xml:space="preserve">n fact, </w:t>
      </w:r>
      <w:r w:rsidR="00840D18">
        <w:rPr>
          <w:lang w:val="en-US"/>
        </w:rPr>
        <w:t xml:space="preserve">the leaner the combustion the more oxygen is produced and less  </w:t>
      </w:r>
      <m:oMath>
        <m:sSub>
          <m:sSubPr>
            <m:ctrlPr>
              <w:rPr>
                <w:rFonts w:ascii="Cambria Math" w:hAnsi="Cambria Math"/>
                <w:i/>
                <w:lang w:val="en-US"/>
              </w:rPr>
            </m:ctrlPr>
          </m:sSubPr>
          <m:e>
            <m:r>
              <w:rPr>
                <w:rFonts w:ascii="Cambria Math" w:hAnsi="Cambria Math"/>
                <w:lang w:val="en-US"/>
              </w:rPr>
              <m:t>CO</m:t>
            </m:r>
          </m:e>
          <m:sub>
            <m:r>
              <w:rPr>
                <w:rFonts w:ascii="Cambria Math" w:hAnsi="Cambria Math"/>
                <w:lang w:val="en-US"/>
              </w:rPr>
              <m:t>2</m:t>
            </m:r>
          </m:sub>
        </m:sSub>
        <m:r>
          <w:rPr>
            <w:rFonts w:ascii="Cambria Math" w:hAnsi="Cambria Math"/>
            <w:lang w:val="en-US"/>
          </w:rPr>
          <m:t xml:space="preserve"> </m:t>
        </m:r>
        <m:r>
          <m:rPr>
            <m:sty m:val="p"/>
          </m:rPr>
          <w:rPr>
            <w:rFonts w:ascii="Cambria Math" w:hAnsi="Cambria Math"/>
            <w:lang w:val="en-US"/>
          </w:rPr>
          <m:t>and</m:t>
        </m:r>
        <m:r>
          <w:rPr>
            <w:rFonts w:ascii="Cambria Math" w:hAnsi="Cambria Math"/>
            <w:lang w:val="en-US"/>
          </w:rPr>
          <m:t xml:space="preserve"> </m:t>
        </m:r>
        <m:sSub>
          <m:sSubPr>
            <m:ctrlPr>
              <w:rPr>
                <w:rFonts w:ascii="Cambria Math" w:hAnsi="Cambria Math"/>
                <w:i/>
                <w:lang w:val="en-US"/>
              </w:rPr>
            </m:ctrlPr>
          </m:sSubPr>
          <m:e>
            <m:r>
              <w:rPr>
                <w:rFonts w:ascii="Cambria Math" w:hAnsi="Cambria Math"/>
                <w:lang w:val="en-US"/>
              </w:rPr>
              <m:t>H</m:t>
            </m:r>
          </m:e>
          <m:sub>
            <m:r>
              <w:rPr>
                <w:rFonts w:ascii="Cambria Math" w:hAnsi="Cambria Math"/>
                <w:lang w:val="en-US"/>
              </w:rPr>
              <m:t>2</m:t>
            </m:r>
          </m:sub>
        </m:sSub>
        <m:r>
          <w:rPr>
            <w:rFonts w:ascii="Cambria Math" w:hAnsi="Cambria Math"/>
            <w:lang w:val="en-US"/>
          </w:rPr>
          <m:t xml:space="preserve">O </m:t>
        </m:r>
      </m:oMath>
      <w:r w:rsidR="00840D18">
        <w:rPr>
          <w:lang w:val="en-US"/>
        </w:rPr>
        <w:t xml:space="preserve"> are produced, with a constant 1% decrease rate down to 0.95 </w:t>
      </w:r>
      <w:r w:rsidR="00840D18">
        <w:rPr>
          <w:rFonts w:cs="Arial"/>
          <w:lang w:val="en-US"/>
        </w:rPr>
        <w:t>φ</w:t>
      </w:r>
      <w:r w:rsidR="00840D18">
        <w:rPr>
          <w:lang w:val="en-US"/>
        </w:rPr>
        <w:t xml:space="preserve"> and with a bigger percentage for the remaining range</w:t>
      </w:r>
      <w:r w:rsidR="00C13636">
        <w:rPr>
          <w:lang w:val="en-US"/>
        </w:rPr>
        <w:t>,</w:t>
      </w:r>
      <w:r w:rsidR="00840D18">
        <w:rPr>
          <w:lang w:val="en-US"/>
        </w:rPr>
        <w:t xml:space="preserve"> even though the steps in the fuel ratio are larger. </w:t>
      </w:r>
    </w:p>
    <w:p w14:paraId="059DA881" w14:textId="48A42886" w:rsidR="00245528" w:rsidRDefault="004B0CE2" w:rsidP="004F0991">
      <w:pPr>
        <w:rPr>
          <w:rFonts w:cs="Arial"/>
          <w:lang w:val="en-US"/>
        </w:rPr>
      </w:pPr>
      <w:r>
        <w:rPr>
          <w:lang w:val="en-US"/>
        </w:rPr>
        <w:t xml:space="preserve">Peculiar is also how the maximum </w:t>
      </w:r>
      <w:r w:rsidR="00801E40">
        <w:rPr>
          <w:lang w:val="en-US"/>
        </w:rPr>
        <w:t>part per million</w:t>
      </w:r>
      <w:r w:rsidR="009A7034">
        <w:rPr>
          <w:lang w:val="en-US"/>
        </w:rPr>
        <w:t xml:space="preserve"> is produced at 0.97</w:t>
      </w:r>
      <w:r w:rsidR="003961C6">
        <w:rPr>
          <w:lang w:val="en-US"/>
        </w:rPr>
        <w:t xml:space="preserve"> </w:t>
      </w:r>
      <w:r w:rsidR="003961C6">
        <w:rPr>
          <w:rFonts w:cs="Arial"/>
          <w:lang w:val="en-US"/>
        </w:rPr>
        <w:t>φ</w:t>
      </w:r>
    </w:p>
    <w:p w14:paraId="2824C334" w14:textId="77777777" w:rsidR="00624A4D" w:rsidRDefault="00510231" w:rsidP="004F0991">
      <w:pPr>
        <w:rPr>
          <w:rFonts w:cs="Arial"/>
          <w:lang w:val="en-US"/>
        </w:rPr>
      </w:pPr>
      <w:r>
        <w:rPr>
          <w:rFonts w:cs="Arial"/>
          <w:lang w:val="en-US"/>
        </w:rPr>
        <w:t xml:space="preserve">Furthermore, </w:t>
      </w:r>
      <w:r w:rsidR="00A17BC8">
        <w:rPr>
          <w:rFonts w:cs="Arial"/>
          <w:lang w:val="en-US"/>
        </w:rPr>
        <w:t xml:space="preserve">always from table 3, </w:t>
      </w:r>
      <w:r w:rsidR="005F057F">
        <w:rPr>
          <w:rFonts w:cs="Arial"/>
          <w:lang w:val="en-US"/>
        </w:rPr>
        <w:t xml:space="preserve">it can be noticed that the leaner the combustion the </w:t>
      </w:r>
      <w:r w:rsidR="00376D20">
        <w:rPr>
          <w:rFonts w:cs="Arial"/>
          <w:lang w:val="en-US"/>
        </w:rPr>
        <w:t>lower is the flame temperature</w:t>
      </w:r>
      <w:r w:rsidR="004A4C80">
        <w:rPr>
          <w:rFonts w:cs="Arial"/>
          <w:lang w:val="en-US"/>
        </w:rPr>
        <w:t xml:space="preserve">, suggesting </w:t>
      </w:r>
      <w:r w:rsidR="000F662E">
        <w:rPr>
          <w:rFonts w:cs="Arial"/>
          <w:lang w:val="en-US"/>
        </w:rPr>
        <w:t xml:space="preserve">a slower combustion </w:t>
      </w:r>
      <w:r w:rsidR="00746AFF">
        <w:rPr>
          <w:rFonts w:cs="Arial"/>
          <w:lang w:val="en-US"/>
        </w:rPr>
        <w:t xml:space="preserve">related to </w:t>
      </w:r>
      <w:r w:rsidR="009C2F5C">
        <w:rPr>
          <w:rFonts w:cs="Arial"/>
          <w:lang w:val="en-US"/>
        </w:rPr>
        <w:t xml:space="preserve">a minor amount of </w:t>
      </w:r>
      <w:r w:rsidR="00385567">
        <w:rPr>
          <w:rFonts w:cs="Arial"/>
          <w:lang w:val="en-US"/>
        </w:rPr>
        <w:t xml:space="preserve">fuel </w:t>
      </w:r>
      <w:r w:rsidR="003B2454">
        <w:rPr>
          <w:rFonts w:cs="Arial"/>
          <w:lang w:val="en-US"/>
        </w:rPr>
        <w:t xml:space="preserve">mixture </w:t>
      </w:r>
      <w:r w:rsidR="00385567">
        <w:rPr>
          <w:rFonts w:cs="Arial"/>
          <w:lang w:val="en-US"/>
        </w:rPr>
        <w:t>to be burnt</w:t>
      </w:r>
      <w:r w:rsidR="007669CF">
        <w:rPr>
          <w:rFonts w:cs="Arial"/>
          <w:lang w:val="en-US"/>
        </w:rPr>
        <w:t xml:space="preserve"> in the chamber</w:t>
      </w:r>
      <w:r w:rsidR="004015D4">
        <w:rPr>
          <w:rFonts w:cs="Arial"/>
          <w:lang w:val="en-US"/>
        </w:rPr>
        <w:t xml:space="preserve">. The </w:t>
      </w:r>
      <w:r w:rsidR="00CB6DED">
        <w:rPr>
          <w:rFonts w:cs="Arial"/>
          <w:lang w:val="en-US"/>
        </w:rPr>
        <w:t xml:space="preserve">table also </w:t>
      </w:r>
      <w:r w:rsidR="00630AE1">
        <w:rPr>
          <w:rFonts w:cs="Arial"/>
          <w:lang w:val="en-US"/>
        </w:rPr>
        <w:t>shows</w:t>
      </w:r>
      <w:r w:rsidR="009B4E70">
        <w:rPr>
          <w:rFonts w:cs="Arial"/>
          <w:lang w:val="en-US"/>
        </w:rPr>
        <w:t xml:space="preserve"> </w:t>
      </w:r>
      <w:r w:rsidR="007177AE">
        <w:rPr>
          <w:rFonts w:cs="Arial"/>
          <w:lang w:val="en-US"/>
        </w:rPr>
        <w:t xml:space="preserve">two </w:t>
      </w:r>
      <w:r w:rsidR="00CB6DED">
        <w:rPr>
          <w:rFonts w:cs="Arial"/>
          <w:lang w:val="en-US"/>
        </w:rPr>
        <w:t>percentage</w:t>
      </w:r>
      <w:r w:rsidR="007177AE">
        <w:rPr>
          <w:rFonts w:cs="Arial"/>
          <w:lang w:val="en-US"/>
        </w:rPr>
        <w:t>s columns</w:t>
      </w:r>
      <w:r w:rsidR="00CB6DED">
        <w:rPr>
          <w:rFonts w:cs="Arial"/>
          <w:lang w:val="en-US"/>
        </w:rPr>
        <w:t xml:space="preserve"> </w:t>
      </w:r>
      <w:r w:rsidR="00A64F54">
        <w:rPr>
          <w:rFonts w:cs="Arial"/>
          <w:lang w:val="en-US"/>
        </w:rPr>
        <w:t>to highlight the</w:t>
      </w:r>
      <w:r w:rsidR="00CB6DED">
        <w:rPr>
          <w:rFonts w:cs="Arial"/>
          <w:lang w:val="en-US"/>
        </w:rPr>
        <w:t xml:space="preserve"> temperature difference between </w:t>
      </w:r>
      <w:r w:rsidR="009426A1">
        <w:rPr>
          <w:rFonts w:cs="Arial"/>
          <w:lang w:val="en-US"/>
        </w:rPr>
        <w:t>each</w:t>
      </w:r>
      <w:r w:rsidR="008332E2">
        <w:rPr>
          <w:rFonts w:cs="Arial"/>
          <w:lang w:val="en-US"/>
        </w:rPr>
        <w:t xml:space="preserve"> </w:t>
      </w:r>
      <w:r w:rsidR="005925F0">
        <w:rPr>
          <w:rFonts w:cs="Arial"/>
          <w:lang w:val="en-US"/>
        </w:rPr>
        <w:t>fuel equivalence ratios</w:t>
      </w:r>
      <w:r w:rsidR="0074363A">
        <w:rPr>
          <w:rFonts w:cs="Arial"/>
          <w:lang w:val="en-US"/>
        </w:rPr>
        <w:t xml:space="preserve">: </w:t>
      </w:r>
      <w:r w:rsidR="00611076">
        <w:rPr>
          <w:rFonts w:cs="Arial"/>
          <w:lang w:val="en-US"/>
        </w:rPr>
        <w:t xml:space="preserve">the first column </w:t>
      </w:r>
      <w:r w:rsidR="0045731B">
        <w:rPr>
          <w:rFonts w:cs="Arial"/>
          <w:lang w:val="en-US"/>
        </w:rPr>
        <w:t xml:space="preserve">highlights </w:t>
      </w:r>
      <w:r w:rsidR="00921F1C">
        <w:rPr>
          <w:rFonts w:cs="Arial"/>
          <w:lang w:val="en-US"/>
        </w:rPr>
        <w:t xml:space="preserve">the </w:t>
      </w:r>
      <w:r w:rsidR="006C6F7E">
        <w:rPr>
          <w:rFonts w:cs="Arial"/>
          <w:lang w:val="en-US"/>
        </w:rPr>
        <w:t xml:space="preserve">temperature </w:t>
      </w:r>
      <w:r w:rsidR="008D2AB1">
        <w:rPr>
          <w:rFonts w:cs="Arial"/>
          <w:lang w:val="en-US"/>
        </w:rPr>
        <w:t>percentage</w:t>
      </w:r>
      <w:r w:rsidR="00DF5CD8">
        <w:rPr>
          <w:rFonts w:cs="Arial"/>
          <w:lang w:val="en-US"/>
        </w:rPr>
        <w:t xml:space="preserve"> </w:t>
      </w:r>
      <w:r w:rsidR="00945990">
        <w:rPr>
          <w:rFonts w:cs="Arial"/>
          <w:lang w:val="en-US"/>
        </w:rPr>
        <w:t xml:space="preserve">difference </w:t>
      </w:r>
      <w:r w:rsidR="00FD7123">
        <w:rPr>
          <w:rFonts w:cs="Arial"/>
          <w:lang w:val="en-US"/>
        </w:rPr>
        <w:t>refer</w:t>
      </w:r>
      <w:r w:rsidR="00945990">
        <w:rPr>
          <w:rFonts w:cs="Arial"/>
          <w:lang w:val="en-US"/>
        </w:rPr>
        <w:t>red</w:t>
      </w:r>
      <w:r w:rsidR="00FD7123">
        <w:rPr>
          <w:rFonts w:cs="Arial"/>
          <w:lang w:val="en-US"/>
        </w:rPr>
        <w:t xml:space="preserve"> </w:t>
      </w:r>
      <w:r w:rsidR="00F816B5">
        <w:rPr>
          <w:rFonts w:cs="Arial"/>
          <w:lang w:val="en-US"/>
        </w:rPr>
        <w:t>to</w:t>
      </w:r>
      <w:r w:rsidR="00FD7123">
        <w:rPr>
          <w:rFonts w:cs="Arial"/>
          <w:lang w:val="en-US"/>
        </w:rPr>
        <w:t xml:space="preserve"> the previous </w:t>
      </w:r>
      <w:r w:rsidR="00B7265C">
        <w:rPr>
          <w:rFonts w:cs="Arial"/>
          <w:lang w:val="en-US"/>
        </w:rPr>
        <w:t xml:space="preserve">φ </w:t>
      </w:r>
      <w:r w:rsidR="00B70844">
        <w:rPr>
          <w:rFonts w:cs="Arial"/>
          <w:lang w:val="en-US"/>
        </w:rPr>
        <w:t>case</w:t>
      </w:r>
      <w:r w:rsidR="00F85F8C">
        <w:rPr>
          <w:rFonts w:cs="Arial"/>
          <w:lang w:val="en-US"/>
        </w:rPr>
        <w:t xml:space="preserve">, while the </w:t>
      </w:r>
      <w:r w:rsidR="00187E74">
        <w:rPr>
          <w:rFonts w:cs="Arial"/>
          <w:lang w:val="en-US"/>
        </w:rPr>
        <w:t xml:space="preserve">last column </w:t>
      </w:r>
      <w:r w:rsidR="00423CA3">
        <w:rPr>
          <w:rFonts w:cs="Arial"/>
          <w:lang w:val="en-US"/>
        </w:rPr>
        <w:t xml:space="preserve">uses as reference the temperature </w:t>
      </w:r>
      <w:r w:rsidR="00382095">
        <w:rPr>
          <w:rFonts w:cs="Arial"/>
          <w:lang w:val="en-US"/>
        </w:rPr>
        <w:t>for the stoichiometric case</w:t>
      </w:r>
      <w:r w:rsidR="00D858C2">
        <w:rPr>
          <w:rFonts w:cs="Arial"/>
          <w:lang w:val="en-US"/>
        </w:rPr>
        <w:t xml:space="preserve"> (φ=1).</w:t>
      </w:r>
      <w:r w:rsidR="00A4560F">
        <w:rPr>
          <w:rFonts w:cs="Arial"/>
          <w:lang w:val="en-US"/>
        </w:rPr>
        <w:t xml:space="preserve"> The </w:t>
      </w:r>
      <w:r w:rsidR="00282B78">
        <w:rPr>
          <w:rFonts w:cs="Arial"/>
          <w:lang w:val="en-US"/>
        </w:rPr>
        <w:t xml:space="preserve">last column best highlights the influence </w:t>
      </w:r>
      <w:r w:rsidR="004051D7">
        <w:rPr>
          <w:rFonts w:cs="Arial"/>
          <w:lang w:val="en-US"/>
        </w:rPr>
        <w:t xml:space="preserve">of the </w:t>
      </w:r>
      <w:r w:rsidR="006F1F02">
        <w:rPr>
          <w:rFonts w:cs="Arial"/>
          <w:lang w:val="en-US"/>
        </w:rPr>
        <w:t xml:space="preserve">fuel equivalence ration over the flame temperature: </w:t>
      </w:r>
      <w:r w:rsidR="00A012F3">
        <w:rPr>
          <w:rFonts w:cs="Arial"/>
          <w:lang w:val="en-US"/>
        </w:rPr>
        <w:t xml:space="preserve">the bigger influence </w:t>
      </w:r>
      <w:r w:rsidR="00D26402">
        <w:rPr>
          <w:rFonts w:cs="Arial"/>
          <w:lang w:val="en-US"/>
        </w:rPr>
        <w:t xml:space="preserve">of the variation of the fuel equivalence ratio </w:t>
      </w:r>
      <w:r w:rsidR="0080611F">
        <w:rPr>
          <w:rFonts w:cs="Arial"/>
          <w:lang w:val="en-US"/>
        </w:rPr>
        <w:t xml:space="preserve">starts </w:t>
      </w:r>
      <w:r w:rsidR="006E6C9D">
        <w:rPr>
          <w:rFonts w:cs="Arial"/>
          <w:lang w:val="en-US"/>
        </w:rPr>
        <w:t>at 0.7</w:t>
      </w:r>
      <w:r w:rsidR="0032277E">
        <w:rPr>
          <w:rFonts w:cs="Arial"/>
          <w:lang w:val="en-US"/>
        </w:rPr>
        <w:t>5</w:t>
      </w:r>
      <w:r w:rsidR="0080611F">
        <w:rPr>
          <w:rFonts w:cs="Arial"/>
          <w:lang w:val="en-US"/>
        </w:rPr>
        <w:t xml:space="preserve"> </w:t>
      </w:r>
      <w:r w:rsidR="0032277E">
        <w:rPr>
          <w:rFonts w:cs="Arial"/>
          <w:lang w:val="en-US"/>
        </w:rPr>
        <w:t xml:space="preserve">where there is a decrease of </w:t>
      </w:r>
      <w:r w:rsidR="003000F5">
        <w:rPr>
          <w:rFonts w:cs="Arial"/>
          <w:lang w:val="en-US"/>
        </w:rPr>
        <w:t xml:space="preserve">the flame temperature </w:t>
      </w:r>
      <w:r w:rsidR="00FF0721">
        <w:rPr>
          <w:rFonts w:cs="Arial"/>
          <w:lang w:val="en-US"/>
        </w:rPr>
        <w:t xml:space="preserve">of </w:t>
      </w:r>
      <w:r w:rsidR="0032277E">
        <w:rPr>
          <w:rFonts w:cs="Arial"/>
          <w:lang w:val="en-US"/>
        </w:rPr>
        <w:t>32%</w:t>
      </w:r>
      <w:r w:rsidR="008E6372">
        <w:rPr>
          <w:rFonts w:cs="Arial"/>
          <w:lang w:val="en-US"/>
        </w:rPr>
        <w:t xml:space="preserve">, more than double than the previous </w:t>
      </w:r>
      <w:r w:rsidR="00DA2E81">
        <w:rPr>
          <w:rFonts w:cs="Arial"/>
          <w:lang w:val="en-US"/>
        </w:rPr>
        <w:t>φ case</w:t>
      </w:r>
      <w:r w:rsidR="00E634E8">
        <w:rPr>
          <w:rFonts w:cs="Arial"/>
          <w:lang w:val="en-US"/>
        </w:rPr>
        <w:t xml:space="preserve"> (0.8) </w:t>
      </w:r>
      <w:r w:rsidR="005614A6">
        <w:rPr>
          <w:rFonts w:cs="Arial"/>
          <w:lang w:val="en-US"/>
        </w:rPr>
        <w:t xml:space="preserve">that generates </w:t>
      </w:r>
      <w:r w:rsidR="00DA038E">
        <w:rPr>
          <w:rFonts w:cs="Arial"/>
          <w:lang w:val="en-US"/>
        </w:rPr>
        <w:t xml:space="preserve">a 14% </w:t>
      </w:r>
      <w:r w:rsidR="000844DB">
        <w:rPr>
          <w:rFonts w:cs="Arial"/>
          <w:lang w:val="en-US"/>
        </w:rPr>
        <w:t>difference</w:t>
      </w:r>
      <w:r w:rsidR="003D6E44">
        <w:rPr>
          <w:rFonts w:cs="Arial"/>
          <w:lang w:val="en-US"/>
        </w:rPr>
        <w:t xml:space="preserve"> fro</w:t>
      </w:r>
      <w:r w:rsidR="002C4C12">
        <w:rPr>
          <w:rFonts w:cs="Arial"/>
          <w:lang w:val="en-US"/>
        </w:rPr>
        <w:t>m</w:t>
      </w:r>
      <w:r w:rsidR="003D6E44">
        <w:rPr>
          <w:rFonts w:cs="Arial"/>
          <w:lang w:val="en-US"/>
        </w:rPr>
        <w:t xml:space="preserve"> stoichiometric</w:t>
      </w:r>
      <w:r w:rsidR="002C4C12">
        <w:rPr>
          <w:rFonts w:cs="Arial"/>
          <w:lang w:val="en-US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0"/>
        <w:gridCol w:w="291"/>
        <w:gridCol w:w="688"/>
        <w:gridCol w:w="687"/>
        <w:gridCol w:w="687"/>
        <w:gridCol w:w="687"/>
        <w:gridCol w:w="687"/>
        <w:gridCol w:w="687"/>
        <w:gridCol w:w="687"/>
        <w:gridCol w:w="687"/>
        <w:gridCol w:w="687"/>
        <w:gridCol w:w="687"/>
        <w:gridCol w:w="687"/>
        <w:gridCol w:w="687"/>
      </w:tblGrid>
      <w:tr w:rsidR="00537344" w14:paraId="73F1F09E" w14:textId="77777777" w:rsidTr="00DB2908">
        <w:tc>
          <w:tcPr>
            <w:tcW w:w="644" w:type="dxa"/>
          </w:tcPr>
          <w:p w14:paraId="3CC6916D" w14:textId="5FCD94F8" w:rsidR="00DB2908" w:rsidRDefault="005B490D" w:rsidP="004F0991">
            <w:pPr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>φ</w:t>
            </w:r>
          </w:p>
        </w:tc>
        <w:tc>
          <w:tcPr>
            <w:tcW w:w="644" w:type="dxa"/>
          </w:tcPr>
          <w:p w14:paraId="28C5DADD" w14:textId="2AEDA717" w:rsidR="00DB2908" w:rsidRDefault="00000FE6" w:rsidP="004F0991">
            <w:pPr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>1</w:t>
            </w:r>
          </w:p>
        </w:tc>
        <w:tc>
          <w:tcPr>
            <w:tcW w:w="644" w:type="dxa"/>
          </w:tcPr>
          <w:p w14:paraId="496A2913" w14:textId="30BBB640" w:rsidR="00DB2908" w:rsidRDefault="00000FE6" w:rsidP="004F0991">
            <w:pPr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>0.99</w:t>
            </w:r>
          </w:p>
        </w:tc>
        <w:tc>
          <w:tcPr>
            <w:tcW w:w="644" w:type="dxa"/>
          </w:tcPr>
          <w:p w14:paraId="08B6A11C" w14:textId="4B56D00B" w:rsidR="00DB2908" w:rsidRDefault="00000FE6" w:rsidP="004F0991">
            <w:pPr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>0.98</w:t>
            </w:r>
          </w:p>
        </w:tc>
        <w:tc>
          <w:tcPr>
            <w:tcW w:w="644" w:type="dxa"/>
          </w:tcPr>
          <w:p w14:paraId="614F7587" w14:textId="554306FB" w:rsidR="00DB2908" w:rsidRDefault="00000FE6" w:rsidP="004F0991">
            <w:pPr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>0.97</w:t>
            </w:r>
          </w:p>
        </w:tc>
        <w:tc>
          <w:tcPr>
            <w:tcW w:w="644" w:type="dxa"/>
          </w:tcPr>
          <w:p w14:paraId="405CAB63" w14:textId="1F9E659B" w:rsidR="00DB2908" w:rsidRDefault="00000FE6" w:rsidP="004F0991">
            <w:pPr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>0.96</w:t>
            </w:r>
          </w:p>
        </w:tc>
        <w:tc>
          <w:tcPr>
            <w:tcW w:w="644" w:type="dxa"/>
          </w:tcPr>
          <w:p w14:paraId="3E27CBA8" w14:textId="369DB85E" w:rsidR="00DB2908" w:rsidRDefault="00000FE6" w:rsidP="004F0991">
            <w:pPr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>0.95</w:t>
            </w:r>
          </w:p>
        </w:tc>
        <w:tc>
          <w:tcPr>
            <w:tcW w:w="644" w:type="dxa"/>
          </w:tcPr>
          <w:p w14:paraId="17BCCBF1" w14:textId="70719BF0" w:rsidR="00DB2908" w:rsidRDefault="005B490D" w:rsidP="004F0991">
            <w:pPr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>0.9</w:t>
            </w:r>
          </w:p>
        </w:tc>
        <w:tc>
          <w:tcPr>
            <w:tcW w:w="644" w:type="dxa"/>
          </w:tcPr>
          <w:p w14:paraId="40E8A335" w14:textId="73C3B58D" w:rsidR="00DB2908" w:rsidRDefault="005B490D" w:rsidP="004F0991">
            <w:pPr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>0.85</w:t>
            </w:r>
          </w:p>
        </w:tc>
        <w:tc>
          <w:tcPr>
            <w:tcW w:w="644" w:type="dxa"/>
          </w:tcPr>
          <w:p w14:paraId="37CA0D1C" w14:textId="76336DCD" w:rsidR="00DB2908" w:rsidRDefault="005B490D" w:rsidP="004F0991">
            <w:pPr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>0.8</w:t>
            </w:r>
          </w:p>
        </w:tc>
        <w:tc>
          <w:tcPr>
            <w:tcW w:w="644" w:type="dxa"/>
          </w:tcPr>
          <w:p w14:paraId="5D65B161" w14:textId="4FFBC79D" w:rsidR="00DB2908" w:rsidRDefault="005B490D" w:rsidP="004F0991">
            <w:pPr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>0.75</w:t>
            </w:r>
          </w:p>
        </w:tc>
        <w:tc>
          <w:tcPr>
            <w:tcW w:w="644" w:type="dxa"/>
          </w:tcPr>
          <w:p w14:paraId="2152B7A6" w14:textId="13C0EEDD" w:rsidR="00DB2908" w:rsidRDefault="005B490D" w:rsidP="004F0991">
            <w:pPr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>0.7</w:t>
            </w:r>
          </w:p>
        </w:tc>
        <w:tc>
          <w:tcPr>
            <w:tcW w:w="644" w:type="dxa"/>
          </w:tcPr>
          <w:p w14:paraId="7D5C13DF" w14:textId="41A7DA98" w:rsidR="00DB2908" w:rsidRDefault="005B490D" w:rsidP="004F0991">
            <w:pPr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>0.65</w:t>
            </w:r>
          </w:p>
        </w:tc>
        <w:tc>
          <w:tcPr>
            <w:tcW w:w="644" w:type="dxa"/>
          </w:tcPr>
          <w:p w14:paraId="50735789" w14:textId="11FBBA0A" w:rsidR="00DB2908" w:rsidRDefault="005B490D" w:rsidP="004F0991">
            <w:pPr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>0.6</w:t>
            </w:r>
          </w:p>
        </w:tc>
      </w:tr>
      <w:tr w:rsidR="00537344" w14:paraId="1FAD4C65" w14:textId="77777777" w:rsidTr="00DB2908">
        <w:tc>
          <w:tcPr>
            <w:tcW w:w="644" w:type="dxa"/>
          </w:tcPr>
          <w:p w14:paraId="23A8D30A" w14:textId="0FBB0613" w:rsidR="00DB2908" w:rsidRDefault="005B490D" w:rsidP="004F0991">
            <w:pPr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>NOx</w:t>
            </w:r>
          </w:p>
        </w:tc>
        <w:tc>
          <w:tcPr>
            <w:tcW w:w="644" w:type="dxa"/>
          </w:tcPr>
          <w:p w14:paraId="667C4052" w14:textId="77777777" w:rsidR="00DB2908" w:rsidRDefault="0030394B" w:rsidP="004F0991">
            <w:pPr>
              <w:rPr>
                <w:rFonts w:cs="Arial"/>
                <w:lang w:val="en-US"/>
              </w:rPr>
            </w:pPr>
            <w:r>
              <w:rPr>
                <w:rFonts w:cs="Arial"/>
                <w:lang w:val="en-US"/>
              </w:rPr>
              <w:t>0</w:t>
            </w:r>
          </w:p>
          <w:p w14:paraId="1EB4E101" w14:textId="1ED4D857" w:rsidR="0030394B" w:rsidRDefault="0030394B" w:rsidP="004F0991">
            <w:pPr>
              <w:rPr>
                <w:rFonts w:cs="Arial"/>
                <w:lang w:val="en-US"/>
              </w:rPr>
            </w:pPr>
          </w:p>
        </w:tc>
        <w:tc>
          <w:tcPr>
            <w:tcW w:w="644" w:type="dxa"/>
          </w:tcPr>
          <w:p w14:paraId="1C28A9F3" w14:textId="7E040CD7" w:rsidR="00DB2908" w:rsidRPr="00D35422" w:rsidRDefault="00D35422" w:rsidP="00D35422">
            <w:pPr>
              <w:spacing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1,4084E-07</w:t>
            </w:r>
          </w:p>
        </w:tc>
        <w:tc>
          <w:tcPr>
            <w:tcW w:w="644" w:type="dxa"/>
          </w:tcPr>
          <w:p w14:paraId="5F0C86CC" w14:textId="4D93F986" w:rsidR="00DB2908" w:rsidRPr="005F4E67" w:rsidRDefault="005F4E67" w:rsidP="005F4E67">
            <w:pPr>
              <w:spacing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1,6982E-07</w:t>
            </w:r>
          </w:p>
        </w:tc>
        <w:tc>
          <w:tcPr>
            <w:tcW w:w="644" w:type="dxa"/>
          </w:tcPr>
          <w:p w14:paraId="7E9C30CC" w14:textId="5D89B011" w:rsidR="00DB2908" w:rsidRPr="00537344" w:rsidRDefault="00537344" w:rsidP="00537344">
            <w:pPr>
              <w:spacing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1,7683E-07</w:t>
            </w:r>
          </w:p>
        </w:tc>
        <w:tc>
          <w:tcPr>
            <w:tcW w:w="644" w:type="dxa"/>
          </w:tcPr>
          <w:p w14:paraId="49090981" w14:textId="19015B70" w:rsidR="00DB2908" w:rsidRPr="00537344" w:rsidRDefault="00537344" w:rsidP="00537344">
            <w:pPr>
              <w:spacing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1,7318E-07</w:t>
            </w:r>
          </w:p>
        </w:tc>
        <w:tc>
          <w:tcPr>
            <w:tcW w:w="644" w:type="dxa"/>
          </w:tcPr>
          <w:p w14:paraId="7ABE7C64" w14:textId="2216D6B6" w:rsidR="00DB2908" w:rsidRPr="002B113D" w:rsidRDefault="002B113D" w:rsidP="002B113D">
            <w:pPr>
              <w:spacing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1,6372E-07</w:t>
            </w:r>
          </w:p>
        </w:tc>
        <w:tc>
          <w:tcPr>
            <w:tcW w:w="644" w:type="dxa"/>
          </w:tcPr>
          <w:p w14:paraId="78B7030F" w14:textId="32946017" w:rsidR="00DB2908" w:rsidRPr="002B113D" w:rsidRDefault="002B113D" w:rsidP="002B113D">
            <w:pPr>
              <w:spacing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9,5283E-08</w:t>
            </w:r>
          </w:p>
        </w:tc>
        <w:tc>
          <w:tcPr>
            <w:tcW w:w="644" w:type="dxa"/>
          </w:tcPr>
          <w:p w14:paraId="1FFD44AC" w14:textId="3598420C" w:rsidR="00DB2908" w:rsidRPr="00D138BC" w:rsidRDefault="00D138BC" w:rsidP="00D138BC">
            <w:pPr>
              <w:spacing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4,3872E-08</w:t>
            </w:r>
          </w:p>
        </w:tc>
        <w:tc>
          <w:tcPr>
            <w:tcW w:w="644" w:type="dxa"/>
          </w:tcPr>
          <w:p w14:paraId="52403574" w14:textId="2E82F202" w:rsidR="00DB2908" w:rsidRPr="00D138BC" w:rsidRDefault="00D138BC" w:rsidP="00D138BC">
            <w:pPr>
              <w:spacing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1,7089E-08</w:t>
            </w:r>
          </w:p>
        </w:tc>
        <w:tc>
          <w:tcPr>
            <w:tcW w:w="644" w:type="dxa"/>
          </w:tcPr>
          <w:p w14:paraId="044F7B1C" w14:textId="664176DF" w:rsidR="00DB2908" w:rsidRPr="00FA0420" w:rsidRDefault="00FA0420" w:rsidP="00FA0420">
            <w:pPr>
              <w:spacing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1,1355E-11</w:t>
            </w:r>
          </w:p>
        </w:tc>
        <w:tc>
          <w:tcPr>
            <w:tcW w:w="644" w:type="dxa"/>
          </w:tcPr>
          <w:p w14:paraId="78329E16" w14:textId="764C5300" w:rsidR="00DB2908" w:rsidRPr="00FA0420" w:rsidRDefault="00FA0420" w:rsidP="00FA0420">
            <w:pPr>
              <w:spacing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4,0251E-12</w:t>
            </w:r>
          </w:p>
        </w:tc>
        <w:tc>
          <w:tcPr>
            <w:tcW w:w="644" w:type="dxa"/>
          </w:tcPr>
          <w:p w14:paraId="48E7A5AE" w14:textId="519A20C9" w:rsidR="00DB2908" w:rsidRPr="00B92C68" w:rsidRDefault="00B92C68" w:rsidP="00B92C68">
            <w:pPr>
              <w:spacing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1,2702E-12</w:t>
            </w:r>
          </w:p>
        </w:tc>
        <w:tc>
          <w:tcPr>
            <w:tcW w:w="644" w:type="dxa"/>
          </w:tcPr>
          <w:p w14:paraId="79CBEF6E" w14:textId="24827028" w:rsidR="00DB2908" w:rsidRPr="00606DD6" w:rsidRDefault="00606DD6" w:rsidP="00606DD6">
            <w:pPr>
              <w:spacing w:line="240" w:lineRule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3,5279E-13</w:t>
            </w:r>
          </w:p>
        </w:tc>
      </w:tr>
    </w:tbl>
    <w:p w14:paraId="5CB36822" w14:textId="158D839D" w:rsidR="004E789C" w:rsidRDefault="00AC28B6" w:rsidP="00AC28B6">
      <w:pPr>
        <w:pStyle w:val="Caption"/>
      </w:pPr>
      <w:bookmarkStart w:id="12" w:name="_Toc28434343"/>
      <w:r>
        <w:t xml:space="preserve">Table </w:t>
      </w:r>
      <w:r w:rsidR="009B68C0">
        <w:fldChar w:fldCharType="begin"/>
      </w:r>
      <w:r w:rsidR="009B68C0">
        <w:instrText xml:space="preserve"> SEQ Table \* ARABIC </w:instrText>
      </w:r>
      <w:r w:rsidR="009B68C0">
        <w:fldChar w:fldCharType="separate"/>
      </w:r>
      <w:r w:rsidR="009B68C0">
        <w:rPr>
          <w:noProof/>
        </w:rPr>
        <w:t>4</w:t>
      </w:r>
      <w:r w:rsidR="009B68C0">
        <w:rPr>
          <w:noProof/>
        </w:rPr>
        <w:fldChar w:fldCharType="end"/>
      </w:r>
      <w:r>
        <w:t xml:space="preserve"> NOx production according to</w:t>
      </w:r>
      <w:r w:rsidR="004F755F">
        <w:t xml:space="preserve"> </w:t>
      </w:r>
      <w:r w:rsidR="004F755F">
        <w:rPr>
          <w:rFonts w:cs="Arial"/>
          <w:lang w:val="en-US"/>
        </w:rPr>
        <w:t>φ</w:t>
      </w:r>
      <w:bookmarkEnd w:id="12"/>
    </w:p>
    <w:p w14:paraId="73B8D7F7" w14:textId="6ACB933E" w:rsidR="00AC28B6" w:rsidRDefault="00AC28B6" w:rsidP="00AC28B6">
      <w:pPr>
        <w:rPr>
          <w:rFonts w:cs="Arial"/>
          <w:lang w:val="en-US"/>
        </w:rPr>
      </w:pPr>
      <w:r>
        <w:t xml:space="preserve">Consequently, </w:t>
      </w:r>
      <w:r w:rsidR="00873FB6">
        <w:t xml:space="preserve">table </w:t>
      </w:r>
      <w:r w:rsidR="0064044D">
        <w:t xml:space="preserve">4 </w:t>
      </w:r>
      <w:r w:rsidR="002B7D65">
        <w:t xml:space="preserve">(a </w:t>
      </w:r>
      <w:r w:rsidR="0078548F">
        <w:t xml:space="preserve">simpler recreation of the excel table) </w:t>
      </w:r>
      <w:r w:rsidR="0064044D">
        <w:t xml:space="preserve">highlights the production </w:t>
      </w:r>
      <w:r w:rsidR="00605380">
        <w:t xml:space="preserve">of </w:t>
      </w:r>
      <w:r w:rsidR="003509DF">
        <w:t xml:space="preserve">NOx according to </w:t>
      </w:r>
      <w:r w:rsidR="00DA1755">
        <w:t xml:space="preserve">the variation of </w:t>
      </w:r>
      <w:r w:rsidR="00DA1755">
        <w:rPr>
          <w:rFonts w:cs="Arial"/>
          <w:lang w:val="en-US"/>
        </w:rPr>
        <w:t>φ.</w:t>
      </w:r>
    </w:p>
    <w:p w14:paraId="0F9E72DC" w14:textId="44BE10B2" w:rsidR="00300B0A" w:rsidRPr="00AC28B6" w:rsidRDefault="00452FBF" w:rsidP="00AC28B6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42E3BCA" wp14:editId="5FC8C891">
                <wp:simplePos x="0" y="0"/>
                <wp:positionH relativeFrom="margin">
                  <wp:posOffset>-552450</wp:posOffset>
                </wp:positionH>
                <wp:positionV relativeFrom="paragraph">
                  <wp:posOffset>3581400</wp:posOffset>
                </wp:positionV>
                <wp:extent cx="6791325" cy="257175"/>
                <wp:effectExtent l="0" t="0" r="9525" b="9525"/>
                <wp:wrapSquare wrapText="bothSides"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91325" cy="25717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03B79D3" w14:textId="733C62C0" w:rsidR="0078312D" w:rsidRPr="005201B9" w:rsidRDefault="0078312D" w:rsidP="0078312D">
                            <w:pPr>
                              <w:pStyle w:val="Caption"/>
                            </w:pPr>
                            <w:bookmarkStart w:id="13" w:name="_Toc28434344"/>
                            <w:r>
                              <w:t xml:space="preserve">Table </w:t>
                            </w:r>
                            <w:r w:rsidR="009B68C0">
                              <w:fldChar w:fldCharType="begin"/>
                            </w:r>
                            <w:r w:rsidR="009B68C0">
                              <w:instrText xml:space="preserve"> SEQ Table \* ARABIC </w:instrText>
                            </w:r>
                            <w:r w:rsidR="009B68C0">
                              <w:fldChar w:fldCharType="separate"/>
                            </w:r>
                            <w:r w:rsidR="009B68C0">
                              <w:rPr>
                                <w:noProof/>
                              </w:rPr>
                              <w:t>5</w:t>
                            </w:r>
                            <w:r w:rsidR="009B68C0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EGR effect</w:t>
                            </w:r>
                            <w:bookmarkEnd w:id="1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2E3BCA" id="Text Box 19" o:spid="_x0000_s1027" type="#_x0000_t202" style="position:absolute;margin-left:-43.5pt;margin-top:282pt;width:534.75pt;height:20.25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" stroked="f">
                <v:textbox inset="0,0,0,0">
                  <w:txbxContent>
                    <w:p w14:paraId="203B79D3" w14:textId="733C62C0" w:rsidR="0078312D" w:rsidRPr="005201B9" w:rsidRDefault="0078312D" w:rsidP="0078312D">
                      <w:pPr>
                        <w:pStyle w:val="Caption"/>
                      </w:pPr>
                      <w:bookmarkStart w:id="14" w:name="_Toc28434344"/>
                      <w:r>
                        <w:t xml:space="preserve">Table </w:t>
                      </w:r>
                      <w:r w:rsidR="009B68C0">
                        <w:fldChar w:fldCharType="begin"/>
                      </w:r>
                      <w:r w:rsidR="009B68C0">
                        <w:instrText xml:space="preserve"> SEQ Table \* ARABIC </w:instrText>
                      </w:r>
                      <w:r w:rsidR="009B68C0">
                        <w:fldChar w:fldCharType="separate"/>
                      </w:r>
                      <w:r w:rsidR="009B68C0">
                        <w:rPr>
                          <w:noProof/>
                        </w:rPr>
                        <w:t>5</w:t>
                      </w:r>
                      <w:r w:rsidR="009B68C0">
                        <w:rPr>
                          <w:noProof/>
                        </w:rPr>
                        <w:fldChar w:fldCharType="end"/>
                      </w:r>
                      <w:r>
                        <w:t xml:space="preserve"> EGR effect</w:t>
                      </w:r>
                      <w:bookmarkEnd w:id="14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DC7693">
        <w:rPr>
          <w:noProof/>
        </w:rPr>
        <w:drawing>
          <wp:anchor distT="0" distB="0" distL="114300" distR="114300" simplePos="0" relativeHeight="251670528" behindDoc="0" locked="0" layoutInCell="1" allowOverlap="1" wp14:anchorId="3AE00457" wp14:editId="698E45A4">
            <wp:simplePos x="0" y="0"/>
            <wp:positionH relativeFrom="margin">
              <wp:posOffset>-575945</wp:posOffset>
            </wp:positionH>
            <wp:positionV relativeFrom="paragraph">
              <wp:posOffset>0</wp:posOffset>
            </wp:positionV>
            <wp:extent cx="6883400" cy="3505200"/>
            <wp:effectExtent l="0" t="0" r="0" b="0"/>
            <wp:wrapSquare wrapText="bothSides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83400" cy="350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C7693" w:rsidRPr="00DC7693">
        <w:t xml:space="preserve">  </w:t>
      </w:r>
      <w:r w:rsidR="00446E80">
        <w:t xml:space="preserve">Table 5 </w:t>
      </w:r>
      <w:r w:rsidR="00136555">
        <w:t xml:space="preserve">shows the effect of </w:t>
      </w:r>
      <w:r w:rsidR="00255940">
        <w:t xml:space="preserve">an exhaust gas recirculation </w:t>
      </w:r>
      <w:r w:rsidR="00E04F59">
        <w:t xml:space="preserve">(EGR) </w:t>
      </w:r>
      <w:r w:rsidR="00255940">
        <w:t>system</w:t>
      </w:r>
      <w:r w:rsidR="000A0315">
        <w:t>,</w:t>
      </w:r>
      <w:r w:rsidR="00255940">
        <w:t xml:space="preserve"> </w:t>
      </w:r>
      <w:r w:rsidR="00320CA4">
        <w:t xml:space="preserve">according to different percentages </w:t>
      </w:r>
      <w:r w:rsidR="009D1C97">
        <w:t>(5% - 30%)</w:t>
      </w:r>
      <w:r w:rsidR="00EB5473">
        <w:t>.</w:t>
      </w:r>
      <w:r w:rsidR="00B9320C">
        <w:t xml:space="preserve"> </w:t>
      </w:r>
      <w:r w:rsidR="00EB5473">
        <w:t xml:space="preserve"> </w:t>
      </w:r>
    </w:p>
    <w:p w14:paraId="3E0CCEA5" w14:textId="1969804F" w:rsidR="00D200B6" w:rsidRDefault="00C50883" w:rsidP="004F0991">
      <w:pPr>
        <w:rPr>
          <w:rFonts w:cs="Arial"/>
          <w:lang w:val="en-US"/>
        </w:rPr>
      </w:pPr>
      <w:r>
        <w:rPr>
          <w:rFonts w:cs="Arial"/>
          <w:lang w:val="en-US"/>
        </w:rPr>
        <w:t xml:space="preserve">It is immediately clear how </w:t>
      </w:r>
      <w:r w:rsidR="000C41B4">
        <w:rPr>
          <w:rFonts w:cs="Arial"/>
          <w:lang w:val="en-US"/>
        </w:rPr>
        <w:t>adding back exhaust gasses in the combustion chamber decreases the temperatures</w:t>
      </w:r>
      <w:r w:rsidR="00705543">
        <w:rPr>
          <w:rFonts w:cs="Arial"/>
          <w:lang w:val="en-US"/>
        </w:rPr>
        <w:t xml:space="preserve">: </w:t>
      </w:r>
      <w:r w:rsidR="00FD100F">
        <w:rPr>
          <w:rFonts w:cs="Arial"/>
          <w:lang w:val="en-US"/>
        </w:rPr>
        <w:t>in the table</w:t>
      </w:r>
      <w:r w:rsidR="006D359C">
        <w:rPr>
          <w:rFonts w:cs="Arial"/>
          <w:lang w:val="en-US"/>
        </w:rPr>
        <w:t xml:space="preserve">, </w:t>
      </w:r>
      <w:r w:rsidR="00FD100F">
        <w:rPr>
          <w:rFonts w:cs="Arial"/>
          <w:lang w:val="en-US"/>
        </w:rPr>
        <w:t xml:space="preserve">the percentage value underneath the </w:t>
      </w:r>
      <w:r w:rsidR="00723216">
        <w:rPr>
          <w:rFonts w:cs="Arial"/>
          <w:lang w:val="en-US"/>
        </w:rPr>
        <w:t xml:space="preserve">temperature is referred to </w:t>
      </w:r>
      <w:r w:rsidR="00A50EF4">
        <w:rPr>
          <w:rFonts w:cs="Arial"/>
          <w:lang w:val="en-US"/>
        </w:rPr>
        <w:t xml:space="preserve">the initial case with no EGR effect added </w:t>
      </w:r>
      <w:r w:rsidR="00085555">
        <w:rPr>
          <w:rFonts w:cs="Arial"/>
          <w:lang w:val="en-US"/>
        </w:rPr>
        <w:t>(</w:t>
      </w:r>
      <w:r w:rsidR="00002728">
        <w:rPr>
          <w:rFonts w:cs="Arial"/>
          <w:lang w:val="en-US"/>
        </w:rPr>
        <w:t>EGR=0)</w:t>
      </w:r>
    </w:p>
    <w:bookmarkStart w:id="15" w:name="_Toc28430675" w:displacedByCustomXml="next"/>
    <w:sdt>
      <w:sdtPr>
        <w:rPr>
          <w:rFonts w:eastAsiaTheme="minorHAnsi" w:cstheme="minorBidi"/>
          <w:color w:val="auto"/>
          <w:sz w:val="22"/>
          <w:szCs w:val="22"/>
          <w:lang w:val="it-IT"/>
        </w:rPr>
        <w:id w:val="-1774233003"/>
        <w:docPartObj>
          <w:docPartGallery w:val="Bibliographies"/>
          <w:docPartUnique/>
        </w:docPartObj>
      </w:sdtPr>
      <w:sdtEndPr>
        <w:rPr>
          <w:lang w:val="en-GB"/>
        </w:rPr>
      </w:sdtEndPr>
      <w:sdtContent>
        <w:p w14:paraId="639B14E2" w14:textId="77777777" w:rsidR="00B85EDB" w:rsidRDefault="00B85EDB">
          <w:pPr>
            <w:pStyle w:val="Heading1"/>
          </w:pPr>
          <w:proofErr w:type="spellStart"/>
          <w:r>
            <w:rPr>
              <w:lang w:val="it-IT"/>
            </w:rPr>
            <w:t>References</w:t>
          </w:r>
          <w:bookmarkEnd w:id="15"/>
          <w:proofErr w:type="spellEnd"/>
        </w:p>
        <w:sdt>
          <w:sdtPr>
            <w:id w:val="-573587230"/>
            <w:bibliography/>
          </w:sdtPr>
          <w:sdtEndPr/>
          <w:sdtContent>
            <w:p w14:paraId="7F1A02C0" w14:textId="5EB5EA96" w:rsidR="007327E1" w:rsidRPr="007327E1" w:rsidRDefault="00B85EDB" w:rsidP="007327E1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 w:rsidRPr="00355A73">
                <w:instrText>BIBLIOGRAPHY</w:instrText>
              </w:r>
              <w:r>
                <w:fldChar w:fldCharType="separate"/>
              </w:r>
              <w:r w:rsidR="007327E1" w:rsidRPr="007327E1">
                <w:rPr>
                  <w:noProof/>
                </w:rPr>
                <w:t xml:space="preserve">Anon., 2019. </w:t>
              </w:r>
              <w:r w:rsidR="007327E1" w:rsidRPr="007327E1">
                <w:rPr>
                  <w:i/>
                  <w:iCs/>
                  <w:noProof/>
                </w:rPr>
                <w:t xml:space="preserve">x-engineer.org. </w:t>
              </w:r>
              <w:r w:rsidR="007327E1" w:rsidRPr="007327E1">
                <w:rPr>
                  <w:noProof/>
                </w:rPr>
                <w:t xml:space="preserve">[Online] </w:t>
              </w:r>
              <w:r w:rsidR="007327E1" w:rsidRPr="007327E1">
                <w:rPr>
                  <w:noProof/>
                </w:rPr>
                <w:br/>
                <w:t xml:space="preserve">Available at: </w:t>
              </w:r>
              <w:r w:rsidR="007327E1" w:rsidRPr="007327E1">
                <w:rPr>
                  <w:noProof/>
                  <w:u w:val="single"/>
                </w:rPr>
                <w:t>https://x-engineer.org/automotive-engineering/internal-combustion-engines/performance/air-fuel-ratio-lambda-engine-performance/</w:t>
              </w:r>
              <w:r w:rsidR="007327E1" w:rsidRPr="007327E1">
                <w:rPr>
                  <w:noProof/>
                </w:rPr>
                <w:br/>
                <w:t>[Consult</w:t>
              </w:r>
              <w:r w:rsidR="003361AF">
                <w:rPr>
                  <w:noProof/>
                </w:rPr>
                <w:t xml:space="preserve">ed </w:t>
              </w:r>
              <w:r w:rsidR="007327E1" w:rsidRPr="007327E1">
                <w:rPr>
                  <w:noProof/>
                </w:rPr>
                <w:t>27</w:t>
              </w:r>
              <w:r w:rsidR="003361AF" w:rsidRPr="003361AF">
                <w:rPr>
                  <w:noProof/>
                  <w:vertAlign w:val="superscript"/>
                </w:rPr>
                <w:t>th</w:t>
              </w:r>
              <w:r w:rsidR="003361AF">
                <w:rPr>
                  <w:noProof/>
                </w:rPr>
                <w:t xml:space="preserve"> </w:t>
              </w:r>
              <w:r w:rsidR="007327E1" w:rsidRPr="007327E1">
                <w:rPr>
                  <w:noProof/>
                </w:rPr>
                <w:t>December 2019].</w:t>
              </w:r>
            </w:p>
            <w:p w14:paraId="23E8843A" w14:textId="40CF6C8D" w:rsidR="007327E1" w:rsidRPr="007327E1" w:rsidRDefault="007327E1" w:rsidP="007327E1">
              <w:pPr>
                <w:pStyle w:val="Bibliography"/>
                <w:rPr>
                  <w:noProof/>
                </w:rPr>
              </w:pPr>
              <w:r w:rsidRPr="007327E1">
                <w:rPr>
                  <w:noProof/>
                </w:rPr>
                <w:t xml:space="preserve">Basu, P., 2010. </w:t>
              </w:r>
              <w:r w:rsidRPr="007327E1">
                <w:rPr>
                  <w:i/>
                  <w:iCs/>
                  <w:noProof/>
                </w:rPr>
                <w:t xml:space="preserve">ScienceDirect. </w:t>
              </w:r>
              <w:r w:rsidRPr="007327E1">
                <w:rPr>
                  <w:noProof/>
                </w:rPr>
                <w:t xml:space="preserve">[Online] </w:t>
              </w:r>
              <w:r w:rsidRPr="007327E1">
                <w:rPr>
                  <w:noProof/>
                </w:rPr>
                <w:br/>
                <w:t xml:space="preserve">Available at: </w:t>
              </w:r>
              <w:r w:rsidRPr="007327E1">
                <w:rPr>
                  <w:noProof/>
                  <w:u w:val="single"/>
                </w:rPr>
                <w:t>https://www.sciencedirect.com/topics/engineering/higher-heating-value</w:t>
              </w:r>
              <w:r w:rsidRPr="007327E1">
                <w:rPr>
                  <w:noProof/>
                </w:rPr>
                <w:br/>
                <w:t>[Consult</w:t>
              </w:r>
              <w:r>
                <w:rPr>
                  <w:noProof/>
                </w:rPr>
                <w:t xml:space="preserve">ed </w:t>
              </w:r>
              <w:r w:rsidRPr="007327E1">
                <w:rPr>
                  <w:noProof/>
                </w:rPr>
                <w:t>28</w:t>
              </w:r>
              <w:r w:rsidR="003361AF" w:rsidRPr="003361AF">
                <w:rPr>
                  <w:noProof/>
                  <w:vertAlign w:val="superscript"/>
                </w:rPr>
                <w:t>th</w:t>
              </w:r>
              <w:r w:rsidR="003361AF">
                <w:rPr>
                  <w:noProof/>
                </w:rPr>
                <w:t xml:space="preserve"> </w:t>
              </w:r>
              <w:r w:rsidRPr="007327E1">
                <w:rPr>
                  <w:noProof/>
                </w:rPr>
                <w:t>December 2019].</w:t>
              </w:r>
            </w:p>
            <w:p w14:paraId="2A255DF1" w14:textId="77777777" w:rsidR="007327E1" w:rsidRPr="007327E1" w:rsidRDefault="007327E1" w:rsidP="007327E1">
              <w:pPr>
                <w:pStyle w:val="Bibliography"/>
                <w:rPr>
                  <w:noProof/>
                </w:rPr>
              </w:pPr>
              <w:r w:rsidRPr="007327E1">
                <w:rPr>
                  <w:noProof/>
                </w:rPr>
                <w:t xml:space="preserve">Williams, O., 2019. </w:t>
              </w:r>
              <w:r w:rsidRPr="007327E1">
                <w:rPr>
                  <w:i/>
                  <w:iCs/>
                  <w:noProof/>
                </w:rPr>
                <w:t xml:space="preserve">Owen's course notes: Enthalpy and Fuels. </w:t>
              </w:r>
              <w:r w:rsidRPr="007327E1">
                <w:rPr>
                  <w:noProof/>
                </w:rPr>
                <w:t>Swansea: Moodle.</w:t>
              </w:r>
            </w:p>
            <w:p w14:paraId="7691BB37" w14:textId="5EEE77DE" w:rsidR="007327E1" w:rsidRDefault="007327E1" w:rsidP="007327E1">
              <w:pPr>
                <w:pStyle w:val="Bibliography"/>
                <w:rPr>
                  <w:noProof/>
                  <w:lang w:val="it-IT"/>
                </w:rPr>
              </w:pPr>
              <w:r w:rsidRPr="007327E1">
                <w:rPr>
                  <w:noProof/>
                </w:rPr>
                <w:t xml:space="preserve">Williams, O., 2019. </w:t>
              </w:r>
              <w:r w:rsidRPr="007327E1">
                <w:rPr>
                  <w:i/>
                  <w:iCs/>
                  <w:noProof/>
                </w:rPr>
                <w:t xml:space="preserve">Week 3. </w:t>
              </w:r>
              <w:r>
                <w:rPr>
                  <w:noProof/>
                  <w:lang w:val="it-IT"/>
                </w:rPr>
                <w:t>[audio</w:t>
              </w:r>
              <w:r w:rsidR="003361AF">
                <w:rPr>
                  <w:noProof/>
                  <w:lang w:val="it-IT"/>
                </w:rPr>
                <w:t xml:space="preserve"> recording</w:t>
              </w:r>
              <w:r>
                <w:rPr>
                  <w:noProof/>
                  <w:lang w:val="it-IT"/>
                </w:rPr>
                <w:t>].</w:t>
              </w:r>
            </w:p>
            <w:p w14:paraId="4F7D0EBF" w14:textId="0CB8F655" w:rsidR="00B85EDB" w:rsidRPr="00B85EDB" w:rsidRDefault="00B85EDB" w:rsidP="007327E1">
              <w:pPr>
                <w:rPr>
                  <w:lang w:val="it-IT"/>
                </w:rPr>
              </w:pPr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37E81234" w14:textId="77777777" w:rsidR="000676AC" w:rsidRPr="00B85EDB" w:rsidRDefault="000676AC" w:rsidP="005031F0">
      <w:pPr>
        <w:rPr>
          <w:color w:val="385623" w:themeColor="accent6" w:themeShade="80"/>
          <w:lang w:val="it-IT"/>
        </w:rPr>
      </w:pPr>
    </w:p>
    <w:sectPr w:rsidR="000676AC" w:rsidRPr="00B85EDB" w:rsidSect="00E66089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6145A25" w14:textId="77777777" w:rsidR="00CC3446" w:rsidRDefault="00CC3446" w:rsidP="005031F0">
      <w:pPr>
        <w:spacing w:after="0" w:line="240" w:lineRule="auto"/>
      </w:pPr>
      <w:r>
        <w:separator/>
      </w:r>
    </w:p>
  </w:endnote>
  <w:endnote w:type="continuationSeparator" w:id="0">
    <w:p w14:paraId="5DCC5B5A" w14:textId="77777777" w:rsidR="00CC3446" w:rsidRDefault="00CC3446" w:rsidP="005031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yriad Pro">
    <w:altName w:val="Corbel"/>
    <w:panose1 w:val="00000000000000000000"/>
    <w:charset w:val="00"/>
    <w:family w:val="swiss"/>
    <w:notTrueType/>
    <w:pitch w:val="variable"/>
    <w:sig w:usb0="00000001" w:usb1="5000204B" w:usb2="00000000" w:usb3="00000000" w:csb0="0000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68031178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E9B2DE5" w14:textId="77777777" w:rsidR="005D07CE" w:rsidRDefault="005D07C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223CAEAB" w14:textId="77777777" w:rsidR="005D07CE" w:rsidRDefault="005D07C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5033B9C" w14:textId="77777777" w:rsidR="00CC3446" w:rsidRDefault="00CC3446" w:rsidP="005031F0">
      <w:pPr>
        <w:spacing w:after="0" w:line="240" w:lineRule="auto"/>
      </w:pPr>
      <w:r>
        <w:separator/>
      </w:r>
    </w:p>
  </w:footnote>
  <w:footnote w:type="continuationSeparator" w:id="0">
    <w:p w14:paraId="4A0FF109" w14:textId="77777777" w:rsidR="00CC3446" w:rsidRDefault="00CC3446" w:rsidP="005031F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82D0EA9"/>
    <w:multiLevelType w:val="hybridMultilevel"/>
    <w:tmpl w:val="540E2E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3C867A0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attachedTemplate r:id="rId1"/>
  <w:defaultTabStop w:val="720"/>
  <w:hyphenationZone w:val="283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7E78"/>
    <w:rsid w:val="00000FE6"/>
    <w:rsid w:val="00002728"/>
    <w:rsid w:val="00010F5F"/>
    <w:rsid w:val="000115CB"/>
    <w:rsid w:val="00011ED1"/>
    <w:rsid w:val="0001565A"/>
    <w:rsid w:val="00015F16"/>
    <w:rsid w:val="000169C3"/>
    <w:rsid w:val="00017E32"/>
    <w:rsid w:val="00020C52"/>
    <w:rsid w:val="000324D5"/>
    <w:rsid w:val="00035455"/>
    <w:rsid w:val="000354B7"/>
    <w:rsid w:val="00036B5D"/>
    <w:rsid w:val="000426BD"/>
    <w:rsid w:val="000504E8"/>
    <w:rsid w:val="00050FDA"/>
    <w:rsid w:val="0005248B"/>
    <w:rsid w:val="000531CF"/>
    <w:rsid w:val="00053D05"/>
    <w:rsid w:val="000540E6"/>
    <w:rsid w:val="000543F0"/>
    <w:rsid w:val="00054E8C"/>
    <w:rsid w:val="00055216"/>
    <w:rsid w:val="000612CB"/>
    <w:rsid w:val="000617DB"/>
    <w:rsid w:val="00062CC5"/>
    <w:rsid w:val="00064773"/>
    <w:rsid w:val="00066549"/>
    <w:rsid w:val="000671D1"/>
    <w:rsid w:val="000676AC"/>
    <w:rsid w:val="00072040"/>
    <w:rsid w:val="00074B5D"/>
    <w:rsid w:val="000762D5"/>
    <w:rsid w:val="000765B9"/>
    <w:rsid w:val="00077E59"/>
    <w:rsid w:val="00083AA4"/>
    <w:rsid w:val="0008429D"/>
    <w:rsid w:val="000844DB"/>
    <w:rsid w:val="00085555"/>
    <w:rsid w:val="00086F2D"/>
    <w:rsid w:val="000872A7"/>
    <w:rsid w:val="00087C7C"/>
    <w:rsid w:val="0009021F"/>
    <w:rsid w:val="00094BC9"/>
    <w:rsid w:val="000A0315"/>
    <w:rsid w:val="000A11D0"/>
    <w:rsid w:val="000A2BCA"/>
    <w:rsid w:val="000A36F4"/>
    <w:rsid w:val="000A64CD"/>
    <w:rsid w:val="000A73A8"/>
    <w:rsid w:val="000B5BEA"/>
    <w:rsid w:val="000C41B4"/>
    <w:rsid w:val="000D29DB"/>
    <w:rsid w:val="000D395D"/>
    <w:rsid w:val="000D55B5"/>
    <w:rsid w:val="000D67A9"/>
    <w:rsid w:val="000D7AB1"/>
    <w:rsid w:val="000E597F"/>
    <w:rsid w:val="000F0218"/>
    <w:rsid w:val="000F291A"/>
    <w:rsid w:val="000F5EC1"/>
    <w:rsid w:val="000F64C7"/>
    <w:rsid w:val="000F662E"/>
    <w:rsid w:val="00100B75"/>
    <w:rsid w:val="00100E6D"/>
    <w:rsid w:val="00103982"/>
    <w:rsid w:val="00104E4B"/>
    <w:rsid w:val="001067F4"/>
    <w:rsid w:val="0011192D"/>
    <w:rsid w:val="00111ED6"/>
    <w:rsid w:val="001127A4"/>
    <w:rsid w:val="00114DB4"/>
    <w:rsid w:val="00125B6F"/>
    <w:rsid w:val="00126176"/>
    <w:rsid w:val="00126E9E"/>
    <w:rsid w:val="0013179A"/>
    <w:rsid w:val="00132294"/>
    <w:rsid w:val="00132C40"/>
    <w:rsid w:val="0013322E"/>
    <w:rsid w:val="00136555"/>
    <w:rsid w:val="00137A75"/>
    <w:rsid w:val="001405BC"/>
    <w:rsid w:val="0014145B"/>
    <w:rsid w:val="001422C3"/>
    <w:rsid w:val="00142939"/>
    <w:rsid w:val="00146199"/>
    <w:rsid w:val="00147BFF"/>
    <w:rsid w:val="00150C5E"/>
    <w:rsid w:val="00152565"/>
    <w:rsid w:val="00152E3B"/>
    <w:rsid w:val="00153A7D"/>
    <w:rsid w:val="00153B3C"/>
    <w:rsid w:val="00153E08"/>
    <w:rsid w:val="001558EF"/>
    <w:rsid w:val="00156A80"/>
    <w:rsid w:val="00157F73"/>
    <w:rsid w:val="001606E1"/>
    <w:rsid w:val="001629A0"/>
    <w:rsid w:val="001630A3"/>
    <w:rsid w:val="00165F3E"/>
    <w:rsid w:val="001664BD"/>
    <w:rsid w:val="00170E58"/>
    <w:rsid w:val="00171146"/>
    <w:rsid w:val="00172F73"/>
    <w:rsid w:val="00175F8E"/>
    <w:rsid w:val="00176150"/>
    <w:rsid w:val="00180468"/>
    <w:rsid w:val="00180679"/>
    <w:rsid w:val="001808F2"/>
    <w:rsid w:val="001863A5"/>
    <w:rsid w:val="00187E74"/>
    <w:rsid w:val="0019066B"/>
    <w:rsid w:val="00192DE2"/>
    <w:rsid w:val="00193849"/>
    <w:rsid w:val="00195E9E"/>
    <w:rsid w:val="00196D81"/>
    <w:rsid w:val="0019748A"/>
    <w:rsid w:val="001A05CF"/>
    <w:rsid w:val="001A1351"/>
    <w:rsid w:val="001A44D7"/>
    <w:rsid w:val="001A4903"/>
    <w:rsid w:val="001A5053"/>
    <w:rsid w:val="001A7B83"/>
    <w:rsid w:val="001B1080"/>
    <w:rsid w:val="001B1D27"/>
    <w:rsid w:val="001B2268"/>
    <w:rsid w:val="001B26A2"/>
    <w:rsid w:val="001B355B"/>
    <w:rsid w:val="001B71D7"/>
    <w:rsid w:val="001B7C4C"/>
    <w:rsid w:val="001C04C3"/>
    <w:rsid w:val="001C372B"/>
    <w:rsid w:val="001C3B23"/>
    <w:rsid w:val="001C3DCF"/>
    <w:rsid w:val="001D182F"/>
    <w:rsid w:val="001D48FB"/>
    <w:rsid w:val="001D546D"/>
    <w:rsid w:val="001D5E8E"/>
    <w:rsid w:val="001D6CCA"/>
    <w:rsid w:val="001D7E37"/>
    <w:rsid w:val="001E3455"/>
    <w:rsid w:val="001E3CA6"/>
    <w:rsid w:val="001E4F54"/>
    <w:rsid w:val="001E5587"/>
    <w:rsid w:val="001E608E"/>
    <w:rsid w:val="001E710A"/>
    <w:rsid w:val="001F20E1"/>
    <w:rsid w:val="001F4212"/>
    <w:rsid w:val="001F5ED4"/>
    <w:rsid w:val="00200768"/>
    <w:rsid w:val="00211DA5"/>
    <w:rsid w:val="002140F5"/>
    <w:rsid w:val="00215D04"/>
    <w:rsid w:val="00222E67"/>
    <w:rsid w:val="002236A4"/>
    <w:rsid w:val="00224D4B"/>
    <w:rsid w:val="00225035"/>
    <w:rsid w:val="00227B60"/>
    <w:rsid w:val="002323DF"/>
    <w:rsid w:val="00233FB9"/>
    <w:rsid w:val="00235E09"/>
    <w:rsid w:val="002375FB"/>
    <w:rsid w:val="002416F8"/>
    <w:rsid w:val="00243F1E"/>
    <w:rsid w:val="00245528"/>
    <w:rsid w:val="00247AB9"/>
    <w:rsid w:val="00250265"/>
    <w:rsid w:val="00250C49"/>
    <w:rsid w:val="0025382B"/>
    <w:rsid w:val="00253EE7"/>
    <w:rsid w:val="002545D5"/>
    <w:rsid w:val="002551B8"/>
    <w:rsid w:val="00255940"/>
    <w:rsid w:val="0026043B"/>
    <w:rsid w:val="002615EC"/>
    <w:rsid w:val="00261EDC"/>
    <w:rsid w:val="002622C7"/>
    <w:rsid w:val="00263BD3"/>
    <w:rsid w:val="002658A6"/>
    <w:rsid w:val="00265DBE"/>
    <w:rsid w:val="002667EE"/>
    <w:rsid w:val="0026719F"/>
    <w:rsid w:val="0027152E"/>
    <w:rsid w:val="00271DDD"/>
    <w:rsid w:val="002748D7"/>
    <w:rsid w:val="00275B59"/>
    <w:rsid w:val="00280DAE"/>
    <w:rsid w:val="00281DB6"/>
    <w:rsid w:val="00282B78"/>
    <w:rsid w:val="00283739"/>
    <w:rsid w:val="002865FC"/>
    <w:rsid w:val="002918FE"/>
    <w:rsid w:val="00292B76"/>
    <w:rsid w:val="00292E95"/>
    <w:rsid w:val="002953C0"/>
    <w:rsid w:val="00296266"/>
    <w:rsid w:val="002A16E2"/>
    <w:rsid w:val="002A1B96"/>
    <w:rsid w:val="002A487B"/>
    <w:rsid w:val="002A601B"/>
    <w:rsid w:val="002A708D"/>
    <w:rsid w:val="002B0163"/>
    <w:rsid w:val="002B113D"/>
    <w:rsid w:val="002B173E"/>
    <w:rsid w:val="002B55E0"/>
    <w:rsid w:val="002B5CB6"/>
    <w:rsid w:val="002B64F4"/>
    <w:rsid w:val="002B7D65"/>
    <w:rsid w:val="002C1DE2"/>
    <w:rsid w:val="002C3B03"/>
    <w:rsid w:val="002C3DD1"/>
    <w:rsid w:val="002C4C12"/>
    <w:rsid w:val="002D0687"/>
    <w:rsid w:val="002D1869"/>
    <w:rsid w:val="002D42BA"/>
    <w:rsid w:val="002D6979"/>
    <w:rsid w:val="002D6F41"/>
    <w:rsid w:val="002D728D"/>
    <w:rsid w:val="002E0355"/>
    <w:rsid w:val="002E0BD9"/>
    <w:rsid w:val="002E11A7"/>
    <w:rsid w:val="002E139E"/>
    <w:rsid w:val="002E2721"/>
    <w:rsid w:val="002E2E6E"/>
    <w:rsid w:val="002E3345"/>
    <w:rsid w:val="002E4FF3"/>
    <w:rsid w:val="002E5CD0"/>
    <w:rsid w:val="002F2EBD"/>
    <w:rsid w:val="002F43CB"/>
    <w:rsid w:val="002F6352"/>
    <w:rsid w:val="003000F5"/>
    <w:rsid w:val="00300B0A"/>
    <w:rsid w:val="00302284"/>
    <w:rsid w:val="00302E33"/>
    <w:rsid w:val="00303173"/>
    <w:rsid w:val="0030394B"/>
    <w:rsid w:val="00303CF6"/>
    <w:rsid w:val="00303E57"/>
    <w:rsid w:val="003040F9"/>
    <w:rsid w:val="003062A9"/>
    <w:rsid w:val="00307E78"/>
    <w:rsid w:val="00307EAF"/>
    <w:rsid w:val="0031036B"/>
    <w:rsid w:val="0031169F"/>
    <w:rsid w:val="003130C9"/>
    <w:rsid w:val="0031384C"/>
    <w:rsid w:val="0031427D"/>
    <w:rsid w:val="00314C1C"/>
    <w:rsid w:val="00320CA4"/>
    <w:rsid w:val="00321081"/>
    <w:rsid w:val="0032277E"/>
    <w:rsid w:val="003230BA"/>
    <w:rsid w:val="0032507B"/>
    <w:rsid w:val="0032754E"/>
    <w:rsid w:val="00330AF7"/>
    <w:rsid w:val="0033227D"/>
    <w:rsid w:val="00332777"/>
    <w:rsid w:val="00332E9B"/>
    <w:rsid w:val="00332F4B"/>
    <w:rsid w:val="003361AF"/>
    <w:rsid w:val="00340E49"/>
    <w:rsid w:val="00341A7A"/>
    <w:rsid w:val="00344084"/>
    <w:rsid w:val="003445EF"/>
    <w:rsid w:val="003465E9"/>
    <w:rsid w:val="00346BCC"/>
    <w:rsid w:val="003509DF"/>
    <w:rsid w:val="003515A1"/>
    <w:rsid w:val="00351776"/>
    <w:rsid w:val="00351854"/>
    <w:rsid w:val="00351A0D"/>
    <w:rsid w:val="00352700"/>
    <w:rsid w:val="003532FA"/>
    <w:rsid w:val="00354068"/>
    <w:rsid w:val="00354811"/>
    <w:rsid w:val="00355A73"/>
    <w:rsid w:val="003644DB"/>
    <w:rsid w:val="00365D0B"/>
    <w:rsid w:val="00367C25"/>
    <w:rsid w:val="0037062E"/>
    <w:rsid w:val="00373A5D"/>
    <w:rsid w:val="00374B9D"/>
    <w:rsid w:val="00375EE9"/>
    <w:rsid w:val="00376D20"/>
    <w:rsid w:val="00377140"/>
    <w:rsid w:val="00377336"/>
    <w:rsid w:val="00380B26"/>
    <w:rsid w:val="00382095"/>
    <w:rsid w:val="00384127"/>
    <w:rsid w:val="0038544B"/>
    <w:rsid w:val="00385567"/>
    <w:rsid w:val="00385AAE"/>
    <w:rsid w:val="00386686"/>
    <w:rsid w:val="0039586F"/>
    <w:rsid w:val="00395A92"/>
    <w:rsid w:val="003961C6"/>
    <w:rsid w:val="0039648F"/>
    <w:rsid w:val="00396A16"/>
    <w:rsid w:val="00396B52"/>
    <w:rsid w:val="00396DCA"/>
    <w:rsid w:val="003A1646"/>
    <w:rsid w:val="003A726A"/>
    <w:rsid w:val="003B2454"/>
    <w:rsid w:val="003B4937"/>
    <w:rsid w:val="003B4F01"/>
    <w:rsid w:val="003B5211"/>
    <w:rsid w:val="003B6134"/>
    <w:rsid w:val="003B7807"/>
    <w:rsid w:val="003D0071"/>
    <w:rsid w:val="003D1C84"/>
    <w:rsid w:val="003D2497"/>
    <w:rsid w:val="003D59AC"/>
    <w:rsid w:val="003D6E44"/>
    <w:rsid w:val="003E0A40"/>
    <w:rsid w:val="003E188C"/>
    <w:rsid w:val="003E3CFC"/>
    <w:rsid w:val="003E41ED"/>
    <w:rsid w:val="003E532D"/>
    <w:rsid w:val="003E541A"/>
    <w:rsid w:val="003E6CBE"/>
    <w:rsid w:val="003F4294"/>
    <w:rsid w:val="003F725F"/>
    <w:rsid w:val="003F7371"/>
    <w:rsid w:val="003F7945"/>
    <w:rsid w:val="004000A2"/>
    <w:rsid w:val="004002AE"/>
    <w:rsid w:val="00400F06"/>
    <w:rsid w:val="004015D4"/>
    <w:rsid w:val="004018C6"/>
    <w:rsid w:val="00404DCB"/>
    <w:rsid w:val="004051D7"/>
    <w:rsid w:val="00412100"/>
    <w:rsid w:val="004133FA"/>
    <w:rsid w:val="00415020"/>
    <w:rsid w:val="00415A0D"/>
    <w:rsid w:val="004238DE"/>
    <w:rsid w:val="00423CA3"/>
    <w:rsid w:val="00424012"/>
    <w:rsid w:val="004244DA"/>
    <w:rsid w:val="004264A5"/>
    <w:rsid w:val="00426E07"/>
    <w:rsid w:val="00427D12"/>
    <w:rsid w:val="00427DA1"/>
    <w:rsid w:val="00433A52"/>
    <w:rsid w:val="00433B55"/>
    <w:rsid w:val="00437430"/>
    <w:rsid w:val="00440ACC"/>
    <w:rsid w:val="00446E80"/>
    <w:rsid w:val="004509AE"/>
    <w:rsid w:val="00450D88"/>
    <w:rsid w:val="00452FBF"/>
    <w:rsid w:val="0045337D"/>
    <w:rsid w:val="004535D1"/>
    <w:rsid w:val="00454097"/>
    <w:rsid w:val="0045731B"/>
    <w:rsid w:val="00457772"/>
    <w:rsid w:val="004602B4"/>
    <w:rsid w:val="0046327D"/>
    <w:rsid w:val="004655C2"/>
    <w:rsid w:val="0047245A"/>
    <w:rsid w:val="004724A7"/>
    <w:rsid w:val="00472860"/>
    <w:rsid w:val="00473B47"/>
    <w:rsid w:val="00476DE8"/>
    <w:rsid w:val="0048014E"/>
    <w:rsid w:val="004821AA"/>
    <w:rsid w:val="00482DB4"/>
    <w:rsid w:val="0048758D"/>
    <w:rsid w:val="00491FC4"/>
    <w:rsid w:val="0049562B"/>
    <w:rsid w:val="004971F0"/>
    <w:rsid w:val="0049739A"/>
    <w:rsid w:val="004A4C80"/>
    <w:rsid w:val="004A6EF9"/>
    <w:rsid w:val="004A7654"/>
    <w:rsid w:val="004B0CE2"/>
    <w:rsid w:val="004B2F3B"/>
    <w:rsid w:val="004B505D"/>
    <w:rsid w:val="004B57C2"/>
    <w:rsid w:val="004C24D8"/>
    <w:rsid w:val="004C35C0"/>
    <w:rsid w:val="004C4286"/>
    <w:rsid w:val="004D0EA9"/>
    <w:rsid w:val="004D27F0"/>
    <w:rsid w:val="004D2C8C"/>
    <w:rsid w:val="004D33BD"/>
    <w:rsid w:val="004D4B4A"/>
    <w:rsid w:val="004D5217"/>
    <w:rsid w:val="004D7102"/>
    <w:rsid w:val="004D7553"/>
    <w:rsid w:val="004E01EE"/>
    <w:rsid w:val="004E25D0"/>
    <w:rsid w:val="004E38E9"/>
    <w:rsid w:val="004E789C"/>
    <w:rsid w:val="004F0991"/>
    <w:rsid w:val="004F09C4"/>
    <w:rsid w:val="004F3A62"/>
    <w:rsid w:val="004F755F"/>
    <w:rsid w:val="0050049A"/>
    <w:rsid w:val="005031F0"/>
    <w:rsid w:val="005037C9"/>
    <w:rsid w:val="0050511B"/>
    <w:rsid w:val="00506FBB"/>
    <w:rsid w:val="005074F8"/>
    <w:rsid w:val="00510231"/>
    <w:rsid w:val="00511385"/>
    <w:rsid w:val="00514428"/>
    <w:rsid w:val="00516CF8"/>
    <w:rsid w:val="00517C29"/>
    <w:rsid w:val="00517F90"/>
    <w:rsid w:val="00521AE3"/>
    <w:rsid w:val="005229F6"/>
    <w:rsid w:val="005255A8"/>
    <w:rsid w:val="005262FB"/>
    <w:rsid w:val="00532B43"/>
    <w:rsid w:val="00533F28"/>
    <w:rsid w:val="00534B6C"/>
    <w:rsid w:val="00535521"/>
    <w:rsid w:val="00535F9D"/>
    <w:rsid w:val="00536D62"/>
    <w:rsid w:val="00537344"/>
    <w:rsid w:val="00542732"/>
    <w:rsid w:val="005448A3"/>
    <w:rsid w:val="00544FDF"/>
    <w:rsid w:val="00546725"/>
    <w:rsid w:val="00546DAD"/>
    <w:rsid w:val="00546F00"/>
    <w:rsid w:val="005614A6"/>
    <w:rsid w:val="00561816"/>
    <w:rsid w:val="0056319C"/>
    <w:rsid w:val="00563657"/>
    <w:rsid w:val="00567698"/>
    <w:rsid w:val="0056772A"/>
    <w:rsid w:val="00567EC6"/>
    <w:rsid w:val="005703C8"/>
    <w:rsid w:val="005704A3"/>
    <w:rsid w:val="0057149E"/>
    <w:rsid w:val="00571FE9"/>
    <w:rsid w:val="005729D6"/>
    <w:rsid w:val="00572C93"/>
    <w:rsid w:val="0057390B"/>
    <w:rsid w:val="005748CB"/>
    <w:rsid w:val="00576940"/>
    <w:rsid w:val="00576F07"/>
    <w:rsid w:val="005801BE"/>
    <w:rsid w:val="00580917"/>
    <w:rsid w:val="005821C8"/>
    <w:rsid w:val="00582C56"/>
    <w:rsid w:val="00586E70"/>
    <w:rsid w:val="005873AA"/>
    <w:rsid w:val="00590775"/>
    <w:rsid w:val="00591028"/>
    <w:rsid w:val="005925F0"/>
    <w:rsid w:val="00592E6C"/>
    <w:rsid w:val="00594617"/>
    <w:rsid w:val="0059554D"/>
    <w:rsid w:val="00597D25"/>
    <w:rsid w:val="005A14BC"/>
    <w:rsid w:val="005A2640"/>
    <w:rsid w:val="005A2D5E"/>
    <w:rsid w:val="005A37C7"/>
    <w:rsid w:val="005A582C"/>
    <w:rsid w:val="005A5A22"/>
    <w:rsid w:val="005B0701"/>
    <w:rsid w:val="005B3EFE"/>
    <w:rsid w:val="005B42AA"/>
    <w:rsid w:val="005B4763"/>
    <w:rsid w:val="005B4887"/>
    <w:rsid w:val="005B490D"/>
    <w:rsid w:val="005B6E38"/>
    <w:rsid w:val="005C19B7"/>
    <w:rsid w:val="005C48F5"/>
    <w:rsid w:val="005C5F3F"/>
    <w:rsid w:val="005C7843"/>
    <w:rsid w:val="005D040F"/>
    <w:rsid w:val="005D07CE"/>
    <w:rsid w:val="005D4946"/>
    <w:rsid w:val="005D6B8D"/>
    <w:rsid w:val="005D7DC7"/>
    <w:rsid w:val="005E347E"/>
    <w:rsid w:val="005E41C1"/>
    <w:rsid w:val="005E54E2"/>
    <w:rsid w:val="005E5A5F"/>
    <w:rsid w:val="005F057F"/>
    <w:rsid w:val="005F182A"/>
    <w:rsid w:val="005F468C"/>
    <w:rsid w:val="005F4E67"/>
    <w:rsid w:val="005F7919"/>
    <w:rsid w:val="00601AF0"/>
    <w:rsid w:val="006034E7"/>
    <w:rsid w:val="00604969"/>
    <w:rsid w:val="00604EDB"/>
    <w:rsid w:val="00605380"/>
    <w:rsid w:val="00606CED"/>
    <w:rsid w:val="00606DD6"/>
    <w:rsid w:val="00607F5F"/>
    <w:rsid w:val="00611076"/>
    <w:rsid w:val="006152DF"/>
    <w:rsid w:val="00615D56"/>
    <w:rsid w:val="006240C0"/>
    <w:rsid w:val="00624A4D"/>
    <w:rsid w:val="00625C2E"/>
    <w:rsid w:val="00627291"/>
    <w:rsid w:val="00630AE1"/>
    <w:rsid w:val="00636CBE"/>
    <w:rsid w:val="0063713E"/>
    <w:rsid w:val="0064044D"/>
    <w:rsid w:val="0064079A"/>
    <w:rsid w:val="006409DA"/>
    <w:rsid w:val="00640DE0"/>
    <w:rsid w:val="00642348"/>
    <w:rsid w:val="006460A4"/>
    <w:rsid w:val="0065064D"/>
    <w:rsid w:val="00650852"/>
    <w:rsid w:val="00650E78"/>
    <w:rsid w:val="00653227"/>
    <w:rsid w:val="00656607"/>
    <w:rsid w:val="00663CC8"/>
    <w:rsid w:val="00663D5C"/>
    <w:rsid w:val="006659D7"/>
    <w:rsid w:val="00666D8A"/>
    <w:rsid w:val="0067213C"/>
    <w:rsid w:val="00672EEC"/>
    <w:rsid w:val="006759C0"/>
    <w:rsid w:val="00675E29"/>
    <w:rsid w:val="00677AA3"/>
    <w:rsid w:val="00681832"/>
    <w:rsid w:val="00683A11"/>
    <w:rsid w:val="00684BE3"/>
    <w:rsid w:val="006852F8"/>
    <w:rsid w:val="0068581A"/>
    <w:rsid w:val="00686E58"/>
    <w:rsid w:val="0069173B"/>
    <w:rsid w:val="00691CD9"/>
    <w:rsid w:val="00691DCF"/>
    <w:rsid w:val="0069258D"/>
    <w:rsid w:val="00693A77"/>
    <w:rsid w:val="00693D7E"/>
    <w:rsid w:val="00694AD7"/>
    <w:rsid w:val="00694AF9"/>
    <w:rsid w:val="00696E35"/>
    <w:rsid w:val="006A164E"/>
    <w:rsid w:val="006A26F7"/>
    <w:rsid w:val="006A5E1C"/>
    <w:rsid w:val="006A5EF0"/>
    <w:rsid w:val="006A753C"/>
    <w:rsid w:val="006B35C4"/>
    <w:rsid w:val="006B3F7F"/>
    <w:rsid w:val="006B5AB5"/>
    <w:rsid w:val="006B693E"/>
    <w:rsid w:val="006B6B8D"/>
    <w:rsid w:val="006C2951"/>
    <w:rsid w:val="006C4982"/>
    <w:rsid w:val="006C556B"/>
    <w:rsid w:val="006C5654"/>
    <w:rsid w:val="006C63B2"/>
    <w:rsid w:val="006C6813"/>
    <w:rsid w:val="006C6F7E"/>
    <w:rsid w:val="006D34AD"/>
    <w:rsid w:val="006D359C"/>
    <w:rsid w:val="006E2819"/>
    <w:rsid w:val="006E2872"/>
    <w:rsid w:val="006E35C5"/>
    <w:rsid w:val="006E3643"/>
    <w:rsid w:val="006E3DA1"/>
    <w:rsid w:val="006E5774"/>
    <w:rsid w:val="006E6259"/>
    <w:rsid w:val="006E6C9D"/>
    <w:rsid w:val="006E6CAF"/>
    <w:rsid w:val="006E7437"/>
    <w:rsid w:val="006F1975"/>
    <w:rsid w:val="006F1E88"/>
    <w:rsid w:val="006F1F02"/>
    <w:rsid w:val="006F336C"/>
    <w:rsid w:val="006F4613"/>
    <w:rsid w:val="006F4D85"/>
    <w:rsid w:val="006F6515"/>
    <w:rsid w:val="006F70B1"/>
    <w:rsid w:val="00701163"/>
    <w:rsid w:val="0070270F"/>
    <w:rsid w:val="00703942"/>
    <w:rsid w:val="00703DDD"/>
    <w:rsid w:val="00704EA7"/>
    <w:rsid w:val="00705489"/>
    <w:rsid w:val="00705543"/>
    <w:rsid w:val="00705CA8"/>
    <w:rsid w:val="00706B89"/>
    <w:rsid w:val="00710A32"/>
    <w:rsid w:val="00712A0A"/>
    <w:rsid w:val="00713247"/>
    <w:rsid w:val="00715D11"/>
    <w:rsid w:val="007177AE"/>
    <w:rsid w:val="00720FC9"/>
    <w:rsid w:val="007227DE"/>
    <w:rsid w:val="00723216"/>
    <w:rsid w:val="007235EC"/>
    <w:rsid w:val="0073170A"/>
    <w:rsid w:val="007327E1"/>
    <w:rsid w:val="00734FD9"/>
    <w:rsid w:val="00740FE2"/>
    <w:rsid w:val="0074363A"/>
    <w:rsid w:val="00744372"/>
    <w:rsid w:val="00744E20"/>
    <w:rsid w:val="00746AFF"/>
    <w:rsid w:val="0074728B"/>
    <w:rsid w:val="007519D5"/>
    <w:rsid w:val="0075456E"/>
    <w:rsid w:val="007547A2"/>
    <w:rsid w:val="00754F86"/>
    <w:rsid w:val="00756C2F"/>
    <w:rsid w:val="00763B6D"/>
    <w:rsid w:val="00764DFC"/>
    <w:rsid w:val="007669CF"/>
    <w:rsid w:val="00770A83"/>
    <w:rsid w:val="007712FD"/>
    <w:rsid w:val="00772C20"/>
    <w:rsid w:val="00774A02"/>
    <w:rsid w:val="007779F0"/>
    <w:rsid w:val="00777E2E"/>
    <w:rsid w:val="0078312D"/>
    <w:rsid w:val="00783E8D"/>
    <w:rsid w:val="0078548F"/>
    <w:rsid w:val="0078778F"/>
    <w:rsid w:val="007945C0"/>
    <w:rsid w:val="007968A3"/>
    <w:rsid w:val="007973F8"/>
    <w:rsid w:val="007A0D4D"/>
    <w:rsid w:val="007A1F42"/>
    <w:rsid w:val="007A246A"/>
    <w:rsid w:val="007A2B6B"/>
    <w:rsid w:val="007A2C09"/>
    <w:rsid w:val="007A377D"/>
    <w:rsid w:val="007A430B"/>
    <w:rsid w:val="007A51C1"/>
    <w:rsid w:val="007A65E3"/>
    <w:rsid w:val="007A7032"/>
    <w:rsid w:val="007B0DBE"/>
    <w:rsid w:val="007B4D31"/>
    <w:rsid w:val="007B54C6"/>
    <w:rsid w:val="007B7C08"/>
    <w:rsid w:val="007C111C"/>
    <w:rsid w:val="007C423D"/>
    <w:rsid w:val="007C7F50"/>
    <w:rsid w:val="007D02F1"/>
    <w:rsid w:val="007D2628"/>
    <w:rsid w:val="007D62C9"/>
    <w:rsid w:val="007E2747"/>
    <w:rsid w:val="007E2B87"/>
    <w:rsid w:val="007E2F07"/>
    <w:rsid w:val="007E4838"/>
    <w:rsid w:val="007E4E89"/>
    <w:rsid w:val="007E5873"/>
    <w:rsid w:val="007E63A1"/>
    <w:rsid w:val="007E68A1"/>
    <w:rsid w:val="007E7C8C"/>
    <w:rsid w:val="007F03A9"/>
    <w:rsid w:val="007F124A"/>
    <w:rsid w:val="007F1922"/>
    <w:rsid w:val="007F1ED3"/>
    <w:rsid w:val="007F380F"/>
    <w:rsid w:val="007F4208"/>
    <w:rsid w:val="007F4D13"/>
    <w:rsid w:val="007F5B58"/>
    <w:rsid w:val="007F75FA"/>
    <w:rsid w:val="00800384"/>
    <w:rsid w:val="00800CDB"/>
    <w:rsid w:val="00801643"/>
    <w:rsid w:val="00801B8F"/>
    <w:rsid w:val="00801E40"/>
    <w:rsid w:val="00802768"/>
    <w:rsid w:val="008047AA"/>
    <w:rsid w:val="0080611F"/>
    <w:rsid w:val="00810866"/>
    <w:rsid w:val="00814B58"/>
    <w:rsid w:val="008166CD"/>
    <w:rsid w:val="008169C0"/>
    <w:rsid w:val="008204EC"/>
    <w:rsid w:val="008248C2"/>
    <w:rsid w:val="00826E55"/>
    <w:rsid w:val="008317CB"/>
    <w:rsid w:val="008318AF"/>
    <w:rsid w:val="008332D8"/>
    <w:rsid w:val="008332E2"/>
    <w:rsid w:val="00833847"/>
    <w:rsid w:val="00834012"/>
    <w:rsid w:val="008342A6"/>
    <w:rsid w:val="00834ADB"/>
    <w:rsid w:val="008350DD"/>
    <w:rsid w:val="0083530A"/>
    <w:rsid w:val="008359F7"/>
    <w:rsid w:val="0083689F"/>
    <w:rsid w:val="00836A62"/>
    <w:rsid w:val="00840D18"/>
    <w:rsid w:val="008428A0"/>
    <w:rsid w:val="008451D2"/>
    <w:rsid w:val="0085374B"/>
    <w:rsid w:val="00854C09"/>
    <w:rsid w:val="00855EC3"/>
    <w:rsid w:val="00856BA4"/>
    <w:rsid w:val="00860AFA"/>
    <w:rsid w:val="008634F2"/>
    <w:rsid w:val="0086625E"/>
    <w:rsid w:val="00870D27"/>
    <w:rsid w:val="008722E4"/>
    <w:rsid w:val="00872F45"/>
    <w:rsid w:val="008733C9"/>
    <w:rsid w:val="00873FB6"/>
    <w:rsid w:val="00880C60"/>
    <w:rsid w:val="00884C79"/>
    <w:rsid w:val="00886068"/>
    <w:rsid w:val="00890405"/>
    <w:rsid w:val="008904CF"/>
    <w:rsid w:val="008921D1"/>
    <w:rsid w:val="008929F9"/>
    <w:rsid w:val="00892B47"/>
    <w:rsid w:val="008935AA"/>
    <w:rsid w:val="0089382C"/>
    <w:rsid w:val="00896E4A"/>
    <w:rsid w:val="0089761C"/>
    <w:rsid w:val="00897904"/>
    <w:rsid w:val="008A0351"/>
    <w:rsid w:val="008A1319"/>
    <w:rsid w:val="008A1DD5"/>
    <w:rsid w:val="008A3647"/>
    <w:rsid w:val="008A3E02"/>
    <w:rsid w:val="008A58BA"/>
    <w:rsid w:val="008B1268"/>
    <w:rsid w:val="008B23D9"/>
    <w:rsid w:val="008B44CE"/>
    <w:rsid w:val="008C0A6E"/>
    <w:rsid w:val="008D0CA9"/>
    <w:rsid w:val="008D1CFA"/>
    <w:rsid w:val="008D2AB1"/>
    <w:rsid w:val="008D64DB"/>
    <w:rsid w:val="008D660C"/>
    <w:rsid w:val="008D731A"/>
    <w:rsid w:val="008E3649"/>
    <w:rsid w:val="008E4DF2"/>
    <w:rsid w:val="008E5A91"/>
    <w:rsid w:val="008E6372"/>
    <w:rsid w:val="008E78E5"/>
    <w:rsid w:val="008F0046"/>
    <w:rsid w:val="008F0DF8"/>
    <w:rsid w:val="008F16AC"/>
    <w:rsid w:val="008F2242"/>
    <w:rsid w:val="008F412C"/>
    <w:rsid w:val="009003D6"/>
    <w:rsid w:val="00902C95"/>
    <w:rsid w:val="009035BB"/>
    <w:rsid w:val="00906A55"/>
    <w:rsid w:val="00907BEA"/>
    <w:rsid w:val="00916532"/>
    <w:rsid w:val="00917710"/>
    <w:rsid w:val="0092197D"/>
    <w:rsid w:val="00921F1C"/>
    <w:rsid w:val="00925D6A"/>
    <w:rsid w:val="00925DDB"/>
    <w:rsid w:val="00930229"/>
    <w:rsid w:val="0093046A"/>
    <w:rsid w:val="00932952"/>
    <w:rsid w:val="009426A1"/>
    <w:rsid w:val="009432D4"/>
    <w:rsid w:val="0094453C"/>
    <w:rsid w:val="00945700"/>
    <w:rsid w:val="00945990"/>
    <w:rsid w:val="009479FC"/>
    <w:rsid w:val="0095396E"/>
    <w:rsid w:val="00953BEB"/>
    <w:rsid w:val="00954F15"/>
    <w:rsid w:val="009559A3"/>
    <w:rsid w:val="0096057F"/>
    <w:rsid w:val="00962534"/>
    <w:rsid w:val="0096255A"/>
    <w:rsid w:val="00965461"/>
    <w:rsid w:val="00965755"/>
    <w:rsid w:val="0096748F"/>
    <w:rsid w:val="00970618"/>
    <w:rsid w:val="00975215"/>
    <w:rsid w:val="00977DAF"/>
    <w:rsid w:val="00980A03"/>
    <w:rsid w:val="009815E3"/>
    <w:rsid w:val="009827AD"/>
    <w:rsid w:val="00982B33"/>
    <w:rsid w:val="00991630"/>
    <w:rsid w:val="009A0026"/>
    <w:rsid w:val="009A1EEF"/>
    <w:rsid w:val="009A7034"/>
    <w:rsid w:val="009A789D"/>
    <w:rsid w:val="009B1CB9"/>
    <w:rsid w:val="009B384E"/>
    <w:rsid w:val="009B3B1B"/>
    <w:rsid w:val="009B4A98"/>
    <w:rsid w:val="009B4E70"/>
    <w:rsid w:val="009B5302"/>
    <w:rsid w:val="009B6759"/>
    <w:rsid w:val="009B68C0"/>
    <w:rsid w:val="009B72D6"/>
    <w:rsid w:val="009C06F1"/>
    <w:rsid w:val="009C15A5"/>
    <w:rsid w:val="009C235C"/>
    <w:rsid w:val="009C2F5C"/>
    <w:rsid w:val="009C3E46"/>
    <w:rsid w:val="009C5BF1"/>
    <w:rsid w:val="009C7F14"/>
    <w:rsid w:val="009D06AB"/>
    <w:rsid w:val="009D0CA0"/>
    <w:rsid w:val="009D0D62"/>
    <w:rsid w:val="009D1C97"/>
    <w:rsid w:val="009D1D8A"/>
    <w:rsid w:val="009D569D"/>
    <w:rsid w:val="009D6D0D"/>
    <w:rsid w:val="009E079D"/>
    <w:rsid w:val="009E3266"/>
    <w:rsid w:val="009E4565"/>
    <w:rsid w:val="009E6504"/>
    <w:rsid w:val="009E6BB7"/>
    <w:rsid w:val="009E7F07"/>
    <w:rsid w:val="009F0B46"/>
    <w:rsid w:val="009F399D"/>
    <w:rsid w:val="00A00CCE"/>
    <w:rsid w:val="00A0119B"/>
    <w:rsid w:val="00A012F3"/>
    <w:rsid w:val="00A0285F"/>
    <w:rsid w:val="00A03783"/>
    <w:rsid w:val="00A040E3"/>
    <w:rsid w:val="00A05FC7"/>
    <w:rsid w:val="00A07642"/>
    <w:rsid w:val="00A1032D"/>
    <w:rsid w:val="00A10FFB"/>
    <w:rsid w:val="00A157BC"/>
    <w:rsid w:val="00A161DC"/>
    <w:rsid w:val="00A16D37"/>
    <w:rsid w:val="00A17BC8"/>
    <w:rsid w:val="00A21943"/>
    <w:rsid w:val="00A22B1A"/>
    <w:rsid w:val="00A24102"/>
    <w:rsid w:val="00A2708A"/>
    <w:rsid w:val="00A30B19"/>
    <w:rsid w:val="00A30E9F"/>
    <w:rsid w:val="00A3268A"/>
    <w:rsid w:val="00A32CBB"/>
    <w:rsid w:val="00A36E25"/>
    <w:rsid w:val="00A40A9E"/>
    <w:rsid w:val="00A4177A"/>
    <w:rsid w:val="00A43032"/>
    <w:rsid w:val="00A4560F"/>
    <w:rsid w:val="00A4582B"/>
    <w:rsid w:val="00A465A1"/>
    <w:rsid w:val="00A50EF4"/>
    <w:rsid w:val="00A5191A"/>
    <w:rsid w:val="00A5465E"/>
    <w:rsid w:val="00A55F76"/>
    <w:rsid w:val="00A56584"/>
    <w:rsid w:val="00A56E94"/>
    <w:rsid w:val="00A5778D"/>
    <w:rsid w:val="00A63184"/>
    <w:rsid w:val="00A64F54"/>
    <w:rsid w:val="00A7256C"/>
    <w:rsid w:val="00A7442B"/>
    <w:rsid w:val="00A77C4B"/>
    <w:rsid w:val="00A804CF"/>
    <w:rsid w:val="00A80E78"/>
    <w:rsid w:val="00A81BA4"/>
    <w:rsid w:val="00A82A13"/>
    <w:rsid w:val="00A831F3"/>
    <w:rsid w:val="00A84C6B"/>
    <w:rsid w:val="00A85562"/>
    <w:rsid w:val="00A872E2"/>
    <w:rsid w:val="00A90A84"/>
    <w:rsid w:val="00A94CFF"/>
    <w:rsid w:val="00A959BA"/>
    <w:rsid w:val="00AA08FD"/>
    <w:rsid w:val="00AA4C6F"/>
    <w:rsid w:val="00AA7586"/>
    <w:rsid w:val="00AB164E"/>
    <w:rsid w:val="00AB5FF7"/>
    <w:rsid w:val="00AB6818"/>
    <w:rsid w:val="00AB6832"/>
    <w:rsid w:val="00AB68E7"/>
    <w:rsid w:val="00AB7FB6"/>
    <w:rsid w:val="00AC14D0"/>
    <w:rsid w:val="00AC28B6"/>
    <w:rsid w:val="00AC5160"/>
    <w:rsid w:val="00AC6B8F"/>
    <w:rsid w:val="00AD0715"/>
    <w:rsid w:val="00AD4286"/>
    <w:rsid w:val="00AE1CE2"/>
    <w:rsid w:val="00AE2CD3"/>
    <w:rsid w:val="00AF1453"/>
    <w:rsid w:val="00AF3021"/>
    <w:rsid w:val="00AF6FDE"/>
    <w:rsid w:val="00AF72BD"/>
    <w:rsid w:val="00AF74D8"/>
    <w:rsid w:val="00B0081A"/>
    <w:rsid w:val="00B00A7F"/>
    <w:rsid w:val="00B02128"/>
    <w:rsid w:val="00B03745"/>
    <w:rsid w:val="00B04DE0"/>
    <w:rsid w:val="00B10965"/>
    <w:rsid w:val="00B13244"/>
    <w:rsid w:val="00B139BB"/>
    <w:rsid w:val="00B179EE"/>
    <w:rsid w:val="00B17FE6"/>
    <w:rsid w:val="00B20C0A"/>
    <w:rsid w:val="00B21002"/>
    <w:rsid w:val="00B21A7E"/>
    <w:rsid w:val="00B2478E"/>
    <w:rsid w:val="00B25C7E"/>
    <w:rsid w:val="00B266E9"/>
    <w:rsid w:val="00B31F51"/>
    <w:rsid w:val="00B33229"/>
    <w:rsid w:val="00B37989"/>
    <w:rsid w:val="00B432C0"/>
    <w:rsid w:val="00B43B37"/>
    <w:rsid w:val="00B44194"/>
    <w:rsid w:val="00B5093E"/>
    <w:rsid w:val="00B53274"/>
    <w:rsid w:val="00B57D82"/>
    <w:rsid w:val="00B57ED6"/>
    <w:rsid w:val="00B70844"/>
    <w:rsid w:val="00B7265C"/>
    <w:rsid w:val="00B8137A"/>
    <w:rsid w:val="00B81422"/>
    <w:rsid w:val="00B82424"/>
    <w:rsid w:val="00B825DE"/>
    <w:rsid w:val="00B84517"/>
    <w:rsid w:val="00B848FE"/>
    <w:rsid w:val="00B85EDB"/>
    <w:rsid w:val="00B878C1"/>
    <w:rsid w:val="00B913ED"/>
    <w:rsid w:val="00B91C76"/>
    <w:rsid w:val="00B92C68"/>
    <w:rsid w:val="00B9320C"/>
    <w:rsid w:val="00B93C4E"/>
    <w:rsid w:val="00B94011"/>
    <w:rsid w:val="00B959CB"/>
    <w:rsid w:val="00B972B1"/>
    <w:rsid w:val="00BA0833"/>
    <w:rsid w:val="00BA0E1C"/>
    <w:rsid w:val="00BA252B"/>
    <w:rsid w:val="00BA4896"/>
    <w:rsid w:val="00BA61A1"/>
    <w:rsid w:val="00BB0BFE"/>
    <w:rsid w:val="00BB1B8F"/>
    <w:rsid w:val="00BB3640"/>
    <w:rsid w:val="00BB3832"/>
    <w:rsid w:val="00BB3EAF"/>
    <w:rsid w:val="00BB6924"/>
    <w:rsid w:val="00BC04AC"/>
    <w:rsid w:val="00BC0EDD"/>
    <w:rsid w:val="00BD1158"/>
    <w:rsid w:val="00BD1217"/>
    <w:rsid w:val="00BD2DB4"/>
    <w:rsid w:val="00BD58FD"/>
    <w:rsid w:val="00BD77FF"/>
    <w:rsid w:val="00BE29AA"/>
    <w:rsid w:val="00BE3F57"/>
    <w:rsid w:val="00BE4667"/>
    <w:rsid w:val="00BE766A"/>
    <w:rsid w:val="00BF1C8B"/>
    <w:rsid w:val="00BF2D7E"/>
    <w:rsid w:val="00BF5839"/>
    <w:rsid w:val="00BF71C5"/>
    <w:rsid w:val="00C0300B"/>
    <w:rsid w:val="00C034FB"/>
    <w:rsid w:val="00C06EED"/>
    <w:rsid w:val="00C10421"/>
    <w:rsid w:val="00C13636"/>
    <w:rsid w:val="00C1403E"/>
    <w:rsid w:val="00C16014"/>
    <w:rsid w:val="00C17E09"/>
    <w:rsid w:val="00C21873"/>
    <w:rsid w:val="00C2305D"/>
    <w:rsid w:val="00C233B4"/>
    <w:rsid w:val="00C25AEA"/>
    <w:rsid w:val="00C27248"/>
    <w:rsid w:val="00C27C59"/>
    <w:rsid w:val="00C3034E"/>
    <w:rsid w:val="00C403AD"/>
    <w:rsid w:val="00C41212"/>
    <w:rsid w:val="00C4125D"/>
    <w:rsid w:val="00C424C5"/>
    <w:rsid w:val="00C43DAA"/>
    <w:rsid w:val="00C44E69"/>
    <w:rsid w:val="00C4543F"/>
    <w:rsid w:val="00C45590"/>
    <w:rsid w:val="00C45B13"/>
    <w:rsid w:val="00C45DE3"/>
    <w:rsid w:val="00C50883"/>
    <w:rsid w:val="00C5544C"/>
    <w:rsid w:val="00C56A63"/>
    <w:rsid w:val="00C615DE"/>
    <w:rsid w:val="00C6304E"/>
    <w:rsid w:val="00C650BC"/>
    <w:rsid w:val="00C65488"/>
    <w:rsid w:val="00C71A94"/>
    <w:rsid w:val="00C72E20"/>
    <w:rsid w:val="00C7320F"/>
    <w:rsid w:val="00C73719"/>
    <w:rsid w:val="00C737A6"/>
    <w:rsid w:val="00C73FF5"/>
    <w:rsid w:val="00C7545D"/>
    <w:rsid w:val="00C80B97"/>
    <w:rsid w:val="00C834A8"/>
    <w:rsid w:val="00C83F53"/>
    <w:rsid w:val="00C83FCC"/>
    <w:rsid w:val="00C84C80"/>
    <w:rsid w:val="00C871BE"/>
    <w:rsid w:val="00C925E4"/>
    <w:rsid w:val="00C95754"/>
    <w:rsid w:val="00CA1638"/>
    <w:rsid w:val="00CA3388"/>
    <w:rsid w:val="00CA4489"/>
    <w:rsid w:val="00CA4CD6"/>
    <w:rsid w:val="00CA5453"/>
    <w:rsid w:val="00CB587C"/>
    <w:rsid w:val="00CB6DED"/>
    <w:rsid w:val="00CB749B"/>
    <w:rsid w:val="00CC09EA"/>
    <w:rsid w:val="00CC1555"/>
    <w:rsid w:val="00CC1CD1"/>
    <w:rsid w:val="00CC3446"/>
    <w:rsid w:val="00CC541E"/>
    <w:rsid w:val="00CC662D"/>
    <w:rsid w:val="00CD0F67"/>
    <w:rsid w:val="00CD6730"/>
    <w:rsid w:val="00CE11A6"/>
    <w:rsid w:val="00CE13D6"/>
    <w:rsid w:val="00CE17B4"/>
    <w:rsid w:val="00CE25F8"/>
    <w:rsid w:val="00CE3B58"/>
    <w:rsid w:val="00CE5369"/>
    <w:rsid w:val="00CF1C96"/>
    <w:rsid w:val="00CF27C9"/>
    <w:rsid w:val="00CF41D2"/>
    <w:rsid w:val="00D03597"/>
    <w:rsid w:val="00D04A32"/>
    <w:rsid w:val="00D10D58"/>
    <w:rsid w:val="00D1269A"/>
    <w:rsid w:val="00D13442"/>
    <w:rsid w:val="00D138BC"/>
    <w:rsid w:val="00D17429"/>
    <w:rsid w:val="00D17DFE"/>
    <w:rsid w:val="00D17E7D"/>
    <w:rsid w:val="00D20038"/>
    <w:rsid w:val="00D200B6"/>
    <w:rsid w:val="00D20A74"/>
    <w:rsid w:val="00D26402"/>
    <w:rsid w:val="00D30487"/>
    <w:rsid w:val="00D307F2"/>
    <w:rsid w:val="00D3307F"/>
    <w:rsid w:val="00D336D0"/>
    <w:rsid w:val="00D34B78"/>
    <w:rsid w:val="00D35422"/>
    <w:rsid w:val="00D35F6A"/>
    <w:rsid w:val="00D40FEE"/>
    <w:rsid w:val="00D41C19"/>
    <w:rsid w:val="00D4343F"/>
    <w:rsid w:val="00D470F1"/>
    <w:rsid w:val="00D5131A"/>
    <w:rsid w:val="00D531C2"/>
    <w:rsid w:val="00D55175"/>
    <w:rsid w:val="00D564CB"/>
    <w:rsid w:val="00D57A99"/>
    <w:rsid w:val="00D6027E"/>
    <w:rsid w:val="00D629A3"/>
    <w:rsid w:val="00D644AF"/>
    <w:rsid w:val="00D64926"/>
    <w:rsid w:val="00D72ADC"/>
    <w:rsid w:val="00D72F09"/>
    <w:rsid w:val="00D73B77"/>
    <w:rsid w:val="00D80C6F"/>
    <w:rsid w:val="00D8134C"/>
    <w:rsid w:val="00D83540"/>
    <w:rsid w:val="00D8360D"/>
    <w:rsid w:val="00D858C2"/>
    <w:rsid w:val="00D860F5"/>
    <w:rsid w:val="00D9159B"/>
    <w:rsid w:val="00D918B2"/>
    <w:rsid w:val="00D925AB"/>
    <w:rsid w:val="00D94DB8"/>
    <w:rsid w:val="00D95956"/>
    <w:rsid w:val="00D97617"/>
    <w:rsid w:val="00D97768"/>
    <w:rsid w:val="00DA038E"/>
    <w:rsid w:val="00DA1755"/>
    <w:rsid w:val="00DA2E81"/>
    <w:rsid w:val="00DA6FCE"/>
    <w:rsid w:val="00DB2908"/>
    <w:rsid w:val="00DB30B0"/>
    <w:rsid w:val="00DB667A"/>
    <w:rsid w:val="00DB796F"/>
    <w:rsid w:val="00DC1963"/>
    <w:rsid w:val="00DC2926"/>
    <w:rsid w:val="00DC6953"/>
    <w:rsid w:val="00DC7693"/>
    <w:rsid w:val="00DD1348"/>
    <w:rsid w:val="00DD334E"/>
    <w:rsid w:val="00DD6349"/>
    <w:rsid w:val="00DD6C75"/>
    <w:rsid w:val="00DE03B1"/>
    <w:rsid w:val="00DE151B"/>
    <w:rsid w:val="00DE5652"/>
    <w:rsid w:val="00DE5836"/>
    <w:rsid w:val="00DE6422"/>
    <w:rsid w:val="00DE6F15"/>
    <w:rsid w:val="00DE7F9B"/>
    <w:rsid w:val="00DF175B"/>
    <w:rsid w:val="00DF2008"/>
    <w:rsid w:val="00DF2A7E"/>
    <w:rsid w:val="00DF3A86"/>
    <w:rsid w:val="00DF5CD8"/>
    <w:rsid w:val="00DF7410"/>
    <w:rsid w:val="00DF7A71"/>
    <w:rsid w:val="00DF7F51"/>
    <w:rsid w:val="00E0161E"/>
    <w:rsid w:val="00E01AF7"/>
    <w:rsid w:val="00E01DF5"/>
    <w:rsid w:val="00E025BD"/>
    <w:rsid w:val="00E04323"/>
    <w:rsid w:val="00E04F59"/>
    <w:rsid w:val="00E07B7D"/>
    <w:rsid w:val="00E12300"/>
    <w:rsid w:val="00E12D0E"/>
    <w:rsid w:val="00E13E29"/>
    <w:rsid w:val="00E15C2E"/>
    <w:rsid w:val="00E176FC"/>
    <w:rsid w:val="00E17D60"/>
    <w:rsid w:val="00E20074"/>
    <w:rsid w:val="00E24135"/>
    <w:rsid w:val="00E2697C"/>
    <w:rsid w:val="00E3386D"/>
    <w:rsid w:val="00E33F6F"/>
    <w:rsid w:val="00E378B8"/>
    <w:rsid w:val="00E403F3"/>
    <w:rsid w:val="00E42369"/>
    <w:rsid w:val="00E42C9A"/>
    <w:rsid w:val="00E437E7"/>
    <w:rsid w:val="00E44E49"/>
    <w:rsid w:val="00E45852"/>
    <w:rsid w:val="00E46292"/>
    <w:rsid w:val="00E57116"/>
    <w:rsid w:val="00E63055"/>
    <w:rsid w:val="00E634E8"/>
    <w:rsid w:val="00E63B2A"/>
    <w:rsid w:val="00E66089"/>
    <w:rsid w:val="00E66E64"/>
    <w:rsid w:val="00E70236"/>
    <w:rsid w:val="00E7270D"/>
    <w:rsid w:val="00E73F16"/>
    <w:rsid w:val="00E77702"/>
    <w:rsid w:val="00E81C99"/>
    <w:rsid w:val="00E82D0D"/>
    <w:rsid w:val="00E83DC9"/>
    <w:rsid w:val="00E84AED"/>
    <w:rsid w:val="00E84E07"/>
    <w:rsid w:val="00E90C26"/>
    <w:rsid w:val="00E95D9F"/>
    <w:rsid w:val="00EA1639"/>
    <w:rsid w:val="00EA232D"/>
    <w:rsid w:val="00EA2B5E"/>
    <w:rsid w:val="00EA52E6"/>
    <w:rsid w:val="00EA7FAA"/>
    <w:rsid w:val="00EB0BB5"/>
    <w:rsid w:val="00EB5473"/>
    <w:rsid w:val="00EB72C9"/>
    <w:rsid w:val="00EC0846"/>
    <w:rsid w:val="00EC1EF9"/>
    <w:rsid w:val="00EC3803"/>
    <w:rsid w:val="00EC4E4B"/>
    <w:rsid w:val="00ED04A9"/>
    <w:rsid w:val="00ED2D4E"/>
    <w:rsid w:val="00EE0D23"/>
    <w:rsid w:val="00EE1CDF"/>
    <w:rsid w:val="00EE5C34"/>
    <w:rsid w:val="00EE5F70"/>
    <w:rsid w:val="00EE6643"/>
    <w:rsid w:val="00EE67F6"/>
    <w:rsid w:val="00EF003F"/>
    <w:rsid w:val="00EF25D6"/>
    <w:rsid w:val="00EF6188"/>
    <w:rsid w:val="00EF64DB"/>
    <w:rsid w:val="00EF69F6"/>
    <w:rsid w:val="00F004A0"/>
    <w:rsid w:val="00F02F64"/>
    <w:rsid w:val="00F03C21"/>
    <w:rsid w:val="00F03D20"/>
    <w:rsid w:val="00F046F7"/>
    <w:rsid w:val="00F052E8"/>
    <w:rsid w:val="00F07F67"/>
    <w:rsid w:val="00F10BC3"/>
    <w:rsid w:val="00F1116B"/>
    <w:rsid w:val="00F118EC"/>
    <w:rsid w:val="00F17B07"/>
    <w:rsid w:val="00F222FF"/>
    <w:rsid w:val="00F236D1"/>
    <w:rsid w:val="00F2785D"/>
    <w:rsid w:val="00F333D1"/>
    <w:rsid w:val="00F353AA"/>
    <w:rsid w:val="00F37100"/>
    <w:rsid w:val="00F40F62"/>
    <w:rsid w:val="00F4360F"/>
    <w:rsid w:val="00F44CED"/>
    <w:rsid w:val="00F4784E"/>
    <w:rsid w:val="00F50501"/>
    <w:rsid w:val="00F50EF8"/>
    <w:rsid w:val="00F526BD"/>
    <w:rsid w:val="00F53860"/>
    <w:rsid w:val="00F55EAA"/>
    <w:rsid w:val="00F564CB"/>
    <w:rsid w:val="00F57E7E"/>
    <w:rsid w:val="00F60271"/>
    <w:rsid w:val="00F61EFC"/>
    <w:rsid w:val="00F6556A"/>
    <w:rsid w:val="00F65C82"/>
    <w:rsid w:val="00F67720"/>
    <w:rsid w:val="00F7174A"/>
    <w:rsid w:val="00F72A0F"/>
    <w:rsid w:val="00F731B5"/>
    <w:rsid w:val="00F74DE1"/>
    <w:rsid w:val="00F816B5"/>
    <w:rsid w:val="00F83890"/>
    <w:rsid w:val="00F83A56"/>
    <w:rsid w:val="00F85F8C"/>
    <w:rsid w:val="00F92CE4"/>
    <w:rsid w:val="00F93F35"/>
    <w:rsid w:val="00FA0420"/>
    <w:rsid w:val="00FA19A3"/>
    <w:rsid w:val="00FA3753"/>
    <w:rsid w:val="00FA3A3E"/>
    <w:rsid w:val="00FA5187"/>
    <w:rsid w:val="00FB2F0F"/>
    <w:rsid w:val="00FB3E5A"/>
    <w:rsid w:val="00FC3322"/>
    <w:rsid w:val="00FC3A5E"/>
    <w:rsid w:val="00FC4604"/>
    <w:rsid w:val="00FD0C63"/>
    <w:rsid w:val="00FD100F"/>
    <w:rsid w:val="00FD158A"/>
    <w:rsid w:val="00FD159E"/>
    <w:rsid w:val="00FD3064"/>
    <w:rsid w:val="00FD377E"/>
    <w:rsid w:val="00FD438B"/>
    <w:rsid w:val="00FD4E24"/>
    <w:rsid w:val="00FD7123"/>
    <w:rsid w:val="00FE06DF"/>
    <w:rsid w:val="00FE0D5E"/>
    <w:rsid w:val="00FE0EEE"/>
    <w:rsid w:val="00FE20D8"/>
    <w:rsid w:val="00FE316C"/>
    <w:rsid w:val="00FE5095"/>
    <w:rsid w:val="00FE585D"/>
    <w:rsid w:val="00FE5A1D"/>
    <w:rsid w:val="00FE7098"/>
    <w:rsid w:val="00FE73F6"/>
    <w:rsid w:val="00FE7E36"/>
    <w:rsid w:val="00FF0721"/>
    <w:rsid w:val="00FF3C1E"/>
    <w:rsid w:val="00FF6C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,"/>
  <w:listSeparator w:val=";"/>
  <w14:docId w14:val="6D5A022F"/>
  <w15:chartTrackingRefBased/>
  <w15:docId w15:val="{6CC7DA52-DB85-43DC-AB51-F38146B01D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031F0"/>
    <w:pPr>
      <w:spacing w:line="360" w:lineRule="auto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31F0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color w:val="2E74B5" w:themeColor="accent1" w:themeShade="BF"/>
      <w:sz w:val="32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031F0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031F0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031F0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031F0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031F0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031F0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031F0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031F0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31F0"/>
    <w:rPr>
      <w:rFonts w:ascii="Arial" w:eastAsiaTheme="majorEastAsia" w:hAnsi="Arial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546F00"/>
  </w:style>
  <w:style w:type="character" w:customStyle="1" w:styleId="Heading2Char">
    <w:name w:val="Heading 2 Char"/>
    <w:basedOn w:val="DefaultParagraphFont"/>
    <w:link w:val="Heading2"/>
    <w:uiPriority w:val="9"/>
    <w:rsid w:val="005031F0"/>
    <w:rPr>
      <w:rFonts w:ascii="Arial" w:eastAsiaTheme="majorEastAsia" w:hAnsi="Arial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031F0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031F0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031F0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031F0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031F0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031F0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031F0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5031F0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31F0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5031F0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31F0"/>
    <w:rPr>
      <w:rFonts w:ascii="Arial" w:hAnsi="Arial"/>
    </w:rPr>
  </w:style>
  <w:style w:type="paragraph" w:styleId="TOCHeading">
    <w:name w:val="TOC Heading"/>
    <w:basedOn w:val="Heading1"/>
    <w:next w:val="Normal"/>
    <w:uiPriority w:val="39"/>
    <w:unhideWhenUsed/>
    <w:qFormat/>
    <w:rsid w:val="0092197D"/>
    <w:pPr>
      <w:numPr>
        <w:numId w:val="0"/>
      </w:numPr>
      <w:spacing w:line="259" w:lineRule="auto"/>
      <w:outlineLvl w:val="9"/>
    </w:pPr>
    <w:rPr>
      <w:rFonts w:asciiTheme="majorHAnsi" w:hAnsiTheme="majorHAnsi"/>
      <w:lang w:val="en-GB"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92197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2197D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991630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404DCB"/>
    <w:pPr>
      <w:ind w:left="720"/>
      <w:contextualSpacing/>
    </w:pPr>
  </w:style>
  <w:style w:type="table" w:styleId="TableGrid">
    <w:name w:val="Table Grid"/>
    <w:basedOn w:val="TableNormal"/>
    <w:uiPriority w:val="39"/>
    <w:rsid w:val="00B85ED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CC09E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CC09EA"/>
    <w:pPr>
      <w:spacing w:after="0"/>
    </w:pPr>
  </w:style>
  <w:style w:type="character" w:styleId="PlaceholderText">
    <w:name w:val="Placeholder Text"/>
    <w:basedOn w:val="DefaultParagraphFont"/>
    <w:uiPriority w:val="99"/>
    <w:semiHidden/>
    <w:rsid w:val="00427D12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2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7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99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9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77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7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31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1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2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8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9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02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19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79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776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65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53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41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54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23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14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56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3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242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51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975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80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71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86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70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08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7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99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40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755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489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718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028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36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45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20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80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59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53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33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07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70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77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214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64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76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63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827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632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72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77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08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373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332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242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36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775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7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363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37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30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608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89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492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59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25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12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80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97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12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61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829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752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024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91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172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22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23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049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69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15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915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59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671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37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66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01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98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31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83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13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85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82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962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23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358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435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1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906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077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95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073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947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7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6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99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16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025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84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21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983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19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295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202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54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20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34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1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11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31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43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581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466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010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65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27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532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uowtsd-my.sharepoint.com/personal/edicrosta_151088_student_uwtsd_ac_uk/Documents/Powertrain/COMBUSTION%20AND%20EMISSION%20P151088.docx" TargetMode="External"/><Relationship Id="rId18" Type="http://schemas.openxmlformats.org/officeDocument/2006/relationships/chart" Target="charts/chart2.xm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6.emf"/><Relationship Id="rId7" Type="http://schemas.openxmlformats.org/officeDocument/2006/relationships/endnotes" Target="endnotes.xml"/><Relationship Id="rId12" Type="http://schemas.openxmlformats.org/officeDocument/2006/relationships/hyperlink" Target="https://uowtsd-my.sharepoint.com/personal/edicrosta_151088_student_uwtsd_ac_uk/Documents/Powertrain/COMBUSTION%20AND%20EMISSION%20P151088.docx" TargetMode="External"/><Relationship Id="rId17" Type="http://schemas.openxmlformats.org/officeDocument/2006/relationships/chart" Target="charts/chart1.xm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5.emf"/><Relationship Id="rId20" Type="http://schemas.openxmlformats.org/officeDocument/2006/relationships/chart" Target="charts/chart4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24" Type="http://schemas.openxmlformats.org/officeDocument/2006/relationships/image" Target="media/image8.emf"/><Relationship Id="rId5" Type="http://schemas.openxmlformats.org/officeDocument/2006/relationships/webSettings" Target="webSettings.xml"/><Relationship Id="rId15" Type="http://schemas.openxmlformats.org/officeDocument/2006/relationships/image" Target="media/image4.emf"/><Relationship Id="rId23" Type="http://schemas.openxmlformats.org/officeDocument/2006/relationships/chart" Target="charts/chart5.xml"/><Relationship Id="rId10" Type="http://schemas.microsoft.com/office/2007/relationships/hdphoto" Target="media/hdphoto1.wdp"/><Relationship Id="rId19" Type="http://schemas.openxmlformats.org/officeDocument/2006/relationships/chart" Target="charts/chart3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3.emf"/><Relationship Id="rId22" Type="http://schemas.openxmlformats.org/officeDocument/2006/relationships/image" Target="media/image7.emf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p151088\OneDrive%20-%20University%20of%20Wales%20Trinity%20Saint%20David\Model%20Report%202%20!!!.dotx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edicrosta_151088_student_uwtsd_ac_uk/Documents/Powertrain/ASSIGNMENT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edicrosta_151088_student_uwtsd_ac_uk/Documents/Powertrain/ASSIGNMENT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edicrosta_151088_student_uwtsd_ac_uk/Documents/Powertrain/ASSIGNMENT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edicrosta_151088_student_uwtsd_ac_uk/Documents/Powertrain/ASSIGNMENT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edicrosta_151088_student_uwtsd_ac_uk/Documents/Powertrain/ASSIGNMENT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7.36920384951881E-2"/>
          <c:y val="0.17171296296296298"/>
          <c:w val="0.86486351706036746"/>
          <c:h val="0.77736111111111106"/>
        </c:manualLayout>
      </c:layout>
      <c:scatterChart>
        <c:scatterStyle val="smoothMarker"/>
        <c:varyColors val="0"/>
        <c:ser>
          <c:idx val="0"/>
          <c:order val="0"/>
          <c:tx>
            <c:strRef>
              <c:f>tables!$B$2</c:f>
              <c:strCache>
                <c:ptCount val="1"/>
                <c:pt idx="0">
                  <c:v>CO2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poly"/>
            <c:order val="6"/>
            <c:dispRSqr val="0"/>
            <c:dispEq val="0"/>
          </c:trendline>
          <c:xVal>
            <c:numRef>
              <c:f>tables!$B$20:$B$87</c:f>
              <c:numCache>
                <c:formatCode>General</c:formatCode>
                <c:ptCount val="68"/>
                <c:pt idx="0">
                  <c:v>200</c:v>
                </c:pt>
                <c:pt idx="1">
                  <c:v>250</c:v>
                </c:pt>
                <c:pt idx="2">
                  <c:v>298</c:v>
                </c:pt>
                <c:pt idx="3">
                  <c:v>300</c:v>
                </c:pt>
                <c:pt idx="4">
                  <c:v>350</c:v>
                </c:pt>
                <c:pt idx="5">
                  <c:v>400</c:v>
                </c:pt>
                <c:pt idx="6">
                  <c:v>450</c:v>
                </c:pt>
                <c:pt idx="7">
                  <c:v>500</c:v>
                </c:pt>
                <c:pt idx="8">
                  <c:v>550</c:v>
                </c:pt>
                <c:pt idx="9">
                  <c:v>600</c:v>
                </c:pt>
                <c:pt idx="10">
                  <c:v>650</c:v>
                </c:pt>
                <c:pt idx="11">
                  <c:v>700</c:v>
                </c:pt>
                <c:pt idx="12">
                  <c:v>750</c:v>
                </c:pt>
                <c:pt idx="13">
                  <c:v>800</c:v>
                </c:pt>
                <c:pt idx="14">
                  <c:v>850</c:v>
                </c:pt>
                <c:pt idx="15">
                  <c:v>900</c:v>
                </c:pt>
                <c:pt idx="16">
                  <c:v>950</c:v>
                </c:pt>
                <c:pt idx="17" formatCode="#,##0">
                  <c:v>1000</c:v>
                </c:pt>
                <c:pt idx="18" formatCode="#,##0">
                  <c:v>1050</c:v>
                </c:pt>
                <c:pt idx="19" formatCode="#,##0">
                  <c:v>1100</c:v>
                </c:pt>
                <c:pt idx="20" formatCode="#,##0">
                  <c:v>1150</c:v>
                </c:pt>
                <c:pt idx="21" formatCode="#,##0">
                  <c:v>1200</c:v>
                </c:pt>
                <c:pt idx="22" formatCode="#,##0">
                  <c:v>1250</c:v>
                </c:pt>
                <c:pt idx="23" formatCode="#,##0">
                  <c:v>1300</c:v>
                </c:pt>
                <c:pt idx="24" formatCode="#,##0">
                  <c:v>1350</c:v>
                </c:pt>
                <c:pt idx="25" formatCode="#,##0">
                  <c:v>1400</c:v>
                </c:pt>
                <c:pt idx="26" formatCode="#,##0">
                  <c:v>1450</c:v>
                </c:pt>
                <c:pt idx="27" formatCode="#,##0">
                  <c:v>1500</c:v>
                </c:pt>
                <c:pt idx="28" formatCode="#,##0">
                  <c:v>1550</c:v>
                </c:pt>
                <c:pt idx="29" formatCode="#,##0">
                  <c:v>1600</c:v>
                </c:pt>
                <c:pt idx="30" formatCode="#,##0">
                  <c:v>1650</c:v>
                </c:pt>
                <c:pt idx="31" formatCode="#,##0">
                  <c:v>1700</c:v>
                </c:pt>
                <c:pt idx="32" formatCode="#,##0">
                  <c:v>1750</c:v>
                </c:pt>
                <c:pt idx="33" formatCode="#,##0">
                  <c:v>1800</c:v>
                </c:pt>
                <c:pt idx="34" formatCode="#,##0">
                  <c:v>1850</c:v>
                </c:pt>
                <c:pt idx="35" formatCode="#,##0">
                  <c:v>1900</c:v>
                </c:pt>
                <c:pt idx="36" formatCode="#,##0">
                  <c:v>1950</c:v>
                </c:pt>
                <c:pt idx="37" formatCode="#,##0">
                  <c:v>2000</c:v>
                </c:pt>
                <c:pt idx="38" formatCode="#,##0">
                  <c:v>2050</c:v>
                </c:pt>
                <c:pt idx="39" formatCode="#,##0">
                  <c:v>2100</c:v>
                </c:pt>
                <c:pt idx="40" formatCode="#,##0">
                  <c:v>2150</c:v>
                </c:pt>
                <c:pt idx="41" formatCode="#,##0">
                  <c:v>2200</c:v>
                </c:pt>
                <c:pt idx="42" formatCode="#,##0">
                  <c:v>2250</c:v>
                </c:pt>
                <c:pt idx="43" formatCode="#,##0">
                  <c:v>2300</c:v>
                </c:pt>
                <c:pt idx="44" formatCode="#,##0">
                  <c:v>2350</c:v>
                </c:pt>
                <c:pt idx="45" formatCode="#,##0">
                  <c:v>2400</c:v>
                </c:pt>
                <c:pt idx="46" formatCode="#,##0">
                  <c:v>2450</c:v>
                </c:pt>
                <c:pt idx="47" formatCode="#,##0">
                  <c:v>2500</c:v>
                </c:pt>
                <c:pt idx="48" formatCode="#,##0">
                  <c:v>2550</c:v>
                </c:pt>
                <c:pt idx="49" formatCode="#,##0">
                  <c:v>2600</c:v>
                </c:pt>
                <c:pt idx="50" formatCode="#,##0">
                  <c:v>2650</c:v>
                </c:pt>
                <c:pt idx="51" formatCode="#,##0">
                  <c:v>2700</c:v>
                </c:pt>
                <c:pt idx="52" formatCode="#,##0">
                  <c:v>2750</c:v>
                </c:pt>
                <c:pt idx="53" formatCode="#,##0">
                  <c:v>2800</c:v>
                </c:pt>
                <c:pt idx="54" formatCode="#,##0">
                  <c:v>2850</c:v>
                </c:pt>
                <c:pt idx="55" formatCode="#,##0">
                  <c:v>2900</c:v>
                </c:pt>
                <c:pt idx="56" formatCode="#,##0">
                  <c:v>2950</c:v>
                </c:pt>
                <c:pt idx="57" formatCode="#,##0">
                  <c:v>3000</c:v>
                </c:pt>
                <c:pt idx="58" formatCode="#,##0">
                  <c:v>3050</c:v>
                </c:pt>
                <c:pt idx="59" formatCode="#,##0">
                  <c:v>3100</c:v>
                </c:pt>
                <c:pt idx="60" formatCode="#,##0">
                  <c:v>3150</c:v>
                </c:pt>
                <c:pt idx="61" formatCode="#,##0">
                  <c:v>3200</c:v>
                </c:pt>
                <c:pt idx="62" formatCode="#,##0">
                  <c:v>3250</c:v>
                </c:pt>
                <c:pt idx="63" formatCode="#,##0">
                  <c:v>3300</c:v>
                </c:pt>
                <c:pt idx="64" formatCode="#,##0">
                  <c:v>3350</c:v>
                </c:pt>
                <c:pt idx="65" formatCode="#,##0">
                  <c:v>3400</c:v>
                </c:pt>
                <c:pt idx="66" formatCode="#,##0">
                  <c:v>3450</c:v>
                </c:pt>
                <c:pt idx="67" formatCode="#,##0">
                  <c:v>3500</c:v>
                </c:pt>
              </c:numCache>
            </c:numRef>
          </c:xVal>
          <c:yVal>
            <c:numRef>
              <c:f>tables!$D$20:$D$87</c:f>
              <c:numCache>
                <c:formatCode>General</c:formatCode>
                <c:ptCount val="68"/>
                <c:pt idx="0">
                  <c:v>3.42</c:v>
                </c:pt>
                <c:pt idx="1">
                  <c:v>1.74</c:v>
                </c:pt>
                <c:pt idx="2">
                  <c:v>0</c:v>
                </c:pt>
                <c:pt idx="3">
                  <c:v>7.0000000000000007E-2</c:v>
                </c:pt>
                <c:pt idx="4">
                  <c:v>1.99</c:v>
                </c:pt>
                <c:pt idx="5">
                  <c:v>4</c:v>
                </c:pt>
                <c:pt idx="6">
                  <c:v>6.11</c:v>
                </c:pt>
                <c:pt idx="7">
                  <c:v>8.3000000000000007</c:v>
                </c:pt>
                <c:pt idx="8">
                  <c:v>10.56</c:v>
                </c:pt>
                <c:pt idx="9">
                  <c:v>12.9</c:v>
                </c:pt>
                <c:pt idx="10">
                  <c:v>15.29</c:v>
                </c:pt>
                <c:pt idx="11">
                  <c:v>17.75</c:v>
                </c:pt>
                <c:pt idx="12">
                  <c:v>20.25</c:v>
                </c:pt>
                <c:pt idx="13">
                  <c:v>22.81</c:v>
                </c:pt>
                <c:pt idx="14">
                  <c:v>25.41</c:v>
                </c:pt>
                <c:pt idx="15">
                  <c:v>28.05</c:v>
                </c:pt>
                <c:pt idx="16">
                  <c:v>30.72</c:v>
                </c:pt>
                <c:pt idx="17">
                  <c:v>33.42</c:v>
                </c:pt>
                <c:pt idx="18">
                  <c:v>36.15</c:v>
                </c:pt>
                <c:pt idx="19">
                  <c:v>38.909999999999997</c:v>
                </c:pt>
                <c:pt idx="20">
                  <c:v>41.69</c:v>
                </c:pt>
                <c:pt idx="21">
                  <c:v>44.49</c:v>
                </c:pt>
                <c:pt idx="22">
                  <c:v>47.31</c:v>
                </c:pt>
                <c:pt idx="23">
                  <c:v>50.15</c:v>
                </c:pt>
                <c:pt idx="24">
                  <c:v>53</c:v>
                </c:pt>
                <c:pt idx="25">
                  <c:v>55.88</c:v>
                </c:pt>
                <c:pt idx="26">
                  <c:v>58.77</c:v>
                </c:pt>
                <c:pt idx="27">
                  <c:v>61.68</c:v>
                </c:pt>
                <c:pt idx="28">
                  <c:v>64.599999999999994</c:v>
                </c:pt>
                <c:pt idx="29">
                  <c:v>67.540000000000006</c:v>
                </c:pt>
                <c:pt idx="30">
                  <c:v>70.48</c:v>
                </c:pt>
                <c:pt idx="31">
                  <c:v>73.44</c:v>
                </c:pt>
                <c:pt idx="32">
                  <c:v>76.41</c:v>
                </c:pt>
                <c:pt idx="33">
                  <c:v>79.400000000000006</c:v>
                </c:pt>
                <c:pt idx="34">
                  <c:v>82.39</c:v>
                </c:pt>
                <c:pt idx="35">
                  <c:v>85.39</c:v>
                </c:pt>
                <c:pt idx="36">
                  <c:v>88.4</c:v>
                </c:pt>
                <c:pt idx="37">
                  <c:v>91.42</c:v>
                </c:pt>
                <c:pt idx="38">
                  <c:v>94.44</c:v>
                </c:pt>
                <c:pt idx="39">
                  <c:v>97.47</c:v>
                </c:pt>
                <c:pt idx="40">
                  <c:v>100.51</c:v>
                </c:pt>
                <c:pt idx="41">
                  <c:v>103.56</c:v>
                </c:pt>
                <c:pt idx="42">
                  <c:v>106.61</c:v>
                </c:pt>
                <c:pt idx="43">
                  <c:v>109.66</c:v>
                </c:pt>
                <c:pt idx="44">
                  <c:v>112.73</c:v>
                </c:pt>
                <c:pt idx="45">
                  <c:v>115.79</c:v>
                </c:pt>
                <c:pt idx="46">
                  <c:v>118.86</c:v>
                </c:pt>
                <c:pt idx="47">
                  <c:v>121.94</c:v>
                </c:pt>
                <c:pt idx="48">
                  <c:v>125.02</c:v>
                </c:pt>
                <c:pt idx="49">
                  <c:v>128.1</c:v>
                </c:pt>
                <c:pt idx="50">
                  <c:v>131.19</c:v>
                </c:pt>
                <c:pt idx="51">
                  <c:v>134.28</c:v>
                </c:pt>
                <c:pt idx="52">
                  <c:v>137.37</c:v>
                </c:pt>
                <c:pt idx="53">
                  <c:v>140.47</c:v>
                </c:pt>
                <c:pt idx="54">
                  <c:v>143.57</c:v>
                </c:pt>
                <c:pt idx="55">
                  <c:v>146.66999999999999</c:v>
                </c:pt>
                <c:pt idx="56">
                  <c:v>149.78</c:v>
                </c:pt>
                <c:pt idx="57">
                  <c:v>152.88</c:v>
                </c:pt>
                <c:pt idx="58">
                  <c:v>155.99</c:v>
                </c:pt>
                <c:pt idx="59">
                  <c:v>159.11000000000001</c:v>
                </c:pt>
                <c:pt idx="60">
                  <c:v>162.22</c:v>
                </c:pt>
                <c:pt idx="61">
                  <c:v>165.34</c:v>
                </c:pt>
                <c:pt idx="62">
                  <c:v>168.46</c:v>
                </c:pt>
                <c:pt idx="63">
                  <c:v>171.59</c:v>
                </c:pt>
                <c:pt idx="64">
                  <c:v>174.72</c:v>
                </c:pt>
                <c:pt idx="65">
                  <c:v>177.84</c:v>
                </c:pt>
                <c:pt idx="66">
                  <c:v>180.98</c:v>
                </c:pt>
                <c:pt idx="67">
                  <c:v>184.11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D686-41D0-A016-559CA150957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38617008"/>
        <c:axId val="538617336"/>
      </c:scatterChart>
      <c:valAx>
        <c:axId val="53861700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38617336"/>
        <c:crosses val="autoZero"/>
        <c:crossBetween val="midCat"/>
      </c:valAx>
      <c:valAx>
        <c:axId val="53861733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38617008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H2O</a:t>
            </a:r>
          </a:p>
        </c:rich>
      </c:tx>
      <c:layout>
        <c:manualLayout>
          <c:xMode val="edge"/>
          <c:yMode val="edge"/>
          <c:x val="0.45998176227884668"/>
          <c:y val="0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poly"/>
            <c:order val="6"/>
            <c:dispRSqr val="0"/>
            <c:dispEq val="0"/>
          </c:trendline>
          <c:xVal>
            <c:numRef>
              <c:f>tables!$I$20:$I$87</c:f>
              <c:numCache>
                <c:formatCode>General</c:formatCode>
                <c:ptCount val="68"/>
                <c:pt idx="0">
                  <c:v>200</c:v>
                </c:pt>
                <c:pt idx="1">
                  <c:v>250</c:v>
                </c:pt>
                <c:pt idx="2">
                  <c:v>298</c:v>
                </c:pt>
                <c:pt idx="3">
                  <c:v>300</c:v>
                </c:pt>
                <c:pt idx="4">
                  <c:v>350</c:v>
                </c:pt>
                <c:pt idx="5">
                  <c:v>400</c:v>
                </c:pt>
                <c:pt idx="6">
                  <c:v>450</c:v>
                </c:pt>
                <c:pt idx="7">
                  <c:v>500</c:v>
                </c:pt>
                <c:pt idx="8">
                  <c:v>550</c:v>
                </c:pt>
                <c:pt idx="9">
                  <c:v>600</c:v>
                </c:pt>
                <c:pt idx="10">
                  <c:v>650</c:v>
                </c:pt>
                <c:pt idx="11">
                  <c:v>700</c:v>
                </c:pt>
                <c:pt idx="12">
                  <c:v>750</c:v>
                </c:pt>
                <c:pt idx="13">
                  <c:v>800</c:v>
                </c:pt>
                <c:pt idx="14">
                  <c:v>850</c:v>
                </c:pt>
                <c:pt idx="15">
                  <c:v>900</c:v>
                </c:pt>
                <c:pt idx="16">
                  <c:v>950</c:v>
                </c:pt>
                <c:pt idx="17" formatCode="#,##0">
                  <c:v>1000</c:v>
                </c:pt>
                <c:pt idx="18" formatCode="#,##0">
                  <c:v>1050</c:v>
                </c:pt>
                <c:pt idx="19" formatCode="#,##0">
                  <c:v>1100</c:v>
                </c:pt>
                <c:pt idx="20" formatCode="#,##0">
                  <c:v>1150</c:v>
                </c:pt>
                <c:pt idx="21" formatCode="#,##0">
                  <c:v>1200</c:v>
                </c:pt>
                <c:pt idx="22" formatCode="#,##0">
                  <c:v>1250</c:v>
                </c:pt>
                <c:pt idx="23" formatCode="#,##0">
                  <c:v>1300</c:v>
                </c:pt>
                <c:pt idx="24" formatCode="#,##0">
                  <c:v>1350</c:v>
                </c:pt>
                <c:pt idx="25" formatCode="#,##0">
                  <c:v>1400</c:v>
                </c:pt>
                <c:pt idx="26" formatCode="#,##0">
                  <c:v>1450</c:v>
                </c:pt>
                <c:pt idx="27" formatCode="#,##0">
                  <c:v>1500</c:v>
                </c:pt>
                <c:pt idx="28" formatCode="#,##0">
                  <c:v>1550</c:v>
                </c:pt>
                <c:pt idx="29" formatCode="#,##0">
                  <c:v>1600</c:v>
                </c:pt>
                <c:pt idx="30" formatCode="#,##0">
                  <c:v>1650</c:v>
                </c:pt>
                <c:pt idx="31" formatCode="#,##0">
                  <c:v>1700</c:v>
                </c:pt>
                <c:pt idx="32" formatCode="#,##0">
                  <c:v>1750</c:v>
                </c:pt>
                <c:pt idx="33" formatCode="#,##0">
                  <c:v>1800</c:v>
                </c:pt>
                <c:pt idx="34" formatCode="#,##0">
                  <c:v>1850</c:v>
                </c:pt>
                <c:pt idx="35" formatCode="#,##0">
                  <c:v>1900</c:v>
                </c:pt>
                <c:pt idx="36" formatCode="#,##0">
                  <c:v>1950</c:v>
                </c:pt>
                <c:pt idx="37" formatCode="#,##0">
                  <c:v>2000</c:v>
                </c:pt>
                <c:pt idx="38" formatCode="#,##0">
                  <c:v>2050</c:v>
                </c:pt>
                <c:pt idx="39" formatCode="#,##0">
                  <c:v>2100</c:v>
                </c:pt>
                <c:pt idx="40" formatCode="#,##0">
                  <c:v>2150</c:v>
                </c:pt>
                <c:pt idx="41" formatCode="#,##0">
                  <c:v>2200</c:v>
                </c:pt>
                <c:pt idx="42" formatCode="#,##0">
                  <c:v>2250</c:v>
                </c:pt>
                <c:pt idx="43" formatCode="#,##0">
                  <c:v>2300</c:v>
                </c:pt>
                <c:pt idx="44" formatCode="#,##0">
                  <c:v>2350</c:v>
                </c:pt>
                <c:pt idx="45" formatCode="#,##0">
                  <c:v>2400</c:v>
                </c:pt>
                <c:pt idx="46" formatCode="#,##0">
                  <c:v>2450</c:v>
                </c:pt>
                <c:pt idx="47" formatCode="#,##0">
                  <c:v>2500</c:v>
                </c:pt>
                <c:pt idx="48" formatCode="#,##0">
                  <c:v>2550</c:v>
                </c:pt>
                <c:pt idx="49" formatCode="#,##0">
                  <c:v>2600</c:v>
                </c:pt>
                <c:pt idx="50" formatCode="#,##0">
                  <c:v>2650</c:v>
                </c:pt>
                <c:pt idx="51" formatCode="#,##0">
                  <c:v>2700</c:v>
                </c:pt>
                <c:pt idx="52" formatCode="#,##0">
                  <c:v>2750</c:v>
                </c:pt>
                <c:pt idx="53" formatCode="#,##0">
                  <c:v>2800</c:v>
                </c:pt>
                <c:pt idx="54" formatCode="#,##0">
                  <c:v>2850</c:v>
                </c:pt>
                <c:pt idx="55" formatCode="#,##0">
                  <c:v>2900</c:v>
                </c:pt>
                <c:pt idx="56" formatCode="#,##0">
                  <c:v>2950</c:v>
                </c:pt>
                <c:pt idx="57" formatCode="#,##0">
                  <c:v>3000</c:v>
                </c:pt>
                <c:pt idx="58" formatCode="#,##0">
                  <c:v>3050</c:v>
                </c:pt>
                <c:pt idx="59" formatCode="#,##0">
                  <c:v>3100</c:v>
                </c:pt>
                <c:pt idx="60" formatCode="#,##0">
                  <c:v>3150</c:v>
                </c:pt>
                <c:pt idx="61" formatCode="#,##0">
                  <c:v>3200</c:v>
                </c:pt>
                <c:pt idx="62" formatCode="#,##0">
                  <c:v>3250</c:v>
                </c:pt>
                <c:pt idx="63" formatCode="#,##0">
                  <c:v>3300</c:v>
                </c:pt>
                <c:pt idx="64" formatCode="#,##0">
                  <c:v>3350</c:v>
                </c:pt>
                <c:pt idx="65" formatCode="#,##0">
                  <c:v>3400</c:v>
                </c:pt>
                <c:pt idx="66" formatCode="#,##0">
                  <c:v>3450</c:v>
                </c:pt>
                <c:pt idx="67" formatCode="#,##0">
                  <c:v>3500</c:v>
                </c:pt>
              </c:numCache>
            </c:numRef>
          </c:xVal>
          <c:yVal>
            <c:numRef>
              <c:f>tables!$K$20:$K$87</c:f>
              <c:numCache>
                <c:formatCode>General</c:formatCode>
                <c:ptCount val="68"/>
                <c:pt idx="0">
                  <c:v>3.23</c:v>
                </c:pt>
                <c:pt idx="1">
                  <c:v>1.6</c:v>
                </c:pt>
                <c:pt idx="2">
                  <c:v>0</c:v>
                </c:pt>
                <c:pt idx="3">
                  <c:v>0.06</c:v>
                </c:pt>
                <c:pt idx="4">
                  <c:v>1.75</c:v>
                </c:pt>
                <c:pt idx="5">
                  <c:v>3.46</c:v>
                </c:pt>
                <c:pt idx="6">
                  <c:v>5.19</c:v>
                </c:pt>
                <c:pt idx="7">
                  <c:v>6.95</c:v>
                </c:pt>
                <c:pt idx="8">
                  <c:v>8.73</c:v>
                </c:pt>
                <c:pt idx="9">
                  <c:v>10.53</c:v>
                </c:pt>
                <c:pt idx="10">
                  <c:v>12.35</c:v>
                </c:pt>
                <c:pt idx="11">
                  <c:v>14.21</c:v>
                </c:pt>
                <c:pt idx="12">
                  <c:v>16.09</c:v>
                </c:pt>
                <c:pt idx="13">
                  <c:v>18</c:v>
                </c:pt>
                <c:pt idx="14">
                  <c:v>19.95</c:v>
                </c:pt>
                <c:pt idx="15">
                  <c:v>21.93</c:v>
                </c:pt>
                <c:pt idx="16">
                  <c:v>23.94</c:v>
                </c:pt>
                <c:pt idx="17">
                  <c:v>25.99</c:v>
                </c:pt>
                <c:pt idx="18">
                  <c:v>28.07</c:v>
                </c:pt>
                <c:pt idx="19">
                  <c:v>30.19</c:v>
                </c:pt>
                <c:pt idx="20">
                  <c:v>32.340000000000003</c:v>
                </c:pt>
                <c:pt idx="21">
                  <c:v>34.520000000000003</c:v>
                </c:pt>
                <c:pt idx="22">
                  <c:v>36.72</c:v>
                </c:pt>
                <c:pt idx="23">
                  <c:v>38.96</c:v>
                </c:pt>
                <c:pt idx="24">
                  <c:v>41.23</c:v>
                </c:pt>
                <c:pt idx="25">
                  <c:v>43.52</c:v>
                </c:pt>
                <c:pt idx="26">
                  <c:v>45.84</c:v>
                </c:pt>
                <c:pt idx="27">
                  <c:v>48.18</c:v>
                </c:pt>
                <c:pt idx="28">
                  <c:v>50.55</c:v>
                </c:pt>
                <c:pt idx="29">
                  <c:v>52.94</c:v>
                </c:pt>
                <c:pt idx="30">
                  <c:v>55.35</c:v>
                </c:pt>
                <c:pt idx="31">
                  <c:v>57.78</c:v>
                </c:pt>
                <c:pt idx="32">
                  <c:v>60.24</c:v>
                </c:pt>
                <c:pt idx="33">
                  <c:v>62.71</c:v>
                </c:pt>
                <c:pt idx="34">
                  <c:v>65.209999999999994</c:v>
                </c:pt>
                <c:pt idx="35">
                  <c:v>67.72</c:v>
                </c:pt>
                <c:pt idx="36">
                  <c:v>70.25</c:v>
                </c:pt>
                <c:pt idx="37">
                  <c:v>72.8</c:v>
                </c:pt>
                <c:pt idx="38">
                  <c:v>75.37</c:v>
                </c:pt>
                <c:pt idx="39">
                  <c:v>77.95</c:v>
                </c:pt>
                <c:pt idx="40">
                  <c:v>80.540000000000006</c:v>
                </c:pt>
                <c:pt idx="41">
                  <c:v>83.16</c:v>
                </c:pt>
                <c:pt idx="42">
                  <c:v>85.78</c:v>
                </c:pt>
                <c:pt idx="43">
                  <c:v>88.42</c:v>
                </c:pt>
                <c:pt idx="44">
                  <c:v>91.07</c:v>
                </c:pt>
                <c:pt idx="45">
                  <c:v>93.74</c:v>
                </c:pt>
                <c:pt idx="46">
                  <c:v>96.42</c:v>
                </c:pt>
                <c:pt idx="47">
                  <c:v>99.11</c:v>
                </c:pt>
                <c:pt idx="48">
                  <c:v>101.81</c:v>
                </c:pt>
                <c:pt idx="49">
                  <c:v>104.52</c:v>
                </c:pt>
                <c:pt idx="50">
                  <c:v>107.24</c:v>
                </c:pt>
                <c:pt idx="51">
                  <c:v>109.97</c:v>
                </c:pt>
                <c:pt idx="52">
                  <c:v>112.72</c:v>
                </c:pt>
                <c:pt idx="53">
                  <c:v>115.47</c:v>
                </c:pt>
                <c:pt idx="54">
                  <c:v>118.23</c:v>
                </c:pt>
                <c:pt idx="55">
                  <c:v>120.99</c:v>
                </c:pt>
                <c:pt idx="56">
                  <c:v>123.77</c:v>
                </c:pt>
                <c:pt idx="57">
                  <c:v>126.56</c:v>
                </c:pt>
                <c:pt idx="58">
                  <c:v>129.35</c:v>
                </c:pt>
                <c:pt idx="59">
                  <c:v>132.15</c:v>
                </c:pt>
                <c:pt idx="60">
                  <c:v>134.96</c:v>
                </c:pt>
                <c:pt idx="61">
                  <c:v>137.77000000000001</c:v>
                </c:pt>
                <c:pt idx="62">
                  <c:v>140.59</c:v>
                </c:pt>
                <c:pt idx="63">
                  <c:v>143.41999999999999</c:v>
                </c:pt>
                <c:pt idx="64">
                  <c:v>146.25</c:v>
                </c:pt>
                <c:pt idx="65">
                  <c:v>149.09</c:v>
                </c:pt>
                <c:pt idx="66">
                  <c:v>151.94</c:v>
                </c:pt>
                <c:pt idx="67">
                  <c:v>154.79</c:v>
                </c:pt>
              </c:numCache>
            </c:numRef>
          </c:yVal>
          <c:smooth val="1"/>
          <c:extLst>
            <c:ext xmlns:c15="http://schemas.microsoft.com/office/drawing/2012/chart" uri="{02D57815-91ED-43cb-92C2-25804820EDAC}">
              <c15:filteredSeriesTitle>
                <c15:tx>
                  <c:strRef>
                    <c:extLst>
                      <c:ext uri="{02D57815-91ED-43cb-92C2-25804820EDAC}">
                        <c15:formulaRef>
                          <c15:sqref>tables!#REF!</c15:sqref>
                        </c15:formulaRef>
                      </c:ext>
                    </c:extLst>
                    <c:strCache>
                      <c:ptCount val="1"/>
                      <c:pt idx="0">
                        <c:v>#REF!</c:v>
                      </c:pt>
                    </c:strCache>
                  </c:strRef>
                </c15:tx>
              </c15:filteredSeriesTitle>
            </c:ext>
            <c:ext xmlns:c16="http://schemas.microsoft.com/office/drawing/2014/chart" uri="{C3380CC4-5D6E-409C-BE32-E72D297353CC}">
              <c16:uniqueId val="{00000001-8615-465C-8B61-C539F41E751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355566088"/>
        <c:axId val="532724592"/>
      </c:scatterChart>
      <c:valAx>
        <c:axId val="35556608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32724592"/>
        <c:crosses val="autoZero"/>
        <c:crossBetween val="midCat"/>
      </c:valAx>
      <c:valAx>
        <c:axId val="532724592"/>
        <c:scaling>
          <c:orientation val="minMax"/>
          <c:min val="-5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55566088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layout>
        <c:manualLayout>
          <c:xMode val="edge"/>
          <c:yMode val="edge"/>
          <c:x val="0.47955186401503197"/>
          <c:y val="9.3023278526101084E-3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2853856210077819"/>
          <c:y val="0.12870680044593091"/>
          <c:w val="0.80333798667146783"/>
          <c:h val="0.80997770345596443"/>
        </c:manualLayout>
      </c:layout>
      <c:scatterChart>
        <c:scatterStyle val="smoothMarker"/>
        <c:varyColors val="0"/>
        <c:ser>
          <c:idx val="0"/>
          <c:order val="0"/>
          <c:tx>
            <c:strRef>
              <c:f>tables!$W$2</c:f>
              <c:strCache>
                <c:ptCount val="1"/>
                <c:pt idx="0">
                  <c:v>N2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poly"/>
            <c:order val="6"/>
            <c:dispRSqr val="0"/>
            <c:dispEq val="0"/>
          </c:trendline>
          <c:xVal>
            <c:numRef>
              <c:f>tables!$W$20:$W$87</c:f>
              <c:numCache>
                <c:formatCode>General</c:formatCode>
                <c:ptCount val="68"/>
                <c:pt idx="0">
                  <c:v>200</c:v>
                </c:pt>
                <c:pt idx="1">
                  <c:v>250</c:v>
                </c:pt>
                <c:pt idx="2">
                  <c:v>298</c:v>
                </c:pt>
                <c:pt idx="3">
                  <c:v>300</c:v>
                </c:pt>
                <c:pt idx="4">
                  <c:v>350</c:v>
                </c:pt>
                <c:pt idx="5">
                  <c:v>400</c:v>
                </c:pt>
                <c:pt idx="6">
                  <c:v>450</c:v>
                </c:pt>
                <c:pt idx="7">
                  <c:v>500</c:v>
                </c:pt>
                <c:pt idx="8">
                  <c:v>550</c:v>
                </c:pt>
                <c:pt idx="9">
                  <c:v>600</c:v>
                </c:pt>
                <c:pt idx="10">
                  <c:v>650</c:v>
                </c:pt>
                <c:pt idx="11">
                  <c:v>700</c:v>
                </c:pt>
                <c:pt idx="12">
                  <c:v>750</c:v>
                </c:pt>
                <c:pt idx="13">
                  <c:v>800</c:v>
                </c:pt>
                <c:pt idx="14">
                  <c:v>850</c:v>
                </c:pt>
                <c:pt idx="15">
                  <c:v>900</c:v>
                </c:pt>
                <c:pt idx="16">
                  <c:v>950</c:v>
                </c:pt>
                <c:pt idx="17" formatCode="#,##0">
                  <c:v>1000</c:v>
                </c:pt>
                <c:pt idx="18" formatCode="#,##0">
                  <c:v>1050</c:v>
                </c:pt>
                <c:pt idx="19" formatCode="#,##0">
                  <c:v>1100</c:v>
                </c:pt>
                <c:pt idx="20" formatCode="#,##0">
                  <c:v>1150</c:v>
                </c:pt>
                <c:pt idx="21" formatCode="#,##0">
                  <c:v>1200</c:v>
                </c:pt>
                <c:pt idx="22" formatCode="#,##0">
                  <c:v>1250</c:v>
                </c:pt>
                <c:pt idx="23" formatCode="#,##0">
                  <c:v>1300</c:v>
                </c:pt>
                <c:pt idx="24" formatCode="#,##0">
                  <c:v>1350</c:v>
                </c:pt>
                <c:pt idx="25" formatCode="#,##0">
                  <c:v>1400</c:v>
                </c:pt>
                <c:pt idx="26" formatCode="#,##0">
                  <c:v>1450</c:v>
                </c:pt>
                <c:pt idx="27" formatCode="#,##0">
                  <c:v>1500</c:v>
                </c:pt>
                <c:pt idx="28" formatCode="#,##0">
                  <c:v>1550</c:v>
                </c:pt>
                <c:pt idx="29" formatCode="#,##0">
                  <c:v>1600</c:v>
                </c:pt>
                <c:pt idx="30" formatCode="#,##0">
                  <c:v>1650</c:v>
                </c:pt>
                <c:pt idx="31" formatCode="#,##0">
                  <c:v>1700</c:v>
                </c:pt>
                <c:pt idx="32" formatCode="#,##0">
                  <c:v>1750</c:v>
                </c:pt>
                <c:pt idx="33" formatCode="#,##0">
                  <c:v>1800</c:v>
                </c:pt>
                <c:pt idx="34" formatCode="#,##0">
                  <c:v>1850</c:v>
                </c:pt>
                <c:pt idx="35" formatCode="#,##0">
                  <c:v>1900</c:v>
                </c:pt>
                <c:pt idx="36" formatCode="#,##0">
                  <c:v>1950</c:v>
                </c:pt>
                <c:pt idx="37" formatCode="#,##0">
                  <c:v>2000</c:v>
                </c:pt>
                <c:pt idx="38" formatCode="#,##0">
                  <c:v>2050</c:v>
                </c:pt>
                <c:pt idx="39" formatCode="#,##0">
                  <c:v>2100</c:v>
                </c:pt>
                <c:pt idx="40" formatCode="#,##0">
                  <c:v>2150</c:v>
                </c:pt>
                <c:pt idx="41" formatCode="#,##0">
                  <c:v>2200</c:v>
                </c:pt>
                <c:pt idx="42" formatCode="#,##0">
                  <c:v>2250</c:v>
                </c:pt>
                <c:pt idx="43" formatCode="#,##0">
                  <c:v>2300</c:v>
                </c:pt>
                <c:pt idx="44" formatCode="#,##0">
                  <c:v>2350</c:v>
                </c:pt>
                <c:pt idx="45" formatCode="#,##0">
                  <c:v>2400</c:v>
                </c:pt>
                <c:pt idx="46" formatCode="#,##0">
                  <c:v>2450</c:v>
                </c:pt>
                <c:pt idx="47" formatCode="#,##0">
                  <c:v>2500</c:v>
                </c:pt>
                <c:pt idx="48" formatCode="#,##0">
                  <c:v>2550</c:v>
                </c:pt>
                <c:pt idx="49" formatCode="#,##0">
                  <c:v>2600</c:v>
                </c:pt>
                <c:pt idx="50" formatCode="#,##0">
                  <c:v>2650</c:v>
                </c:pt>
                <c:pt idx="51" formatCode="#,##0">
                  <c:v>2700</c:v>
                </c:pt>
                <c:pt idx="52" formatCode="#,##0">
                  <c:v>2750</c:v>
                </c:pt>
                <c:pt idx="53" formatCode="#,##0">
                  <c:v>2800</c:v>
                </c:pt>
                <c:pt idx="54" formatCode="#,##0">
                  <c:v>2850</c:v>
                </c:pt>
                <c:pt idx="55" formatCode="#,##0">
                  <c:v>2900</c:v>
                </c:pt>
                <c:pt idx="56" formatCode="#,##0">
                  <c:v>2950</c:v>
                </c:pt>
                <c:pt idx="57" formatCode="#,##0">
                  <c:v>3000</c:v>
                </c:pt>
                <c:pt idx="58" formatCode="#,##0">
                  <c:v>3050</c:v>
                </c:pt>
                <c:pt idx="59" formatCode="#,##0">
                  <c:v>3100</c:v>
                </c:pt>
                <c:pt idx="60" formatCode="#,##0">
                  <c:v>3150</c:v>
                </c:pt>
                <c:pt idx="61" formatCode="#,##0">
                  <c:v>3200</c:v>
                </c:pt>
                <c:pt idx="62" formatCode="#,##0">
                  <c:v>3250</c:v>
                </c:pt>
                <c:pt idx="63" formatCode="#,##0">
                  <c:v>3300</c:v>
                </c:pt>
                <c:pt idx="64" formatCode="#,##0">
                  <c:v>3350</c:v>
                </c:pt>
                <c:pt idx="65" formatCode="#,##0">
                  <c:v>3400</c:v>
                </c:pt>
                <c:pt idx="66" formatCode="#,##0">
                  <c:v>3450</c:v>
                </c:pt>
                <c:pt idx="67" formatCode="#,##0">
                  <c:v>3500</c:v>
                </c:pt>
              </c:numCache>
            </c:numRef>
          </c:xVal>
          <c:yVal>
            <c:numRef>
              <c:f>tables!$Y$20:$Y$87</c:f>
              <c:numCache>
                <c:formatCode>General</c:formatCode>
                <c:ptCount val="68"/>
                <c:pt idx="0">
                  <c:v>2.84</c:v>
                </c:pt>
                <c:pt idx="1">
                  <c:v>1.4</c:v>
                </c:pt>
                <c:pt idx="2">
                  <c:v>0</c:v>
                </c:pt>
                <c:pt idx="3">
                  <c:v>0.05</c:v>
                </c:pt>
                <c:pt idx="4">
                  <c:v>1.51</c:v>
                </c:pt>
                <c:pt idx="5">
                  <c:v>2.97</c:v>
                </c:pt>
                <c:pt idx="6">
                  <c:v>4.4400000000000004</c:v>
                </c:pt>
                <c:pt idx="7">
                  <c:v>5.92</c:v>
                </c:pt>
                <c:pt idx="8">
                  <c:v>7.41</c:v>
                </c:pt>
                <c:pt idx="9">
                  <c:v>8.9</c:v>
                </c:pt>
                <c:pt idx="10">
                  <c:v>10.42</c:v>
                </c:pt>
                <c:pt idx="11">
                  <c:v>11.94</c:v>
                </c:pt>
                <c:pt idx="12">
                  <c:v>13.48</c:v>
                </c:pt>
                <c:pt idx="13">
                  <c:v>15.04</c:v>
                </c:pt>
                <c:pt idx="14">
                  <c:v>16.62</c:v>
                </c:pt>
                <c:pt idx="15">
                  <c:v>18.22</c:v>
                </c:pt>
                <c:pt idx="16">
                  <c:v>19.84</c:v>
                </c:pt>
                <c:pt idx="17">
                  <c:v>21.47</c:v>
                </c:pt>
                <c:pt idx="18">
                  <c:v>23.11</c:v>
                </c:pt>
                <c:pt idx="19">
                  <c:v>24.77</c:v>
                </c:pt>
                <c:pt idx="20">
                  <c:v>26.44</c:v>
                </c:pt>
                <c:pt idx="21">
                  <c:v>28.12</c:v>
                </c:pt>
                <c:pt idx="22">
                  <c:v>29.81</c:v>
                </c:pt>
                <c:pt idx="23">
                  <c:v>31.51</c:v>
                </c:pt>
                <c:pt idx="24">
                  <c:v>33.22</c:v>
                </c:pt>
                <c:pt idx="25">
                  <c:v>34.94</c:v>
                </c:pt>
                <c:pt idx="26">
                  <c:v>36.67</c:v>
                </c:pt>
                <c:pt idx="27">
                  <c:v>38.4</c:v>
                </c:pt>
                <c:pt idx="28">
                  <c:v>40.15</c:v>
                </c:pt>
                <c:pt idx="29">
                  <c:v>41.9</c:v>
                </c:pt>
                <c:pt idx="30">
                  <c:v>43.66</c:v>
                </c:pt>
                <c:pt idx="31">
                  <c:v>45.42</c:v>
                </c:pt>
                <c:pt idx="32">
                  <c:v>47.19</c:v>
                </c:pt>
                <c:pt idx="33">
                  <c:v>48.97</c:v>
                </c:pt>
                <c:pt idx="34">
                  <c:v>50.75</c:v>
                </c:pt>
                <c:pt idx="35">
                  <c:v>52.54</c:v>
                </c:pt>
                <c:pt idx="36">
                  <c:v>54.33</c:v>
                </c:pt>
                <c:pt idx="37">
                  <c:v>56.13</c:v>
                </c:pt>
                <c:pt idx="38">
                  <c:v>57.93</c:v>
                </c:pt>
                <c:pt idx="39">
                  <c:v>59.73</c:v>
                </c:pt>
                <c:pt idx="40">
                  <c:v>61.54</c:v>
                </c:pt>
                <c:pt idx="41">
                  <c:v>63.36</c:v>
                </c:pt>
                <c:pt idx="42">
                  <c:v>65.17</c:v>
                </c:pt>
                <c:pt idx="43">
                  <c:v>66.989999999999995</c:v>
                </c:pt>
                <c:pt idx="44">
                  <c:v>68.819999999999993</c:v>
                </c:pt>
                <c:pt idx="45">
                  <c:v>70.64</c:v>
                </c:pt>
                <c:pt idx="46">
                  <c:v>72.47</c:v>
                </c:pt>
                <c:pt idx="47">
                  <c:v>74.3</c:v>
                </c:pt>
                <c:pt idx="48">
                  <c:v>76.13</c:v>
                </c:pt>
                <c:pt idx="49">
                  <c:v>77.97</c:v>
                </c:pt>
                <c:pt idx="50">
                  <c:v>79.81</c:v>
                </c:pt>
                <c:pt idx="51">
                  <c:v>81.650000000000006</c:v>
                </c:pt>
                <c:pt idx="52">
                  <c:v>83.49</c:v>
                </c:pt>
                <c:pt idx="53">
                  <c:v>85.33</c:v>
                </c:pt>
                <c:pt idx="54">
                  <c:v>87.18</c:v>
                </c:pt>
                <c:pt idx="55">
                  <c:v>89.03</c:v>
                </c:pt>
                <c:pt idx="56">
                  <c:v>90.88</c:v>
                </c:pt>
                <c:pt idx="57">
                  <c:v>92.73</c:v>
                </c:pt>
                <c:pt idx="58">
                  <c:v>94.58</c:v>
                </c:pt>
                <c:pt idx="59">
                  <c:v>96.43</c:v>
                </c:pt>
                <c:pt idx="60">
                  <c:v>98.29</c:v>
                </c:pt>
                <c:pt idx="61">
                  <c:v>100.14</c:v>
                </c:pt>
                <c:pt idx="62">
                  <c:v>102</c:v>
                </c:pt>
                <c:pt idx="63">
                  <c:v>103.86</c:v>
                </c:pt>
                <c:pt idx="64">
                  <c:v>105.72</c:v>
                </c:pt>
                <c:pt idx="65">
                  <c:v>107.58</c:v>
                </c:pt>
                <c:pt idx="66">
                  <c:v>109.45</c:v>
                </c:pt>
                <c:pt idx="67">
                  <c:v>111.31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2590-4AF1-846E-4BBD9EB6FBB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35024488"/>
        <c:axId val="247706240"/>
      </c:scatterChart>
      <c:valAx>
        <c:axId val="53502448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47706240"/>
        <c:crosses val="autoZero"/>
        <c:crossBetween val="midCat"/>
      </c:valAx>
      <c:valAx>
        <c:axId val="247706240"/>
        <c:scaling>
          <c:orientation val="minMax"/>
          <c:max val="200"/>
          <c:min val="-5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35024488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layout>
        <c:manualLayout>
          <c:xMode val="edge"/>
          <c:yMode val="edge"/>
          <c:x val="0.47735767264281365"/>
          <c:y val="3.3927065891170521E-3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2903271758601409"/>
          <c:y val="0.14119302194710187"/>
          <c:w val="0.80258193641669962"/>
          <c:h val="0.79690489589195279"/>
        </c:manualLayout>
      </c:layout>
      <c:scatterChart>
        <c:scatterStyle val="smoothMarker"/>
        <c:varyColors val="0"/>
        <c:ser>
          <c:idx val="0"/>
          <c:order val="0"/>
          <c:tx>
            <c:strRef>
              <c:f>tables!$P$2</c:f>
              <c:strCache>
                <c:ptCount val="1"/>
                <c:pt idx="0">
                  <c:v>O2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poly"/>
            <c:order val="6"/>
            <c:dispRSqr val="0"/>
            <c:dispEq val="0"/>
          </c:trendline>
          <c:xVal>
            <c:numRef>
              <c:f>tables!$P$20:$P$87</c:f>
              <c:numCache>
                <c:formatCode>General</c:formatCode>
                <c:ptCount val="68"/>
                <c:pt idx="0">
                  <c:v>200</c:v>
                </c:pt>
                <c:pt idx="1">
                  <c:v>250</c:v>
                </c:pt>
                <c:pt idx="2">
                  <c:v>298</c:v>
                </c:pt>
                <c:pt idx="3">
                  <c:v>300</c:v>
                </c:pt>
                <c:pt idx="4">
                  <c:v>350</c:v>
                </c:pt>
                <c:pt idx="5">
                  <c:v>400</c:v>
                </c:pt>
                <c:pt idx="6">
                  <c:v>450</c:v>
                </c:pt>
                <c:pt idx="7">
                  <c:v>500</c:v>
                </c:pt>
                <c:pt idx="8">
                  <c:v>550</c:v>
                </c:pt>
                <c:pt idx="9">
                  <c:v>600</c:v>
                </c:pt>
                <c:pt idx="10">
                  <c:v>650</c:v>
                </c:pt>
                <c:pt idx="11">
                  <c:v>700</c:v>
                </c:pt>
                <c:pt idx="12">
                  <c:v>750</c:v>
                </c:pt>
                <c:pt idx="13">
                  <c:v>800</c:v>
                </c:pt>
                <c:pt idx="14">
                  <c:v>850</c:v>
                </c:pt>
                <c:pt idx="15">
                  <c:v>900</c:v>
                </c:pt>
                <c:pt idx="16">
                  <c:v>950</c:v>
                </c:pt>
                <c:pt idx="17" formatCode="#,##0">
                  <c:v>1000</c:v>
                </c:pt>
                <c:pt idx="18" formatCode="#,##0">
                  <c:v>1050</c:v>
                </c:pt>
                <c:pt idx="19" formatCode="#,##0">
                  <c:v>1100</c:v>
                </c:pt>
                <c:pt idx="20" formatCode="#,##0">
                  <c:v>1150</c:v>
                </c:pt>
                <c:pt idx="21" formatCode="#,##0">
                  <c:v>1200</c:v>
                </c:pt>
                <c:pt idx="22" formatCode="#,##0">
                  <c:v>1250</c:v>
                </c:pt>
                <c:pt idx="23" formatCode="#,##0">
                  <c:v>1300</c:v>
                </c:pt>
                <c:pt idx="24" formatCode="#,##0">
                  <c:v>1350</c:v>
                </c:pt>
                <c:pt idx="25" formatCode="#,##0">
                  <c:v>1400</c:v>
                </c:pt>
                <c:pt idx="26" formatCode="#,##0">
                  <c:v>1450</c:v>
                </c:pt>
                <c:pt idx="27" formatCode="#,##0">
                  <c:v>1500</c:v>
                </c:pt>
                <c:pt idx="28" formatCode="#,##0">
                  <c:v>1550</c:v>
                </c:pt>
                <c:pt idx="29" formatCode="#,##0">
                  <c:v>1600</c:v>
                </c:pt>
                <c:pt idx="30" formatCode="#,##0">
                  <c:v>1650</c:v>
                </c:pt>
                <c:pt idx="31" formatCode="#,##0">
                  <c:v>1700</c:v>
                </c:pt>
                <c:pt idx="32" formatCode="#,##0">
                  <c:v>1750</c:v>
                </c:pt>
                <c:pt idx="33" formatCode="#,##0">
                  <c:v>1800</c:v>
                </c:pt>
                <c:pt idx="34" formatCode="#,##0">
                  <c:v>1850</c:v>
                </c:pt>
                <c:pt idx="35" formatCode="#,##0">
                  <c:v>1900</c:v>
                </c:pt>
                <c:pt idx="36" formatCode="#,##0">
                  <c:v>1950</c:v>
                </c:pt>
                <c:pt idx="37" formatCode="#,##0">
                  <c:v>2000</c:v>
                </c:pt>
                <c:pt idx="38" formatCode="#,##0">
                  <c:v>2050</c:v>
                </c:pt>
                <c:pt idx="39" formatCode="#,##0">
                  <c:v>2100</c:v>
                </c:pt>
                <c:pt idx="40" formatCode="#,##0">
                  <c:v>2150</c:v>
                </c:pt>
                <c:pt idx="41" formatCode="#,##0">
                  <c:v>2200</c:v>
                </c:pt>
                <c:pt idx="42" formatCode="#,##0">
                  <c:v>2250</c:v>
                </c:pt>
                <c:pt idx="43" formatCode="#,##0">
                  <c:v>2300</c:v>
                </c:pt>
                <c:pt idx="44" formatCode="#,##0">
                  <c:v>2350</c:v>
                </c:pt>
                <c:pt idx="45" formatCode="#,##0">
                  <c:v>2400</c:v>
                </c:pt>
                <c:pt idx="46" formatCode="#,##0">
                  <c:v>2450</c:v>
                </c:pt>
                <c:pt idx="47" formatCode="#,##0">
                  <c:v>2500</c:v>
                </c:pt>
                <c:pt idx="48" formatCode="#,##0">
                  <c:v>2550</c:v>
                </c:pt>
                <c:pt idx="49" formatCode="#,##0">
                  <c:v>2600</c:v>
                </c:pt>
                <c:pt idx="50" formatCode="#,##0">
                  <c:v>2650</c:v>
                </c:pt>
                <c:pt idx="51" formatCode="#,##0">
                  <c:v>2700</c:v>
                </c:pt>
                <c:pt idx="52" formatCode="#,##0">
                  <c:v>2750</c:v>
                </c:pt>
                <c:pt idx="53" formatCode="#,##0">
                  <c:v>2800</c:v>
                </c:pt>
                <c:pt idx="54" formatCode="#,##0">
                  <c:v>2850</c:v>
                </c:pt>
                <c:pt idx="55" formatCode="#,##0">
                  <c:v>2900</c:v>
                </c:pt>
                <c:pt idx="56" formatCode="#,##0">
                  <c:v>2950</c:v>
                </c:pt>
                <c:pt idx="57" formatCode="#,##0">
                  <c:v>3000</c:v>
                </c:pt>
                <c:pt idx="58" formatCode="#,##0">
                  <c:v>3050</c:v>
                </c:pt>
                <c:pt idx="59" formatCode="#,##0">
                  <c:v>3100</c:v>
                </c:pt>
                <c:pt idx="60" formatCode="#,##0">
                  <c:v>3150</c:v>
                </c:pt>
                <c:pt idx="61" formatCode="#,##0">
                  <c:v>3200</c:v>
                </c:pt>
                <c:pt idx="62" formatCode="#,##0">
                  <c:v>3250</c:v>
                </c:pt>
                <c:pt idx="63" formatCode="#,##0">
                  <c:v>3300</c:v>
                </c:pt>
                <c:pt idx="64" formatCode="#,##0">
                  <c:v>3350</c:v>
                </c:pt>
                <c:pt idx="65" formatCode="#,##0">
                  <c:v>3400</c:v>
                </c:pt>
                <c:pt idx="66" formatCode="#,##0">
                  <c:v>3450</c:v>
                </c:pt>
                <c:pt idx="67" formatCode="#,##0">
                  <c:v>3500</c:v>
                </c:pt>
              </c:numCache>
            </c:numRef>
          </c:xVal>
          <c:yVal>
            <c:numRef>
              <c:f>tables!$R$20:$R$87</c:f>
              <c:numCache>
                <c:formatCode>General</c:formatCode>
                <c:ptCount val="68"/>
                <c:pt idx="0">
                  <c:v>2.84</c:v>
                </c:pt>
                <c:pt idx="1">
                  <c:v>1.4</c:v>
                </c:pt>
                <c:pt idx="2">
                  <c:v>0</c:v>
                </c:pt>
                <c:pt idx="3">
                  <c:v>0.05</c:v>
                </c:pt>
                <c:pt idx="4">
                  <c:v>1.53</c:v>
                </c:pt>
                <c:pt idx="5">
                  <c:v>3.03</c:v>
                </c:pt>
                <c:pt idx="6">
                  <c:v>4.55</c:v>
                </c:pt>
                <c:pt idx="7">
                  <c:v>6.1</c:v>
                </c:pt>
                <c:pt idx="8">
                  <c:v>7.66</c:v>
                </c:pt>
                <c:pt idx="9">
                  <c:v>9.25</c:v>
                </c:pt>
                <c:pt idx="10">
                  <c:v>10.87</c:v>
                </c:pt>
                <c:pt idx="11">
                  <c:v>12.5</c:v>
                </c:pt>
                <c:pt idx="12">
                  <c:v>14.16</c:v>
                </c:pt>
                <c:pt idx="13">
                  <c:v>15.84</c:v>
                </c:pt>
                <c:pt idx="14">
                  <c:v>17.53</c:v>
                </c:pt>
                <c:pt idx="15">
                  <c:v>19.25</c:v>
                </c:pt>
                <c:pt idx="16">
                  <c:v>20.98</c:v>
                </c:pt>
                <c:pt idx="17">
                  <c:v>22.72</c:v>
                </c:pt>
                <c:pt idx="18">
                  <c:v>24.47</c:v>
                </c:pt>
                <c:pt idx="19">
                  <c:v>26.23</c:v>
                </c:pt>
                <c:pt idx="20">
                  <c:v>28</c:v>
                </c:pt>
                <c:pt idx="21">
                  <c:v>29.77</c:v>
                </c:pt>
                <c:pt idx="22">
                  <c:v>31.56</c:v>
                </c:pt>
                <c:pt idx="23">
                  <c:v>33.35</c:v>
                </c:pt>
                <c:pt idx="24">
                  <c:v>35.15</c:v>
                </c:pt>
                <c:pt idx="25">
                  <c:v>36.950000000000003</c:v>
                </c:pt>
                <c:pt idx="26">
                  <c:v>38.770000000000003</c:v>
                </c:pt>
                <c:pt idx="27">
                  <c:v>40.590000000000003</c:v>
                </c:pt>
                <c:pt idx="28">
                  <c:v>42.42</c:v>
                </c:pt>
                <c:pt idx="29">
                  <c:v>44.25</c:v>
                </c:pt>
                <c:pt idx="30">
                  <c:v>46.09</c:v>
                </c:pt>
                <c:pt idx="31">
                  <c:v>47.94</c:v>
                </c:pt>
                <c:pt idx="32">
                  <c:v>49.8</c:v>
                </c:pt>
                <c:pt idx="33">
                  <c:v>51.66</c:v>
                </c:pt>
                <c:pt idx="34">
                  <c:v>53.53</c:v>
                </c:pt>
                <c:pt idx="35">
                  <c:v>55.4</c:v>
                </c:pt>
                <c:pt idx="36">
                  <c:v>57.28</c:v>
                </c:pt>
                <c:pt idx="37">
                  <c:v>59.17</c:v>
                </c:pt>
                <c:pt idx="38">
                  <c:v>61.06</c:v>
                </c:pt>
                <c:pt idx="39">
                  <c:v>62.96</c:v>
                </c:pt>
                <c:pt idx="40">
                  <c:v>64.86</c:v>
                </c:pt>
                <c:pt idx="41">
                  <c:v>66.77</c:v>
                </c:pt>
                <c:pt idx="42">
                  <c:v>68.69</c:v>
                </c:pt>
                <c:pt idx="43">
                  <c:v>70.61</c:v>
                </c:pt>
                <c:pt idx="44">
                  <c:v>72.53</c:v>
                </c:pt>
                <c:pt idx="45">
                  <c:v>74.459999999999994</c:v>
                </c:pt>
                <c:pt idx="46">
                  <c:v>76.400000000000006</c:v>
                </c:pt>
                <c:pt idx="47">
                  <c:v>78.34</c:v>
                </c:pt>
                <c:pt idx="48">
                  <c:v>80.290000000000006</c:v>
                </c:pt>
                <c:pt idx="49">
                  <c:v>82.24</c:v>
                </c:pt>
                <c:pt idx="50">
                  <c:v>84.2</c:v>
                </c:pt>
                <c:pt idx="51">
                  <c:v>86.16</c:v>
                </c:pt>
                <c:pt idx="52">
                  <c:v>88.13</c:v>
                </c:pt>
                <c:pt idx="53">
                  <c:v>90.1</c:v>
                </c:pt>
                <c:pt idx="54">
                  <c:v>92.07</c:v>
                </c:pt>
                <c:pt idx="55">
                  <c:v>94.06</c:v>
                </c:pt>
                <c:pt idx="56">
                  <c:v>96.04</c:v>
                </c:pt>
                <c:pt idx="57">
                  <c:v>98.03</c:v>
                </c:pt>
                <c:pt idx="58">
                  <c:v>100.03</c:v>
                </c:pt>
                <c:pt idx="59">
                  <c:v>102.02</c:v>
                </c:pt>
                <c:pt idx="60">
                  <c:v>104.03</c:v>
                </c:pt>
                <c:pt idx="61">
                  <c:v>106.03</c:v>
                </c:pt>
                <c:pt idx="62">
                  <c:v>108.05</c:v>
                </c:pt>
                <c:pt idx="63">
                  <c:v>110.06</c:v>
                </c:pt>
                <c:pt idx="64">
                  <c:v>112.08</c:v>
                </c:pt>
                <c:pt idx="65">
                  <c:v>114.11</c:v>
                </c:pt>
                <c:pt idx="66">
                  <c:v>116.13</c:v>
                </c:pt>
                <c:pt idx="67">
                  <c:v>118.17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F5F1-4FD0-A6D2-4D376EC7B78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640760656"/>
        <c:axId val="640763280"/>
      </c:scatterChart>
      <c:valAx>
        <c:axId val="64076065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40763280"/>
        <c:crosses val="autoZero"/>
        <c:crossBetween val="midCat"/>
      </c:valAx>
      <c:valAx>
        <c:axId val="640763280"/>
        <c:scaling>
          <c:orientation val="minMax"/>
          <c:max val="200"/>
          <c:min val="-5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40760656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task2!$Z$5</c:f>
              <c:strCache>
                <c:ptCount val="1"/>
                <c:pt idx="0">
                  <c:v>Nox (PPM)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task2!$M$6:$M$18</c:f>
              <c:numCache>
                <c:formatCode>General</c:formatCode>
                <c:ptCount val="13"/>
                <c:pt idx="0">
                  <c:v>1</c:v>
                </c:pt>
                <c:pt idx="1">
                  <c:v>0.99</c:v>
                </c:pt>
                <c:pt idx="2">
                  <c:v>0.98</c:v>
                </c:pt>
                <c:pt idx="3">
                  <c:v>0.97</c:v>
                </c:pt>
                <c:pt idx="4">
                  <c:v>0.96</c:v>
                </c:pt>
                <c:pt idx="5">
                  <c:v>0.95</c:v>
                </c:pt>
                <c:pt idx="6">
                  <c:v>0.9</c:v>
                </c:pt>
                <c:pt idx="7">
                  <c:v>0.85</c:v>
                </c:pt>
                <c:pt idx="8">
                  <c:v>0.8</c:v>
                </c:pt>
                <c:pt idx="9">
                  <c:v>0.75</c:v>
                </c:pt>
                <c:pt idx="10">
                  <c:v>0.7</c:v>
                </c:pt>
                <c:pt idx="11">
                  <c:v>0.65</c:v>
                </c:pt>
                <c:pt idx="12">
                  <c:v>0.6</c:v>
                </c:pt>
              </c:numCache>
            </c:numRef>
          </c:xVal>
          <c:yVal>
            <c:numRef>
              <c:f>task2!$Z$6:$Z$18</c:f>
              <c:numCache>
                <c:formatCode>0.00</c:formatCode>
                <c:ptCount val="13"/>
                <c:pt idx="0">
                  <c:v>0</c:v>
                </c:pt>
                <c:pt idx="1">
                  <c:v>20281.80120755902</c:v>
                </c:pt>
                <c:pt idx="2">
                  <c:v>24468.036413845406</c:v>
                </c:pt>
                <c:pt idx="3">
                  <c:v>25492.387894904801</c:v>
                </c:pt>
                <c:pt idx="4">
                  <c:v>24978.406702081542</c:v>
                </c:pt>
                <c:pt idx="5">
                  <c:v>23627.495287562986</c:v>
                </c:pt>
                <c:pt idx="6">
                  <c:v>13788.07349852954</c:v>
                </c:pt>
                <c:pt idx="7">
                  <c:v>6365.8983873006409</c:v>
                </c:pt>
                <c:pt idx="8">
                  <c:v>2486.3388785224925</c:v>
                </c:pt>
                <c:pt idx="9">
                  <c:v>1.6566160839802588</c:v>
                </c:pt>
                <c:pt idx="10">
                  <c:v>0.58885917323162518</c:v>
                </c:pt>
                <c:pt idx="11">
                  <c:v>0.18634907199420431</c:v>
                </c:pt>
                <c:pt idx="12">
                  <c:v>5.1899496600722995E-2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C0C4-4AF0-8CCC-36CC4134657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613613584"/>
        <c:axId val="613614896"/>
      </c:scatterChart>
      <c:valAx>
        <c:axId val="613613584"/>
        <c:scaling>
          <c:orientation val="minMax"/>
          <c:max val="1.01"/>
          <c:min val="0.60000000000000009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low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13614896"/>
        <c:crosses val="autoZero"/>
        <c:crossBetween val="midCat"/>
      </c:valAx>
      <c:valAx>
        <c:axId val="613614896"/>
        <c:scaling>
          <c:orientation val="minMax"/>
          <c:max val="2600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13613584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xen19</b:Tag>
    <b:SourceType>InternetSite</b:SourceType>
    <b:Guid>{9B6FCE8F-C473-4481-AB97-CDCFED2A422E}</b:Guid>
    <b:Title>x-engineer.org</b:Title>
    <b:YearAccessed>2019</b:YearAccessed>
    <b:MonthAccessed>December</b:MonthAccessed>
    <b:DayAccessed>27</b:DayAccessed>
    <b:URL>https://x-engineer.org/automotive-engineering/internal-combustion-engines/performance/air-fuel-ratio-lambda-engine-performance/</b:URL>
    <b:Year>2019</b:Year>
    <b:RefOrder>3</b:RefOrder>
  </b:Source>
  <b:Source>
    <b:Tag>Wil19</b:Tag>
    <b:SourceType>Misc</b:SourceType>
    <b:Guid>{B8171132-5C7F-4D33-91A1-D89E717144FE}</b:Guid>
    <b:Title>Owen's course notes: Enthalpy and Fuels</b:Title>
    <b:Year>2019</b:Year>
    <b:URL>https://moodle.uwtsd.ac.uk/pluginfile.php/313914/mod_resource/content/2/Week%203%20-%20Enthalpy%20and%20Fuels.pdf</b:URL>
    <b:Publisher>Moodle</b:Publisher>
    <b:City>Swansea</b:City>
    <b:Author>
      <b:Author>
        <b:NameList>
          <b:Person>
            <b:Last>Williams</b:Last>
            <b:First>Owen</b:First>
          </b:Person>
        </b:NameList>
      </b:Author>
    </b:Author>
    <b:RefOrder>2</b:RefOrder>
  </b:Source>
  <b:Source>
    <b:Tag>Wil191</b:Tag>
    <b:SourceType>SoundRecording</b:SourceType>
    <b:Guid>{96A86D95-BB7F-432B-A784-10AFB429B8FB}</b:Guid>
    <b:Title>Week 3</b:Title>
    <b:Year>2019</b:Year>
    <b:Author>
      <b:Composer>
        <b:NameList>
          <b:Person>
            <b:Last>Williams</b:Last>
            <b:First>Owen</b:First>
          </b:Person>
        </b:NameList>
      </b:Composer>
    </b:Author>
    <b:RefOrder>1</b:RefOrder>
  </b:Source>
  <b:Source>
    <b:Tag>Bas10</b:Tag>
    <b:SourceType>InternetSite</b:SourceType>
    <b:Guid>{9521ACF9-5C1F-4DEC-A70F-B90A105F6408}</b:Guid>
    <b:Title>ScienceDirect</b:Title>
    <b:Year>2010</b:Year>
    <b:YearAccessed>2019</b:YearAccessed>
    <b:MonthAccessed>December</b:MonthAccessed>
    <b:DayAccessed>28</b:DayAccessed>
    <b:URL>https://www.sciencedirect.com/topics/engineering/higher-heating-value</b:URL>
    <b:Author>
      <b:Author>
        <b:NameList>
          <b:Person>
            <b:Last>Basu</b:Last>
            <b:First>Prabir</b:First>
          </b:Person>
        </b:NameList>
      </b:Author>
    </b:Author>
    <b:RefOrder>4</b:RefOrder>
  </b:Source>
</b:Sources>
</file>

<file path=customXml/itemProps1.xml><?xml version="1.0" encoding="utf-8"?>
<ds:datastoreItem xmlns:ds="http://schemas.openxmlformats.org/officeDocument/2006/customXml" ds:itemID="{3119E992-9EBC-4852-8339-99CD840CAC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Model Report 2 !!!.dotx</Template>
  <TotalTime>1275</TotalTime>
  <Pages>13</Pages>
  <Words>2891</Words>
  <Characters>16481</Characters>
  <Application>Microsoft Office Word</Application>
  <DocSecurity>0</DocSecurity>
  <Lines>137</Lines>
  <Paragraphs>38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Titolo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19334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Emanuele DiCrosta (P151088)</dc:creator>
  <cp:keywords/>
  <dc:description/>
  <cp:lastModifiedBy>emanuele di crosta</cp:lastModifiedBy>
  <cp:revision>1131</cp:revision>
  <cp:lastPrinted>2020-01-04T11:20:00Z</cp:lastPrinted>
  <dcterms:created xsi:type="dcterms:W3CDTF">2019-11-27T17:14:00Z</dcterms:created>
  <dcterms:modified xsi:type="dcterms:W3CDTF">2020-01-04T11:21:00Z</dcterms:modified>
</cp:coreProperties>
</file>