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3C5440">
      <w:pPr>
        <w:spacing w:after="160" w:line="259" w:lineRule="auto"/>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5413B9E3" w:rsidR="00F73B35" w:rsidRDefault="000A10AA" w:rsidP="000A10AA">
      <w:pPr>
        <w:spacing w:after="160" w:line="259" w:lineRule="auto"/>
        <w:jc w:val="center"/>
        <w:rPr>
          <w:rFonts w:ascii="Verdana" w:hAnsi="Verdana"/>
          <w:b/>
          <w:caps/>
          <w:sz w:val="18"/>
          <w:szCs w:val="18"/>
        </w:rPr>
      </w:pPr>
      <w:r>
        <w:rPr>
          <w:rFonts w:ascii="Verdana" w:hAnsi="Verdana"/>
          <w:b/>
          <w:i/>
          <w:sz w:val="44"/>
        </w:rPr>
        <w:t>Assignment 1 20</w:t>
      </w:r>
      <w:r w:rsidR="00EF7FC5">
        <w:rPr>
          <w:rFonts w:ascii="Verdana" w:hAnsi="Verdana"/>
          <w:b/>
          <w:i/>
          <w:sz w:val="44"/>
        </w:rPr>
        <w:t>20</w:t>
      </w:r>
      <w:r>
        <w:rPr>
          <w:rFonts w:ascii="Verdana" w:hAnsi="Verdana"/>
          <w:b/>
          <w:i/>
          <w:sz w:val="44"/>
        </w:rPr>
        <w:t xml:space="preserve"> – </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0ACB2183" w:rsidR="00D2187B" w:rsidRPr="002A1AD3" w:rsidRDefault="000A10AA" w:rsidP="002A1AD3">
      <w:pPr>
        <w:spacing w:after="160" w:line="259" w:lineRule="auto"/>
        <w:jc w:val="center"/>
        <w:rPr>
          <w:rFonts w:ascii="Verdana" w:hAnsi="Verdana"/>
          <w:b/>
          <w:sz w:val="44"/>
        </w:rPr>
      </w:pPr>
      <w:r>
        <w:rPr>
          <w:rFonts w:ascii="Verdana" w:hAnsi="Verdana"/>
          <w:b/>
          <w:sz w:val="44"/>
        </w:rPr>
        <w:t>20</w:t>
      </w:r>
      <w:r w:rsidR="00EF7FC5">
        <w:rPr>
          <w:rFonts w:ascii="Verdana" w:hAnsi="Verdana"/>
          <w:b/>
          <w:sz w:val="44"/>
        </w:rPr>
        <w:t>20</w:t>
      </w:r>
    </w:p>
    <w:p w14:paraId="0A1CC042" w14:textId="77777777" w:rsidR="00D2187B" w:rsidRDefault="00D2187B">
      <w:pPr>
        <w:spacing w:after="160" w:line="259" w:lineRule="auto"/>
        <w:rPr>
          <w:rFonts w:ascii="Verdana" w:hAnsi="Verdana"/>
          <w:b/>
          <w:caps/>
          <w:sz w:val="18"/>
          <w:szCs w:val="18"/>
        </w:rPr>
      </w:pPr>
    </w:p>
    <w:p w14:paraId="65344D1A" w14:textId="45A2D2DC" w:rsidR="003C5440" w:rsidRDefault="000A10AA">
      <w:pPr>
        <w:spacing w:after="160" w:line="259" w:lineRule="auto"/>
        <w:rPr>
          <w:rFonts w:ascii="Verdana" w:hAnsi="Verdana"/>
          <w:b/>
          <w:caps/>
          <w:color w:val="FF0000"/>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3C5440" w:rsidRPr="003C5440">
        <w:rPr>
          <w:rFonts w:ascii="Verdana" w:hAnsi="Verdana"/>
          <w:b/>
          <w:caps/>
          <w:sz w:val="18"/>
          <w:szCs w:val="18"/>
        </w:rPr>
        <w:t xml:space="preserve"> </w:t>
      </w:r>
    </w:p>
    <w:p w14:paraId="1387AD83" w14:textId="38AE87D4" w:rsidR="00D2187B" w:rsidRPr="003C5440" w:rsidRDefault="00D2187B">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3C5440" w:rsidRPr="003C5440">
        <w:rPr>
          <w:rFonts w:ascii="Verdana" w:hAnsi="Verdana"/>
          <w:b/>
          <w:caps/>
          <w:sz w:val="18"/>
          <w:szCs w:val="18"/>
        </w:rPr>
        <w:t>Samuel Lockley</w:t>
      </w:r>
    </w:p>
    <w:p w14:paraId="571833C2" w14:textId="4A9F958B" w:rsidR="001D1483" w:rsidRDefault="00D2187B">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238B350D" w14:textId="79A67C41" w:rsidR="00846CC3" w:rsidRPr="00846CC3" w:rsidRDefault="008B0864">
      <w:pPr>
        <w:pStyle w:val="TOC1"/>
        <w:tabs>
          <w:tab w:val="left" w:pos="440"/>
          <w:tab w:val="right" w:leader="dot" w:pos="9016"/>
        </w:tabs>
        <w:rPr>
          <w:rFonts w:eastAsiaTheme="minorEastAsia" w:cstheme="minorBidi"/>
          <w:bCs w:val="0"/>
          <w:caps w:val="0"/>
          <w:noProof/>
          <w:color w:val="auto"/>
          <w:szCs w:val="18"/>
          <w:lang w:eastAsia="en-GB"/>
        </w:rPr>
      </w:pPr>
      <w:r w:rsidRPr="00962240">
        <w:rPr>
          <w:rStyle w:val="Hyperlink"/>
          <w:rFonts w:cstheme="minorHAnsi"/>
          <w:bCs w:val="0"/>
          <w:caps w:val="0"/>
          <w:smallCaps/>
          <w:noProof/>
          <w:szCs w:val="18"/>
        </w:rPr>
        <w:fldChar w:fldCharType="begin"/>
      </w:r>
      <w:r w:rsidRPr="00962240">
        <w:rPr>
          <w:rStyle w:val="Hyperlink"/>
          <w:rFonts w:cstheme="minorHAnsi"/>
          <w:bCs w:val="0"/>
          <w:caps w:val="0"/>
          <w:smallCaps/>
          <w:noProof/>
          <w:szCs w:val="18"/>
        </w:rPr>
        <w:instrText xml:space="preserve"> TOC \o "1-3" \u </w:instrText>
      </w:r>
      <w:r w:rsidRPr="00962240">
        <w:rPr>
          <w:rStyle w:val="Hyperlink"/>
          <w:rFonts w:cstheme="minorHAnsi"/>
          <w:bCs w:val="0"/>
          <w:caps w:val="0"/>
          <w:smallCaps/>
          <w:noProof/>
          <w:szCs w:val="18"/>
        </w:rPr>
        <w:fldChar w:fldCharType="separate"/>
      </w:r>
      <w:r w:rsidR="00846CC3" w:rsidRPr="00846CC3">
        <w:rPr>
          <w:rFonts w:eastAsia="Times New Roman" w:cs="Arial"/>
          <w:noProof/>
          <w:szCs w:val="18"/>
        </w:rPr>
        <w:t>1.</w:t>
      </w:r>
      <w:r w:rsidR="00846CC3" w:rsidRPr="00846CC3">
        <w:rPr>
          <w:rFonts w:eastAsiaTheme="minorEastAsia" w:cstheme="minorBidi"/>
          <w:bCs w:val="0"/>
          <w:caps w:val="0"/>
          <w:noProof/>
          <w:color w:val="auto"/>
          <w:szCs w:val="18"/>
          <w:lang w:eastAsia="en-GB"/>
        </w:rPr>
        <w:tab/>
      </w:r>
      <w:r w:rsidR="00846CC3" w:rsidRPr="00846CC3">
        <w:rPr>
          <w:rFonts w:eastAsia="Times New Roman" w:cs="Arial"/>
          <w:noProof/>
          <w:szCs w:val="18"/>
        </w:rPr>
        <w:t>eXECUTIVE sUMMARY</w:t>
      </w:r>
      <w:r w:rsidR="00846CC3" w:rsidRPr="00846CC3">
        <w:rPr>
          <w:noProof/>
          <w:szCs w:val="18"/>
        </w:rPr>
        <w:tab/>
      </w:r>
      <w:r w:rsidR="00846CC3" w:rsidRPr="00846CC3">
        <w:rPr>
          <w:noProof/>
          <w:szCs w:val="18"/>
        </w:rPr>
        <w:fldChar w:fldCharType="begin"/>
      </w:r>
      <w:r w:rsidR="00846CC3" w:rsidRPr="00846CC3">
        <w:rPr>
          <w:noProof/>
          <w:szCs w:val="18"/>
        </w:rPr>
        <w:instrText xml:space="preserve"> PAGEREF _Toc496043657 \h </w:instrText>
      </w:r>
      <w:r w:rsidR="00846CC3" w:rsidRPr="00846CC3">
        <w:rPr>
          <w:noProof/>
          <w:szCs w:val="18"/>
        </w:rPr>
      </w:r>
      <w:r w:rsidR="00846CC3" w:rsidRPr="00846CC3">
        <w:rPr>
          <w:noProof/>
          <w:szCs w:val="18"/>
        </w:rPr>
        <w:fldChar w:fldCharType="separate"/>
      </w:r>
      <w:r w:rsidR="004332D0">
        <w:rPr>
          <w:noProof/>
          <w:szCs w:val="18"/>
        </w:rPr>
        <w:t>1</w:t>
      </w:r>
      <w:r w:rsidR="00846CC3" w:rsidRPr="00846CC3">
        <w:rPr>
          <w:noProof/>
          <w:szCs w:val="18"/>
        </w:rPr>
        <w:fldChar w:fldCharType="end"/>
      </w:r>
    </w:p>
    <w:p w14:paraId="2E7F0865" w14:textId="287CEDB7" w:rsidR="00846CC3" w:rsidRPr="00846CC3" w:rsidRDefault="00846CC3">
      <w:pPr>
        <w:pStyle w:val="TOC1"/>
        <w:tabs>
          <w:tab w:val="left" w:pos="440"/>
          <w:tab w:val="right" w:leader="dot" w:pos="9016"/>
        </w:tabs>
        <w:rPr>
          <w:rFonts w:eastAsiaTheme="minorEastAsia" w:cstheme="minorBidi"/>
          <w:bCs w:val="0"/>
          <w:caps w:val="0"/>
          <w:noProof/>
          <w:color w:val="auto"/>
          <w:szCs w:val="18"/>
          <w:lang w:eastAsia="en-GB"/>
        </w:rPr>
      </w:pPr>
      <w:r w:rsidRPr="00846CC3">
        <w:rPr>
          <w:rFonts w:eastAsia="Times New Roman" w:cs="Arial"/>
          <w:noProof/>
          <w:szCs w:val="18"/>
        </w:rPr>
        <w:t>2.</w:t>
      </w:r>
      <w:r w:rsidRPr="00846CC3">
        <w:rPr>
          <w:rFonts w:eastAsiaTheme="minorEastAsia" w:cstheme="minorBidi"/>
          <w:bCs w:val="0"/>
          <w:caps w:val="0"/>
          <w:noProof/>
          <w:color w:val="auto"/>
          <w:szCs w:val="18"/>
          <w:lang w:eastAsia="en-GB"/>
        </w:rPr>
        <w:tab/>
      </w:r>
      <w:r w:rsidRPr="00846CC3">
        <w:rPr>
          <w:rFonts w:eastAsia="Times New Roman" w:cs="Arial"/>
          <w:noProof/>
          <w:szCs w:val="18"/>
        </w:rPr>
        <w:t>Introduction</w:t>
      </w:r>
      <w:r w:rsidRPr="00846CC3">
        <w:rPr>
          <w:noProof/>
          <w:szCs w:val="18"/>
        </w:rPr>
        <w:tab/>
      </w:r>
      <w:r w:rsidRPr="00846CC3">
        <w:rPr>
          <w:noProof/>
          <w:szCs w:val="18"/>
        </w:rPr>
        <w:fldChar w:fldCharType="begin"/>
      </w:r>
      <w:r w:rsidRPr="00846CC3">
        <w:rPr>
          <w:noProof/>
          <w:szCs w:val="18"/>
        </w:rPr>
        <w:instrText xml:space="preserve"> PAGEREF _Toc496043658 \h </w:instrText>
      </w:r>
      <w:r w:rsidRPr="00846CC3">
        <w:rPr>
          <w:noProof/>
          <w:szCs w:val="18"/>
        </w:rPr>
      </w:r>
      <w:r w:rsidRPr="00846CC3">
        <w:rPr>
          <w:noProof/>
          <w:szCs w:val="18"/>
        </w:rPr>
        <w:fldChar w:fldCharType="separate"/>
      </w:r>
      <w:r w:rsidR="004332D0">
        <w:rPr>
          <w:noProof/>
          <w:szCs w:val="18"/>
        </w:rPr>
        <w:t>2</w:t>
      </w:r>
      <w:r w:rsidRPr="00846CC3">
        <w:rPr>
          <w:noProof/>
          <w:szCs w:val="18"/>
        </w:rPr>
        <w:fldChar w:fldCharType="end"/>
      </w:r>
    </w:p>
    <w:p w14:paraId="5A71C7E8" w14:textId="1A9D9006"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2.1</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Report Remit</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_Toc496043659 \h </w:instrText>
      </w:r>
      <w:r w:rsidRPr="00846CC3">
        <w:rPr>
          <w:rFonts w:ascii="Verdana" w:hAnsi="Verdana"/>
          <w:b/>
          <w:noProof/>
          <w:sz w:val="18"/>
          <w:szCs w:val="18"/>
        </w:rPr>
      </w:r>
      <w:r w:rsidRPr="00846CC3">
        <w:rPr>
          <w:rFonts w:ascii="Verdana" w:hAnsi="Verdana"/>
          <w:b/>
          <w:noProof/>
          <w:sz w:val="18"/>
          <w:szCs w:val="18"/>
        </w:rPr>
        <w:fldChar w:fldCharType="separate"/>
      </w:r>
      <w:r w:rsidR="004332D0">
        <w:rPr>
          <w:rFonts w:ascii="Verdana" w:hAnsi="Verdana"/>
          <w:b/>
          <w:noProof/>
          <w:sz w:val="18"/>
          <w:szCs w:val="18"/>
        </w:rPr>
        <w:t>2</w:t>
      </w:r>
      <w:r w:rsidRPr="00846CC3">
        <w:rPr>
          <w:rFonts w:ascii="Verdana" w:hAnsi="Verdana"/>
          <w:b/>
          <w:noProof/>
          <w:sz w:val="18"/>
          <w:szCs w:val="18"/>
        </w:rPr>
        <w:fldChar w:fldCharType="end"/>
      </w:r>
    </w:p>
    <w:p w14:paraId="5A0EF87B" w14:textId="346BDD90"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2.2</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Background of the organisation</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_Toc496043660 \h </w:instrText>
      </w:r>
      <w:r w:rsidRPr="00846CC3">
        <w:rPr>
          <w:rFonts w:ascii="Verdana" w:hAnsi="Verdana"/>
          <w:b/>
          <w:noProof/>
          <w:sz w:val="18"/>
          <w:szCs w:val="18"/>
        </w:rPr>
      </w:r>
      <w:r w:rsidRPr="00846CC3">
        <w:rPr>
          <w:rFonts w:ascii="Verdana" w:hAnsi="Verdana"/>
          <w:b/>
          <w:noProof/>
          <w:sz w:val="18"/>
          <w:szCs w:val="18"/>
        </w:rPr>
        <w:fldChar w:fldCharType="separate"/>
      </w:r>
      <w:r w:rsidR="004332D0">
        <w:rPr>
          <w:rFonts w:ascii="Verdana" w:hAnsi="Verdana"/>
          <w:b/>
          <w:noProof/>
          <w:sz w:val="18"/>
          <w:szCs w:val="18"/>
        </w:rPr>
        <w:t>2</w:t>
      </w:r>
      <w:r w:rsidRPr="00846CC3">
        <w:rPr>
          <w:rFonts w:ascii="Verdana" w:hAnsi="Verdana"/>
          <w:b/>
          <w:noProof/>
          <w:sz w:val="18"/>
          <w:szCs w:val="18"/>
        </w:rPr>
        <w:fldChar w:fldCharType="end"/>
      </w:r>
    </w:p>
    <w:p w14:paraId="0B5F616D" w14:textId="7D2A2B58"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2.3</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Aim and Objectives</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_Toc496043661 \h </w:instrText>
      </w:r>
      <w:r w:rsidRPr="00846CC3">
        <w:rPr>
          <w:rFonts w:ascii="Verdana" w:hAnsi="Verdana"/>
          <w:b/>
          <w:noProof/>
          <w:sz w:val="18"/>
          <w:szCs w:val="18"/>
        </w:rPr>
      </w:r>
      <w:r w:rsidRPr="00846CC3">
        <w:rPr>
          <w:rFonts w:ascii="Verdana" w:hAnsi="Verdana"/>
          <w:b/>
          <w:noProof/>
          <w:sz w:val="18"/>
          <w:szCs w:val="18"/>
        </w:rPr>
        <w:fldChar w:fldCharType="separate"/>
      </w:r>
      <w:r w:rsidR="004332D0">
        <w:rPr>
          <w:rFonts w:ascii="Verdana" w:hAnsi="Verdana"/>
          <w:bCs/>
          <w:noProof/>
          <w:sz w:val="18"/>
          <w:szCs w:val="18"/>
          <w:lang w:val="en-US"/>
        </w:rPr>
        <w:t>Error! Bookmark not defined.</w:t>
      </w:r>
      <w:r w:rsidRPr="00846CC3">
        <w:rPr>
          <w:rFonts w:ascii="Verdana" w:hAnsi="Verdana"/>
          <w:b/>
          <w:noProof/>
          <w:sz w:val="18"/>
          <w:szCs w:val="18"/>
        </w:rPr>
        <w:fldChar w:fldCharType="end"/>
      </w:r>
    </w:p>
    <w:p w14:paraId="652944CC" w14:textId="1BD2228D"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2.4</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Project Team</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_Toc496043662 \h </w:instrText>
      </w:r>
      <w:r w:rsidRPr="00846CC3">
        <w:rPr>
          <w:rFonts w:ascii="Verdana" w:hAnsi="Verdana"/>
          <w:b/>
          <w:noProof/>
          <w:sz w:val="18"/>
          <w:szCs w:val="18"/>
        </w:rPr>
      </w:r>
      <w:r w:rsidRPr="00846CC3">
        <w:rPr>
          <w:rFonts w:ascii="Verdana" w:hAnsi="Verdana"/>
          <w:b/>
          <w:noProof/>
          <w:sz w:val="18"/>
          <w:szCs w:val="18"/>
        </w:rPr>
        <w:fldChar w:fldCharType="separate"/>
      </w:r>
      <w:r w:rsidR="004332D0">
        <w:rPr>
          <w:rFonts w:ascii="Verdana" w:hAnsi="Verdana"/>
          <w:bCs/>
          <w:noProof/>
          <w:sz w:val="18"/>
          <w:szCs w:val="18"/>
          <w:lang w:val="en-US"/>
        </w:rPr>
        <w:t>Error! Bookmark not defined.</w:t>
      </w:r>
      <w:r w:rsidRPr="00846CC3">
        <w:rPr>
          <w:rFonts w:ascii="Verdana" w:hAnsi="Verdana"/>
          <w:b/>
          <w:noProof/>
          <w:sz w:val="18"/>
          <w:szCs w:val="18"/>
        </w:rPr>
        <w:fldChar w:fldCharType="end"/>
      </w:r>
    </w:p>
    <w:p w14:paraId="7B413AC5" w14:textId="2D178AA3"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2.5</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Project implementation</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_Toc496043663 \h </w:instrText>
      </w:r>
      <w:r w:rsidRPr="00846CC3">
        <w:rPr>
          <w:rFonts w:ascii="Verdana" w:hAnsi="Verdana"/>
          <w:b/>
          <w:noProof/>
          <w:sz w:val="18"/>
          <w:szCs w:val="18"/>
        </w:rPr>
      </w:r>
      <w:r w:rsidRPr="00846CC3">
        <w:rPr>
          <w:rFonts w:ascii="Verdana" w:hAnsi="Verdana"/>
          <w:b/>
          <w:noProof/>
          <w:sz w:val="18"/>
          <w:szCs w:val="18"/>
        </w:rPr>
        <w:fldChar w:fldCharType="separate"/>
      </w:r>
      <w:r w:rsidR="004332D0">
        <w:rPr>
          <w:rFonts w:ascii="Verdana" w:hAnsi="Verdana"/>
          <w:bCs/>
          <w:noProof/>
          <w:sz w:val="18"/>
          <w:szCs w:val="18"/>
          <w:lang w:val="en-US"/>
        </w:rPr>
        <w:t>Error! Bookmark not defined.</w:t>
      </w:r>
      <w:r w:rsidRPr="00846CC3">
        <w:rPr>
          <w:rFonts w:ascii="Verdana" w:hAnsi="Verdana"/>
          <w:b/>
          <w:noProof/>
          <w:sz w:val="18"/>
          <w:szCs w:val="18"/>
        </w:rPr>
        <w:fldChar w:fldCharType="end"/>
      </w:r>
    </w:p>
    <w:p w14:paraId="107890A7" w14:textId="64E41EFB"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2.6</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Conclusion</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_Toc496043664 \h </w:instrText>
      </w:r>
      <w:r w:rsidRPr="00846CC3">
        <w:rPr>
          <w:rFonts w:ascii="Verdana" w:hAnsi="Verdana"/>
          <w:b/>
          <w:noProof/>
          <w:sz w:val="18"/>
          <w:szCs w:val="18"/>
        </w:rPr>
      </w:r>
      <w:r w:rsidRPr="00846CC3">
        <w:rPr>
          <w:rFonts w:ascii="Verdana" w:hAnsi="Verdana"/>
          <w:b/>
          <w:noProof/>
          <w:sz w:val="18"/>
          <w:szCs w:val="18"/>
        </w:rPr>
        <w:fldChar w:fldCharType="separate"/>
      </w:r>
      <w:r w:rsidR="004332D0">
        <w:rPr>
          <w:rFonts w:ascii="Verdana" w:hAnsi="Verdana"/>
          <w:b/>
          <w:noProof/>
          <w:sz w:val="18"/>
          <w:szCs w:val="18"/>
        </w:rPr>
        <w:t>5</w:t>
      </w:r>
      <w:r w:rsidRPr="00846CC3">
        <w:rPr>
          <w:rFonts w:ascii="Verdana" w:hAnsi="Verdana"/>
          <w:b/>
          <w:noProof/>
          <w:sz w:val="18"/>
          <w:szCs w:val="18"/>
        </w:rPr>
        <w:fldChar w:fldCharType="end"/>
      </w:r>
    </w:p>
    <w:p w14:paraId="7C521E85" w14:textId="4B60AF9B" w:rsidR="00846CC3" w:rsidRDefault="00846CC3">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r w:rsidRPr="00846CC3">
        <w:rPr>
          <w:rFonts w:eastAsia="Times New Roman" w:cs="Arial"/>
          <w:noProof/>
          <w:szCs w:val="18"/>
        </w:rPr>
        <w:t>3.</w:t>
      </w:r>
      <w:r w:rsidRPr="00846CC3">
        <w:rPr>
          <w:rFonts w:eastAsiaTheme="minorEastAsia" w:cstheme="minorBidi"/>
          <w:bCs w:val="0"/>
          <w:caps w:val="0"/>
          <w:noProof/>
          <w:color w:val="auto"/>
          <w:szCs w:val="18"/>
          <w:lang w:eastAsia="en-GB"/>
        </w:rPr>
        <w:tab/>
      </w:r>
      <w:r w:rsidRPr="00846CC3">
        <w:rPr>
          <w:rFonts w:eastAsia="Times New Roman" w:cs="Arial"/>
          <w:noProof/>
          <w:szCs w:val="18"/>
        </w:rPr>
        <w:t>References</w:t>
      </w:r>
      <w:r w:rsidRPr="00846CC3">
        <w:rPr>
          <w:noProof/>
          <w:szCs w:val="18"/>
        </w:rPr>
        <w:tab/>
      </w:r>
      <w:r w:rsidRPr="00846CC3">
        <w:rPr>
          <w:noProof/>
          <w:szCs w:val="18"/>
        </w:rPr>
        <w:fldChar w:fldCharType="begin"/>
      </w:r>
      <w:r w:rsidRPr="00846CC3">
        <w:rPr>
          <w:noProof/>
          <w:szCs w:val="18"/>
        </w:rPr>
        <w:instrText xml:space="preserve"> PAGEREF _Toc496043665 \h </w:instrText>
      </w:r>
      <w:r w:rsidRPr="00846CC3">
        <w:rPr>
          <w:noProof/>
          <w:szCs w:val="18"/>
        </w:rPr>
      </w:r>
      <w:r w:rsidRPr="00846CC3">
        <w:rPr>
          <w:noProof/>
          <w:szCs w:val="18"/>
        </w:rPr>
        <w:fldChar w:fldCharType="separate"/>
      </w:r>
      <w:r w:rsidR="004332D0">
        <w:rPr>
          <w:noProof/>
          <w:szCs w:val="18"/>
        </w:rPr>
        <w:t>6</w:t>
      </w:r>
      <w:r w:rsidRPr="00846CC3">
        <w:rPr>
          <w:noProof/>
          <w:szCs w:val="18"/>
        </w:rPr>
        <w:fldChar w:fldCharType="end"/>
      </w:r>
    </w:p>
    <w:p w14:paraId="4759A750" w14:textId="60AE8E05" w:rsidR="009B20F4" w:rsidRPr="008B0864" w:rsidRDefault="008B0864" w:rsidP="008B0864">
      <w:pPr>
        <w:pStyle w:val="TableofFigures"/>
        <w:tabs>
          <w:tab w:val="right" w:leader="dot" w:pos="9016"/>
        </w:tabs>
        <w:spacing w:line="480" w:lineRule="auto"/>
        <w:rPr>
          <w:rFonts w:ascii="Verdana" w:hAnsi="Verdana"/>
          <w:sz w:val="18"/>
          <w:szCs w:val="18"/>
        </w:rPr>
      </w:pPr>
      <w:r w:rsidRPr="00962240">
        <w:rPr>
          <w:rStyle w:val="Hyperlink"/>
          <w:rFonts w:ascii="Verdana" w:hAnsi="Verdana" w:cstheme="minorHAnsi"/>
          <w:bCs/>
          <w:caps/>
          <w:smallCaps w:val="0"/>
          <w:noProof/>
          <w:sz w:val="18"/>
          <w:szCs w:val="18"/>
        </w:rPr>
        <w:fldChar w:fldCharType="end"/>
      </w:r>
    </w:p>
    <w:p w14:paraId="55748FB0" w14:textId="77777777" w:rsidR="008B0864" w:rsidRDefault="008B0864">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73B934CB" w14:textId="77777777" w:rsidR="009B20F4" w:rsidRDefault="00AA76A3" w:rsidP="00AA76A3">
      <w:pPr>
        <w:tabs>
          <w:tab w:val="left" w:pos="4007"/>
        </w:tabs>
        <w:jc w:val="center"/>
        <w:rPr>
          <w:rFonts w:ascii="Verdana" w:hAnsi="Verdana"/>
          <w:b/>
          <w:caps/>
          <w:sz w:val="16"/>
          <w:szCs w:val="18"/>
        </w:rPr>
      </w:pPr>
      <w:r w:rsidRPr="00AA76A3">
        <w:rPr>
          <w:rFonts w:ascii="Verdana" w:hAnsi="Verdana"/>
          <w:b/>
          <w:caps/>
          <w:sz w:val="16"/>
          <w:szCs w:val="18"/>
        </w:rPr>
        <w:lastRenderedPageBreak/>
        <w:t>List of Figures</w:t>
      </w:r>
    </w:p>
    <w:p w14:paraId="036994F0" w14:textId="7442960C" w:rsidR="00846CC3" w:rsidRPr="00846CC3" w:rsidRDefault="004F78D5" w:rsidP="00846CC3">
      <w:pPr>
        <w:pStyle w:val="TableofFigures"/>
        <w:tabs>
          <w:tab w:val="right" w:leader="dot" w:pos="9016"/>
        </w:tabs>
        <w:spacing w:line="480" w:lineRule="auto"/>
        <w:rPr>
          <w:rFonts w:ascii="Verdana" w:eastAsiaTheme="minorEastAsia" w:hAnsi="Verdana" w:cstheme="minorBidi"/>
          <w:b/>
          <w:smallCaps w:val="0"/>
          <w:noProof/>
          <w:sz w:val="18"/>
          <w:szCs w:val="18"/>
          <w:lang w:eastAsia="en-GB"/>
        </w:rPr>
      </w:pPr>
      <w:r w:rsidRPr="00846CC3">
        <w:rPr>
          <w:rStyle w:val="Hyperlink"/>
          <w:rFonts w:ascii="Verdana" w:eastAsia="Times New Roman" w:hAnsi="Verdana" w:cs="Arial"/>
          <w:b/>
          <w:noProof/>
          <w:sz w:val="18"/>
          <w:szCs w:val="18"/>
        </w:rPr>
        <w:fldChar w:fldCharType="begin"/>
      </w:r>
      <w:r w:rsidRPr="00846CC3">
        <w:rPr>
          <w:rStyle w:val="Hyperlink"/>
          <w:rFonts w:ascii="Verdana" w:eastAsia="Times New Roman" w:hAnsi="Verdana" w:cs="Arial"/>
          <w:b/>
          <w:noProof/>
          <w:sz w:val="18"/>
          <w:szCs w:val="18"/>
        </w:rPr>
        <w:instrText xml:space="preserve"> TOC \h \z \c "Figure" </w:instrText>
      </w:r>
      <w:r w:rsidRPr="00846CC3">
        <w:rPr>
          <w:rStyle w:val="Hyperlink"/>
          <w:rFonts w:ascii="Verdana" w:eastAsia="Times New Roman" w:hAnsi="Verdana" w:cs="Arial"/>
          <w:b/>
          <w:noProof/>
          <w:sz w:val="18"/>
          <w:szCs w:val="18"/>
        </w:rPr>
        <w:fldChar w:fldCharType="separate"/>
      </w:r>
      <w:hyperlink w:anchor="_Toc496043611" w:history="1">
        <w:r w:rsidR="00846CC3" w:rsidRPr="00846CC3">
          <w:rPr>
            <w:rStyle w:val="Hyperlink"/>
            <w:rFonts w:ascii="Verdana" w:hAnsi="Verdana"/>
            <w:b/>
            <w:noProof/>
            <w:sz w:val="18"/>
            <w:szCs w:val="18"/>
          </w:rPr>
          <w:t>FIGURE 2</w:t>
        </w:r>
        <w:r w:rsidR="00846CC3" w:rsidRPr="00846CC3">
          <w:rPr>
            <w:rStyle w:val="Hyperlink"/>
            <w:rFonts w:ascii="Verdana" w:hAnsi="Verdana"/>
            <w:b/>
            <w:noProof/>
            <w:sz w:val="18"/>
            <w:szCs w:val="18"/>
          </w:rPr>
          <w:noBreakHyphen/>
          <w:t>1 - PROJECT TEAM CHART</w:t>
        </w:r>
        <w:r w:rsidR="00846CC3" w:rsidRPr="00846CC3">
          <w:rPr>
            <w:rFonts w:ascii="Verdana" w:hAnsi="Verdana"/>
            <w:b/>
            <w:noProof/>
            <w:webHidden/>
            <w:sz w:val="18"/>
            <w:szCs w:val="18"/>
          </w:rPr>
          <w:tab/>
        </w:r>
        <w:r w:rsidR="00846CC3" w:rsidRPr="00846CC3">
          <w:rPr>
            <w:rFonts w:ascii="Verdana" w:hAnsi="Verdana"/>
            <w:b/>
            <w:noProof/>
            <w:webHidden/>
            <w:sz w:val="18"/>
            <w:szCs w:val="18"/>
          </w:rPr>
          <w:fldChar w:fldCharType="begin"/>
        </w:r>
        <w:r w:rsidR="00846CC3" w:rsidRPr="00846CC3">
          <w:rPr>
            <w:rFonts w:ascii="Verdana" w:hAnsi="Verdana"/>
            <w:b/>
            <w:noProof/>
            <w:webHidden/>
            <w:sz w:val="18"/>
            <w:szCs w:val="18"/>
          </w:rPr>
          <w:instrText xml:space="preserve"> PAGEREF _Toc496043611 \h </w:instrText>
        </w:r>
        <w:r w:rsidR="00846CC3" w:rsidRPr="00846CC3">
          <w:rPr>
            <w:rFonts w:ascii="Verdana" w:hAnsi="Verdana"/>
            <w:b/>
            <w:noProof/>
            <w:webHidden/>
            <w:sz w:val="18"/>
            <w:szCs w:val="18"/>
          </w:rPr>
        </w:r>
        <w:r w:rsidR="00846CC3" w:rsidRPr="00846CC3">
          <w:rPr>
            <w:rFonts w:ascii="Verdana" w:hAnsi="Verdana"/>
            <w:b/>
            <w:noProof/>
            <w:webHidden/>
            <w:sz w:val="18"/>
            <w:szCs w:val="18"/>
          </w:rPr>
          <w:fldChar w:fldCharType="separate"/>
        </w:r>
        <w:r w:rsidR="004332D0">
          <w:rPr>
            <w:rFonts w:ascii="Verdana" w:hAnsi="Verdana"/>
            <w:bCs/>
            <w:noProof/>
            <w:webHidden/>
            <w:sz w:val="18"/>
            <w:szCs w:val="18"/>
            <w:lang w:val="en-US"/>
          </w:rPr>
          <w:t>Error! Bookmark not defined.</w:t>
        </w:r>
        <w:r w:rsidR="00846CC3" w:rsidRPr="00846CC3">
          <w:rPr>
            <w:rFonts w:ascii="Verdana" w:hAnsi="Verdana"/>
            <w:b/>
            <w:noProof/>
            <w:webHidden/>
            <w:sz w:val="18"/>
            <w:szCs w:val="18"/>
          </w:rPr>
          <w:fldChar w:fldCharType="end"/>
        </w:r>
      </w:hyperlink>
    </w:p>
    <w:p w14:paraId="04836F44" w14:textId="3BBC722B" w:rsidR="00846CC3" w:rsidRPr="00846CC3" w:rsidRDefault="00370C96" w:rsidP="00846CC3">
      <w:pPr>
        <w:pStyle w:val="TableofFigures"/>
        <w:tabs>
          <w:tab w:val="right" w:leader="dot" w:pos="9016"/>
        </w:tabs>
        <w:spacing w:line="480" w:lineRule="auto"/>
        <w:rPr>
          <w:rFonts w:ascii="Verdana" w:eastAsiaTheme="minorEastAsia" w:hAnsi="Verdana" w:cstheme="minorBidi"/>
          <w:b/>
          <w:smallCaps w:val="0"/>
          <w:noProof/>
          <w:sz w:val="18"/>
          <w:szCs w:val="18"/>
          <w:lang w:eastAsia="en-GB"/>
        </w:rPr>
      </w:pPr>
      <w:hyperlink w:anchor="_Toc496043612" w:history="1">
        <w:r w:rsidR="00846CC3" w:rsidRPr="00846CC3">
          <w:rPr>
            <w:rStyle w:val="Hyperlink"/>
            <w:rFonts w:ascii="Verdana" w:hAnsi="Verdana"/>
            <w:b/>
            <w:noProof/>
            <w:sz w:val="18"/>
            <w:szCs w:val="18"/>
          </w:rPr>
          <w:t>FIGURE 2</w:t>
        </w:r>
        <w:r w:rsidR="00846CC3" w:rsidRPr="00846CC3">
          <w:rPr>
            <w:rStyle w:val="Hyperlink"/>
            <w:rFonts w:ascii="Verdana" w:hAnsi="Verdana"/>
            <w:b/>
            <w:noProof/>
            <w:sz w:val="18"/>
            <w:szCs w:val="18"/>
          </w:rPr>
          <w:noBreakHyphen/>
          <w:t>2 - DUMMY GANTT CHART</w:t>
        </w:r>
        <w:r w:rsidR="00846CC3" w:rsidRPr="00846CC3">
          <w:rPr>
            <w:rFonts w:ascii="Verdana" w:hAnsi="Verdana"/>
            <w:b/>
            <w:noProof/>
            <w:webHidden/>
            <w:sz w:val="18"/>
            <w:szCs w:val="18"/>
          </w:rPr>
          <w:tab/>
        </w:r>
        <w:r w:rsidR="00846CC3" w:rsidRPr="00846CC3">
          <w:rPr>
            <w:rFonts w:ascii="Verdana" w:hAnsi="Verdana"/>
            <w:b/>
            <w:noProof/>
            <w:webHidden/>
            <w:sz w:val="18"/>
            <w:szCs w:val="18"/>
          </w:rPr>
          <w:fldChar w:fldCharType="begin"/>
        </w:r>
        <w:r w:rsidR="00846CC3" w:rsidRPr="00846CC3">
          <w:rPr>
            <w:rFonts w:ascii="Verdana" w:hAnsi="Verdana"/>
            <w:b/>
            <w:noProof/>
            <w:webHidden/>
            <w:sz w:val="18"/>
            <w:szCs w:val="18"/>
          </w:rPr>
          <w:instrText xml:space="preserve"> PAGEREF _Toc496043612 \h </w:instrText>
        </w:r>
        <w:r w:rsidR="00846CC3" w:rsidRPr="00846CC3">
          <w:rPr>
            <w:rFonts w:ascii="Verdana" w:hAnsi="Verdana"/>
            <w:b/>
            <w:noProof/>
            <w:webHidden/>
            <w:sz w:val="18"/>
            <w:szCs w:val="18"/>
          </w:rPr>
        </w:r>
        <w:r w:rsidR="00846CC3" w:rsidRPr="00846CC3">
          <w:rPr>
            <w:rFonts w:ascii="Verdana" w:hAnsi="Verdana"/>
            <w:b/>
            <w:noProof/>
            <w:webHidden/>
            <w:sz w:val="18"/>
            <w:szCs w:val="18"/>
          </w:rPr>
          <w:fldChar w:fldCharType="separate"/>
        </w:r>
        <w:r w:rsidR="004332D0">
          <w:rPr>
            <w:rFonts w:ascii="Verdana" w:hAnsi="Verdana"/>
            <w:bCs/>
            <w:noProof/>
            <w:webHidden/>
            <w:sz w:val="18"/>
            <w:szCs w:val="18"/>
            <w:lang w:val="en-US"/>
          </w:rPr>
          <w:t>Error! Bookmark not defined.</w:t>
        </w:r>
        <w:r w:rsidR="00846CC3" w:rsidRPr="00846CC3">
          <w:rPr>
            <w:rFonts w:ascii="Verdana" w:hAnsi="Verdana"/>
            <w:b/>
            <w:noProof/>
            <w:webHidden/>
            <w:sz w:val="18"/>
            <w:szCs w:val="18"/>
          </w:rPr>
          <w:fldChar w:fldCharType="end"/>
        </w:r>
      </w:hyperlink>
    </w:p>
    <w:p w14:paraId="19C692D9" w14:textId="359B6A9F" w:rsidR="004F78D5" w:rsidRPr="00F93518" w:rsidRDefault="004F78D5" w:rsidP="00D7680C">
      <w:pPr>
        <w:spacing w:line="480" w:lineRule="auto"/>
        <w:rPr>
          <w:sz w:val="18"/>
        </w:rPr>
      </w:pPr>
      <w:r w:rsidRPr="00846CC3">
        <w:rPr>
          <w:rStyle w:val="Hyperlink"/>
          <w:rFonts w:ascii="Verdana" w:eastAsia="Times New Roman" w:hAnsi="Verdana" w:cs="Arial"/>
          <w:b/>
          <w:noProof/>
          <w:sz w:val="18"/>
          <w:szCs w:val="18"/>
        </w:rPr>
        <w:fldChar w:fldCharType="end"/>
      </w:r>
    </w:p>
    <w:p w14:paraId="5053F089" w14:textId="77777777" w:rsidR="009B20F4" w:rsidRPr="0043085E" w:rsidRDefault="009B20F4" w:rsidP="009B20F4"/>
    <w:p w14:paraId="3F3FA863" w14:textId="77777777" w:rsidR="0007275A" w:rsidRDefault="0007275A"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07275A" w:rsidSect="00BA2442">
          <w:footerReference w:type="first" r:id="rId12"/>
          <w:pgSz w:w="11906" w:h="16838"/>
          <w:pgMar w:top="1440" w:right="1440" w:bottom="1440" w:left="1440" w:header="708" w:footer="708" w:gutter="0"/>
          <w:cols w:space="708"/>
          <w:docGrid w:linePitch="360"/>
        </w:sectPr>
      </w:pPr>
      <w:bookmarkStart w:id="0" w:name="_Toc419303684"/>
    </w:p>
    <w:p w14:paraId="082BB808" w14:textId="24802579" w:rsidR="00DE1400" w:rsidRPr="00877F18" w:rsidRDefault="00A502A4" w:rsidP="006C4E5C">
      <w:pPr>
        <w:pStyle w:val="Heading1"/>
        <w:keepNext/>
        <w:numPr>
          <w:ilvl w:val="0"/>
          <w:numId w:val="1"/>
        </w:numPr>
        <w:tabs>
          <w:tab w:val="num" w:pos="0"/>
          <w:tab w:val="num" w:pos="851"/>
        </w:tabs>
        <w:spacing w:after="0" w:line="480" w:lineRule="auto"/>
        <w:ind w:left="851" w:hanging="851"/>
        <w:contextualSpacing w:val="0"/>
        <w:rPr>
          <w:rFonts w:asciiTheme="minorHAnsi" w:eastAsia="Times New Roman" w:hAnsiTheme="minorHAnsi" w:cs="Arial"/>
          <w:bCs/>
          <w:sz w:val="22"/>
          <w:szCs w:val="22"/>
        </w:rPr>
      </w:pPr>
      <w:bookmarkStart w:id="1" w:name="_Toc496043657"/>
      <w:r w:rsidRPr="00877F18">
        <w:rPr>
          <w:rFonts w:asciiTheme="minorHAnsi" w:eastAsia="Times New Roman" w:hAnsiTheme="minorHAnsi" w:cs="Arial"/>
          <w:bCs/>
          <w:sz w:val="22"/>
          <w:szCs w:val="22"/>
        </w:rPr>
        <w:lastRenderedPageBreak/>
        <w:t>eXECUTIVE sUMMARY</w:t>
      </w:r>
      <w:bookmarkEnd w:id="1"/>
    </w:p>
    <w:p w14:paraId="632A64B4" w14:textId="3646EC9A" w:rsidR="009E7F18" w:rsidRPr="00877F18" w:rsidRDefault="00F6299A" w:rsidP="009E7F18">
      <w:pPr>
        <w:rPr>
          <w:rFonts w:asciiTheme="minorHAnsi" w:hAnsiTheme="minorHAnsi"/>
        </w:rPr>
      </w:pPr>
      <w:r w:rsidRPr="00877F18">
        <w:rPr>
          <w:rFonts w:asciiTheme="minorHAnsi" w:hAnsiTheme="minorHAnsi"/>
        </w:rPr>
        <w:t xml:space="preserve">The very concept of leadership is almost as old as time itself, with so many having tried to discern and define it that it can no longer have a singular meaning. </w:t>
      </w:r>
      <w:r w:rsidR="009E7F18" w:rsidRPr="00877F18">
        <w:rPr>
          <w:rFonts w:asciiTheme="minorHAnsi" w:hAnsiTheme="minorHAnsi"/>
        </w:rPr>
        <w:t xml:space="preserve">The environment in which </w:t>
      </w:r>
      <w:r w:rsidRPr="00877F18">
        <w:rPr>
          <w:rFonts w:asciiTheme="minorHAnsi" w:hAnsiTheme="minorHAnsi"/>
        </w:rPr>
        <w:t xml:space="preserve">these </w:t>
      </w:r>
      <w:r w:rsidR="009E7F18" w:rsidRPr="00877F18">
        <w:rPr>
          <w:rFonts w:asciiTheme="minorHAnsi" w:hAnsiTheme="minorHAnsi"/>
        </w:rPr>
        <w:t>leaders must work in i</w:t>
      </w:r>
      <w:r w:rsidR="00175BB9" w:rsidRPr="00877F18">
        <w:rPr>
          <w:rFonts w:asciiTheme="minorHAnsi" w:hAnsiTheme="minorHAnsi"/>
        </w:rPr>
        <w:t>s becoming more hostile towards them</w:t>
      </w:r>
      <w:r w:rsidRPr="00877F18">
        <w:rPr>
          <w:rFonts w:asciiTheme="minorHAnsi" w:hAnsiTheme="minorHAnsi"/>
        </w:rPr>
        <w:t>, making it more difficult for leaders to tackle the problems now directed towards them. This environment is being regarded as the VUCA environment, termed as such for its volatility, uncertainty, complexity and ambiguity and it is down to a leader to be able to adapt to help overcome these new challenges. The approach that a leader takes can have a significant impact on how they and their team is able to tackle such problems as for instance a transformational or charismatic leader is able to help ensure that they and their team are kept motivated despite various setbacks this however can quickly become too much for some subordinates and will become burnt out or frustrated at the constant vigil of their team leader. Another such way in which leaders can adapt to deal with these challenges is by bettering themselves with the skills that will give them the edge such as the ability to be agile in such environments allowing them to be flexible no matter what is thrown their way so they can adapt their plans accordingly. Another such skill is that of emotional intelligence, wherein the leader is able to have a firm grasp over emotions such as anger and frustration so as not to show it and dishearten team members or get the better of them and allow themselves to become demotivated, on top of that they would able to ensure that they are able to motivate themselves as well as understand the feelings of those around them, taking this into consideration during planning to ensure that morale is kept high</w:t>
      </w:r>
      <w:r w:rsidR="00877F18" w:rsidRPr="00877F18">
        <w:rPr>
          <w:rFonts w:asciiTheme="minorHAnsi" w:hAnsiTheme="minorHAnsi"/>
        </w:rPr>
        <w:t xml:space="preserve"> ensuring a maximised level of work efficiency</w:t>
      </w:r>
      <w:r w:rsidRPr="00877F18">
        <w:rPr>
          <w:rFonts w:asciiTheme="minorHAnsi" w:hAnsiTheme="minorHAnsi"/>
        </w:rPr>
        <w:t>.</w:t>
      </w:r>
      <w:r w:rsidR="00877F18" w:rsidRPr="00877F18">
        <w:rPr>
          <w:rFonts w:asciiTheme="minorHAnsi" w:hAnsiTheme="minorHAnsi"/>
        </w:rPr>
        <w:t xml:space="preserve"> Overall it is clear that these skills and styles are more important than ever in the 21</w:t>
      </w:r>
      <w:r w:rsidR="00877F18" w:rsidRPr="00877F18">
        <w:rPr>
          <w:rFonts w:asciiTheme="minorHAnsi" w:hAnsiTheme="minorHAnsi"/>
          <w:vertAlign w:val="superscript"/>
        </w:rPr>
        <w:t>st</w:t>
      </w:r>
      <w:r w:rsidR="00877F18" w:rsidRPr="00877F18">
        <w:rPr>
          <w:rFonts w:asciiTheme="minorHAnsi" w:hAnsiTheme="minorHAnsi"/>
        </w:rPr>
        <w:t xml:space="preserve"> century however it is also important to know how a leader can develop these. It is possible for a leader to learn them through various micro experiments, controlled environments in which parameters are controlled except the occasional change, this is also known as nudging wherein small changes are believed to have drastic circumstances. With this it is hoped that the leaders of the future will be born.</w:t>
      </w:r>
    </w:p>
    <w:p w14:paraId="26F5E8DB" w14:textId="59BAFD20" w:rsidR="009E7F18" w:rsidRDefault="009E7F18" w:rsidP="009E7F18">
      <w:pPr>
        <w:rPr>
          <w:rFonts w:asciiTheme="minorHAnsi" w:hAnsiTheme="minorHAnsi"/>
        </w:rPr>
      </w:pPr>
    </w:p>
    <w:p w14:paraId="758DAB3C" w14:textId="2E9B8BEB" w:rsidR="00877F18" w:rsidRDefault="00877F18" w:rsidP="009E7F18">
      <w:pPr>
        <w:rPr>
          <w:rFonts w:asciiTheme="minorHAnsi" w:hAnsiTheme="minorHAnsi"/>
        </w:rPr>
      </w:pPr>
    </w:p>
    <w:p w14:paraId="20537E74" w14:textId="294682CE" w:rsidR="00877F18" w:rsidRDefault="00877F18" w:rsidP="009E7F18">
      <w:pPr>
        <w:rPr>
          <w:rFonts w:asciiTheme="minorHAnsi" w:hAnsiTheme="minorHAnsi"/>
        </w:rPr>
      </w:pPr>
    </w:p>
    <w:p w14:paraId="1114E544" w14:textId="3C69EF7E" w:rsidR="00877F18" w:rsidRDefault="00877F18" w:rsidP="009E7F18">
      <w:pPr>
        <w:rPr>
          <w:rFonts w:asciiTheme="minorHAnsi" w:hAnsiTheme="minorHAnsi"/>
        </w:rPr>
      </w:pPr>
    </w:p>
    <w:p w14:paraId="47158F5D" w14:textId="232E0720" w:rsidR="00877F18" w:rsidRDefault="00877F18" w:rsidP="009E7F18">
      <w:pPr>
        <w:rPr>
          <w:rFonts w:asciiTheme="minorHAnsi" w:hAnsiTheme="minorHAnsi"/>
        </w:rPr>
      </w:pPr>
    </w:p>
    <w:p w14:paraId="37D41484" w14:textId="338939FF" w:rsidR="00877F18" w:rsidRDefault="00877F18" w:rsidP="009E7F18">
      <w:pPr>
        <w:rPr>
          <w:rFonts w:asciiTheme="minorHAnsi" w:hAnsiTheme="minorHAnsi"/>
        </w:rPr>
      </w:pPr>
    </w:p>
    <w:p w14:paraId="3282BFA2" w14:textId="2B1DC4FC" w:rsidR="00877F18" w:rsidRDefault="00877F18" w:rsidP="009E7F18">
      <w:pPr>
        <w:rPr>
          <w:rFonts w:asciiTheme="minorHAnsi" w:hAnsiTheme="minorHAnsi"/>
        </w:rPr>
      </w:pPr>
    </w:p>
    <w:p w14:paraId="301AC04E" w14:textId="3685DEC7" w:rsidR="00877F18" w:rsidRDefault="00877F18" w:rsidP="009E7F18">
      <w:pPr>
        <w:rPr>
          <w:rFonts w:asciiTheme="minorHAnsi" w:hAnsiTheme="minorHAnsi"/>
        </w:rPr>
      </w:pPr>
    </w:p>
    <w:p w14:paraId="48C03D3A" w14:textId="29634279" w:rsidR="00877F18" w:rsidRDefault="00877F18" w:rsidP="009E7F18">
      <w:pPr>
        <w:rPr>
          <w:rFonts w:asciiTheme="minorHAnsi" w:hAnsiTheme="minorHAnsi"/>
        </w:rPr>
      </w:pPr>
    </w:p>
    <w:p w14:paraId="5FF9F2A6" w14:textId="1A86F523" w:rsidR="00877F18" w:rsidRDefault="00877F18" w:rsidP="009E7F18">
      <w:pPr>
        <w:rPr>
          <w:rFonts w:asciiTheme="minorHAnsi" w:hAnsiTheme="minorHAnsi"/>
        </w:rPr>
      </w:pPr>
    </w:p>
    <w:p w14:paraId="467702C7" w14:textId="77777777" w:rsidR="00877F18" w:rsidRPr="00877F18" w:rsidRDefault="00877F18" w:rsidP="009E7F18">
      <w:pPr>
        <w:rPr>
          <w:rFonts w:asciiTheme="minorHAnsi" w:hAnsiTheme="minorHAnsi"/>
        </w:rPr>
      </w:pPr>
      <w:bookmarkStart w:id="2" w:name="_GoBack"/>
    </w:p>
    <w:p w14:paraId="02FA05B9" w14:textId="77777777" w:rsidR="009B20F4" w:rsidRPr="00877F18" w:rsidRDefault="009B20F4" w:rsidP="009B20F4">
      <w:pPr>
        <w:pStyle w:val="Heading1"/>
        <w:keepNext/>
        <w:numPr>
          <w:ilvl w:val="0"/>
          <w:numId w:val="1"/>
        </w:numPr>
        <w:tabs>
          <w:tab w:val="num" w:pos="0"/>
          <w:tab w:val="num" w:pos="851"/>
        </w:tabs>
        <w:spacing w:after="0" w:line="480" w:lineRule="auto"/>
        <w:ind w:left="851" w:hanging="851"/>
        <w:contextualSpacing w:val="0"/>
        <w:rPr>
          <w:rFonts w:asciiTheme="minorHAnsi" w:eastAsia="Times New Roman" w:hAnsiTheme="minorHAnsi" w:cs="Arial"/>
          <w:bCs/>
          <w:sz w:val="22"/>
          <w:szCs w:val="22"/>
        </w:rPr>
      </w:pPr>
      <w:bookmarkStart w:id="3" w:name="_Toc496043658"/>
      <w:r w:rsidRPr="00877F18">
        <w:rPr>
          <w:rFonts w:asciiTheme="minorHAnsi" w:eastAsia="Times New Roman" w:hAnsiTheme="minorHAnsi" w:cs="Arial"/>
          <w:bCs/>
          <w:sz w:val="22"/>
          <w:szCs w:val="22"/>
        </w:rPr>
        <w:lastRenderedPageBreak/>
        <w:t>Introduction</w:t>
      </w:r>
      <w:bookmarkEnd w:id="0"/>
      <w:bookmarkEnd w:id="3"/>
    </w:p>
    <w:p w14:paraId="46F11597" w14:textId="456C346F" w:rsidR="009E380A" w:rsidRPr="00877F18" w:rsidRDefault="009E380A" w:rsidP="00E06DA3">
      <w:pPr>
        <w:pStyle w:val="Style1"/>
        <w:spacing w:line="480" w:lineRule="auto"/>
        <w:ind w:left="720"/>
        <w:rPr>
          <w:rFonts w:asciiTheme="minorHAnsi" w:hAnsiTheme="minorHAnsi" w:cs="Arial"/>
          <w:bCs/>
          <w:sz w:val="22"/>
          <w:szCs w:val="22"/>
          <w:lang w:eastAsia="en-GB"/>
        </w:rPr>
      </w:pPr>
    </w:p>
    <w:p w14:paraId="63246242" w14:textId="7C16619C" w:rsidR="009E380A" w:rsidRPr="00877F18" w:rsidRDefault="00457C2F" w:rsidP="00E06DA3">
      <w:pPr>
        <w:pStyle w:val="Style1"/>
        <w:spacing w:line="480" w:lineRule="auto"/>
        <w:ind w:left="720"/>
        <w:rPr>
          <w:rFonts w:asciiTheme="minorHAnsi" w:hAnsiTheme="minorHAnsi" w:cs="Arial"/>
          <w:bCs/>
          <w:sz w:val="22"/>
          <w:szCs w:val="22"/>
          <w:lang w:eastAsia="en-GB"/>
        </w:rPr>
      </w:pPr>
      <w:r w:rsidRPr="00877F18">
        <w:rPr>
          <w:rFonts w:asciiTheme="minorHAnsi" w:hAnsiTheme="minorHAnsi" w:cs="Arial"/>
          <w:bCs/>
          <w:sz w:val="22"/>
          <w:szCs w:val="22"/>
          <w:lang w:eastAsia="en-GB"/>
        </w:rPr>
        <w:t xml:space="preserve">Leader has been constantly adapting ever since the conception of leadership and various styles of leader dating as far back as </w:t>
      </w:r>
      <w:r w:rsidR="008B1FDE" w:rsidRPr="00877F18">
        <w:rPr>
          <w:rFonts w:asciiTheme="minorHAnsi" w:hAnsiTheme="minorHAnsi" w:cs="Arial"/>
          <w:bCs/>
          <w:sz w:val="22"/>
          <w:szCs w:val="22"/>
          <w:lang w:eastAsia="en-GB"/>
        </w:rPr>
        <w:t xml:space="preserve">even </w:t>
      </w:r>
      <w:r w:rsidRPr="00877F18">
        <w:rPr>
          <w:rFonts w:asciiTheme="minorHAnsi" w:hAnsiTheme="minorHAnsi" w:cs="Arial"/>
          <w:bCs/>
          <w:sz w:val="22"/>
          <w:szCs w:val="22"/>
          <w:lang w:eastAsia="en-GB"/>
        </w:rPr>
        <w:t>ancient Greece or China</w:t>
      </w:r>
      <w:r w:rsidR="008B1FDE" w:rsidRPr="00877F18">
        <w:rPr>
          <w:rFonts w:asciiTheme="minorHAnsi" w:hAnsiTheme="minorHAnsi" w:cs="Arial"/>
          <w:bCs/>
          <w:sz w:val="22"/>
          <w:szCs w:val="22"/>
          <w:lang w:eastAsia="en-GB"/>
        </w:rPr>
        <w:t>.</w:t>
      </w:r>
      <w:r w:rsidRPr="00877F18">
        <w:rPr>
          <w:rFonts w:asciiTheme="minorHAnsi" w:hAnsiTheme="minorHAnsi" w:cs="Arial"/>
          <w:bCs/>
          <w:sz w:val="22"/>
          <w:szCs w:val="22"/>
          <w:lang w:eastAsia="en-GB"/>
        </w:rPr>
        <w:t xml:space="preserve"> Plato</w:t>
      </w:r>
      <w:r w:rsidR="008B1FDE" w:rsidRPr="00877F18">
        <w:rPr>
          <w:rFonts w:asciiTheme="minorHAnsi" w:hAnsiTheme="minorHAnsi" w:cs="Arial"/>
          <w:bCs/>
          <w:sz w:val="22"/>
          <w:szCs w:val="22"/>
          <w:lang w:eastAsia="en-GB"/>
        </w:rPr>
        <w:t>,</w:t>
      </w:r>
      <w:r w:rsidRPr="00877F18">
        <w:rPr>
          <w:rFonts w:asciiTheme="minorHAnsi" w:hAnsiTheme="minorHAnsi" w:cs="Arial"/>
          <w:bCs/>
          <w:sz w:val="22"/>
          <w:szCs w:val="22"/>
          <w:lang w:eastAsia="en-GB"/>
        </w:rPr>
        <w:t xml:space="preserve"> (</w:t>
      </w:r>
      <w:proofErr w:type="spellStart"/>
      <w:r w:rsidRPr="00877F18">
        <w:rPr>
          <w:rFonts w:asciiTheme="minorHAnsi" w:hAnsiTheme="minorHAnsi" w:cs="Arial"/>
          <w:bCs/>
          <w:sz w:val="22"/>
          <w:szCs w:val="22"/>
          <w:lang w:eastAsia="en-GB"/>
        </w:rPr>
        <w:t>Takala</w:t>
      </w:r>
      <w:proofErr w:type="spellEnd"/>
      <w:r w:rsidRPr="00877F18">
        <w:rPr>
          <w:rFonts w:asciiTheme="minorHAnsi" w:hAnsiTheme="minorHAnsi" w:cs="Arial"/>
          <w:bCs/>
          <w:sz w:val="22"/>
          <w:szCs w:val="22"/>
          <w:lang w:eastAsia="en-GB"/>
        </w:rPr>
        <w:t xml:space="preserve">, 1998) who discusses the various leadership styles within governments utilised in Greece at the time and Sun </w:t>
      </w:r>
      <w:r w:rsidR="00400535" w:rsidRPr="00877F18">
        <w:rPr>
          <w:rFonts w:asciiTheme="minorHAnsi" w:hAnsiTheme="minorHAnsi" w:cs="Arial"/>
          <w:bCs/>
          <w:sz w:val="22"/>
          <w:szCs w:val="22"/>
          <w:lang w:eastAsia="en-GB"/>
        </w:rPr>
        <w:t>Tzu</w:t>
      </w:r>
      <w:r w:rsidRPr="00877F18">
        <w:rPr>
          <w:rFonts w:asciiTheme="minorHAnsi" w:hAnsiTheme="minorHAnsi" w:cs="Arial"/>
          <w:bCs/>
          <w:sz w:val="22"/>
          <w:szCs w:val="22"/>
          <w:lang w:eastAsia="en-GB"/>
        </w:rPr>
        <w:t xml:space="preserve"> who focused on the importance of leadership within the military (</w:t>
      </w:r>
      <w:proofErr w:type="spellStart"/>
      <w:r w:rsidRPr="00877F18">
        <w:rPr>
          <w:rFonts w:asciiTheme="minorHAnsi" w:hAnsiTheme="minorHAnsi" w:cs="Arial"/>
          <w:bCs/>
          <w:sz w:val="22"/>
          <w:szCs w:val="22"/>
          <w:lang w:eastAsia="en-GB"/>
        </w:rPr>
        <w:t>Dimovski</w:t>
      </w:r>
      <w:proofErr w:type="spellEnd"/>
      <w:r w:rsidRPr="00877F18">
        <w:rPr>
          <w:rFonts w:asciiTheme="minorHAnsi" w:hAnsiTheme="minorHAnsi" w:cs="Arial"/>
          <w:bCs/>
          <w:sz w:val="22"/>
          <w:szCs w:val="22"/>
          <w:lang w:eastAsia="en-GB"/>
        </w:rPr>
        <w:t xml:space="preserve">, et al, </w:t>
      </w:r>
      <w:r w:rsidR="008B1FDE" w:rsidRPr="00877F18">
        <w:rPr>
          <w:rFonts w:asciiTheme="minorHAnsi" w:hAnsiTheme="minorHAnsi" w:cs="Arial"/>
          <w:bCs/>
          <w:sz w:val="22"/>
          <w:szCs w:val="22"/>
          <w:lang w:eastAsia="en-GB"/>
        </w:rPr>
        <w:t>2012)</w:t>
      </w:r>
      <w:r w:rsidRPr="00877F18">
        <w:rPr>
          <w:rFonts w:asciiTheme="minorHAnsi" w:hAnsiTheme="minorHAnsi" w:cs="Arial"/>
          <w:bCs/>
          <w:sz w:val="22"/>
          <w:szCs w:val="22"/>
          <w:lang w:eastAsia="en-GB"/>
        </w:rPr>
        <w:t>.</w:t>
      </w:r>
      <w:r w:rsidR="008B1FDE" w:rsidRPr="00877F18">
        <w:rPr>
          <w:rFonts w:asciiTheme="minorHAnsi" w:hAnsiTheme="minorHAnsi" w:cs="Arial"/>
          <w:bCs/>
          <w:sz w:val="22"/>
          <w:szCs w:val="22"/>
          <w:lang w:eastAsia="en-GB"/>
        </w:rPr>
        <w:t xml:space="preserve"> As the world is now two decades into the 21</w:t>
      </w:r>
      <w:r w:rsidR="008B1FDE" w:rsidRPr="00877F18">
        <w:rPr>
          <w:rFonts w:asciiTheme="minorHAnsi" w:hAnsiTheme="minorHAnsi" w:cs="Arial"/>
          <w:bCs/>
          <w:sz w:val="22"/>
          <w:szCs w:val="22"/>
          <w:vertAlign w:val="superscript"/>
          <w:lang w:eastAsia="en-GB"/>
        </w:rPr>
        <w:t>st</w:t>
      </w:r>
      <w:r w:rsidR="008B1FDE" w:rsidRPr="00877F18">
        <w:rPr>
          <w:rFonts w:asciiTheme="minorHAnsi" w:hAnsiTheme="minorHAnsi" w:cs="Arial"/>
          <w:bCs/>
          <w:sz w:val="22"/>
          <w:szCs w:val="22"/>
          <w:lang w:eastAsia="en-GB"/>
        </w:rPr>
        <w:t xml:space="preserve"> it is wise to analyse just how much has changed and how businesses are able to adapt to the evolution of leadership styles. </w:t>
      </w:r>
      <w:r w:rsidR="00A53BCC" w:rsidRPr="00877F18">
        <w:rPr>
          <w:rFonts w:asciiTheme="minorHAnsi" w:hAnsiTheme="minorHAnsi" w:cs="Arial"/>
          <w:bCs/>
          <w:sz w:val="22"/>
          <w:szCs w:val="22"/>
          <w:lang w:eastAsia="en-GB"/>
        </w:rPr>
        <w:t>Some of the topics t</w:t>
      </w:r>
      <w:r w:rsidR="008B1FDE" w:rsidRPr="00877F18">
        <w:rPr>
          <w:rFonts w:asciiTheme="minorHAnsi" w:hAnsiTheme="minorHAnsi" w:cs="Arial"/>
          <w:bCs/>
          <w:sz w:val="22"/>
          <w:szCs w:val="22"/>
          <w:lang w:eastAsia="en-GB"/>
        </w:rPr>
        <w:t xml:space="preserve">his report will be covering </w:t>
      </w:r>
      <w:r w:rsidR="00A53BCC" w:rsidRPr="00877F18">
        <w:rPr>
          <w:rFonts w:asciiTheme="minorHAnsi" w:hAnsiTheme="minorHAnsi" w:cs="Arial"/>
          <w:bCs/>
          <w:sz w:val="22"/>
          <w:szCs w:val="22"/>
          <w:lang w:eastAsia="en-GB"/>
        </w:rPr>
        <w:t xml:space="preserve">are </w:t>
      </w:r>
      <w:r w:rsidR="008B1FDE" w:rsidRPr="00877F18">
        <w:rPr>
          <w:rFonts w:asciiTheme="minorHAnsi" w:hAnsiTheme="minorHAnsi" w:cs="Arial"/>
          <w:bCs/>
          <w:sz w:val="22"/>
          <w:szCs w:val="22"/>
          <w:lang w:eastAsia="en-GB"/>
        </w:rPr>
        <w:t>the likes of the ever increasing complexity of leadership as a whole, the various leadership practices that aid in fostering increased levels of innovation and productivity</w:t>
      </w:r>
      <w:r w:rsidR="00A53BCC" w:rsidRPr="00877F18">
        <w:rPr>
          <w:rFonts w:asciiTheme="minorHAnsi" w:hAnsiTheme="minorHAnsi" w:cs="Arial"/>
          <w:bCs/>
          <w:sz w:val="22"/>
          <w:szCs w:val="22"/>
          <w:lang w:eastAsia="en-GB"/>
        </w:rPr>
        <w:t xml:space="preserve"> as well as any suggestions as to small scale experiments to help determine the best approach to implementing their desired leadership strategy.</w:t>
      </w:r>
    </w:p>
    <w:p w14:paraId="31745949" w14:textId="5792261A" w:rsidR="00A53BCC" w:rsidRPr="00877F18" w:rsidRDefault="00A53BCC" w:rsidP="00E06DA3">
      <w:pPr>
        <w:pStyle w:val="Style1"/>
        <w:spacing w:line="480" w:lineRule="auto"/>
        <w:ind w:left="720"/>
        <w:rPr>
          <w:rFonts w:asciiTheme="minorHAnsi" w:hAnsiTheme="minorHAnsi" w:cs="Arial"/>
          <w:bCs/>
          <w:sz w:val="22"/>
          <w:szCs w:val="22"/>
          <w:lang w:eastAsia="en-GB"/>
        </w:rPr>
      </w:pPr>
    </w:p>
    <w:p w14:paraId="1CCC9275" w14:textId="60F9193A" w:rsidR="00A53BCC" w:rsidRPr="00877F18" w:rsidRDefault="00A53BCC" w:rsidP="00A53BCC">
      <w:pPr>
        <w:pStyle w:val="Style1"/>
        <w:numPr>
          <w:ilvl w:val="1"/>
          <w:numId w:val="1"/>
        </w:numPr>
        <w:spacing w:line="480" w:lineRule="auto"/>
        <w:rPr>
          <w:rFonts w:asciiTheme="minorHAnsi" w:hAnsiTheme="minorHAnsi" w:cs="Arial"/>
          <w:bCs/>
          <w:sz w:val="22"/>
          <w:szCs w:val="22"/>
          <w:lang w:eastAsia="en-GB"/>
        </w:rPr>
      </w:pPr>
      <w:r w:rsidRPr="00877F18">
        <w:rPr>
          <w:rFonts w:asciiTheme="minorHAnsi" w:hAnsiTheme="minorHAnsi" w:cs="Arial"/>
          <w:bCs/>
          <w:sz w:val="22"/>
          <w:szCs w:val="22"/>
          <w:lang w:eastAsia="en-GB"/>
        </w:rPr>
        <w:t>What is Leadership?</w:t>
      </w:r>
    </w:p>
    <w:p w14:paraId="691EE30B" w14:textId="1859B84F" w:rsidR="00A53BCC" w:rsidRDefault="00A53BCC" w:rsidP="00A53BCC">
      <w:pPr>
        <w:pStyle w:val="Style1"/>
        <w:spacing w:line="480" w:lineRule="auto"/>
        <w:ind w:left="720"/>
        <w:rPr>
          <w:rFonts w:asciiTheme="minorHAnsi" w:hAnsiTheme="minorHAnsi" w:cs="Arial"/>
          <w:bCs/>
          <w:sz w:val="22"/>
          <w:szCs w:val="22"/>
          <w:lang w:eastAsia="en-GB"/>
        </w:rPr>
      </w:pPr>
      <w:r w:rsidRPr="00877F18">
        <w:rPr>
          <w:rFonts w:asciiTheme="minorHAnsi" w:hAnsiTheme="minorHAnsi" w:cs="Arial"/>
          <w:bCs/>
          <w:sz w:val="22"/>
          <w:szCs w:val="22"/>
          <w:lang w:eastAsia="en-GB"/>
        </w:rPr>
        <w:t>Due to the lengths of which leadership has been scrutinised and developed, there are numerous opinions by scholars on what the true meaning of leadership</w:t>
      </w:r>
      <w:r w:rsidR="006E0309" w:rsidRPr="00877F18">
        <w:rPr>
          <w:rFonts w:asciiTheme="minorHAnsi" w:hAnsiTheme="minorHAnsi" w:cs="Arial"/>
          <w:bCs/>
          <w:sz w:val="22"/>
          <w:szCs w:val="22"/>
          <w:lang w:eastAsia="en-GB"/>
        </w:rPr>
        <w:t xml:space="preserve">, a rather interesting interpretation is that </w:t>
      </w:r>
      <w:r w:rsidR="00400535" w:rsidRPr="00877F18">
        <w:rPr>
          <w:rFonts w:asciiTheme="minorHAnsi" w:hAnsiTheme="minorHAnsi" w:cs="Arial"/>
          <w:bCs/>
          <w:sz w:val="22"/>
          <w:szCs w:val="22"/>
          <w:lang w:eastAsia="en-GB"/>
        </w:rPr>
        <w:t xml:space="preserve">leader has developed to a point wherein it has become an industry in of itself </w:t>
      </w:r>
      <w:r w:rsidR="00400535" w:rsidRPr="00877F18">
        <w:rPr>
          <w:rFonts w:asciiTheme="minorHAnsi" w:hAnsiTheme="minorHAnsi" w:cs="Segoe UI"/>
          <w:color w:val="373A3C"/>
          <w:sz w:val="22"/>
          <w:szCs w:val="22"/>
          <w:shd w:val="clear" w:color="auto" w:fill="F2F2F2"/>
        </w:rPr>
        <w:t>(Barker, 2001)</w:t>
      </w:r>
      <w:r w:rsidR="00400535" w:rsidRPr="00877F18">
        <w:rPr>
          <w:rFonts w:asciiTheme="minorHAnsi" w:hAnsiTheme="minorHAnsi" w:cs="Arial"/>
          <w:bCs/>
          <w:sz w:val="22"/>
          <w:szCs w:val="22"/>
          <w:lang w:eastAsia="en-GB"/>
        </w:rPr>
        <w:t xml:space="preserve">. This could be due, in part, to the fact that businesses are now looking for successful leaders, ones that can help innovate and drive the business forward, as it is becoming common belief that good leadership is crucial to success </w:t>
      </w:r>
      <w:r w:rsidR="00400535" w:rsidRPr="00877F18">
        <w:rPr>
          <w:rFonts w:asciiTheme="minorHAnsi" w:hAnsiTheme="minorHAnsi" w:cs="Segoe UI"/>
          <w:color w:val="373A3C"/>
          <w:sz w:val="22"/>
          <w:szCs w:val="22"/>
          <w:shd w:val="clear" w:color="auto" w:fill="F2F2F2"/>
        </w:rPr>
        <w:t>(</w:t>
      </w:r>
      <w:proofErr w:type="spellStart"/>
      <w:r w:rsidR="00400535" w:rsidRPr="00877F18">
        <w:rPr>
          <w:rFonts w:asciiTheme="minorHAnsi" w:hAnsiTheme="minorHAnsi" w:cs="Segoe UI"/>
          <w:color w:val="373A3C"/>
          <w:sz w:val="22"/>
          <w:szCs w:val="22"/>
          <w:shd w:val="clear" w:color="auto" w:fill="F2F2F2"/>
        </w:rPr>
        <w:t>Tichy</w:t>
      </w:r>
      <w:proofErr w:type="spellEnd"/>
      <w:r w:rsidR="00400535" w:rsidRPr="00877F18">
        <w:rPr>
          <w:rFonts w:asciiTheme="minorHAnsi" w:hAnsiTheme="minorHAnsi" w:cs="Segoe UI"/>
          <w:color w:val="373A3C"/>
          <w:sz w:val="22"/>
          <w:szCs w:val="22"/>
          <w:shd w:val="clear" w:color="auto" w:fill="F2F2F2"/>
        </w:rPr>
        <w:t>, Cohen, 1997)</w:t>
      </w:r>
      <w:r w:rsidR="00400535" w:rsidRPr="00877F18">
        <w:rPr>
          <w:rFonts w:asciiTheme="minorHAnsi" w:hAnsiTheme="minorHAnsi" w:cs="Arial"/>
          <w:bCs/>
          <w:sz w:val="22"/>
          <w:szCs w:val="22"/>
          <w:lang w:eastAsia="en-GB"/>
        </w:rPr>
        <w:t xml:space="preserve">. However, </w:t>
      </w:r>
      <w:r w:rsidR="006E0309" w:rsidRPr="00877F18">
        <w:rPr>
          <w:rFonts w:asciiTheme="minorHAnsi" w:hAnsiTheme="minorHAnsi" w:cs="Arial"/>
          <w:bCs/>
          <w:sz w:val="22"/>
          <w:szCs w:val="22"/>
          <w:lang w:eastAsia="en-GB"/>
        </w:rPr>
        <w:t>with a simple search of ‘’leadership’’ in a 2003 academic database returned over 26,000 results</w:t>
      </w:r>
      <w:r w:rsidR="00F91CE1" w:rsidRPr="00877F18">
        <w:rPr>
          <w:rFonts w:asciiTheme="minorHAnsi" w:hAnsiTheme="minorHAnsi" w:cs="Arial"/>
          <w:bCs/>
          <w:sz w:val="22"/>
          <w:szCs w:val="22"/>
          <w:lang w:eastAsia="en-GB"/>
        </w:rPr>
        <w:t>,</w:t>
      </w:r>
      <w:r w:rsidR="006E0309" w:rsidRPr="00877F18">
        <w:rPr>
          <w:rFonts w:asciiTheme="minorHAnsi" w:hAnsiTheme="minorHAnsi" w:cs="Arial"/>
          <w:bCs/>
          <w:sz w:val="22"/>
          <w:szCs w:val="22"/>
          <w:lang w:eastAsia="en-GB"/>
        </w:rPr>
        <w:t xml:space="preserve"> Winston and Patterson (2006) seem to believe that this over saturation of leadership analysis has lead to the analysis of leader being too focused on individual aspects, making a point that perhaps scholars and academics need to take a step back and look at the bigger picture.</w:t>
      </w:r>
      <w:r w:rsidR="00400535" w:rsidRPr="00877F18">
        <w:rPr>
          <w:rFonts w:asciiTheme="minorHAnsi" w:hAnsiTheme="minorHAnsi" w:cs="Arial"/>
          <w:bCs/>
          <w:sz w:val="22"/>
          <w:szCs w:val="22"/>
          <w:lang w:eastAsia="en-GB"/>
        </w:rPr>
        <w:t xml:space="preserve"> Winston and Patterson (2006) also likened this situation to that of parable pertaining to the blind men and an elephant (Saxe, 2016), wherein despite the blind </w:t>
      </w:r>
      <w:r w:rsidR="00C31D63" w:rsidRPr="00877F18">
        <w:rPr>
          <w:rFonts w:asciiTheme="minorHAnsi" w:hAnsiTheme="minorHAnsi" w:cs="Arial"/>
          <w:bCs/>
          <w:sz w:val="22"/>
          <w:szCs w:val="22"/>
          <w:lang w:eastAsia="en-GB"/>
        </w:rPr>
        <w:t>men’s</w:t>
      </w:r>
      <w:r w:rsidR="00400535" w:rsidRPr="00877F18">
        <w:rPr>
          <w:rFonts w:asciiTheme="minorHAnsi" w:hAnsiTheme="minorHAnsi" w:cs="Arial"/>
          <w:bCs/>
          <w:sz w:val="22"/>
          <w:szCs w:val="22"/>
          <w:lang w:eastAsia="en-GB"/>
        </w:rPr>
        <w:t xml:space="preserve"> </w:t>
      </w:r>
      <w:r w:rsidR="00400535" w:rsidRPr="00877F18">
        <w:rPr>
          <w:rFonts w:asciiTheme="minorHAnsi" w:hAnsiTheme="minorHAnsi" w:cs="Arial"/>
          <w:bCs/>
          <w:sz w:val="22"/>
          <w:szCs w:val="22"/>
          <w:lang w:eastAsia="en-GB"/>
        </w:rPr>
        <w:lastRenderedPageBreak/>
        <w:t>accurate yet differing</w:t>
      </w:r>
      <w:r w:rsidR="00C31D63" w:rsidRPr="00877F18">
        <w:rPr>
          <w:rFonts w:asciiTheme="minorHAnsi" w:hAnsiTheme="minorHAnsi" w:cs="Arial"/>
          <w:bCs/>
          <w:sz w:val="22"/>
          <w:szCs w:val="22"/>
          <w:lang w:eastAsia="en-GB"/>
        </w:rPr>
        <w:t xml:space="preserve"> descriptions of the elephant they were unable to encapsulate a description that was sufficient enough. In this analogy the blind men are referring to the scholars and academics whereas the elephant pertained to the topic of leadership.</w:t>
      </w:r>
      <w:r w:rsidR="00F91CE1" w:rsidRPr="00877F18">
        <w:rPr>
          <w:rFonts w:asciiTheme="minorHAnsi" w:hAnsiTheme="minorHAnsi" w:cs="Arial"/>
          <w:bCs/>
          <w:sz w:val="22"/>
          <w:szCs w:val="22"/>
          <w:lang w:eastAsia="en-GB"/>
        </w:rPr>
        <w:t xml:space="preserve"> Leadership should however not be confused with management as according to Drucker </w:t>
      </w:r>
      <w:r w:rsidR="00D94077" w:rsidRPr="00877F18">
        <w:rPr>
          <w:rFonts w:asciiTheme="minorHAnsi" w:hAnsiTheme="minorHAnsi" w:cs="Arial"/>
          <w:bCs/>
          <w:sz w:val="22"/>
          <w:szCs w:val="22"/>
          <w:lang w:eastAsia="en-GB"/>
        </w:rPr>
        <w:t xml:space="preserve">(1993), managers are able to create customers and have the ability to direct their subordinates and other managers while leaders can plan out future goals for the business, organise the available resources, command those under them while also being able to coordinate with them and have control over the situations occurring within the business (Fayol, 2016). This is not to say that leaders should not have the traits of a manager, in fact they should strive to also incorporate them into their repertoire. </w:t>
      </w:r>
    </w:p>
    <w:p w14:paraId="45007F2C" w14:textId="7F568CF2" w:rsidR="00877F18" w:rsidRDefault="00877F18" w:rsidP="00A53BCC">
      <w:pPr>
        <w:pStyle w:val="Style1"/>
        <w:spacing w:line="480" w:lineRule="auto"/>
        <w:ind w:left="720"/>
        <w:rPr>
          <w:rFonts w:asciiTheme="minorHAnsi" w:hAnsiTheme="minorHAnsi" w:cs="Arial"/>
          <w:bCs/>
          <w:sz w:val="22"/>
          <w:szCs w:val="22"/>
          <w:lang w:eastAsia="en-GB"/>
        </w:rPr>
      </w:pPr>
    </w:p>
    <w:p w14:paraId="366A243D" w14:textId="20FD099C" w:rsidR="00877F18" w:rsidRDefault="00877F18" w:rsidP="00A53BCC">
      <w:pPr>
        <w:pStyle w:val="Style1"/>
        <w:spacing w:line="480" w:lineRule="auto"/>
        <w:ind w:left="720"/>
        <w:rPr>
          <w:rFonts w:asciiTheme="minorHAnsi" w:hAnsiTheme="minorHAnsi" w:cs="Arial"/>
          <w:bCs/>
          <w:sz w:val="22"/>
          <w:szCs w:val="22"/>
          <w:lang w:eastAsia="en-GB"/>
        </w:rPr>
      </w:pPr>
    </w:p>
    <w:p w14:paraId="26666A29" w14:textId="42035B1F" w:rsidR="00877F18" w:rsidRDefault="00877F18" w:rsidP="00A53BCC">
      <w:pPr>
        <w:pStyle w:val="Style1"/>
        <w:spacing w:line="480" w:lineRule="auto"/>
        <w:ind w:left="720"/>
        <w:rPr>
          <w:rFonts w:asciiTheme="minorHAnsi" w:hAnsiTheme="minorHAnsi" w:cs="Arial"/>
          <w:bCs/>
          <w:sz w:val="22"/>
          <w:szCs w:val="22"/>
          <w:lang w:eastAsia="en-GB"/>
        </w:rPr>
      </w:pPr>
    </w:p>
    <w:p w14:paraId="15CB7EE5" w14:textId="3ACFC75F" w:rsidR="00877F18" w:rsidRDefault="00877F18" w:rsidP="00A53BCC">
      <w:pPr>
        <w:pStyle w:val="Style1"/>
        <w:spacing w:line="480" w:lineRule="auto"/>
        <w:ind w:left="720"/>
        <w:rPr>
          <w:rFonts w:asciiTheme="minorHAnsi" w:hAnsiTheme="minorHAnsi" w:cs="Arial"/>
          <w:bCs/>
          <w:sz w:val="22"/>
          <w:szCs w:val="22"/>
          <w:lang w:eastAsia="en-GB"/>
        </w:rPr>
      </w:pPr>
    </w:p>
    <w:p w14:paraId="5020597C" w14:textId="0415B8F3" w:rsidR="00877F18" w:rsidRDefault="00877F18" w:rsidP="00A53BCC">
      <w:pPr>
        <w:pStyle w:val="Style1"/>
        <w:spacing w:line="480" w:lineRule="auto"/>
        <w:ind w:left="720"/>
        <w:rPr>
          <w:rFonts w:asciiTheme="minorHAnsi" w:hAnsiTheme="minorHAnsi" w:cs="Arial"/>
          <w:bCs/>
          <w:sz w:val="22"/>
          <w:szCs w:val="22"/>
          <w:lang w:eastAsia="en-GB"/>
        </w:rPr>
      </w:pPr>
    </w:p>
    <w:p w14:paraId="50650005" w14:textId="4DBE8D11" w:rsidR="00877F18" w:rsidRDefault="00877F18" w:rsidP="00A53BCC">
      <w:pPr>
        <w:pStyle w:val="Style1"/>
        <w:spacing w:line="480" w:lineRule="auto"/>
        <w:ind w:left="720"/>
        <w:rPr>
          <w:rFonts w:asciiTheme="minorHAnsi" w:hAnsiTheme="minorHAnsi" w:cs="Arial"/>
          <w:bCs/>
          <w:sz w:val="22"/>
          <w:szCs w:val="22"/>
          <w:lang w:eastAsia="en-GB"/>
        </w:rPr>
      </w:pPr>
    </w:p>
    <w:p w14:paraId="2236A96F" w14:textId="260EBC27" w:rsidR="00877F18" w:rsidRDefault="00877F18" w:rsidP="00A53BCC">
      <w:pPr>
        <w:pStyle w:val="Style1"/>
        <w:spacing w:line="480" w:lineRule="auto"/>
        <w:ind w:left="720"/>
        <w:rPr>
          <w:rFonts w:asciiTheme="minorHAnsi" w:hAnsiTheme="minorHAnsi" w:cs="Arial"/>
          <w:bCs/>
          <w:sz w:val="22"/>
          <w:szCs w:val="22"/>
          <w:lang w:eastAsia="en-GB"/>
        </w:rPr>
      </w:pPr>
    </w:p>
    <w:p w14:paraId="1E54D9D2" w14:textId="383502DD" w:rsidR="00877F18" w:rsidRDefault="00877F18" w:rsidP="00A53BCC">
      <w:pPr>
        <w:pStyle w:val="Style1"/>
        <w:spacing w:line="480" w:lineRule="auto"/>
        <w:ind w:left="720"/>
        <w:rPr>
          <w:rFonts w:asciiTheme="minorHAnsi" w:hAnsiTheme="minorHAnsi" w:cs="Arial"/>
          <w:bCs/>
          <w:sz w:val="22"/>
          <w:szCs w:val="22"/>
          <w:lang w:eastAsia="en-GB"/>
        </w:rPr>
      </w:pPr>
    </w:p>
    <w:p w14:paraId="64BBAD40" w14:textId="0EF26FB5" w:rsidR="00877F18" w:rsidRDefault="00877F18" w:rsidP="00A53BCC">
      <w:pPr>
        <w:pStyle w:val="Style1"/>
        <w:spacing w:line="480" w:lineRule="auto"/>
        <w:ind w:left="720"/>
        <w:rPr>
          <w:rFonts w:asciiTheme="minorHAnsi" w:hAnsiTheme="minorHAnsi" w:cs="Arial"/>
          <w:bCs/>
          <w:sz w:val="22"/>
          <w:szCs w:val="22"/>
          <w:lang w:eastAsia="en-GB"/>
        </w:rPr>
      </w:pPr>
    </w:p>
    <w:p w14:paraId="05B4251C" w14:textId="6B00590B" w:rsidR="00877F18" w:rsidRDefault="00877F18" w:rsidP="00A53BCC">
      <w:pPr>
        <w:pStyle w:val="Style1"/>
        <w:spacing w:line="480" w:lineRule="auto"/>
        <w:ind w:left="720"/>
        <w:rPr>
          <w:rFonts w:asciiTheme="minorHAnsi" w:hAnsiTheme="minorHAnsi" w:cs="Arial"/>
          <w:bCs/>
          <w:sz w:val="22"/>
          <w:szCs w:val="22"/>
          <w:lang w:eastAsia="en-GB"/>
        </w:rPr>
      </w:pPr>
    </w:p>
    <w:p w14:paraId="0764EBD8" w14:textId="45B85FDC" w:rsidR="00877F18" w:rsidRDefault="00877F18" w:rsidP="00A53BCC">
      <w:pPr>
        <w:pStyle w:val="Style1"/>
        <w:spacing w:line="480" w:lineRule="auto"/>
        <w:ind w:left="720"/>
        <w:rPr>
          <w:rFonts w:asciiTheme="minorHAnsi" w:hAnsiTheme="minorHAnsi" w:cs="Arial"/>
          <w:bCs/>
          <w:sz w:val="22"/>
          <w:szCs w:val="22"/>
          <w:lang w:eastAsia="en-GB"/>
        </w:rPr>
      </w:pPr>
    </w:p>
    <w:p w14:paraId="4D426312" w14:textId="06DF95D0" w:rsidR="00877F18" w:rsidRDefault="00877F18" w:rsidP="00A53BCC">
      <w:pPr>
        <w:pStyle w:val="Style1"/>
        <w:spacing w:line="480" w:lineRule="auto"/>
        <w:ind w:left="720"/>
        <w:rPr>
          <w:rFonts w:asciiTheme="minorHAnsi" w:hAnsiTheme="minorHAnsi" w:cs="Arial"/>
          <w:bCs/>
          <w:sz w:val="22"/>
          <w:szCs w:val="22"/>
          <w:lang w:eastAsia="en-GB"/>
        </w:rPr>
      </w:pPr>
    </w:p>
    <w:p w14:paraId="4A831218" w14:textId="215A1224" w:rsidR="00877F18" w:rsidRDefault="00877F18" w:rsidP="00A53BCC">
      <w:pPr>
        <w:pStyle w:val="Style1"/>
        <w:spacing w:line="480" w:lineRule="auto"/>
        <w:ind w:left="720"/>
        <w:rPr>
          <w:rFonts w:asciiTheme="minorHAnsi" w:hAnsiTheme="minorHAnsi" w:cs="Arial"/>
          <w:bCs/>
          <w:sz w:val="22"/>
          <w:szCs w:val="22"/>
          <w:lang w:eastAsia="en-GB"/>
        </w:rPr>
      </w:pPr>
    </w:p>
    <w:p w14:paraId="1776A661" w14:textId="3DD98CAA" w:rsidR="00877F18" w:rsidRDefault="00877F18" w:rsidP="00A53BCC">
      <w:pPr>
        <w:pStyle w:val="Style1"/>
        <w:spacing w:line="480" w:lineRule="auto"/>
        <w:ind w:left="720"/>
        <w:rPr>
          <w:rFonts w:asciiTheme="minorHAnsi" w:hAnsiTheme="minorHAnsi" w:cs="Arial"/>
          <w:bCs/>
          <w:sz w:val="22"/>
          <w:szCs w:val="22"/>
          <w:lang w:eastAsia="en-GB"/>
        </w:rPr>
      </w:pPr>
    </w:p>
    <w:p w14:paraId="3E610E72" w14:textId="77777777" w:rsidR="00877F18" w:rsidRPr="00877F18" w:rsidRDefault="00877F18" w:rsidP="00A53BCC">
      <w:pPr>
        <w:pStyle w:val="Style1"/>
        <w:spacing w:line="480" w:lineRule="auto"/>
        <w:ind w:left="720"/>
        <w:rPr>
          <w:rFonts w:asciiTheme="minorHAnsi" w:hAnsiTheme="minorHAnsi" w:cs="Arial"/>
          <w:bCs/>
          <w:sz w:val="22"/>
          <w:szCs w:val="22"/>
          <w:lang w:eastAsia="en-GB"/>
        </w:rPr>
      </w:pPr>
    </w:p>
    <w:p w14:paraId="40547B7B" w14:textId="4F06A39B" w:rsidR="00C31D63" w:rsidRPr="00877F18" w:rsidRDefault="00C31D63" w:rsidP="00A53BCC">
      <w:pPr>
        <w:pStyle w:val="Style1"/>
        <w:spacing w:line="480" w:lineRule="auto"/>
        <w:ind w:left="720"/>
        <w:rPr>
          <w:rFonts w:asciiTheme="minorHAnsi" w:hAnsiTheme="minorHAnsi" w:cs="Arial"/>
          <w:bCs/>
          <w:sz w:val="22"/>
          <w:szCs w:val="22"/>
          <w:lang w:eastAsia="en-GB"/>
        </w:rPr>
      </w:pPr>
    </w:p>
    <w:p w14:paraId="6B986DF5" w14:textId="312933DE" w:rsidR="006F6D62" w:rsidRPr="00877F18" w:rsidRDefault="006F6D62" w:rsidP="00A53BCC">
      <w:pPr>
        <w:pStyle w:val="Style1"/>
        <w:spacing w:line="480" w:lineRule="auto"/>
        <w:ind w:left="720"/>
        <w:rPr>
          <w:rFonts w:asciiTheme="minorHAnsi" w:hAnsiTheme="minorHAnsi" w:cs="Arial"/>
          <w:bCs/>
          <w:sz w:val="22"/>
          <w:szCs w:val="22"/>
          <w:lang w:eastAsia="en-GB"/>
        </w:rPr>
      </w:pPr>
      <w:r w:rsidRPr="00877F18">
        <w:rPr>
          <w:rFonts w:asciiTheme="minorHAnsi" w:hAnsiTheme="minorHAnsi" w:cs="Arial"/>
          <w:bCs/>
          <w:sz w:val="22"/>
          <w:szCs w:val="22"/>
          <w:lang w:eastAsia="en-GB"/>
        </w:rPr>
        <w:lastRenderedPageBreak/>
        <w:t>3.0       Leadership Fundamentals</w:t>
      </w:r>
    </w:p>
    <w:p w14:paraId="14B78FD6" w14:textId="0B956591" w:rsidR="00244E13" w:rsidRPr="00877F18" w:rsidRDefault="00244E13" w:rsidP="00A53BCC">
      <w:pPr>
        <w:pStyle w:val="Style1"/>
        <w:spacing w:line="480" w:lineRule="auto"/>
        <w:ind w:left="720"/>
        <w:rPr>
          <w:rFonts w:asciiTheme="minorHAnsi" w:hAnsiTheme="minorHAnsi" w:cs="Arial"/>
          <w:bCs/>
          <w:sz w:val="22"/>
          <w:szCs w:val="22"/>
          <w:lang w:eastAsia="en-GB"/>
        </w:rPr>
      </w:pPr>
      <w:r w:rsidRPr="00877F18">
        <w:rPr>
          <w:rFonts w:asciiTheme="minorHAnsi" w:hAnsiTheme="minorHAnsi" w:cs="Arial"/>
          <w:bCs/>
          <w:sz w:val="22"/>
          <w:szCs w:val="22"/>
          <w:lang w:eastAsia="en-GB"/>
        </w:rPr>
        <w:t xml:space="preserve">There are </w:t>
      </w:r>
      <w:proofErr w:type="gramStart"/>
      <w:r w:rsidRPr="00877F18">
        <w:rPr>
          <w:rFonts w:asciiTheme="minorHAnsi" w:hAnsiTheme="minorHAnsi" w:cs="Arial"/>
          <w:bCs/>
          <w:sz w:val="22"/>
          <w:szCs w:val="22"/>
          <w:lang w:eastAsia="en-GB"/>
        </w:rPr>
        <w:t>a number of</w:t>
      </w:r>
      <w:proofErr w:type="gramEnd"/>
      <w:r w:rsidRPr="00877F18">
        <w:rPr>
          <w:rFonts w:asciiTheme="minorHAnsi" w:hAnsiTheme="minorHAnsi" w:cs="Arial"/>
          <w:bCs/>
          <w:sz w:val="22"/>
          <w:szCs w:val="22"/>
          <w:lang w:eastAsia="en-GB"/>
        </w:rPr>
        <w:t xml:space="preserve"> crucial fundamentals a leader need be aware of in the 21</w:t>
      </w:r>
      <w:r w:rsidRPr="00877F18">
        <w:rPr>
          <w:rFonts w:asciiTheme="minorHAnsi" w:hAnsiTheme="minorHAnsi" w:cs="Arial"/>
          <w:bCs/>
          <w:sz w:val="22"/>
          <w:szCs w:val="22"/>
          <w:vertAlign w:val="superscript"/>
          <w:lang w:eastAsia="en-GB"/>
        </w:rPr>
        <w:t>st</w:t>
      </w:r>
      <w:r w:rsidRPr="00877F18">
        <w:rPr>
          <w:rFonts w:asciiTheme="minorHAnsi" w:hAnsiTheme="minorHAnsi" w:cs="Arial"/>
          <w:bCs/>
          <w:sz w:val="22"/>
          <w:szCs w:val="22"/>
          <w:lang w:eastAsia="en-GB"/>
        </w:rPr>
        <w:t xml:space="preserve"> century which are categorised into internal and external. Being aware and accepting of these is becoming more critical to a leader’s success in the modern world.</w:t>
      </w:r>
    </w:p>
    <w:p w14:paraId="6368CAD3" w14:textId="77777777" w:rsidR="00244E13" w:rsidRPr="00877F18" w:rsidRDefault="00244E13" w:rsidP="00A53BCC">
      <w:pPr>
        <w:pStyle w:val="Style1"/>
        <w:spacing w:line="480" w:lineRule="auto"/>
        <w:ind w:left="720"/>
        <w:rPr>
          <w:rFonts w:asciiTheme="minorHAnsi" w:hAnsiTheme="minorHAnsi" w:cs="Arial"/>
          <w:bCs/>
          <w:sz w:val="22"/>
          <w:szCs w:val="22"/>
          <w:lang w:eastAsia="en-GB"/>
        </w:rPr>
      </w:pPr>
    </w:p>
    <w:p w14:paraId="206BDFB7" w14:textId="21AE8EDB" w:rsidR="000E051A" w:rsidRPr="00877F18" w:rsidRDefault="000E051A" w:rsidP="00A53BCC">
      <w:pPr>
        <w:pStyle w:val="Style1"/>
        <w:spacing w:line="480" w:lineRule="auto"/>
        <w:ind w:left="720"/>
        <w:rPr>
          <w:rFonts w:asciiTheme="minorHAnsi" w:hAnsiTheme="minorHAnsi" w:cs="Arial"/>
          <w:bCs/>
          <w:sz w:val="22"/>
          <w:szCs w:val="22"/>
          <w:lang w:eastAsia="en-GB"/>
        </w:rPr>
      </w:pPr>
      <w:r w:rsidRPr="00877F18">
        <w:rPr>
          <w:rFonts w:asciiTheme="minorHAnsi" w:hAnsiTheme="minorHAnsi" w:cs="Arial"/>
          <w:bCs/>
          <w:sz w:val="22"/>
          <w:szCs w:val="22"/>
          <w:lang w:eastAsia="en-GB"/>
        </w:rPr>
        <w:t xml:space="preserve">3.1 </w:t>
      </w:r>
      <w:r w:rsidR="00C51DA3" w:rsidRPr="00877F18">
        <w:rPr>
          <w:rFonts w:asciiTheme="minorHAnsi" w:hAnsiTheme="minorHAnsi" w:cs="Arial"/>
          <w:bCs/>
          <w:sz w:val="22"/>
          <w:szCs w:val="22"/>
          <w:lang w:eastAsia="en-GB"/>
        </w:rPr>
        <w:t>External</w:t>
      </w:r>
      <w:r w:rsidRPr="00877F18">
        <w:rPr>
          <w:rFonts w:asciiTheme="minorHAnsi" w:hAnsiTheme="minorHAnsi" w:cs="Arial"/>
          <w:bCs/>
          <w:sz w:val="22"/>
          <w:szCs w:val="22"/>
          <w:lang w:eastAsia="en-GB"/>
        </w:rPr>
        <w:t xml:space="preserve"> Factors</w:t>
      </w:r>
    </w:p>
    <w:p w14:paraId="28CF3815" w14:textId="407C7E34" w:rsidR="00CE7090" w:rsidRPr="00877F18" w:rsidRDefault="00CE7090" w:rsidP="00A53BCC">
      <w:pPr>
        <w:pStyle w:val="Style1"/>
        <w:spacing w:line="480" w:lineRule="auto"/>
        <w:ind w:left="720"/>
        <w:rPr>
          <w:rFonts w:asciiTheme="minorHAnsi" w:hAnsiTheme="minorHAnsi" w:cs="Arial"/>
          <w:bCs/>
          <w:sz w:val="22"/>
          <w:szCs w:val="22"/>
          <w:highlight w:val="yellow"/>
          <w:lang w:eastAsia="en-GB"/>
        </w:rPr>
      </w:pPr>
      <w:r w:rsidRPr="00877F18">
        <w:rPr>
          <w:rFonts w:asciiTheme="minorHAnsi" w:hAnsiTheme="minorHAnsi" w:cs="Arial"/>
          <w:bCs/>
          <w:sz w:val="22"/>
          <w:szCs w:val="22"/>
          <w:highlight w:val="yellow"/>
          <w:lang w:eastAsia="en-GB"/>
        </w:rPr>
        <w:t>3.</w:t>
      </w:r>
      <w:r w:rsidR="006F6D62" w:rsidRPr="00877F18">
        <w:rPr>
          <w:rFonts w:asciiTheme="minorHAnsi" w:hAnsiTheme="minorHAnsi" w:cs="Arial"/>
          <w:bCs/>
          <w:sz w:val="22"/>
          <w:szCs w:val="22"/>
          <w:highlight w:val="yellow"/>
          <w:lang w:eastAsia="en-GB"/>
        </w:rPr>
        <w:t>1</w:t>
      </w:r>
      <w:r w:rsidR="000E051A" w:rsidRPr="00877F18">
        <w:rPr>
          <w:rFonts w:asciiTheme="minorHAnsi" w:hAnsiTheme="minorHAnsi" w:cs="Arial"/>
          <w:bCs/>
          <w:sz w:val="22"/>
          <w:szCs w:val="22"/>
          <w:highlight w:val="yellow"/>
          <w:lang w:eastAsia="en-GB"/>
        </w:rPr>
        <w:t>.1</w:t>
      </w:r>
      <w:r w:rsidRPr="00877F18">
        <w:rPr>
          <w:rFonts w:asciiTheme="minorHAnsi" w:hAnsiTheme="minorHAnsi" w:cs="Arial"/>
          <w:bCs/>
          <w:sz w:val="22"/>
          <w:szCs w:val="22"/>
          <w:highlight w:val="yellow"/>
          <w:lang w:eastAsia="en-GB"/>
        </w:rPr>
        <w:t xml:space="preserve"> </w:t>
      </w:r>
      <w:r w:rsidRPr="00877F18">
        <w:rPr>
          <w:rFonts w:asciiTheme="minorHAnsi" w:hAnsiTheme="minorHAnsi" w:cs="Arial"/>
          <w:bCs/>
          <w:sz w:val="22"/>
          <w:szCs w:val="22"/>
          <w:highlight w:val="yellow"/>
          <w:lang w:eastAsia="en-GB"/>
        </w:rPr>
        <w:tab/>
      </w:r>
      <w:r w:rsidRPr="00877F18">
        <w:rPr>
          <w:rFonts w:asciiTheme="minorHAnsi" w:hAnsiTheme="minorHAnsi" w:cs="Arial"/>
          <w:sz w:val="22"/>
          <w:szCs w:val="22"/>
          <w:highlight w:val="yellow"/>
          <w:shd w:val="clear" w:color="auto" w:fill="FFFFFF"/>
        </w:rPr>
        <w:t>Volatility, uncertainty, complexity and ambiguity. VUCA Environments</w:t>
      </w:r>
    </w:p>
    <w:p w14:paraId="62DF4E9D" w14:textId="590D2012" w:rsidR="00CE7090" w:rsidRPr="00877F18" w:rsidRDefault="00CE7090" w:rsidP="00A53BCC">
      <w:pPr>
        <w:pStyle w:val="Style1"/>
        <w:spacing w:line="480" w:lineRule="auto"/>
        <w:ind w:left="720"/>
        <w:rPr>
          <w:rFonts w:asciiTheme="minorHAnsi" w:hAnsiTheme="minorHAnsi" w:cs="Arial"/>
          <w:bCs/>
          <w:sz w:val="22"/>
          <w:szCs w:val="22"/>
          <w:highlight w:val="yellow"/>
          <w:lang w:eastAsia="en-GB"/>
        </w:rPr>
      </w:pPr>
      <w:r w:rsidRPr="00877F18">
        <w:rPr>
          <w:rFonts w:asciiTheme="minorHAnsi" w:hAnsiTheme="minorHAnsi" w:cs="Arial"/>
          <w:bCs/>
          <w:sz w:val="22"/>
          <w:szCs w:val="22"/>
          <w:highlight w:val="yellow"/>
          <w:lang w:eastAsia="en-GB"/>
        </w:rPr>
        <w:t xml:space="preserve">The concept of </w:t>
      </w:r>
      <w:r w:rsidR="004F19E0" w:rsidRPr="00877F18">
        <w:rPr>
          <w:rFonts w:asciiTheme="minorHAnsi" w:hAnsiTheme="minorHAnsi" w:cs="Arial"/>
          <w:bCs/>
          <w:sz w:val="22"/>
          <w:szCs w:val="22"/>
          <w:highlight w:val="yellow"/>
          <w:lang w:eastAsia="en-GB"/>
        </w:rPr>
        <w:t xml:space="preserve">VUCA was initially used to define the more </w:t>
      </w:r>
      <w:r w:rsidR="00F91CE1" w:rsidRPr="00877F18">
        <w:rPr>
          <w:rFonts w:asciiTheme="minorHAnsi" w:hAnsiTheme="minorHAnsi" w:cs="Arial"/>
          <w:bCs/>
          <w:sz w:val="22"/>
          <w:szCs w:val="22"/>
          <w:highlight w:val="yellow"/>
          <w:lang w:eastAsia="en-GB"/>
        </w:rPr>
        <w:t>volatile</w:t>
      </w:r>
      <w:r w:rsidR="004F19E0" w:rsidRPr="00877F18">
        <w:rPr>
          <w:rFonts w:asciiTheme="minorHAnsi" w:hAnsiTheme="minorHAnsi" w:cs="Arial"/>
          <w:bCs/>
          <w:sz w:val="22"/>
          <w:szCs w:val="22"/>
          <w:highlight w:val="yellow"/>
          <w:lang w:eastAsia="en-GB"/>
        </w:rPr>
        <w:t>, uncertain, complex and ambiguous world that had been born from the aftermath of the Cold War (</w:t>
      </w:r>
      <w:proofErr w:type="spellStart"/>
      <w:r w:rsidR="004F19E0" w:rsidRPr="00877F18">
        <w:rPr>
          <w:rFonts w:asciiTheme="minorHAnsi" w:hAnsiTheme="minorHAnsi" w:cs="Arial"/>
          <w:bCs/>
          <w:sz w:val="22"/>
          <w:szCs w:val="22"/>
          <w:highlight w:val="yellow"/>
          <w:lang w:eastAsia="en-GB"/>
        </w:rPr>
        <w:t>Kinsinger</w:t>
      </w:r>
      <w:proofErr w:type="spellEnd"/>
      <w:r w:rsidR="004F19E0" w:rsidRPr="00877F18">
        <w:rPr>
          <w:rFonts w:asciiTheme="minorHAnsi" w:hAnsiTheme="minorHAnsi" w:cs="Arial"/>
          <w:bCs/>
          <w:sz w:val="22"/>
          <w:szCs w:val="22"/>
          <w:highlight w:val="yellow"/>
          <w:lang w:eastAsia="en-GB"/>
        </w:rPr>
        <w:t xml:space="preserve"> &amp; </w:t>
      </w:r>
      <w:proofErr w:type="spellStart"/>
      <w:r w:rsidR="004F19E0" w:rsidRPr="00877F18">
        <w:rPr>
          <w:rFonts w:asciiTheme="minorHAnsi" w:hAnsiTheme="minorHAnsi" w:cs="Arial"/>
          <w:bCs/>
          <w:sz w:val="22"/>
          <w:szCs w:val="22"/>
          <w:highlight w:val="yellow"/>
          <w:lang w:eastAsia="en-GB"/>
        </w:rPr>
        <w:t>Walch</w:t>
      </w:r>
      <w:proofErr w:type="spellEnd"/>
      <w:r w:rsidR="004F19E0" w:rsidRPr="00877F18">
        <w:rPr>
          <w:rFonts w:asciiTheme="minorHAnsi" w:hAnsiTheme="minorHAnsi" w:cs="Arial"/>
          <w:bCs/>
          <w:sz w:val="22"/>
          <w:szCs w:val="22"/>
          <w:highlight w:val="yellow"/>
          <w:lang w:eastAsia="en-GB"/>
        </w:rPr>
        <w:t xml:space="preserve">, 2012). However, the acronym of VUCA would not be implemented until the 1990’s and was quickly adopted by businesses leaders as a means of describing the </w:t>
      </w:r>
      <w:proofErr w:type="gramStart"/>
      <w:r w:rsidR="004F19E0" w:rsidRPr="00877F18">
        <w:rPr>
          <w:rFonts w:asciiTheme="minorHAnsi" w:hAnsiTheme="minorHAnsi" w:cs="Arial"/>
          <w:bCs/>
          <w:sz w:val="22"/>
          <w:szCs w:val="22"/>
          <w:highlight w:val="yellow"/>
          <w:lang w:eastAsia="en-GB"/>
        </w:rPr>
        <w:t>ever changing</w:t>
      </w:r>
      <w:proofErr w:type="gramEnd"/>
      <w:r w:rsidR="004F19E0" w:rsidRPr="00877F18">
        <w:rPr>
          <w:rFonts w:asciiTheme="minorHAnsi" w:hAnsiTheme="minorHAnsi" w:cs="Arial"/>
          <w:bCs/>
          <w:sz w:val="22"/>
          <w:szCs w:val="22"/>
          <w:highlight w:val="yellow"/>
          <w:lang w:eastAsia="en-GB"/>
        </w:rPr>
        <w:t xml:space="preserve"> environment of leadership (Lawrence, 2013).</w:t>
      </w:r>
      <w:r w:rsidR="001B6FF5" w:rsidRPr="00877F18">
        <w:rPr>
          <w:rFonts w:asciiTheme="minorHAnsi" w:hAnsiTheme="minorHAnsi" w:cs="Arial"/>
          <w:bCs/>
          <w:sz w:val="22"/>
          <w:szCs w:val="22"/>
          <w:highlight w:val="yellow"/>
          <w:lang w:eastAsia="en-GB"/>
        </w:rPr>
        <w:t xml:space="preserve"> Due to now volatile and unpredictable nature of the 21</w:t>
      </w:r>
      <w:r w:rsidR="001B6FF5" w:rsidRPr="00877F18">
        <w:rPr>
          <w:rFonts w:asciiTheme="minorHAnsi" w:hAnsiTheme="minorHAnsi" w:cs="Arial"/>
          <w:bCs/>
          <w:sz w:val="22"/>
          <w:szCs w:val="22"/>
          <w:highlight w:val="yellow"/>
          <w:vertAlign w:val="superscript"/>
          <w:lang w:eastAsia="en-GB"/>
        </w:rPr>
        <w:t>st</w:t>
      </w:r>
      <w:r w:rsidR="001B6FF5" w:rsidRPr="00877F18">
        <w:rPr>
          <w:rFonts w:asciiTheme="minorHAnsi" w:hAnsiTheme="minorHAnsi" w:cs="Arial"/>
          <w:bCs/>
          <w:sz w:val="22"/>
          <w:szCs w:val="22"/>
          <w:highlight w:val="yellow"/>
          <w:lang w:eastAsia="en-GB"/>
        </w:rPr>
        <w:t xml:space="preserve"> century VUCA environment concern is growing among even the most capable leaders with worries that soon the skills that they have acquired over the years will suddenly become obsolete without warning (Friedman, 2005). This makes it </w:t>
      </w:r>
      <w:proofErr w:type="gramStart"/>
      <w:r w:rsidR="001B6FF5" w:rsidRPr="00877F18">
        <w:rPr>
          <w:rFonts w:asciiTheme="minorHAnsi" w:hAnsiTheme="minorHAnsi" w:cs="Arial"/>
          <w:bCs/>
          <w:sz w:val="22"/>
          <w:szCs w:val="22"/>
          <w:highlight w:val="yellow"/>
          <w:lang w:eastAsia="en-GB"/>
        </w:rPr>
        <w:t>all the more</w:t>
      </w:r>
      <w:proofErr w:type="gramEnd"/>
      <w:r w:rsidR="001B6FF5" w:rsidRPr="00877F18">
        <w:rPr>
          <w:rFonts w:asciiTheme="minorHAnsi" w:hAnsiTheme="minorHAnsi" w:cs="Arial"/>
          <w:bCs/>
          <w:sz w:val="22"/>
          <w:szCs w:val="22"/>
          <w:highlight w:val="yellow"/>
          <w:lang w:eastAsia="en-GB"/>
        </w:rPr>
        <w:t xml:space="preserve"> imperative that aspiring leaders need to ensure that they the most important skill for this situation, the </w:t>
      </w:r>
      <w:r w:rsidR="00FD7CB5" w:rsidRPr="00877F18">
        <w:rPr>
          <w:rFonts w:asciiTheme="minorHAnsi" w:hAnsiTheme="minorHAnsi"/>
          <w:noProof/>
          <w:sz w:val="22"/>
          <w:szCs w:val="22"/>
          <w:highlight w:val="yellow"/>
        </w:rPr>
        <w:drawing>
          <wp:anchor distT="0" distB="0" distL="114300" distR="114300" simplePos="0" relativeHeight="251658240" behindDoc="0" locked="0" layoutInCell="1" allowOverlap="1" wp14:anchorId="1E6EAA27" wp14:editId="4B6F6146">
            <wp:simplePos x="0" y="0"/>
            <wp:positionH relativeFrom="column">
              <wp:posOffset>342900</wp:posOffset>
            </wp:positionH>
            <wp:positionV relativeFrom="paragraph">
              <wp:posOffset>609600</wp:posOffset>
            </wp:positionV>
            <wp:extent cx="3253740" cy="3213735"/>
            <wp:effectExtent l="0" t="0" r="3810" b="5715"/>
            <wp:wrapTopAndBottom/>
            <wp:docPr id="2" name="Picture 2" descr="Image result for vu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vuc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53740" cy="32137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B6FF5" w:rsidRPr="00877F18">
        <w:rPr>
          <w:rFonts w:asciiTheme="minorHAnsi" w:hAnsiTheme="minorHAnsi" w:cs="Arial"/>
          <w:bCs/>
          <w:sz w:val="22"/>
          <w:szCs w:val="22"/>
          <w:highlight w:val="yellow"/>
          <w:lang w:eastAsia="en-GB"/>
        </w:rPr>
        <w:t>ability to adapt.</w:t>
      </w:r>
    </w:p>
    <w:p w14:paraId="732E7A3B" w14:textId="4438EFC3" w:rsidR="006F6D62" w:rsidRPr="00877F18" w:rsidRDefault="006F6D62" w:rsidP="00A53BCC">
      <w:pPr>
        <w:pStyle w:val="Style1"/>
        <w:spacing w:line="480" w:lineRule="auto"/>
        <w:ind w:left="720"/>
        <w:rPr>
          <w:rFonts w:asciiTheme="minorHAnsi" w:hAnsiTheme="minorHAnsi" w:cs="Arial"/>
          <w:bCs/>
          <w:sz w:val="22"/>
          <w:szCs w:val="22"/>
          <w:highlight w:val="yellow"/>
          <w:lang w:eastAsia="en-GB"/>
        </w:rPr>
      </w:pPr>
      <w:r w:rsidRPr="00877F18">
        <w:rPr>
          <w:rFonts w:asciiTheme="minorHAnsi" w:hAnsiTheme="minorHAnsi" w:cs="Arial"/>
          <w:bCs/>
          <w:sz w:val="22"/>
          <w:szCs w:val="22"/>
          <w:highlight w:val="yellow"/>
          <w:lang w:eastAsia="en-GB"/>
        </w:rPr>
        <w:lastRenderedPageBreak/>
        <w:t xml:space="preserve">Figure: 3.1 – </w:t>
      </w:r>
      <w:r w:rsidR="00FD7CB5" w:rsidRPr="00877F18">
        <w:rPr>
          <w:rFonts w:asciiTheme="minorHAnsi" w:hAnsiTheme="minorHAnsi" w:cs="Arial"/>
          <w:bCs/>
          <w:sz w:val="22"/>
          <w:szCs w:val="22"/>
          <w:highlight w:val="yellow"/>
          <w:lang w:eastAsia="en-GB"/>
        </w:rPr>
        <w:t xml:space="preserve">VUCA: </w:t>
      </w:r>
      <w:r w:rsidRPr="00877F18">
        <w:rPr>
          <w:rFonts w:asciiTheme="minorHAnsi" w:hAnsiTheme="minorHAnsi" w:cs="Arial"/>
          <w:bCs/>
          <w:sz w:val="22"/>
          <w:szCs w:val="22"/>
          <w:highlight w:val="yellow"/>
          <w:lang w:eastAsia="en-GB"/>
        </w:rPr>
        <w:t>Volatility, Uncertainty, Complexity, Ambiguity</w:t>
      </w:r>
    </w:p>
    <w:p w14:paraId="79970E87" w14:textId="331540FD" w:rsidR="006F6D62" w:rsidRPr="00877F18" w:rsidRDefault="006F6D62" w:rsidP="00A53BCC">
      <w:pPr>
        <w:pStyle w:val="Style1"/>
        <w:spacing w:line="480" w:lineRule="auto"/>
        <w:ind w:left="720"/>
        <w:rPr>
          <w:rFonts w:asciiTheme="minorHAnsi" w:hAnsiTheme="minorHAnsi" w:cs="Arial"/>
          <w:bCs/>
          <w:sz w:val="22"/>
          <w:szCs w:val="22"/>
          <w:highlight w:val="yellow"/>
          <w:lang w:eastAsia="en-GB"/>
        </w:rPr>
      </w:pPr>
    </w:p>
    <w:p w14:paraId="516AEBC5" w14:textId="0C725461" w:rsidR="006F6D62" w:rsidRPr="00877F18" w:rsidRDefault="006F6D62" w:rsidP="00A53BCC">
      <w:pPr>
        <w:pStyle w:val="Style1"/>
        <w:spacing w:line="480" w:lineRule="auto"/>
        <w:ind w:left="720"/>
        <w:rPr>
          <w:rFonts w:asciiTheme="minorHAnsi" w:hAnsiTheme="minorHAnsi" w:cs="Arial"/>
          <w:bCs/>
          <w:sz w:val="22"/>
          <w:szCs w:val="22"/>
          <w:highlight w:val="yellow"/>
          <w:lang w:eastAsia="en-GB"/>
        </w:rPr>
      </w:pPr>
      <w:r w:rsidRPr="00877F18">
        <w:rPr>
          <w:rFonts w:asciiTheme="minorHAnsi" w:hAnsiTheme="minorHAnsi" w:cs="Arial"/>
          <w:bCs/>
          <w:sz w:val="22"/>
          <w:szCs w:val="22"/>
          <w:highlight w:val="yellow"/>
          <w:lang w:eastAsia="en-GB"/>
        </w:rPr>
        <w:t>3.1</w:t>
      </w:r>
      <w:r w:rsidR="000E051A" w:rsidRPr="00877F18">
        <w:rPr>
          <w:rFonts w:asciiTheme="minorHAnsi" w:hAnsiTheme="minorHAnsi" w:cs="Arial"/>
          <w:bCs/>
          <w:sz w:val="22"/>
          <w:szCs w:val="22"/>
          <w:highlight w:val="yellow"/>
          <w:lang w:eastAsia="en-GB"/>
        </w:rPr>
        <w:t>.1</w:t>
      </w:r>
      <w:r w:rsidRPr="00877F18">
        <w:rPr>
          <w:rFonts w:asciiTheme="minorHAnsi" w:hAnsiTheme="minorHAnsi" w:cs="Arial"/>
          <w:bCs/>
          <w:sz w:val="22"/>
          <w:szCs w:val="22"/>
          <w:highlight w:val="yellow"/>
          <w:lang w:eastAsia="en-GB"/>
        </w:rPr>
        <w:t>.1 Volatility</w:t>
      </w:r>
    </w:p>
    <w:p w14:paraId="26884428" w14:textId="2DA18F97" w:rsidR="00A018FE" w:rsidRPr="00877F18" w:rsidRDefault="006F6D62" w:rsidP="00A018FE">
      <w:pPr>
        <w:pStyle w:val="Style1"/>
        <w:spacing w:line="480" w:lineRule="auto"/>
        <w:ind w:left="720"/>
        <w:rPr>
          <w:rFonts w:asciiTheme="minorHAnsi" w:hAnsiTheme="minorHAnsi" w:cs="Arial"/>
          <w:bCs/>
          <w:sz w:val="22"/>
          <w:szCs w:val="22"/>
          <w:highlight w:val="yellow"/>
          <w:lang w:eastAsia="en-GB"/>
        </w:rPr>
      </w:pPr>
      <w:r w:rsidRPr="00877F18">
        <w:rPr>
          <w:rFonts w:asciiTheme="minorHAnsi" w:hAnsiTheme="minorHAnsi" w:cs="Arial"/>
          <w:bCs/>
          <w:sz w:val="22"/>
          <w:szCs w:val="22"/>
          <w:highlight w:val="yellow"/>
          <w:lang w:eastAsia="en-GB"/>
        </w:rPr>
        <w:t xml:space="preserve">The volatility that is present within a business that exists itself within the VUCA environment is explained as a challenge that the business must face that can be either unstable or unexpected and is some situations end up being both despite the information for the aforementioned situation being readily available and it is easily understood (Bennett, Lemoine, 2014). </w:t>
      </w:r>
      <w:r w:rsidR="00A018FE" w:rsidRPr="00877F18">
        <w:rPr>
          <w:rFonts w:asciiTheme="minorHAnsi" w:hAnsiTheme="minorHAnsi" w:cs="Arial"/>
          <w:bCs/>
          <w:sz w:val="22"/>
          <w:szCs w:val="22"/>
          <w:highlight w:val="yellow"/>
          <w:lang w:eastAsia="en-GB"/>
        </w:rPr>
        <w:t>An example of such an instance of volatility would be if companies supplier is forced to close its doors be it permanently or temporarily due to a natural disaster, thus driving the prices for their product, or ones that are similar, up as supply has been crippled. In order to be able to tackle situations like this it is advised that the company sets aside resources to be used in case of emergencies to allow them the time to come up with a better solution, another such possibility would be to ensure flexibility with the likes of leadership agility (</w:t>
      </w:r>
      <w:r w:rsidR="00A018FE" w:rsidRPr="00877F18">
        <w:rPr>
          <w:rFonts w:asciiTheme="minorHAnsi" w:hAnsiTheme="minorHAnsi" w:cs="Arial"/>
          <w:color w:val="222222"/>
          <w:sz w:val="22"/>
          <w:szCs w:val="22"/>
          <w:highlight w:val="yellow"/>
          <w:shd w:val="clear" w:color="auto" w:fill="FFFFFF"/>
        </w:rPr>
        <w:t>Lemoine, et al, 2017)</w:t>
      </w:r>
      <w:r w:rsidR="00A018FE" w:rsidRPr="00877F18">
        <w:rPr>
          <w:rFonts w:asciiTheme="minorHAnsi" w:hAnsiTheme="minorHAnsi" w:cs="Arial"/>
          <w:bCs/>
          <w:sz w:val="22"/>
          <w:szCs w:val="22"/>
          <w:highlight w:val="yellow"/>
          <w:lang w:eastAsia="en-GB"/>
        </w:rPr>
        <w:t xml:space="preserve">. </w:t>
      </w:r>
      <w:proofErr w:type="gramStart"/>
      <w:r w:rsidR="00A018FE" w:rsidRPr="00877F18">
        <w:rPr>
          <w:rFonts w:asciiTheme="minorHAnsi" w:hAnsiTheme="minorHAnsi" w:cs="Arial"/>
          <w:bCs/>
          <w:sz w:val="22"/>
          <w:szCs w:val="22"/>
          <w:highlight w:val="yellow"/>
          <w:lang w:eastAsia="en-GB"/>
        </w:rPr>
        <w:t>Both of these</w:t>
      </w:r>
      <w:proofErr w:type="gramEnd"/>
      <w:r w:rsidR="00A018FE" w:rsidRPr="00877F18">
        <w:rPr>
          <w:rFonts w:asciiTheme="minorHAnsi" w:hAnsiTheme="minorHAnsi" w:cs="Arial"/>
          <w:bCs/>
          <w:sz w:val="22"/>
          <w:szCs w:val="22"/>
          <w:highlight w:val="yellow"/>
          <w:lang w:eastAsia="en-GB"/>
        </w:rPr>
        <w:t xml:space="preserve"> options however can be quite costly for the business yet worthwhile to avoid the potential losses of attempting to ride out the problem without.</w:t>
      </w:r>
    </w:p>
    <w:p w14:paraId="25F091E8" w14:textId="191A334C" w:rsidR="00A018FE" w:rsidRPr="00877F18" w:rsidRDefault="00A018FE" w:rsidP="00A018FE">
      <w:pPr>
        <w:pStyle w:val="Style1"/>
        <w:spacing w:line="480" w:lineRule="auto"/>
        <w:ind w:left="720"/>
        <w:rPr>
          <w:rFonts w:asciiTheme="minorHAnsi" w:hAnsiTheme="minorHAnsi" w:cs="Arial"/>
          <w:bCs/>
          <w:sz w:val="22"/>
          <w:szCs w:val="22"/>
          <w:highlight w:val="yellow"/>
          <w:lang w:eastAsia="en-GB"/>
        </w:rPr>
      </w:pPr>
    </w:p>
    <w:p w14:paraId="47938419" w14:textId="190C89A4" w:rsidR="00A018FE" w:rsidRPr="00877F18" w:rsidRDefault="00A018FE" w:rsidP="00A018FE">
      <w:pPr>
        <w:pStyle w:val="Style1"/>
        <w:spacing w:line="480" w:lineRule="auto"/>
        <w:ind w:left="720"/>
        <w:rPr>
          <w:rFonts w:asciiTheme="minorHAnsi" w:hAnsiTheme="minorHAnsi" w:cs="Arial"/>
          <w:bCs/>
          <w:sz w:val="22"/>
          <w:szCs w:val="22"/>
          <w:highlight w:val="yellow"/>
          <w:lang w:eastAsia="en-GB"/>
        </w:rPr>
      </w:pPr>
      <w:r w:rsidRPr="00877F18">
        <w:rPr>
          <w:rFonts w:asciiTheme="minorHAnsi" w:hAnsiTheme="minorHAnsi" w:cs="Arial"/>
          <w:bCs/>
          <w:sz w:val="22"/>
          <w:szCs w:val="22"/>
          <w:highlight w:val="yellow"/>
          <w:lang w:eastAsia="en-GB"/>
        </w:rPr>
        <w:t>3.1</w:t>
      </w:r>
      <w:r w:rsidR="000E051A" w:rsidRPr="00877F18">
        <w:rPr>
          <w:rFonts w:asciiTheme="minorHAnsi" w:hAnsiTheme="minorHAnsi" w:cs="Arial"/>
          <w:bCs/>
          <w:sz w:val="22"/>
          <w:szCs w:val="22"/>
          <w:highlight w:val="yellow"/>
          <w:lang w:eastAsia="en-GB"/>
        </w:rPr>
        <w:t>.1</w:t>
      </w:r>
      <w:r w:rsidRPr="00877F18">
        <w:rPr>
          <w:rFonts w:asciiTheme="minorHAnsi" w:hAnsiTheme="minorHAnsi" w:cs="Arial"/>
          <w:bCs/>
          <w:sz w:val="22"/>
          <w:szCs w:val="22"/>
          <w:highlight w:val="yellow"/>
          <w:lang w:eastAsia="en-GB"/>
        </w:rPr>
        <w:t>.2 Uncertainty</w:t>
      </w:r>
    </w:p>
    <w:p w14:paraId="41788437" w14:textId="226C4C8D" w:rsidR="00A018FE" w:rsidRPr="00877F18" w:rsidRDefault="00EF7FC5" w:rsidP="00244E13">
      <w:pPr>
        <w:pStyle w:val="Style1"/>
        <w:spacing w:line="480" w:lineRule="auto"/>
        <w:ind w:left="720"/>
        <w:rPr>
          <w:rFonts w:asciiTheme="minorHAnsi" w:hAnsiTheme="minorHAnsi" w:cs="Arial"/>
          <w:bCs/>
          <w:sz w:val="22"/>
          <w:szCs w:val="22"/>
          <w:highlight w:val="yellow"/>
          <w:lang w:eastAsia="en-GB"/>
        </w:rPr>
      </w:pPr>
      <w:r w:rsidRPr="00877F18">
        <w:rPr>
          <w:rFonts w:asciiTheme="minorHAnsi" w:hAnsiTheme="minorHAnsi" w:cs="Arial"/>
          <w:bCs/>
          <w:sz w:val="22"/>
          <w:szCs w:val="22"/>
          <w:highlight w:val="yellow"/>
          <w:lang w:eastAsia="en-GB"/>
        </w:rPr>
        <w:t xml:space="preserve">The uncertainty in VUCA environments is characterised as the basic events being known despite information being lacking. Change is considered possible however there is no guarantee for success </w:t>
      </w:r>
      <w:sdt>
        <w:sdtPr>
          <w:rPr>
            <w:rFonts w:asciiTheme="minorHAnsi" w:hAnsiTheme="minorHAnsi" w:cs="Arial"/>
            <w:bCs/>
            <w:sz w:val="22"/>
            <w:szCs w:val="22"/>
            <w:highlight w:val="yellow"/>
            <w:lang w:eastAsia="en-GB"/>
          </w:rPr>
          <w:id w:val="-313805790"/>
          <w:citation/>
        </w:sdtPr>
        <w:sdtContent>
          <w:r w:rsidRPr="00877F18">
            <w:rPr>
              <w:rFonts w:asciiTheme="minorHAnsi" w:hAnsiTheme="minorHAnsi" w:cs="Arial"/>
              <w:bCs/>
              <w:sz w:val="22"/>
              <w:szCs w:val="22"/>
              <w:highlight w:val="yellow"/>
              <w:lang w:eastAsia="en-GB"/>
            </w:rPr>
            <w:fldChar w:fldCharType="begin"/>
          </w:r>
          <w:r w:rsidRPr="00877F18">
            <w:rPr>
              <w:rFonts w:asciiTheme="minorHAnsi" w:hAnsiTheme="minorHAnsi" w:cs="Arial"/>
              <w:bCs/>
              <w:sz w:val="22"/>
              <w:szCs w:val="22"/>
              <w:highlight w:val="yellow"/>
              <w:lang w:eastAsia="en-GB"/>
            </w:rPr>
            <w:instrText xml:space="preserve"> CITATION Nat14 \l 2057 </w:instrText>
          </w:r>
          <w:r w:rsidRPr="00877F18">
            <w:rPr>
              <w:rFonts w:asciiTheme="minorHAnsi" w:hAnsiTheme="minorHAnsi" w:cs="Arial"/>
              <w:bCs/>
              <w:sz w:val="22"/>
              <w:szCs w:val="22"/>
              <w:highlight w:val="yellow"/>
              <w:lang w:eastAsia="en-GB"/>
            </w:rPr>
            <w:fldChar w:fldCharType="separate"/>
          </w:r>
          <w:r w:rsidRPr="00877F18">
            <w:rPr>
              <w:rFonts w:asciiTheme="minorHAnsi" w:hAnsiTheme="minorHAnsi" w:cs="Arial"/>
              <w:noProof/>
              <w:sz w:val="22"/>
              <w:szCs w:val="22"/>
              <w:highlight w:val="yellow"/>
              <w:lang w:eastAsia="en-GB"/>
            </w:rPr>
            <w:t>(Bennett, 2014)</w:t>
          </w:r>
          <w:r w:rsidRPr="00877F18">
            <w:rPr>
              <w:rFonts w:asciiTheme="minorHAnsi" w:hAnsiTheme="minorHAnsi" w:cs="Arial"/>
              <w:bCs/>
              <w:sz w:val="22"/>
              <w:szCs w:val="22"/>
              <w:highlight w:val="yellow"/>
              <w:lang w:eastAsia="en-GB"/>
            </w:rPr>
            <w:fldChar w:fldCharType="end"/>
          </w:r>
        </w:sdtContent>
      </w:sdt>
      <w:r w:rsidRPr="00877F18">
        <w:rPr>
          <w:rFonts w:asciiTheme="minorHAnsi" w:hAnsiTheme="minorHAnsi" w:cs="Arial"/>
          <w:bCs/>
          <w:sz w:val="22"/>
          <w:szCs w:val="22"/>
          <w:highlight w:val="yellow"/>
          <w:lang w:eastAsia="en-GB"/>
        </w:rPr>
        <w:t>.</w:t>
      </w:r>
      <w:r w:rsidR="00244E13" w:rsidRPr="00877F18">
        <w:rPr>
          <w:rFonts w:asciiTheme="minorHAnsi" w:hAnsiTheme="minorHAnsi" w:cs="Arial"/>
          <w:bCs/>
          <w:sz w:val="22"/>
          <w:szCs w:val="22"/>
          <w:highlight w:val="yellow"/>
          <w:lang w:eastAsia="en-GB"/>
        </w:rPr>
        <w:t xml:space="preserve"> A possible example of uncertainty experienced in the business world is when a </w:t>
      </w:r>
      <w:r w:rsidR="0075786A" w:rsidRPr="00877F18">
        <w:rPr>
          <w:rFonts w:asciiTheme="minorHAnsi" w:hAnsiTheme="minorHAnsi" w:cs="Arial"/>
          <w:bCs/>
          <w:sz w:val="22"/>
          <w:szCs w:val="22"/>
          <w:highlight w:val="yellow"/>
          <w:lang w:eastAsia="en-GB"/>
        </w:rPr>
        <w:t>competitor</w:t>
      </w:r>
      <w:r w:rsidR="00244E13" w:rsidRPr="00877F18">
        <w:rPr>
          <w:rFonts w:asciiTheme="minorHAnsi" w:hAnsiTheme="minorHAnsi" w:cs="Arial"/>
          <w:bCs/>
          <w:sz w:val="22"/>
          <w:szCs w:val="22"/>
          <w:highlight w:val="yellow"/>
          <w:lang w:eastAsia="en-GB"/>
        </w:rPr>
        <w:t xml:space="preserve"> initiates the launch of a new product and information gathering regarding the specifics has been limited leading to being unsure about being able to compete. This can potentially be averted by invested more time and resources into information gathering so that more is known in this situation. This would also help with the other factors of VUCA, as it would allow for a more thoroughly thought out line of decision making.</w:t>
      </w:r>
    </w:p>
    <w:p w14:paraId="52024A20" w14:textId="77777777" w:rsidR="00244E13" w:rsidRPr="00877F18" w:rsidRDefault="00244E13" w:rsidP="00A018FE">
      <w:pPr>
        <w:pStyle w:val="Style1"/>
        <w:spacing w:line="480" w:lineRule="auto"/>
        <w:ind w:left="720"/>
        <w:rPr>
          <w:rFonts w:asciiTheme="minorHAnsi" w:hAnsiTheme="minorHAnsi" w:cs="Arial"/>
          <w:bCs/>
          <w:sz w:val="22"/>
          <w:szCs w:val="22"/>
          <w:highlight w:val="yellow"/>
          <w:lang w:eastAsia="en-GB"/>
        </w:rPr>
      </w:pPr>
    </w:p>
    <w:p w14:paraId="60F08550" w14:textId="5A863272" w:rsidR="008C5D01" w:rsidRPr="00877F18" w:rsidRDefault="008C5D01" w:rsidP="00A018FE">
      <w:pPr>
        <w:pStyle w:val="Style1"/>
        <w:spacing w:line="480" w:lineRule="auto"/>
        <w:ind w:left="720"/>
        <w:rPr>
          <w:rFonts w:asciiTheme="minorHAnsi" w:hAnsiTheme="minorHAnsi" w:cs="Arial"/>
          <w:bCs/>
          <w:sz w:val="22"/>
          <w:szCs w:val="22"/>
          <w:highlight w:val="yellow"/>
          <w:lang w:eastAsia="en-GB"/>
        </w:rPr>
      </w:pPr>
      <w:r w:rsidRPr="00877F18">
        <w:rPr>
          <w:rFonts w:asciiTheme="minorHAnsi" w:hAnsiTheme="minorHAnsi" w:cs="Arial"/>
          <w:bCs/>
          <w:sz w:val="22"/>
          <w:szCs w:val="22"/>
          <w:highlight w:val="yellow"/>
          <w:lang w:eastAsia="en-GB"/>
        </w:rPr>
        <w:t>3.1.</w:t>
      </w:r>
      <w:r w:rsidR="000E051A" w:rsidRPr="00877F18">
        <w:rPr>
          <w:rFonts w:asciiTheme="minorHAnsi" w:hAnsiTheme="minorHAnsi" w:cs="Arial"/>
          <w:bCs/>
          <w:sz w:val="22"/>
          <w:szCs w:val="22"/>
          <w:highlight w:val="yellow"/>
          <w:lang w:eastAsia="en-GB"/>
        </w:rPr>
        <w:t>1.</w:t>
      </w:r>
      <w:r w:rsidRPr="00877F18">
        <w:rPr>
          <w:rFonts w:asciiTheme="minorHAnsi" w:hAnsiTheme="minorHAnsi" w:cs="Arial"/>
          <w:bCs/>
          <w:sz w:val="22"/>
          <w:szCs w:val="22"/>
          <w:highlight w:val="yellow"/>
          <w:lang w:eastAsia="en-GB"/>
        </w:rPr>
        <w:t>3 Complexity</w:t>
      </w:r>
    </w:p>
    <w:p w14:paraId="7CED1893" w14:textId="54EDE5B0" w:rsidR="008C5D01" w:rsidRPr="00877F18" w:rsidRDefault="00285235" w:rsidP="00A018FE">
      <w:pPr>
        <w:pStyle w:val="Style1"/>
        <w:spacing w:line="480" w:lineRule="auto"/>
        <w:ind w:left="720"/>
        <w:rPr>
          <w:rFonts w:asciiTheme="minorHAnsi" w:hAnsiTheme="minorHAnsi" w:cs="Arial"/>
          <w:bCs/>
          <w:sz w:val="22"/>
          <w:szCs w:val="22"/>
          <w:highlight w:val="yellow"/>
          <w:lang w:eastAsia="en-GB"/>
        </w:rPr>
      </w:pPr>
      <w:r w:rsidRPr="00877F18">
        <w:rPr>
          <w:rFonts w:asciiTheme="minorHAnsi" w:hAnsiTheme="minorHAnsi" w:cs="Arial"/>
          <w:bCs/>
          <w:sz w:val="22"/>
          <w:szCs w:val="22"/>
          <w:highlight w:val="yellow"/>
          <w:lang w:eastAsia="en-GB"/>
        </w:rPr>
        <w:t xml:space="preserve">Complexity </w:t>
      </w:r>
      <w:proofErr w:type="gramStart"/>
      <w:r w:rsidRPr="00877F18">
        <w:rPr>
          <w:rFonts w:asciiTheme="minorHAnsi" w:hAnsiTheme="minorHAnsi" w:cs="Arial"/>
          <w:bCs/>
          <w:sz w:val="22"/>
          <w:szCs w:val="22"/>
          <w:highlight w:val="yellow"/>
          <w:lang w:eastAsia="en-GB"/>
        </w:rPr>
        <w:t>with regard to</w:t>
      </w:r>
      <w:proofErr w:type="gramEnd"/>
      <w:r w:rsidRPr="00877F18">
        <w:rPr>
          <w:rFonts w:asciiTheme="minorHAnsi" w:hAnsiTheme="minorHAnsi" w:cs="Arial"/>
          <w:bCs/>
          <w:sz w:val="22"/>
          <w:szCs w:val="22"/>
          <w:highlight w:val="yellow"/>
          <w:lang w:eastAsia="en-GB"/>
        </w:rPr>
        <w:t xml:space="preserve"> VUCA is where the situations parts and variables are so heavily interconnected thus making it potentially overwhelming for those not aware of the system or underestimate it. This tends to be reflective of multinational companies who are based in a number of different countries having to abide by different laws, cultures and values as well as then having to have these branches work with each other through their own individual red tape  (Mack, et al, 2015). This can be simplified by allowing a build up of resources that can used to address these sorts of situations.</w:t>
      </w:r>
    </w:p>
    <w:p w14:paraId="45917BC9" w14:textId="7946A89B" w:rsidR="00FD7CB5" w:rsidRPr="00877F18" w:rsidRDefault="00FD7CB5" w:rsidP="00A018FE">
      <w:pPr>
        <w:pStyle w:val="Style1"/>
        <w:spacing w:line="480" w:lineRule="auto"/>
        <w:ind w:left="720"/>
        <w:rPr>
          <w:rFonts w:asciiTheme="minorHAnsi" w:hAnsiTheme="minorHAnsi" w:cs="Arial"/>
          <w:bCs/>
          <w:sz w:val="22"/>
          <w:szCs w:val="22"/>
          <w:highlight w:val="yellow"/>
          <w:lang w:eastAsia="en-GB"/>
        </w:rPr>
      </w:pPr>
    </w:p>
    <w:p w14:paraId="101FE785" w14:textId="77777777" w:rsidR="00FD7CB5" w:rsidRPr="00877F18" w:rsidRDefault="00FD7CB5" w:rsidP="00FD7CB5">
      <w:pPr>
        <w:pStyle w:val="Style1"/>
        <w:spacing w:line="480" w:lineRule="auto"/>
        <w:ind w:left="720"/>
        <w:rPr>
          <w:rFonts w:asciiTheme="minorHAnsi" w:hAnsiTheme="minorHAnsi" w:cs="Arial"/>
          <w:bCs/>
          <w:sz w:val="22"/>
          <w:szCs w:val="22"/>
          <w:highlight w:val="yellow"/>
          <w:lang w:eastAsia="en-GB"/>
        </w:rPr>
      </w:pPr>
      <w:r w:rsidRPr="00877F18">
        <w:rPr>
          <w:rFonts w:asciiTheme="minorHAnsi" w:hAnsiTheme="minorHAnsi" w:cs="Arial"/>
          <w:bCs/>
          <w:sz w:val="22"/>
          <w:szCs w:val="22"/>
          <w:highlight w:val="yellow"/>
          <w:lang w:eastAsia="en-GB"/>
        </w:rPr>
        <w:t>3.1.1.4 Ambiguity</w:t>
      </w:r>
    </w:p>
    <w:p w14:paraId="26BF334D" w14:textId="5C47830A" w:rsidR="00FD7CB5" w:rsidRPr="00877F18" w:rsidRDefault="0075786A" w:rsidP="00A018FE">
      <w:pPr>
        <w:pStyle w:val="Style1"/>
        <w:spacing w:line="480" w:lineRule="auto"/>
        <w:ind w:left="720"/>
        <w:rPr>
          <w:rFonts w:asciiTheme="minorHAnsi" w:hAnsiTheme="minorHAnsi" w:cs="Arial"/>
          <w:bCs/>
          <w:sz w:val="22"/>
          <w:szCs w:val="22"/>
          <w:highlight w:val="yellow"/>
          <w:lang w:eastAsia="en-GB"/>
        </w:rPr>
      </w:pPr>
      <w:r w:rsidRPr="00877F18">
        <w:rPr>
          <w:rFonts w:asciiTheme="minorHAnsi" w:hAnsiTheme="minorHAnsi" w:cs="Arial"/>
          <w:bCs/>
          <w:sz w:val="22"/>
          <w:szCs w:val="22"/>
          <w:highlight w:val="yellow"/>
          <w:lang w:eastAsia="en-GB"/>
        </w:rPr>
        <w:t>With ambiguity the causes from problems that arise are considered to unclear that you will be facing the unknown of the unknown (</w:t>
      </w:r>
      <w:proofErr w:type="spellStart"/>
      <w:r w:rsidRPr="00877F18">
        <w:rPr>
          <w:rFonts w:asciiTheme="minorHAnsi" w:hAnsiTheme="minorHAnsi" w:cs="Arial"/>
          <w:color w:val="222222"/>
          <w:sz w:val="22"/>
          <w:szCs w:val="22"/>
          <w:highlight w:val="yellow"/>
          <w:shd w:val="clear" w:color="auto" w:fill="FFFFFF"/>
        </w:rPr>
        <w:t>Codreanu</w:t>
      </w:r>
      <w:proofErr w:type="spellEnd"/>
      <w:r w:rsidRPr="00877F18">
        <w:rPr>
          <w:rFonts w:asciiTheme="minorHAnsi" w:hAnsiTheme="minorHAnsi" w:cs="Arial"/>
          <w:color w:val="222222"/>
          <w:sz w:val="22"/>
          <w:szCs w:val="22"/>
          <w:highlight w:val="yellow"/>
          <w:shd w:val="clear" w:color="auto" w:fill="FFFFFF"/>
        </w:rPr>
        <w:t>, 2016)</w:t>
      </w:r>
      <w:r w:rsidRPr="00877F18">
        <w:rPr>
          <w:rFonts w:asciiTheme="minorHAnsi" w:hAnsiTheme="minorHAnsi" w:cs="Arial"/>
          <w:bCs/>
          <w:sz w:val="22"/>
          <w:szCs w:val="22"/>
          <w:highlight w:val="yellow"/>
          <w:lang w:eastAsia="en-GB"/>
        </w:rPr>
        <w:t>. An example of such would if you decided to move into a market that has not yet fully bloomed with skills</w:t>
      </w:r>
      <w:r w:rsidR="00417D52" w:rsidRPr="00877F18">
        <w:rPr>
          <w:rFonts w:asciiTheme="minorHAnsi" w:hAnsiTheme="minorHAnsi" w:cs="Arial"/>
          <w:bCs/>
          <w:sz w:val="22"/>
          <w:szCs w:val="22"/>
          <w:highlight w:val="yellow"/>
          <w:lang w:eastAsia="en-GB"/>
        </w:rPr>
        <w:t xml:space="preserve"> </w:t>
      </w:r>
      <w:r w:rsidRPr="00877F18">
        <w:rPr>
          <w:rFonts w:asciiTheme="minorHAnsi" w:hAnsiTheme="minorHAnsi" w:cs="Arial"/>
          <w:bCs/>
          <w:sz w:val="22"/>
          <w:szCs w:val="22"/>
          <w:highlight w:val="yellow"/>
          <w:lang w:eastAsia="en-GB"/>
        </w:rPr>
        <w:t xml:space="preserve">that you are not entirely comfortable with. The key to overcoming the unknown in this situation is to experiment to avoid risking more time and money than you otherwise would attempting such a leap of faith and once comfortable with both how the market and your own skills work then it should be deemed appropriate to make a full scale attempt. </w:t>
      </w:r>
    </w:p>
    <w:p w14:paraId="3E7AEBE7" w14:textId="30FE5999" w:rsidR="00C51DA3" w:rsidRPr="00877F18" w:rsidRDefault="00C51DA3" w:rsidP="00A018FE">
      <w:pPr>
        <w:pStyle w:val="Style1"/>
        <w:spacing w:line="480" w:lineRule="auto"/>
        <w:ind w:left="720"/>
        <w:rPr>
          <w:rFonts w:asciiTheme="minorHAnsi" w:hAnsiTheme="minorHAnsi" w:cs="Arial"/>
          <w:bCs/>
          <w:sz w:val="22"/>
          <w:szCs w:val="22"/>
          <w:highlight w:val="yellow"/>
          <w:lang w:eastAsia="en-GB"/>
        </w:rPr>
      </w:pPr>
    </w:p>
    <w:p w14:paraId="28BFFEFA" w14:textId="2D369DCB" w:rsidR="00C51DA3" w:rsidRPr="00877F18" w:rsidRDefault="00C51DA3" w:rsidP="00A018FE">
      <w:pPr>
        <w:pStyle w:val="Style1"/>
        <w:spacing w:line="480" w:lineRule="auto"/>
        <w:ind w:left="720"/>
        <w:rPr>
          <w:rFonts w:asciiTheme="minorHAnsi" w:hAnsiTheme="minorHAnsi" w:cs="Arial"/>
          <w:bCs/>
          <w:sz w:val="22"/>
          <w:szCs w:val="22"/>
          <w:highlight w:val="yellow"/>
          <w:lang w:eastAsia="en-GB"/>
        </w:rPr>
      </w:pPr>
      <w:r w:rsidRPr="00877F18">
        <w:rPr>
          <w:rFonts w:asciiTheme="minorHAnsi" w:hAnsiTheme="minorHAnsi" w:cs="Arial"/>
          <w:bCs/>
          <w:sz w:val="22"/>
          <w:szCs w:val="22"/>
          <w:highlight w:val="yellow"/>
          <w:lang w:eastAsia="en-GB"/>
        </w:rPr>
        <w:t>3.1.2 Mega Trends</w:t>
      </w:r>
    </w:p>
    <w:p w14:paraId="3F1E5AA2" w14:textId="2350393C" w:rsidR="00FD7CB5" w:rsidRPr="00877F18" w:rsidRDefault="00C51DA3" w:rsidP="00A018FE">
      <w:pPr>
        <w:pStyle w:val="Style1"/>
        <w:spacing w:line="480" w:lineRule="auto"/>
        <w:ind w:left="720"/>
        <w:rPr>
          <w:rFonts w:asciiTheme="minorHAnsi" w:hAnsiTheme="minorHAnsi" w:cs="Arial"/>
          <w:bCs/>
          <w:sz w:val="22"/>
          <w:szCs w:val="22"/>
          <w:highlight w:val="yellow"/>
          <w:lang w:eastAsia="en-GB"/>
        </w:rPr>
      </w:pPr>
      <w:r w:rsidRPr="00877F18">
        <w:rPr>
          <w:rFonts w:asciiTheme="minorHAnsi" w:hAnsiTheme="minorHAnsi"/>
          <w:noProof/>
          <w:sz w:val="22"/>
          <w:szCs w:val="22"/>
          <w:highlight w:val="yellow"/>
        </w:rPr>
        <w:lastRenderedPageBreak/>
        <w:drawing>
          <wp:anchor distT="0" distB="0" distL="114300" distR="114300" simplePos="0" relativeHeight="251668480" behindDoc="0" locked="0" layoutInCell="1" allowOverlap="1" wp14:anchorId="30220AA4" wp14:editId="12401CA8">
            <wp:simplePos x="0" y="0"/>
            <wp:positionH relativeFrom="column">
              <wp:posOffset>426720</wp:posOffset>
            </wp:positionH>
            <wp:positionV relativeFrom="paragraph">
              <wp:posOffset>163830</wp:posOffset>
            </wp:positionV>
            <wp:extent cx="3075305" cy="2636520"/>
            <wp:effectExtent l="0" t="0" r="0" b="0"/>
            <wp:wrapTopAndBottom/>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3075305" cy="2636520"/>
                    </a:xfrm>
                    <a:prstGeom prst="rect">
                      <a:avLst/>
                    </a:prstGeom>
                  </pic:spPr>
                </pic:pic>
              </a:graphicData>
            </a:graphic>
            <wp14:sizeRelH relativeFrom="margin">
              <wp14:pctWidth>0</wp14:pctWidth>
            </wp14:sizeRelH>
            <wp14:sizeRelV relativeFrom="margin">
              <wp14:pctHeight>0</wp14:pctHeight>
            </wp14:sizeRelV>
          </wp:anchor>
        </w:drawing>
      </w:r>
    </w:p>
    <w:p w14:paraId="6B56025B" w14:textId="1E53F81D" w:rsidR="00CA5DE4" w:rsidRPr="00877F18" w:rsidRDefault="00E41EA4" w:rsidP="006B1C47">
      <w:pPr>
        <w:pStyle w:val="Style1"/>
        <w:spacing w:line="480" w:lineRule="auto"/>
        <w:ind w:left="720"/>
        <w:rPr>
          <w:rFonts w:asciiTheme="minorHAnsi" w:hAnsiTheme="minorHAnsi" w:cs="Arial"/>
          <w:bCs/>
          <w:sz w:val="22"/>
          <w:szCs w:val="22"/>
          <w:lang w:eastAsia="en-GB"/>
        </w:rPr>
      </w:pPr>
      <w:r w:rsidRPr="00877F18">
        <w:rPr>
          <w:rFonts w:asciiTheme="minorHAnsi" w:hAnsiTheme="minorHAnsi" w:cs="Arial"/>
          <w:bCs/>
          <w:sz w:val="22"/>
          <w:szCs w:val="22"/>
          <w:highlight w:val="yellow"/>
          <w:lang w:eastAsia="en-GB"/>
        </w:rPr>
        <w:t xml:space="preserve">The concept of Megatrends was first put into practice by </w:t>
      </w:r>
      <w:r w:rsidR="005C0054" w:rsidRPr="00877F18">
        <w:rPr>
          <w:rFonts w:asciiTheme="minorHAnsi" w:hAnsiTheme="minorHAnsi" w:cs="Arial"/>
          <w:bCs/>
          <w:sz w:val="22"/>
          <w:szCs w:val="22"/>
          <w:highlight w:val="yellow"/>
          <w:lang w:eastAsia="en-GB"/>
        </w:rPr>
        <w:t xml:space="preserve">John </w:t>
      </w:r>
      <w:proofErr w:type="spellStart"/>
      <w:r w:rsidR="005C0054" w:rsidRPr="00877F18">
        <w:rPr>
          <w:rFonts w:asciiTheme="minorHAnsi" w:hAnsiTheme="minorHAnsi" w:cs="Arial"/>
          <w:bCs/>
          <w:sz w:val="22"/>
          <w:szCs w:val="22"/>
          <w:highlight w:val="yellow"/>
          <w:lang w:eastAsia="en-GB"/>
        </w:rPr>
        <w:t>Naisbitt</w:t>
      </w:r>
      <w:proofErr w:type="spellEnd"/>
      <w:r w:rsidR="005C0054" w:rsidRPr="00877F18">
        <w:rPr>
          <w:rFonts w:asciiTheme="minorHAnsi" w:hAnsiTheme="minorHAnsi" w:cs="Arial"/>
          <w:bCs/>
          <w:sz w:val="22"/>
          <w:szCs w:val="22"/>
          <w:highlight w:val="yellow"/>
          <w:lang w:eastAsia="en-GB"/>
        </w:rPr>
        <w:t xml:space="preserve"> (</w:t>
      </w:r>
      <w:r w:rsidR="00CA5DE4" w:rsidRPr="00877F18">
        <w:rPr>
          <w:rFonts w:asciiTheme="minorHAnsi" w:hAnsiTheme="minorHAnsi" w:cs="Arial"/>
          <w:bCs/>
          <w:sz w:val="22"/>
          <w:szCs w:val="22"/>
          <w:highlight w:val="yellow"/>
          <w:lang w:eastAsia="en-GB"/>
        </w:rPr>
        <w:t xml:space="preserve">1982) who deemed that Megatrends were split into 5 distinct categories and are generally long term and have a global scope to them. They are also considered to be driving forces behind major changes worldwide and make up a large proportion of the world’s biggest societal problems </w:t>
      </w:r>
      <w:sdt>
        <w:sdtPr>
          <w:rPr>
            <w:rFonts w:asciiTheme="minorHAnsi" w:hAnsiTheme="minorHAnsi" w:cs="Arial"/>
            <w:bCs/>
            <w:sz w:val="22"/>
            <w:szCs w:val="22"/>
            <w:highlight w:val="yellow"/>
            <w:lang w:eastAsia="en-GB"/>
          </w:rPr>
          <w:id w:val="-166101821"/>
          <w:citation/>
        </w:sdtPr>
        <w:sdtContent>
          <w:r w:rsidR="00CA5DE4" w:rsidRPr="00877F18">
            <w:rPr>
              <w:rFonts w:asciiTheme="minorHAnsi" w:hAnsiTheme="minorHAnsi" w:cs="Arial"/>
              <w:bCs/>
              <w:sz w:val="22"/>
              <w:szCs w:val="22"/>
              <w:highlight w:val="yellow"/>
              <w:lang w:eastAsia="en-GB"/>
            </w:rPr>
            <w:fldChar w:fldCharType="begin"/>
          </w:r>
          <w:r w:rsidR="00CA5DE4" w:rsidRPr="00877F18">
            <w:rPr>
              <w:rFonts w:asciiTheme="minorHAnsi" w:hAnsiTheme="minorHAnsi" w:cs="Arial"/>
              <w:bCs/>
              <w:sz w:val="22"/>
              <w:szCs w:val="22"/>
              <w:highlight w:val="yellow"/>
              <w:lang w:eastAsia="en-GB"/>
            </w:rPr>
            <w:instrText xml:space="preserve"> CITATION Tho16 \l 2057 </w:instrText>
          </w:r>
          <w:r w:rsidR="00CA5DE4" w:rsidRPr="00877F18">
            <w:rPr>
              <w:rFonts w:asciiTheme="minorHAnsi" w:hAnsiTheme="minorHAnsi" w:cs="Arial"/>
              <w:bCs/>
              <w:sz w:val="22"/>
              <w:szCs w:val="22"/>
              <w:highlight w:val="yellow"/>
              <w:lang w:eastAsia="en-GB"/>
            </w:rPr>
            <w:fldChar w:fldCharType="separate"/>
          </w:r>
          <w:r w:rsidR="00CA5DE4" w:rsidRPr="00877F18">
            <w:rPr>
              <w:rFonts w:asciiTheme="minorHAnsi" w:hAnsiTheme="minorHAnsi" w:cs="Arial"/>
              <w:noProof/>
              <w:sz w:val="22"/>
              <w:szCs w:val="22"/>
              <w:highlight w:val="yellow"/>
              <w:lang w:eastAsia="en-GB"/>
            </w:rPr>
            <w:t>(Modly, 2016)</w:t>
          </w:r>
          <w:r w:rsidR="00CA5DE4" w:rsidRPr="00877F18">
            <w:rPr>
              <w:rFonts w:asciiTheme="minorHAnsi" w:hAnsiTheme="minorHAnsi" w:cs="Arial"/>
              <w:bCs/>
              <w:sz w:val="22"/>
              <w:szCs w:val="22"/>
              <w:highlight w:val="yellow"/>
              <w:lang w:eastAsia="en-GB"/>
            </w:rPr>
            <w:fldChar w:fldCharType="end"/>
          </w:r>
        </w:sdtContent>
      </w:sdt>
      <w:r w:rsidR="00CA5DE4" w:rsidRPr="00877F18">
        <w:rPr>
          <w:rFonts w:asciiTheme="minorHAnsi" w:hAnsiTheme="minorHAnsi" w:cs="Arial"/>
          <w:bCs/>
          <w:sz w:val="22"/>
          <w:szCs w:val="22"/>
          <w:highlight w:val="yellow"/>
          <w:lang w:eastAsia="en-GB"/>
        </w:rPr>
        <w:t xml:space="preserve">. </w:t>
      </w:r>
      <w:r w:rsidR="006B1C47" w:rsidRPr="00877F18">
        <w:rPr>
          <w:rFonts w:asciiTheme="minorHAnsi" w:hAnsiTheme="minorHAnsi" w:cs="Arial"/>
          <w:bCs/>
          <w:sz w:val="22"/>
          <w:szCs w:val="22"/>
          <w:highlight w:val="yellow"/>
          <w:lang w:eastAsia="en-GB"/>
        </w:rPr>
        <w:t>An example of such megatrends would be if a</w:t>
      </w:r>
      <w:r w:rsidR="00CA5DE4" w:rsidRPr="00877F18">
        <w:rPr>
          <w:rFonts w:asciiTheme="minorHAnsi" w:hAnsiTheme="minorHAnsi" w:cs="Arial"/>
          <w:bCs/>
          <w:sz w:val="22"/>
          <w:szCs w:val="22"/>
          <w:highlight w:val="yellow"/>
          <w:lang w:eastAsia="en-GB"/>
        </w:rPr>
        <w:t xml:space="preserve"> shift in the balance of economic power</w:t>
      </w:r>
      <w:r w:rsidR="00A77B96" w:rsidRPr="00877F18">
        <w:rPr>
          <w:rFonts w:asciiTheme="minorHAnsi" w:hAnsiTheme="minorHAnsi" w:cs="Arial"/>
          <w:bCs/>
          <w:sz w:val="22"/>
          <w:szCs w:val="22"/>
          <w:highlight w:val="yellow"/>
          <w:lang w:eastAsia="en-GB"/>
        </w:rPr>
        <w:t xml:space="preserve"> </w:t>
      </w:r>
      <w:r w:rsidR="006B1C47" w:rsidRPr="00877F18">
        <w:rPr>
          <w:rFonts w:asciiTheme="minorHAnsi" w:hAnsiTheme="minorHAnsi" w:cs="Arial"/>
          <w:bCs/>
          <w:sz w:val="22"/>
          <w:szCs w:val="22"/>
          <w:highlight w:val="yellow"/>
          <w:lang w:eastAsia="en-GB"/>
        </w:rPr>
        <w:t>occurred somewhere in</w:t>
      </w:r>
      <w:r w:rsidR="00A77B96" w:rsidRPr="00877F18">
        <w:rPr>
          <w:rFonts w:asciiTheme="minorHAnsi" w:hAnsiTheme="minorHAnsi" w:cs="Arial"/>
          <w:bCs/>
          <w:sz w:val="22"/>
          <w:szCs w:val="22"/>
          <w:highlight w:val="yellow"/>
          <w:lang w:eastAsia="en-GB"/>
        </w:rPr>
        <w:t xml:space="preserve"> the world</w:t>
      </w:r>
      <w:r w:rsidR="006B1C47" w:rsidRPr="00877F18">
        <w:rPr>
          <w:rFonts w:asciiTheme="minorHAnsi" w:hAnsiTheme="minorHAnsi" w:cs="Arial"/>
          <w:bCs/>
          <w:sz w:val="22"/>
          <w:szCs w:val="22"/>
          <w:highlight w:val="yellow"/>
          <w:lang w:eastAsia="en-GB"/>
        </w:rPr>
        <w:t>.</w:t>
      </w:r>
      <w:r w:rsidR="00A77B96" w:rsidRPr="00877F18">
        <w:rPr>
          <w:rFonts w:asciiTheme="minorHAnsi" w:hAnsiTheme="minorHAnsi" w:cs="Arial"/>
          <w:bCs/>
          <w:sz w:val="22"/>
          <w:szCs w:val="22"/>
          <w:highlight w:val="yellow"/>
          <w:lang w:eastAsia="en-GB"/>
        </w:rPr>
        <w:t xml:space="preserve"> </w:t>
      </w:r>
      <w:r w:rsidR="006B1C47" w:rsidRPr="00877F18">
        <w:rPr>
          <w:rFonts w:asciiTheme="minorHAnsi" w:hAnsiTheme="minorHAnsi" w:cs="Arial"/>
          <w:bCs/>
          <w:sz w:val="22"/>
          <w:szCs w:val="22"/>
          <w:highlight w:val="yellow"/>
          <w:lang w:eastAsia="en-GB"/>
        </w:rPr>
        <w:t>Such possibilities include</w:t>
      </w:r>
      <w:r w:rsidR="00A77B96" w:rsidRPr="00877F18">
        <w:rPr>
          <w:rFonts w:asciiTheme="minorHAnsi" w:hAnsiTheme="minorHAnsi" w:cs="Arial"/>
          <w:bCs/>
          <w:sz w:val="22"/>
          <w:szCs w:val="22"/>
          <w:highlight w:val="yellow"/>
          <w:lang w:eastAsia="en-GB"/>
        </w:rPr>
        <w:t xml:space="preserve"> </w:t>
      </w:r>
      <w:r w:rsidR="006B1C47" w:rsidRPr="00877F18">
        <w:rPr>
          <w:rFonts w:asciiTheme="minorHAnsi" w:hAnsiTheme="minorHAnsi" w:cs="Arial"/>
          <w:bCs/>
          <w:sz w:val="22"/>
          <w:szCs w:val="22"/>
          <w:highlight w:val="yellow"/>
          <w:lang w:eastAsia="en-GB"/>
        </w:rPr>
        <w:t xml:space="preserve">where </w:t>
      </w:r>
      <w:r w:rsidR="00A77B96" w:rsidRPr="00877F18">
        <w:rPr>
          <w:rFonts w:asciiTheme="minorHAnsi" w:hAnsiTheme="minorHAnsi" w:cs="Arial"/>
          <w:bCs/>
          <w:sz w:val="22"/>
          <w:szCs w:val="22"/>
          <w:highlight w:val="yellow"/>
          <w:lang w:eastAsia="en-GB"/>
        </w:rPr>
        <w:t>until fairly recently the western world had been the primary focus however there are prime examples of change in that regard as with the slow decline of European nations in terms of economic power a number of them became known as the PIIGS nations which consisted of Portugal, Italy, Ireland, Greece and Spain after having been referred to as Tiger nations for their rapid growth prior (</w:t>
      </w:r>
      <w:proofErr w:type="spellStart"/>
      <w:r w:rsidR="00A77B96" w:rsidRPr="00877F18">
        <w:rPr>
          <w:rFonts w:asciiTheme="minorHAnsi" w:hAnsiTheme="minorHAnsi" w:cs="Arial"/>
          <w:bCs/>
          <w:sz w:val="22"/>
          <w:szCs w:val="22"/>
          <w:highlight w:val="yellow"/>
          <w:lang w:eastAsia="en-GB"/>
        </w:rPr>
        <w:t>Brazys</w:t>
      </w:r>
      <w:proofErr w:type="spellEnd"/>
      <w:r w:rsidR="00A77B96" w:rsidRPr="00877F18">
        <w:rPr>
          <w:rFonts w:asciiTheme="minorHAnsi" w:hAnsiTheme="minorHAnsi" w:cs="Arial"/>
          <w:bCs/>
          <w:sz w:val="22"/>
          <w:szCs w:val="22"/>
          <w:highlight w:val="yellow"/>
          <w:lang w:eastAsia="en-GB"/>
        </w:rPr>
        <w:t>, Hardiman, 2015).</w:t>
      </w:r>
      <w:r w:rsidR="00940BB8" w:rsidRPr="00877F18">
        <w:rPr>
          <w:rFonts w:asciiTheme="minorHAnsi" w:hAnsiTheme="minorHAnsi" w:cs="Arial"/>
          <w:bCs/>
          <w:sz w:val="22"/>
          <w:szCs w:val="22"/>
          <w:highlight w:val="yellow"/>
          <w:lang w:eastAsia="en-GB"/>
        </w:rPr>
        <w:t xml:space="preserve"> While the European countries started heading towards a slow decline 5 countries were identified as the new growing economies of their time known as the BRICS nations consisting of Brazil, Russia, India, China and South Africa, these countries, while some still not being anywhere near the level of economic maturity of European nations had exhibited unprecedented levels of economic growth at the time that the term BRICS had been coined (Wilson, </w:t>
      </w:r>
      <w:proofErr w:type="spellStart"/>
      <w:r w:rsidR="00940BB8" w:rsidRPr="00877F18">
        <w:rPr>
          <w:rFonts w:asciiTheme="minorHAnsi" w:hAnsiTheme="minorHAnsi" w:cs="Arial"/>
          <w:bCs/>
          <w:sz w:val="22"/>
          <w:szCs w:val="22"/>
          <w:highlight w:val="yellow"/>
          <w:lang w:eastAsia="en-GB"/>
        </w:rPr>
        <w:t>Purushotha</w:t>
      </w:r>
      <w:r w:rsidR="00641652" w:rsidRPr="00877F18">
        <w:rPr>
          <w:rFonts w:asciiTheme="minorHAnsi" w:hAnsiTheme="minorHAnsi" w:cs="Arial"/>
          <w:bCs/>
          <w:sz w:val="22"/>
          <w:szCs w:val="22"/>
          <w:highlight w:val="yellow"/>
          <w:lang w:eastAsia="en-GB"/>
        </w:rPr>
        <w:t>man</w:t>
      </w:r>
      <w:proofErr w:type="spellEnd"/>
      <w:r w:rsidR="00641652" w:rsidRPr="00877F18">
        <w:rPr>
          <w:rFonts w:asciiTheme="minorHAnsi" w:hAnsiTheme="minorHAnsi" w:cs="Arial"/>
          <w:bCs/>
          <w:sz w:val="22"/>
          <w:szCs w:val="22"/>
          <w:highlight w:val="yellow"/>
          <w:lang w:eastAsia="en-GB"/>
        </w:rPr>
        <w:t>, 2003)</w:t>
      </w:r>
      <w:r w:rsidR="00940BB8" w:rsidRPr="00877F18">
        <w:rPr>
          <w:rFonts w:asciiTheme="minorHAnsi" w:hAnsiTheme="minorHAnsi" w:cs="Arial"/>
          <w:bCs/>
          <w:sz w:val="22"/>
          <w:szCs w:val="22"/>
          <w:highlight w:val="yellow"/>
          <w:lang w:eastAsia="en-GB"/>
        </w:rPr>
        <w:t>.</w:t>
      </w:r>
      <w:r w:rsidR="00641652" w:rsidRPr="00877F18">
        <w:rPr>
          <w:rFonts w:asciiTheme="minorHAnsi" w:hAnsiTheme="minorHAnsi" w:cs="Arial"/>
          <w:bCs/>
          <w:sz w:val="22"/>
          <w:szCs w:val="22"/>
          <w:highlight w:val="yellow"/>
          <w:lang w:eastAsia="en-GB"/>
        </w:rPr>
        <w:t xml:space="preserve"> However, since then the BRICS have fallen, sharply dropping in levels of growth over the years since their rise (Sharma, 2012) to take their place </w:t>
      </w:r>
      <w:r w:rsidR="00641652" w:rsidRPr="00877F18">
        <w:rPr>
          <w:rFonts w:asciiTheme="minorHAnsi" w:hAnsiTheme="minorHAnsi" w:cs="Arial"/>
          <w:bCs/>
          <w:sz w:val="22"/>
          <w:szCs w:val="22"/>
          <w:highlight w:val="yellow"/>
          <w:lang w:eastAsia="en-GB"/>
        </w:rPr>
        <w:lastRenderedPageBreak/>
        <w:t>are the CIVETS, nations that are being lauded for their diverse and dynamic economies which consists of Colombia, Indonesia, Vietnam, Egypt, Turkey and returning from the fall of the BRICS, South Africa (</w:t>
      </w:r>
      <w:proofErr w:type="spellStart"/>
      <w:r w:rsidR="00641652" w:rsidRPr="00877F18">
        <w:rPr>
          <w:rFonts w:asciiTheme="minorHAnsi" w:hAnsiTheme="minorHAnsi" w:cs="Arial"/>
          <w:bCs/>
          <w:sz w:val="22"/>
          <w:szCs w:val="22"/>
          <w:highlight w:val="yellow"/>
          <w:lang w:eastAsia="en-GB"/>
        </w:rPr>
        <w:t>Vadra</w:t>
      </w:r>
      <w:proofErr w:type="spellEnd"/>
      <w:r w:rsidR="00641652" w:rsidRPr="00877F18">
        <w:rPr>
          <w:rFonts w:asciiTheme="minorHAnsi" w:hAnsiTheme="minorHAnsi" w:cs="Arial"/>
          <w:bCs/>
          <w:sz w:val="22"/>
          <w:szCs w:val="22"/>
          <w:highlight w:val="yellow"/>
          <w:lang w:eastAsia="en-GB"/>
        </w:rPr>
        <w:t>, 2018). These nations are currently where the spotlights focus is on due to how recently they came to prominence for their sudden shift in economic power.</w:t>
      </w:r>
      <w:r w:rsidR="005C19FE" w:rsidRPr="00877F18">
        <w:rPr>
          <w:rFonts w:asciiTheme="minorHAnsi" w:hAnsiTheme="minorHAnsi" w:cs="Arial"/>
          <w:bCs/>
          <w:sz w:val="22"/>
          <w:szCs w:val="22"/>
          <w:highlight w:val="yellow"/>
          <w:lang w:eastAsia="en-GB"/>
        </w:rPr>
        <w:t xml:space="preserve"> It is important for leaders to be aware of these shifts in economic standings as to best make decisions for the business </w:t>
      </w:r>
      <w:r w:rsidR="00F272B3" w:rsidRPr="00877F18">
        <w:rPr>
          <w:rFonts w:asciiTheme="minorHAnsi" w:hAnsiTheme="minorHAnsi" w:cs="Arial"/>
          <w:bCs/>
          <w:sz w:val="22"/>
          <w:szCs w:val="22"/>
          <w:highlight w:val="yellow"/>
          <w:lang w:eastAsia="en-GB"/>
        </w:rPr>
        <w:t>that will be a net positive for example setting up supplier relations with a business in a country that is declining would not be a smart choice as there is a higher chance of that businesses eventually going under.</w:t>
      </w:r>
      <w:r w:rsidR="00641652" w:rsidRPr="00877F18">
        <w:rPr>
          <w:rFonts w:asciiTheme="minorHAnsi" w:hAnsiTheme="minorHAnsi" w:cs="Arial"/>
          <w:bCs/>
          <w:sz w:val="22"/>
          <w:szCs w:val="22"/>
          <w:lang w:eastAsia="en-GB"/>
        </w:rPr>
        <w:t xml:space="preserve"> </w:t>
      </w:r>
    </w:p>
    <w:p w14:paraId="64B3BA8B" w14:textId="655318FA" w:rsidR="00911844" w:rsidRPr="00877F18" w:rsidRDefault="00911844" w:rsidP="00A53BCC">
      <w:pPr>
        <w:pStyle w:val="Style1"/>
        <w:spacing w:line="480" w:lineRule="auto"/>
        <w:ind w:left="720"/>
        <w:rPr>
          <w:rFonts w:asciiTheme="minorHAnsi" w:hAnsiTheme="minorHAnsi" w:cs="Arial"/>
          <w:bCs/>
          <w:sz w:val="22"/>
          <w:szCs w:val="22"/>
          <w:lang w:eastAsia="en-GB"/>
        </w:rPr>
      </w:pPr>
    </w:p>
    <w:p w14:paraId="1CD0B943" w14:textId="5623F55C" w:rsidR="00911844" w:rsidRPr="00877F18" w:rsidRDefault="00B20667" w:rsidP="00A53BCC">
      <w:pPr>
        <w:pStyle w:val="Style1"/>
        <w:spacing w:line="480" w:lineRule="auto"/>
        <w:ind w:left="720"/>
        <w:rPr>
          <w:rFonts w:asciiTheme="minorHAnsi" w:hAnsiTheme="minorHAnsi" w:cs="Arial"/>
          <w:bCs/>
          <w:sz w:val="22"/>
          <w:szCs w:val="22"/>
          <w:lang w:eastAsia="en-GB"/>
        </w:rPr>
      </w:pPr>
      <w:r w:rsidRPr="00877F18">
        <w:rPr>
          <w:rFonts w:asciiTheme="minorHAnsi" w:hAnsiTheme="minorHAnsi" w:cs="Arial"/>
          <w:bCs/>
          <w:sz w:val="22"/>
          <w:szCs w:val="22"/>
          <w:lang w:eastAsia="en-GB"/>
        </w:rPr>
        <w:t>3.2 Internal Factors</w:t>
      </w:r>
    </w:p>
    <w:p w14:paraId="333AE062" w14:textId="5AEA9621" w:rsidR="00911844" w:rsidRPr="00877F18" w:rsidRDefault="00911844" w:rsidP="00A53BCC">
      <w:pPr>
        <w:pStyle w:val="Style1"/>
        <w:spacing w:line="480" w:lineRule="auto"/>
        <w:ind w:left="720"/>
        <w:rPr>
          <w:rFonts w:asciiTheme="minorHAnsi" w:hAnsiTheme="minorHAnsi" w:cs="Arial"/>
          <w:bCs/>
          <w:sz w:val="22"/>
          <w:szCs w:val="22"/>
          <w:lang w:eastAsia="en-GB"/>
        </w:rPr>
      </w:pPr>
      <w:r w:rsidRPr="00877F18">
        <w:rPr>
          <w:rFonts w:asciiTheme="minorHAnsi" w:hAnsiTheme="minorHAnsi" w:cs="Arial"/>
          <w:bCs/>
          <w:sz w:val="22"/>
          <w:szCs w:val="22"/>
          <w:lang w:eastAsia="en-GB"/>
        </w:rPr>
        <w:t>3</w:t>
      </w:r>
      <w:r w:rsidR="000E051A" w:rsidRPr="00877F18">
        <w:rPr>
          <w:rFonts w:asciiTheme="minorHAnsi" w:hAnsiTheme="minorHAnsi" w:cs="Arial"/>
          <w:bCs/>
          <w:sz w:val="22"/>
          <w:szCs w:val="22"/>
          <w:lang w:eastAsia="en-GB"/>
        </w:rPr>
        <w:t>.</w:t>
      </w:r>
      <w:r w:rsidR="00B20667" w:rsidRPr="00877F18">
        <w:rPr>
          <w:rFonts w:asciiTheme="minorHAnsi" w:hAnsiTheme="minorHAnsi" w:cs="Arial"/>
          <w:bCs/>
          <w:sz w:val="22"/>
          <w:szCs w:val="22"/>
          <w:lang w:eastAsia="en-GB"/>
        </w:rPr>
        <w:t>2</w:t>
      </w:r>
      <w:r w:rsidRPr="00877F18">
        <w:rPr>
          <w:rFonts w:asciiTheme="minorHAnsi" w:hAnsiTheme="minorHAnsi" w:cs="Arial"/>
          <w:bCs/>
          <w:sz w:val="22"/>
          <w:szCs w:val="22"/>
          <w:lang w:eastAsia="en-GB"/>
        </w:rPr>
        <w:t>.</w:t>
      </w:r>
      <w:r w:rsidR="00B20667" w:rsidRPr="00877F18">
        <w:rPr>
          <w:rFonts w:asciiTheme="minorHAnsi" w:hAnsiTheme="minorHAnsi" w:cs="Arial"/>
          <w:bCs/>
          <w:sz w:val="22"/>
          <w:szCs w:val="22"/>
          <w:lang w:eastAsia="en-GB"/>
        </w:rPr>
        <w:t>1</w:t>
      </w:r>
      <w:r w:rsidRPr="00877F18">
        <w:rPr>
          <w:rFonts w:asciiTheme="minorHAnsi" w:hAnsiTheme="minorHAnsi" w:cs="Arial"/>
          <w:bCs/>
          <w:sz w:val="22"/>
          <w:szCs w:val="22"/>
          <w:lang w:eastAsia="en-GB"/>
        </w:rPr>
        <w:t xml:space="preserve"> Complex Adaptive Systems</w:t>
      </w:r>
    </w:p>
    <w:p w14:paraId="43F0E089" w14:textId="2CB396CD" w:rsidR="00EE5DA4" w:rsidRPr="00877F18" w:rsidRDefault="00BA1C48" w:rsidP="00B20667">
      <w:pPr>
        <w:pStyle w:val="Style1"/>
        <w:spacing w:line="480" w:lineRule="auto"/>
        <w:ind w:left="720"/>
        <w:rPr>
          <w:rFonts w:asciiTheme="minorHAnsi" w:hAnsiTheme="minorHAnsi" w:cs="Arial"/>
          <w:bCs/>
          <w:sz w:val="22"/>
          <w:szCs w:val="22"/>
          <w:lang w:eastAsia="en-GB"/>
        </w:rPr>
      </w:pPr>
      <w:r w:rsidRPr="00877F18">
        <w:rPr>
          <w:rFonts w:asciiTheme="minorHAnsi" w:hAnsiTheme="minorHAnsi" w:cs="Arial"/>
          <w:bCs/>
          <w:sz w:val="22"/>
          <w:szCs w:val="22"/>
          <w:lang w:eastAsia="en-GB"/>
        </w:rPr>
        <w:t>Complex adaptive systems, or CAS, is where having a full understanding of individual parts, in the instance of a leader would be their team members, does not equate to having a full understanding of the whole (</w:t>
      </w:r>
      <w:r w:rsidRPr="00877F18">
        <w:rPr>
          <w:rFonts w:asciiTheme="minorHAnsi" w:hAnsiTheme="minorHAnsi" w:cs="Arial"/>
          <w:color w:val="222222"/>
          <w:sz w:val="22"/>
          <w:szCs w:val="22"/>
          <w:shd w:val="clear" w:color="auto" w:fill="FFFFFF"/>
        </w:rPr>
        <w:t>Miller, Page, 2009)</w:t>
      </w:r>
      <w:r w:rsidR="00821479" w:rsidRPr="00877F18">
        <w:rPr>
          <w:rFonts w:asciiTheme="minorHAnsi" w:hAnsiTheme="minorHAnsi" w:cs="Arial"/>
          <w:color w:val="222222"/>
          <w:sz w:val="22"/>
          <w:szCs w:val="22"/>
          <w:shd w:val="clear" w:color="auto" w:fill="FFFFFF"/>
        </w:rPr>
        <w:t>. This is due to the complexity of the final outcome is greater than the parts that make it up</w:t>
      </w:r>
      <w:r w:rsidR="00B20667" w:rsidRPr="00877F18">
        <w:rPr>
          <w:rFonts w:asciiTheme="minorHAnsi" w:hAnsiTheme="minorHAnsi" w:cs="Arial"/>
          <w:color w:val="222222"/>
          <w:sz w:val="22"/>
          <w:szCs w:val="22"/>
          <w:shd w:val="clear" w:color="auto" w:fill="FFFFFF"/>
        </w:rPr>
        <w:t>,</w:t>
      </w:r>
      <w:r w:rsidR="00B20667" w:rsidRPr="00877F18">
        <w:rPr>
          <w:rFonts w:asciiTheme="minorHAnsi" w:hAnsiTheme="minorHAnsi"/>
          <w:sz w:val="22"/>
          <w:szCs w:val="22"/>
        </w:rPr>
        <w:t xml:space="preserve"> </w:t>
      </w:r>
      <w:r w:rsidR="00B20667" w:rsidRPr="00877F18">
        <w:rPr>
          <w:rFonts w:asciiTheme="minorHAnsi" w:hAnsiTheme="minorHAnsi" w:cs="Arial"/>
          <w:color w:val="222222"/>
          <w:sz w:val="22"/>
          <w:szCs w:val="22"/>
          <w:shd w:val="clear" w:color="auto" w:fill="FFFFFF"/>
        </w:rPr>
        <w:t>it was Aristotle (</w:t>
      </w:r>
      <w:r w:rsidR="00134A10" w:rsidRPr="00877F18">
        <w:rPr>
          <w:rFonts w:asciiTheme="minorHAnsi" w:hAnsiTheme="minorHAnsi" w:cs="Arial"/>
          <w:color w:val="222222"/>
          <w:sz w:val="22"/>
          <w:szCs w:val="22"/>
          <w:shd w:val="clear" w:color="auto" w:fill="FFFFFF"/>
        </w:rPr>
        <w:t xml:space="preserve">Upton, et al, </w:t>
      </w:r>
      <w:r w:rsidR="00B20667" w:rsidRPr="00877F18">
        <w:rPr>
          <w:rFonts w:asciiTheme="minorHAnsi" w:hAnsiTheme="minorHAnsi" w:cs="Arial"/>
          <w:color w:val="222222"/>
          <w:sz w:val="22"/>
          <w:szCs w:val="22"/>
          <w:shd w:val="clear" w:color="auto" w:fill="FFFFFF"/>
        </w:rPr>
        <w:t>2014) who in the 4th century BC, initially coined the phrase ‘’the whole is more than the sum of its parts’’ placing great emphasis in how important it is to understand not just the skills of individuals in a team but also how they can be pooled together to make an outcome than any one alone could make.</w:t>
      </w:r>
      <w:r w:rsidR="00B20667" w:rsidRPr="00877F18">
        <w:rPr>
          <w:rFonts w:asciiTheme="minorHAnsi" w:hAnsiTheme="minorHAnsi" w:cs="Arial"/>
          <w:bCs/>
          <w:sz w:val="22"/>
          <w:szCs w:val="22"/>
          <w:lang w:eastAsia="en-GB"/>
        </w:rPr>
        <w:t xml:space="preserve"> </w:t>
      </w:r>
    </w:p>
    <w:p w14:paraId="0DE5CE77" w14:textId="619EC749" w:rsidR="00EE5DA4" w:rsidRPr="00877F18" w:rsidRDefault="00EE5DA4" w:rsidP="00A53BCC">
      <w:pPr>
        <w:pStyle w:val="Style1"/>
        <w:spacing w:line="480" w:lineRule="auto"/>
        <w:ind w:left="720"/>
        <w:rPr>
          <w:rFonts w:asciiTheme="minorHAnsi" w:hAnsiTheme="minorHAnsi" w:cs="Arial"/>
          <w:bCs/>
          <w:sz w:val="22"/>
          <w:szCs w:val="22"/>
          <w:lang w:eastAsia="en-GB"/>
        </w:rPr>
      </w:pPr>
    </w:p>
    <w:p w14:paraId="2B80CBF6" w14:textId="1503158A" w:rsidR="00EE5DA4" w:rsidRPr="00877F18" w:rsidRDefault="00EE5DA4" w:rsidP="00A53BCC">
      <w:pPr>
        <w:pStyle w:val="Style1"/>
        <w:spacing w:line="480" w:lineRule="auto"/>
        <w:ind w:left="720"/>
        <w:rPr>
          <w:rFonts w:asciiTheme="minorHAnsi" w:hAnsiTheme="minorHAnsi" w:cs="Arial"/>
          <w:bCs/>
          <w:sz w:val="22"/>
          <w:szCs w:val="22"/>
          <w:lang w:eastAsia="en-GB"/>
        </w:rPr>
      </w:pPr>
      <w:r w:rsidRPr="00877F18">
        <w:rPr>
          <w:rFonts w:asciiTheme="minorHAnsi" w:hAnsiTheme="minorHAnsi" w:cs="Arial"/>
          <w:bCs/>
          <w:sz w:val="22"/>
          <w:szCs w:val="22"/>
          <w:lang w:eastAsia="en-GB"/>
        </w:rPr>
        <w:t>3.</w:t>
      </w:r>
      <w:r w:rsidR="00B20667" w:rsidRPr="00877F18">
        <w:rPr>
          <w:rFonts w:asciiTheme="minorHAnsi" w:hAnsiTheme="minorHAnsi" w:cs="Arial"/>
          <w:bCs/>
          <w:sz w:val="22"/>
          <w:szCs w:val="22"/>
          <w:lang w:eastAsia="en-GB"/>
        </w:rPr>
        <w:t>2</w:t>
      </w:r>
      <w:r w:rsidRPr="00877F18">
        <w:rPr>
          <w:rFonts w:asciiTheme="minorHAnsi" w:hAnsiTheme="minorHAnsi" w:cs="Arial"/>
          <w:bCs/>
          <w:sz w:val="22"/>
          <w:szCs w:val="22"/>
          <w:lang w:eastAsia="en-GB"/>
        </w:rPr>
        <w:t>.</w:t>
      </w:r>
      <w:r w:rsidR="00B20667" w:rsidRPr="00877F18">
        <w:rPr>
          <w:rFonts w:asciiTheme="minorHAnsi" w:hAnsiTheme="minorHAnsi" w:cs="Arial"/>
          <w:bCs/>
          <w:sz w:val="22"/>
          <w:szCs w:val="22"/>
          <w:lang w:eastAsia="en-GB"/>
        </w:rPr>
        <w:t>2</w:t>
      </w:r>
      <w:r w:rsidRPr="00877F18">
        <w:rPr>
          <w:rFonts w:asciiTheme="minorHAnsi" w:hAnsiTheme="minorHAnsi" w:cs="Arial"/>
          <w:bCs/>
          <w:sz w:val="22"/>
          <w:szCs w:val="22"/>
          <w:lang w:eastAsia="en-GB"/>
        </w:rPr>
        <w:t xml:space="preserve"> Innovation</w:t>
      </w:r>
    </w:p>
    <w:p w14:paraId="056C4A95" w14:textId="316416C1" w:rsidR="00450ED1" w:rsidRPr="00877F18" w:rsidRDefault="00E4513F" w:rsidP="00370C96">
      <w:pPr>
        <w:pStyle w:val="Style1"/>
        <w:spacing w:line="480" w:lineRule="auto"/>
        <w:ind w:left="720"/>
        <w:rPr>
          <w:rFonts w:asciiTheme="minorHAnsi" w:hAnsiTheme="minorHAnsi" w:cs="Arial"/>
          <w:bCs/>
          <w:sz w:val="22"/>
          <w:szCs w:val="22"/>
          <w:lang w:eastAsia="en-GB"/>
        </w:rPr>
      </w:pPr>
      <w:r w:rsidRPr="00877F18">
        <w:rPr>
          <w:rFonts w:asciiTheme="minorHAnsi" w:hAnsiTheme="minorHAnsi" w:cs="Arial"/>
          <w:bCs/>
          <w:sz w:val="22"/>
          <w:szCs w:val="22"/>
          <w:lang w:eastAsia="en-GB"/>
        </w:rPr>
        <w:t>Innovation is becoming more important within recent years for businesses to be able to get ahead, by being able to developing newer markets or having the ability to expand on them while also ensuring that new functionalities are also provided</w:t>
      </w:r>
      <w:r w:rsidRPr="00877F18">
        <w:rPr>
          <w:rFonts w:asciiTheme="minorHAnsi" w:hAnsiTheme="minorHAnsi"/>
          <w:sz w:val="22"/>
          <w:szCs w:val="22"/>
        </w:rPr>
        <w:t xml:space="preserve"> </w:t>
      </w:r>
      <w:r w:rsidRPr="00877F18">
        <w:rPr>
          <w:rFonts w:asciiTheme="minorHAnsi" w:hAnsiTheme="minorHAnsi" w:cs="Arial"/>
          <w:bCs/>
          <w:sz w:val="22"/>
          <w:szCs w:val="22"/>
          <w:lang w:eastAsia="en-GB"/>
        </w:rPr>
        <w:t>(</w:t>
      </w:r>
      <w:proofErr w:type="spellStart"/>
      <w:r w:rsidRPr="00877F18">
        <w:rPr>
          <w:rFonts w:asciiTheme="minorHAnsi" w:hAnsiTheme="minorHAnsi" w:cs="Arial"/>
          <w:bCs/>
          <w:sz w:val="22"/>
          <w:szCs w:val="22"/>
          <w:lang w:eastAsia="en-GB"/>
        </w:rPr>
        <w:t>Adner</w:t>
      </w:r>
      <w:proofErr w:type="spellEnd"/>
      <w:r w:rsidRPr="00877F18">
        <w:rPr>
          <w:rFonts w:asciiTheme="minorHAnsi" w:hAnsiTheme="minorHAnsi" w:cs="Arial"/>
          <w:bCs/>
          <w:sz w:val="22"/>
          <w:szCs w:val="22"/>
          <w:lang w:eastAsia="en-GB"/>
        </w:rPr>
        <w:t xml:space="preserve"> 2006; </w:t>
      </w:r>
      <w:proofErr w:type="spellStart"/>
      <w:r w:rsidRPr="00877F18">
        <w:rPr>
          <w:rFonts w:asciiTheme="minorHAnsi" w:hAnsiTheme="minorHAnsi" w:cs="Arial"/>
          <w:bCs/>
          <w:sz w:val="22"/>
          <w:szCs w:val="22"/>
          <w:lang w:eastAsia="en-GB"/>
        </w:rPr>
        <w:t>Charitou</w:t>
      </w:r>
      <w:proofErr w:type="spellEnd"/>
      <w:r w:rsidRPr="00877F18">
        <w:rPr>
          <w:rFonts w:asciiTheme="minorHAnsi" w:hAnsiTheme="minorHAnsi" w:cs="Arial"/>
          <w:bCs/>
          <w:sz w:val="22"/>
          <w:szCs w:val="22"/>
          <w:lang w:eastAsia="en-GB"/>
        </w:rPr>
        <w:t xml:space="preserve"> and </w:t>
      </w:r>
      <w:proofErr w:type="spellStart"/>
      <w:r w:rsidRPr="00877F18">
        <w:rPr>
          <w:rFonts w:asciiTheme="minorHAnsi" w:hAnsiTheme="minorHAnsi" w:cs="Arial"/>
          <w:bCs/>
          <w:sz w:val="22"/>
          <w:szCs w:val="22"/>
          <w:lang w:eastAsia="en-GB"/>
        </w:rPr>
        <w:t>Markides</w:t>
      </w:r>
      <w:proofErr w:type="spellEnd"/>
      <w:r w:rsidR="00370C96" w:rsidRPr="00877F18">
        <w:rPr>
          <w:rFonts w:asciiTheme="minorHAnsi" w:hAnsiTheme="minorHAnsi" w:cs="Arial"/>
          <w:bCs/>
          <w:sz w:val="22"/>
          <w:szCs w:val="22"/>
          <w:lang w:eastAsia="en-GB"/>
        </w:rPr>
        <w:t xml:space="preserve"> </w:t>
      </w:r>
      <w:r w:rsidRPr="00877F18">
        <w:rPr>
          <w:rFonts w:asciiTheme="minorHAnsi" w:hAnsiTheme="minorHAnsi" w:cs="Arial"/>
          <w:bCs/>
          <w:sz w:val="22"/>
          <w:szCs w:val="22"/>
          <w:lang w:eastAsia="en-GB"/>
        </w:rPr>
        <w:t>2003; Christensen 1997; Christensen and Bower</w:t>
      </w:r>
      <w:r w:rsidR="00370C96" w:rsidRPr="00877F18">
        <w:rPr>
          <w:rFonts w:asciiTheme="minorHAnsi" w:hAnsiTheme="minorHAnsi" w:cs="Arial"/>
          <w:bCs/>
          <w:sz w:val="22"/>
          <w:szCs w:val="22"/>
          <w:lang w:eastAsia="en-GB"/>
        </w:rPr>
        <w:t xml:space="preserve"> </w:t>
      </w:r>
      <w:r w:rsidRPr="00877F18">
        <w:rPr>
          <w:rFonts w:asciiTheme="minorHAnsi" w:hAnsiTheme="minorHAnsi" w:cs="Arial"/>
          <w:bCs/>
          <w:sz w:val="22"/>
          <w:szCs w:val="22"/>
          <w:lang w:eastAsia="en-GB"/>
        </w:rPr>
        <w:t>1996; Christensen and Raynor</w:t>
      </w:r>
      <w:r w:rsidR="00370C96" w:rsidRPr="00877F18">
        <w:rPr>
          <w:rFonts w:asciiTheme="minorHAnsi" w:hAnsiTheme="minorHAnsi" w:cs="Arial"/>
          <w:bCs/>
          <w:sz w:val="22"/>
          <w:szCs w:val="22"/>
          <w:lang w:eastAsia="en-GB"/>
        </w:rPr>
        <w:t xml:space="preserve"> </w:t>
      </w:r>
      <w:r w:rsidRPr="00877F18">
        <w:rPr>
          <w:rFonts w:asciiTheme="minorHAnsi" w:hAnsiTheme="minorHAnsi" w:cs="Arial"/>
          <w:bCs/>
          <w:sz w:val="22"/>
          <w:szCs w:val="22"/>
          <w:lang w:eastAsia="en-GB"/>
        </w:rPr>
        <w:t xml:space="preserve">2003; </w:t>
      </w:r>
      <w:proofErr w:type="spellStart"/>
      <w:r w:rsidRPr="00877F18">
        <w:rPr>
          <w:rFonts w:asciiTheme="minorHAnsi" w:hAnsiTheme="minorHAnsi" w:cs="Arial"/>
          <w:bCs/>
          <w:sz w:val="22"/>
          <w:szCs w:val="22"/>
          <w:lang w:eastAsia="en-GB"/>
        </w:rPr>
        <w:t>Danneels</w:t>
      </w:r>
      <w:proofErr w:type="spellEnd"/>
      <w:r w:rsidRPr="00877F18">
        <w:rPr>
          <w:rFonts w:asciiTheme="minorHAnsi" w:hAnsiTheme="minorHAnsi" w:cs="Arial"/>
          <w:bCs/>
          <w:sz w:val="22"/>
          <w:szCs w:val="22"/>
          <w:lang w:eastAsia="en-GB"/>
        </w:rPr>
        <w:t xml:space="preserve"> 2004;</w:t>
      </w:r>
      <w:r w:rsidR="00370C96" w:rsidRPr="00877F18">
        <w:rPr>
          <w:rFonts w:asciiTheme="minorHAnsi" w:hAnsiTheme="minorHAnsi" w:cs="Arial"/>
          <w:bCs/>
          <w:sz w:val="22"/>
          <w:szCs w:val="22"/>
          <w:lang w:eastAsia="en-GB"/>
        </w:rPr>
        <w:t xml:space="preserve"> </w:t>
      </w:r>
      <w:proofErr w:type="spellStart"/>
      <w:r w:rsidRPr="00877F18">
        <w:rPr>
          <w:rFonts w:asciiTheme="minorHAnsi" w:hAnsiTheme="minorHAnsi" w:cs="Arial"/>
          <w:bCs/>
          <w:sz w:val="22"/>
          <w:szCs w:val="22"/>
          <w:lang w:eastAsia="en-GB"/>
        </w:rPr>
        <w:t>Gillbert</w:t>
      </w:r>
      <w:proofErr w:type="spellEnd"/>
      <w:r w:rsidRPr="00877F18">
        <w:rPr>
          <w:rFonts w:asciiTheme="minorHAnsi" w:hAnsiTheme="minorHAnsi" w:cs="Arial"/>
          <w:bCs/>
          <w:sz w:val="22"/>
          <w:szCs w:val="22"/>
          <w:lang w:eastAsia="en-GB"/>
        </w:rPr>
        <w:t xml:space="preserve"> 2003; Govindarajan and </w:t>
      </w:r>
      <w:proofErr w:type="spellStart"/>
      <w:r w:rsidRPr="00877F18">
        <w:rPr>
          <w:rFonts w:asciiTheme="minorHAnsi" w:hAnsiTheme="minorHAnsi" w:cs="Arial"/>
          <w:bCs/>
          <w:sz w:val="22"/>
          <w:szCs w:val="22"/>
          <w:lang w:eastAsia="en-GB"/>
        </w:rPr>
        <w:t>Kopalle</w:t>
      </w:r>
      <w:proofErr w:type="spellEnd"/>
      <w:r w:rsidRPr="00877F18">
        <w:rPr>
          <w:rFonts w:asciiTheme="minorHAnsi" w:hAnsiTheme="minorHAnsi" w:cs="Arial"/>
          <w:bCs/>
          <w:sz w:val="22"/>
          <w:szCs w:val="22"/>
          <w:lang w:eastAsia="en-GB"/>
        </w:rPr>
        <w:t xml:space="preserve"> 2006)</w:t>
      </w:r>
      <w:r w:rsidR="00370C96" w:rsidRPr="00877F18">
        <w:rPr>
          <w:rFonts w:asciiTheme="minorHAnsi" w:hAnsiTheme="minorHAnsi" w:cs="Arial"/>
          <w:bCs/>
          <w:sz w:val="22"/>
          <w:szCs w:val="22"/>
          <w:lang w:eastAsia="en-GB"/>
        </w:rPr>
        <w:t xml:space="preserve">. </w:t>
      </w:r>
    </w:p>
    <w:p w14:paraId="77DB2F04" w14:textId="09CCD191" w:rsidR="00B20667" w:rsidRPr="00877F18" w:rsidRDefault="00B20667" w:rsidP="00A53BCC">
      <w:pPr>
        <w:pStyle w:val="Style1"/>
        <w:spacing w:line="480" w:lineRule="auto"/>
        <w:ind w:left="720"/>
        <w:rPr>
          <w:rFonts w:asciiTheme="minorHAnsi" w:hAnsiTheme="minorHAnsi" w:cs="Arial"/>
          <w:bCs/>
          <w:sz w:val="22"/>
          <w:szCs w:val="22"/>
          <w:lang w:eastAsia="en-GB"/>
        </w:rPr>
      </w:pPr>
    </w:p>
    <w:p w14:paraId="14B22F6E" w14:textId="66F02055" w:rsidR="00450ED1" w:rsidRPr="00877F18" w:rsidRDefault="000E051A" w:rsidP="00A53BCC">
      <w:pPr>
        <w:pStyle w:val="Style1"/>
        <w:spacing w:line="480" w:lineRule="auto"/>
        <w:ind w:left="720"/>
        <w:rPr>
          <w:rFonts w:asciiTheme="minorHAnsi" w:hAnsiTheme="minorHAnsi" w:cs="Arial"/>
          <w:bCs/>
          <w:sz w:val="22"/>
          <w:szCs w:val="22"/>
          <w:lang w:eastAsia="en-GB"/>
        </w:rPr>
      </w:pPr>
      <w:r w:rsidRPr="00877F18">
        <w:rPr>
          <w:rFonts w:asciiTheme="minorHAnsi" w:hAnsiTheme="minorHAnsi" w:cs="Arial"/>
          <w:bCs/>
          <w:sz w:val="22"/>
          <w:szCs w:val="22"/>
          <w:lang w:eastAsia="en-GB"/>
        </w:rPr>
        <w:t>3.</w:t>
      </w:r>
      <w:r w:rsidR="00B20667" w:rsidRPr="00877F18">
        <w:rPr>
          <w:rFonts w:asciiTheme="minorHAnsi" w:hAnsiTheme="minorHAnsi" w:cs="Arial"/>
          <w:bCs/>
          <w:sz w:val="22"/>
          <w:szCs w:val="22"/>
          <w:lang w:eastAsia="en-GB"/>
        </w:rPr>
        <w:t>3</w:t>
      </w:r>
      <w:r w:rsidRPr="00877F18">
        <w:rPr>
          <w:rFonts w:asciiTheme="minorHAnsi" w:hAnsiTheme="minorHAnsi" w:cs="Arial"/>
          <w:bCs/>
          <w:sz w:val="22"/>
          <w:szCs w:val="22"/>
          <w:lang w:eastAsia="en-GB"/>
        </w:rPr>
        <w:t xml:space="preserve"> Leadership </w:t>
      </w:r>
      <w:r w:rsidR="00B20667" w:rsidRPr="00877F18">
        <w:rPr>
          <w:rFonts w:asciiTheme="minorHAnsi" w:hAnsiTheme="minorHAnsi" w:cs="Arial"/>
          <w:bCs/>
          <w:sz w:val="22"/>
          <w:szCs w:val="22"/>
          <w:lang w:eastAsia="en-GB"/>
        </w:rPr>
        <w:t>Approaches</w:t>
      </w:r>
    </w:p>
    <w:p w14:paraId="77FAA5D6" w14:textId="219A4D8B" w:rsidR="000E051A" w:rsidRPr="00877F18" w:rsidRDefault="00D263D6" w:rsidP="00A53BCC">
      <w:pPr>
        <w:pStyle w:val="Style1"/>
        <w:spacing w:line="480" w:lineRule="auto"/>
        <w:ind w:left="720"/>
        <w:rPr>
          <w:rFonts w:asciiTheme="minorHAnsi" w:hAnsiTheme="minorHAnsi" w:cs="Arial"/>
          <w:color w:val="222222"/>
          <w:sz w:val="22"/>
          <w:szCs w:val="22"/>
          <w:shd w:val="clear" w:color="auto" w:fill="FFFFFF"/>
        </w:rPr>
      </w:pPr>
      <w:r w:rsidRPr="00877F18">
        <w:rPr>
          <w:rFonts w:asciiTheme="minorHAnsi" w:hAnsiTheme="minorHAnsi"/>
          <w:noProof/>
          <w:sz w:val="22"/>
          <w:szCs w:val="22"/>
        </w:rPr>
        <w:drawing>
          <wp:anchor distT="0" distB="0" distL="114300" distR="114300" simplePos="0" relativeHeight="251674624" behindDoc="0" locked="0" layoutInCell="1" allowOverlap="1" wp14:anchorId="08BBDB49" wp14:editId="663A8682">
            <wp:simplePos x="0" y="0"/>
            <wp:positionH relativeFrom="column">
              <wp:posOffset>487680</wp:posOffset>
            </wp:positionH>
            <wp:positionV relativeFrom="paragraph">
              <wp:posOffset>1266825</wp:posOffset>
            </wp:positionV>
            <wp:extent cx="3726180" cy="3583305"/>
            <wp:effectExtent l="0" t="0" r="762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27255" t="18403" r="28340" b="5693"/>
                    <a:stretch/>
                  </pic:blipFill>
                  <pic:spPr bwMode="auto">
                    <a:xfrm>
                      <a:off x="0" y="0"/>
                      <a:ext cx="3726180" cy="35833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34A10" w:rsidRPr="00877F18">
        <w:rPr>
          <w:rFonts w:asciiTheme="minorHAnsi" w:hAnsiTheme="minorHAnsi" w:cs="Arial"/>
          <w:bCs/>
          <w:sz w:val="22"/>
          <w:szCs w:val="22"/>
          <w:lang w:eastAsia="en-GB"/>
        </w:rPr>
        <w:t xml:space="preserve">As leadership has been developed in recent years, new ideals as to how leadership </w:t>
      </w:r>
      <w:r w:rsidR="00C0281F" w:rsidRPr="00877F18">
        <w:rPr>
          <w:rFonts w:asciiTheme="minorHAnsi" w:hAnsiTheme="minorHAnsi" w:cs="Arial"/>
          <w:bCs/>
          <w:sz w:val="22"/>
          <w:szCs w:val="22"/>
          <w:lang w:eastAsia="en-GB"/>
        </w:rPr>
        <w:t xml:space="preserve">approaches should adapted </w:t>
      </w:r>
      <w:r w:rsidR="00134A10" w:rsidRPr="00877F18">
        <w:rPr>
          <w:rFonts w:asciiTheme="minorHAnsi" w:hAnsiTheme="minorHAnsi" w:cs="Arial"/>
          <w:bCs/>
          <w:sz w:val="22"/>
          <w:szCs w:val="22"/>
          <w:lang w:eastAsia="en-GB"/>
        </w:rPr>
        <w:t xml:space="preserve">have arisen </w:t>
      </w:r>
      <w:r w:rsidR="00C0281F" w:rsidRPr="00877F18">
        <w:rPr>
          <w:rFonts w:asciiTheme="minorHAnsi" w:hAnsiTheme="minorHAnsi" w:cs="Arial"/>
          <w:bCs/>
          <w:sz w:val="22"/>
          <w:szCs w:val="22"/>
          <w:lang w:eastAsia="en-GB"/>
        </w:rPr>
        <w:t xml:space="preserve">over the years, with various stages of development being met with regard to how leadership should be approached with one of the more recent stages considered to be the Transformational Era </w:t>
      </w:r>
      <w:r w:rsidR="00134A10" w:rsidRPr="00877F18">
        <w:rPr>
          <w:rFonts w:asciiTheme="minorHAnsi" w:hAnsiTheme="minorHAnsi" w:cs="Arial"/>
          <w:bCs/>
          <w:sz w:val="22"/>
          <w:szCs w:val="22"/>
          <w:lang w:eastAsia="en-GB"/>
        </w:rPr>
        <w:t>(</w:t>
      </w:r>
      <w:r w:rsidR="00134A10" w:rsidRPr="00877F18">
        <w:rPr>
          <w:rFonts w:asciiTheme="minorHAnsi" w:hAnsiTheme="minorHAnsi" w:cs="Arial"/>
          <w:color w:val="222222"/>
          <w:sz w:val="22"/>
          <w:szCs w:val="22"/>
          <w:shd w:val="clear" w:color="auto" w:fill="FFFFFF"/>
        </w:rPr>
        <w:t>King, 1990)</w:t>
      </w:r>
      <w:r w:rsidR="00C0281F" w:rsidRPr="00877F18">
        <w:rPr>
          <w:rFonts w:asciiTheme="minorHAnsi" w:hAnsiTheme="minorHAnsi" w:cs="Arial"/>
          <w:color w:val="222222"/>
          <w:sz w:val="22"/>
          <w:szCs w:val="22"/>
          <w:shd w:val="clear" w:color="auto" w:fill="FFFFFF"/>
        </w:rPr>
        <w:t>.</w:t>
      </w:r>
    </w:p>
    <w:p w14:paraId="7CCDB4C8" w14:textId="2243E44E" w:rsidR="00C0281F" w:rsidRPr="00877F18" w:rsidRDefault="00C0281F" w:rsidP="00A53BCC">
      <w:pPr>
        <w:pStyle w:val="Style1"/>
        <w:spacing w:line="480" w:lineRule="auto"/>
        <w:ind w:left="720"/>
        <w:rPr>
          <w:rFonts w:asciiTheme="minorHAnsi" w:hAnsiTheme="minorHAnsi" w:cs="Arial"/>
          <w:color w:val="222222"/>
          <w:sz w:val="22"/>
          <w:szCs w:val="22"/>
          <w:shd w:val="clear" w:color="auto" w:fill="FFFFFF"/>
        </w:rPr>
      </w:pPr>
      <w:r w:rsidRPr="00877F18">
        <w:rPr>
          <w:rFonts w:asciiTheme="minorHAnsi" w:hAnsiTheme="minorHAnsi" w:cs="Arial"/>
          <w:color w:val="222222"/>
          <w:sz w:val="22"/>
          <w:szCs w:val="22"/>
          <w:shd w:val="clear" w:color="auto" w:fill="FFFFFF"/>
        </w:rPr>
        <w:t>3.3.1 Transformational Leadership</w:t>
      </w:r>
    </w:p>
    <w:p w14:paraId="319530DA" w14:textId="235454F8" w:rsidR="00C0281F" w:rsidRPr="00877F18" w:rsidRDefault="00C0281F" w:rsidP="00A53BCC">
      <w:pPr>
        <w:pStyle w:val="Style1"/>
        <w:spacing w:line="480" w:lineRule="auto"/>
        <w:ind w:left="720"/>
        <w:rPr>
          <w:rFonts w:asciiTheme="minorHAnsi" w:hAnsiTheme="minorHAnsi" w:cs="Arial"/>
          <w:color w:val="222222"/>
          <w:sz w:val="22"/>
          <w:szCs w:val="22"/>
          <w:shd w:val="clear" w:color="auto" w:fill="FFFFFF"/>
        </w:rPr>
      </w:pPr>
      <w:r w:rsidRPr="00877F18">
        <w:rPr>
          <w:rFonts w:asciiTheme="minorHAnsi" w:hAnsiTheme="minorHAnsi" w:cs="Arial"/>
          <w:color w:val="222222"/>
          <w:sz w:val="22"/>
          <w:szCs w:val="22"/>
          <w:shd w:val="clear" w:color="auto" w:fill="FFFFFF"/>
        </w:rPr>
        <w:t xml:space="preserve">It is believed that with a transformational form of leadership, a leader must be able to be more proactive than reactive, prove to be more radical than maintaining a conservative stance, as well as being more innovative and creative than their predecessors (Bass, </w:t>
      </w:r>
      <w:proofErr w:type="spellStart"/>
      <w:r w:rsidR="00D263D6" w:rsidRPr="00877F18">
        <w:rPr>
          <w:rFonts w:asciiTheme="minorHAnsi" w:hAnsiTheme="minorHAnsi" w:cs="Arial"/>
          <w:color w:val="222222"/>
          <w:sz w:val="22"/>
          <w:szCs w:val="22"/>
          <w:shd w:val="clear" w:color="auto" w:fill="FFFFFF"/>
        </w:rPr>
        <w:t>Rigio</w:t>
      </w:r>
      <w:proofErr w:type="spellEnd"/>
      <w:r w:rsidR="00D263D6" w:rsidRPr="00877F18">
        <w:rPr>
          <w:rFonts w:asciiTheme="minorHAnsi" w:hAnsiTheme="minorHAnsi" w:cs="Arial"/>
          <w:color w:val="222222"/>
          <w:sz w:val="22"/>
          <w:szCs w:val="22"/>
          <w:shd w:val="clear" w:color="auto" w:fill="FFFFFF"/>
        </w:rPr>
        <w:t xml:space="preserve">, 2006, </w:t>
      </w:r>
      <w:proofErr w:type="spellStart"/>
      <w:r w:rsidR="00D263D6" w:rsidRPr="00877F18">
        <w:rPr>
          <w:rFonts w:asciiTheme="minorHAnsi" w:hAnsiTheme="minorHAnsi" w:cs="Arial"/>
          <w:color w:val="222222"/>
          <w:sz w:val="22"/>
          <w:szCs w:val="22"/>
          <w:shd w:val="clear" w:color="auto" w:fill="FFFFFF"/>
        </w:rPr>
        <w:t>Tichy</w:t>
      </w:r>
      <w:proofErr w:type="spellEnd"/>
      <w:r w:rsidR="00722DCE" w:rsidRPr="00877F18">
        <w:rPr>
          <w:rFonts w:asciiTheme="minorHAnsi" w:hAnsiTheme="minorHAnsi" w:cs="Arial"/>
          <w:color w:val="222222"/>
          <w:sz w:val="22"/>
          <w:szCs w:val="22"/>
          <w:shd w:val="clear" w:color="auto" w:fill="FFFFFF"/>
        </w:rPr>
        <w:t>,</w:t>
      </w:r>
      <w:r w:rsidR="00D263D6" w:rsidRPr="00877F18">
        <w:rPr>
          <w:rFonts w:asciiTheme="minorHAnsi" w:hAnsiTheme="minorHAnsi" w:cs="Arial"/>
          <w:color w:val="222222"/>
          <w:sz w:val="22"/>
          <w:szCs w:val="22"/>
          <w:shd w:val="clear" w:color="auto" w:fill="FFFFFF"/>
        </w:rPr>
        <w:t xml:space="preserve"> </w:t>
      </w:r>
      <w:proofErr w:type="spellStart"/>
      <w:r w:rsidR="00D263D6" w:rsidRPr="00877F18">
        <w:rPr>
          <w:rFonts w:asciiTheme="minorHAnsi" w:hAnsiTheme="minorHAnsi" w:cs="Arial"/>
          <w:color w:val="222222"/>
          <w:sz w:val="22"/>
          <w:szCs w:val="22"/>
          <w:shd w:val="clear" w:color="auto" w:fill="FFFFFF"/>
        </w:rPr>
        <w:t>Devanna</w:t>
      </w:r>
      <w:proofErr w:type="spellEnd"/>
      <w:r w:rsidR="00D263D6" w:rsidRPr="00877F18">
        <w:rPr>
          <w:rFonts w:asciiTheme="minorHAnsi" w:hAnsiTheme="minorHAnsi" w:cs="Arial"/>
          <w:color w:val="222222"/>
          <w:sz w:val="22"/>
          <w:szCs w:val="22"/>
          <w:shd w:val="clear" w:color="auto" w:fill="FFFFFF"/>
        </w:rPr>
        <w:t>, 1986</w:t>
      </w:r>
      <w:r w:rsidRPr="00877F18">
        <w:rPr>
          <w:rFonts w:asciiTheme="minorHAnsi" w:hAnsiTheme="minorHAnsi" w:cs="Arial"/>
          <w:color w:val="222222"/>
          <w:sz w:val="22"/>
          <w:szCs w:val="22"/>
          <w:shd w:val="clear" w:color="auto" w:fill="FFFFFF"/>
        </w:rPr>
        <w:t xml:space="preserve">). It is within this style of leadership that one must </w:t>
      </w:r>
      <w:r w:rsidR="00D263D6" w:rsidRPr="00877F18">
        <w:rPr>
          <w:rFonts w:asciiTheme="minorHAnsi" w:hAnsiTheme="minorHAnsi" w:cs="Arial"/>
          <w:color w:val="222222"/>
          <w:sz w:val="22"/>
          <w:szCs w:val="22"/>
          <w:shd w:val="clear" w:color="auto" w:fill="FFFFFF"/>
        </w:rPr>
        <w:t xml:space="preserve">exert influence in order to inspire and encourage those under them creating positive levels of enthusiastic commitment as apposed to reluctance to follow orders or indifference that may be expressed by subordinates of prior leaders (Yukl, 1989). It has also been stated by </w:t>
      </w:r>
      <w:proofErr w:type="spellStart"/>
      <w:r w:rsidR="00D263D6" w:rsidRPr="00877F18">
        <w:rPr>
          <w:rFonts w:asciiTheme="minorHAnsi" w:hAnsiTheme="minorHAnsi" w:cs="Arial"/>
          <w:color w:val="222222"/>
          <w:sz w:val="22"/>
          <w:szCs w:val="22"/>
          <w:shd w:val="clear" w:color="auto" w:fill="FFFFFF"/>
        </w:rPr>
        <w:t>Tichy</w:t>
      </w:r>
      <w:proofErr w:type="spellEnd"/>
      <w:r w:rsidR="00722DCE" w:rsidRPr="00877F18">
        <w:rPr>
          <w:rFonts w:asciiTheme="minorHAnsi" w:hAnsiTheme="minorHAnsi" w:cs="Arial"/>
          <w:color w:val="222222"/>
          <w:sz w:val="22"/>
          <w:szCs w:val="22"/>
          <w:shd w:val="clear" w:color="auto" w:fill="FFFFFF"/>
        </w:rPr>
        <w:t xml:space="preserve"> (1986)</w:t>
      </w:r>
      <w:r w:rsidR="00D263D6" w:rsidRPr="00877F18">
        <w:rPr>
          <w:rFonts w:asciiTheme="minorHAnsi" w:hAnsiTheme="minorHAnsi" w:cs="Arial"/>
          <w:color w:val="222222"/>
          <w:sz w:val="22"/>
          <w:szCs w:val="22"/>
          <w:shd w:val="clear" w:color="auto" w:fill="FFFFFF"/>
        </w:rPr>
        <w:t xml:space="preserve"> and Ulrich (1984) that this approach to leader is in high demand during a transition in the organisation by encouraging innovation to exploit potential opportunities</w:t>
      </w:r>
      <w:r w:rsidR="00E4513F" w:rsidRPr="00877F18">
        <w:rPr>
          <w:rFonts w:asciiTheme="minorHAnsi" w:hAnsiTheme="minorHAnsi" w:cs="Arial"/>
          <w:color w:val="222222"/>
          <w:sz w:val="22"/>
          <w:szCs w:val="22"/>
          <w:shd w:val="clear" w:color="auto" w:fill="FFFFFF"/>
        </w:rPr>
        <w:t>, such as various Megatrends</w:t>
      </w:r>
      <w:r w:rsidR="00D263D6" w:rsidRPr="00877F18">
        <w:rPr>
          <w:rFonts w:asciiTheme="minorHAnsi" w:hAnsiTheme="minorHAnsi" w:cs="Arial"/>
          <w:color w:val="222222"/>
          <w:sz w:val="22"/>
          <w:szCs w:val="22"/>
          <w:shd w:val="clear" w:color="auto" w:fill="FFFFFF"/>
        </w:rPr>
        <w:t xml:space="preserve"> that </w:t>
      </w:r>
      <w:r w:rsidR="00D263D6" w:rsidRPr="00877F18">
        <w:rPr>
          <w:rFonts w:asciiTheme="minorHAnsi" w:hAnsiTheme="minorHAnsi" w:cs="Arial"/>
          <w:color w:val="222222"/>
          <w:sz w:val="22"/>
          <w:szCs w:val="22"/>
          <w:shd w:val="clear" w:color="auto" w:fill="FFFFFF"/>
        </w:rPr>
        <w:lastRenderedPageBreak/>
        <w:t>may arise during this period for the business.</w:t>
      </w:r>
      <w:r w:rsidR="00722DCE" w:rsidRPr="00877F18">
        <w:rPr>
          <w:rFonts w:asciiTheme="minorHAnsi" w:hAnsiTheme="minorHAnsi" w:cs="Arial"/>
          <w:color w:val="222222"/>
          <w:sz w:val="22"/>
          <w:szCs w:val="22"/>
          <w:shd w:val="clear" w:color="auto" w:fill="FFFFFF"/>
        </w:rPr>
        <w:t xml:space="preserve"> Transformation leadership has the advantage of being able to rally a team to a common cause by quickly analysing a situation and is able to convey their vision for the team and the project at hand motivating them with a goal that has a purpose (Kokemuller, 2016) This however, can lead to too much focus being placed on the big picture due to grand vision that these transformational leaders have produced for themselves and thus hate to deal with what can only be considered the little things (Dionne, et al, 2004).</w:t>
      </w:r>
      <w:r w:rsidR="006B1C47" w:rsidRPr="00877F18">
        <w:rPr>
          <w:rFonts w:asciiTheme="minorHAnsi" w:hAnsiTheme="minorHAnsi" w:cs="Arial"/>
          <w:color w:val="222222"/>
          <w:sz w:val="22"/>
          <w:szCs w:val="22"/>
          <w:shd w:val="clear" w:color="auto" w:fill="FFFFFF"/>
        </w:rPr>
        <w:t xml:space="preserve"> Due to the positive nature that these types of leaders bring to the team it can help to cut back on costs brought about by staff turn over due to teams members less likely to leave over work being uninspiring or dull as these leaders would be the perfect candidates for ensuring that these employees are kept inspired and motivated (</w:t>
      </w:r>
      <w:proofErr w:type="spellStart"/>
      <w:r w:rsidR="006B1C47" w:rsidRPr="00877F18">
        <w:rPr>
          <w:rFonts w:asciiTheme="minorHAnsi" w:hAnsiTheme="minorHAnsi" w:cs="Arial"/>
          <w:color w:val="222222"/>
          <w:sz w:val="22"/>
          <w:szCs w:val="22"/>
          <w:shd w:val="clear" w:color="auto" w:fill="FFFFFF"/>
        </w:rPr>
        <w:t>O’brien</w:t>
      </w:r>
      <w:proofErr w:type="spellEnd"/>
      <w:r w:rsidR="006B1C47" w:rsidRPr="00877F18">
        <w:rPr>
          <w:rFonts w:asciiTheme="minorHAnsi" w:hAnsiTheme="minorHAnsi" w:cs="Arial"/>
          <w:color w:val="222222"/>
          <w:sz w:val="22"/>
          <w:szCs w:val="22"/>
          <w:shd w:val="clear" w:color="auto" w:fill="FFFFFF"/>
        </w:rPr>
        <w:t>, et al, 2008). This enthusiasm produced by these sorts of team leaders can however lead to burnouts for some or feel as if they are constantly pressured by the ever looming presence of their superior leading to the opposite of what is hoped to be achieved (Gill, et al, 2006).</w:t>
      </w:r>
      <w:r w:rsidR="00E4513F" w:rsidRPr="00877F18">
        <w:rPr>
          <w:rFonts w:asciiTheme="minorHAnsi" w:hAnsiTheme="minorHAnsi" w:cs="Arial"/>
          <w:color w:val="222222"/>
          <w:sz w:val="22"/>
          <w:szCs w:val="22"/>
          <w:shd w:val="clear" w:color="auto" w:fill="FFFFFF"/>
        </w:rPr>
        <w:t xml:space="preserve"> This style of leadership is especially effective at pulling businesses back from the bring where there seems like there is little hope as this vast font of motivation can be put to its best use (</w:t>
      </w:r>
      <w:proofErr w:type="spellStart"/>
      <w:r w:rsidR="00E4513F" w:rsidRPr="00877F18">
        <w:rPr>
          <w:rFonts w:asciiTheme="minorHAnsi" w:hAnsiTheme="minorHAnsi" w:cs="Arial"/>
          <w:color w:val="222222"/>
          <w:sz w:val="22"/>
          <w:szCs w:val="22"/>
          <w:shd w:val="clear" w:color="auto" w:fill="FFFFFF"/>
        </w:rPr>
        <w:t>Tichy</w:t>
      </w:r>
      <w:proofErr w:type="spellEnd"/>
      <w:r w:rsidR="00E4513F" w:rsidRPr="00877F18">
        <w:rPr>
          <w:rFonts w:asciiTheme="minorHAnsi" w:hAnsiTheme="minorHAnsi" w:cs="Arial"/>
          <w:color w:val="222222"/>
          <w:sz w:val="22"/>
          <w:szCs w:val="22"/>
          <w:shd w:val="clear" w:color="auto" w:fill="FFFFFF"/>
        </w:rPr>
        <w:t xml:space="preserve">, </w:t>
      </w:r>
      <w:proofErr w:type="spellStart"/>
      <w:r w:rsidR="00E4513F" w:rsidRPr="00877F18">
        <w:rPr>
          <w:rFonts w:asciiTheme="minorHAnsi" w:hAnsiTheme="minorHAnsi" w:cs="Arial"/>
          <w:color w:val="222222"/>
          <w:sz w:val="22"/>
          <w:szCs w:val="22"/>
          <w:shd w:val="clear" w:color="auto" w:fill="FFFFFF"/>
        </w:rPr>
        <w:t>Devanna</w:t>
      </w:r>
      <w:proofErr w:type="spellEnd"/>
      <w:r w:rsidR="00E4513F" w:rsidRPr="00877F18">
        <w:rPr>
          <w:rFonts w:asciiTheme="minorHAnsi" w:hAnsiTheme="minorHAnsi" w:cs="Arial"/>
          <w:color w:val="222222"/>
          <w:sz w:val="22"/>
          <w:szCs w:val="22"/>
          <w:shd w:val="clear" w:color="auto" w:fill="FFFFFF"/>
        </w:rPr>
        <w:t>, 1986).</w:t>
      </w:r>
    </w:p>
    <w:p w14:paraId="6062719B" w14:textId="3058864D" w:rsidR="00134A10" w:rsidRPr="00877F18" w:rsidRDefault="00134A10" w:rsidP="00A53BCC">
      <w:pPr>
        <w:pStyle w:val="Style1"/>
        <w:spacing w:line="480" w:lineRule="auto"/>
        <w:ind w:left="720"/>
        <w:rPr>
          <w:rFonts w:asciiTheme="minorHAnsi" w:hAnsiTheme="minorHAnsi" w:cs="Arial"/>
          <w:bCs/>
          <w:sz w:val="22"/>
          <w:szCs w:val="22"/>
          <w:lang w:eastAsia="en-GB"/>
        </w:rPr>
      </w:pPr>
    </w:p>
    <w:p w14:paraId="40C5CC74" w14:textId="77777777" w:rsidR="00370C96" w:rsidRPr="00877F18" w:rsidRDefault="00370C96" w:rsidP="005C0054">
      <w:pPr>
        <w:pStyle w:val="Style1"/>
        <w:spacing w:line="480" w:lineRule="auto"/>
        <w:ind w:left="720"/>
        <w:rPr>
          <w:rFonts w:asciiTheme="minorHAnsi" w:hAnsiTheme="minorHAnsi" w:cs="Arial"/>
          <w:bCs/>
          <w:sz w:val="22"/>
          <w:szCs w:val="22"/>
          <w:lang w:eastAsia="en-GB"/>
        </w:rPr>
      </w:pPr>
    </w:p>
    <w:p w14:paraId="0832515C" w14:textId="3091886F" w:rsidR="00370C96" w:rsidRPr="00877F18" w:rsidRDefault="00370C96" w:rsidP="005C0054">
      <w:pPr>
        <w:pStyle w:val="Style1"/>
        <w:spacing w:line="480" w:lineRule="auto"/>
        <w:ind w:left="720"/>
        <w:rPr>
          <w:rFonts w:asciiTheme="minorHAnsi" w:hAnsiTheme="minorHAnsi" w:cs="Arial"/>
          <w:bCs/>
          <w:sz w:val="22"/>
          <w:szCs w:val="22"/>
          <w:lang w:eastAsia="en-GB"/>
        </w:rPr>
      </w:pPr>
      <w:r w:rsidRPr="00877F18">
        <w:rPr>
          <w:rFonts w:asciiTheme="minorHAnsi" w:hAnsiTheme="minorHAnsi" w:cs="Arial"/>
          <w:bCs/>
          <w:sz w:val="22"/>
          <w:szCs w:val="22"/>
          <w:lang w:eastAsia="en-GB"/>
        </w:rPr>
        <w:t>3.3.2 Charismatic Leadership</w:t>
      </w:r>
    </w:p>
    <w:p w14:paraId="67C6DFBD" w14:textId="410BE769" w:rsidR="00370C96" w:rsidRPr="00877F18" w:rsidRDefault="00BD0E5A" w:rsidP="005C0054">
      <w:pPr>
        <w:pStyle w:val="Style1"/>
        <w:spacing w:line="480" w:lineRule="auto"/>
        <w:ind w:left="720"/>
        <w:rPr>
          <w:rFonts w:asciiTheme="minorHAnsi" w:hAnsiTheme="minorHAnsi" w:cs="Arial"/>
          <w:bCs/>
          <w:sz w:val="22"/>
          <w:szCs w:val="22"/>
          <w:lang w:eastAsia="en-GB"/>
        </w:rPr>
      </w:pPr>
      <w:r w:rsidRPr="00877F18">
        <w:rPr>
          <w:rFonts w:asciiTheme="minorHAnsi" w:hAnsiTheme="minorHAnsi" w:cs="Arial"/>
          <w:bCs/>
          <w:sz w:val="22"/>
          <w:szCs w:val="22"/>
          <w:lang w:eastAsia="en-GB"/>
        </w:rPr>
        <w:t xml:space="preserve">With charismatic leadership it is believed that leaders should be visionaries and use their vast charisma to give their team a sense of purpose and or meaning </w:t>
      </w:r>
      <w:r w:rsidRPr="00877F18">
        <w:rPr>
          <w:rFonts w:asciiTheme="minorHAnsi" w:hAnsiTheme="minorHAnsi"/>
          <w:sz w:val="22"/>
          <w:szCs w:val="22"/>
        </w:rPr>
        <w:t>(Roberts, 1985)</w:t>
      </w:r>
      <w:r w:rsidRPr="00877F18">
        <w:rPr>
          <w:rFonts w:asciiTheme="minorHAnsi" w:hAnsiTheme="minorHAnsi" w:cs="Arial"/>
          <w:bCs/>
          <w:sz w:val="22"/>
          <w:szCs w:val="22"/>
          <w:lang w:eastAsia="en-GB"/>
        </w:rPr>
        <w:t xml:space="preserve">. From this description of charismatic </w:t>
      </w:r>
      <w:r w:rsidR="00A70652" w:rsidRPr="00877F18">
        <w:rPr>
          <w:rFonts w:asciiTheme="minorHAnsi" w:hAnsiTheme="minorHAnsi" w:cs="Arial"/>
          <w:bCs/>
          <w:sz w:val="22"/>
          <w:szCs w:val="22"/>
          <w:lang w:eastAsia="en-GB"/>
        </w:rPr>
        <w:t>leadership,</w:t>
      </w:r>
      <w:r w:rsidRPr="00877F18">
        <w:rPr>
          <w:rFonts w:asciiTheme="minorHAnsi" w:hAnsiTheme="minorHAnsi" w:cs="Arial"/>
          <w:bCs/>
          <w:sz w:val="22"/>
          <w:szCs w:val="22"/>
          <w:lang w:eastAsia="en-GB"/>
        </w:rPr>
        <w:t xml:space="preserve"> you can draw comparisons between it and transformational leadership</w:t>
      </w:r>
      <w:r w:rsidR="00A70652" w:rsidRPr="00877F18">
        <w:rPr>
          <w:rFonts w:asciiTheme="minorHAnsi" w:hAnsiTheme="minorHAnsi" w:cs="Arial"/>
          <w:bCs/>
          <w:sz w:val="22"/>
          <w:szCs w:val="22"/>
          <w:lang w:eastAsia="en-GB"/>
        </w:rPr>
        <w:t xml:space="preserve"> (Weber, 1968). The advantages of applying a charismatic style of leadership would </w:t>
      </w:r>
      <w:r w:rsidR="00FB3793" w:rsidRPr="00877F18">
        <w:rPr>
          <w:rFonts w:asciiTheme="minorHAnsi" w:hAnsiTheme="minorHAnsi" w:cs="Arial"/>
          <w:bCs/>
          <w:sz w:val="22"/>
          <w:szCs w:val="22"/>
          <w:lang w:eastAsia="en-GB"/>
        </w:rPr>
        <w:t xml:space="preserve">be those similar to that of transformational leadership in that the rest of the team would genuinely feel motivated as opposed to having a sense of reluctance or apprehension to carry out the required tasks set by the leader (Groves, 2005). The </w:t>
      </w:r>
      <w:proofErr w:type="gramStart"/>
      <w:r w:rsidR="00FB3793" w:rsidRPr="00877F18">
        <w:rPr>
          <w:rFonts w:asciiTheme="minorHAnsi" w:hAnsiTheme="minorHAnsi" w:cs="Arial"/>
          <w:bCs/>
          <w:sz w:val="22"/>
          <w:szCs w:val="22"/>
          <w:lang w:eastAsia="en-GB"/>
        </w:rPr>
        <w:lastRenderedPageBreak/>
        <w:t>disadvantages</w:t>
      </w:r>
      <w:proofErr w:type="gramEnd"/>
      <w:r w:rsidR="00FB3793" w:rsidRPr="00877F18">
        <w:rPr>
          <w:rFonts w:asciiTheme="minorHAnsi" w:hAnsiTheme="minorHAnsi" w:cs="Arial"/>
          <w:bCs/>
          <w:sz w:val="22"/>
          <w:szCs w:val="22"/>
          <w:lang w:eastAsia="en-GB"/>
        </w:rPr>
        <w:t xml:space="preserve"> however, would be that charismatic leaders have a higher tendency to fixated on more so on themselves than on those around them coming across as self centred or egotistical with a sense of superiority (Bryman, 1993, Pillai, </w:t>
      </w:r>
      <w:proofErr w:type="spellStart"/>
      <w:r w:rsidR="00FB3793" w:rsidRPr="00877F18">
        <w:rPr>
          <w:rFonts w:asciiTheme="minorHAnsi" w:hAnsiTheme="minorHAnsi" w:cs="Arial"/>
          <w:bCs/>
          <w:sz w:val="22"/>
          <w:szCs w:val="22"/>
          <w:lang w:eastAsia="en-GB"/>
        </w:rPr>
        <w:t>Meindi</w:t>
      </w:r>
      <w:proofErr w:type="spellEnd"/>
      <w:r w:rsidR="00FB3793" w:rsidRPr="00877F18">
        <w:rPr>
          <w:rFonts w:asciiTheme="minorHAnsi" w:hAnsiTheme="minorHAnsi" w:cs="Arial"/>
          <w:bCs/>
          <w:sz w:val="22"/>
          <w:szCs w:val="22"/>
          <w:lang w:eastAsia="en-GB"/>
        </w:rPr>
        <w:t>, 1998).</w:t>
      </w:r>
    </w:p>
    <w:p w14:paraId="49E593CD" w14:textId="77777777" w:rsidR="00370C96" w:rsidRPr="00877F18" w:rsidRDefault="00370C96" w:rsidP="005C0054">
      <w:pPr>
        <w:pStyle w:val="Style1"/>
        <w:spacing w:line="480" w:lineRule="auto"/>
        <w:ind w:left="720"/>
        <w:rPr>
          <w:rFonts w:asciiTheme="minorHAnsi" w:hAnsiTheme="minorHAnsi" w:cs="Arial"/>
          <w:bCs/>
          <w:sz w:val="22"/>
          <w:szCs w:val="22"/>
          <w:lang w:eastAsia="en-GB"/>
        </w:rPr>
      </w:pPr>
    </w:p>
    <w:p w14:paraId="63EAEF8C" w14:textId="53825437" w:rsidR="005C0054" w:rsidRPr="00877F18" w:rsidRDefault="005C0054" w:rsidP="005C0054">
      <w:pPr>
        <w:pStyle w:val="Style1"/>
        <w:spacing w:line="480" w:lineRule="auto"/>
        <w:ind w:left="720"/>
        <w:rPr>
          <w:rFonts w:asciiTheme="minorHAnsi" w:hAnsiTheme="minorHAnsi" w:cs="Arial"/>
          <w:bCs/>
          <w:sz w:val="22"/>
          <w:szCs w:val="22"/>
          <w:lang w:eastAsia="en-GB"/>
        </w:rPr>
      </w:pPr>
      <w:r w:rsidRPr="00877F18">
        <w:rPr>
          <w:rFonts w:asciiTheme="minorHAnsi" w:hAnsiTheme="minorHAnsi" w:cs="Arial"/>
          <w:bCs/>
          <w:sz w:val="22"/>
          <w:szCs w:val="22"/>
          <w:lang w:eastAsia="en-GB"/>
        </w:rPr>
        <w:t>3.</w:t>
      </w:r>
      <w:r w:rsidR="00B20667" w:rsidRPr="00877F18">
        <w:rPr>
          <w:rFonts w:asciiTheme="minorHAnsi" w:hAnsiTheme="minorHAnsi" w:cs="Arial"/>
          <w:bCs/>
          <w:sz w:val="22"/>
          <w:szCs w:val="22"/>
          <w:lang w:eastAsia="en-GB"/>
        </w:rPr>
        <w:t>4</w:t>
      </w:r>
      <w:r w:rsidRPr="00877F18">
        <w:rPr>
          <w:rFonts w:asciiTheme="minorHAnsi" w:hAnsiTheme="minorHAnsi" w:cs="Arial"/>
          <w:bCs/>
          <w:sz w:val="22"/>
          <w:szCs w:val="22"/>
          <w:lang w:eastAsia="en-GB"/>
        </w:rPr>
        <w:t xml:space="preserve"> Fostering Innovation with Leadership</w:t>
      </w:r>
    </w:p>
    <w:p w14:paraId="2B50A610" w14:textId="589EC2C7" w:rsidR="00450ED1" w:rsidRPr="00877F18" w:rsidRDefault="00FB3793" w:rsidP="00A53BCC">
      <w:pPr>
        <w:pStyle w:val="Style1"/>
        <w:spacing w:line="480" w:lineRule="auto"/>
        <w:ind w:left="720"/>
        <w:rPr>
          <w:rFonts w:asciiTheme="minorHAnsi" w:hAnsiTheme="minorHAnsi" w:cs="Arial"/>
          <w:bCs/>
          <w:sz w:val="22"/>
          <w:szCs w:val="22"/>
          <w:lang w:eastAsia="en-GB"/>
        </w:rPr>
      </w:pPr>
      <w:r w:rsidRPr="00877F18">
        <w:rPr>
          <w:rFonts w:asciiTheme="minorHAnsi" w:hAnsiTheme="minorHAnsi" w:cs="Arial"/>
          <w:bCs/>
          <w:sz w:val="22"/>
          <w:szCs w:val="22"/>
          <w:lang w:eastAsia="en-GB"/>
        </w:rPr>
        <w:t xml:space="preserve">Leadership in recent years is becoming more important </w:t>
      </w:r>
      <w:r w:rsidR="00F928FF" w:rsidRPr="00877F18">
        <w:rPr>
          <w:rFonts w:asciiTheme="minorHAnsi" w:hAnsiTheme="minorHAnsi" w:cs="Arial"/>
          <w:bCs/>
          <w:sz w:val="22"/>
          <w:szCs w:val="22"/>
          <w:lang w:eastAsia="en-GB"/>
        </w:rPr>
        <w:t xml:space="preserve">in being able to foster innovation within a business due to the </w:t>
      </w:r>
      <w:proofErr w:type="gramStart"/>
      <w:r w:rsidR="00F928FF" w:rsidRPr="00877F18">
        <w:rPr>
          <w:rFonts w:asciiTheme="minorHAnsi" w:hAnsiTheme="minorHAnsi" w:cs="Arial"/>
          <w:bCs/>
          <w:sz w:val="22"/>
          <w:szCs w:val="22"/>
          <w:lang w:eastAsia="en-GB"/>
        </w:rPr>
        <w:t>ever increasing</w:t>
      </w:r>
      <w:proofErr w:type="gramEnd"/>
      <w:r w:rsidR="00F928FF" w:rsidRPr="00877F18">
        <w:rPr>
          <w:rFonts w:asciiTheme="minorHAnsi" w:hAnsiTheme="minorHAnsi" w:cs="Arial"/>
          <w:bCs/>
          <w:sz w:val="22"/>
          <w:szCs w:val="22"/>
          <w:lang w:eastAsia="en-GB"/>
        </w:rPr>
        <w:t xml:space="preserve"> competitive environment.</w:t>
      </w:r>
      <w:r w:rsidR="00144800" w:rsidRPr="00877F18">
        <w:rPr>
          <w:rFonts w:asciiTheme="minorHAnsi" w:hAnsiTheme="minorHAnsi" w:cs="Arial"/>
          <w:bCs/>
          <w:sz w:val="22"/>
          <w:szCs w:val="22"/>
          <w:lang w:eastAsia="en-GB"/>
        </w:rPr>
        <w:t xml:space="preserve"> Leaders </w:t>
      </w:r>
      <w:proofErr w:type="gramStart"/>
      <w:r w:rsidR="00144800" w:rsidRPr="00877F18">
        <w:rPr>
          <w:rFonts w:asciiTheme="minorHAnsi" w:hAnsiTheme="minorHAnsi" w:cs="Arial"/>
          <w:bCs/>
          <w:sz w:val="22"/>
          <w:szCs w:val="22"/>
          <w:lang w:eastAsia="en-GB"/>
        </w:rPr>
        <w:t>are able to</w:t>
      </w:r>
      <w:proofErr w:type="gramEnd"/>
      <w:r w:rsidR="00144800" w:rsidRPr="00877F18">
        <w:rPr>
          <w:rFonts w:asciiTheme="minorHAnsi" w:hAnsiTheme="minorHAnsi" w:cs="Arial"/>
          <w:bCs/>
          <w:sz w:val="22"/>
          <w:szCs w:val="22"/>
          <w:lang w:eastAsia="en-GB"/>
        </w:rPr>
        <w:t xml:space="preserve"> do so in various ways be it through skills that they have picked up or traits that they are born with (Lin, McDonough, 2011).</w:t>
      </w:r>
    </w:p>
    <w:p w14:paraId="4B7568B0" w14:textId="0CCBAE0A" w:rsidR="00EE5DA4" w:rsidRPr="00877F18" w:rsidRDefault="00EE5DA4" w:rsidP="00EE5DA4">
      <w:pPr>
        <w:pStyle w:val="Style1"/>
        <w:spacing w:line="480" w:lineRule="auto"/>
        <w:ind w:left="720"/>
        <w:rPr>
          <w:rFonts w:asciiTheme="minorHAnsi" w:hAnsiTheme="minorHAnsi" w:cs="Arial"/>
          <w:bCs/>
          <w:sz w:val="22"/>
          <w:szCs w:val="22"/>
          <w:lang w:eastAsia="en-GB"/>
        </w:rPr>
      </w:pPr>
      <w:r w:rsidRPr="00877F18">
        <w:rPr>
          <w:rFonts w:asciiTheme="minorHAnsi" w:hAnsiTheme="minorHAnsi" w:cs="Arial"/>
          <w:bCs/>
          <w:sz w:val="22"/>
          <w:szCs w:val="22"/>
          <w:lang w:eastAsia="en-GB"/>
        </w:rPr>
        <w:t>3.</w:t>
      </w:r>
      <w:r w:rsidR="00B2596F" w:rsidRPr="00877F18">
        <w:rPr>
          <w:rFonts w:asciiTheme="minorHAnsi" w:hAnsiTheme="minorHAnsi" w:cs="Arial"/>
          <w:bCs/>
          <w:sz w:val="22"/>
          <w:szCs w:val="22"/>
          <w:lang w:eastAsia="en-GB"/>
        </w:rPr>
        <w:t>4</w:t>
      </w:r>
      <w:r w:rsidRPr="00877F18">
        <w:rPr>
          <w:rFonts w:asciiTheme="minorHAnsi" w:hAnsiTheme="minorHAnsi" w:cs="Arial"/>
          <w:bCs/>
          <w:sz w:val="22"/>
          <w:szCs w:val="22"/>
          <w:lang w:eastAsia="en-GB"/>
        </w:rPr>
        <w:t>.1 Leadership Agility</w:t>
      </w:r>
    </w:p>
    <w:p w14:paraId="723E0ED0" w14:textId="501C6398" w:rsidR="00EE5DA4" w:rsidRPr="00877F18" w:rsidRDefault="00EE5DA4" w:rsidP="00EE5DA4">
      <w:pPr>
        <w:pStyle w:val="Style1"/>
        <w:spacing w:line="480" w:lineRule="auto"/>
        <w:ind w:left="720"/>
        <w:rPr>
          <w:rFonts w:asciiTheme="minorHAnsi" w:hAnsiTheme="minorHAnsi" w:cs="Arial"/>
          <w:bCs/>
          <w:sz w:val="22"/>
          <w:szCs w:val="22"/>
          <w:lang w:eastAsia="en-GB"/>
        </w:rPr>
      </w:pPr>
      <w:r w:rsidRPr="00877F18">
        <w:rPr>
          <w:rFonts w:asciiTheme="minorHAnsi" w:hAnsiTheme="minorHAnsi" w:cs="Arial"/>
          <w:bCs/>
          <w:sz w:val="22"/>
          <w:szCs w:val="22"/>
          <w:lang w:eastAsia="en-GB"/>
        </w:rPr>
        <w:t>Leadership agility has been determined to be a crucial trait for organisational leaders to have as it can mean the difference between success and failure</w:t>
      </w:r>
      <w:r w:rsidR="0074393C" w:rsidRPr="00877F18">
        <w:rPr>
          <w:rFonts w:asciiTheme="minorHAnsi" w:hAnsiTheme="minorHAnsi" w:cs="Arial"/>
          <w:bCs/>
          <w:sz w:val="22"/>
          <w:szCs w:val="22"/>
          <w:lang w:eastAsia="en-GB"/>
        </w:rPr>
        <w:t xml:space="preserve"> (McKenzie, Aitken, 2012)</w:t>
      </w:r>
      <w:r w:rsidRPr="00877F18">
        <w:rPr>
          <w:rFonts w:asciiTheme="minorHAnsi" w:hAnsiTheme="minorHAnsi" w:cs="Arial"/>
          <w:bCs/>
          <w:sz w:val="22"/>
          <w:szCs w:val="22"/>
          <w:lang w:eastAsia="en-GB"/>
        </w:rPr>
        <w:t>. A leader who can be considered agile in terms of their leadership is able to anticipate change, inspire confidence among their subordinates as well as drive them to action in ways such as improved morale (Joiner, 2008).</w:t>
      </w:r>
      <w:r w:rsidR="00144800" w:rsidRPr="00877F18">
        <w:rPr>
          <w:rFonts w:asciiTheme="minorHAnsi" w:hAnsiTheme="minorHAnsi" w:cs="Arial"/>
          <w:bCs/>
          <w:sz w:val="22"/>
          <w:szCs w:val="22"/>
          <w:lang w:eastAsia="en-GB"/>
        </w:rPr>
        <w:t xml:space="preserve"> This trait can prove especially important when</w:t>
      </w:r>
      <w:r w:rsidR="0074393C" w:rsidRPr="00877F18">
        <w:rPr>
          <w:rFonts w:asciiTheme="minorHAnsi" w:hAnsiTheme="minorHAnsi" w:cs="Arial"/>
          <w:bCs/>
          <w:sz w:val="22"/>
          <w:szCs w:val="22"/>
          <w:lang w:eastAsia="en-GB"/>
        </w:rPr>
        <w:t xml:space="preserve"> tackling the problems that arise from the modern day VUCA environment due to the flexibility provided by being agile to adapt to the unpredictable situations that could be thrown at them </w:t>
      </w:r>
      <w:r w:rsidR="0074393C" w:rsidRPr="00877F18">
        <w:rPr>
          <w:rFonts w:asciiTheme="minorHAnsi" w:hAnsiTheme="minorHAnsi" w:cs="Arial"/>
          <w:bCs/>
          <w:sz w:val="22"/>
          <w:szCs w:val="22"/>
          <w:lang w:eastAsia="en-GB"/>
        </w:rPr>
        <w:t>(</w:t>
      </w:r>
      <w:r w:rsidR="00820C9C" w:rsidRPr="00877F18">
        <w:rPr>
          <w:rFonts w:asciiTheme="minorHAnsi" w:hAnsiTheme="minorHAnsi" w:cs="Arial"/>
          <w:bCs/>
          <w:sz w:val="22"/>
          <w:szCs w:val="22"/>
          <w:lang w:eastAsia="en-GB"/>
        </w:rPr>
        <w:t>Horney, et al, 2010</w:t>
      </w:r>
      <w:r w:rsidR="0074393C" w:rsidRPr="00877F18">
        <w:rPr>
          <w:rFonts w:asciiTheme="minorHAnsi" w:hAnsiTheme="minorHAnsi" w:cs="Arial"/>
          <w:bCs/>
          <w:sz w:val="22"/>
          <w:szCs w:val="22"/>
          <w:lang w:eastAsia="en-GB"/>
        </w:rPr>
        <w:t>)</w:t>
      </w:r>
      <w:r w:rsidR="0074393C" w:rsidRPr="00877F18">
        <w:rPr>
          <w:rFonts w:asciiTheme="minorHAnsi" w:hAnsiTheme="minorHAnsi" w:cs="Arial"/>
          <w:bCs/>
          <w:sz w:val="22"/>
          <w:szCs w:val="22"/>
          <w:lang w:eastAsia="en-GB"/>
        </w:rPr>
        <w:t>.</w:t>
      </w:r>
      <w:r w:rsidR="00D760CC" w:rsidRPr="00877F18">
        <w:rPr>
          <w:rFonts w:asciiTheme="minorHAnsi" w:hAnsiTheme="minorHAnsi" w:cs="Arial"/>
          <w:bCs/>
          <w:sz w:val="22"/>
          <w:szCs w:val="22"/>
          <w:lang w:eastAsia="en-GB"/>
        </w:rPr>
        <w:t xml:space="preserve"> </w:t>
      </w:r>
      <w:proofErr w:type="spellStart"/>
      <w:r w:rsidR="00D760CC" w:rsidRPr="00877F18">
        <w:rPr>
          <w:rFonts w:asciiTheme="minorHAnsi" w:hAnsiTheme="minorHAnsi" w:cs="Arial"/>
          <w:bCs/>
          <w:sz w:val="22"/>
          <w:szCs w:val="22"/>
          <w:lang w:eastAsia="en-GB"/>
        </w:rPr>
        <w:t>Pasmore</w:t>
      </w:r>
      <w:proofErr w:type="spellEnd"/>
      <w:r w:rsidR="00D760CC" w:rsidRPr="00877F18">
        <w:rPr>
          <w:rFonts w:asciiTheme="minorHAnsi" w:hAnsiTheme="minorHAnsi" w:cs="Arial"/>
          <w:bCs/>
          <w:sz w:val="22"/>
          <w:szCs w:val="22"/>
          <w:lang w:eastAsia="en-GB"/>
        </w:rPr>
        <w:t xml:space="preserve"> (2010) identifies core aspects of what make up leadership agility; he determines that leadership agility consists of being able to anticipate change through being able to monitor the situation effectively, sense the change</w:t>
      </w:r>
      <w:r w:rsidR="00BB41B6" w:rsidRPr="00877F18">
        <w:rPr>
          <w:rFonts w:asciiTheme="minorHAnsi" w:hAnsiTheme="minorHAnsi" w:cs="Arial"/>
          <w:bCs/>
          <w:sz w:val="22"/>
          <w:szCs w:val="22"/>
          <w:lang w:eastAsia="en-GB"/>
        </w:rPr>
        <w:t xml:space="preserve"> as well envisioning the desired outcome. An agile leader must also be able to generate confidence by maintaining connections with any and all stakeholders, ensuring that the vision, values and priorities are all in accordance with each other as well as engaging with the various stakeholders keeping them informed as the goings on in the business.</w:t>
      </w:r>
      <w:r w:rsidR="009016B4" w:rsidRPr="00877F18">
        <w:rPr>
          <w:rFonts w:asciiTheme="minorHAnsi" w:hAnsiTheme="minorHAnsi" w:cs="Arial"/>
          <w:bCs/>
          <w:sz w:val="22"/>
          <w:szCs w:val="22"/>
          <w:lang w:eastAsia="en-GB"/>
        </w:rPr>
        <w:t xml:space="preserve"> They must also be assertive in that they must be able initiate the required actions in or to maintain satisfaction or make improvements through effective decision making by collaborating with the many stake stakeholders.</w:t>
      </w:r>
      <w:r w:rsidR="006731FD" w:rsidRPr="00877F18">
        <w:rPr>
          <w:rFonts w:asciiTheme="minorHAnsi" w:hAnsiTheme="minorHAnsi" w:cs="Arial"/>
          <w:bCs/>
          <w:sz w:val="22"/>
          <w:szCs w:val="22"/>
          <w:lang w:eastAsia="en-GB"/>
        </w:rPr>
        <w:t xml:space="preserve"> </w:t>
      </w:r>
      <w:r w:rsidR="004B1858" w:rsidRPr="00877F18">
        <w:rPr>
          <w:rFonts w:asciiTheme="minorHAnsi" w:hAnsiTheme="minorHAnsi" w:cs="Arial"/>
          <w:bCs/>
          <w:sz w:val="22"/>
          <w:szCs w:val="22"/>
          <w:lang w:eastAsia="en-GB"/>
        </w:rPr>
        <w:t xml:space="preserve">Liberate </w:t>
      </w:r>
      <w:r w:rsidR="004B1858" w:rsidRPr="00877F18">
        <w:rPr>
          <w:rFonts w:asciiTheme="minorHAnsi" w:hAnsiTheme="minorHAnsi" w:cs="Arial"/>
          <w:bCs/>
          <w:sz w:val="22"/>
          <w:szCs w:val="22"/>
          <w:lang w:eastAsia="en-GB"/>
        </w:rPr>
        <w:lastRenderedPageBreak/>
        <w:t xml:space="preserve">thinking is also required among leaders hoping to become agile ensuring that the concept of innovation is ingrained into the minds of participating stakeholders while also understanding customer needs and solutions to their problems to create loyalty among them and in doing so ensuring that all stakeholders ideas are considered and validated. Last of all they must be able to evaluate results through creating expectations that are clear and measurable to help achieve outcomes which are desired and providing feedback to others in a timely fashion in order for those it is for to implement sooner rather than later. </w:t>
      </w:r>
      <w:r w:rsidR="006731FD" w:rsidRPr="00877F18">
        <w:rPr>
          <w:rFonts w:asciiTheme="minorHAnsi" w:hAnsiTheme="minorHAnsi" w:cs="Arial"/>
          <w:bCs/>
          <w:sz w:val="22"/>
          <w:szCs w:val="22"/>
          <w:lang w:eastAsia="en-GB"/>
        </w:rPr>
        <w:t>Above all else however, there are 3 fundamental traits that encompass the entirety of th</w:t>
      </w:r>
      <w:r w:rsidR="004B1858" w:rsidRPr="00877F18">
        <w:rPr>
          <w:rFonts w:asciiTheme="minorHAnsi" w:hAnsiTheme="minorHAnsi" w:cs="Arial"/>
          <w:bCs/>
          <w:sz w:val="22"/>
          <w:szCs w:val="22"/>
          <w:lang w:eastAsia="en-GB"/>
        </w:rPr>
        <w:t>e agile</w:t>
      </w:r>
      <w:r w:rsidR="006731FD" w:rsidRPr="00877F18">
        <w:rPr>
          <w:rFonts w:asciiTheme="minorHAnsi" w:hAnsiTheme="minorHAnsi" w:cs="Arial"/>
          <w:bCs/>
          <w:sz w:val="22"/>
          <w:szCs w:val="22"/>
          <w:lang w:eastAsia="en-GB"/>
        </w:rPr>
        <w:t xml:space="preserve"> model known as the 3 F’s, these are, Flexible, Fast and Focused all traits an agile leader should strive to focus on </w:t>
      </w:r>
      <w:r w:rsidR="004B1858" w:rsidRPr="00877F18">
        <w:rPr>
          <w:rFonts w:asciiTheme="minorHAnsi" w:hAnsiTheme="minorHAnsi" w:cs="Arial"/>
          <w:bCs/>
          <w:sz w:val="22"/>
          <w:szCs w:val="22"/>
          <w:lang w:eastAsia="en-GB"/>
        </w:rPr>
        <w:t xml:space="preserve">in order to ensure effective and </w:t>
      </w:r>
      <w:r w:rsidR="004A6169" w:rsidRPr="00877F18">
        <w:rPr>
          <w:rFonts w:asciiTheme="minorHAnsi" w:hAnsiTheme="minorHAnsi" w:cs="Arial"/>
          <w:bCs/>
          <w:sz w:val="22"/>
          <w:szCs w:val="22"/>
          <w:lang w:eastAsia="en-GB"/>
        </w:rPr>
        <w:t>timely management of stakeholders and resources within a 21</w:t>
      </w:r>
      <w:r w:rsidR="004A6169" w:rsidRPr="00877F18">
        <w:rPr>
          <w:rFonts w:asciiTheme="minorHAnsi" w:hAnsiTheme="minorHAnsi" w:cs="Arial"/>
          <w:bCs/>
          <w:sz w:val="22"/>
          <w:szCs w:val="22"/>
          <w:vertAlign w:val="superscript"/>
          <w:lang w:eastAsia="en-GB"/>
        </w:rPr>
        <w:t>st</w:t>
      </w:r>
      <w:r w:rsidR="004A6169" w:rsidRPr="00877F18">
        <w:rPr>
          <w:rFonts w:asciiTheme="minorHAnsi" w:hAnsiTheme="minorHAnsi" w:cs="Arial"/>
          <w:bCs/>
          <w:sz w:val="22"/>
          <w:szCs w:val="22"/>
          <w:lang w:eastAsia="en-GB"/>
        </w:rPr>
        <w:t xml:space="preserve"> century business </w:t>
      </w:r>
      <w:r w:rsidR="006731FD" w:rsidRPr="00877F18">
        <w:rPr>
          <w:rFonts w:asciiTheme="minorHAnsi" w:hAnsiTheme="minorHAnsi" w:cs="Arial"/>
          <w:bCs/>
          <w:sz w:val="22"/>
          <w:szCs w:val="22"/>
          <w:lang w:eastAsia="en-GB"/>
        </w:rPr>
        <w:t>(</w:t>
      </w:r>
      <w:r w:rsidR="006731FD" w:rsidRPr="00877F18">
        <w:rPr>
          <w:rFonts w:asciiTheme="minorHAnsi" w:hAnsiTheme="minorHAnsi" w:cs="Arial"/>
          <w:color w:val="222222"/>
          <w:sz w:val="22"/>
          <w:szCs w:val="22"/>
          <w:shd w:val="clear" w:color="auto" w:fill="FFFFFF"/>
        </w:rPr>
        <w:t>Joiner, Josephs</w:t>
      </w:r>
      <w:r w:rsidR="006731FD" w:rsidRPr="00877F18">
        <w:rPr>
          <w:rFonts w:asciiTheme="minorHAnsi" w:hAnsiTheme="minorHAnsi" w:cs="Arial"/>
          <w:color w:val="222222"/>
          <w:sz w:val="22"/>
          <w:szCs w:val="22"/>
          <w:shd w:val="clear" w:color="auto" w:fill="FFFFFF"/>
        </w:rPr>
        <w:t xml:space="preserve"> 2006).</w:t>
      </w:r>
      <w:r w:rsidR="004A6169" w:rsidRPr="00877F18">
        <w:rPr>
          <w:rFonts w:asciiTheme="minorHAnsi" w:hAnsiTheme="minorHAnsi" w:cs="Arial"/>
          <w:color w:val="222222"/>
          <w:sz w:val="22"/>
          <w:szCs w:val="22"/>
          <w:shd w:val="clear" w:color="auto" w:fill="FFFFFF"/>
        </w:rPr>
        <w:t xml:space="preserve"> The problem with this model for leadership agility is that it is not clear if a leader must be able to call upon all these skills or if they only need the majority, if the former it makes it difficult for a singular person to attain the ideals for an agile leader if the latter they can at least aspire to encompass as many of these traits that they possibly can.</w:t>
      </w:r>
    </w:p>
    <w:p w14:paraId="47510EF6" w14:textId="32009A69" w:rsidR="00B224F6" w:rsidRPr="00877F18" w:rsidRDefault="004B1858" w:rsidP="00EE5DA4">
      <w:pPr>
        <w:pStyle w:val="Style1"/>
        <w:spacing w:line="480" w:lineRule="auto"/>
        <w:ind w:left="720"/>
        <w:rPr>
          <w:rFonts w:asciiTheme="minorHAnsi" w:hAnsiTheme="minorHAnsi" w:cs="Arial"/>
          <w:bCs/>
          <w:sz w:val="22"/>
          <w:szCs w:val="22"/>
          <w:lang w:eastAsia="en-GB"/>
        </w:rPr>
      </w:pPr>
      <w:r w:rsidRPr="00877F18">
        <w:rPr>
          <w:rFonts w:asciiTheme="minorHAnsi" w:hAnsiTheme="minorHAnsi"/>
          <w:noProof/>
          <w:sz w:val="22"/>
          <w:szCs w:val="22"/>
        </w:rPr>
        <w:lastRenderedPageBreak/>
        <w:drawing>
          <wp:anchor distT="0" distB="0" distL="114300" distR="114300" simplePos="0" relativeHeight="251676672" behindDoc="0" locked="0" layoutInCell="1" allowOverlap="1" wp14:anchorId="5D457024" wp14:editId="65E327C2">
            <wp:simplePos x="0" y="0"/>
            <wp:positionH relativeFrom="column">
              <wp:posOffset>274320</wp:posOffset>
            </wp:positionH>
            <wp:positionV relativeFrom="paragraph">
              <wp:posOffset>352425</wp:posOffset>
            </wp:positionV>
            <wp:extent cx="4239895" cy="3825240"/>
            <wp:effectExtent l="0" t="0" r="8255" b="381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5261" t="36871" r="43097" b="12376"/>
                    <a:stretch/>
                  </pic:blipFill>
                  <pic:spPr bwMode="auto">
                    <a:xfrm>
                      <a:off x="0" y="0"/>
                      <a:ext cx="4239895" cy="382524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3597630F" w14:textId="77777777" w:rsidR="004A6169" w:rsidRPr="00877F18" w:rsidRDefault="004A6169" w:rsidP="00A53BCC">
      <w:pPr>
        <w:pStyle w:val="Style1"/>
        <w:spacing w:line="480" w:lineRule="auto"/>
        <w:ind w:left="720"/>
        <w:rPr>
          <w:rFonts w:asciiTheme="minorHAnsi" w:hAnsiTheme="minorHAnsi" w:cs="Arial"/>
          <w:bCs/>
          <w:sz w:val="22"/>
          <w:szCs w:val="22"/>
          <w:lang w:eastAsia="en-GB"/>
        </w:rPr>
      </w:pPr>
    </w:p>
    <w:p w14:paraId="17383061" w14:textId="61AF4777" w:rsidR="00450ED1" w:rsidRPr="00877F18" w:rsidRDefault="00AE423A" w:rsidP="00A53BCC">
      <w:pPr>
        <w:pStyle w:val="Style1"/>
        <w:spacing w:line="480" w:lineRule="auto"/>
        <w:ind w:left="720"/>
        <w:rPr>
          <w:rFonts w:asciiTheme="minorHAnsi" w:hAnsiTheme="minorHAnsi" w:cs="Arial"/>
          <w:bCs/>
          <w:sz w:val="22"/>
          <w:szCs w:val="22"/>
          <w:lang w:eastAsia="en-GB"/>
        </w:rPr>
      </w:pPr>
      <w:r w:rsidRPr="00877F18">
        <w:rPr>
          <w:rFonts w:asciiTheme="minorHAnsi" w:hAnsiTheme="minorHAnsi"/>
          <w:sz w:val="22"/>
          <w:szCs w:val="22"/>
        </w:rPr>
        <w:drawing>
          <wp:anchor distT="0" distB="0" distL="114300" distR="114300" simplePos="0" relativeHeight="251675648" behindDoc="0" locked="0" layoutInCell="1" allowOverlap="1" wp14:anchorId="28E7EAB2" wp14:editId="513C1763">
            <wp:simplePos x="0" y="0"/>
            <wp:positionH relativeFrom="column">
              <wp:posOffset>411480</wp:posOffset>
            </wp:positionH>
            <wp:positionV relativeFrom="paragraph">
              <wp:posOffset>351155</wp:posOffset>
            </wp:positionV>
            <wp:extent cx="3840480" cy="2883551"/>
            <wp:effectExtent l="0" t="0" r="762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840480" cy="2883551"/>
                    </a:xfrm>
                    <a:prstGeom prst="rect">
                      <a:avLst/>
                    </a:prstGeom>
                  </pic:spPr>
                </pic:pic>
              </a:graphicData>
            </a:graphic>
            <wp14:sizeRelH relativeFrom="page">
              <wp14:pctWidth>0</wp14:pctWidth>
            </wp14:sizeRelH>
            <wp14:sizeRelV relativeFrom="page">
              <wp14:pctHeight>0</wp14:pctHeight>
            </wp14:sizeRelV>
          </wp:anchor>
        </w:drawing>
      </w:r>
      <w:r w:rsidR="00B2596F" w:rsidRPr="00877F18">
        <w:rPr>
          <w:rFonts w:asciiTheme="minorHAnsi" w:hAnsiTheme="minorHAnsi" w:cs="Arial"/>
          <w:bCs/>
          <w:sz w:val="22"/>
          <w:szCs w:val="22"/>
          <w:lang w:eastAsia="en-GB"/>
        </w:rPr>
        <w:t>3.4.2</w:t>
      </w:r>
      <w:r w:rsidR="0016427D" w:rsidRPr="00877F18">
        <w:rPr>
          <w:rFonts w:asciiTheme="minorHAnsi" w:hAnsiTheme="minorHAnsi" w:cs="Arial"/>
          <w:bCs/>
          <w:sz w:val="22"/>
          <w:szCs w:val="22"/>
          <w:lang w:eastAsia="en-GB"/>
        </w:rPr>
        <w:t xml:space="preserve"> Emotional and Social Intelligence</w:t>
      </w:r>
    </w:p>
    <w:p w14:paraId="2BDFD44A" w14:textId="6E1E9BC7" w:rsidR="00EC7526" w:rsidRPr="00877F18" w:rsidRDefault="00EC7526" w:rsidP="00A53BCC">
      <w:pPr>
        <w:pStyle w:val="Style1"/>
        <w:spacing w:line="480" w:lineRule="auto"/>
        <w:ind w:left="720"/>
        <w:rPr>
          <w:rFonts w:asciiTheme="minorHAnsi" w:hAnsiTheme="minorHAnsi" w:cs="Arial"/>
          <w:bCs/>
          <w:sz w:val="22"/>
          <w:szCs w:val="22"/>
          <w:lang w:eastAsia="en-GB"/>
        </w:rPr>
      </w:pPr>
      <w:r w:rsidRPr="00877F18">
        <w:rPr>
          <w:rFonts w:asciiTheme="minorHAnsi" w:hAnsiTheme="minorHAnsi" w:cs="Arial"/>
          <w:bCs/>
          <w:sz w:val="22"/>
          <w:szCs w:val="22"/>
          <w:lang w:eastAsia="en-GB"/>
        </w:rPr>
        <w:t>Both emotional and social intelligence are crucial traits for a leader to be able to have and develop especially when dealing with other people such as members of their team</w:t>
      </w:r>
      <w:r w:rsidR="007F6892" w:rsidRPr="00877F18">
        <w:rPr>
          <w:rFonts w:asciiTheme="minorHAnsi" w:hAnsiTheme="minorHAnsi" w:cs="Arial"/>
          <w:bCs/>
          <w:sz w:val="22"/>
          <w:szCs w:val="22"/>
          <w:lang w:eastAsia="en-GB"/>
        </w:rPr>
        <w:t xml:space="preserve"> (</w:t>
      </w:r>
      <w:proofErr w:type="spellStart"/>
      <w:r w:rsidR="007F6892" w:rsidRPr="00877F18">
        <w:rPr>
          <w:rFonts w:asciiTheme="minorHAnsi" w:hAnsiTheme="minorHAnsi" w:cs="Arial"/>
          <w:bCs/>
          <w:sz w:val="22"/>
          <w:szCs w:val="22"/>
          <w:lang w:eastAsia="en-GB"/>
        </w:rPr>
        <w:t>Ciarrochi</w:t>
      </w:r>
      <w:proofErr w:type="spellEnd"/>
      <w:r w:rsidR="007F6892" w:rsidRPr="00877F18">
        <w:rPr>
          <w:rFonts w:asciiTheme="minorHAnsi" w:hAnsiTheme="minorHAnsi" w:cs="Arial"/>
          <w:bCs/>
          <w:sz w:val="22"/>
          <w:szCs w:val="22"/>
          <w:lang w:eastAsia="en-GB"/>
        </w:rPr>
        <w:t xml:space="preserve">, </w:t>
      </w:r>
      <w:r w:rsidR="007F6892" w:rsidRPr="00877F18">
        <w:rPr>
          <w:rFonts w:asciiTheme="minorHAnsi" w:hAnsiTheme="minorHAnsi" w:cs="Arial"/>
          <w:bCs/>
          <w:sz w:val="22"/>
          <w:szCs w:val="22"/>
          <w:lang w:eastAsia="en-GB"/>
        </w:rPr>
        <w:lastRenderedPageBreak/>
        <w:t>et al, 2006)</w:t>
      </w:r>
      <w:r w:rsidRPr="00877F18">
        <w:rPr>
          <w:rFonts w:asciiTheme="minorHAnsi" w:hAnsiTheme="minorHAnsi" w:cs="Arial"/>
          <w:bCs/>
          <w:sz w:val="22"/>
          <w:szCs w:val="22"/>
          <w:lang w:eastAsia="en-GB"/>
        </w:rPr>
        <w:t xml:space="preserve">. Such traits can help from diffusing tensions within to group to simply just being able accept other </w:t>
      </w:r>
      <w:r w:rsidR="00AE423A" w:rsidRPr="00877F18">
        <w:rPr>
          <w:rFonts w:asciiTheme="minorHAnsi" w:hAnsiTheme="minorHAnsi" w:cs="Arial"/>
          <w:bCs/>
          <w:sz w:val="22"/>
          <w:szCs w:val="22"/>
          <w:lang w:eastAsia="en-GB"/>
        </w:rPr>
        <w:t>people’s</w:t>
      </w:r>
      <w:r w:rsidRPr="00877F18">
        <w:rPr>
          <w:rFonts w:asciiTheme="minorHAnsi" w:hAnsiTheme="minorHAnsi" w:cs="Arial"/>
          <w:bCs/>
          <w:sz w:val="22"/>
          <w:szCs w:val="22"/>
          <w:lang w:eastAsia="en-GB"/>
        </w:rPr>
        <w:t xml:space="preserve"> viewpoints.</w:t>
      </w:r>
    </w:p>
    <w:p w14:paraId="4B2C3010" w14:textId="7A44C91B" w:rsidR="0016427D" w:rsidRPr="00877F18" w:rsidRDefault="0016427D" w:rsidP="00A53BCC">
      <w:pPr>
        <w:pStyle w:val="Style1"/>
        <w:spacing w:line="480" w:lineRule="auto"/>
        <w:ind w:left="720"/>
        <w:rPr>
          <w:rFonts w:asciiTheme="minorHAnsi" w:hAnsiTheme="minorHAnsi" w:cs="Arial"/>
          <w:bCs/>
          <w:sz w:val="22"/>
          <w:szCs w:val="22"/>
          <w:lang w:eastAsia="en-GB"/>
        </w:rPr>
      </w:pPr>
    </w:p>
    <w:p w14:paraId="09EF4734" w14:textId="2FC41334" w:rsidR="00450ED1" w:rsidRPr="00877F18" w:rsidRDefault="00450ED1" w:rsidP="00A53BCC">
      <w:pPr>
        <w:pStyle w:val="Style1"/>
        <w:spacing w:line="480" w:lineRule="auto"/>
        <w:ind w:left="720"/>
        <w:rPr>
          <w:rFonts w:asciiTheme="minorHAnsi" w:hAnsiTheme="minorHAnsi" w:cs="Arial"/>
          <w:bCs/>
          <w:sz w:val="22"/>
          <w:szCs w:val="22"/>
          <w:lang w:eastAsia="en-GB"/>
        </w:rPr>
      </w:pPr>
    </w:p>
    <w:p w14:paraId="258CF7D4" w14:textId="3CF6A021" w:rsidR="00EC7526" w:rsidRDefault="00AE423A" w:rsidP="00A53BCC">
      <w:pPr>
        <w:pStyle w:val="Style1"/>
        <w:spacing w:line="480" w:lineRule="auto"/>
        <w:ind w:left="720"/>
        <w:rPr>
          <w:rFonts w:asciiTheme="minorHAnsi" w:hAnsiTheme="minorHAnsi" w:cs="Arial"/>
          <w:color w:val="222222"/>
          <w:sz w:val="22"/>
          <w:szCs w:val="22"/>
          <w:shd w:val="clear" w:color="auto" w:fill="FFFFFF"/>
        </w:rPr>
      </w:pPr>
      <w:r w:rsidRPr="00877F18">
        <w:rPr>
          <w:rFonts w:asciiTheme="minorHAnsi" w:hAnsiTheme="minorHAnsi" w:cs="Arial"/>
          <w:bCs/>
          <w:sz w:val="22"/>
          <w:szCs w:val="22"/>
          <w:lang w:eastAsia="en-GB"/>
        </w:rPr>
        <w:t>There have also been those that</w:t>
      </w:r>
      <w:r w:rsidR="00EC7526" w:rsidRPr="00877F18">
        <w:rPr>
          <w:rFonts w:asciiTheme="minorHAnsi" w:hAnsiTheme="minorHAnsi" w:cs="Arial"/>
          <w:bCs/>
          <w:sz w:val="22"/>
          <w:szCs w:val="22"/>
          <w:lang w:eastAsia="en-GB"/>
        </w:rPr>
        <w:t xml:space="preserve"> believe that emotional intelligence can be considered more important than IQ within the modern world</w:t>
      </w:r>
      <w:r w:rsidRPr="00877F18">
        <w:rPr>
          <w:rFonts w:asciiTheme="minorHAnsi" w:hAnsiTheme="minorHAnsi" w:cs="Arial"/>
          <w:bCs/>
          <w:sz w:val="22"/>
          <w:szCs w:val="22"/>
          <w:lang w:eastAsia="en-GB"/>
        </w:rPr>
        <w:t xml:space="preserve"> (Goleman, 2006, Matters</w:t>
      </w:r>
      <w:r w:rsidR="00EC7526" w:rsidRPr="00877F18">
        <w:rPr>
          <w:rFonts w:asciiTheme="minorHAnsi" w:hAnsiTheme="minorHAnsi" w:cs="Arial"/>
          <w:bCs/>
          <w:sz w:val="22"/>
          <w:szCs w:val="22"/>
          <w:lang w:eastAsia="en-GB"/>
        </w:rPr>
        <w:t>,</w:t>
      </w:r>
      <w:r w:rsidRPr="00877F18">
        <w:rPr>
          <w:rFonts w:asciiTheme="minorHAnsi" w:hAnsiTheme="minorHAnsi" w:cs="Arial"/>
          <w:bCs/>
          <w:sz w:val="22"/>
          <w:szCs w:val="22"/>
          <w:lang w:eastAsia="en-GB"/>
        </w:rPr>
        <w:t xml:space="preserve"> 2002, Mayer, et al, 1999)</w:t>
      </w:r>
      <w:r w:rsidR="00EC7526" w:rsidRPr="00877F18">
        <w:rPr>
          <w:rFonts w:asciiTheme="minorHAnsi" w:hAnsiTheme="minorHAnsi" w:cs="Arial"/>
          <w:bCs/>
          <w:sz w:val="22"/>
          <w:szCs w:val="22"/>
          <w:lang w:eastAsia="en-GB"/>
        </w:rPr>
        <w:t xml:space="preserve"> </w:t>
      </w:r>
      <w:r w:rsidRPr="00877F18">
        <w:rPr>
          <w:rFonts w:asciiTheme="minorHAnsi" w:hAnsiTheme="minorHAnsi" w:cs="Arial"/>
          <w:bCs/>
          <w:sz w:val="22"/>
          <w:szCs w:val="22"/>
          <w:lang w:eastAsia="en-GB"/>
        </w:rPr>
        <w:t>t</w:t>
      </w:r>
      <w:r w:rsidR="00EC7526" w:rsidRPr="00877F18">
        <w:rPr>
          <w:rFonts w:asciiTheme="minorHAnsi" w:hAnsiTheme="minorHAnsi" w:cs="Arial"/>
          <w:bCs/>
          <w:sz w:val="22"/>
          <w:szCs w:val="22"/>
          <w:lang w:eastAsia="en-GB"/>
        </w:rPr>
        <w:t>he</w:t>
      </w:r>
      <w:r w:rsidRPr="00877F18">
        <w:rPr>
          <w:rFonts w:asciiTheme="minorHAnsi" w:hAnsiTheme="minorHAnsi" w:cs="Arial"/>
          <w:bCs/>
          <w:sz w:val="22"/>
          <w:szCs w:val="22"/>
          <w:lang w:eastAsia="en-GB"/>
        </w:rPr>
        <w:t>re</w:t>
      </w:r>
      <w:r w:rsidR="00EC7526" w:rsidRPr="00877F18">
        <w:rPr>
          <w:rFonts w:asciiTheme="minorHAnsi" w:hAnsiTheme="minorHAnsi" w:cs="Arial"/>
          <w:bCs/>
          <w:sz w:val="22"/>
          <w:szCs w:val="22"/>
          <w:lang w:eastAsia="en-GB"/>
        </w:rPr>
        <w:t xml:space="preserve"> has also </w:t>
      </w:r>
      <w:r w:rsidRPr="00877F18">
        <w:rPr>
          <w:rFonts w:asciiTheme="minorHAnsi" w:hAnsiTheme="minorHAnsi" w:cs="Arial"/>
          <w:bCs/>
          <w:sz w:val="22"/>
          <w:szCs w:val="22"/>
          <w:lang w:eastAsia="en-GB"/>
        </w:rPr>
        <w:t xml:space="preserve">been </w:t>
      </w:r>
      <w:r w:rsidR="00EC7526" w:rsidRPr="00877F18">
        <w:rPr>
          <w:rFonts w:asciiTheme="minorHAnsi" w:hAnsiTheme="minorHAnsi" w:cs="Arial"/>
          <w:bCs/>
          <w:sz w:val="22"/>
          <w:szCs w:val="22"/>
          <w:lang w:eastAsia="en-GB"/>
        </w:rPr>
        <w:t xml:space="preserve">identified </w:t>
      </w:r>
      <w:r w:rsidRPr="00877F18">
        <w:rPr>
          <w:rFonts w:asciiTheme="minorHAnsi" w:hAnsiTheme="minorHAnsi" w:cs="Arial"/>
          <w:bCs/>
          <w:sz w:val="22"/>
          <w:szCs w:val="22"/>
          <w:lang w:eastAsia="en-GB"/>
        </w:rPr>
        <w:t xml:space="preserve">to be </w:t>
      </w:r>
      <w:r w:rsidR="00EC7526" w:rsidRPr="00877F18">
        <w:rPr>
          <w:rFonts w:asciiTheme="minorHAnsi" w:hAnsiTheme="minorHAnsi" w:cs="Arial"/>
          <w:bCs/>
          <w:sz w:val="22"/>
          <w:szCs w:val="22"/>
          <w:lang w:eastAsia="en-GB"/>
        </w:rPr>
        <w:t>five key elements that make up emotional intelligence</w:t>
      </w:r>
      <w:r w:rsidRPr="00877F18">
        <w:rPr>
          <w:rFonts w:asciiTheme="minorHAnsi" w:hAnsiTheme="minorHAnsi" w:cs="Arial"/>
          <w:bCs/>
          <w:sz w:val="22"/>
          <w:szCs w:val="22"/>
          <w:lang w:eastAsia="en-GB"/>
        </w:rPr>
        <w:t xml:space="preserve"> (Goleman, 1996)</w:t>
      </w:r>
      <w:r w:rsidR="00EC7526" w:rsidRPr="00877F18">
        <w:rPr>
          <w:rFonts w:asciiTheme="minorHAnsi" w:hAnsiTheme="minorHAnsi" w:cs="Arial"/>
          <w:bCs/>
          <w:sz w:val="22"/>
          <w:szCs w:val="22"/>
          <w:lang w:eastAsia="en-GB"/>
        </w:rPr>
        <w:t xml:space="preserve">. The five elements of emotional intelligence put forward by Goleman (1996) consist of Self-awareness; wherein you know the implications of your actions and the effect that they could have on those around you. Self-regulation in that </w:t>
      </w:r>
      <w:r w:rsidR="00F34CBF" w:rsidRPr="00877F18">
        <w:rPr>
          <w:rFonts w:asciiTheme="minorHAnsi" w:hAnsiTheme="minorHAnsi" w:cs="Arial"/>
          <w:bCs/>
          <w:sz w:val="22"/>
          <w:szCs w:val="22"/>
          <w:lang w:eastAsia="en-GB"/>
        </w:rPr>
        <w:t>you have the ability to keep your emotions in check such as ensuring your anger does not get the better of you</w:t>
      </w:r>
      <w:r w:rsidRPr="00877F18">
        <w:rPr>
          <w:rFonts w:asciiTheme="minorHAnsi" w:hAnsiTheme="minorHAnsi" w:cs="Arial"/>
          <w:bCs/>
          <w:sz w:val="22"/>
          <w:szCs w:val="22"/>
          <w:lang w:eastAsia="en-GB"/>
        </w:rPr>
        <w:t>;</w:t>
      </w:r>
      <w:r w:rsidR="00F34CBF" w:rsidRPr="00877F18">
        <w:rPr>
          <w:rFonts w:asciiTheme="minorHAnsi" w:hAnsiTheme="minorHAnsi" w:cs="Arial"/>
          <w:bCs/>
          <w:sz w:val="22"/>
          <w:szCs w:val="22"/>
          <w:lang w:eastAsia="en-GB"/>
        </w:rPr>
        <w:t xml:space="preserve"> Self-</w:t>
      </w:r>
      <w:r w:rsidRPr="00877F18">
        <w:rPr>
          <w:rFonts w:asciiTheme="minorHAnsi" w:hAnsiTheme="minorHAnsi" w:cs="Arial"/>
          <w:bCs/>
          <w:sz w:val="22"/>
          <w:szCs w:val="22"/>
          <w:lang w:eastAsia="en-GB"/>
        </w:rPr>
        <w:t>Motivation</w:t>
      </w:r>
      <w:r w:rsidR="00F34CBF" w:rsidRPr="00877F18">
        <w:rPr>
          <w:rFonts w:asciiTheme="minorHAnsi" w:hAnsiTheme="minorHAnsi" w:cs="Arial"/>
          <w:bCs/>
          <w:sz w:val="22"/>
          <w:szCs w:val="22"/>
          <w:lang w:eastAsia="en-GB"/>
        </w:rPr>
        <w:t xml:space="preserve"> in that a leader is able to keep driving themselves towards they desired goal despite setbacks</w:t>
      </w:r>
      <w:r w:rsidRPr="00877F18">
        <w:rPr>
          <w:rFonts w:asciiTheme="minorHAnsi" w:hAnsiTheme="minorHAnsi" w:cs="Arial"/>
          <w:bCs/>
          <w:sz w:val="22"/>
          <w:szCs w:val="22"/>
          <w:lang w:eastAsia="en-GB"/>
        </w:rPr>
        <w:t xml:space="preserve"> and negativity from others; Empathy so that a leader is able to understand another’s situation allowing their feelings to be taken into consideration when organising projects; Finally a leader must also have very good social skills in order to help them resolve conflicts amongst the group as well know when others should be praised for their hard work and efforts (</w:t>
      </w:r>
      <w:r w:rsidRPr="00877F18">
        <w:rPr>
          <w:rFonts w:asciiTheme="minorHAnsi" w:hAnsiTheme="minorHAnsi" w:cs="Arial"/>
          <w:color w:val="222222"/>
          <w:sz w:val="22"/>
          <w:szCs w:val="22"/>
          <w:shd w:val="clear" w:color="auto" w:fill="FFFFFF"/>
        </w:rPr>
        <w:t>Mayer</w:t>
      </w:r>
      <w:r w:rsidRPr="00877F18">
        <w:rPr>
          <w:rFonts w:asciiTheme="minorHAnsi" w:hAnsiTheme="minorHAnsi" w:cs="Arial"/>
          <w:color w:val="222222"/>
          <w:sz w:val="22"/>
          <w:szCs w:val="22"/>
          <w:shd w:val="clear" w:color="auto" w:fill="FFFFFF"/>
        </w:rPr>
        <w:t xml:space="preserve">, et al, </w:t>
      </w:r>
      <w:r w:rsidRPr="00877F18">
        <w:rPr>
          <w:rFonts w:asciiTheme="minorHAnsi" w:hAnsiTheme="minorHAnsi" w:cs="Arial"/>
          <w:color w:val="222222"/>
          <w:sz w:val="22"/>
          <w:szCs w:val="22"/>
          <w:shd w:val="clear" w:color="auto" w:fill="FFFFFF"/>
        </w:rPr>
        <w:t>2000</w:t>
      </w:r>
      <w:r w:rsidRPr="00877F18">
        <w:rPr>
          <w:rFonts w:asciiTheme="minorHAnsi" w:hAnsiTheme="minorHAnsi" w:cs="Arial"/>
          <w:color w:val="222222"/>
          <w:sz w:val="22"/>
          <w:szCs w:val="22"/>
          <w:shd w:val="clear" w:color="auto" w:fill="FFFFFF"/>
        </w:rPr>
        <w:t>)</w:t>
      </w:r>
      <w:r w:rsidRPr="00877F18">
        <w:rPr>
          <w:rFonts w:asciiTheme="minorHAnsi" w:hAnsiTheme="minorHAnsi" w:cs="Arial"/>
          <w:color w:val="222222"/>
          <w:sz w:val="22"/>
          <w:szCs w:val="22"/>
          <w:shd w:val="clear" w:color="auto" w:fill="FFFFFF"/>
        </w:rPr>
        <w:t xml:space="preserve">. </w:t>
      </w:r>
      <w:r w:rsidR="007F6892" w:rsidRPr="00877F18">
        <w:rPr>
          <w:rFonts w:asciiTheme="minorHAnsi" w:hAnsiTheme="minorHAnsi" w:cs="Arial"/>
          <w:color w:val="222222"/>
          <w:sz w:val="22"/>
          <w:szCs w:val="22"/>
          <w:shd w:val="clear" w:color="auto" w:fill="FFFFFF"/>
        </w:rPr>
        <w:t xml:space="preserve">These traits are especially important to consider and development in todays VUCA environment as they will help maintain a calm and composed exterior and interior when faced with the problematic situations throw your way in such an environment. It is possible to develop these traits through various methods such as such as maintaining a form of logs system to track your daily emotions or to practice defusing hostile situations (Watkin, 2000). </w:t>
      </w:r>
    </w:p>
    <w:p w14:paraId="5C69E648" w14:textId="65B43F41" w:rsidR="00877F18" w:rsidRDefault="00877F18" w:rsidP="00A53BCC">
      <w:pPr>
        <w:pStyle w:val="Style1"/>
        <w:spacing w:line="480" w:lineRule="auto"/>
        <w:ind w:left="720"/>
        <w:rPr>
          <w:rFonts w:asciiTheme="minorHAnsi" w:hAnsiTheme="minorHAnsi" w:cs="Arial"/>
          <w:color w:val="222222"/>
          <w:sz w:val="22"/>
          <w:szCs w:val="22"/>
          <w:shd w:val="clear" w:color="auto" w:fill="FFFFFF"/>
        </w:rPr>
      </w:pPr>
    </w:p>
    <w:p w14:paraId="4EEB9E6B" w14:textId="402947BD" w:rsidR="00877F18" w:rsidRDefault="00877F18" w:rsidP="00A53BCC">
      <w:pPr>
        <w:pStyle w:val="Style1"/>
        <w:spacing w:line="480" w:lineRule="auto"/>
        <w:ind w:left="720"/>
        <w:rPr>
          <w:rFonts w:asciiTheme="minorHAnsi" w:hAnsiTheme="minorHAnsi" w:cs="Arial"/>
          <w:color w:val="222222"/>
          <w:sz w:val="22"/>
          <w:szCs w:val="22"/>
          <w:shd w:val="clear" w:color="auto" w:fill="FFFFFF"/>
        </w:rPr>
      </w:pPr>
    </w:p>
    <w:p w14:paraId="0AB1E179" w14:textId="77777777" w:rsidR="00877F18" w:rsidRPr="00877F18" w:rsidRDefault="00877F18" w:rsidP="00A53BCC">
      <w:pPr>
        <w:pStyle w:val="Style1"/>
        <w:spacing w:line="480" w:lineRule="auto"/>
        <w:ind w:left="720"/>
        <w:rPr>
          <w:rFonts w:asciiTheme="minorHAnsi" w:hAnsiTheme="minorHAnsi" w:cs="Arial"/>
          <w:bCs/>
          <w:sz w:val="22"/>
          <w:szCs w:val="22"/>
          <w:lang w:eastAsia="en-GB"/>
        </w:rPr>
      </w:pPr>
    </w:p>
    <w:p w14:paraId="79CDABBC" w14:textId="72782145" w:rsidR="00450ED1" w:rsidRPr="00877F18" w:rsidRDefault="00450ED1" w:rsidP="00A53BCC">
      <w:pPr>
        <w:pStyle w:val="Style1"/>
        <w:spacing w:line="480" w:lineRule="auto"/>
        <w:ind w:left="720"/>
        <w:rPr>
          <w:rFonts w:asciiTheme="minorHAnsi" w:hAnsiTheme="minorHAnsi" w:cs="Arial"/>
          <w:bCs/>
          <w:sz w:val="22"/>
          <w:szCs w:val="22"/>
          <w:lang w:eastAsia="en-GB"/>
        </w:rPr>
      </w:pPr>
    </w:p>
    <w:p w14:paraId="7FB08D20" w14:textId="7D0A2FC3" w:rsidR="008C5D01" w:rsidRPr="00877F18" w:rsidRDefault="00B20667" w:rsidP="00A53BCC">
      <w:pPr>
        <w:pStyle w:val="Style1"/>
        <w:spacing w:line="480" w:lineRule="auto"/>
        <w:ind w:left="720"/>
        <w:rPr>
          <w:rFonts w:asciiTheme="minorHAnsi" w:hAnsiTheme="minorHAnsi" w:cs="Arial"/>
          <w:bCs/>
          <w:sz w:val="22"/>
          <w:szCs w:val="22"/>
          <w:lang w:eastAsia="en-GB"/>
        </w:rPr>
      </w:pPr>
      <w:r w:rsidRPr="00877F18">
        <w:rPr>
          <w:rFonts w:asciiTheme="minorHAnsi" w:hAnsiTheme="minorHAnsi" w:cs="Arial"/>
          <w:bCs/>
          <w:sz w:val="22"/>
          <w:szCs w:val="22"/>
          <w:lang w:eastAsia="en-GB"/>
        </w:rPr>
        <w:lastRenderedPageBreak/>
        <w:t>4</w:t>
      </w:r>
      <w:r w:rsidR="008C5D01" w:rsidRPr="00877F18">
        <w:rPr>
          <w:rFonts w:asciiTheme="minorHAnsi" w:hAnsiTheme="minorHAnsi" w:cs="Arial"/>
          <w:bCs/>
          <w:sz w:val="22"/>
          <w:szCs w:val="22"/>
          <w:lang w:eastAsia="en-GB"/>
        </w:rPr>
        <w:t>.0 Conclusion</w:t>
      </w:r>
    </w:p>
    <w:p w14:paraId="11C92B6B" w14:textId="3200BEC5" w:rsidR="007F6892" w:rsidRPr="00877F18" w:rsidRDefault="007F6892" w:rsidP="00A53BCC">
      <w:pPr>
        <w:pStyle w:val="Style1"/>
        <w:spacing w:line="480" w:lineRule="auto"/>
        <w:ind w:left="720"/>
        <w:rPr>
          <w:rFonts w:asciiTheme="minorHAnsi" w:hAnsiTheme="minorHAnsi" w:cs="Arial"/>
          <w:bCs/>
          <w:sz w:val="22"/>
          <w:szCs w:val="22"/>
          <w:lang w:eastAsia="en-GB"/>
        </w:rPr>
      </w:pPr>
      <w:r w:rsidRPr="00877F18">
        <w:rPr>
          <w:rFonts w:asciiTheme="minorHAnsi" w:hAnsiTheme="minorHAnsi" w:cs="Arial"/>
          <w:bCs/>
          <w:sz w:val="22"/>
          <w:szCs w:val="22"/>
          <w:lang w:eastAsia="en-GB"/>
        </w:rPr>
        <w:t xml:space="preserve">Overall it would appear that leaders within the 21st century </w:t>
      </w:r>
      <w:proofErr w:type="gramStart"/>
      <w:r w:rsidRPr="00877F18">
        <w:rPr>
          <w:rFonts w:asciiTheme="minorHAnsi" w:hAnsiTheme="minorHAnsi" w:cs="Arial"/>
          <w:bCs/>
          <w:sz w:val="22"/>
          <w:szCs w:val="22"/>
          <w:lang w:eastAsia="en-GB"/>
        </w:rPr>
        <w:t>are</w:t>
      </w:r>
      <w:proofErr w:type="gramEnd"/>
      <w:r w:rsidRPr="00877F18">
        <w:rPr>
          <w:rFonts w:asciiTheme="minorHAnsi" w:hAnsiTheme="minorHAnsi" w:cs="Arial"/>
          <w:bCs/>
          <w:sz w:val="22"/>
          <w:szCs w:val="22"/>
          <w:lang w:eastAsia="en-GB"/>
        </w:rPr>
        <w:t xml:space="preserve"> facing numerous and more frequent challenges given the environments that organizations now conduct business in. Thus, it truly is important that leaders </w:t>
      </w:r>
      <w:proofErr w:type="gramStart"/>
      <w:r w:rsidRPr="00877F18">
        <w:rPr>
          <w:rFonts w:asciiTheme="minorHAnsi" w:hAnsiTheme="minorHAnsi" w:cs="Arial"/>
          <w:bCs/>
          <w:sz w:val="22"/>
          <w:szCs w:val="22"/>
          <w:lang w:eastAsia="en-GB"/>
        </w:rPr>
        <w:t>are capable of handling</w:t>
      </w:r>
      <w:proofErr w:type="gramEnd"/>
      <w:r w:rsidRPr="00877F18">
        <w:rPr>
          <w:rFonts w:asciiTheme="minorHAnsi" w:hAnsiTheme="minorHAnsi" w:cs="Arial"/>
          <w:bCs/>
          <w:sz w:val="22"/>
          <w:szCs w:val="22"/>
          <w:lang w:eastAsia="en-GB"/>
        </w:rPr>
        <w:t xml:space="preserve"> these challenges be it through an understanding of their and their subordinate’s emotions in order to maintain a motivated work force or by simply having the right attitude. Regardless it is clear that these leaders must continue to develop these traits or skills if they are to be prepared for any shifts in the problems thrown their way.</w:t>
      </w:r>
    </w:p>
    <w:p w14:paraId="4DC2757C" w14:textId="5B7BF623" w:rsidR="008C5D01" w:rsidRPr="00877F18" w:rsidRDefault="00B20667" w:rsidP="00A53BCC">
      <w:pPr>
        <w:pStyle w:val="Style1"/>
        <w:spacing w:line="480" w:lineRule="auto"/>
        <w:ind w:left="720"/>
        <w:rPr>
          <w:rFonts w:asciiTheme="minorHAnsi" w:hAnsiTheme="minorHAnsi" w:cs="Arial"/>
          <w:bCs/>
          <w:sz w:val="22"/>
          <w:szCs w:val="22"/>
          <w:lang w:eastAsia="en-GB"/>
        </w:rPr>
      </w:pPr>
      <w:r w:rsidRPr="00877F18">
        <w:rPr>
          <w:rFonts w:asciiTheme="minorHAnsi" w:hAnsiTheme="minorHAnsi" w:cs="Arial"/>
          <w:bCs/>
          <w:sz w:val="22"/>
          <w:szCs w:val="22"/>
          <w:lang w:eastAsia="en-GB"/>
        </w:rPr>
        <w:t>4.1 Recommendations</w:t>
      </w:r>
    </w:p>
    <w:p w14:paraId="2A097940" w14:textId="4429015D" w:rsidR="005C0054" w:rsidRPr="00877F18" w:rsidRDefault="00052495" w:rsidP="00052495">
      <w:pPr>
        <w:pStyle w:val="Style1"/>
        <w:spacing w:line="480" w:lineRule="auto"/>
        <w:ind w:left="720"/>
        <w:rPr>
          <w:rFonts w:asciiTheme="minorHAnsi" w:hAnsiTheme="minorHAnsi" w:cs="Arial"/>
          <w:bCs/>
          <w:sz w:val="22"/>
          <w:szCs w:val="22"/>
          <w:lang w:eastAsia="en-GB"/>
        </w:rPr>
      </w:pPr>
      <w:r w:rsidRPr="00877F18">
        <w:rPr>
          <w:rFonts w:asciiTheme="minorHAnsi" w:hAnsiTheme="minorHAnsi" w:cs="Arial"/>
          <w:bCs/>
          <w:sz w:val="22"/>
          <w:szCs w:val="22"/>
          <w:lang w:eastAsia="en-GB"/>
        </w:rPr>
        <w:t xml:space="preserve">In order to help pass on these skills to future leaders there are </w:t>
      </w:r>
      <w:proofErr w:type="gramStart"/>
      <w:r w:rsidRPr="00877F18">
        <w:rPr>
          <w:rFonts w:asciiTheme="minorHAnsi" w:hAnsiTheme="minorHAnsi" w:cs="Arial"/>
          <w:bCs/>
          <w:sz w:val="22"/>
          <w:szCs w:val="22"/>
          <w:lang w:eastAsia="en-GB"/>
        </w:rPr>
        <w:t>a number of</w:t>
      </w:r>
      <w:proofErr w:type="gramEnd"/>
      <w:r w:rsidRPr="00877F18">
        <w:rPr>
          <w:rFonts w:asciiTheme="minorHAnsi" w:hAnsiTheme="minorHAnsi" w:cs="Arial"/>
          <w:bCs/>
          <w:sz w:val="22"/>
          <w:szCs w:val="22"/>
          <w:lang w:eastAsia="en-GB"/>
        </w:rPr>
        <w:t xml:space="preserve"> methods that can be carried out, one such way is that of micro experiments. The goal of these micro experiments is to aid in learning through tasks that are recorded and controlled by only changing a single variable at a time </w:t>
      </w:r>
      <w:r w:rsidRPr="00877F18">
        <w:rPr>
          <w:rFonts w:asciiTheme="minorHAnsi" w:hAnsiTheme="minorHAnsi" w:cs="Arial"/>
          <w:bCs/>
          <w:sz w:val="22"/>
          <w:szCs w:val="22"/>
          <w:lang w:eastAsia="en-GB"/>
        </w:rPr>
        <w:t>(</w:t>
      </w:r>
      <w:proofErr w:type="spellStart"/>
      <w:r w:rsidRPr="00877F18">
        <w:rPr>
          <w:rFonts w:asciiTheme="minorHAnsi" w:hAnsiTheme="minorHAnsi" w:cs="Arial"/>
          <w:bCs/>
          <w:sz w:val="22"/>
          <w:szCs w:val="22"/>
          <w:lang w:eastAsia="en-GB"/>
        </w:rPr>
        <w:t>Marquet</w:t>
      </w:r>
      <w:proofErr w:type="spellEnd"/>
      <w:r w:rsidRPr="00877F18">
        <w:rPr>
          <w:rFonts w:asciiTheme="minorHAnsi" w:hAnsiTheme="minorHAnsi" w:cs="Arial"/>
          <w:bCs/>
          <w:sz w:val="22"/>
          <w:szCs w:val="22"/>
          <w:lang w:eastAsia="en-GB"/>
        </w:rPr>
        <w:t>, 2020)</w:t>
      </w:r>
      <w:r w:rsidRPr="00877F18">
        <w:rPr>
          <w:rFonts w:asciiTheme="minorHAnsi" w:hAnsiTheme="minorHAnsi" w:cs="Arial"/>
          <w:bCs/>
          <w:sz w:val="22"/>
          <w:szCs w:val="22"/>
          <w:lang w:eastAsia="en-GB"/>
        </w:rPr>
        <w:t xml:space="preserve"> one such form of micro experiment in this regard would be nudging wherein there is a belief that small actions can have major outcomes. This form of changing a person behaviour has been considered effective even by opposing theorists such as </w:t>
      </w:r>
      <w:r w:rsidRPr="00877F18">
        <w:rPr>
          <w:rFonts w:asciiTheme="minorHAnsi" w:hAnsiTheme="minorHAnsi" w:cs="Arial"/>
          <w:bCs/>
          <w:sz w:val="22"/>
          <w:szCs w:val="22"/>
          <w:lang w:eastAsia="en-GB"/>
        </w:rPr>
        <w:t>Burt</w:t>
      </w:r>
      <w:r w:rsidRPr="00877F18">
        <w:rPr>
          <w:rFonts w:asciiTheme="minorHAnsi" w:hAnsiTheme="minorHAnsi" w:cs="Arial"/>
          <w:bCs/>
          <w:sz w:val="22"/>
          <w:szCs w:val="22"/>
          <w:lang w:eastAsia="en-GB"/>
        </w:rPr>
        <w:t xml:space="preserve"> (2019), Sunstein (2014) and the likes of Marxist theorist Gramsci (2005). The effectiveness of nudging is also evident in </w:t>
      </w:r>
      <w:proofErr w:type="gramStart"/>
      <w:r w:rsidRPr="00877F18">
        <w:rPr>
          <w:rFonts w:asciiTheme="minorHAnsi" w:hAnsiTheme="minorHAnsi" w:cs="Arial"/>
          <w:bCs/>
          <w:sz w:val="22"/>
          <w:szCs w:val="22"/>
          <w:lang w:eastAsia="en-GB"/>
        </w:rPr>
        <w:t>every day</w:t>
      </w:r>
      <w:proofErr w:type="gramEnd"/>
      <w:r w:rsidRPr="00877F18">
        <w:rPr>
          <w:rFonts w:asciiTheme="minorHAnsi" w:hAnsiTheme="minorHAnsi" w:cs="Arial"/>
          <w:bCs/>
          <w:sz w:val="22"/>
          <w:szCs w:val="22"/>
          <w:lang w:eastAsia="en-GB"/>
        </w:rPr>
        <w:t xml:space="preserve"> life as nudging was used to influencer consumer behaviour to shift from regular checkouts to self service ones in supermarkets</w:t>
      </w:r>
      <w:r w:rsidR="00114365" w:rsidRPr="00877F18">
        <w:rPr>
          <w:rFonts w:asciiTheme="minorHAnsi" w:hAnsiTheme="minorHAnsi" w:cs="Arial"/>
          <w:bCs/>
          <w:sz w:val="22"/>
          <w:szCs w:val="22"/>
          <w:lang w:eastAsia="en-GB"/>
        </w:rPr>
        <w:t xml:space="preserve"> within a short period of time.</w:t>
      </w:r>
    </w:p>
    <w:p w14:paraId="23AC46AC" w14:textId="23200376" w:rsidR="006731FD" w:rsidRPr="00877F18" w:rsidRDefault="006731FD" w:rsidP="008F5A8D">
      <w:pPr>
        <w:pStyle w:val="Style1"/>
        <w:spacing w:line="480" w:lineRule="auto"/>
        <w:ind w:left="0"/>
        <w:rPr>
          <w:rFonts w:asciiTheme="minorHAnsi" w:hAnsiTheme="minorHAnsi" w:cs="Arial"/>
          <w:bCs/>
          <w:sz w:val="22"/>
          <w:szCs w:val="22"/>
          <w:lang w:eastAsia="en-GB"/>
        </w:rPr>
      </w:pPr>
    </w:p>
    <w:bookmarkEnd w:id="2"/>
    <w:p w14:paraId="1E318A94" w14:textId="6D9E18E5" w:rsidR="006731FD" w:rsidRPr="00877F18" w:rsidRDefault="006731FD" w:rsidP="008F5A8D">
      <w:pPr>
        <w:pStyle w:val="Style1"/>
        <w:spacing w:line="480" w:lineRule="auto"/>
        <w:ind w:left="0"/>
        <w:rPr>
          <w:rFonts w:asciiTheme="minorHAnsi" w:hAnsiTheme="minorHAnsi" w:cs="Arial"/>
          <w:bCs/>
          <w:sz w:val="22"/>
          <w:szCs w:val="22"/>
          <w:lang w:eastAsia="en-GB"/>
        </w:rPr>
      </w:pPr>
    </w:p>
    <w:p w14:paraId="652DEDD1" w14:textId="2E096908" w:rsidR="006731FD" w:rsidRDefault="006731FD" w:rsidP="008F5A8D">
      <w:pPr>
        <w:pStyle w:val="Style1"/>
        <w:spacing w:line="480" w:lineRule="auto"/>
        <w:ind w:left="0"/>
        <w:rPr>
          <w:rFonts w:cs="Arial"/>
          <w:bCs/>
          <w:szCs w:val="18"/>
          <w:lang w:eastAsia="en-GB"/>
        </w:rPr>
      </w:pPr>
    </w:p>
    <w:p w14:paraId="3A0F2648" w14:textId="723C71D8" w:rsidR="006731FD" w:rsidRDefault="006731FD" w:rsidP="008F5A8D">
      <w:pPr>
        <w:pStyle w:val="Style1"/>
        <w:spacing w:line="480" w:lineRule="auto"/>
        <w:ind w:left="0"/>
        <w:rPr>
          <w:rFonts w:cs="Arial"/>
          <w:bCs/>
          <w:szCs w:val="18"/>
          <w:lang w:eastAsia="en-GB"/>
        </w:rPr>
      </w:pPr>
    </w:p>
    <w:p w14:paraId="13E85592" w14:textId="53277D4E" w:rsidR="006731FD" w:rsidRDefault="006731FD" w:rsidP="008F5A8D">
      <w:pPr>
        <w:pStyle w:val="Style1"/>
        <w:spacing w:line="480" w:lineRule="auto"/>
        <w:ind w:left="0"/>
        <w:rPr>
          <w:rFonts w:cs="Arial"/>
          <w:bCs/>
          <w:szCs w:val="18"/>
          <w:lang w:eastAsia="en-GB"/>
        </w:rPr>
      </w:pPr>
    </w:p>
    <w:p w14:paraId="2CFF0D2D" w14:textId="4FA94A25" w:rsidR="006731FD" w:rsidRDefault="006731FD" w:rsidP="008F5A8D">
      <w:pPr>
        <w:pStyle w:val="Style1"/>
        <w:spacing w:line="480" w:lineRule="auto"/>
        <w:ind w:left="0"/>
        <w:rPr>
          <w:rFonts w:cs="Arial"/>
          <w:bCs/>
          <w:szCs w:val="18"/>
          <w:lang w:eastAsia="en-GB"/>
        </w:rPr>
      </w:pPr>
    </w:p>
    <w:p w14:paraId="2C8E3C44" w14:textId="67AAD9D6" w:rsidR="006731FD" w:rsidRDefault="006731FD" w:rsidP="008F5A8D">
      <w:pPr>
        <w:pStyle w:val="Style1"/>
        <w:spacing w:line="480" w:lineRule="auto"/>
        <w:ind w:left="0"/>
        <w:rPr>
          <w:rFonts w:cs="Arial"/>
          <w:bCs/>
          <w:szCs w:val="18"/>
          <w:lang w:eastAsia="en-GB"/>
        </w:rPr>
      </w:pPr>
    </w:p>
    <w:p w14:paraId="68386F1D" w14:textId="77777777" w:rsidR="009E7F18" w:rsidRDefault="009E7F18" w:rsidP="008F5A8D">
      <w:pPr>
        <w:pStyle w:val="Style1"/>
        <w:spacing w:line="480" w:lineRule="auto"/>
        <w:ind w:left="0"/>
        <w:rPr>
          <w:rFonts w:cs="Arial"/>
          <w:bCs/>
          <w:szCs w:val="18"/>
          <w:lang w:eastAsia="en-GB"/>
        </w:rPr>
      </w:pPr>
    </w:p>
    <w:p w14:paraId="025A646E" w14:textId="16C5A0CC" w:rsidR="006731FD" w:rsidRDefault="006731FD" w:rsidP="008F5A8D">
      <w:pPr>
        <w:pStyle w:val="Style1"/>
        <w:spacing w:line="480" w:lineRule="auto"/>
        <w:ind w:left="0"/>
        <w:rPr>
          <w:rFonts w:cs="Arial"/>
          <w:bCs/>
          <w:szCs w:val="18"/>
          <w:lang w:eastAsia="en-GB"/>
        </w:rPr>
      </w:pPr>
      <w:r>
        <w:rPr>
          <w:rFonts w:cs="Arial"/>
          <w:bCs/>
          <w:szCs w:val="18"/>
          <w:lang w:eastAsia="en-GB"/>
        </w:rPr>
        <w:lastRenderedPageBreak/>
        <w:t>5.0 References</w:t>
      </w:r>
    </w:p>
    <w:p w14:paraId="5B0C5B75" w14:textId="58F7C5EB" w:rsidR="00CE7090" w:rsidRPr="00400535" w:rsidRDefault="00370C96" w:rsidP="00A53BCC">
      <w:pPr>
        <w:pStyle w:val="Style1"/>
        <w:spacing w:line="480" w:lineRule="auto"/>
        <w:ind w:left="720"/>
        <w:rPr>
          <w:rFonts w:cs="Arial"/>
          <w:bCs/>
          <w:szCs w:val="18"/>
          <w:lang w:eastAsia="en-GB"/>
        </w:rPr>
      </w:pPr>
      <w:proofErr w:type="spellStart"/>
      <w:r>
        <w:t>Adner</w:t>
      </w:r>
      <w:proofErr w:type="spellEnd"/>
      <w:r>
        <w:t>, R. (2006). Match your innovation strategy to your innovation ecosystem. Harvard Business Review, 84(4), pp. 98–107.</w:t>
      </w:r>
    </w:p>
    <w:p w14:paraId="1E8BECAD" w14:textId="3C5D6459" w:rsidR="00400535" w:rsidRDefault="00400535" w:rsidP="00A53BCC">
      <w:pPr>
        <w:pStyle w:val="Style1"/>
        <w:spacing w:line="480" w:lineRule="auto"/>
        <w:ind w:left="720"/>
        <w:rPr>
          <w:rFonts w:cs="Segoe UI"/>
          <w:color w:val="373A3C"/>
          <w:szCs w:val="18"/>
          <w:shd w:val="clear" w:color="auto" w:fill="F2F2F2"/>
        </w:rPr>
      </w:pPr>
      <w:r w:rsidRPr="00400535">
        <w:rPr>
          <w:rFonts w:cs="Segoe UI"/>
          <w:color w:val="373A3C"/>
          <w:szCs w:val="18"/>
          <w:shd w:val="clear" w:color="auto" w:fill="F2F2F2"/>
        </w:rPr>
        <w:t>Barker, R.A., 2001. The nature of leadership. Human relations, 54(4), pp.469-494.</w:t>
      </w:r>
    </w:p>
    <w:p w14:paraId="65DF6D65" w14:textId="5C194EF9" w:rsidR="00D263D6" w:rsidRDefault="00D263D6" w:rsidP="00A53BCC">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Bass, B.M. and Riggio, R.E., 2006. </w:t>
      </w:r>
      <w:r>
        <w:rPr>
          <w:rFonts w:ascii="Arial" w:hAnsi="Arial" w:cs="Arial"/>
          <w:i/>
          <w:iCs/>
          <w:color w:val="222222"/>
          <w:sz w:val="20"/>
          <w:szCs w:val="20"/>
          <w:shd w:val="clear" w:color="auto" w:fill="FFFFFF"/>
        </w:rPr>
        <w:t>Transformational leadership</w:t>
      </w:r>
      <w:r>
        <w:rPr>
          <w:rFonts w:ascii="Arial" w:hAnsi="Arial" w:cs="Arial"/>
          <w:color w:val="222222"/>
          <w:sz w:val="20"/>
          <w:szCs w:val="20"/>
          <w:shd w:val="clear" w:color="auto" w:fill="FFFFFF"/>
        </w:rPr>
        <w:t>. Psychology press.</w:t>
      </w:r>
    </w:p>
    <w:p w14:paraId="1EBF9842" w14:textId="77777777" w:rsidR="009E7F18" w:rsidRDefault="009E7F18" w:rsidP="009E7F18">
      <w:pPr>
        <w:pStyle w:val="Bibliography"/>
        <w:ind w:left="720"/>
        <w:rPr>
          <w:noProof/>
          <w:sz w:val="24"/>
          <w:szCs w:val="24"/>
        </w:rPr>
      </w:pPr>
      <w:r>
        <w:rPr>
          <w:noProof/>
        </w:rPr>
        <w:t xml:space="preserve">Bennett, N., 2014. </w:t>
      </w:r>
      <w:r>
        <w:rPr>
          <w:i/>
          <w:iCs/>
          <w:noProof/>
        </w:rPr>
        <w:t xml:space="preserve">What VUCA Really Means for You. </w:t>
      </w:r>
      <w:r>
        <w:rPr>
          <w:noProof/>
        </w:rPr>
        <w:t xml:space="preserve">[Online] </w:t>
      </w:r>
      <w:r>
        <w:rPr>
          <w:noProof/>
        </w:rPr>
        <w:br/>
        <w:t xml:space="preserve">Available at: </w:t>
      </w:r>
      <w:r>
        <w:rPr>
          <w:noProof/>
          <w:u w:val="single"/>
        </w:rPr>
        <w:t>https://hbr.org/2014/01/what-vuca-really-means-for-you</w:t>
      </w:r>
      <w:r>
        <w:rPr>
          <w:noProof/>
        </w:rPr>
        <w:br/>
        <w:t>[Accessed 05 03 2020].</w:t>
      </w:r>
    </w:p>
    <w:p w14:paraId="3DA69ABA" w14:textId="09D3E47A" w:rsidR="00BA1C48" w:rsidRDefault="00A77B96" w:rsidP="009E7F18">
      <w:pPr>
        <w:pStyle w:val="Style1"/>
        <w:spacing w:line="480" w:lineRule="auto"/>
        <w:ind w:left="72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Brazys</w:t>
      </w:r>
      <w:proofErr w:type="spellEnd"/>
      <w:r>
        <w:rPr>
          <w:rFonts w:ascii="Arial" w:hAnsi="Arial" w:cs="Arial"/>
          <w:color w:val="222222"/>
          <w:sz w:val="20"/>
          <w:szCs w:val="20"/>
          <w:shd w:val="clear" w:color="auto" w:fill="FFFFFF"/>
        </w:rPr>
        <w:t>, S. and Hardiman, N., 2015. From ‘</w:t>
      </w:r>
      <w:proofErr w:type="spellStart"/>
      <w:r>
        <w:rPr>
          <w:rFonts w:ascii="Arial" w:hAnsi="Arial" w:cs="Arial"/>
          <w:color w:val="222222"/>
          <w:sz w:val="20"/>
          <w:szCs w:val="20"/>
          <w:shd w:val="clear" w:color="auto" w:fill="FFFFFF"/>
        </w:rPr>
        <w:t>Tiger’to</w:t>
      </w:r>
      <w:proofErr w:type="spellEnd"/>
      <w:r>
        <w:rPr>
          <w:rFonts w:ascii="Arial" w:hAnsi="Arial" w:cs="Arial"/>
          <w:color w:val="222222"/>
          <w:sz w:val="20"/>
          <w:szCs w:val="20"/>
          <w:shd w:val="clear" w:color="auto" w:fill="FFFFFF"/>
        </w:rPr>
        <w:t xml:space="preserve"> ‘PIIGS’: I </w:t>
      </w:r>
      <w:proofErr w:type="spellStart"/>
      <w:r>
        <w:rPr>
          <w:rFonts w:ascii="Arial" w:hAnsi="Arial" w:cs="Arial"/>
          <w:color w:val="222222"/>
          <w:sz w:val="20"/>
          <w:szCs w:val="20"/>
          <w:shd w:val="clear" w:color="auto" w:fill="FFFFFF"/>
        </w:rPr>
        <w:t>reland</w:t>
      </w:r>
      <w:proofErr w:type="spellEnd"/>
      <w:r>
        <w:rPr>
          <w:rFonts w:ascii="Arial" w:hAnsi="Arial" w:cs="Arial"/>
          <w:color w:val="222222"/>
          <w:sz w:val="20"/>
          <w:szCs w:val="20"/>
          <w:shd w:val="clear" w:color="auto" w:fill="FFFFFF"/>
        </w:rPr>
        <w:t xml:space="preserve"> and the use of heuristics in comparative political economy. </w:t>
      </w:r>
      <w:r>
        <w:rPr>
          <w:rFonts w:ascii="Arial" w:hAnsi="Arial" w:cs="Arial"/>
          <w:i/>
          <w:iCs/>
          <w:color w:val="222222"/>
          <w:sz w:val="20"/>
          <w:szCs w:val="20"/>
          <w:shd w:val="clear" w:color="auto" w:fill="FFFFFF"/>
        </w:rPr>
        <w:t>European Journal of Political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54</w:t>
      </w:r>
      <w:r>
        <w:rPr>
          <w:rFonts w:ascii="Arial" w:hAnsi="Arial" w:cs="Arial"/>
          <w:color w:val="222222"/>
          <w:sz w:val="20"/>
          <w:szCs w:val="20"/>
          <w:shd w:val="clear" w:color="auto" w:fill="FFFFFF"/>
        </w:rPr>
        <w:t>(1), pp.23-42.</w:t>
      </w:r>
    </w:p>
    <w:p w14:paraId="20F0DC03" w14:textId="335DAF8F" w:rsidR="00FB3793" w:rsidRDefault="00FB3793" w:rsidP="00134A10">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Bryman, A., 1993. Charismatic leadership in business organizations: Some neglected issues. </w:t>
      </w:r>
      <w:r>
        <w:rPr>
          <w:rFonts w:ascii="Arial" w:hAnsi="Arial" w:cs="Arial"/>
          <w:i/>
          <w:iCs/>
          <w:color w:val="222222"/>
          <w:sz w:val="20"/>
          <w:szCs w:val="20"/>
          <w:shd w:val="clear" w:color="auto" w:fill="FFFFFF"/>
        </w:rPr>
        <w:t>The Leadership Quarterly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(3-4), pp.289-304.</w:t>
      </w:r>
    </w:p>
    <w:p w14:paraId="2C24BDA5" w14:textId="08A8B2E5" w:rsidR="009016B4" w:rsidRDefault="009016B4" w:rsidP="00134A10">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Horney, N., </w:t>
      </w:r>
      <w:proofErr w:type="spellStart"/>
      <w:r>
        <w:rPr>
          <w:rFonts w:ascii="Arial" w:hAnsi="Arial" w:cs="Arial"/>
          <w:color w:val="222222"/>
          <w:sz w:val="20"/>
          <w:szCs w:val="20"/>
          <w:shd w:val="clear" w:color="auto" w:fill="FFFFFF"/>
        </w:rPr>
        <w:t>Pasmore</w:t>
      </w:r>
      <w:proofErr w:type="spellEnd"/>
      <w:r>
        <w:rPr>
          <w:rFonts w:ascii="Arial" w:hAnsi="Arial" w:cs="Arial"/>
          <w:color w:val="222222"/>
          <w:sz w:val="20"/>
          <w:szCs w:val="20"/>
          <w:shd w:val="clear" w:color="auto" w:fill="FFFFFF"/>
        </w:rPr>
        <w:t>, B. and O'Shea, T., 2010. Leadership agility: A business imperative for a VUCA world. </w:t>
      </w:r>
      <w:r>
        <w:rPr>
          <w:rFonts w:ascii="Arial" w:hAnsi="Arial" w:cs="Arial"/>
          <w:i/>
          <w:iCs/>
          <w:color w:val="222222"/>
          <w:sz w:val="20"/>
          <w:szCs w:val="20"/>
          <w:shd w:val="clear" w:color="auto" w:fill="FFFFFF"/>
        </w:rPr>
        <w:t>Human Resource Planning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33</w:t>
      </w:r>
      <w:r>
        <w:rPr>
          <w:rFonts w:ascii="Arial" w:hAnsi="Arial" w:cs="Arial"/>
          <w:color w:val="222222"/>
          <w:sz w:val="20"/>
          <w:szCs w:val="20"/>
          <w:shd w:val="clear" w:color="auto" w:fill="FFFFFF"/>
        </w:rPr>
        <w:t>(4), p.34.</w:t>
      </w:r>
    </w:p>
    <w:p w14:paraId="33C067BA" w14:textId="2A046112" w:rsidR="00370C96" w:rsidRDefault="00370C96" w:rsidP="00134A10">
      <w:pPr>
        <w:pStyle w:val="Style1"/>
        <w:spacing w:line="480" w:lineRule="auto"/>
        <w:ind w:left="720"/>
      </w:pPr>
      <w:proofErr w:type="spellStart"/>
      <w:r>
        <w:t>Charitou</w:t>
      </w:r>
      <w:proofErr w:type="spellEnd"/>
      <w:r>
        <w:t xml:space="preserve">, C. and </w:t>
      </w:r>
      <w:proofErr w:type="spellStart"/>
      <w:r>
        <w:t>Markides</w:t>
      </w:r>
      <w:proofErr w:type="spellEnd"/>
      <w:r>
        <w:t>, C. (2003). Responses to disruptive strategic innovation. Sloan Management Review, 44(2), pp. 55–63.</w:t>
      </w:r>
    </w:p>
    <w:p w14:paraId="050CC6AF" w14:textId="466F8CAD" w:rsidR="00370C96" w:rsidRDefault="00370C96" w:rsidP="00134A10">
      <w:pPr>
        <w:pStyle w:val="Style1"/>
        <w:spacing w:line="480" w:lineRule="auto"/>
        <w:ind w:left="720"/>
      </w:pPr>
      <w:r>
        <w:t>Christensen, C.M. (1997). The Innovator’s Dilemma: When New Technologies Cause Great Firms to Fail. Boston, MA Harvard Business School Press</w:t>
      </w:r>
    </w:p>
    <w:p w14:paraId="4074A502" w14:textId="3B6B6207" w:rsidR="00370C96" w:rsidRDefault="00370C96" w:rsidP="00134A10">
      <w:pPr>
        <w:pStyle w:val="Style1"/>
        <w:spacing w:line="480" w:lineRule="auto"/>
        <w:ind w:left="720"/>
      </w:pPr>
      <w:r>
        <w:t>Christensen, C.M. and Bower, J.L. (1996). Customer power, strategic investment, and the failure of leading firms. Strategic Management Journal, 17(3), pp. 197–218</w:t>
      </w:r>
    </w:p>
    <w:p w14:paraId="219C8016" w14:textId="274B0925" w:rsidR="00370C96" w:rsidRDefault="00370C96" w:rsidP="00134A10">
      <w:pPr>
        <w:pStyle w:val="Style1"/>
        <w:spacing w:line="480" w:lineRule="auto"/>
        <w:ind w:left="720"/>
      </w:pPr>
      <w:r>
        <w:t>Christensen, C.M. and Raynor, M.E. (2003). The Innovator’s Solution: Creating and Sustaining Successful Growth. Boston, MA: Harvard Business School Press</w:t>
      </w:r>
    </w:p>
    <w:p w14:paraId="04AAA0FE" w14:textId="36E49AEC" w:rsidR="007F6892" w:rsidRPr="00134A10" w:rsidRDefault="007F6892" w:rsidP="00134A10">
      <w:pPr>
        <w:pStyle w:val="Style1"/>
        <w:spacing w:line="480" w:lineRule="auto"/>
        <w:ind w:left="72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Ciarrochi</w:t>
      </w:r>
      <w:proofErr w:type="spellEnd"/>
      <w:r>
        <w:rPr>
          <w:rFonts w:ascii="Arial" w:hAnsi="Arial" w:cs="Arial"/>
          <w:color w:val="222222"/>
          <w:sz w:val="20"/>
          <w:szCs w:val="20"/>
          <w:shd w:val="clear" w:color="auto" w:fill="FFFFFF"/>
        </w:rPr>
        <w:t xml:space="preserve">, J.E., </w:t>
      </w:r>
      <w:proofErr w:type="spellStart"/>
      <w:r>
        <w:rPr>
          <w:rFonts w:ascii="Arial" w:hAnsi="Arial" w:cs="Arial"/>
          <w:color w:val="222222"/>
          <w:sz w:val="20"/>
          <w:szCs w:val="20"/>
          <w:shd w:val="clear" w:color="auto" w:fill="FFFFFF"/>
        </w:rPr>
        <w:t>Forgas</w:t>
      </w:r>
      <w:proofErr w:type="spellEnd"/>
      <w:r>
        <w:rPr>
          <w:rFonts w:ascii="Arial" w:hAnsi="Arial" w:cs="Arial"/>
          <w:color w:val="222222"/>
          <w:sz w:val="20"/>
          <w:szCs w:val="20"/>
          <w:shd w:val="clear" w:color="auto" w:fill="FFFFFF"/>
        </w:rPr>
        <w:t>, J. and Mayer, J.D., 2006. </w:t>
      </w:r>
      <w:r>
        <w:rPr>
          <w:rFonts w:ascii="Arial" w:hAnsi="Arial" w:cs="Arial"/>
          <w:i/>
          <w:iCs/>
          <w:color w:val="222222"/>
          <w:sz w:val="20"/>
          <w:szCs w:val="20"/>
          <w:shd w:val="clear" w:color="auto" w:fill="FFFFFF"/>
        </w:rPr>
        <w:t>Emotional intelligence in everyday life</w:t>
      </w:r>
      <w:r>
        <w:rPr>
          <w:rFonts w:ascii="Arial" w:hAnsi="Arial" w:cs="Arial"/>
          <w:color w:val="222222"/>
          <w:sz w:val="20"/>
          <w:szCs w:val="20"/>
          <w:shd w:val="clear" w:color="auto" w:fill="FFFFFF"/>
        </w:rPr>
        <w:t>. Psychology Press/Erlbaum (UK) Taylor &amp; Francis.</w:t>
      </w:r>
    </w:p>
    <w:p w14:paraId="7D5DF42F" w14:textId="50A64F1A" w:rsidR="0075786A" w:rsidRDefault="0075786A" w:rsidP="00A53BCC">
      <w:pPr>
        <w:pStyle w:val="Style1"/>
        <w:spacing w:line="480" w:lineRule="auto"/>
        <w:ind w:left="72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Codreanu</w:t>
      </w:r>
      <w:proofErr w:type="spellEnd"/>
      <w:r>
        <w:rPr>
          <w:rFonts w:ascii="Arial" w:hAnsi="Arial" w:cs="Arial"/>
          <w:color w:val="222222"/>
          <w:sz w:val="20"/>
          <w:szCs w:val="20"/>
          <w:shd w:val="clear" w:color="auto" w:fill="FFFFFF"/>
        </w:rPr>
        <w:t>, A., 2016. A VUCA action framework for a VUCA environment. Leadership challenges and solutions. </w:t>
      </w:r>
      <w:r>
        <w:rPr>
          <w:rFonts w:ascii="Arial" w:hAnsi="Arial" w:cs="Arial"/>
          <w:i/>
          <w:iCs/>
          <w:color w:val="222222"/>
          <w:sz w:val="20"/>
          <w:szCs w:val="20"/>
          <w:shd w:val="clear" w:color="auto" w:fill="FFFFFF"/>
        </w:rPr>
        <w:t xml:space="preserve">Journal of </w:t>
      </w:r>
      <w:proofErr w:type="spellStart"/>
      <w:r>
        <w:rPr>
          <w:rFonts w:ascii="Arial" w:hAnsi="Arial" w:cs="Arial"/>
          <w:i/>
          <w:iCs/>
          <w:color w:val="222222"/>
          <w:sz w:val="20"/>
          <w:szCs w:val="20"/>
          <w:shd w:val="clear" w:color="auto" w:fill="FFFFFF"/>
        </w:rPr>
        <w:t>Defense</w:t>
      </w:r>
      <w:proofErr w:type="spellEnd"/>
      <w:r>
        <w:rPr>
          <w:rFonts w:ascii="Arial" w:hAnsi="Arial" w:cs="Arial"/>
          <w:i/>
          <w:iCs/>
          <w:color w:val="222222"/>
          <w:sz w:val="20"/>
          <w:szCs w:val="20"/>
          <w:shd w:val="clear" w:color="auto" w:fill="FFFFFF"/>
        </w:rPr>
        <w:t xml:space="preserve"> Resources Management (</w:t>
      </w:r>
      <w:proofErr w:type="spellStart"/>
      <w:r>
        <w:rPr>
          <w:rFonts w:ascii="Arial" w:hAnsi="Arial" w:cs="Arial"/>
          <w:i/>
          <w:iCs/>
          <w:color w:val="222222"/>
          <w:sz w:val="20"/>
          <w:szCs w:val="20"/>
          <w:shd w:val="clear" w:color="auto" w:fill="FFFFFF"/>
        </w:rPr>
        <w:t>JoDRM</w:t>
      </w:r>
      <w:proofErr w:type="spellEnd"/>
      <w:r>
        <w:rPr>
          <w:rFonts w:ascii="Arial" w:hAnsi="Arial" w:cs="Arial"/>
          <w:i/>
          <w:iCs/>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(2), pp.31-38.</w:t>
      </w:r>
    </w:p>
    <w:p w14:paraId="173569D3" w14:textId="703BDAA6" w:rsidR="00370C96" w:rsidRPr="00400535" w:rsidRDefault="00370C96" w:rsidP="00A53BCC">
      <w:pPr>
        <w:pStyle w:val="Style1"/>
        <w:spacing w:line="480" w:lineRule="auto"/>
        <w:ind w:left="720"/>
        <w:rPr>
          <w:rFonts w:cs="Arial"/>
          <w:bCs/>
          <w:szCs w:val="18"/>
          <w:lang w:eastAsia="en-GB"/>
        </w:rPr>
      </w:pPr>
      <w:proofErr w:type="spellStart"/>
      <w:r>
        <w:t>Danneels</w:t>
      </w:r>
      <w:proofErr w:type="spellEnd"/>
      <w:r>
        <w:t>, E. (2004). Disruptive technology reconsidered: a critique and research agenda. Journal of Product Innovation Management, 21(4), pp. 246–258.</w:t>
      </w:r>
    </w:p>
    <w:p w14:paraId="53CAB06F" w14:textId="388BD432" w:rsidR="00457C2F" w:rsidRDefault="00457C2F" w:rsidP="00E06DA3">
      <w:pPr>
        <w:pStyle w:val="Style1"/>
        <w:spacing w:line="480" w:lineRule="auto"/>
        <w:ind w:left="720"/>
        <w:rPr>
          <w:rFonts w:cs="Arial"/>
          <w:color w:val="222222"/>
          <w:szCs w:val="18"/>
          <w:shd w:val="clear" w:color="auto" w:fill="FFFFFF"/>
        </w:rPr>
      </w:pPr>
      <w:proofErr w:type="spellStart"/>
      <w:r w:rsidRPr="00400535">
        <w:rPr>
          <w:rFonts w:cs="Arial"/>
          <w:color w:val="222222"/>
          <w:szCs w:val="18"/>
          <w:shd w:val="clear" w:color="auto" w:fill="FFFFFF"/>
        </w:rPr>
        <w:t>Dimovski</w:t>
      </w:r>
      <w:proofErr w:type="spellEnd"/>
      <w:r w:rsidRPr="00400535">
        <w:rPr>
          <w:rFonts w:cs="Arial"/>
          <w:color w:val="222222"/>
          <w:szCs w:val="18"/>
          <w:shd w:val="clear" w:color="auto" w:fill="FFFFFF"/>
        </w:rPr>
        <w:t xml:space="preserve">, V., </w:t>
      </w:r>
      <w:proofErr w:type="spellStart"/>
      <w:r w:rsidRPr="00400535">
        <w:rPr>
          <w:rFonts w:cs="Arial"/>
          <w:color w:val="222222"/>
          <w:szCs w:val="18"/>
          <w:shd w:val="clear" w:color="auto" w:fill="FFFFFF"/>
        </w:rPr>
        <w:t>Marič</w:t>
      </w:r>
      <w:proofErr w:type="spellEnd"/>
      <w:r w:rsidRPr="00400535">
        <w:rPr>
          <w:rFonts w:cs="Arial"/>
          <w:color w:val="222222"/>
          <w:szCs w:val="18"/>
          <w:shd w:val="clear" w:color="auto" w:fill="FFFFFF"/>
        </w:rPr>
        <w:t xml:space="preserve">, M., </w:t>
      </w:r>
      <w:proofErr w:type="spellStart"/>
      <w:r w:rsidRPr="00400535">
        <w:rPr>
          <w:rFonts w:cs="Arial"/>
          <w:color w:val="222222"/>
          <w:szCs w:val="18"/>
          <w:shd w:val="clear" w:color="auto" w:fill="FFFFFF"/>
        </w:rPr>
        <w:t>Uhan</w:t>
      </w:r>
      <w:proofErr w:type="spellEnd"/>
      <w:r w:rsidRPr="00400535">
        <w:rPr>
          <w:rFonts w:cs="Arial"/>
          <w:color w:val="222222"/>
          <w:szCs w:val="18"/>
          <w:shd w:val="clear" w:color="auto" w:fill="FFFFFF"/>
        </w:rPr>
        <w:t xml:space="preserve">, M., </w:t>
      </w:r>
      <w:proofErr w:type="spellStart"/>
      <w:r w:rsidRPr="00400535">
        <w:rPr>
          <w:rFonts w:cs="Arial"/>
          <w:color w:val="222222"/>
          <w:szCs w:val="18"/>
          <w:shd w:val="clear" w:color="auto" w:fill="FFFFFF"/>
        </w:rPr>
        <w:t>Đurica</w:t>
      </w:r>
      <w:proofErr w:type="spellEnd"/>
      <w:r w:rsidRPr="00400535">
        <w:rPr>
          <w:rFonts w:cs="Arial"/>
          <w:color w:val="222222"/>
          <w:szCs w:val="18"/>
          <w:shd w:val="clear" w:color="auto" w:fill="FFFFFF"/>
        </w:rPr>
        <w:t xml:space="preserve">, N. and </w:t>
      </w:r>
      <w:proofErr w:type="spellStart"/>
      <w:r w:rsidRPr="00400535">
        <w:rPr>
          <w:rFonts w:cs="Arial"/>
          <w:color w:val="222222"/>
          <w:szCs w:val="18"/>
          <w:shd w:val="clear" w:color="auto" w:fill="FFFFFF"/>
        </w:rPr>
        <w:t>Ferjan</w:t>
      </w:r>
      <w:proofErr w:type="spellEnd"/>
      <w:r w:rsidRPr="00400535">
        <w:rPr>
          <w:rFonts w:cs="Arial"/>
          <w:color w:val="222222"/>
          <w:szCs w:val="18"/>
          <w:shd w:val="clear" w:color="auto" w:fill="FFFFFF"/>
        </w:rPr>
        <w:t>, M., 2012. Sun Tzu's" The Art of War" and implications for leadership: Theoretical discussion. </w:t>
      </w:r>
      <w:proofErr w:type="spellStart"/>
      <w:r w:rsidRPr="00400535">
        <w:rPr>
          <w:rFonts w:cs="Arial"/>
          <w:i/>
          <w:iCs/>
          <w:color w:val="222222"/>
          <w:szCs w:val="18"/>
          <w:shd w:val="clear" w:color="auto" w:fill="FFFFFF"/>
        </w:rPr>
        <w:t>Organizacija</w:t>
      </w:r>
      <w:proofErr w:type="spellEnd"/>
      <w:r w:rsidRPr="00400535">
        <w:rPr>
          <w:rFonts w:cs="Arial"/>
          <w:color w:val="222222"/>
          <w:szCs w:val="18"/>
          <w:shd w:val="clear" w:color="auto" w:fill="FFFFFF"/>
        </w:rPr>
        <w:t>, </w:t>
      </w:r>
      <w:r w:rsidRPr="00400535">
        <w:rPr>
          <w:rFonts w:cs="Arial"/>
          <w:i/>
          <w:iCs/>
          <w:color w:val="222222"/>
          <w:szCs w:val="18"/>
          <w:shd w:val="clear" w:color="auto" w:fill="FFFFFF"/>
        </w:rPr>
        <w:t>45</w:t>
      </w:r>
      <w:r w:rsidRPr="00400535">
        <w:rPr>
          <w:rFonts w:cs="Arial"/>
          <w:color w:val="222222"/>
          <w:szCs w:val="18"/>
          <w:shd w:val="clear" w:color="auto" w:fill="FFFFFF"/>
        </w:rPr>
        <w:t>(4), pp.151-158.</w:t>
      </w:r>
    </w:p>
    <w:p w14:paraId="675850FD" w14:textId="2813BCCB" w:rsidR="00722DCE" w:rsidRDefault="00722DCE" w:rsidP="00E06DA3">
      <w:pPr>
        <w:pStyle w:val="Style1"/>
        <w:spacing w:line="480" w:lineRule="auto"/>
        <w:ind w:left="720"/>
        <w:rPr>
          <w:rFonts w:cs="Arial"/>
          <w:color w:val="222222"/>
          <w:szCs w:val="18"/>
          <w:shd w:val="clear" w:color="auto" w:fill="FFFFFF"/>
        </w:rPr>
      </w:pPr>
      <w:r>
        <w:rPr>
          <w:rFonts w:ascii="Arial" w:hAnsi="Arial" w:cs="Arial"/>
          <w:color w:val="222222"/>
          <w:sz w:val="20"/>
          <w:szCs w:val="20"/>
          <w:shd w:val="clear" w:color="auto" w:fill="FFFFFF"/>
        </w:rPr>
        <w:lastRenderedPageBreak/>
        <w:t xml:space="preserve">Dionne, S.D., </w:t>
      </w:r>
      <w:proofErr w:type="spellStart"/>
      <w:r>
        <w:rPr>
          <w:rFonts w:ascii="Arial" w:hAnsi="Arial" w:cs="Arial"/>
          <w:color w:val="222222"/>
          <w:sz w:val="20"/>
          <w:szCs w:val="20"/>
          <w:shd w:val="clear" w:color="auto" w:fill="FFFFFF"/>
        </w:rPr>
        <w:t>Yammarino</w:t>
      </w:r>
      <w:proofErr w:type="spellEnd"/>
      <w:r>
        <w:rPr>
          <w:rFonts w:ascii="Arial" w:hAnsi="Arial" w:cs="Arial"/>
          <w:color w:val="222222"/>
          <w:sz w:val="20"/>
          <w:szCs w:val="20"/>
          <w:shd w:val="clear" w:color="auto" w:fill="FFFFFF"/>
        </w:rPr>
        <w:t>, F.J., Atwater, L.E. and Spangler, W.D., 2004. Transformational leadership and team performance. </w:t>
      </w:r>
      <w:r>
        <w:rPr>
          <w:rFonts w:ascii="Arial" w:hAnsi="Arial" w:cs="Arial"/>
          <w:i/>
          <w:iCs/>
          <w:color w:val="222222"/>
          <w:sz w:val="20"/>
          <w:szCs w:val="20"/>
          <w:shd w:val="clear" w:color="auto" w:fill="FFFFFF"/>
        </w:rPr>
        <w:t>Journal of organizational change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(2), pp.177-193.</w:t>
      </w:r>
    </w:p>
    <w:p w14:paraId="526646A1" w14:textId="1AA45649" w:rsidR="00D94077" w:rsidRDefault="00D94077" w:rsidP="00E06DA3">
      <w:pPr>
        <w:pStyle w:val="Style1"/>
        <w:spacing w:line="480" w:lineRule="auto"/>
        <w:ind w:left="720"/>
      </w:pPr>
      <w:r>
        <w:t xml:space="preserve">Drucker, Peter Ferdinand. 1993. Post-Capitalist Society. New York, NY: </w:t>
      </w:r>
      <w:proofErr w:type="spellStart"/>
      <w:r>
        <w:t>HarperBusiness</w:t>
      </w:r>
      <w:proofErr w:type="spellEnd"/>
      <w:r>
        <w:t>.</w:t>
      </w:r>
    </w:p>
    <w:p w14:paraId="2D8EE418" w14:textId="28E3BC10" w:rsidR="00D94077" w:rsidRDefault="00D94077" w:rsidP="00E06DA3">
      <w:pPr>
        <w:pStyle w:val="Style1"/>
        <w:spacing w:line="480" w:lineRule="auto"/>
        <w:ind w:left="720"/>
        <w:rPr>
          <w:rFonts w:cs="Arial"/>
          <w:color w:val="222222"/>
          <w:szCs w:val="18"/>
          <w:shd w:val="clear" w:color="auto" w:fill="FFFFFF"/>
        </w:rPr>
      </w:pPr>
      <w:r>
        <w:rPr>
          <w:rFonts w:ascii="Arial" w:hAnsi="Arial" w:cs="Arial"/>
          <w:color w:val="222222"/>
          <w:sz w:val="20"/>
          <w:szCs w:val="20"/>
          <w:shd w:val="clear" w:color="auto" w:fill="FFFFFF"/>
        </w:rPr>
        <w:t>Fayol, H., 2016. </w:t>
      </w:r>
      <w:r>
        <w:rPr>
          <w:rFonts w:ascii="Arial" w:hAnsi="Arial" w:cs="Arial"/>
          <w:i/>
          <w:iCs/>
          <w:color w:val="222222"/>
          <w:sz w:val="20"/>
          <w:szCs w:val="20"/>
          <w:shd w:val="clear" w:color="auto" w:fill="FFFFFF"/>
        </w:rPr>
        <w:t>General and industrial management</w:t>
      </w:r>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Ravenio</w:t>
      </w:r>
      <w:proofErr w:type="spellEnd"/>
      <w:r>
        <w:rPr>
          <w:rFonts w:ascii="Arial" w:hAnsi="Arial" w:cs="Arial"/>
          <w:color w:val="222222"/>
          <w:sz w:val="20"/>
          <w:szCs w:val="20"/>
          <w:shd w:val="clear" w:color="auto" w:fill="FFFFFF"/>
        </w:rPr>
        <w:t xml:space="preserve"> Books.</w:t>
      </w:r>
    </w:p>
    <w:p w14:paraId="296A02AB" w14:textId="665308F0" w:rsidR="001B6FF5" w:rsidRDefault="001B6FF5" w:rsidP="00E06DA3">
      <w:pPr>
        <w:pStyle w:val="Style1"/>
        <w:spacing w:line="480" w:lineRule="auto"/>
        <w:ind w:left="720"/>
      </w:pPr>
      <w:r>
        <w:t>Friedman, T.L. (2005). The world is flat: A brief history of the twenty-first century. New York: Farrar, Straus and Giroux.</w:t>
      </w:r>
    </w:p>
    <w:p w14:paraId="1A8AC804" w14:textId="362A94C6" w:rsidR="006B1C47" w:rsidRDefault="006B1C47" w:rsidP="00E06DA3">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Gill, A.S., </w:t>
      </w:r>
      <w:proofErr w:type="spellStart"/>
      <w:r>
        <w:rPr>
          <w:rFonts w:ascii="Arial" w:hAnsi="Arial" w:cs="Arial"/>
          <w:color w:val="222222"/>
          <w:sz w:val="20"/>
          <w:szCs w:val="20"/>
          <w:shd w:val="clear" w:color="auto" w:fill="FFFFFF"/>
        </w:rPr>
        <w:t>Flaschner</w:t>
      </w:r>
      <w:proofErr w:type="spellEnd"/>
      <w:r>
        <w:rPr>
          <w:rFonts w:ascii="Arial" w:hAnsi="Arial" w:cs="Arial"/>
          <w:color w:val="222222"/>
          <w:sz w:val="20"/>
          <w:szCs w:val="20"/>
          <w:shd w:val="clear" w:color="auto" w:fill="FFFFFF"/>
        </w:rPr>
        <w:t xml:space="preserve">, A.B. and </w:t>
      </w:r>
      <w:proofErr w:type="spellStart"/>
      <w:r>
        <w:rPr>
          <w:rFonts w:ascii="Arial" w:hAnsi="Arial" w:cs="Arial"/>
          <w:color w:val="222222"/>
          <w:sz w:val="20"/>
          <w:szCs w:val="20"/>
          <w:shd w:val="clear" w:color="auto" w:fill="FFFFFF"/>
        </w:rPr>
        <w:t>Shachar</w:t>
      </w:r>
      <w:proofErr w:type="spellEnd"/>
      <w:r>
        <w:rPr>
          <w:rFonts w:ascii="Arial" w:hAnsi="Arial" w:cs="Arial"/>
          <w:color w:val="222222"/>
          <w:sz w:val="20"/>
          <w:szCs w:val="20"/>
          <w:shd w:val="clear" w:color="auto" w:fill="FFFFFF"/>
        </w:rPr>
        <w:t xml:space="preserve">, M., 2006. Mitigating stress and burnout by implementing </w:t>
      </w:r>
      <w:proofErr w:type="gramStart"/>
      <w:r>
        <w:rPr>
          <w:rFonts w:ascii="Arial" w:hAnsi="Arial" w:cs="Arial"/>
          <w:color w:val="222222"/>
          <w:sz w:val="20"/>
          <w:szCs w:val="20"/>
          <w:shd w:val="clear" w:color="auto" w:fill="FFFFFF"/>
        </w:rPr>
        <w:t>transformational</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leadership</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International Journal of contemporary hospitality management</w:t>
      </w:r>
      <w:r>
        <w:rPr>
          <w:rFonts w:ascii="Arial" w:hAnsi="Arial" w:cs="Arial"/>
          <w:color w:val="222222"/>
          <w:sz w:val="20"/>
          <w:szCs w:val="20"/>
          <w:shd w:val="clear" w:color="auto" w:fill="FFFFFF"/>
        </w:rPr>
        <w:t>.</w:t>
      </w:r>
    </w:p>
    <w:p w14:paraId="1A9A310C" w14:textId="6EDEB6D2" w:rsidR="00370C96" w:rsidRDefault="00370C96" w:rsidP="00E06DA3">
      <w:pPr>
        <w:pStyle w:val="Style1"/>
        <w:spacing w:line="480" w:lineRule="auto"/>
        <w:ind w:left="720"/>
      </w:pPr>
      <w:proofErr w:type="spellStart"/>
      <w:r>
        <w:t>Gillbert</w:t>
      </w:r>
      <w:proofErr w:type="spellEnd"/>
      <w:r>
        <w:t>, C. (2003). The disruption opportunity. MIT Sloan Management Review, 44(4), pp. 27–32.</w:t>
      </w:r>
    </w:p>
    <w:p w14:paraId="71188FD2" w14:textId="1161FE04" w:rsidR="00EC7526" w:rsidRDefault="00EC7526" w:rsidP="00E06DA3">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Goleman, D., 1996. </w:t>
      </w:r>
      <w:r>
        <w:rPr>
          <w:rFonts w:ascii="Arial" w:hAnsi="Arial" w:cs="Arial"/>
          <w:i/>
          <w:iCs/>
          <w:color w:val="222222"/>
          <w:sz w:val="20"/>
          <w:szCs w:val="20"/>
          <w:shd w:val="clear" w:color="auto" w:fill="FFFFFF"/>
        </w:rPr>
        <w:t>Emotional intelligence: Why it can matter more than IQ</w:t>
      </w:r>
      <w:r>
        <w:rPr>
          <w:rFonts w:ascii="Arial" w:hAnsi="Arial" w:cs="Arial"/>
          <w:color w:val="222222"/>
          <w:sz w:val="20"/>
          <w:szCs w:val="20"/>
          <w:shd w:val="clear" w:color="auto" w:fill="FFFFFF"/>
        </w:rPr>
        <w:t>. Bloomsbury Publishing.</w:t>
      </w:r>
    </w:p>
    <w:p w14:paraId="775A9985" w14:textId="0AE5A3FB" w:rsidR="00AE423A" w:rsidRDefault="00AE423A" w:rsidP="00E06DA3">
      <w:pPr>
        <w:pStyle w:val="Style1"/>
        <w:spacing w:line="480" w:lineRule="auto"/>
        <w:ind w:left="720"/>
      </w:pPr>
      <w:r>
        <w:rPr>
          <w:rFonts w:ascii="Arial" w:hAnsi="Arial" w:cs="Arial"/>
          <w:color w:val="222222"/>
          <w:sz w:val="20"/>
          <w:szCs w:val="20"/>
          <w:shd w:val="clear" w:color="auto" w:fill="FFFFFF"/>
        </w:rPr>
        <w:t>Goleman, D., 2006. </w:t>
      </w:r>
      <w:r>
        <w:rPr>
          <w:rFonts w:ascii="Arial" w:hAnsi="Arial" w:cs="Arial"/>
          <w:i/>
          <w:iCs/>
          <w:color w:val="222222"/>
          <w:sz w:val="20"/>
          <w:szCs w:val="20"/>
          <w:shd w:val="clear" w:color="auto" w:fill="FFFFFF"/>
        </w:rPr>
        <w:t>Emotional intelligence</w:t>
      </w:r>
      <w:r>
        <w:rPr>
          <w:rFonts w:ascii="Arial" w:hAnsi="Arial" w:cs="Arial"/>
          <w:color w:val="222222"/>
          <w:sz w:val="20"/>
          <w:szCs w:val="20"/>
          <w:shd w:val="clear" w:color="auto" w:fill="FFFFFF"/>
        </w:rPr>
        <w:t>. Bantam.</w:t>
      </w:r>
    </w:p>
    <w:p w14:paraId="585B8E20" w14:textId="1D0F40F1" w:rsidR="00AE423A" w:rsidRDefault="00370C96" w:rsidP="00AE423A">
      <w:pPr>
        <w:pStyle w:val="Style1"/>
        <w:spacing w:line="480" w:lineRule="auto"/>
        <w:ind w:left="720"/>
      </w:pPr>
      <w:r>
        <w:t xml:space="preserve">Govindarajan, V. and </w:t>
      </w:r>
      <w:proofErr w:type="spellStart"/>
      <w:r>
        <w:t>Kopalle</w:t>
      </w:r>
      <w:proofErr w:type="spellEnd"/>
      <w:r>
        <w:t>, P.K. (2006). The usefulness of measuring disruptiveness of innovations ex post in making ex ante predictions. Journal of Product Innovation Management, 23, pp. 12–18</w:t>
      </w:r>
    </w:p>
    <w:p w14:paraId="11EE7E58" w14:textId="77777777" w:rsidR="00114365" w:rsidRDefault="00114365" w:rsidP="00114365">
      <w:pPr>
        <w:pStyle w:val="Bibliography"/>
        <w:ind w:firstLine="720"/>
        <w:rPr>
          <w:noProof/>
        </w:rPr>
      </w:pPr>
      <w:r>
        <w:rPr>
          <w:noProof/>
        </w:rPr>
        <w:t xml:space="preserve">Gramsci, A., 2005. In: </w:t>
      </w:r>
      <w:r>
        <w:rPr>
          <w:i/>
          <w:iCs/>
          <w:noProof/>
        </w:rPr>
        <w:t xml:space="preserve">Prison Notebooks. </w:t>
      </w:r>
      <w:r>
        <w:rPr>
          <w:noProof/>
        </w:rPr>
        <w:t>s.l.:Lawrence &amp; Wishart Ltd.</w:t>
      </w:r>
    </w:p>
    <w:p w14:paraId="26CC2A79" w14:textId="6693DB5A" w:rsidR="00FB3793" w:rsidRDefault="00FB3793" w:rsidP="00114365">
      <w:pPr>
        <w:pStyle w:val="Style1"/>
        <w:spacing w:line="480" w:lineRule="auto"/>
        <w:ind w:left="720"/>
      </w:pPr>
      <w:r>
        <w:rPr>
          <w:rFonts w:ascii="Arial" w:hAnsi="Arial" w:cs="Arial"/>
          <w:color w:val="222222"/>
          <w:sz w:val="20"/>
          <w:szCs w:val="20"/>
          <w:shd w:val="clear" w:color="auto" w:fill="FFFFFF"/>
        </w:rPr>
        <w:t>Groves, K.S., 2005. Linking leader skills, follower attitudes, and contextual variables via an integrated model of charismatic leadership. </w:t>
      </w:r>
      <w:r>
        <w:rPr>
          <w:rFonts w:ascii="Arial" w:hAnsi="Arial" w:cs="Arial"/>
          <w:i/>
          <w:iCs/>
          <w:color w:val="222222"/>
          <w:sz w:val="20"/>
          <w:szCs w:val="20"/>
          <w:shd w:val="clear" w:color="auto" w:fill="FFFFFF"/>
        </w:rPr>
        <w:t>Journal of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31</w:t>
      </w:r>
      <w:r>
        <w:rPr>
          <w:rFonts w:ascii="Arial" w:hAnsi="Arial" w:cs="Arial"/>
          <w:color w:val="222222"/>
          <w:sz w:val="20"/>
          <w:szCs w:val="20"/>
          <w:shd w:val="clear" w:color="auto" w:fill="FFFFFF"/>
        </w:rPr>
        <w:t>(2), pp.255-277.</w:t>
      </w:r>
    </w:p>
    <w:p w14:paraId="0E20C93A" w14:textId="2A776435" w:rsidR="00821479" w:rsidRDefault="00821479" w:rsidP="00E06DA3">
      <w:pPr>
        <w:pStyle w:val="Style1"/>
        <w:spacing w:line="480" w:lineRule="auto"/>
        <w:ind w:left="720"/>
        <w:rPr>
          <w:rStyle w:val="reference-text"/>
          <w:rFonts w:ascii="Arial" w:hAnsi="Arial" w:cs="Arial"/>
          <w:color w:val="222222"/>
          <w:sz w:val="19"/>
          <w:szCs w:val="19"/>
          <w:shd w:val="clear" w:color="auto" w:fill="FFFFFF"/>
        </w:rPr>
      </w:pPr>
      <w:r>
        <w:rPr>
          <w:rFonts w:ascii="Arial" w:hAnsi="Arial" w:cs="Arial"/>
          <w:color w:val="222222"/>
          <w:sz w:val="19"/>
          <w:szCs w:val="19"/>
          <w:shd w:val="clear" w:color="auto" w:fill="FFFFFF"/>
        </w:rPr>
        <w:t> </w:t>
      </w:r>
      <w:r>
        <w:rPr>
          <w:rStyle w:val="reference-text"/>
          <w:rFonts w:ascii="Arial" w:hAnsi="Arial" w:cs="Arial"/>
          <w:color w:val="222222"/>
          <w:sz w:val="19"/>
          <w:szCs w:val="19"/>
          <w:shd w:val="clear" w:color="auto" w:fill="FFFFFF"/>
        </w:rPr>
        <w:t>Holland, J. H. (1998). Emergence: From chaos to order. Reading, MA: Helix Books.</w:t>
      </w:r>
    </w:p>
    <w:p w14:paraId="414C1AAC" w14:textId="4F35487A" w:rsidR="00820C9C" w:rsidRDefault="00820C9C" w:rsidP="00E06DA3">
      <w:pPr>
        <w:pStyle w:val="Style1"/>
        <w:spacing w:line="480" w:lineRule="auto"/>
        <w:ind w:left="720"/>
      </w:pPr>
      <w:r>
        <w:rPr>
          <w:rFonts w:ascii="Arial" w:hAnsi="Arial" w:cs="Arial"/>
          <w:color w:val="222222"/>
          <w:sz w:val="20"/>
          <w:szCs w:val="20"/>
          <w:shd w:val="clear" w:color="auto" w:fill="FFFFFF"/>
        </w:rPr>
        <w:t xml:space="preserve">Horney, N., </w:t>
      </w:r>
      <w:proofErr w:type="spellStart"/>
      <w:r>
        <w:rPr>
          <w:rFonts w:ascii="Arial" w:hAnsi="Arial" w:cs="Arial"/>
          <w:color w:val="222222"/>
          <w:sz w:val="20"/>
          <w:szCs w:val="20"/>
          <w:shd w:val="clear" w:color="auto" w:fill="FFFFFF"/>
        </w:rPr>
        <w:t>Pasmore</w:t>
      </w:r>
      <w:proofErr w:type="spellEnd"/>
      <w:r>
        <w:rPr>
          <w:rFonts w:ascii="Arial" w:hAnsi="Arial" w:cs="Arial"/>
          <w:color w:val="222222"/>
          <w:sz w:val="20"/>
          <w:szCs w:val="20"/>
          <w:shd w:val="clear" w:color="auto" w:fill="FFFFFF"/>
        </w:rPr>
        <w:t>, B. and O'Shea, T., 2010. Leadership agility: A business imperative for a VUCA world. </w:t>
      </w:r>
      <w:r>
        <w:rPr>
          <w:rFonts w:ascii="Arial" w:hAnsi="Arial" w:cs="Arial"/>
          <w:i/>
          <w:iCs/>
          <w:color w:val="222222"/>
          <w:sz w:val="20"/>
          <w:szCs w:val="20"/>
          <w:shd w:val="clear" w:color="auto" w:fill="FFFFFF"/>
        </w:rPr>
        <w:t>Human Resource Planning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33</w:t>
      </w:r>
      <w:r>
        <w:rPr>
          <w:rFonts w:ascii="Arial" w:hAnsi="Arial" w:cs="Arial"/>
          <w:color w:val="222222"/>
          <w:sz w:val="20"/>
          <w:szCs w:val="20"/>
          <w:shd w:val="clear" w:color="auto" w:fill="FFFFFF"/>
        </w:rPr>
        <w:t>(4), p.34.</w:t>
      </w:r>
    </w:p>
    <w:p w14:paraId="77658601" w14:textId="2E6D4759" w:rsidR="00755C73" w:rsidRDefault="00755C73" w:rsidP="00E06DA3">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Joiner, B., 2008. Leadership agility: five levels of mastery. </w:t>
      </w:r>
      <w:r>
        <w:rPr>
          <w:rFonts w:ascii="Arial" w:hAnsi="Arial" w:cs="Arial"/>
          <w:i/>
          <w:iCs/>
          <w:color w:val="222222"/>
          <w:sz w:val="20"/>
          <w:szCs w:val="20"/>
          <w:shd w:val="clear" w:color="auto" w:fill="FFFFFF"/>
        </w:rPr>
        <w:t>Strategic Direction</w:t>
      </w:r>
      <w:r>
        <w:rPr>
          <w:rFonts w:ascii="Arial" w:hAnsi="Arial" w:cs="Arial"/>
          <w:color w:val="222222"/>
          <w:sz w:val="20"/>
          <w:szCs w:val="20"/>
          <w:shd w:val="clear" w:color="auto" w:fill="FFFFFF"/>
        </w:rPr>
        <w:t>.</w:t>
      </w:r>
    </w:p>
    <w:p w14:paraId="3156E631" w14:textId="505D611E" w:rsidR="006731FD" w:rsidRDefault="006731FD" w:rsidP="00E06DA3">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Joiner, B. and Josephs, S., 2006. Leadership agility. </w:t>
      </w:r>
      <w:r>
        <w:rPr>
          <w:rFonts w:ascii="Arial" w:hAnsi="Arial" w:cs="Arial"/>
          <w:i/>
          <w:iCs/>
          <w:color w:val="222222"/>
          <w:sz w:val="20"/>
          <w:szCs w:val="20"/>
          <w:shd w:val="clear" w:color="auto" w:fill="FFFFFF"/>
        </w:rPr>
        <w:t>OD PRACTITIONER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38</w:t>
      </w:r>
      <w:r>
        <w:rPr>
          <w:rFonts w:ascii="Arial" w:hAnsi="Arial" w:cs="Arial"/>
          <w:color w:val="222222"/>
          <w:sz w:val="20"/>
          <w:szCs w:val="20"/>
          <w:shd w:val="clear" w:color="auto" w:fill="FFFFFF"/>
        </w:rPr>
        <w:t>(3), p.21.</w:t>
      </w:r>
    </w:p>
    <w:p w14:paraId="54548CEE" w14:textId="4A08EFFB" w:rsidR="00134A10" w:rsidRDefault="00134A10" w:rsidP="00E06DA3">
      <w:pPr>
        <w:pStyle w:val="Style1"/>
        <w:spacing w:line="480" w:lineRule="auto"/>
        <w:ind w:left="720"/>
        <w:rPr>
          <w:rFonts w:cs="Arial"/>
          <w:color w:val="222222"/>
          <w:szCs w:val="18"/>
          <w:shd w:val="clear" w:color="auto" w:fill="FFFFFF"/>
        </w:rPr>
      </w:pPr>
      <w:r>
        <w:rPr>
          <w:rFonts w:ascii="Arial" w:hAnsi="Arial" w:cs="Arial"/>
          <w:color w:val="222222"/>
          <w:sz w:val="20"/>
          <w:szCs w:val="20"/>
          <w:shd w:val="clear" w:color="auto" w:fill="FFFFFF"/>
        </w:rPr>
        <w:t>King, A.S., 1990. Evolution of leadership theory. </w:t>
      </w:r>
      <w:proofErr w:type="spellStart"/>
      <w:r>
        <w:rPr>
          <w:rFonts w:ascii="Arial" w:hAnsi="Arial" w:cs="Arial"/>
          <w:i/>
          <w:iCs/>
          <w:color w:val="222222"/>
          <w:sz w:val="20"/>
          <w:szCs w:val="20"/>
          <w:shd w:val="clear" w:color="auto" w:fill="FFFFFF"/>
        </w:rPr>
        <w:t>Vikalpa</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(2), pp.43-56.</w:t>
      </w:r>
    </w:p>
    <w:p w14:paraId="3559F008" w14:textId="6DC4CF80" w:rsidR="004F19E0" w:rsidRDefault="004F19E0" w:rsidP="00E06DA3">
      <w:pPr>
        <w:pStyle w:val="Style1"/>
        <w:spacing w:line="480" w:lineRule="auto"/>
        <w:ind w:left="720"/>
      </w:pPr>
      <w:proofErr w:type="spellStart"/>
      <w:r>
        <w:t>Kinsinger</w:t>
      </w:r>
      <w:proofErr w:type="spellEnd"/>
      <w:r>
        <w:t xml:space="preserve">, P. &amp; </w:t>
      </w:r>
      <w:proofErr w:type="spellStart"/>
      <w:r>
        <w:t>Walch</w:t>
      </w:r>
      <w:proofErr w:type="spellEnd"/>
      <w:r>
        <w:t>, K. (2012 July 9). Living and leading in a VUCA world. Thunderbird University.</w:t>
      </w:r>
      <w:r w:rsidR="00FB3793">
        <w:t xml:space="preserve"> </w:t>
      </w:r>
      <w:r>
        <w:t xml:space="preserve">Retrieved from </w:t>
      </w:r>
      <w:r w:rsidRPr="00FB3793">
        <w:t>http://knowledgenetwork.thunderbird.edu/research/2012/07/09/kinsinger-walch-vuca/</w:t>
      </w:r>
      <w:r>
        <w:t>.</w:t>
      </w:r>
    </w:p>
    <w:p w14:paraId="3038B761" w14:textId="6F1E43FD" w:rsidR="00722DCE" w:rsidRDefault="00722DCE" w:rsidP="00E06DA3">
      <w:pPr>
        <w:pStyle w:val="Style1"/>
        <w:spacing w:line="480" w:lineRule="auto"/>
        <w:ind w:left="720"/>
      </w:pPr>
      <w:r>
        <w:rPr>
          <w:rFonts w:ascii="Arial" w:hAnsi="Arial" w:cs="Arial"/>
          <w:color w:val="222222"/>
          <w:sz w:val="20"/>
          <w:szCs w:val="20"/>
          <w:shd w:val="clear" w:color="auto" w:fill="FFFFFF"/>
        </w:rPr>
        <w:t>Kokemuller, N., 2016. Advantages and disadvantages of transformational leadership.</w:t>
      </w:r>
    </w:p>
    <w:p w14:paraId="6795595D" w14:textId="6E7F3155" w:rsidR="00641652" w:rsidRPr="00641652" w:rsidRDefault="00641652" w:rsidP="00641652">
      <w:pPr>
        <w:pStyle w:val="Style1"/>
        <w:spacing w:line="480" w:lineRule="auto"/>
        <w:ind w:left="720"/>
        <w:rPr>
          <w:rFonts w:cs="Arial"/>
          <w:color w:val="222222"/>
          <w:szCs w:val="18"/>
          <w:shd w:val="clear" w:color="auto" w:fill="FFFFFF"/>
        </w:rPr>
      </w:pPr>
      <w:r>
        <w:rPr>
          <w:rFonts w:ascii="Arial" w:hAnsi="Arial" w:cs="Arial"/>
          <w:color w:val="222222"/>
          <w:sz w:val="20"/>
          <w:szCs w:val="20"/>
          <w:shd w:val="clear" w:color="auto" w:fill="FFFFFF"/>
        </w:rPr>
        <w:lastRenderedPageBreak/>
        <w:t>Lawrence, K., 2013. Developing leaders in a VUCA environment. </w:t>
      </w:r>
      <w:r>
        <w:rPr>
          <w:rFonts w:ascii="Arial" w:hAnsi="Arial" w:cs="Arial"/>
          <w:i/>
          <w:iCs/>
          <w:color w:val="222222"/>
          <w:sz w:val="20"/>
          <w:szCs w:val="20"/>
          <w:shd w:val="clear" w:color="auto" w:fill="FFFFFF"/>
        </w:rPr>
        <w:t>UNC Executive Development</w:t>
      </w:r>
      <w:r>
        <w:rPr>
          <w:rFonts w:ascii="Arial" w:hAnsi="Arial" w:cs="Arial"/>
          <w:color w:val="222222"/>
          <w:sz w:val="20"/>
          <w:szCs w:val="20"/>
          <w:shd w:val="clear" w:color="auto" w:fill="FFFFFF"/>
        </w:rPr>
        <w:t>, pp.1-15.</w:t>
      </w:r>
    </w:p>
    <w:p w14:paraId="357DD25E" w14:textId="18DB324A" w:rsidR="00A018FE" w:rsidRDefault="00A018FE" w:rsidP="00E06DA3">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Lemoine, P.A., Hackett, P.T. and Richardson, M.D., 2017. Global higher education and VUCA–Volatility, uncertainty, complexity, ambiguity. In </w:t>
      </w:r>
      <w:r>
        <w:rPr>
          <w:rFonts w:ascii="Arial" w:hAnsi="Arial" w:cs="Arial"/>
          <w:i/>
          <w:iCs/>
          <w:color w:val="222222"/>
          <w:sz w:val="20"/>
          <w:szCs w:val="20"/>
          <w:shd w:val="clear" w:color="auto" w:fill="FFFFFF"/>
        </w:rPr>
        <w:t>Handbook of research on administration, policy, and leadership in higher education</w:t>
      </w:r>
      <w:r>
        <w:rPr>
          <w:rFonts w:ascii="Arial" w:hAnsi="Arial" w:cs="Arial"/>
          <w:color w:val="222222"/>
          <w:sz w:val="20"/>
          <w:szCs w:val="20"/>
          <w:shd w:val="clear" w:color="auto" w:fill="FFFFFF"/>
        </w:rPr>
        <w:t> (pp. 549-568). IGI Global.</w:t>
      </w:r>
    </w:p>
    <w:p w14:paraId="190F147A" w14:textId="2A11C6AB" w:rsidR="00A70652" w:rsidRDefault="00285235" w:rsidP="00A70652">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Mack, O., </w:t>
      </w:r>
      <w:proofErr w:type="spellStart"/>
      <w:r>
        <w:rPr>
          <w:rFonts w:ascii="Arial" w:hAnsi="Arial" w:cs="Arial"/>
          <w:color w:val="222222"/>
          <w:sz w:val="20"/>
          <w:szCs w:val="20"/>
          <w:shd w:val="clear" w:color="auto" w:fill="FFFFFF"/>
        </w:rPr>
        <w:t>Khare</w:t>
      </w:r>
      <w:proofErr w:type="spellEnd"/>
      <w:r>
        <w:rPr>
          <w:rFonts w:ascii="Arial" w:hAnsi="Arial" w:cs="Arial"/>
          <w:color w:val="222222"/>
          <w:sz w:val="20"/>
          <w:szCs w:val="20"/>
          <w:shd w:val="clear" w:color="auto" w:fill="FFFFFF"/>
        </w:rPr>
        <w:t xml:space="preserve">, A., </w:t>
      </w:r>
      <w:proofErr w:type="spellStart"/>
      <w:r>
        <w:rPr>
          <w:rFonts w:ascii="Arial" w:hAnsi="Arial" w:cs="Arial"/>
          <w:color w:val="222222"/>
          <w:sz w:val="20"/>
          <w:szCs w:val="20"/>
          <w:shd w:val="clear" w:color="auto" w:fill="FFFFFF"/>
        </w:rPr>
        <w:t>Krämer</w:t>
      </w:r>
      <w:proofErr w:type="spellEnd"/>
      <w:r>
        <w:rPr>
          <w:rFonts w:ascii="Arial" w:hAnsi="Arial" w:cs="Arial"/>
          <w:color w:val="222222"/>
          <w:sz w:val="20"/>
          <w:szCs w:val="20"/>
          <w:shd w:val="clear" w:color="auto" w:fill="FFFFFF"/>
        </w:rPr>
        <w:t xml:space="preserve">, A. and </w:t>
      </w:r>
      <w:proofErr w:type="spellStart"/>
      <w:r>
        <w:rPr>
          <w:rFonts w:ascii="Arial" w:hAnsi="Arial" w:cs="Arial"/>
          <w:color w:val="222222"/>
          <w:sz w:val="20"/>
          <w:szCs w:val="20"/>
          <w:shd w:val="clear" w:color="auto" w:fill="FFFFFF"/>
        </w:rPr>
        <w:t>Burgartz</w:t>
      </w:r>
      <w:proofErr w:type="spellEnd"/>
      <w:r>
        <w:rPr>
          <w:rFonts w:ascii="Arial" w:hAnsi="Arial" w:cs="Arial"/>
          <w:color w:val="222222"/>
          <w:sz w:val="20"/>
          <w:szCs w:val="20"/>
          <w:shd w:val="clear" w:color="auto" w:fill="FFFFFF"/>
        </w:rPr>
        <w:t>, T. eds., 2015. </w:t>
      </w:r>
      <w:r>
        <w:rPr>
          <w:rFonts w:ascii="Arial" w:hAnsi="Arial" w:cs="Arial"/>
          <w:i/>
          <w:iCs/>
          <w:color w:val="222222"/>
          <w:sz w:val="20"/>
          <w:szCs w:val="20"/>
          <w:shd w:val="clear" w:color="auto" w:fill="FFFFFF"/>
        </w:rPr>
        <w:t>Managing in a VUCA World</w:t>
      </w:r>
      <w:r>
        <w:rPr>
          <w:rFonts w:ascii="Arial" w:hAnsi="Arial" w:cs="Arial"/>
          <w:color w:val="222222"/>
          <w:sz w:val="20"/>
          <w:szCs w:val="20"/>
          <w:shd w:val="clear" w:color="auto" w:fill="FFFFFF"/>
        </w:rPr>
        <w:t>. Springer.</w:t>
      </w:r>
    </w:p>
    <w:p w14:paraId="06FF4E6A" w14:textId="53F1DC97" w:rsidR="00AE423A" w:rsidRDefault="00AE423A" w:rsidP="00A70652">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Matters, E.I., 2002. Emotional intelligence.</w:t>
      </w:r>
    </w:p>
    <w:tbl>
      <w:tblPr>
        <w:tblW w:w="6564" w:type="dxa"/>
        <w:shd w:val="clear" w:color="auto" w:fill="FFFFFF"/>
        <w:tblCellMar>
          <w:left w:w="0" w:type="dxa"/>
          <w:right w:w="0" w:type="dxa"/>
        </w:tblCellMar>
        <w:tblLook w:val="04A0" w:firstRow="1" w:lastRow="0" w:firstColumn="1" w:lastColumn="0" w:noHBand="0" w:noVBand="1"/>
      </w:tblPr>
      <w:tblGrid>
        <w:gridCol w:w="6408"/>
        <w:gridCol w:w="156"/>
      </w:tblGrid>
      <w:tr w:rsidR="00AE423A" w:rsidRPr="00AE423A" w14:paraId="58E81F8F" w14:textId="77777777" w:rsidTr="00AE423A">
        <w:tc>
          <w:tcPr>
            <w:tcW w:w="0" w:type="auto"/>
            <w:shd w:val="clear" w:color="auto" w:fill="FFFFFF"/>
            <w:noWrap/>
            <w:tcMar>
              <w:top w:w="120" w:type="dxa"/>
              <w:left w:w="0" w:type="dxa"/>
              <w:bottom w:w="120" w:type="dxa"/>
              <w:right w:w="240" w:type="dxa"/>
            </w:tcMar>
            <w:hideMark/>
          </w:tcPr>
          <w:p w14:paraId="3EA2C8AF" w14:textId="47758492" w:rsidR="00AE423A" w:rsidRPr="00AE423A" w:rsidRDefault="00AE423A" w:rsidP="00AE423A">
            <w:pPr>
              <w:autoSpaceDE/>
              <w:autoSpaceDN/>
              <w:adjustRightInd/>
              <w:spacing w:after="0" w:line="240" w:lineRule="auto"/>
              <w:rPr>
                <w:rFonts w:ascii="Arial" w:eastAsia="Times New Roman" w:hAnsi="Arial" w:cs="Arial"/>
                <w:color w:val="777777"/>
                <w:sz w:val="20"/>
                <w:szCs w:val="20"/>
                <w:lang w:eastAsia="en-GB"/>
              </w:rPr>
            </w:pPr>
          </w:p>
        </w:tc>
        <w:tc>
          <w:tcPr>
            <w:tcW w:w="0" w:type="auto"/>
            <w:shd w:val="clear" w:color="auto" w:fill="FFFFFF"/>
            <w:tcMar>
              <w:top w:w="120" w:type="dxa"/>
              <w:left w:w="0" w:type="dxa"/>
              <w:bottom w:w="120" w:type="dxa"/>
              <w:right w:w="0" w:type="dxa"/>
            </w:tcMar>
            <w:hideMark/>
          </w:tcPr>
          <w:p w14:paraId="05F9BD84" w14:textId="77777777" w:rsidR="00AE423A" w:rsidRPr="00AE423A" w:rsidRDefault="00AE423A" w:rsidP="00AE423A">
            <w:pPr>
              <w:autoSpaceDE/>
              <w:autoSpaceDN/>
              <w:adjustRightInd/>
              <w:spacing w:after="0" w:line="240" w:lineRule="auto"/>
              <w:jc w:val="right"/>
              <w:rPr>
                <w:rFonts w:ascii="Arial" w:eastAsia="Times New Roman" w:hAnsi="Arial" w:cs="Arial"/>
                <w:color w:val="777777"/>
                <w:sz w:val="20"/>
                <w:szCs w:val="20"/>
                <w:lang w:eastAsia="en-GB"/>
              </w:rPr>
            </w:pPr>
          </w:p>
        </w:tc>
      </w:tr>
    </w:tbl>
    <w:p w14:paraId="00A866A0" w14:textId="28634FF0" w:rsidR="00AE423A" w:rsidRDefault="00AE423A" w:rsidP="00114365">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Mayer, J.D., Caruso, D.R. and Salovey, P., 1999. Emotional intelligence meets traditional standards for an intelligence. </w:t>
      </w:r>
      <w:r>
        <w:rPr>
          <w:rFonts w:ascii="Arial" w:hAnsi="Arial" w:cs="Arial"/>
          <w:i/>
          <w:iCs/>
          <w:color w:val="222222"/>
          <w:sz w:val="20"/>
          <w:szCs w:val="20"/>
          <w:shd w:val="clear" w:color="auto" w:fill="FFFFFF"/>
        </w:rPr>
        <w:t>Intelligence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27</w:t>
      </w:r>
      <w:r>
        <w:rPr>
          <w:rFonts w:ascii="Arial" w:hAnsi="Arial" w:cs="Arial"/>
          <w:color w:val="222222"/>
          <w:sz w:val="20"/>
          <w:szCs w:val="20"/>
          <w:shd w:val="clear" w:color="auto" w:fill="FFFFFF"/>
        </w:rPr>
        <w:t>(4), pp.267-298</w:t>
      </w:r>
    </w:p>
    <w:p w14:paraId="04FE84EE" w14:textId="74CB460E" w:rsidR="00AE423A" w:rsidRDefault="00AE423A" w:rsidP="00AE423A">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Mayer, J.D., Salovey, P. and Caruso, D.R., 2000. Models of emotional intelligence. </w:t>
      </w:r>
      <w:r>
        <w:rPr>
          <w:rFonts w:ascii="Arial" w:hAnsi="Arial" w:cs="Arial"/>
          <w:i/>
          <w:iCs/>
          <w:color w:val="222222"/>
          <w:sz w:val="20"/>
          <w:szCs w:val="20"/>
          <w:shd w:val="clear" w:color="auto" w:fill="FFFFFF"/>
        </w:rPr>
        <w:t>RJ Sternberg (ed.)</w:t>
      </w:r>
      <w:r>
        <w:rPr>
          <w:rFonts w:ascii="Arial" w:hAnsi="Arial" w:cs="Arial"/>
          <w:color w:val="222222"/>
          <w:sz w:val="20"/>
          <w:szCs w:val="20"/>
          <w:shd w:val="clear" w:color="auto" w:fill="FFFFFF"/>
        </w:rPr>
        <w:t>.</w:t>
      </w:r>
    </w:p>
    <w:p w14:paraId="58B80139" w14:textId="45ED9561" w:rsidR="0074393C" w:rsidRDefault="0074393C" w:rsidP="00A70652">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McKenzie, J. and Aitken, P., 2012. Learning to lead the knowledgeable organization: Developing leadership agility. </w:t>
      </w:r>
      <w:r>
        <w:rPr>
          <w:rFonts w:ascii="Arial" w:hAnsi="Arial" w:cs="Arial"/>
          <w:i/>
          <w:iCs/>
          <w:color w:val="222222"/>
          <w:sz w:val="20"/>
          <w:szCs w:val="20"/>
          <w:shd w:val="clear" w:color="auto" w:fill="FFFFFF"/>
        </w:rPr>
        <w:t>Strategic HR Review</w:t>
      </w:r>
      <w:r>
        <w:rPr>
          <w:rFonts w:ascii="Arial" w:hAnsi="Arial" w:cs="Arial"/>
          <w:color w:val="222222"/>
          <w:sz w:val="20"/>
          <w:szCs w:val="20"/>
          <w:shd w:val="clear" w:color="auto" w:fill="FFFFFF"/>
        </w:rPr>
        <w:t>.</w:t>
      </w:r>
    </w:p>
    <w:p w14:paraId="55E6C470" w14:textId="36CE4337" w:rsidR="00144800" w:rsidRDefault="00144800" w:rsidP="00A70652">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Lin, H.E. and McDonough III, E.F., 2011. Investigating the role of leadership and organizational culture in fostering innovation ambidexterity. </w:t>
      </w:r>
      <w:r>
        <w:rPr>
          <w:rFonts w:ascii="Arial" w:hAnsi="Arial" w:cs="Arial"/>
          <w:i/>
          <w:iCs/>
          <w:color w:val="222222"/>
          <w:sz w:val="20"/>
          <w:szCs w:val="20"/>
          <w:shd w:val="clear" w:color="auto" w:fill="FFFFFF"/>
        </w:rPr>
        <w:t>IEEE Transactions on engineering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58</w:t>
      </w:r>
      <w:r>
        <w:rPr>
          <w:rFonts w:ascii="Arial" w:hAnsi="Arial" w:cs="Arial"/>
          <w:color w:val="222222"/>
          <w:sz w:val="20"/>
          <w:szCs w:val="20"/>
          <w:shd w:val="clear" w:color="auto" w:fill="FFFFFF"/>
        </w:rPr>
        <w:t>(3), pp.497-509.</w:t>
      </w:r>
    </w:p>
    <w:p w14:paraId="6FF91875" w14:textId="4F06E86C" w:rsidR="00BA1C48" w:rsidRDefault="00BA1C48" w:rsidP="00E06DA3">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Miller, J.H. and Page, S.E., 2009. </w:t>
      </w:r>
      <w:r>
        <w:rPr>
          <w:rFonts w:ascii="Arial" w:hAnsi="Arial" w:cs="Arial"/>
          <w:i/>
          <w:iCs/>
          <w:color w:val="222222"/>
          <w:sz w:val="20"/>
          <w:szCs w:val="20"/>
          <w:shd w:val="clear" w:color="auto" w:fill="FFFFFF"/>
        </w:rPr>
        <w:t>Complex adaptive systems: An introduction to computational models of social life</w:t>
      </w:r>
      <w:r>
        <w:rPr>
          <w:rFonts w:ascii="Arial" w:hAnsi="Arial" w:cs="Arial"/>
          <w:color w:val="222222"/>
          <w:sz w:val="20"/>
          <w:szCs w:val="20"/>
          <w:shd w:val="clear" w:color="auto" w:fill="FFFFFF"/>
        </w:rPr>
        <w:t>. Princeton university press.</w:t>
      </w:r>
    </w:p>
    <w:p w14:paraId="002D8885" w14:textId="77777777" w:rsidR="009E7F18" w:rsidRDefault="009E7F18" w:rsidP="009E7F18">
      <w:pPr>
        <w:pStyle w:val="Bibliography"/>
        <w:ind w:left="720"/>
        <w:rPr>
          <w:noProof/>
        </w:rPr>
      </w:pPr>
      <w:r>
        <w:rPr>
          <w:noProof/>
        </w:rPr>
        <w:t xml:space="preserve">Modly, T., 2016. </w:t>
      </w:r>
      <w:r>
        <w:rPr>
          <w:i/>
          <w:iCs/>
          <w:noProof/>
        </w:rPr>
        <w:t xml:space="preserve">Five Megatrends And Their Implications for Global Defense &amp; Security. </w:t>
      </w:r>
      <w:r>
        <w:rPr>
          <w:noProof/>
        </w:rPr>
        <w:t xml:space="preserve">[Online] </w:t>
      </w:r>
      <w:r>
        <w:rPr>
          <w:noProof/>
        </w:rPr>
        <w:br/>
        <w:t xml:space="preserve">Available at: </w:t>
      </w:r>
      <w:r>
        <w:rPr>
          <w:noProof/>
          <w:u w:val="single"/>
        </w:rPr>
        <w:t>https://www.pwc.com/gx/en/government-public-services/assets/five-megatrends-implications.pdf</w:t>
      </w:r>
      <w:r>
        <w:rPr>
          <w:noProof/>
        </w:rPr>
        <w:br/>
        <w:t>[Accessed 07 03 2020].</w:t>
      </w:r>
    </w:p>
    <w:p w14:paraId="736396F9" w14:textId="3C0C5F98" w:rsidR="00CA5DE4" w:rsidRDefault="00CA5DE4" w:rsidP="009E7F18">
      <w:pPr>
        <w:pStyle w:val="Style1"/>
        <w:spacing w:line="480" w:lineRule="auto"/>
        <w:ind w:left="0" w:firstLine="72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Naisbitt</w:t>
      </w:r>
      <w:proofErr w:type="spellEnd"/>
      <w:r>
        <w:rPr>
          <w:rFonts w:ascii="Arial" w:hAnsi="Arial" w:cs="Arial"/>
          <w:color w:val="222222"/>
          <w:sz w:val="20"/>
          <w:szCs w:val="20"/>
          <w:shd w:val="clear" w:color="auto" w:fill="FFFFFF"/>
        </w:rPr>
        <w:t>, J., 1982. Megatrends. </w:t>
      </w:r>
      <w:r>
        <w:rPr>
          <w:rFonts w:ascii="Arial" w:hAnsi="Arial" w:cs="Arial"/>
          <w:i/>
          <w:iCs/>
          <w:color w:val="222222"/>
          <w:sz w:val="20"/>
          <w:szCs w:val="20"/>
          <w:shd w:val="clear" w:color="auto" w:fill="FFFFFF"/>
        </w:rPr>
        <w:t>New York</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 p.1982.</w:t>
      </w:r>
    </w:p>
    <w:p w14:paraId="41BC287B" w14:textId="311F8EC3" w:rsidR="006B1C47" w:rsidRDefault="006B1C47" w:rsidP="00E06DA3">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O'Brien, J.L., Martin, D.R., Heyworth, J. and Meyer, N.R., 2008. Negotiating transformational leadership: A key to effective collaboration. </w:t>
      </w:r>
      <w:r>
        <w:rPr>
          <w:rFonts w:ascii="Arial" w:hAnsi="Arial" w:cs="Arial"/>
          <w:i/>
          <w:iCs/>
          <w:color w:val="222222"/>
          <w:sz w:val="20"/>
          <w:szCs w:val="20"/>
          <w:shd w:val="clear" w:color="auto" w:fill="FFFFFF"/>
        </w:rPr>
        <w:t>Nursing &amp; health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(2), pp.137-143.</w:t>
      </w:r>
    </w:p>
    <w:p w14:paraId="22B48BD5" w14:textId="453CA649" w:rsidR="00FB3793" w:rsidRDefault="00FB3793" w:rsidP="00E06DA3">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Pillai, R. and </w:t>
      </w:r>
      <w:proofErr w:type="spellStart"/>
      <w:r>
        <w:rPr>
          <w:rFonts w:ascii="Arial" w:hAnsi="Arial" w:cs="Arial"/>
          <w:color w:val="222222"/>
          <w:sz w:val="20"/>
          <w:szCs w:val="20"/>
          <w:shd w:val="clear" w:color="auto" w:fill="FFFFFF"/>
        </w:rPr>
        <w:t>Meindl</w:t>
      </w:r>
      <w:proofErr w:type="spellEnd"/>
      <w:r>
        <w:rPr>
          <w:rFonts w:ascii="Arial" w:hAnsi="Arial" w:cs="Arial"/>
          <w:color w:val="222222"/>
          <w:sz w:val="20"/>
          <w:szCs w:val="20"/>
          <w:shd w:val="clear" w:color="auto" w:fill="FFFFFF"/>
        </w:rPr>
        <w:t>, J.R., 1998. Context and charisma: A “meso” level examination of the relationship of organic structure, collectivism, and crisis to charismatic leadership. </w:t>
      </w:r>
      <w:r>
        <w:rPr>
          <w:rFonts w:ascii="Arial" w:hAnsi="Arial" w:cs="Arial"/>
          <w:i/>
          <w:iCs/>
          <w:color w:val="222222"/>
          <w:sz w:val="20"/>
          <w:szCs w:val="20"/>
          <w:shd w:val="clear" w:color="auto" w:fill="FFFFFF"/>
        </w:rPr>
        <w:t>Journal of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w:t>
      </w:r>
      <w:r>
        <w:rPr>
          <w:rFonts w:ascii="Arial" w:hAnsi="Arial" w:cs="Arial"/>
          <w:color w:val="222222"/>
          <w:sz w:val="20"/>
          <w:szCs w:val="20"/>
          <w:shd w:val="clear" w:color="auto" w:fill="FFFFFF"/>
        </w:rPr>
        <w:t>(5), pp.643-671.</w:t>
      </w:r>
    </w:p>
    <w:p w14:paraId="20756ED0" w14:textId="560329A7" w:rsidR="002D36FA" w:rsidRDefault="002D36FA" w:rsidP="00E06DA3">
      <w:pPr>
        <w:pStyle w:val="Style1"/>
        <w:spacing w:line="480" w:lineRule="auto"/>
        <w:ind w:left="720"/>
      </w:pPr>
      <w:r>
        <w:lastRenderedPageBreak/>
        <w:t>Roberts, N C (1985). "Transforming Leadership: A Process of Collective Action," Human Relations, 38,1023-46.</w:t>
      </w:r>
    </w:p>
    <w:p w14:paraId="5B3E8A7E" w14:textId="233B5C45" w:rsidR="00400535" w:rsidRDefault="00400535" w:rsidP="00E06DA3">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Saxe, J.G., 2016. </w:t>
      </w:r>
      <w:r>
        <w:rPr>
          <w:rFonts w:ascii="Arial" w:hAnsi="Arial" w:cs="Arial"/>
          <w:i/>
          <w:iCs/>
          <w:color w:val="222222"/>
          <w:sz w:val="20"/>
          <w:szCs w:val="20"/>
          <w:shd w:val="clear" w:color="auto" w:fill="FFFFFF"/>
        </w:rPr>
        <w:t>The blind men and the elephant</w:t>
      </w:r>
      <w:r>
        <w:rPr>
          <w:rFonts w:ascii="Arial" w:hAnsi="Arial" w:cs="Arial"/>
          <w:color w:val="222222"/>
          <w:sz w:val="20"/>
          <w:szCs w:val="20"/>
          <w:shd w:val="clear" w:color="auto" w:fill="FFFFFF"/>
        </w:rPr>
        <w:t>. Enrich Spot Limited.</w:t>
      </w:r>
    </w:p>
    <w:p w14:paraId="374F7605" w14:textId="48115D58" w:rsidR="00641652" w:rsidRDefault="00641652" w:rsidP="00E06DA3">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Sharma, R., 2012. Broken BRICs: Why the rest stopped rising. </w:t>
      </w:r>
      <w:r>
        <w:rPr>
          <w:rFonts w:ascii="Arial" w:hAnsi="Arial" w:cs="Arial"/>
          <w:i/>
          <w:iCs/>
          <w:color w:val="222222"/>
          <w:sz w:val="20"/>
          <w:szCs w:val="20"/>
          <w:shd w:val="clear" w:color="auto" w:fill="FFFFFF"/>
        </w:rPr>
        <w:t xml:space="preserve">Foreign </w:t>
      </w:r>
      <w:proofErr w:type="spellStart"/>
      <w:r>
        <w:rPr>
          <w:rFonts w:ascii="Arial" w:hAnsi="Arial" w:cs="Arial"/>
          <w:i/>
          <w:iCs/>
          <w:color w:val="222222"/>
          <w:sz w:val="20"/>
          <w:szCs w:val="20"/>
          <w:shd w:val="clear" w:color="auto" w:fill="FFFFFF"/>
        </w:rPr>
        <w:t>Aff</w:t>
      </w:r>
      <w:proofErr w:type="spellEnd"/>
      <w:r>
        <w:rPr>
          <w:rFonts w:ascii="Arial" w:hAnsi="Arial" w:cs="Arial"/>
          <w:i/>
          <w:iCs/>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91</w:t>
      </w:r>
      <w:r>
        <w:rPr>
          <w:rFonts w:ascii="Arial" w:hAnsi="Arial" w:cs="Arial"/>
          <w:color w:val="222222"/>
          <w:sz w:val="20"/>
          <w:szCs w:val="20"/>
          <w:shd w:val="clear" w:color="auto" w:fill="FFFFFF"/>
        </w:rPr>
        <w:t>, p.2.</w:t>
      </w:r>
    </w:p>
    <w:tbl>
      <w:tblPr>
        <w:tblW w:w="6531" w:type="dxa"/>
        <w:shd w:val="clear" w:color="auto" w:fill="FFFFFF"/>
        <w:tblCellMar>
          <w:left w:w="0" w:type="dxa"/>
          <w:right w:w="0" w:type="dxa"/>
        </w:tblCellMar>
        <w:tblLook w:val="04A0" w:firstRow="1" w:lastRow="0" w:firstColumn="1" w:lastColumn="0" w:noHBand="0" w:noVBand="1"/>
      </w:tblPr>
      <w:tblGrid>
        <w:gridCol w:w="6531"/>
      </w:tblGrid>
      <w:tr w:rsidR="00114365" w:rsidRPr="00114365" w14:paraId="66BF414E" w14:textId="77777777" w:rsidTr="00114365">
        <w:tc>
          <w:tcPr>
            <w:tcW w:w="0" w:type="auto"/>
            <w:shd w:val="clear" w:color="auto" w:fill="FFFFFF"/>
            <w:vAlign w:val="center"/>
            <w:hideMark/>
          </w:tcPr>
          <w:p w14:paraId="6F568F2A" w14:textId="77777777" w:rsidR="00114365" w:rsidRPr="00114365" w:rsidRDefault="00114365" w:rsidP="00114365">
            <w:pPr>
              <w:autoSpaceDE/>
              <w:autoSpaceDN/>
              <w:adjustRightInd/>
              <w:spacing w:after="0" w:line="240" w:lineRule="auto"/>
              <w:rPr>
                <w:rFonts w:ascii="Times New Roman" w:eastAsia="Times New Roman" w:hAnsi="Times New Roman" w:cs="Times New Roman"/>
                <w:sz w:val="24"/>
                <w:szCs w:val="24"/>
                <w:lang w:eastAsia="en-GB"/>
              </w:rPr>
            </w:pPr>
          </w:p>
        </w:tc>
      </w:tr>
    </w:tbl>
    <w:p w14:paraId="5D36DD4C" w14:textId="69FDAE19" w:rsidR="00114365" w:rsidRPr="00400535" w:rsidRDefault="00114365" w:rsidP="00E06DA3">
      <w:pPr>
        <w:pStyle w:val="Style1"/>
        <w:spacing w:line="480" w:lineRule="auto"/>
        <w:ind w:left="720"/>
        <w:rPr>
          <w:rFonts w:cs="Arial"/>
          <w:bCs/>
          <w:szCs w:val="18"/>
          <w:lang w:eastAsia="en-GB"/>
        </w:rPr>
      </w:pPr>
      <w:r w:rsidRPr="00114365">
        <w:rPr>
          <w:rFonts w:ascii="Arial" w:hAnsi="Arial" w:cs="Arial"/>
          <w:color w:val="222222"/>
          <w:sz w:val="20"/>
          <w:szCs w:val="20"/>
          <w:lang w:eastAsia="en-GB"/>
        </w:rPr>
        <w:t>Sunstein, C.R., 2014. </w:t>
      </w:r>
      <w:r w:rsidRPr="00114365">
        <w:rPr>
          <w:rFonts w:ascii="Arial" w:hAnsi="Arial" w:cs="Arial"/>
          <w:i/>
          <w:iCs/>
          <w:color w:val="222222"/>
          <w:sz w:val="20"/>
          <w:szCs w:val="20"/>
          <w:lang w:eastAsia="en-GB"/>
        </w:rPr>
        <w:t>Why nudge?: The politics of libertarian paternalism</w:t>
      </w:r>
      <w:r w:rsidRPr="00114365">
        <w:rPr>
          <w:rFonts w:ascii="Arial" w:hAnsi="Arial" w:cs="Arial"/>
          <w:color w:val="222222"/>
          <w:sz w:val="20"/>
          <w:szCs w:val="20"/>
          <w:lang w:eastAsia="en-GB"/>
        </w:rPr>
        <w:t>. Yale University Press.</w:t>
      </w:r>
    </w:p>
    <w:p w14:paraId="2C77D93E" w14:textId="7340DFBD" w:rsidR="00457C2F" w:rsidRDefault="00457C2F" w:rsidP="00E06DA3">
      <w:pPr>
        <w:pStyle w:val="Style1"/>
        <w:spacing w:line="480" w:lineRule="auto"/>
        <w:ind w:left="720"/>
        <w:rPr>
          <w:rFonts w:cs="Arial"/>
          <w:color w:val="222222"/>
          <w:szCs w:val="18"/>
          <w:shd w:val="clear" w:color="auto" w:fill="FFFFFF"/>
        </w:rPr>
      </w:pPr>
      <w:proofErr w:type="spellStart"/>
      <w:r w:rsidRPr="00400535">
        <w:rPr>
          <w:rFonts w:cs="Arial"/>
          <w:color w:val="222222"/>
          <w:szCs w:val="18"/>
          <w:shd w:val="clear" w:color="auto" w:fill="FFFFFF"/>
        </w:rPr>
        <w:t>Takala</w:t>
      </w:r>
      <w:proofErr w:type="spellEnd"/>
      <w:r w:rsidRPr="00400535">
        <w:rPr>
          <w:rFonts w:cs="Arial"/>
          <w:color w:val="222222"/>
          <w:szCs w:val="18"/>
          <w:shd w:val="clear" w:color="auto" w:fill="FFFFFF"/>
        </w:rPr>
        <w:t>, T., 1998. Plato on leadership. </w:t>
      </w:r>
      <w:r w:rsidRPr="00400535">
        <w:rPr>
          <w:rFonts w:cs="Arial"/>
          <w:i/>
          <w:iCs/>
          <w:color w:val="222222"/>
          <w:szCs w:val="18"/>
          <w:shd w:val="clear" w:color="auto" w:fill="FFFFFF"/>
        </w:rPr>
        <w:t>Journal of Business Ethics</w:t>
      </w:r>
      <w:r w:rsidRPr="00400535">
        <w:rPr>
          <w:rFonts w:cs="Arial"/>
          <w:color w:val="222222"/>
          <w:szCs w:val="18"/>
          <w:shd w:val="clear" w:color="auto" w:fill="FFFFFF"/>
        </w:rPr>
        <w:t>, </w:t>
      </w:r>
      <w:r w:rsidRPr="00400535">
        <w:rPr>
          <w:rFonts w:cs="Arial"/>
          <w:i/>
          <w:iCs/>
          <w:color w:val="222222"/>
          <w:szCs w:val="18"/>
          <w:shd w:val="clear" w:color="auto" w:fill="FFFFFF"/>
        </w:rPr>
        <w:t>17</w:t>
      </w:r>
      <w:r w:rsidRPr="00400535">
        <w:rPr>
          <w:rFonts w:cs="Arial"/>
          <w:color w:val="222222"/>
          <w:szCs w:val="18"/>
          <w:shd w:val="clear" w:color="auto" w:fill="FFFFFF"/>
        </w:rPr>
        <w:t>(7), pp.785-798.</w:t>
      </w:r>
    </w:p>
    <w:p w14:paraId="1AD44070" w14:textId="32213F9F" w:rsidR="00722DCE" w:rsidRPr="00400535" w:rsidRDefault="00722DCE" w:rsidP="00E06DA3">
      <w:pPr>
        <w:pStyle w:val="Style1"/>
        <w:spacing w:line="480" w:lineRule="auto"/>
        <w:ind w:left="720"/>
        <w:rPr>
          <w:rFonts w:cs="Arial"/>
          <w:color w:val="222222"/>
          <w:szCs w:val="18"/>
          <w:shd w:val="clear" w:color="auto" w:fill="FFFFFF"/>
        </w:rPr>
      </w:pPr>
      <w:proofErr w:type="spellStart"/>
      <w:r>
        <w:rPr>
          <w:rFonts w:ascii="Arial" w:hAnsi="Arial" w:cs="Arial"/>
          <w:color w:val="222222"/>
          <w:sz w:val="20"/>
          <w:szCs w:val="20"/>
          <w:shd w:val="clear" w:color="auto" w:fill="FFFFFF"/>
        </w:rPr>
        <w:t>Tichy</w:t>
      </w:r>
      <w:proofErr w:type="spellEnd"/>
      <w:r>
        <w:rPr>
          <w:rFonts w:ascii="Arial" w:hAnsi="Arial" w:cs="Arial"/>
          <w:color w:val="222222"/>
          <w:sz w:val="20"/>
          <w:szCs w:val="20"/>
          <w:shd w:val="clear" w:color="auto" w:fill="FFFFFF"/>
        </w:rPr>
        <w:t xml:space="preserve">, N. and </w:t>
      </w:r>
      <w:proofErr w:type="spellStart"/>
      <w:r>
        <w:rPr>
          <w:rFonts w:ascii="Arial" w:hAnsi="Arial" w:cs="Arial"/>
          <w:color w:val="222222"/>
          <w:sz w:val="20"/>
          <w:szCs w:val="20"/>
          <w:shd w:val="clear" w:color="auto" w:fill="FFFFFF"/>
        </w:rPr>
        <w:t>Devanna</w:t>
      </w:r>
      <w:proofErr w:type="spellEnd"/>
      <w:r>
        <w:rPr>
          <w:rFonts w:ascii="Arial" w:hAnsi="Arial" w:cs="Arial"/>
          <w:color w:val="222222"/>
          <w:sz w:val="20"/>
          <w:szCs w:val="20"/>
          <w:shd w:val="clear" w:color="auto" w:fill="FFFFFF"/>
        </w:rPr>
        <w:t>, M., 1986. </w:t>
      </w:r>
      <w:r>
        <w:rPr>
          <w:rFonts w:ascii="Arial" w:hAnsi="Arial" w:cs="Arial"/>
          <w:i/>
          <w:iCs/>
          <w:color w:val="222222"/>
          <w:sz w:val="20"/>
          <w:szCs w:val="20"/>
          <w:shd w:val="clear" w:color="auto" w:fill="FFFFFF"/>
        </w:rPr>
        <w:t>Transformational leadership</w:t>
      </w:r>
      <w:r>
        <w:rPr>
          <w:rFonts w:ascii="Arial" w:hAnsi="Arial" w:cs="Arial"/>
          <w:color w:val="222222"/>
          <w:sz w:val="20"/>
          <w:szCs w:val="20"/>
          <w:shd w:val="clear" w:color="auto" w:fill="FFFFFF"/>
        </w:rPr>
        <w:t>. New York: Wiley.</w:t>
      </w:r>
    </w:p>
    <w:p w14:paraId="432412DF" w14:textId="6298483C" w:rsidR="00400535" w:rsidRDefault="00400535" w:rsidP="00E06DA3">
      <w:pPr>
        <w:pStyle w:val="Style1"/>
        <w:spacing w:line="480" w:lineRule="auto"/>
        <w:ind w:left="720"/>
        <w:rPr>
          <w:rFonts w:eastAsiaTheme="minorHAnsi" w:cs="Segoe UI"/>
          <w:color w:val="373A3C"/>
          <w:szCs w:val="18"/>
          <w:shd w:val="clear" w:color="auto" w:fill="F2F2F2"/>
        </w:rPr>
      </w:pPr>
      <w:proofErr w:type="spellStart"/>
      <w:r w:rsidRPr="00400535">
        <w:rPr>
          <w:rFonts w:eastAsiaTheme="minorHAnsi" w:cs="Segoe UI"/>
          <w:color w:val="373A3C"/>
          <w:szCs w:val="18"/>
          <w:shd w:val="clear" w:color="auto" w:fill="F2F2F2"/>
        </w:rPr>
        <w:t>Tichy</w:t>
      </w:r>
      <w:proofErr w:type="spellEnd"/>
      <w:r w:rsidRPr="00400535">
        <w:rPr>
          <w:rFonts w:eastAsiaTheme="minorHAnsi" w:cs="Segoe UI"/>
          <w:color w:val="373A3C"/>
          <w:szCs w:val="18"/>
          <w:shd w:val="clear" w:color="auto" w:fill="F2F2F2"/>
        </w:rPr>
        <w:t>, N.M. and Cohen, E., 1997. </w:t>
      </w:r>
      <w:r w:rsidRPr="00400535">
        <w:rPr>
          <w:rFonts w:eastAsiaTheme="minorHAnsi" w:cs="Segoe UI"/>
          <w:i/>
          <w:iCs/>
          <w:color w:val="373A3C"/>
          <w:szCs w:val="18"/>
          <w:shd w:val="clear" w:color="auto" w:fill="F2F2F2"/>
        </w:rPr>
        <w:t>The leadership engine</w:t>
      </w:r>
      <w:r w:rsidRPr="00400535">
        <w:rPr>
          <w:rFonts w:eastAsiaTheme="minorHAnsi" w:cs="Segoe UI"/>
          <w:color w:val="373A3C"/>
          <w:szCs w:val="18"/>
          <w:shd w:val="clear" w:color="auto" w:fill="F2F2F2"/>
        </w:rPr>
        <w:t>. New York: HarperCollins.</w:t>
      </w:r>
    </w:p>
    <w:p w14:paraId="07180110" w14:textId="43BA78CF" w:rsidR="00722DCE" w:rsidRDefault="00722DCE" w:rsidP="00E06DA3">
      <w:pPr>
        <w:pStyle w:val="Style1"/>
        <w:spacing w:line="480" w:lineRule="auto"/>
        <w:ind w:left="720"/>
        <w:rPr>
          <w:rFonts w:eastAsiaTheme="minorHAnsi" w:cs="Segoe UI"/>
          <w:color w:val="373A3C"/>
          <w:szCs w:val="18"/>
          <w:shd w:val="clear" w:color="auto" w:fill="F2F2F2"/>
        </w:rPr>
      </w:pPr>
      <w:r>
        <w:t xml:space="preserve">Ulrich, D (1984). "Revitalizing Organizations: The Leadership Role" in Kimberly, J R and Quinn, R E, Managing Organizational Transitions. Illinois: </w:t>
      </w:r>
      <w:proofErr w:type="spellStart"/>
      <w:r>
        <w:t>DowJones</w:t>
      </w:r>
      <w:proofErr w:type="spellEnd"/>
      <w:r>
        <w:t>- Irwin.</w:t>
      </w:r>
    </w:p>
    <w:p w14:paraId="5155E8C3" w14:textId="2BD86E7D" w:rsidR="00134A10" w:rsidRDefault="00134A10" w:rsidP="00E06DA3">
      <w:pPr>
        <w:pStyle w:val="Style1"/>
        <w:spacing w:line="480" w:lineRule="auto"/>
        <w:ind w:left="720"/>
        <w:rPr>
          <w:rFonts w:eastAsiaTheme="minorHAnsi" w:cs="Segoe UI"/>
          <w:color w:val="373A3C"/>
          <w:szCs w:val="18"/>
          <w:shd w:val="clear" w:color="auto" w:fill="F2F2F2"/>
        </w:rPr>
      </w:pPr>
      <w:r>
        <w:rPr>
          <w:rFonts w:ascii="Arial" w:hAnsi="Arial" w:cs="Arial"/>
          <w:color w:val="222222"/>
          <w:sz w:val="20"/>
          <w:szCs w:val="20"/>
          <w:shd w:val="clear" w:color="auto" w:fill="FFFFFF"/>
        </w:rPr>
        <w:t xml:space="preserve">Upton, J., </w:t>
      </w:r>
      <w:proofErr w:type="spellStart"/>
      <w:r>
        <w:rPr>
          <w:rFonts w:ascii="Arial" w:hAnsi="Arial" w:cs="Arial"/>
          <w:color w:val="222222"/>
          <w:sz w:val="20"/>
          <w:szCs w:val="20"/>
          <w:shd w:val="clear" w:color="auto" w:fill="FFFFFF"/>
        </w:rPr>
        <w:t>Janeka</w:t>
      </w:r>
      <w:proofErr w:type="spellEnd"/>
      <w:r>
        <w:rPr>
          <w:rFonts w:ascii="Arial" w:hAnsi="Arial" w:cs="Arial"/>
          <w:color w:val="222222"/>
          <w:sz w:val="20"/>
          <w:szCs w:val="20"/>
          <w:shd w:val="clear" w:color="auto" w:fill="FFFFFF"/>
        </w:rPr>
        <w:t>, I. and Ferraro, N., 2014. The whole is more than the sum of its parts: Aristotle, metaphysical. </w:t>
      </w:r>
      <w:r>
        <w:rPr>
          <w:rFonts w:ascii="Arial" w:hAnsi="Arial" w:cs="Arial"/>
          <w:i/>
          <w:iCs/>
          <w:color w:val="222222"/>
          <w:sz w:val="20"/>
          <w:szCs w:val="20"/>
          <w:shd w:val="clear" w:color="auto" w:fill="FFFFFF"/>
        </w:rPr>
        <w:t>Journal of Craniofacial Surgery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(1), pp.59-63.</w:t>
      </w:r>
    </w:p>
    <w:p w14:paraId="5713A5E1" w14:textId="0649498F" w:rsidR="00641652" w:rsidRDefault="00641652" w:rsidP="00E06DA3">
      <w:pPr>
        <w:pStyle w:val="Style1"/>
        <w:spacing w:line="480" w:lineRule="auto"/>
        <w:ind w:left="72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Vadra</w:t>
      </w:r>
      <w:proofErr w:type="spellEnd"/>
      <w:r>
        <w:rPr>
          <w:rFonts w:ascii="Arial" w:hAnsi="Arial" w:cs="Arial"/>
          <w:color w:val="222222"/>
          <w:sz w:val="20"/>
          <w:szCs w:val="20"/>
          <w:shd w:val="clear" w:color="auto" w:fill="FFFFFF"/>
        </w:rPr>
        <w:t>, R., 2018. After BRICS, CIVETS as Emerging Markets. </w:t>
      </w:r>
      <w:r>
        <w:rPr>
          <w:rFonts w:ascii="Arial" w:hAnsi="Arial" w:cs="Arial"/>
          <w:i/>
          <w:iCs/>
          <w:color w:val="222222"/>
          <w:sz w:val="20"/>
          <w:szCs w:val="20"/>
          <w:shd w:val="clear" w:color="auto" w:fill="FFFFFF"/>
        </w:rPr>
        <w:t>Journal of International Economics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(2), pp.2-12.</w:t>
      </w:r>
    </w:p>
    <w:p w14:paraId="4497B0D7" w14:textId="33C23B88" w:rsidR="007F6892" w:rsidRDefault="007F6892" w:rsidP="00E06DA3">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Watkin, C., 2000. Developing emotional intelligence. </w:t>
      </w:r>
      <w:r>
        <w:rPr>
          <w:rFonts w:ascii="Arial" w:hAnsi="Arial" w:cs="Arial"/>
          <w:i/>
          <w:iCs/>
          <w:color w:val="222222"/>
          <w:sz w:val="20"/>
          <w:szCs w:val="20"/>
          <w:shd w:val="clear" w:color="auto" w:fill="FFFFFF"/>
        </w:rPr>
        <w:t>International Journal of Selection and Assessment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(2), pp.89-92.</w:t>
      </w:r>
    </w:p>
    <w:p w14:paraId="2634A6C7" w14:textId="626F2DE5" w:rsidR="00641652" w:rsidRDefault="00641652" w:rsidP="00E06DA3">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Wilson, D. and </w:t>
      </w:r>
      <w:proofErr w:type="spellStart"/>
      <w:r>
        <w:rPr>
          <w:rFonts w:ascii="Arial" w:hAnsi="Arial" w:cs="Arial"/>
          <w:color w:val="222222"/>
          <w:sz w:val="20"/>
          <w:szCs w:val="20"/>
          <w:shd w:val="clear" w:color="auto" w:fill="FFFFFF"/>
        </w:rPr>
        <w:t>Purushothaman</w:t>
      </w:r>
      <w:proofErr w:type="spellEnd"/>
      <w:r>
        <w:rPr>
          <w:rFonts w:ascii="Arial" w:hAnsi="Arial" w:cs="Arial"/>
          <w:color w:val="222222"/>
          <w:sz w:val="20"/>
          <w:szCs w:val="20"/>
          <w:shd w:val="clear" w:color="auto" w:fill="FFFFFF"/>
        </w:rPr>
        <w:t>, R., 2003. Dreaming with BRICs: The path to 2050. </w:t>
      </w:r>
      <w:r>
        <w:rPr>
          <w:rFonts w:ascii="Arial" w:hAnsi="Arial" w:cs="Arial"/>
          <w:i/>
          <w:iCs/>
          <w:color w:val="222222"/>
          <w:sz w:val="20"/>
          <w:szCs w:val="20"/>
          <w:shd w:val="clear" w:color="auto" w:fill="FFFFFF"/>
        </w:rPr>
        <w:t>Goldman Sachs Global Economics Paper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99</w:t>
      </w:r>
      <w:r>
        <w:rPr>
          <w:rFonts w:ascii="Arial" w:hAnsi="Arial" w:cs="Arial"/>
          <w:color w:val="222222"/>
          <w:sz w:val="20"/>
          <w:szCs w:val="20"/>
          <w:shd w:val="clear" w:color="auto" w:fill="FFFFFF"/>
        </w:rPr>
        <w:t>, pp.1-2.</w:t>
      </w:r>
    </w:p>
    <w:p w14:paraId="5E408E70" w14:textId="684B3E37" w:rsidR="00A70652" w:rsidRPr="00400535" w:rsidRDefault="00A70652" w:rsidP="00E06DA3">
      <w:pPr>
        <w:pStyle w:val="Style1"/>
        <w:spacing w:line="480" w:lineRule="auto"/>
        <w:ind w:left="720"/>
        <w:rPr>
          <w:rFonts w:cs="Arial"/>
          <w:bCs/>
          <w:szCs w:val="18"/>
          <w:lang w:eastAsia="en-GB"/>
        </w:rPr>
      </w:pPr>
      <w:r>
        <w:rPr>
          <w:rFonts w:ascii="Arial" w:hAnsi="Arial" w:cs="Arial"/>
          <w:color w:val="222222"/>
          <w:sz w:val="20"/>
          <w:szCs w:val="20"/>
          <w:shd w:val="clear" w:color="auto" w:fill="FFFFFF"/>
        </w:rPr>
        <w:t>Weber, M., 1968. </w:t>
      </w:r>
      <w:r>
        <w:rPr>
          <w:rFonts w:ascii="Arial" w:hAnsi="Arial" w:cs="Arial"/>
          <w:i/>
          <w:iCs/>
          <w:color w:val="222222"/>
          <w:sz w:val="20"/>
          <w:szCs w:val="20"/>
          <w:shd w:val="clear" w:color="auto" w:fill="FFFFFF"/>
        </w:rPr>
        <w:t>On charisma and institution building</w:t>
      </w:r>
      <w:r>
        <w:rPr>
          <w:rFonts w:ascii="Arial" w:hAnsi="Arial" w:cs="Arial"/>
          <w:color w:val="222222"/>
          <w:sz w:val="20"/>
          <w:szCs w:val="20"/>
          <w:shd w:val="clear" w:color="auto" w:fill="FFFFFF"/>
        </w:rPr>
        <w:t>. University of Chicago Press.</w:t>
      </w:r>
    </w:p>
    <w:p w14:paraId="296CA4CA" w14:textId="6AC2047C" w:rsidR="009E380A" w:rsidRPr="00400535" w:rsidRDefault="006E0309" w:rsidP="00E06DA3">
      <w:pPr>
        <w:pStyle w:val="Style1"/>
        <w:spacing w:line="480" w:lineRule="auto"/>
        <w:ind w:left="720"/>
        <w:rPr>
          <w:rFonts w:cs="Arial"/>
          <w:bCs/>
          <w:szCs w:val="18"/>
          <w:lang w:eastAsia="en-GB"/>
        </w:rPr>
      </w:pPr>
      <w:r w:rsidRPr="00400535">
        <w:rPr>
          <w:rFonts w:cs="Arial"/>
          <w:bCs/>
          <w:szCs w:val="18"/>
          <w:lang w:eastAsia="en-GB"/>
        </w:rPr>
        <w:t>Winston, B.E. and Patterson, K., 2006. An integrative definition of leadership. International journal of leadership studies, 1(2), pp.6-66.</w:t>
      </w:r>
    </w:p>
    <w:p w14:paraId="4C9990D2" w14:textId="3A55B071" w:rsidR="009E380A" w:rsidRPr="00400535" w:rsidRDefault="009E380A" w:rsidP="00E06DA3">
      <w:pPr>
        <w:pStyle w:val="Style1"/>
        <w:spacing w:line="480" w:lineRule="auto"/>
        <w:ind w:left="720"/>
        <w:rPr>
          <w:rFonts w:cs="Arial"/>
          <w:bCs/>
          <w:szCs w:val="18"/>
          <w:lang w:eastAsia="en-GB"/>
        </w:rPr>
      </w:pPr>
    </w:p>
    <w:p w14:paraId="045EA4F6" w14:textId="3DEB36E7" w:rsidR="009E380A" w:rsidRPr="00400535" w:rsidRDefault="009E380A" w:rsidP="00E06DA3">
      <w:pPr>
        <w:pStyle w:val="Style1"/>
        <w:spacing w:line="480" w:lineRule="auto"/>
        <w:ind w:left="720"/>
        <w:rPr>
          <w:rFonts w:cs="Arial"/>
          <w:bCs/>
          <w:szCs w:val="18"/>
          <w:lang w:eastAsia="en-GB"/>
        </w:rPr>
      </w:pPr>
    </w:p>
    <w:p w14:paraId="03A604FA" w14:textId="1319A21F" w:rsidR="009E380A" w:rsidRPr="00400535" w:rsidRDefault="009E380A" w:rsidP="00E06DA3">
      <w:pPr>
        <w:pStyle w:val="Style1"/>
        <w:spacing w:line="480" w:lineRule="auto"/>
        <w:ind w:left="720"/>
        <w:rPr>
          <w:rFonts w:cs="Arial"/>
          <w:bCs/>
          <w:szCs w:val="18"/>
          <w:lang w:eastAsia="en-GB"/>
        </w:rPr>
      </w:pPr>
    </w:p>
    <w:p w14:paraId="596D34AF" w14:textId="4D8B0AF8" w:rsidR="009E380A" w:rsidRDefault="009E380A" w:rsidP="00E06DA3">
      <w:pPr>
        <w:pStyle w:val="Style1"/>
        <w:spacing w:line="480" w:lineRule="auto"/>
        <w:ind w:left="720"/>
        <w:rPr>
          <w:rFonts w:cs="Arial"/>
          <w:bCs/>
          <w:szCs w:val="18"/>
          <w:lang w:eastAsia="en-GB"/>
        </w:rPr>
      </w:pPr>
    </w:p>
    <w:p w14:paraId="6A30AD6C" w14:textId="687A0690" w:rsidR="009E380A" w:rsidRDefault="009E380A" w:rsidP="00E06DA3">
      <w:pPr>
        <w:pStyle w:val="Style1"/>
        <w:spacing w:line="480" w:lineRule="auto"/>
        <w:ind w:left="720"/>
        <w:rPr>
          <w:rFonts w:cs="Arial"/>
          <w:bCs/>
          <w:szCs w:val="18"/>
          <w:lang w:eastAsia="en-GB"/>
        </w:rPr>
      </w:pPr>
    </w:p>
    <w:p w14:paraId="2C5AA598" w14:textId="2C8F858C" w:rsidR="009E380A" w:rsidRDefault="009E380A" w:rsidP="00E06DA3">
      <w:pPr>
        <w:pStyle w:val="Style1"/>
        <w:spacing w:line="480" w:lineRule="auto"/>
        <w:ind w:left="720"/>
        <w:rPr>
          <w:rFonts w:cs="Arial"/>
          <w:bCs/>
          <w:szCs w:val="18"/>
          <w:lang w:eastAsia="en-GB"/>
        </w:rPr>
      </w:pPr>
    </w:p>
    <w:p w14:paraId="190310B9" w14:textId="25A539EA" w:rsidR="009E380A" w:rsidRDefault="009E380A" w:rsidP="00E06DA3">
      <w:pPr>
        <w:pStyle w:val="Style1"/>
        <w:spacing w:line="480" w:lineRule="auto"/>
        <w:ind w:left="720"/>
        <w:rPr>
          <w:rFonts w:cs="Arial"/>
          <w:bCs/>
          <w:szCs w:val="18"/>
          <w:lang w:eastAsia="en-GB"/>
        </w:rPr>
      </w:pPr>
    </w:p>
    <w:p w14:paraId="4EAB7C08" w14:textId="23C21753" w:rsidR="009E380A" w:rsidRDefault="009E380A" w:rsidP="00E06DA3">
      <w:pPr>
        <w:pStyle w:val="Style1"/>
        <w:spacing w:line="480" w:lineRule="auto"/>
        <w:ind w:left="720"/>
        <w:rPr>
          <w:rFonts w:cs="Arial"/>
          <w:bCs/>
          <w:szCs w:val="18"/>
          <w:lang w:eastAsia="en-GB"/>
        </w:rPr>
      </w:pPr>
    </w:p>
    <w:p w14:paraId="68058B83" w14:textId="37C621EB" w:rsidR="009E380A" w:rsidRDefault="009E380A" w:rsidP="00E06DA3">
      <w:pPr>
        <w:pStyle w:val="Style1"/>
        <w:spacing w:line="480" w:lineRule="auto"/>
        <w:ind w:left="720"/>
        <w:rPr>
          <w:rFonts w:cs="Arial"/>
          <w:bCs/>
          <w:szCs w:val="18"/>
          <w:lang w:eastAsia="en-GB"/>
        </w:rPr>
      </w:pPr>
    </w:p>
    <w:p w14:paraId="470FFB7A" w14:textId="4B2F5F9F" w:rsidR="009E380A" w:rsidRDefault="009E380A" w:rsidP="00E06DA3">
      <w:pPr>
        <w:pStyle w:val="Style1"/>
        <w:spacing w:line="480" w:lineRule="auto"/>
        <w:ind w:left="720"/>
        <w:rPr>
          <w:rFonts w:cs="Arial"/>
          <w:bCs/>
          <w:szCs w:val="18"/>
          <w:lang w:eastAsia="en-GB"/>
        </w:rPr>
      </w:pPr>
    </w:p>
    <w:p w14:paraId="73742A9B" w14:textId="4A935FF7" w:rsidR="009E380A" w:rsidRDefault="009E380A" w:rsidP="00E06DA3">
      <w:pPr>
        <w:pStyle w:val="Style1"/>
        <w:spacing w:line="480" w:lineRule="auto"/>
        <w:ind w:left="720"/>
        <w:rPr>
          <w:rFonts w:cs="Arial"/>
          <w:bCs/>
          <w:szCs w:val="18"/>
          <w:lang w:eastAsia="en-GB"/>
        </w:rPr>
      </w:pPr>
    </w:p>
    <w:p w14:paraId="12D550B0" w14:textId="1C852E21" w:rsidR="009E380A" w:rsidRDefault="009E380A" w:rsidP="00E06DA3">
      <w:pPr>
        <w:pStyle w:val="Style1"/>
        <w:spacing w:line="480" w:lineRule="auto"/>
        <w:ind w:left="720"/>
        <w:rPr>
          <w:rFonts w:cs="Arial"/>
          <w:bCs/>
          <w:szCs w:val="18"/>
          <w:lang w:eastAsia="en-GB"/>
        </w:rPr>
      </w:pPr>
    </w:p>
    <w:p w14:paraId="3C4778B0" w14:textId="1CEDC378" w:rsidR="009E380A" w:rsidRDefault="009E380A" w:rsidP="00E06DA3">
      <w:pPr>
        <w:pStyle w:val="Style1"/>
        <w:spacing w:line="480" w:lineRule="auto"/>
        <w:ind w:left="720"/>
        <w:rPr>
          <w:rFonts w:cs="Arial"/>
          <w:bCs/>
          <w:szCs w:val="18"/>
          <w:lang w:eastAsia="en-GB"/>
        </w:rPr>
      </w:pPr>
    </w:p>
    <w:p w14:paraId="687089AA" w14:textId="405E2C01" w:rsidR="009E380A" w:rsidRDefault="009E380A" w:rsidP="00E06DA3">
      <w:pPr>
        <w:pStyle w:val="Style1"/>
        <w:spacing w:line="480" w:lineRule="auto"/>
        <w:ind w:left="720"/>
        <w:rPr>
          <w:rFonts w:cs="Arial"/>
          <w:bCs/>
          <w:szCs w:val="18"/>
          <w:lang w:eastAsia="en-GB"/>
        </w:rPr>
      </w:pPr>
    </w:p>
    <w:p w14:paraId="14FE4E6E" w14:textId="4B0363D2" w:rsidR="009E7F18" w:rsidRDefault="009E7F18" w:rsidP="009E7F18">
      <w:pPr>
        <w:pStyle w:val="Bibliography"/>
        <w:rPr>
          <w:noProof/>
          <w:sz w:val="24"/>
          <w:szCs w:val="24"/>
        </w:rPr>
      </w:pPr>
      <w:r>
        <w:rPr>
          <w:rFonts w:cs="Arial"/>
          <w:bCs/>
          <w:szCs w:val="18"/>
          <w:lang w:eastAsia="en-GB"/>
        </w:rPr>
        <w:fldChar w:fldCharType="begin"/>
      </w:r>
      <w:r>
        <w:rPr>
          <w:rFonts w:cs="Arial"/>
          <w:bCs/>
          <w:szCs w:val="18"/>
          <w:lang w:eastAsia="en-GB"/>
        </w:rPr>
        <w:instrText xml:space="preserve"> BIBLIOGRAPHY  \l 2057 </w:instrText>
      </w:r>
      <w:r>
        <w:rPr>
          <w:rFonts w:cs="Arial"/>
          <w:bCs/>
          <w:szCs w:val="18"/>
          <w:lang w:eastAsia="en-GB"/>
        </w:rPr>
        <w:fldChar w:fldCharType="separate"/>
      </w:r>
    </w:p>
    <w:p w14:paraId="6EFFC4A4" w14:textId="38011F34" w:rsidR="00C202F1" w:rsidRPr="00BB5BE7" w:rsidRDefault="009E7F18" w:rsidP="009E7F18">
      <w:pPr>
        <w:pStyle w:val="Style1"/>
        <w:spacing w:line="480" w:lineRule="auto"/>
        <w:ind w:left="720"/>
        <w:rPr>
          <w:rFonts w:cs="Arial"/>
          <w:bCs/>
          <w:szCs w:val="18"/>
          <w:lang w:eastAsia="en-GB"/>
        </w:rPr>
      </w:pPr>
      <w:r>
        <w:rPr>
          <w:rFonts w:cs="Arial"/>
          <w:bCs/>
          <w:szCs w:val="18"/>
          <w:lang w:eastAsia="en-GB"/>
        </w:rPr>
        <w:fldChar w:fldCharType="end"/>
      </w:r>
    </w:p>
    <w:sectPr w:rsidR="00C202F1" w:rsidRPr="00BB5BE7" w:rsidSect="00BD2D16">
      <w:headerReference w:type="default" r:id="rId18"/>
      <w:headerReference w:type="first" r:id="rId19"/>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051DE6" w14:textId="77777777" w:rsidR="00F731E8" w:rsidRDefault="00F731E8" w:rsidP="009B20F4">
      <w:pPr>
        <w:spacing w:after="0" w:line="240" w:lineRule="auto"/>
      </w:pPr>
      <w:r>
        <w:separator/>
      </w:r>
    </w:p>
  </w:endnote>
  <w:endnote w:type="continuationSeparator" w:id="0">
    <w:p w14:paraId="447237E5" w14:textId="77777777" w:rsidR="00F731E8" w:rsidRDefault="00F731E8"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370C96" w:rsidRDefault="00370C96">
        <w:pPr>
          <w:pStyle w:val="Footer"/>
          <w:jc w:val="center"/>
        </w:pPr>
      </w:p>
    </w:sdtContent>
  </w:sdt>
  <w:p w14:paraId="0829C6EF" w14:textId="77777777" w:rsidR="00370C96" w:rsidRDefault="00370C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370C96" w:rsidRDefault="00370C96">
    <w:pPr>
      <w:pStyle w:val="Footer"/>
      <w:jc w:val="center"/>
    </w:pPr>
  </w:p>
  <w:p w14:paraId="2EB1AFE0" w14:textId="77777777" w:rsidR="00370C96" w:rsidRDefault="00370C9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1321299"/>
      <w:docPartObj>
        <w:docPartGallery w:val="Page Numbers (Bottom of Page)"/>
        <w:docPartUnique/>
      </w:docPartObj>
    </w:sdtPr>
    <w:sdtEndPr>
      <w:rPr>
        <w:noProof/>
      </w:rPr>
    </w:sdtEndPr>
    <w:sdtContent>
      <w:p w14:paraId="0F6B7989" w14:textId="65380458" w:rsidR="00370C96" w:rsidRDefault="00370C96">
        <w:pPr>
          <w:pStyle w:val="Footer"/>
          <w:jc w:val="center"/>
        </w:pPr>
      </w:p>
    </w:sdtContent>
  </w:sdt>
  <w:p w14:paraId="174ECA47" w14:textId="77777777" w:rsidR="00370C96" w:rsidRDefault="00370C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9B835C" w14:textId="77777777" w:rsidR="00F731E8" w:rsidRDefault="00F731E8" w:rsidP="009B20F4">
      <w:pPr>
        <w:spacing w:after="0" w:line="240" w:lineRule="auto"/>
      </w:pPr>
      <w:r>
        <w:separator/>
      </w:r>
    </w:p>
  </w:footnote>
  <w:footnote w:type="continuationSeparator" w:id="0">
    <w:p w14:paraId="1C981689" w14:textId="77777777" w:rsidR="00F731E8" w:rsidRDefault="00F731E8"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370C96" w:rsidRDefault="00370C96"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370C96" w:rsidRPr="00586DC0" w:rsidRDefault="00370C96" w:rsidP="0007275A">
    <w:pPr>
      <w:pStyle w:val="Header"/>
      <w:pBdr>
        <w:bottom w:val="single" w:sz="4" w:space="1" w:color="auto"/>
      </w:pBdr>
      <w:jc w:val="center"/>
      <w:rPr>
        <w:b/>
        <w:caps/>
        <w:szCs w:val="18"/>
      </w:rPr>
    </w:pPr>
  </w:p>
  <w:p w14:paraId="3B93F63C" w14:textId="77777777" w:rsidR="00370C96" w:rsidRPr="0007275A" w:rsidRDefault="00370C96"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370C96" w:rsidRDefault="00370C96"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370C96" w:rsidRDefault="00370C96" w:rsidP="00C3584F">
    <w:pPr>
      <w:pStyle w:val="Header"/>
      <w:pBdr>
        <w:bottom w:val="single" w:sz="4" w:space="1" w:color="auto"/>
      </w:pBdr>
      <w:jc w:val="center"/>
      <w:rPr>
        <w:rFonts w:ascii="Verdana" w:hAnsi="Verdana"/>
        <w:b/>
        <w:caps/>
        <w:sz w:val="18"/>
        <w:szCs w:val="18"/>
      </w:rPr>
    </w:pPr>
  </w:p>
  <w:p w14:paraId="1F459FD2" w14:textId="77777777" w:rsidR="00370C96" w:rsidRPr="0007275A" w:rsidRDefault="00370C96"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370C96" w:rsidRDefault="00370C96"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370C96" w:rsidRPr="00586DC0" w:rsidRDefault="00370C96" w:rsidP="0007275A">
    <w:pPr>
      <w:pStyle w:val="Header"/>
      <w:pBdr>
        <w:bottom w:val="single" w:sz="4" w:space="1" w:color="auto"/>
      </w:pBdr>
      <w:jc w:val="center"/>
      <w:rPr>
        <w:b/>
        <w:caps/>
        <w:szCs w:val="18"/>
      </w:rPr>
    </w:pPr>
  </w:p>
  <w:p w14:paraId="5A87713E" w14:textId="77777777" w:rsidR="00370C96" w:rsidRDefault="00370C96"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31484A15"/>
    <w:multiLevelType w:val="hybridMultilevel"/>
    <w:tmpl w:val="AFA6F16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7"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2"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5"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7"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9"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1"/>
  </w:num>
  <w:num w:numId="2">
    <w:abstractNumId w:val="16"/>
  </w:num>
  <w:num w:numId="3">
    <w:abstractNumId w:val="5"/>
  </w:num>
  <w:num w:numId="4">
    <w:abstractNumId w:val="4"/>
  </w:num>
  <w:num w:numId="5">
    <w:abstractNumId w:val="1"/>
  </w:num>
  <w:num w:numId="6">
    <w:abstractNumId w:val="18"/>
  </w:num>
  <w:num w:numId="7">
    <w:abstractNumId w:val="23"/>
  </w:num>
  <w:num w:numId="8">
    <w:abstractNumId w:val="29"/>
  </w:num>
  <w:num w:numId="9">
    <w:abstractNumId w:val="10"/>
  </w:num>
  <w:num w:numId="10">
    <w:abstractNumId w:val="11"/>
  </w:num>
  <w:num w:numId="11">
    <w:abstractNumId w:val="7"/>
  </w:num>
  <w:num w:numId="12">
    <w:abstractNumId w:val="28"/>
  </w:num>
  <w:num w:numId="13">
    <w:abstractNumId w:val="26"/>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7"/>
  </w:num>
  <w:num w:numId="21">
    <w:abstractNumId w:val="13"/>
  </w:num>
  <w:num w:numId="22">
    <w:abstractNumId w:val="19"/>
  </w:num>
  <w:num w:numId="23">
    <w:abstractNumId w:val="22"/>
  </w:num>
  <w:num w:numId="24">
    <w:abstractNumId w:val="27"/>
  </w:num>
  <w:num w:numId="25">
    <w:abstractNumId w:val="25"/>
  </w:num>
  <w:num w:numId="26">
    <w:abstractNumId w:val="15"/>
  </w:num>
  <w:num w:numId="27">
    <w:abstractNumId w:val="24"/>
  </w:num>
  <w:num w:numId="28">
    <w:abstractNumId w:val="3"/>
  </w:num>
  <w:num w:numId="29">
    <w:abstractNumId w:val="20"/>
  </w:num>
  <w:num w:numId="30">
    <w:abstractNumId w:val="14"/>
  </w:num>
  <w:num w:numId="31">
    <w:abstractNumId w:val="16"/>
  </w:num>
  <w:num w:numId="32">
    <w:abstractNumId w:val="16"/>
  </w:num>
  <w:num w:numId="33">
    <w:abstractNumId w:val="16"/>
  </w:num>
  <w:num w:numId="34">
    <w:abstractNumId w:val="16"/>
  </w:num>
  <w:num w:numId="35">
    <w:abstractNumId w:val="16"/>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54B"/>
    <w:rsid w:val="00034902"/>
    <w:rsid w:val="000367C0"/>
    <w:rsid w:val="0003689B"/>
    <w:rsid w:val="00036F81"/>
    <w:rsid w:val="000376CD"/>
    <w:rsid w:val="00040075"/>
    <w:rsid w:val="000407F6"/>
    <w:rsid w:val="00041595"/>
    <w:rsid w:val="00041A3C"/>
    <w:rsid w:val="00041A61"/>
    <w:rsid w:val="0004237C"/>
    <w:rsid w:val="00042B70"/>
    <w:rsid w:val="00042C4A"/>
    <w:rsid w:val="0004308C"/>
    <w:rsid w:val="00045610"/>
    <w:rsid w:val="00045E79"/>
    <w:rsid w:val="000473F7"/>
    <w:rsid w:val="0005182C"/>
    <w:rsid w:val="00051CCB"/>
    <w:rsid w:val="00052495"/>
    <w:rsid w:val="00053D97"/>
    <w:rsid w:val="000549E5"/>
    <w:rsid w:val="0005533D"/>
    <w:rsid w:val="000558F4"/>
    <w:rsid w:val="000573B7"/>
    <w:rsid w:val="00057FE0"/>
    <w:rsid w:val="00061633"/>
    <w:rsid w:val="00062767"/>
    <w:rsid w:val="00062B16"/>
    <w:rsid w:val="00062D1D"/>
    <w:rsid w:val="000638D9"/>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747"/>
    <w:rsid w:val="000828C9"/>
    <w:rsid w:val="00082F76"/>
    <w:rsid w:val="000830DD"/>
    <w:rsid w:val="00083975"/>
    <w:rsid w:val="00083C36"/>
    <w:rsid w:val="00083EFF"/>
    <w:rsid w:val="0008403A"/>
    <w:rsid w:val="00084D3F"/>
    <w:rsid w:val="0008560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84"/>
    <w:rsid w:val="000A27AF"/>
    <w:rsid w:val="000A41B1"/>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51A"/>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87E"/>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365"/>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9BB"/>
    <w:rsid w:val="00130CDD"/>
    <w:rsid w:val="00131827"/>
    <w:rsid w:val="00132C42"/>
    <w:rsid w:val="0013328E"/>
    <w:rsid w:val="0013346D"/>
    <w:rsid w:val="001338B7"/>
    <w:rsid w:val="00133AFA"/>
    <w:rsid w:val="00134A10"/>
    <w:rsid w:val="00135061"/>
    <w:rsid w:val="00135734"/>
    <w:rsid w:val="00136E7C"/>
    <w:rsid w:val="00140C15"/>
    <w:rsid w:val="001413D0"/>
    <w:rsid w:val="00141B9D"/>
    <w:rsid w:val="00141E4E"/>
    <w:rsid w:val="00142244"/>
    <w:rsid w:val="00142A67"/>
    <w:rsid w:val="00143F29"/>
    <w:rsid w:val="0014476F"/>
    <w:rsid w:val="00144800"/>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27D"/>
    <w:rsid w:val="00164D0B"/>
    <w:rsid w:val="00166714"/>
    <w:rsid w:val="00166B4C"/>
    <w:rsid w:val="0016783C"/>
    <w:rsid w:val="00167E2C"/>
    <w:rsid w:val="001701EE"/>
    <w:rsid w:val="00170AF7"/>
    <w:rsid w:val="00170FCD"/>
    <w:rsid w:val="00171146"/>
    <w:rsid w:val="0017187D"/>
    <w:rsid w:val="001757C6"/>
    <w:rsid w:val="00175BB9"/>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50A"/>
    <w:rsid w:val="001B5803"/>
    <w:rsid w:val="001B6AEC"/>
    <w:rsid w:val="001B6FF5"/>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5D0"/>
    <w:rsid w:val="001D089A"/>
    <w:rsid w:val="001D1483"/>
    <w:rsid w:val="001D1E00"/>
    <w:rsid w:val="001D2123"/>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14DA"/>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3944"/>
    <w:rsid w:val="002343B4"/>
    <w:rsid w:val="0023482B"/>
    <w:rsid w:val="00235F13"/>
    <w:rsid w:val="002364AB"/>
    <w:rsid w:val="00236C44"/>
    <w:rsid w:val="00236DD4"/>
    <w:rsid w:val="0023706F"/>
    <w:rsid w:val="0023738E"/>
    <w:rsid w:val="00237737"/>
    <w:rsid w:val="00237BEF"/>
    <w:rsid w:val="00241B21"/>
    <w:rsid w:val="00244E13"/>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0BAD"/>
    <w:rsid w:val="00261FBC"/>
    <w:rsid w:val="0026211E"/>
    <w:rsid w:val="0026351A"/>
    <w:rsid w:val="002652C6"/>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235"/>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2F39"/>
    <w:rsid w:val="002A4545"/>
    <w:rsid w:val="002A4866"/>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6FA"/>
    <w:rsid w:val="002D3AA4"/>
    <w:rsid w:val="002D3EB8"/>
    <w:rsid w:val="002D432F"/>
    <w:rsid w:val="002D4E46"/>
    <w:rsid w:val="002D51DE"/>
    <w:rsid w:val="002D55EA"/>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042"/>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6C00"/>
    <w:rsid w:val="0035796E"/>
    <w:rsid w:val="00361EFB"/>
    <w:rsid w:val="0036216A"/>
    <w:rsid w:val="00362512"/>
    <w:rsid w:val="00362ACA"/>
    <w:rsid w:val="00363693"/>
    <w:rsid w:val="00363AB0"/>
    <w:rsid w:val="00363C31"/>
    <w:rsid w:val="00363F55"/>
    <w:rsid w:val="00365141"/>
    <w:rsid w:val="00365584"/>
    <w:rsid w:val="0036698A"/>
    <w:rsid w:val="00366F06"/>
    <w:rsid w:val="0036795A"/>
    <w:rsid w:val="00370670"/>
    <w:rsid w:val="00370C96"/>
    <w:rsid w:val="00371521"/>
    <w:rsid w:val="00373425"/>
    <w:rsid w:val="00373539"/>
    <w:rsid w:val="00374769"/>
    <w:rsid w:val="00374856"/>
    <w:rsid w:val="00374AA2"/>
    <w:rsid w:val="003772B5"/>
    <w:rsid w:val="003802A7"/>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40"/>
    <w:rsid w:val="003C549E"/>
    <w:rsid w:val="003C5D71"/>
    <w:rsid w:val="003C663B"/>
    <w:rsid w:val="003C7362"/>
    <w:rsid w:val="003C7722"/>
    <w:rsid w:val="003C774A"/>
    <w:rsid w:val="003D034D"/>
    <w:rsid w:val="003D05C3"/>
    <w:rsid w:val="003D0ABB"/>
    <w:rsid w:val="003D12B0"/>
    <w:rsid w:val="003D1D77"/>
    <w:rsid w:val="003D3194"/>
    <w:rsid w:val="003D3386"/>
    <w:rsid w:val="003D383B"/>
    <w:rsid w:val="003D5CAD"/>
    <w:rsid w:val="003D6518"/>
    <w:rsid w:val="003D71E7"/>
    <w:rsid w:val="003E1403"/>
    <w:rsid w:val="003E1826"/>
    <w:rsid w:val="003E323D"/>
    <w:rsid w:val="003E397A"/>
    <w:rsid w:val="003E3A73"/>
    <w:rsid w:val="003E50D2"/>
    <w:rsid w:val="003E7028"/>
    <w:rsid w:val="003E748E"/>
    <w:rsid w:val="003E754F"/>
    <w:rsid w:val="003F0DC0"/>
    <w:rsid w:val="003F1754"/>
    <w:rsid w:val="003F1D03"/>
    <w:rsid w:val="003F1D61"/>
    <w:rsid w:val="003F2BD5"/>
    <w:rsid w:val="003F33CA"/>
    <w:rsid w:val="003F3404"/>
    <w:rsid w:val="003F399B"/>
    <w:rsid w:val="003F3C9D"/>
    <w:rsid w:val="003F4DB9"/>
    <w:rsid w:val="003F5BE0"/>
    <w:rsid w:val="003F6487"/>
    <w:rsid w:val="0040024B"/>
    <w:rsid w:val="00400535"/>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17D52"/>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2D0"/>
    <w:rsid w:val="004339AF"/>
    <w:rsid w:val="00433FA6"/>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0ED1"/>
    <w:rsid w:val="0045129D"/>
    <w:rsid w:val="0045141A"/>
    <w:rsid w:val="00452044"/>
    <w:rsid w:val="00452372"/>
    <w:rsid w:val="004530F7"/>
    <w:rsid w:val="0045350E"/>
    <w:rsid w:val="004545F6"/>
    <w:rsid w:val="00455087"/>
    <w:rsid w:val="00455BA8"/>
    <w:rsid w:val="00456325"/>
    <w:rsid w:val="00456329"/>
    <w:rsid w:val="00456AB8"/>
    <w:rsid w:val="004576CF"/>
    <w:rsid w:val="00457C2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69"/>
    <w:rsid w:val="004A61D1"/>
    <w:rsid w:val="004A624E"/>
    <w:rsid w:val="004A65C9"/>
    <w:rsid w:val="004A6A1C"/>
    <w:rsid w:val="004A70E7"/>
    <w:rsid w:val="004A7261"/>
    <w:rsid w:val="004B04FC"/>
    <w:rsid w:val="004B1858"/>
    <w:rsid w:val="004B2B2D"/>
    <w:rsid w:val="004B2E96"/>
    <w:rsid w:val="004B31CF"/>
    <w:rsid w:val="004B3640"/>
    <w:rsid w:val="004B4BA7"/>
    <w:rsid w:val="004B58DE"/>
    <w:rsid w:val="004B5E36"/>
    <w:rsid w:val="004B5EF5"/>
    <w:rsid w:val="004B6F6C"/>
    <w:rsid w:val="004B75D9"/>
    <w:rsid w:val="004B7858"/>
    <w:rsid w:val="004C094E"/>
    <w:rsid w:val="004C12A8"/>
    <w:rsid w:val="004C2F57"/>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19E0"/>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5D1B"/>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3CA"/>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75D"/>
    <w:rsid w:val="005658D7"/>
    <w:rsid w:val="00565B05"/>
    <w:rsid w:val="00566A3E"/>
    <w:rsid w:val="00566CFF"/>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6F73"/>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054"/>
    <w:rsid w:val="005C05F8"/>
    <w:rsid w:val="005C19FE"/>
    <w:rsid w:val="005C1F2D"/>
    <w:rsid w:val="005C21FA"/>
    <w:rsid w:val="005C2886"/>
    <w:rsid w:val="005C2DDD"/>
    <w:rsid w:val="005C33D2"/>
    <w:rsid w:val="005C4002"/>
    <w:rsid w:val="005C40B7"/>
    <w:rsid w:val="005C4218"/>
    <w:rsid w:val="005C4BF4"/>
    <w:rsid w:val="005C4CE5"/>
    <w:rsid w:val="005C5044"/>
    <w:rsid w:val="005C6AFB"/>
    <w:rsid w:val="005C737E"/>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35787"/>
    <w:rsid w:val="00640C95"/>
    <w:rsid w:val="00640DD6"/>
    <w:rsid w:val="00641224"/>
    <w:rsid w:val="00641652"/>
    <w:rsid w:val="00641993"/>
    <w:rsid w:val="00642783"/>
    <w:rsid w:val="00644F70"/>
    <w:rsid w:val="0064595D"/>
    <w:rsid w:val="00645E32"/>
    <w:rsid w:val="006475EE"/>
    <w:rsid w:val="00652186"/>
    <w:rsid w:val="00652B8B"/>
    <w:rsid w:val="00652E96"/>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2EAF"/>
    <w:rsid w:val="006731F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36C"/>
    <w:rsid w:val="006B1872"/>
    <w:rsid w:val="006B18F2"/>
    <w:rsid w:val="006B1C47"/>
    <w:rsid w:val="006B4274"/>
    <w:rsid w:val="006B4B06"/>
    <w:rsid w:val="006B5816"/>
    <w:rsid w:val="006B62E3"/>
    <w:rsid w:val="006B792C"/>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BA8"/>
    <w:rsid w:val="006D7C90"/>
    <w:rsid w:val="006E0309"/>
    <w:rsid w:val="006E0311"/>
    <w:rsid w:val="006E10FA"/>
    <w:rsid w:val="006E14A1"/>
    <w:rsid w:val="006E1DED"/>
    <w:rsid w:val="006E2222"/>
    <w:rsid w:val="006E2664"/>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6D62"/>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2"/>
    <w:rsid w:val="00712D66"/>
    <w:rsid w:val="00713F66"/>
    <w:rsid w:val="007158AC"/>
    <w:rsid w:val="00717690"/>
    <w:rsid w:val="00721A89"/>
    <w:rsid w:val="00721B13"/>
    <w:rsid w:val="00722DCE"/>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125D"/>
    <w:rsid w:val="007425E5"/>
    <w:rsid w:val="00742D7F"/>
    <w:rsid w:val="0074393C"/>
    <w:rsid w:val="00745FB1"/>
    <w:rsid w:val="00746AC3"/>
    <w:rsid w:val="00747159"/>
    <w:rsid w:val="007474E4"/>
    <w:rsid w:val="00747C91"/>
    <w:rsid w:val="00750A3D"/>
    <w:rsid w:val="00751356"/>
    <w:rsid w:val="00751CFF"/>
    <w:rsid w:val="007520AE"/>
    <w:rsid w:val="0075299C"/>
    <w:rsid w:val="00753CC5"/>
    <w:rsid w:val="00754239"/>
    <w:rsid w:val="00755807"/>
    <w:rsid w:val="007558DB"/>
    <w:rsid w:val="00755C73"/>
    <w:rsid w:val="007567C6"/>
    <w:rsid w:val="007569A8"/>
    <w:rsid w:val="0075741C"/>
    <w:rsid w:val="0075786A"/>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7B9"/>
    <w:rsid w:val="007B0BAD"/>
    <w:rsid w:val="007B1716"/>
    <w:rsid w:val="007B1E06"/>
    <w:rsid w:val="007B2022"/>
    <w:rsid w:val="007B26F7"/>
    <w:rsid w:val="007B37C2"/>
    <w:rsid w:val="007B420E"/>
    <w:rsid w:val="007B5511"/>
    <w:rsid w:val="007B5633"/>
    <w:rsid w:val="007B633B"/>
    <w:rsid w:val="007B6F11"/>
    <w:rsid w:val="007C06F3"/>
    <w:rsid w:val="007C1323"/>
    <w:rsid w:val="007C3209"/>
    <w:rsid w:val="007C33DF"/>
    <w:rsid w:val="007C3D64"/>
    <w:rsid w:val="007D0143"/>
    <w:rsid w:val="007D10AE"/>
    <w:rsid w:val="007D2B6E"/>
    <w:rsid w:val="007D4BD2"/>
    <w:rsid w:val="007D4C49"/>
    <w:rsid w:val="007D4C6D"/>
    <w:rsid w:val="007D4FA9"/>
    <w:rsid w:val="007D500B"/>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892"/>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5D1D"/>
    <w:rsid w:val="0080740E"/>
    <w:rsid w:val="00807F9B"/>
    <w:rsid w:val="0081080B"/>
    <w:rsid w:val="00813BC6"/>
    <w:rsid w:val="00814D10"/>
    <w:rsid w:val="00815CAA"/>
    <w:rsid w:val="0081614A"/>
    <w:rsid w:val="008163D0"/>
    <w:rsid w:val="00816671"/>
    <w:rsid w:val="0081730C"/>
    <w:rsid w:val="00817E59"/>
    <w:rsid w:val="00820C9C"/>
    <w:rsid w:val="0082147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5CA7"/>
    <w:rsid w:val="00856376"/>
    <w:rsid w:val="00856458"/>
    <w:rsid w:val="0086050F"/>
    <w:rsid w:val="00861593"/>
    <w:rsid w:val="00862638"/>
    <w:rsid w:val="0086351B"/>
    <w:rsid w:val="008638D3"/>
    <w:rsid w:val="00863A5D"/>
    <w:rsid w:val="00864B08"/>
    <w:rsid w:val="00865815"/>
    <w:rsid w:val="00866799"/>
    <w:rsid w:val="00866956"/>
    <w:rsid w:val="00866ADA"/>
    <w:rsid w:val="00867AD0"/>
    <w:rsid w:val="008700FB"/>
    <w:rsid w:val="00870B01"/>
    <w:rsid w:val="00870F4A"/>
    <w:rsid w:val="00871C52"/>
    <w:rsid w:val="00871FC9"/>
    <w:rsid w:val="008726B6"/>
    <w:rsid w:val="008742F4"/>
    <w:rsid w:val="00874838"/>
    <w:rsid w:val="00874A0C"/>
    <w:rsid w:val="008753A8"/>
    <w:rsid w:val="00875E1B"/>
    <w:rsid w:val="00875FEF"/>
    <w:rsid w:val="008772AE"/>
    <w:rsid w:val="008772EB"/>
    <w:rsid w:val="00877F18"/>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1FDE"/>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D01"/>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A8D"/>
    <w:rsid w:val="008F5E0A"/>
    <w:rsid w:val="008F6E70"/>
    <w:rsid w:val="008F7174"/>
    <w:rsid w:val="008F7A88"/>
    <w:rsid w:val="009006D5"/>
    <w:rsid w:val="009009B3"/>
    <w:rsid w:val="00900FD1"/>
    <w:rsid w:val="00900FD9"/>
    <w:rsid w:val="009016B4"/>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1844"/>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BB8"/>
    <w:rsid w:val="00940D44"/>
    <w:rsid w:val="00941885"/>
    <w:rsid w:val="00941DDD"/>
    <w:rsid w:val="00942D7B"/>
    <w:rsid w:val="00943193"/>
    <w:rsid w:val="00943DE9"/>
    <w:rsid w:val="00944684"/>
    <w:rsid w:val="00944EB1"/>
    <w:rsid w:val="00945018"/>
    <w:rsid w:val="009458AD"/>
    <w:rsid w:val="00945A7C"/>
    <w:rsid w:val="00947A75"/>
    <w:rsid w:val="00951050"/>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0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4FA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3F31"/>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199E"/>
    <w:rsid w:val="009C2126"/>
    <w:rsid w:val="009C2E8A"/>
    <w:rsid w:val="009C3BDC"/>
    <w:rsid w:val="009C4231"/>
    <w:rsid w:val="009C4719"/>
    <w:rsid w:val="009C59AB"/>
    <w:rsid w:val="009C5B24"/>
    <w:rsid w:val="009C605E"/>
    <w:rsid w:val="009C6B32"/>
    <w:rsid w:val="009D2635"/>
    <w:rsid w:val="009D2D26"/>
    <w:rsid w:val="009D2EEC"/>
    <w:rsid w:val="009D46F6"/>
    <w:rsid w:val="009D6933"/>
    <w:rsid w:val="009D695B"/>
    <w:rsid w:val="009D6982"/>
    <w:rsid w:val="009D7C68"/>
    <w:rsid w:val="009E0B06"/>
    <w:rsid w:val="009E17D1"/>
    <w:rsid w:val="009E380A"/>
    <w:rsid w:val="009E4F67"/>
    <w:rsid w:val="009E656E"/>
    <w:rsid w:val="009E7F18"/>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18FE"/>
    <w:rsid w:val="00A02558"/>
    <w:rsid w:val="00A04A32"/>
    <w:rsid w:val="00A04B45"/>
    <w:rsid w:val="00A05F86"/>
    <w:rsid w:val="00A060C4"/>
    <w:rsid w:val="00A06596"/>
    <w:rsid w:val="00A06CA9"/>
    <w:rsid w:val="00A06D59"/>
    <w:rsid w:val="00A07200"/>
    <w:rsid w:val="00A0755E"/>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2A64"/>
    <w:rsid w:val="00A4337D"/>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3BCC"/>
    <w:rsid w:val="00A543C9"/>
    <w:rsid w:val="00A54C08"/>
    <w:rsid w:val="00A54D0D"/>
    <w:rsid w:val="00A5600F"/>
    <w:rsid w:val="00A60135"/>
    <w:rsid w:val="00A628A5"/>
    <w:rsid w:val="00A642D0"/>
    <w:rsid w:val="00A648FD"/>
    <w:rsid w:val="00A67AF0"/>
    <w:rsid w:val="00A70652"/>
    <w:rsid w:val="00A706C2"/>
    <w:rsid w:val="00A70720"/>
    <w:rsid w:val="00A70A4D"/>
    <w:rsid w:val="00A715D9"/>
    <w:rsid w:val="00A71A1D"/>
    <w:rsid w:val="00A7275E"/>
    <w:rsid w:val="00A72A8E"/>
    <w:rsid w:val="00A73922"/>
    <w:rsid w:val="00A74988"/>
    <w:rsid w:val="00A75E57"/>
    <w:rsid w:val="00A775AE"/>
    <w:rsid w:val="00A77B96"/>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5A65"/>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1DD0"/>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23A"/>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0DD2"/>
    <w:rsid w:val="00B02212"/>
    <w:rsid w:val="00B02482"/>
    <w:rsid w:val="00B02533"/>
    <w:rsid w:val="00B03142"/>
    <w:rsid w:val="00B04479"/>
    <w:rsid w:val="00B052C6"/>
    <w:rsid w:val="00B05A65"/>
    <w:rsid w:val="00B05D80"/>
    <w:rsid w:val="00B05E01"/>
    <w:rsid w:val="00B068B4"/>
    <w:rsid w:val="00B06D17"/>
    <w:rsid w:val="00B1140E"/>
    <w:rsid w:val="00B116F4"/>
    <w:rsid w:val="00B127BD"/>
    <w:rsid w:val="00B12CA7"/>
    <w:rsid w:val="00B144F8"/>
    <w:rsid w:val="00B14F85"/>
    <w:rsid w:val="00B16E29"/>
    <w:rsid w:val="00B20667"/>
    <w:rsid w:val="00B20BEB"/>
    <w:rsid w:val="00B21072"/>
    <w:rsid w:val="00B21210"/>
    <w:rsid w:val="00B21B64"/>
    <w:rsid w:val="00B222D6"/>
    <w:rsid w:val="00B22356"/>
    <w:rsid w:val="00B224F6"/>
    <w:rsid w:val="00B2324E"/>
    <w:rsid w:val="00B23C02"/>
    <w:rsid w:val="00B24964"/>
    <w:rsid w:val="00B2499A"/>
    <w:rsid w:val="00B25459"/>
    <w:rsid w:val="00B2596F"/>
    <w:rsid w:val="00B261DA"/>
    <w:rsid w:val="00B26569"/>
    <w:rsid w:val="00B26E75"/>
    <w:rsid w:val="00B273E6"/>
    <w:rsid w:val="00B3080B"/>
    <w:rsid w:val="00B31B6B"/>
    <w:rsid w:val="00B32D2C"/>
    <w:rsid w:val="00B33B8F"/>
    <w:rsid w:val="00B354D2"/>
    <w:rsid w:val="00B366A8"/>
    <w:rsid w:val="00B3773C"/>
    <w:rsid w:val="00B425DC"/>
    <w:rsid w:val="00B42EDD"/>
    <w:rsid w:val="00B441F0"/>
    <w:rsid w:val="00B443F7"/>
    <w:rsid w:val="00B45563"/>
    <w:rsid w:val="00B45909"/>
    <w:rsid w:val="00B45BB5"/>
    <w:rsid w:val="00B462A4"/>
    <w:rsid w:val="00B462D0"/>
    <w:rsid w:val="00B46FB5"/>
    <w:rsid w:val="00B47A61"/>
    <w:rsid w:val="00B47DB3"/>
    <w:rsid w:val="00B5023D"/>
    <w:rsid w:val="00B5293A"/>
    <w:rsid w:val="00B5329C"/>
    <w:rsid w:val="00B534BE"/>
    <w:rsid w:val="00B53E9A"/>
    <w:rsid w:val="00B54907"/>
    <w:rsid w:val="00B54936"/>
    <w:rsid w:val="00B54B1C"/>
    <w:rsid w:val="00B55C4F"/>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189F"/>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C48"/>
    <w:rsid w:val="00BA1E88"/>
    <w:rsid w:val="00BA2442"/>
    <w:rsid w:val="00BA2A93"/>
    <w:rsid w:val="00BA3E21"/>
    <w:rsid w:val="00BA4947"/>
    <w:rsid w:val="00BA4AB4"/>
    <w:rsid w:val="00BA72D4"/>
    <w:rsid w:val="00BA79D9"/>
    <w:rsid w:val="00BB0495"/>
    <w:rsid w:val="00BB0655"/>
    <w:rsid w:val="00BB22BB"/>
    <w:rsid w:val="00BB386C"/>
    <w:rsid w:val="00BB41B6"/>
    <w:rsid w:val="00BB42C2"/>
    <w:rsid w:val="00BB4E3D"/>
    <w:rsid w:val="00BB5BE7"/>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0E5A"/>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369"/>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81F"/>
    <w:rsid w:val="00C02D4D"/>
    <w:rsid w:val="00C02DFC"/>
    <w:rsid w:val="00C03BC8"/>
    <w:rsid w:val="00C04515"/>
    <w:rsid w:val="00C0470A"/>
    <w:rsid w:val="00C04A4E"/>
    <w:rsid w:val="00C05D7A"/>
    <w:rsid w:val="00C06238"/>
    <w:rsid w:val="00C06671"/>
    <w:rsid w:val="00C066DF"/>
    <w:rsid w:val="00C07BF8"/>
    <w:rsid w:val="00C07C47"/>
    <w:rsid w:val="00C10220"/>
    <w:rsid w:val="00C1077C"/>
    <w:rsid w:val="00C10D56"/>
    <w:rsid w:val="00C1334A"/>
    <w:rsid w:val="00C13A41"/>
    <w:rsid w:val="00C13AAA"/>
    <w:rsid w:val="00C13EB4"/>
    <w:rsid w:val="00C146CC"/>
    <w:rsid w:val="00C15344"/>
    <w:rsid w:val="00C15770"/>
    <w:rsid w:val="00C202F1"/>
    <w:rsid w:val="00C211EC"/>
    <w:rsid w:val="00C23629"/>
    <w:rsid w:val="00C23792"/>
    <w:rsid w:val="00C24216"/>
    <w:rsid w:val="00C24F48"/>
    <w:rsid w:val="00C252E5"/>
    <w:rsid w:val="00C259B1"/>
    <w:rsid w:val="00C25B55"/>
    <w:rsid w:val="00C25DBA"/>
    <w:rsid w:val="00C26BB3"/>
    <w:rsid w:val="00C273D5"/>
    <w:rsid w:val="00C27955"/>
    <w:rsid w:val="00C27D54"/>
    <w:rsid w:val="00C30F41"/>
    <w:rsid w:val="00C31D63"/>
    <w:rsid w:val="00C32B45"/>
    <w:rsid w:val="00C32EF8"/>
    <w:rsid w:val="00C355EE"/>
    <w:rsid w:val="00C3578A"/>
    <w:rsid w:val="00C3584F"/>
    <w:rsid w:val="00C3636C"/>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1DA3"/>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85724"/>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DE4"/>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90"/>
    <w:rsid w:val="00CE70C0"/>
    <w:rsid w:val="00CE7251"/>
    <w:rsid w:val="00CE7BEB"/>
    <w:rsid w:val="00CF0C09"/>
    <w:rsid w:val="00CF23C9"/>
    <w:rsid w:val="00CF26FC"/>
    <w:rsid w:val="00CF271E"/>
    <w:rsid w:val="00CF28EB"/>
    <w:rsid w:val="00CF33FC"/>
    <w:rsid w:val="00CF3475"/>
    <w:rsid w:val="00CF3BC8"/>
    <w:rsid w:val="00CF3FCF"/>
    <w:rsid w:val="00CF4087"/>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6"/>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0817"/>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08C8"/>
    <w:rsid w:val="00D74D9C"/>
    <w:rsid w:val="00D74FF6"/>
    <w:rsid w:val="00D75C3A"/>
    <w:rsid w:val="00D760CC"/>
    <w:rsid w:val="00D7631E"/>
    <w:rsid w:val="00D76676"/>
    <w:rsid w:val="00D7680C"/>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077"/>
    <w:rsid w:val="00D948C6"/>
    <w:rsid w:val="00D950A1"/>
    <w:rsid w:val="00D953F7"/>
    <w:rsid w:val="00D96882"/>
    <w:rsid w:val="00D9697F"/>
    <w:rsid w:val="00D972B3"/>
    <w:rsid w:val="00D972D1"/>
    <w:rsid w:val="00D973B9"/>
    <w:rsid w:val="00D976A6"/>
    <w:rsid w:val="00D97DC6"/>
    <w:rsid w:val="00DA039C"/>
    <w:rsid w:val="00DA0761"/>
    <w:rsid w:val="00DA0A30"/>
    <w:rsid w:val="00DA3451"/>
    <w:rsid w:val="00DA3E1A"/>
    <w:rsid w:val="00DA4CDB"/>
    <w:rsid w:val="00DA6300"/>
    <w:rsid w:val="00DA6947"/>
    <w:rsid w:val="00DA6F4D"/>
    <w:rsid w:val="00DA7D49"/>
    <w:rsid w:val="00DB00D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D756E"/>
    <w:rsid w:val="00DE1154"/>
    <w:rsid w:val="00DE12B4"/>
    <w:rsid w:val="00DE12D0"/>
    <w:rsid w:val="00DE1400"/>
    <w:rsid w:val="00DE151A"/>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A61"/>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DA3"/>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1EA4"/>
    <w:rsid w:val="00E4231B"/>
    <w:rsid w:val="00E426FF"/>
    <w:rsid w:val="00E42768"/>
    <w:rsid w:val="00E4513F"/>
    <w:rsid w:val="00E47151"/>
    <w:rsid w:val="00E47227"/>
    <w:rsid w:val="00E47790"/>
    <w:rsid w:val="00E50E43"/>
    <w:rsid w:val="00E51033"/>
    <w:rsid w:val="00E517BF"/>
    <w:rsid w:val="00E52260"/>
    <w:rsid w:val="00E537B9"/>
    <w:rsid w:val="00E54C54"/>
    <w:rsid w:val="00E551C4"/>
    <w:rsid w:val="00E57A11"/>
    <w:rsid w:val="00E57F20"/>
    <w:rsid w:val="00E6019A"/>
    <w:rsid w:val="00E611A3"/>
    <w:rsid w:val="00E61403"/>
    <w:rsid w:val="00E61853"/>
    <w:rsid w:val="00E623F4"/>
    <w:rsid w:val="00E64D56"/>
    <w:rsid w:val="00E65609"/>
    <w:rsid w:val="00E67070"/>
    <w:rsid w:val="00E676D2"/>
    <w:rsid w:val="00E7022D"/>
    <w:rsid w:val="00E70E93"/>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526"/>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5DA4"/>
    <w:rsid w:val="00EE6562"/>
    <w:rsid w:val="00EE7DCA"/>
    <w:rsid w:val="00EF0047"/>
    <w:rsid w:val="00EF060A"/>
    <w:rsid w:val="00EF1F6F"/>
    <w:rsid w:val="00EF1F87"/>
    <w:rsid w:val="00EF4C9B"/>
    <w:rsid w:val="00EF4CA1"/>
    <w:rsid w:val="00EF51B3"/>
    <w:rsid w:val="00EF5516"/>
    <w:rsid w:val="00EF5716"/>
    <w:rsid w:val="00EF5D23"/>
    <w:rsid w:val="00EF6574"/>
    <w:rsid w:val="00EF7A2C"/>
    <w:rsid w:val="00EF7FC5"/>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02"/>
    <w:rsid w:val="00F13FA5"/>
    <w:rsid w:val="00F14477"/>
    <w:rsid w:val="00F144F8"/>
    <w:rsid w:val="00F14A0D"/>
    <w:rsid w:val="00F14B35"/>
    <w:rsid w:val="00F1581B"/>
    <w:rsid w:val="00F158DE"/>
    <w:rsid w:val="00F178C2"/>
    <w:rsid w:val="00F211AE"/>
    <w:rsid w:val="00F22005"/>
    <w:rsid w:val="00F228B7"/>
    <w:rsid w:val="00F22A9C"/>
    <w:rsid w:val="00F239A1"/>
    <w:rsid w:val="00F23BDE"/>
    <w:rsid w:val="00F244ED"/>
    <w:rsid w:val="00F2486E"/>
    <w:rsid w:val="00F25367"/>
    <w:rsid w:val="00F272B3"/>
    <w:rsid w:val="00F277ED"/>
    <w:rsid w:val="00F27985"/>
    <w:rsid w:val="00F279BB"/>
    <w:rsid w:val="00F27D5F"/>
    <w:rsid w:val="00F30BE7"/>
    <w:rsid w:val="00F31D11"/>
    <w:rsid w:val="00F33177"/>
    <w:rsid w:val="00F348C8"/>
    <w:rsid w:val="00F34CBF"/>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299A"/>
    <w:rsid w:val="00F63097"/>
    <w:rsid w:val="00F630B5"/>
    <w:rsid w:val="00F6443B"/>
    <w:rsid w:val="00F6671E"/>
    <w:rsid w:val="00F6795E"/>
    <w:rsid w:val="00F67C1D"/>
    <w:rsid w:val="00F704B1"/>
    <w:rsid w:val="00F70BB1"/>
    <w:rsid w:val="00F7147F"/>
    <w:rsid w:val="00F71F94"/>
    <w:rsid w:val="00F71FA5"/>
    <w:rsid w:val="00F731E8"/>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1CE1"/>
    <w:rsid w:val="00F922A9"/>
    <w:rsid w:val="00F928FF"/>
    <w:rsid w:val="00F92BAB"/>
    <w:rsid w:val="00F92CCD"/>
    <w:rsid w:val="00F93518"/>
    <w:rsid w:val="00F945B3"/>
    <w:rsid w:val="00F951FF"/>
    <w:rsid w:val="00F96C8A"/>
    <w:rsid w:val="00FA0104"/>
    <w:rsid w:val="00FA3C51"/>
    <w:rsid w:val="00FA55BE"/>
    <w:rsid w:val="00FA5FBB"/>
    <w:rsid w:val="00FA6AC9"/>
    <w:rsid w:val="00FA72F2"/>
    <w:rsid w:val="00FA7F46"/>
    <w:rsid w:val="00FB2288"/>
    <w:rsid w:val="00FB24E1"/>
    <w:rsid w:val="00FB2EB5"/>
    <w:rsid w:val="00FB308B"/>
    <w:rsid w:val="00FB3793"/>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CB5"/>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1CB55B6B-06D5-43BE-B5B9-143F6F392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styleId="UnresolvedMention">
    <w:name w:val="Unresolved Mention"/>
    <w:basedOn w:val="DefaultParagraphFont"/>
    <w:uiPriority w:val="99"/>
    <w:semiHidden/>
    <w:unhideWhenUsed/>
    <w:rsid w:val="002652C6"/>
    <w:rPr>
      <w:color w:val="605E5C"/>
      <w:shd w:val="clear" w:color="auto" w:fill="E1DFDD"/>
    </w:rPr>
  </w:style>
  <w:style w:type="character" w:customStyle="1" w:styleId="reference-text">
    <w:name w:val="reference-text"/>
    <w:basedOn w:val="DefaultParagraphFont"/>
    <w:rsid w:val="008214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58408245">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68664737">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02069237">
      <w:bodyDiv w:val="1"/>
      <w:marLeft w:val="0"/>
      <w:marRight w:val="0"/>
      <w:marTop w:val="0"/>
      <w:marBottom w:val="0"/>
      <w:divBdr>
        <w:top w:val="none" w:sz="0" w:space="0" w:color="auto"/>
        <w:left w:val="none" w:sz="0" w:space="0" w:color="auto"/>
        <w:bottom w:val="none" w:sz="0" w:space="0" w:color="auto"/>
        <w:right w:val="none" w:sz="0" w:space="0" w:color="auto"/>
      </w:divBdr>
    </w:div>
    <w:div w:id="462580264">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712651951">
      <w:bodyDiv w:val="1"/>
      <w:marLeft w:val="0"/>
      <w:marRight w:val="0"/>
      <w:marTop w:val="0"/>
      <w:marBottom w:val="0"/>
      <w:divBdr>
        <w:top w:val="none" w:sz="0" w:space="0" w:color="auto"/>
        <w:left w:val="none" w:sz="0" w:space="0" w:color="auto"/>
        <w:bottom w:val="none" w:sz="0" w:space="0" w:color="auto"/>
        <w:right w:val="none" w:sz="0" w:space="0" w:color="auto"/>
      </w:divBdr>
    </w:div>
    <w:div w:id="715274978">
      <w:bodyDiv w:val="1"/>
      <w:marLeft w:val="0"/>
      <w:marRight w:val="0"/>
      <w:marTop w:val="0"/>
      <w:marBottom w:val="0"/>
      <w:divBdr>
        <w:top w:val="none" w:sz="0" w:space="0" w:color="auto"/>
        <w:left w:val="none" w:sz="0" w:space="0" w:color="auto"/>
        <w:bottom w:val="none" w:sz="0" w:space="0" w:color="auto"/>
        <w:right w:val="none" w:sz="0" w:space="0" w:color="auto"/>
      </w:divBdr>
    </w:div>
    <w:div w:id="743532902">
      <w:bodyDiv w:val="1"/>
      <w:marLeft w:val="0"/>
      <w:marRight w:val="0"/>
      <w:marTop w:val="0"/>
      <w:marBottom w:val="0"/>
      <w:divBdr>
        <w:top w:val="none" w:sz="0" w:space="0" w:color="auto"/>
        <w:left w:val="none" w:sz="0" w:space="0" w:color="auto"/>
        <w:bottom w:val="none" w:sz="0" w:space="0" w:color="auto"/>
        <w:right w:val="none" w:sz="0" w:space="0" w:color="auto"/>
      </w:divBdr>
    </w:div>
    <w:div w:id="810367854">
      <w:bodyDiv w:val="1"/>
      <w:marLeft w:val="0"/>
      <w:marRight w:val="0"/>
      <w:marTop w:val="0"/>
      <w:marBottom w:val="0"/>
      <w:divBdr>
        <w:top w:val="none" w:sz="0" w:space="0" w:color="auto"/>
        <w:left w:val="none" w:sz="0" w:space="0" w:color="auto"/>
        <w:bottom w:val="none" w:sz="0" w:space="0" w:color="auto"/>
        <w:right w:val="none" w:sz="0" w:space="0" w:color="auto"/>
      </w:divBdr>
    </w:div>
    <w:div w:id="820776100">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874465565">
      <w:bodyDiv w:val="1"/>
      <w:marLeft w:val="0"/>
      <w:marRight w:val="0"/>
      <w:marTop w:val="0"/>
      <w:marBottom w:val="0"/>
      <w:divBdr>
        <w:top w:val="none" w:sz="0" w:space="0" w:color="auto"/>
        <w:left w:val="none" w:sz="0" w:space="0" w:color="auto"/>
        <w:bottom w:val="none" w:sz="0" w:space="0" w:color="auto"/>
        <w:right w:val="none" w:sz="0" w:space="0" w:color="auto"/>
      </w:divBdr>
    </w:div>
    <w:div w:id="905068745">
      <w:bodyDiv w:val="1"/>
      <w:marLeft w:val="0"/>
      <w:marRight w:val="0"/>
      <w:marTop w:val="0"/>
      <w:marBottom w:val="0"/>
      <w:divBdr>
        <w:top w:val="none" w:sz="0" w:space="0" w:color="auto"/>
        <w:left w:val="none" w:sz="0" w:space="0" w:color="auto"/>
        <w:bottom w:val="none" w:sz="0" w:space="0" w:color="auto"/>
        <w:right w:val="none" w:sz="0" w:space="0" w:color="auto"/>
      </w:divBdr>
    </w:div>
    <w:div w:id="908999475">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04822911">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061639813">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263041">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08389689">
      <w:bodyDiv w:val="1"/>
      <w:marLeft w:val="0"/>
      <w:marRight w:val="0"/>
      <w:marTop w:val="0"/>
      <w:marBottom w:val="0"/>
      <w:divBdr>
        <w:top w:val="none" w:sz="0" w:space="0" w:color="auto"/>
        <w:left w:val="none" w:sz="0" w:space="0" w:color="auto"/>
        <w:bottom w:val="none" w:sz="0" w:space="0" w:color="auto"/>
        <w:right w:val="none" w:sz="0" w:space="0" w:color="auto"/>
      </w:divBdr>
    </w:div>
    <w:div w:id="1346591557">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08921990">
      <w:bodyDiv w:val="1"/>
      <w:marLeft w:val="0"/>
      <w:marRight w:val="0"/>
      <w:marTop w:val="0"/>
      <w:marBottom w:val="0"/>
      <w:divBdr>
        <w:top w:val="none" w:sz="0" w:space="0" w:color="auto"/>
        <w:left w:val="none" w:sz="0" w:space="0" w:color="auto"/>
        <w:bottom w:val="none" w:sz="0" w:space="0" w:color="auto"/>
        <w:right w:val="none" w:sz="0" w:space="0" w:color="auto"/>
      </w:divBdr>
    </w:div>
    <w:div w:id="1431314898">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62787897">
      <w:bodyDiv w:val="1"/>
      <w:marLeft w:val="0"/>
      <w:marRight w:val="0"/>
      <w:marTop w:val="0"/>
      <w:marBottom w:val="0"/>
      <w:divBdr>
        <w:top w:val="none" w:sz="0" w:space="0" w:color="auto"/>
        <w:left w:val="none" w:sz="0" w:space="0" w:color="auto"/>
        <w:bottom w:val="none" w:sz="0" w:space="0" w:color="auto"/>
        <w:right w:val="none" w:sz="0" w:space="0" w:color="auto"/>
      </w:divBdr>
    </w:div>
    <w:div w:id="1564178947">
      <w:bodyDiv w:val="1"/>
      <w:marLeft w:val="0"/>
      <w:marRight w:val="0"/>
      <w:marTop w:val="0"/>
      <w:marBottom w:val="0"/>
      <w:divBdr>
        <w:top w:val="none" w:sz="0" w:space="0" w:color="auto"/>
        <w:left w:val="none" w:sz="0" w:space="0" w:color="auto"/>
        <w:bottom w:val="none" w:sz="0" w:space="0" w:color="auto"/>
        <w:right w:val="none" w:sz="0" w:space="0" w:color="auto"/>
      </w:divBdr>
      <w:divsChild>
        <w:div w:id="1662731641">
          <w:marLeft w:val="0"/>
          <w:marRight w:val="0"/>
          <w:marTop w:val="0"/>
          <w:marBottom w:val="0"/>
          <w:divBdr>
            <w:top w:val="none" w:sz="0" w:space="0" w:color="auto"/>
            <w:left w:val="none" w:sz="0" w:space="0" w:color="auto"/>
            <w:bottom w:val="none" w:sz="0" w:space="0" w:color="auto"/>
            <w:right w:val="none" w:sz="0" w:space="0" w:color="auto"/>
          </w:divBdr>
        </w:div>
      </w:divsChild>
    </w:div>
    <w:div w:id="1583679565">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1731666">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903784532">
      <w:bodyDiv w:val="1"/>
      <w:marLeft w:val="0"/>
      <w:marRight w:val="0"/>
      <w:marTop w:val="0"/>
      <w:marBottom w:val="0"/>
      <w:divBdr>
        <w:top w:val="none" w:sz="0" w:space="0" w:color="auto"/>
        <w:left w:val="none" w:sz="0" w:space="0" w:color="auto"/>
        <w:bottom w:val="none" w:sz="0" w:space="0" w:color="auto"/>
        <w:right w:val="none" w:sz="0" w:space="0" w:color="auto"/>
      </w:divBdr>
    </w:div>
    <w:div w:id="1932423146">
      <w:bodyDiv w:val="1"/>
      <w:marLeft w:val="0"/>
      <w:marRight w:val="0"/>
      <w:marTop w:val="0"/>
      <w:marBottom w:val="0"/>
      <w:divBdr>
        <w:top w:val="none" w:sz="0" w:space="0" w:color="auto"/>
        <w:left w:val="none" w:sz="0" w:space="0" w:color="auto"/>
        <w:bottom w:val="none" w:sz="0" w:space="0" w:color="auto"/>
        <w:right w:val="none" w:sz="0" w:space="0" w:color="auto"/>
      </w:divBdr>
      <w:divsChild>
        <w:div w:id="238946020">
          <w:marLeft w:val="0"/>
          <w:marRight w:val="0"/>
          <w:marTop w:val="0"/>
          <w:marBottom w:val="0"/>
          <w:divBdr>
            <w:top w:val="none" w:sz="0" w:space="0" w:color="auto"/>
            <w:left w:val="none" w:sz="0" w:space="0" w:color="auto"/>
            <w:bottom w:val="none" w:sz="0" w:space="0" w:color="auto"/>
            <w:right w:val="none" w:sz="0" w:space="0" w:color="auto"/>
          </w:divBdr>
        </w:div>
      </w:divsChild>
    </w:div>
    <w:div w:id="2009752518">
      <w:bodyDiv w:val="1"/>
      <w:marLeft w:val="0"/>
      <w:marRight w:val="0"/>
      <w:marTop w:val="0"/>
      <w:marBottom w:val="0"/>
      <w:divBdr>
        <w:top w:val="none" w:sz="0" w:space="0" w:color="auto"/>
        <w:left w:val="none" w:sz="0" w:space="0" w:color="auto"/>
        <w:bottom w:val="none" w:sz="0" w:space="0" w:color="auto"/>
        <w:right w:val="none" w:sz="0" w:space="0" w:color="auto"/>
      </w:divBdr>
    </w:div>
    <w:div w:id="2018069865">
      <w:bodyDiv w:val="1"/>
      <w:marLeft w:val="0"/>
      <w:marRight w:val="0"/>
      <w:marTop w:val="0"/>
      <w:marBottom w:val="0"/>
      <w:divBdr>
        <w:top w:val="none" w:sz="0" w:space="0" w:color="auto"/>
        <w:left w:val="none" w:sz="0" w:space="0" w:color="auto"/>
        <w:bottom w:val="none" w:sz="0" w:space="0" w:color="auto"/>
        <w:right w:val="none" w:sz="0" w:space="0" w:color="auto"/>
      </w:divBdr>
    </w:div>
    <w:div w:id="2099715175">
      <w:bodyDiv w:val="1"/>
      <w:marLeft w:val="0"/>
      <w:marRight w:val="0"/>
      <w:marTop w:val="0"/>
      <w:marBottom w:val="0"/>
      <w:divBdr>
        <w:top w:val="none" w:sz="0" w:space="0" w:color="auto"/>
        <w:left w:val="none" w:sz="0" w:space="0" w:color="auto"/>
        <w:bottom w:val="none" w:sz="0" w:space="0" w:color="auto"/>
        <w:right w:val="none" w:sz="0" w:space="0" w:color="auto"/>
      </w:divBdr>
      <w:divsChild>
        <w:div w:id="1061753406">
          <w:marLeft w:val="0"/>
          <w:marRight w:val="0"/>
          <w:marTop w:val="0"/>
          <w:marBottom w:val="0"/>
          <w:divBdr>
            <w:top w:val="none" w:sz="0" w:space="0" w:color="auto"/>
            <w:left w:val="none" w:sz="0" w:space="0" w:color="auto"/>
            <w:bottom w:val="none" w:sz="0" w:space="0" w:color="auto"/>
            <w:right w:val="none" w:sz="0" w:space="0" w:color="auto"/>
          </w:divBdr>
        </w:div>
      </w:divsChild>
    </w:div>
    <w:div w:id="2126655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jpe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footer" Target="footer1.xm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Nat14</b:Tag>
    <b:SourceType>InternetSite</b:SourceType>
    <b:Guid>{0718D52A-C352-4860-8582-22AA05719149}</b:Guid>
    <b:Author>
      <b:Author>
        <b:NameList>
          <b:Person>
            <b:Last>Bennett</b:Last>
            <b:First>Nathan</b:First>
          </b:Person>
        </b:NameList>
      </b:Author>
    </b:Author>
    <b:Title>What VUCA Really Means for You</b:Title>
    <b:Year>2014</b:Year>
    <b:YearAccessed>2020</b:YearAccessed>
    <b:MonthAccessed>03</b:MonthAccessed>
    <b:DayAccessed>05</b:DayAccessed>
    <b:URL>https://hbr.org/2014/01/what-vuca-really-means-for-you</b:URL>
    <b:RefOrder>1</b:RefOrder>
  </b:Source>
  <b:Source>
    <b:Tag>Tho16</b:Tag>
    <b:SourceType>InternetSite</b:SourceType>
    <b:Guid>{1EE4CB26-678F-4E92-B687-3E9137D6E74E}</b:Guid>
    <b:Author>
      <b:Author>
        <b:NameList>
          <b:Person>
            <b:Last>Modly</b:Last>
            <b:First>Thomas</b:First>
          </b:Person>
        </b:NameList>
      </b:Author>
    </b:Author>
    <b:Title>Five Megatrends And Their Implications for Global Defense &amp; Security</b:Title>
    <b:Year>2016</b:Year>
    <b:YearAccessed>2020</b:YearAccessed>
    <b:MonthAccessed>03</b:MonthAccessed>
    <b:DayAccessed>07</b:DayAccessed>
    <b:URL>https://www.pwc.com/gx/en/government-public-services/assets/five-megatrends-implications.pdf</b:URL>
    <b:RefOrder>2</b:RefOrder>
  </b:Source>
</b:Sources>
</file>

<file path=customXml/itemProps1.xml><?xml version="1.0" encoding="utf-8"?>
<ds:datastoreItem xmlns:ds="http://schemas.openxmlformats.org/officeDocument/2006/customXml" ds:itemID="{F42F97F9-8B12-491A-97D4-B5E6F7628B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10279</TotalTime>
  <Pages>23</Pages>
  <Words>4768</Words>
  <Characters>27180</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Samuel</cp:lastModifiedBy>
  <cp:revision>8</cp:revision>
  <cp:lastPrinted>2018-10-22T09:00:00Z</cp:lastPrinted>
  <dcterms:created xsi:type="dcterms:W3CDTF">2020-03-01T06:34:00Z</dcterms:created>
  <dcterms:modified xsi:type="dcterms:W3CDTF">2020-03-12T14:37:00Z</dcterms:modified>
</cp:coreProperties>
</file>