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01BEA" w14:textId="25FD5940" w:rsidR="00891E66" w:rsidRPr="00891E66" w:rsidRDefault="00891E66" w:rsidP="00891E66">
      <w:pPr>
        <w:jc w:val="both"/>
        <w:rPr>
          <w:rFonts w:ascii="Arial" w:hAnsi="Arial" w:cs="Arial"/>
          <w:b/>
          <w:bCs/>
          <w:color w:val="7030A0"/>
          <w:sz w:val="28"/>
          <w:szCs w:val="28"/>
        </w:rPr>
      </w:pPr>
      <w:r w:rsidRPr="00891E66">
        <w:rPr>
          <w:rFonts w:ascii="Arial" w:hAnsi="Arial" w:cs="Arial"/>
          <w:b/>
          <w:bCs/>
          <w:color w:val="7030A0"/>
          <w:sz w:val="28"/>
          <w:szCs w:val="28"/>
        </w:rPr>
        <w:t>Sustainable Development Goal 2 - End Hunger, Achieve Food Security, Improve Nutrition, and Promote Sustainable Agriculture</w:t>
      </w:r>
    </w:p>
    <w:p w14:paraId="30D279F9" w14:textId="77777777" w:rsidR="00891E66" w:rsidRPr="00891E66" w:rsidRDefault="00891E66" w:rsidP="00891E66">
      <w:pPr>
        <w:jc w:val="both"/>
        <w:rPr>
          <w:rFonts w:ascii="Arial" w:hAnsi="Arial" w:cs="Arial"/>
          <w:b/>
          <w:bCs/>
          <w:color w:val="7030A0"/>
        </w:rPr>
      </w:pPr>
      <w:r w:rsidRPr="00891E66">
        <w:rPr>
          <w:rFonts w:ascii="Arial" w:hAnsi="Arial" w:cs="Arial"/>
          <w:b/>
          <w:bCs/>
          <w:color w:val="7030A0"/>
        </w:rPr>
        <w:t>Overview:</w:t>
      </w:r>
    </w:p>
    <w:p w14:paraId="6D40627F" w14:textId="693B907E" w:rsidR="00891E66" w:rsidRPr="00891E66" w:rsidRDefault="00891E66" w:rsidP="00891E66">
      <w:pPr>
        <w:jc w:val="both"/>
        <w:rPr>
          <w:rFonts w:ascii="Arial" w:hAnsi="Arial" w:cs="Arial"/>
        </w:rPr>
      </w:pPr>
      <w:r w:rsidRPr="00891E66">
        <w:rPr>
          <w:rFonts w:ascii="Arial" w:hAnsi="Arial" w:cs="Arial"/>
        </w:rPr>
        <w:t>Sustainable Development Goal 2 (SDG 2) is one of the 17 global goals adopted by all United Nations Member States in 2015 as part of the 2030 Agenda for Sustainable Development. SDG 2 is dedicated to addressing one of humanity's most critical challenges: ending hunger, achieving food security, improving nutrition, and promoting sustainable agriculture.</w:t>
      </w:r>
    </w:p>
    <w:p w14:paraId="5A0F8E2F" w14:textId="77777777" w:rsidR="00891E66" w:rsidRPr="00891E66" w:rsidRDefault="00891E66" w:rsidP="00891E66">
      <w:pPr>
        <w:jc w:val="both"/>
        <w:rPr>
          <w:rFonts w:ascii="Arial" w:hAnsi="Arial" w:cs="Arial"/>
          <w:b/>
          <w:bCs/>
          <w:color w:val="7030A0"/>
        </w:rPr>
      </w:pPr>
      <w:r w:rsidRPr="00891E66">
        <w:rPr>
          <w:rFonts w:ascii="Arial" w:hAnsi="Arial" w:cs="Arial"/>
          <w:b/>
          <w:bCs/>
          <w:color w:val="7030A0"/>
        </w:rPr>
        <w:t>Key Points:</w:t>
      </w:r>
    </w:p>
    <w:p w14:paraId="08E6B957" w14:textId="77777777" w:rsidR="00891E66" w:rsidRPr="00891E66" w:rsidRDefault="00891E66" w:rsidP="00891E66">
      <w:pPr>
        <w:jc w:val="both"/>
        <w:rPr>
          <w:rFonts w:ascii="Arial" w:hAnsi="Arial" w:cs="Arial"/>
        </w:rPr>
      </w:pPr>
      <w:r w:rsidRPr="00891E66">
        <w:rPr>
          <w:rFonts w:ascii="Arial" w:hAnsi="Arial" w:cs="Arial"/>
        </w:rPr>
        <w:t xml:space="preserve">1. </w:t>
      </w:r>
      <w:r w:rsidRPr="00891E66">
        <w:rPr>
          <w:rFonts w:ascii="Arial" w:hAnsi="Arial" w:cs="Arial"/>
          <w:color w:val="0070C0"/>
        </w:rPr>
        <w:t xml:space="preserve">The Goal: </w:t>
      </w:r>
      <w:r w:rsidRPr="00891E66">
        <w:rPr>
          <w:rFonts w:ascii="Arial" w:hAnsi="Arial" w:cs="Arial"/>
        </w:rPr>
        <w:t>By 2030, SDG 2 aims to end hunger and ensure access by all people, in particular, the poor and people in vulnerable situations, including infants, to safe, nutritious, and sufficient food all year round.</w:t>
      </w:r>
    </w:p>
    <w:p w14:paraId="1F5F2AE0" w14:textId="77777777" w:rsidR="00891E66" w:rsidRPr="00891E66" w:rsidRDefault="00891E66" w:rsidP="00891E66">
      <w:pPr>
        <w:jc w:val="both"/>
        <w:rPr>
          <w:rFonts w:ascii="Arial" w:hAnsi="Arial" w:cs="Arial"/>
        </w:rPr>
      </w:pPr>
      <w:r w:rsidRPr="00891E66">
        <w:rPr>
          <w:rFonts w:ascii="Arial" w:hAnsi="Arial" w:cs="Arial"/>
        </w:rPr>
        <w:t xml:space="preserve">2. </w:t>
      </w:r>
      <w:r w:rsidRPr="00891E66">
        <w:rPr>
          <w:rFonts w:ascii="Arial" w:hAnsi="Arial" w:cs="Arial"/>
          <w:color w:val="0070C0"/>
        </w:rPr>
        <w:t xml:space="preserve">Comprehensive Approach: </w:t>
      </w:r>
      <w:r w:rsidRPr="00891E66">
        <w:rPr>
          <w:rFonts w:ascii="Arial" w:hAnsi="Arial" w:cs="Arial"/>
        </w:rPr>
        <w:t>SDG 2 recognizes that tackling hunger goes beyond providing enough food. It involves improving the quality and diversity of diets, enhancing food production, ensuring food access, and promoting sustainable agricultural practices.</w:t>
      </w:r>
    </w:p>
    <w:p w14:paraId="389A275F" w14:textId="0C34CA14" w:rsidR="00891E66" w:rsidRPr="00891E66" w:rsidRDefault="00891E66" w:rsidP="00891E66">
      <w:pPr>
        <w:jc w:val="both"/>
        <w:rPr>
          <w:rFonts w:ascii="Arial" w:hAnsi="Arial" w:cs="Arial"/>
        </w:rPr>
      </w:pPr>
      <w:r w:rsidRPr="00891E66">
        <w:rPr>
          <w:rFonts w:ascii="Arial" w:hAnsi="Arial" w:cs="Arial"/>
        </w:rPr>
        <w:t xml:space="preserve">3. </w:t>
      </w:r>
      <w:r w:rsidRPr="00891E66">
        <w:rPr>
          <w:rFonts w:ascii="Arial" w:hAnsi="Arial" w:cs="Arial"/>
          <w:color w:val="0070C0"/>
        </w:rPr>
        <w:t>Hunger and Food Insecurity in the UK:</w:t>
      </w:r>
      <w:r>
        <w:rPr>
          <w:rFonts w:ascii="Arial" w:hAnsi="Arial" w:cs="Arial"/>
        </w:rPr>
        <w:t xml:space="preserve"> </w:t>
      </w:r>
      <w:r w:rsidRPr="00891E66">
        <w:rPr>
          <w:rFonts w:ascii="Arial" w:hAnsi="Arial" w:cs="Arial"/>
        </w:rPr>
        <w:t>While the UK has made progress in reducing hunger, food insecurity remains an issue for some individuals and communities, especially those facing poverty, unemployment, or social exclusion.</w:t>
      </w:r>
    </w:p>
    <w:p w14:paraId="0CE530DF" w14:textId="0BC60D34" w:rsidR="00891E66" w:rsidRPr="00891E66" w:rsidRDefault="00891E66" w:rsidP="00891E66">
      <w:pPr>
        <w:jc w:val="both"/>
        <w:rPr>
          <w:rFonts w:ascii="Arial" w:hAnsi="Arial" w:cs="Arial"/>
        </w:rPr>
      </w:pPr>
      <w:r>
        <w:rPr>
          <w:rFonts w:ascii="Arial" w:hAnsi="Arial" w:cs="Arial"/>
        </w:rPr>
        <w:t>(</w:t>
      </w:r>
      <w:r w:rsidRPr="00891E66">
        <w:rPr>
          <w:rFonts w:ascii="Arial" w:hAnsi="Arial" w:cs="Arial"/>
        </w:rPr>
        <w:t>Initiatives like food banks play a role in addressing immediate hunger, but long-term solutions are needed</w:t>
      </w:r>
      <w:r>
        <w:rPr>
          <w:rFonts w:ascii="Arial" w:hAnsi="Arial" w:cs="Arial"/>
        </w:rPr>
        <w:t>)</w:t>
      </w:r>
      <w:r w:rsidRPr="00891E66">
        <w:rPr>
          <w:rFonts w:ascii="Arial" w:hAnsi="Arial" w:cs="Arial"/>
        </w:rPr>
        <w:t>.</w:t>
      </w:r>
    </w:p>
    <w:p w14:paraId="714EE5BF" w14:textId="740961AB" w:rsidR="00891E66" w:rsidRPr="00891E66" w:rsidRDefault="00891E66" w:rsidP="00891E66">
      <w:pPr>
        <w:jc w:val="both"/>
        <w:rPr>
          <w:rFonts w:ascii="Arial" w:hAnsi="Arial" w:cs="Arial"/>
          <w:color w:val="0070C0"/>
        </w:rPr>
      </w:pPr>
      <w:r w:rsidRPr="00891E66">
        <w:rPr>
          <w:rFonts w:ascii="Arial" w:hAnsi="Arial" w:cs="Arial"/>
        </w:rPr>
        <w:t xml:space="preserve">4. </w:t>
      </w:r>
      <w:r w:rsidRPr="00891E66">
        <w:rPr>
          <w:rFonts w:ascii="Arial" w:hAnsi="Arial" w:cs="Arial"/>
          <w:color w:val="0070C0"/>
        </w:rPr>
        <w:t>Sustainable Agriculture:</w:t>
      </w:r>
      <w:r>
        <w:rPr>
          <w:rFonts w:ascii="Arial" w:hAnsi="Arial" w:cs="Arial"/>
          <w:color w:val="0070C0"/>
        </w:rPr>
        <w:t xml:space="preserve"> </w:t>
      </w:r>
      <w:r w:rsidRPr="00891E66">
        <w:rPr>
          <w:rFonts w:ascii="Arial" w:hAnsi="Arial" w:cs="Arial"/>
        </w:rPr>
        <w:t>Sustainable agriculture practices promote environmentally friendly and resilient farming methods. They aim to reduce negative impacts on the planet, such as soil degradation and biodiversity loss.</w:t>
      </w:r>
    </w:p>
    <w:p w14:paraId="7AD0C9FE" w14:textId="19E17614" w:rsidR="00891E66" w:rsidRPr="00891E66" w:rsidRDefault="00891E66" w:rsidP="00891E66">
      <w:pPr>
        <w:jc w:val="both"/>
        <w:rPr>
          <w:rFonts w:ascii="Arial" w:hAnsi="Arial" w:cs="Arial"/>
        </w:rPr>
      </w:pPr>
      <w:r>
        <w:rPr>
          <w:rFonts w:ascii="Arial" w:hAnsi="Arial" w:cs="Arial"/>
        </w:rPr>
        <w:t>(</w:t>
      </w:r>
      <w:r w:rsidRPr="00891E66">
        <w:rPr>
          <w:rFonts w:ascii="Arial" w:hAnsi="Arial" w:cs="Arial"/>
        </w:rPr>
        <w:t>In the UK, initiatives focus on supporting local and sustainable food systems, reducing food waste, and ensuring responsible land management</w:t>
      </w:r>
      <w:r>
        <w:rPr>
          <w:rFonts w:ascii="Arial" w:hAnsi="Arial" w:cs="Arial"/>
        </w:rPr>
        <w:t>)</w:t>
      </w:r>
      <w:r w:rsidRPr="00891E66">
        <w:rPr>
          <w:rFonts w:ascii="Arial" w:hAnsi="Arial" w:cs="Arial"/>
        </w:rPr>
        <w:t>.</w:t>
      </w:r>
    </w:p>
    <w:p w14:paraId="2BB9FE78" w14:textId="16582495" w:rsidR="00891E66" w:rsidRPr="00891E66" w:rsidRDefault="00891E66" w:rsidP="00891E66">
      <w:pPr>
        <w:jc w:val="both"/>
        <w:rPr>
          <w:rFonts w:ascii="Arial" w:hAnsi="Arial" w:cs="Arial"/>
        </w:rPr>
      </w:pPr>
      <w:r w:rsidRPr="00891E66">
        <w:rPr>
          <w:rFonts w:ascii="Arial" w:hAnsi="Arial" w:cs="Arial"/>
        </w:rPr>
        <w:t xml:space="preserve">5. </w:t>
      </w:r>
      <w:r w:rsidRPr="00891E66">
        <w:rPr>
          <w:rFonts w:ascii="Arial" w:hAnsi="Arial" w:cs="Arial"/>
          <w:color w:val="0070C0"/>
        </w:rPr>
        <w:t>Nutrition and Health:</w:t>
      </w:r>
      <w:r>
        <w:rPr>
          <w:rFonts w:ascii="Arial" w:hAnsi="Arial" w:cs="Arial"/>
        </w:rPr>
        <w:t xml:space="preserve"> </w:t>
      </w:r>
      <w:r w:rsidRPr="00891E66">
        <w:rPr>
          <w:rFonts w:ascii="Arial" w:hAnsi="Arial" w:cs="Arial"/>
        </w:rPr>
        <w:t>Improving nutrition is a crucial part of SDG 2. Malnutrition, including both undernutrition (insufficient food intake) and overnutrition (excessive or imbalanced food intake), can have severe health consequences.</w:t>
      </w:r>
    </w:p>
    <w:p w14:paraId="19640C9A" w14:textId="77777777" w:rsidR="00891E66" w:rsidRPr="00891E66" w:rsidRDefault="00891E66" w:rsidP="00891E66">
      <w:pPr>
        <w:jc w:val="both"/>
        <w:rPr>
          <w:rFonts w:ascii="Arial" w:hAnsi="Arial" w:cs="Arial"/>
        </w:rPr>
      </w:pPr>
      <w:r w:rsidRPr="00891E66">
        <w:rPr>
          <w:rFonts w:ascii="Arial" w:hAnsi="Arial" w:cs="Arial"/>
        </w:rPr>
        <w:lastRenderedPageBreak/>
        <w:t>Adequate nutrition is essential for physical and mental health, growth, and development.</w:t>
      </w:r>
    </w:p>
    <w:p w14:paraId="4E07749F" w14:textId="2741F1DB" w:rsidR="00891E66" w:rsidRPr="00891E66" w:rsidRDefault="00891E66" w:rsidP="00891E66">
      <w:pPr>
        <w:jc w:val="both"/>
        <w:rPr>
          <w:rFonts w:ascii="Arial" w:hAnsi="Arial" w:cs="Arial"/>
        </w:rPr>
      </w:pPr>
      <w:r w:rsidRPr="00891E66">
        <w:rPr>
          <w:rFonts w:ascii="Arial" w:hAnsi="Arial" w:cs="Arial"/>
        </w:rPr>
        <w:t xml:space="preserve">6. </w:t>
      </w:r>
      <w:r w:rsidRPr="00891E66">
        <w:rPr>
          <w:rFonts w:ascii="Arial" w:hAnsi="Arial" w:cs="Arial"/>
          <w:color w:val="0070C0"/>
        </w:rPr>
        <w:t>Global Impact:</w:t>
      </w:r>
      <w:r w:rsidRPr="00891E66">
        <w:rPr>
          <w:rFonts w:ascii="Arial" w:hAnsi="Arial" w:cs="Arial"/>
          <w:color w:val="0070C0"/>
        </w:rPr>
        <w:t xml:space="preserve"> </w:t>
      </w:r>
      <w:r w:rsidRPr="00891E66">
        <w:rPr>
          <w:rFonts w:ascii="Arial" w:hAnsi="Arial" w:cs="Arial"/>
        </w:rPr>
        <w:t>While addressing hunger is vital in the UK, SDG 2 emphasizes the need to combat hunger and malnutrition worldwide, especially in developing countries where food security remains a significant challenge.</w:t>
      </w:r>
    </w:p>
    <w:p w14:paraId="7F824780" w14:textId="11CB7E1C" w:rsidR="00891E66" w:rsidRPr="00891E66" w:rsidRDefault="00891E66" w:rsidP="00891E66">
      <w:pPr>
        <w:jc w:val="both"/>
        <w:rPr>
          <w:rFonts w:ascii="Arial" w:hAnsi="Arial" w:cs="Arial"/>
        </w:rPr>
      </w:pPr>
      <w:r w:rsidRPr="00891E66">
        <w:rPr>
          <w:rFonts w:ascii="Arial" w:hAnsi="Arial" w:cs="Arial"/>
        </w:rPr>
        <w:t xml:space="preserve">7. </w:t>
      </w:r>
      <w:r w:rsidRPr="00891E66">
        <w:rPr>
          <w:rFonts w:ascii="Arial" w:hAnsi="Arial" w:cs="Arial"/>
          <w:color w:val="0070C0"/>
        </w:rPr>
        <w:t>Monitoring Progress:</w:t>
      </w:r>
      <w:r>
        <w:rPr>
          <w:rFonts w:ascii="Arial" w:hAnsi="Arial" w:cs="Arial"/>
        </w:rPr>
        <w:t xml:space="preserve"> </w:t>
      </w:r>
      <w:r w:rsidRPr="00891E66">
        <w:rPr>
          <w:rFonts w:ascii="Arial" w:hAnsi="Arial" w:cs="Arial"/>
        </w:rPr>
        <w:t>The UK government tracks progress on SDG 2 through various indicators, including food security metrics, malnutrition rates, and sustainable agriculture practices.</w:t>
      </w:r>
    </w:p>
    <w:p w14:paraId="7FE2F169" w14:textId="0C334E5E" w:rsidR="00891E66" w:rsidRPr="00891E66" w:rsidRDefault="00891E66" w:rsidP="00891E66">
      <w:pPr>
        <w:jc w:val="both"/>
        <w:rPr>
          <w:rFonts w:ascii="Arial" w:hAnsi="Arial" w:cs="Arial"/>
          <w:b/>
          <w:bCs/>
          <w:color w:val="7030A0"/>
          <w:sz w:val="28"/>
          <w:szCs w:val="28"/>
        </w:rPr>
      </w:pPr>
      <w:r w:rsidRPr="00891E66">
        <w:rPr>
          <w:rFonts w:ascii="Arial" w:hAnsi="Arial" w:cs="Arial"/>
          <w:b/>
          <w:bCs/>
          <w:color w:val="7030A0"/>
          <w:sz w:val="28"/>
          <w:szCs w:val="28"/>
        </w:rPr>
        <w:t>Why SDG 2 Matters in Health and Social Care:</w:t>
      </w:r>
    </w:p>
    <w:p w14:paraId="7A7AE513" w14:textId="275224A5" w:rsidR="00891E66" w:rsidRPr="00891E66" w:rsidRDefault="00891E66" w:rsidP="00891E66">
      <w:pPr>
        <w:jc w:val="both"/>
        <w:rPr>
          <w:rFonts w:ascii="Arial" w:hAnsi="Arial" w:cs="Arial"/>
        </w:rPr>
      </w:pPr>
      <w:r w:rsidRPr="00891E66">
        <w:rPr>
          <w:rFonts w:ascii="Arial" w:hAnsi="Arial" w:cs="Arial"/>
        </w:rPr>
        <w:t>SDG 2 is highly relevant to the field of health and social care because access to sufficient and nutritious food is a fundamental determinant of health and well-being. Hunger and malnutrition can lead to various health issues, including stunted growth, weakened immune systems, and developmental problems. Health and social care professionals play a vital role in identifying and addressing the nutritional needs of vulnerable populations and advocating for policies that promote food security and sustainable agriculture.</w:t>
      </w:r>
    </w:p>
    <w:p w14:paraId="57B312B8" w14:textId="77777777" w:rsidR="00891E66" w:rsidRPr="00891E66" w:rsidRDefault="00891E66" w:rsidP="00891E66">
      <w:pPr>
        <w:jc w:val="both"/>
        <w:rPr>
          <w:rFonts w:ascii="Arial" w:hAnsi="Arial" w:cs="Arial"/>
          <w:b/>
          <w:bCs/>
          <w:color w:val="7030A0"/>
        </w:rPr>
      </w:pPr>
      <w:r w:rsidRPr="00891E66">
        <w:rPr>
          <w:rFonts w:ascii="Arial" w:hAnsi="Arial" w:cs="Arial"/>
          <w:b/>
          <w:bCs/>
          <w:color w:val="7030A0"/>
        </w:rPr>
        <w:t>Challenges:</w:t>
      </w:r>
    </w:p>
    <w:p w14:paraId="5CA7613A" w14:textId="1554A623" w:rsidR="00891E66" w:rsidRPr="00891E66" w:rsidRDefault="00891E66" w:rsidP="00891E66">
      <w:pPr>
        <w:jc w:val="both"/>
        <w:rPr>
          <w:rFonts w:ascii="Arial" w:hAnsi="Arial" w:cs="Arial"/>
        </w:rPr>
      </w:pPr>
      <w:r w:rsidRPr="00891E66">
        <w:rPr>
          <w:rFonts w:ascii="Arial" w:hAnsi="Arial" w:cs="Arial"/>
        </w:rPr>
        <w:t>While the UK has made progress in reducing hunger, challenges remain, including food poverty, food waste, and disparities in food access. Additionally, achieving global zero hunger requires addressing complex issues like climate change, food distribution, and international cooperation.</w:t>
      </w:r>
    </w:p>
    <w:p w14:paraId="1C49CBA9" w14:textId="3155D750" w:rsidR="00891E66" w:rsidRPr="00891E66" w:rsidRDefault="00891E66" w:rsidP="00891E66">
      <w:pPr>
        <w:jc w:val="both"/>
        <w:rPr>
          <w:rFonts w:ascii="Arial" w:hAnsi="Arial" w:cs="Arial"/>
          <w:b/>
          <w:bCs/>
          <w:color w:val="7030A0"/>
        </w:rPr>
      </w:pPr>
      <w:r w:rsidRPr="00891E66">
        <w:rPr>
          <w:rFonts w:ascii="Arial" w:hAnsi="Arial" w:cs="Arial"/>
          <w:b/>
          <w:bCs/>
          <w:color w:val="7030A0"/>
        </w:rPr>
        <w:t xml:space="preserve">What </w:t>
      </w:r>
      <w:proofErr w:type="gramStart"/>
      <w:r w:rsidRPr="00891E66">
        <w:rPr>
          <w:rFonts w:ascii="Arial" w:hAnsi="Arial" w:cs="Arial"/>
          <w:b/>
          <w:bCs/>
          <w:color w:val="7030A0"/>
        </w:rPr>
        <w:t>You Can</w:t>
      </w:r>
      <w:proofErr w:type="gramEnd"/>
      <w:r w:rsidRPr="00891E66">
        <w:rPr>
          <w:rFonts w:ascii="Arial" w:hAnsi="Arial" w:cs="Arial"/>
          <w:b/>
          <w:bCs/>
          <w:color w:val="7030A0"/>
        </w:rPr>
        <w:t xml:space="preserve"> Do</w:t>
      </w:r>
      <w:r>
        <w:rPr>
          <w:rFonts w:ascii="Arial" w:hAnsi="Arial" w:cs="Arial"/>
          <w:b/>
          <w:bCs/>
          <w:color w:val="7030A0"/>
        </w:rPr>
        <w:t>?</w:t>
      </w:r>
    </w:p>
    <w:p w14:paraId="41F13659" w14:textId="7B3DC2E5" w:rsidR="00891E66" w:rsidRPr="00891E66" w:rsidRDefault="00891E66" w:rsidP="00891E66">
      <w:pPr>
        <w:jc w:val="both"/>
        <w:rPr>
          <w:rFonts w:ascii="Arial" w:hAnsi="Arial" w:cs="Arial"/>
        </w:rPr>
      </w:pPr>
      <w:r w:rsidRPr="00891E66">
        <w:rPr>
          <w:rFonts w:ascii="Arial" w:hAnsi="Arial" w:cs="Arial"/>
        </w:rPr>
        <w:t>As Level 6 Health and Social Care students, you can contribute to addressing SDG 2 by:</w:t>
      </w:r>
    </w:p>
    <w:p w14:paraId="5DBED54A" w14:textId="77777777" w:rsidR="00891E66" w:rsidRPr="00891E66" w:rsidRDefault="00891E66" w:rsidP="00891E66">
      <w:pPr>
        <w:pStyle w:val="ListParagraph"/>
        <w:numPr>
          <w:ilvl w:val="0"/>
          <w:numId w:val="1"/>
        </w:numPr>
        <w:jc w:val="both"/>
        <w:rPr>
          <w:rFonts w:ascii="Arial" w:hAnsi="Arial" w:cs="Arial"/>
        </w:rPr>
      </w:pPr>
      <w:r w:rsidRPr="00891E66">
        <w:rPr>
          <w:rFonts w:ascii="Arial" w:hAnsi="Arial" w:cs="Arial"/>
        </w:rPr>
        <w:t>Supporting local food banks and food security initiatives.</w:t>
      </w:r>
    </w:p>
    <w:p w14:paraId="7D09535E" w14:textId="77777777" w:rsidR="00891E66" w:rsidRPr="00891E66" w:rsidRDefault="00891E66" w:rsidP="00891E66">
      <w:pPr>
        <w:pStyle w:val="ListParagraph"/>
        <w:numPr>
          <w:ilvl w:val="0"/>
          <w:numId w:val="1"/>
        </w:numPr>
        <w:jc w:val="both"/>
        <w:rPr>
          <w:rFonts w:ascii="Arial" w:hAnsi="Arial" w:cs="Arial"/>
        </w:rPr>
      </w:pPr>
      <w:r w:rsidRPr="00891E66">
        <w:rPr>
          <w:rFonts w:ascii="Arial" w:hAnsi="Arial" w:cs="Arial"/>
        </w:rPr>
        <w:t>Advocating for policies that address food poverty and promote sustainable agriculture.</w:t>
      </w:r>
    </w:p>
    <w:p w14:paraId="74A216D4" w14:textId="1B932B0B" w:rsidR="0098179C" w:rsidRPr="00891E66" w:rsidRDefault="00891E66" w:rsidP="00891E66">
      <w:pPr>
        <w:pStyle w:val="ListParagraph"/>
        <w:numPr>
          <w:ilvl w:val="0"/>
          <w:numId w:val="1"/>
        </w:numPr>
        <w:jc w:val="both"/>
        <w:rPr>
          <w:rFonts w:ascii="Arial" w:hAnsi="Arial" w:cs="Arial"/>
        </w:rPr>
      </w:pPr>
      <w:r w:rsidRPr="00891E66">
        <w:rPr>
          <w:rFonts w:ascii="Arial" w:hAnsi="Arial" w:cs="Arial"/>
        </w:rPr>
        <w:t>Raising awareness about the links between nutrition, health, and well-being in your community.</w:t>
      </w:r>
    </w:p>
    <w:sectPr w:rsidR="0098179C" w:rsidRPr="00891E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D8372D"/>
    <w:multiLevelType w:val="hybridMultilevel"/>
    <w:tmpl w:val="E4F4E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5385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E66"/>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94FD7"/>
    <w:rsid w:val="004B781C"/>
    <w:rsid w:val="004F7D39"/>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3495F"/>
    <w:rsid w:val="00751806"/>
    <w:rsid w:val="007A7DB7"/>
    <w:rsid w:val="007F68FB"/>
    <w:rsid w:val="0082701A"/>
    <w:rsid w:val="00844DF8"/>
    <w:rsid w:val="00861535"/>
    <w:rsid w:val="00863478"/>
    <w:rsid w:val="00880B59"/>
    <w:rsid w:val="00891E66"/>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3DD5E"/>
  <w15:chartTrackingRefBased/>
  <w15:docId w15:val="{56E46F2E-5FB5-440E-809D-A67A82B91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1E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541</Words>
  <Characters>3089</Characters>
  <Application>Microsoft Office Word</Application>
  <DocSecurity>0</DocSecurity>
  <Lines>25</Lines>
  <Paragraphs>7</Paragraphs>
  <ScaleCrop>false</ScaleCrop>
  <Company/>
  <LinksUpToDate>false</LinksUpToDate>
  <CharactersWithSpaces>3623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2023-09-24T19:22:00Z</dcterms:created>
  <dcterms:modified xsi:type="dcterms:W3CDTF">2023-09-24T19:28:00Z</dcterms:modified>
</cp:coreProperties>
</file>