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FA58BF" w14:textId="622C617D" w:rsidR="00EC77AB" w:rsidRPr="004F3348" w:rsidRDefault="00F75B77" w:rsidP="004F3348">
      <w:pPr>
        <w:spacing w:line="360" w:lineRule="auto"/>
        <w:jc w:val="center"/>
        <w:rPr>
          <w:rFonts w:ascii="Arial" w:hAnsi="Arial" w:cs="Arial"/>
          <w:u w:val="single"/>
        </w:rPr>
      </w:pPr>
      <w:r w:rsidRPr="004F3348">
        <w:rPr>
          <w:rFonts w:ascii="Arial" w:hAnsi="Arial" w:cs="Arial"/>
          <w:u w:val="single"/>
        </w:rPr>
        <w:t xml:space="preserve">Early Years Curricula </w:t>
      </w:r>
    </w:p>
    <w:p w14:paraId="2101D081" w14:textId="77777777" w:rsidR="00F75B77" w:rsidRPr="004F3348" w:rsidRDefault="00F75B77" w:rsidP="004F3348">
      <w:pPr>
        <w:spacing w:line="360" w:lineRule="auto"/>
        <w:jc w:val="center"/>
        <w:rPr>
          <w:rFonts w:ascii="Arial" w:hAnsi="Arial" w:cs="Arial"/>
          <w:b/>
          <w:bCs/>
          <w:u w:val="single"/>
        </w:rPr>
      </w:pPr>
    </w:p>
    <w:p w14:paraId="2C3601BF" w14:textId="0B6E3F04" w:rsidR="00F75B77" w:rsidRPr="004F3348" w:rsidRDefault="00F75B77" w:rsidP="004F3348">
      <w:pPr>
        <w:spacing w:line="360" w:lineRule="auto"/>
        <w:rPr>
          <w:rFonts w:ascii="Arial" w:hAnsi="Arial" w:cs="Arial"/>
          <w:b/>
          <w:bCs/>
          <w:u w:val="single"/>
        </w:rPr>
      </w:pPr>
      <w:r w:rsidRPr="004F3348">
        <w:rPr>
          <w:rFonts w:ascii="Arial" w:hAnsi="Arial" w:cs="Arial"/>
          <w:b/>
          <w:bCs/>
          <w:u w:val="single"/>
        </w:rPr>
        <w:t xml:space="preserve">SECTION 1  </w:t>
      </w:r>
    </w:p>
    <w:p w14:paraId="2CEE169D" w14:textId="00636BC2" w:rsidR="006B3D1C" w:rsidRPr="004F3348" w:rsidRDefault="006B3D1C" w:rsidP="004F3348">
      <w:pPr>
        <w:spacing w:line="360" w:lineRule="auto"/>
        <w:rPr>
          <w:rFonts w:ascii="Arial" w:hAnsi="Arial" w:cs="Arial"/>
        </w:rPr>
      </w:pPr>
      <w:r w:rsidRPr="004F3348">
        <w:rPr>
          <w:rFonts w:ascii="Arial" w:hAnsi="Arial" w:cs="Arial"/>
        </w:rPr>
        <w:t xml:space="preserve">The two curriculums that will be discussed are the Curriculum for Wales and the Foundation Phase Framework. </w:t>
      </w:r>
    </w:p>
    <w:p w14:paraId="7FF5EF26" w14:textId="03AB5819" w:rsidR="00F75B77" w:rsidRPr="004F3348" w:rsidRDefault="00952A8D" w:rsidP="004F3348">
      <w:pPr>
        <w:spacing w:line="360" w:lineRule="auto"/>
        <w:rPr>
          <w:rFonts w:ascii="Arial" w:hAnsi="Arial" w:cs="Arial"/>
        </w:rPr>
      </w:pPr>
      <w:r w:rsidRPr="004F3348">
        <w:rPr>
          <w:rFonts w:ascii="Arial" w:hAnsi="Arial" w:cs="Arial"/>
        </w:rPr>
        <w:t xml:space="preserve">The Curriculum for Wales aims to allow schools in Wales to develop their own curriculum that supports students to develop an education that encompasses the four purposes that are within this curriculum (Welsh Government, 2024). </w:t>
      </w:r>
    </w:p>
    <w:p w14:paraId="143E898B" w14:textId="6C25F8D0" w:rsidR="00196E81" w:rsidRDefault="00196E81" w:rsidP="004F3348">
      <w:pPr>
        <w:spacing w:line="360" w:lineRule="auto"/>
        <w:rPr>
          <w:rFonts w:ascii="Arial" w:hAnsi="Arial" w:cs="Arial"/>
        </w:rPr>
      </w:pPr>
      <w:r w:rsidRPr="004F3348">
        <w:rPr>
          <w:rFonts w:ascii="Arial" w:hAnsi="Arial" w:cs="Arial"/>
        </w:rPr>
        <w:t>Welsh Government (2015) tells us that t</w:t>
      </w:r>
      <w:r w:rsidR="0048147B" w:rsidRPr="004F3348">
        <w:rPr>
          <w:rFonts w:ascii="Arial" w:hAnsi="Arial" w:cs="Arial"/>
        </w:rPr>
        <w:t xml:space="preserve">he foundation phrase framework is the former curriculum for children aged three to seven years. It enhanced creative development, personal and social aspects to learning, and progressed literacy and numeracy skills. This curriculum fostered children’s independence and promoted their sense of cultural identity. </w:t>
      </w:r>
    </w:p>
    <w:p w14:paraId="05A5BCDC" w14:textId="4C37CDBD" w:rsidR="00A06350" w:rsidRDefault="00863026" w:rsidP="004F3348">
      <w:pPr>
        <w:spacing w:line="360" w:lineRule="auto"/>
        <w:rPr>
          <w:rFonts w:ascii="Arial" w:hAnsi="Arial" w:cs="Arial"/>
        </w:rPr>
      </w:pPr>
      <w:r w:rsidRPr="00863026">
        <w:rPr>
          <w:rFonts w:ascii="Arial" w:hAnsi="Arial" w:cs="Arial"/>
        </w:rPr>
        <w:t>The "Enabling Learning" section of the Curriculum for Wales guidance has been developed to assist senior leaders and practitioners in schools and educational settings in the planning, design, and implementation of a pedagogically appropriate curriculum that caters to the needs of all learners</w:t>
      </w:r>
      <w:r>
        <w:rPr>
          <w:rFonts w:ascii="Arial" w:hAnsi="Arial" w:cs="Arial"/>
        </w:rPr>
        <w:t xml:space="preserve"> (Welsh Government, 2023)</w:t>
      </w:r>
      <w:r w:rsidRPr="00863026">
        <w:rPr>
          <w:rFonts w:ascii="Arial" w:hAnsi="Arial" w:cs="Arial"/>
        </w:rPr>
        <w:t>.</w:t>
      </w:r>
      <w:r>
        <w:rPr>
          <w:rFonts w:ascii="Arial" w:hAnsi="Arial" w:cs="Arial"/>
        </w:rPr>
        <w:t xml:space="preserve"> This section allows schools that follow the Curriculum for Wales guidance to develop a holistic approach for their students</w:t>
      </w:r>
      <w:r w:rsidR="004C2008">
        <w:rPr>
          <w:rFonts w:ascii="Arial" w:hAnsi="Arial" w:cs="Arial"/>
        </w:rPr>
        <w:t xml:space="preserve"> </w:t>
      </w:r>
      <w:r w:rsidR="004C2008" w:rsidRPr="004C2008">
        <w:rPr>
          <w:rFonts w:ascii="Arial" w:hAnsi="Arial" w:cs="Arial"/>
        </w:rPr>
        <w:t>developing the whole child, including social, emotional, and cognitive skills, fostering well-rounded individuals</w:t>
      </w:r>
      <w:r w:rsidR="004C2008">
        <w:rPr>
          <w:rFonts w:ascii="Arial" w:hAnsi="Arial" w:cs="Arial"/>
        </w:rPr>
        <w:t xml:space="preserve"> (Welsh Government, 2023)</w:t>
      </w:r>
      <w:r w:rsidR="004C2008" w:rsidRPr="004C2008">
        <w:rPr>
          <w:rFonts w:ascii="Arial" w:hAnsi="Arial" w:cs="Arial"/>
        </w:rPr>
        <w:t>.</w:t>
      </w:r>
      <w:r>
        <w:rPr>
          <w:rFonts w:ascii="Arial" w:hAnsi="Arial" w:cs="Arial"/>
        </w:rPr>
        <w:t xml:space="preserve"> </w:t>
      </w:r>
    </w:p>
    <w:p w14:paraId="1B1875D8" w14:textId="0DEC808C" w:rsidR="00C0537F" w:rsidRDefault="00B7373F" w:rsidP="00B7373F">
      <w:pPr>
        <w:pStyle w:val="ListParagraph"/>
        <w:numPr>
          <w:ilvl w:val="0"/>
          <w:numId w:val="3"/>
        </w:numPr>
        <w:spacing w:line="360" w:lineRule="auto"/>
        <w:rPr>
          <w:rFonts w:ascii="Arial" w:hAnsi="Arial" w:cs="Arial"/>
        </w:rPr>
      </w:pPr>
      <w:r>
        <w:rPr>
          <w:rFonts w:ascii="Arial" w:hAnsi="Arial" w:cs="Arial"/>
        </w:rPr>
        <w:t>STRENGTHS ON CFW X3</w:t>
      </w:r>
    </w:p>
    <w:p w14:paraId="4A1AA130" w14:textId="00F583ED" w:rsidR="00B7373F" w:rsidRDefault="00B7373F" w:rsidP="00B7373F">
      <w:pPr>
        <w:pStyle w:val="ListParagraph"/>
        <w:numPr>
          <w:ilvl w:val="0"/>
          <w:numId w:val="3"/>
        </w:numPr>
        <w:spacing w:line="360" w:lineRule="auto"/>
        <w:rPr>
          <w:rFonts w:ascii="Arial" w:hAnsi="Arial" w:cs="Arial"/>
        </w:rPr>
      </w:pPr>
      <w:r>
        <w:rPr>
          <w:rFonts w:ascii="Arial" w:hAnsi="Arial" w:cs="Arial"/>
        </w:rPr>
        <w:t>STRENGTHS OF FOUNDATION PHASE FRAMEWORK X3</w:t>
      </w:r>
    </w:p>
    <w:p w14:paraId="635A0E6D" w14:textId="71ED7B81" w:rsidR="00B7373F" w:rsidRDefault="00B7373F" w:rsidP="00B7373F">
      <w:pPr>
        <w:pStyle w:val="ListParagraph"/>
        <w:numPr>
          <w:ilvl w:val="0"/>
          <w:numId w:val="3"/>
        </w:numPr>
        <w:spacing w:line="360" w:lineRule="auto"/>
        <w:rPr>
          <w:rFonts w:ascii="Arial" w:hAnsi="Arial" w:cs="Arial"/>
        </w:rPr>
      </w:pPr>
      <w:r>
        <w:rPr>
          <w:rFonts w:ascii="Arial" w:hAnsi="Arial" w:cs="Arial"/>
        </w:rPr>
        <w:t>CRITIQUE THEM (COMPARE AND CONTRAST)</w:t>
      </w:r>
    </w:p>
    <w:p w14:paraId="063EF7B5" w14:textId="046A18C6" w:rsidR="00B7373F" w:rsidRDefault="00B7373F" w:rsidP="00B7373F">
      <w:pPr>
        <w:pStyle w:val="ListParagraph"/>
        <w:numPr>
          <w:ilvl w:val="0"/>
          <w:numId w:val="3"/>
        </w:numPr>
        <w:spacing w:line="360" w:lineRule="auto"/>
        <w:rPr>
          <w:rFonts w:ascii="Arial" w:hAnsi="Arial" w:cs="Arial"/>
        </w:rPr>
      </w:pPr>
      <w:r>
        <w:rPr>
          <w:rFonts w:ascii="Arial" w:hAnsi="Arial" w:cs="Arial"/>
        </w:rPr>
        <w:t>WEAKNESSES OF CFW X2</w:t>
      </w:r>
    </w:p>
    <w:p w14:paraId="794EC38B" w14:textId="76849C27" w:rsidR="00B7373F" w:rsidRDefault="00B7373F" w:rsidP="00B7373F">
      <w:pPr>
        <w:pStyle w:val="ListParagraph"/>
        <w:numPr>
          <w:ilvl w:val="0"/>
          <w:numId w:val="3"/>
        </w:numPr>
        <w:spacing w:line="360" w:lineRule="auto"/>
        <w:rPr>
          <w:rFonts w:ascii="Arial" w:hAnsi="Arial" w:cs="Arial"/>
        </w:rPr>
      </w:pPr>
      <w:r>
        <w:rPr>
          <w:rFonts w:ascii="Arial" w:hAnsi="Arial" w:cs="Arial"/>
        </w:rPr>
        <w:t>WEAKNESSES OF FOUNDATION PHASE FRAMEWORK X2</w:t>
      </w:r>
    </w:p>
    <w:p w14:paraId="123053B1" w14:textId="1CFF4C05" w:rsidR="00B7373F" w:rsidRPr="00B7373F" w:rsidRDefault="00B7373F" w:rsidP="00B7373F">
      <w:pPr>
        <w:pStyle w:val="ListParagraph"/>
        <w:numPr>
          <w:ilvl w:val="0"/>
          <w:numId w:val="3"/>
        </w:numPr>
        <w:spacing w:line="360" w:lineRule="auto"/>
        <w:rPr>
          <w:rFonts w:ascii="Arial" w:hAnsi="Arial" w:cs="Arial"/>
        </w:rPr>
      </w:pPr>
      <w:r>
        <w:rPr>
          <w:rFonts w:ascii="Arial" w:hAnsi="Arial" w:cs="Arial"/>
        </w:rPr>
        <w:t xml:space="preserve">CRITIQUE THEM AND SUMMARISE SECTION </w:t>
      </w:r>
    </w:p>
    <w:p w14:paraId="7E40F8D5" w14:textId="77777777" w:rsidR="005A3CBB" w:rsidRPr="004F3348" w:rsidRDefault="005A3CBB" w:rsidP="004F3348">
      <w:pPr>
        <w:spacing w:line="360" w:lineRule="auto"/>
        <w:rPr>
          <w:rFonts w:ascii="Arial" w:hAnsi="Arial" w:cs="Arial"/>
        </w:rPr>
      </w:pPr>
    </w:p>
    <w:p w14:paraId="66E67CE6" w14:textId="77777777" w:rsidR="00B7373F" w:rsidRDefault="00B7373F" w:rsidP="004F3348">
      <w:pPr>
        <w:spacing w:line="360" w:lineRule="auto"/>
        <w:rPr>
          <w:rFonts w:ascii="Arial" w:hAnsi="Arial" w:cs="Arial"/>
          <w:b/>
          <w:bCs/>
          <w:u w:val="single"/>
        </w:rPr>
      </w:pPr>
    </w:p>
    <w:p w14:paraId="139B5AC9" w14:textId="611467FF" w:rsidR="00F75B77" w:rsidRPr="004F3348" w:rsidRDefault="00F75B77" w:rsidP="004F3348">
      <w:pPr>
        <w:spacing w:line="360" w:lineRule="auto"/>
        <w:rPr>
          <w:rFonts w:ascii="Arial" w:hAnsi="Arial" w:cs="Arial"/>
          <w:b/>
          <w:bCs/>
          <w:u w:val="single"/>
        </w:rPr>
      </w:pPr>
      <w:r w:rsidRPr="004F3348">
        <w:rPr>
          <w:rFonts w:ascii="Arial" w:hAnsi="Arial" w:cs="Arial"/>
          <w:b/>
          <w:bCs/>
          <w:u w:val="single"/>
        </w:rPr>
        <w:lastRenderedPageBreak/>
        <w:t xml:space="preserve">SECTION 2 </w:t>
      </w:r>
    </w:p>
    <w:p w14:paraId="4426ABAC" w14:textId="68AD0C7A" w:rsidR="005A3CBB" w:rsidRDefault="00A54999" w:rsidP="004F3348">
      <w:pPr>
        <w:spacing w:line="360" w:lineRule="auto"/>
        <w:rPr>
          <w:rFonts w:ascii="Arial" w:hAnsi="Arial" w:cs="Arial"/>
        </w:rPr>
      </w:pPr>
      <w:r w:rsidRPr="004F3348">
        <w:rPr>
          <w:rFonts w:ascii="Arial" w:hAnsi="Arial" w:cs="Arial"/>
        </w:rPr>
        <w:t>The unique child is described to us as an individual who develops at their own pace and fosters their own qualities to learn at a level that is suited to their personal abilities (</w:t>
      </w:r>
      <w:proofErr w:type="spellStart"/>
      <w:r w:rsidR="00433B1C" w:rsidRPr="004F3348">
        <w:rPr>
          <w:rFonts w:ascii="Arial" w:hAnsi="Arial" w:cs="Arial"/>
        </w:rPr>
        <w:t>Nijland</w:t>
      </w:r>
      <w:proofErr w:type="spellEnd"/>
      <w:r w:rsidR="00433B1C" w:rsidRPr="004F3348">
        <w:rPr>
          <w:rFonts w:ascii="Arial" w:hAnsi="Arial" w:cs="Arial"/>
        </w:rPr>
        <w:t xml:space="preserve">, Meer and </w:t>
      </w:r>
      <w:proofErr w:type="spellStart"/>
      <w:r w:rsidR="00433B1C" w:rsidRPr="004F3348">
        <w:rPr>
          <w:rFonts w:ascii="Arial" w:hAnsi="Arial" w:cs="Arial"/>
        </w:rPr>
        <w:t>Onderwater</w:t>
      </w:r>
      <w:proofErr w:type="spellEnd"/>
      <w:r w:rsidR="00433B1C" w:rsidRPr="004F3348">
        <w:rPr>
          <w:rFonts w:ascii="Arial" w:hAnsi="Arial" w:cs="Arial"/>
        </w:rPr>
        <w:t xml:space="preserve">, 2019, </w:t>
      </w:r>
      <w:proofErr w:type="spellStart"/>
      <w:r w:rsidR="00433B1C" w:rsidRPr="004F3348">
        <w:rPr>
          <w:rFonts w:ascii="Arial" w:hAnsi="Arial" w:cs="Arial"/>
        </w:rPr>
        <w:t>p.xi</w:t>
      </w:r>
      <w:proofErr w:type="spellEnd"/>
      <w:r w:rsidR="00433B1C" w:rsidRPr="004F3348">
        <w:rPr>
          <w:rFonts w:ascii="Arial" w:hAnsi="Arial" w:cs="Arial"/>
        </w:rPr>
        <w:t>).</w:t>
      </w:r>
      <w:r w:rsidR="00ED5BA6">
        <w:rPr>
          <w:rFonts w:ascii="Arial" w:hAnsi="Arial" w:cs="Arial"/>
        </w:rPr>
        <w:t xml:space="preserve"> </w:t>
      </w:r>
      <w:r w:rsidR="00ED5BA6" w:rsidRPr="00ED5BA6">
        <w:rPr>
          <w:rFonts w:ascii="Arial" w:hAnsi="Arial" w:cs="Arial"/>
        </w:rPr>
        <w:t>This concept underscores that every child grows, learns, and expresses themselves differently, influenced by their genetic makeup, environment, and experiences</w:t>
      </w:r>
      <w:r w:rsidR="00546600">
        <w:rPr>
          <w:rFonts w:ascii="Arial" w:hAnsi="Arial" w:cs="Arial"/>
        </w:rPr>
        <w:t xml:space="preserve"> (Worcestershire County Council, 2022)</w:t>
      </w:r>
      <w:r w:rsidR="00ED5BA6" w:rsidRPr="00ED5BA6">
        <w:rPr>
          <w:rFonts w:ascii="Arial" w:hAnsi="Arial" w:cs="Arial"/>
        </w:rPr>
        <w:t>.</w:t>
      </w:r>
      <w:r w:rsidR="00546600" w:rsidRPr="00546600">
        <w:t xml:space="preserve"> </w:t>
      </w:r>
      <w:r w:rsidR="00546600" w:rsidRPr="00546600">
        <w:rPr>
          <w:rFonts w:ascii="Arial" w:hAnsi="Arial" w:cs="Arial"/>
        </w:rPr>
        <w:t>National Association for the Education of Young Children</w:t>
      </w:r>
      <w:r w:rsidR="00546600">
        <w:rPr>
          <w:rFonts w:ascii="Arial" w:hAnsi="Arial" w:cs="Arial"/>
        </w:rPr>
        <w:t xml:space="preserve"> (2024) explains that r</w:t>
      </w:r>
      <w:r w:rsidR="00546600" w:rsidRPr="00546600">
        <w:rPr>
          <w:rFonts w:ascii="Arial" w:hAnsi="Arial" w:cs="Arial"/>
        </w:rPr>
        <w:t>ecogni</w:t>
      </w:r>
      <w:r w:rsidR="00546600">
        <w:rPr>
          <w:rFonts w:ascii="Arial" w:hAnsi="Arial" w:cs="Arial"/>
        </w:rPr>
        <w:t>s</w:t>
      </w:r>
      <w:r w:rsidR="00546600" w:rsidRPr="00546600">
        <w:rPr>
          <w:rFonts w:ascii="Arial" w:hAnsi="Arial" w:cs="Arial"/>
        </w:rPr>
        <w:t>ing each child as a unique individual with distinct developmental trajectories underscores the need for nuanced assessment approaches that account for the variability in how children demonstrate their abilities across different settings.</w:t>
      </w:r>
    </w:p>
    <w:p w14:paraId="38767687" w14:textId="41132CFF" w:rsidR="00940754" w:rsidRDefault="00546600" w:rsidP="004F3348">
      <w:pPr>
        <w:spacing w:line="360" w:lineRule="auto"/>
        <w:rPr>
          <w:rFonts w:ascii="Arial" w:hAnsi="Arial" w:cs="Arial"/>
        </w:rPr>
      </w:pPr>
      <w:r>
        <w:rPr>
          <w:rFonts w:ascii="Arial" w:hAnsi="Arial" w:cs="Arial"/>
        </w:rPr>
        <w:t xml:space="preserve">The two types of assessment that will be discussed in this section are, </w:t>
      </w:r>
      <w:r w:rsidR="001E186C">
        <w:rPr>
          <w:rFonts w:ascii="Arial" w:hAnsi="Arial" w:cs="Arial"/>
        </w:rPr>
        <w:t xml:space="preserve">observations and learning stories. </w:t>
      </w:r>
    </w:p>
    <w:p w14:paraId="10E8CF95" w14:textId="38B4AE51" w:rsidR="00B46CC5" w:rsidRPr="00B46CC5" w:rsidRDefault="00B46CC5" w:rsidP="00B46CC5">
      <w:pPr>
        <w:spacing w:line="360" w:lineRule="auto"/>
        <w:rPr>
          <w:rFonts w:ascii="Arial" w:hAnsi="Arial" w:cs="Arial"/>
        </w:rPr>
      </w:pPr>
      <w:r w:rsidRPr="00B46CC5">
        <w:rPr>
          <w:rFonts w:ascii="Arial" w:hAnsi="Arial" w:cs="Arial"/>
        </w:rPr>
        <w:t>Bradbury</w:t>
      </w:r>
      <w:r>
        <w:rPr>
          <w:rFonts w:ascii="Arial" w:hAnsi="Arial" w:cs="Arial"/>
        </w:rPr>
        <w:t xml:space="preserve"> </w:t>
      </w:r>
      <w:r w:rsidRPr="00B46CC5">
        <w:rPr>
          <w:rFonts w:ascii="Arial" w:hAnsi="Arial" w:cs="Arial"/>
        </w:rPr>
        <w:t>(2014)</w:t>
      </w:r>
      <w:r>
        <w:rPr>
          <w:rFonts w:ascii="Arial" w:hAnsi="Arial" w:cs="Arial"/>
        </w:rPr>
        <w:t xml:space="preserve"> says that i</w:t>
      </w:r>
      <w:r w:rsidRPr="00B46CC5">
        <w:rPr>
          <w:rFonts w:ascii="Arial" w:hAnsi="Arial" w:cs="Arial"/>
        </w:rPr>
        <w:t>n early childhood education, observations are a structured method for understanding and documenting children’s developmental progress, behavio</w:t>
      </w:r>
      <w:r>
        <w:rPr>
          <w:rFonts w:ascii="Arial" w:hAnsi="Arial" w:cs="Arial"/>
        </w:rPr>
        <w:t>u</w:t>
      </w:r>
      <w:r w:rsidRPr="00B46CC5">
        <w:rPr>
          <w:rFonts w:ascii="Arial" w:hAnsi="Arial" w:cs="Arial"/>
        </w:rPr>
        <w:t>rs, and interactions within their natural learning environments, enabling educators to tailor support to each child's unique needs and developmental stage.</w:t>
      </w:r>
      <w:r>
        <w:rPr>
          <w:rFonts w:ascii="Arial" w:hAnsi="Arial" w:cs="Arial"/>
        </w:rPr>
        <w:t xml:space="preserve"> </w:t>
      </w:r>
    </w:p>
    <w:p w14:paraId="1173CB67" w14:textId="64B2CD43" w:rsidR="00B46CC5" w:rsidRDefault="00B46CC5" w:rsidP="00B46CC5">
      <w:pPr>
        <w:spacing w:line="360" w:lineRule="auto"/>
        <w:rPr>
          <w:rFonts w:ascii="Arial" w:hAnsi="Arial" w:cs="Arial"/>
        </w:rPr>
      </w:pPr>
      <w:r w:rsidRPr="00B46CC5">
        <w:rPr>
          <w:rFonts w:ascii="Arial" w:hAnsi="Arial" w:cs="Arial"/>
        </w:rPr>
        <w:t>Learning stories in early childhood education are narrative assessments that document and interpret a child’s learning experiences, behavio</w:t>
      </w:r>
      <w:r>
        <w:rPr>
          <w:rFonts w:ascii="Arial" w:hAnsi="Arial" w:cs="Arial"/>
        </w:rPr>
        <w:t>u</w:t>
      </w:r>
      <w:r w:rsidRPr="00B46CC5">
        <w:rPr>
          <w:rFonts w:ascii="Arial" w:hAnsi="Arial" w:cs="Arial"/>
        </w:rPr>
        <w:t>rs, and development within authentic contexts, providing insight into their unique abilities, interests, and growth over time</w:t>
      </w:r>
      <w:r w:rsidR="00BC246A">
        <w:rPr>
          <w:rFonts w:ascii="Arial" w:hAnsi="Arial" w:cs="Arial"/>
        </w:rPr>
        <w:t xml:space="preserve"> (National Association for the Education of Young Children, 2021)</w:t>
      </w:r>
      <w:r w:rsidRPr="00B46CC5">
        <w:rPr>
          <w:rFonts w:ascii="Arial" w:hAnsi="Arial" w:cs="Arial"/>
        </w:rPr>
        <w:t>.</w:t>
      </w:r>
    </w:p>
    <w:p w14:paraId="47D53902" w14:textId="477BA46D" w:rsidR="00B46CC5" w:rsidRDefault="002D1A0E" w:rsidP="00B46CC5">
      <w:pPr>
        <w:spacing w:line="360" w:lineRule="auto"/>
        <w:rPr>
          <w:rFonts w:ascii="Arial" w:hAnsi="Arial" w:cs="Arial"/>
        </w:rPr>
      </w:pPr>
      <w:r>
        <w:rPr>
          <w:rFonts w:ascii="Arial" w:hAnsi="Arial" w:cs="Arial"/>
        </w:rPr>
        <w:t>Watson and Fawcett (2016) express the importance of o</w:t>
      </w:r>
      <w:r w:rsidRPr="002D1A0E">
        <w:rPr>
          <w:rFonts w:ascii="Arial" w:hAnsi="Arial" w:cs="Arial"/>
        </w:rPr>
        <w:t xml:space="preserve">bservations </w:t>
      </w:r>
      <w:r>
        <w:rPr>
          <w:rFonts w:ascii="Arial" w:hAnsi="Arial" w:cs="Arial"/>
        </w:rPr>
        <w:t xml:space="preserve">since they </w:t>
      </w:r>
      <w:r w:rsidRPr="002D1A0E">
        <w:rPr>
          <w:rFonts w:ascii="Arial" w:hAnsi="Arial" w:cs="Arial"/>
        </w:rPr>
        <w:t>are essential in early childhood education because they provide a foundational, evidence-based approach for understanding each child’s unique developmental pathway, facilitating responsive and individuali</w:t>
      </w:r>
      <w:r>
        <w:rPr>
          <w:rFonts w:ascii="Arial" w:hAnsi="Arial" w:cs="Arial"/>
        </w:rPr>
        <w:t>s</w:t>
      </w:r>
      <w:r w:rsidRPr="002D1A0E">
        <w:rPr>
          <w:rFonts w:ascii="Arial" w:hAnsi="Arial" w:cs="Arial"/>
        </w:rPr>
        <w:t>ed support.</w:t>
      </w:r>
      <w:r>
        <w:rPr>
          <w:rFonts w:ascii="Arial" w:hAnsi="Arial" w:cs="Arial"/>
        </w:rPr>
        <w:t xml:space="preserve"> </w:t>
      </w:r>
      <w:r w:rsidR="007D0EC0" w:rsidRPr="007D0EC0">
        <w:rPr>
          <w:rFonts w:ascii="Arial" w:hAnsi="Arial" w:cs="Arial"/>
        </w:rPr>
        <w:t>In contrast,</w:t>
      </w:r>
      <w:r w:rsidR="007D0EC0" w:rsidRPr="007D0EC0">
        <w:t xml:space="preserve"> </w:t>
      </w:r>
      <w:proofErr w:type="spellStart"/>
      <w:r w:rsidR="007D0EC0" w:rsidRPr="007D0EC0">
        <w:rPr>
          <w:rFonts w:ascii="Arial" w:hAnsi="Arial" w:cs="Arial"/>
        </w:rPr>
        <w:t>Formosinho</w:t>
      </w:r>
      <w:proofErr w:type="spellEnd"/>
      <w:r w:rsidR="007D0EC0">
        <w:rPr>
          <w:rFonts w:ascii="Arial" w:hAnsi="Arial" w:cs="Arial"/>
        </w:rPr>
        <w:t xml:space="preserve"> and </w:t>
      </w:r>
      <w:r w:rsidR="007D0EC0" w:rsidRPr="007D0EC0">
        <w:rPr>
          <w:rFonts w:ascii="Arial" w:hAnsi="Arial" w:cs="Arial"/>
        </w:rPr>
        <w:t xml:space="preserve">Peeters (2019) </w:t>
      </w:r>
      <w:r w:rsidR="007D0EC0">
        <w:rPr>
          <w:rFonts w:ascii="Arial" w:hAnsi="Arial" w:cs="Arial"/>
        </w:rPr>
        <w:t>explain that</w:t>
      </w:r>
      <w:r w:rsidR="007D0EC0" w:rsidRPr="007D0EC0">
        <w:rPr>
          <w:rFonts w:ascii="Arial" w:hAnsi="Arial" w:cs="Arial"/>
        </w:rPr>
        <w:t xml:space="preserve"> learning stories capture children’s experiences and learning processes through storytelling, creating a more holistic and context</w:t>
      </w:r>
      <w:r w:rsidR="00CD7EF3">
        <w:rPr>
          <w:rFonts w:ascii="Arial" w:hAnsi="Arial" w:cs="Arial"/>
        </w:rPr>
        <w:t xml:space="preserve"> </w:t>
      </w:r>
      <w:r w:rsidR="007D0EC0" w:rsidRPr="007D0EC0">
        <w:rPr>
          <w:rFonts w:ascii="Arial" w:hAnsi="Arial" w:cs="Arial"/>
        </w:rPr>
        <w:t>rich picture of the child's development that emphasi</w:t>
      </w:r>
      <w:r w:rsidR="007D0EC0">
        <w:rPr>
          <w:rFonts w:ascii="Arial" w:hAnsi="Arial" w:cs="Arial"/>
        </w:rPr>
        <w:t>s</w:t>
      </w:r>
      <w:r w:rsidR="007D0EC0" w:rsidRPr="007D0EC0">
        <w:rPr>
          <w:rFonts w:ascii="Arial" w:hAnsi="Arial" w:cs="Arial"/>
        </w:rPr>
        <w:t>es strengths, individuality, and personal learning journeys.</w:t>
      </w:r>
      <w:r w:rsidR="007D0EC0">
        <w:rPr>
          <w:rFonts w:ascii="Arial" w:hAnsi="Arial" w:cs="Arial"/>
        </w:rPr>
        <w:t xml:space="preserve"> </w:t>
      </w:r>
      <w:r w:rsidR="00CD7EF3">
        <w:rPr>
          <w:rFonts w:ascii="Arial" w:hAnsi="Arial" w:cs="Arial"/>
        </w:rPr>
        <w:t>L</w:t>
      </w:r>
      <w:r w:rsidR="007D0EC0" w:rsidRPr="007D0EC0">
        <w:rPr>
          <w:rFonts w:ascii="Arial" w:hAnsi="Arial" w:cs="Arial"/>
        </w:rPr>
        <w:t>earning stories are carried out by observing and documenting significant moments in a child’s learning and development, focusing on experiences that showcase the child’s interests, skills, and interactions</w:t>
      </w:r>
      <w:r w:rsidR="00CD7EF3">
        <w:rPr>
          <w:rFonts w:ascii="Arial" w:hAnsi="Arial" w:cs="Arial"/>
        </w:rPr>
        <w:t xml:space="preserve"> (The Education Hub, 2024)</w:t>
      </w:r>
      <w:r w:rsidR="007D0EC0" w:rsidRPr="007D0EC0">
        <w:rPr>
          <w:rFonts w:ascii="Arial" w:hAnsi="Arial" w:cs="Arial"/>
        </w:rPr>
        <w:t>.</w:t>
      </w:r>
      <w:r w:rsidR="00CD7EF3">
        <w:rPr>
          <w:rFonts w:ascii="Arial" w:hAnsi="Arial" w:cs="Arial"/>
        </w:rPr>
        <w:t xml:space="preserve"> </w:t>
      </w:r>
      <w:r w:rsidR="00CD7EF3" w:rsidRPr="00CD7EF3">
        <w:rPr>
          <w:rFonts w:ascii="Arial" w:hAnsi="Arial" w:cs="Arial"/>
        </w:rPr>
        <w:t xml:space="preserve">Educators begin by selecting a meaningful activity or event </w:t>
      </w:r>
      <w:r w:rsidR="00CD7EF3" w:rsidRPr="00CD7EF3">
        <w:rPr>
          <w:rFonts w:ascii="Arial" w:hAnsi="Arial" w:cs="Arial"/>
        </w:rPr>
        <w:lastRenderedPageBreak/>
        <w:t>and observing the child’s engagement, paying close attention to actions, language, expressions, and interactions with peers and materials</w:t>
      </w:r>
      <w:r w:rsidR="00CD7EF3">
        <w:rPr>
          <w:rFonts w:ascii="Arial" w:hAnsi="Arial" w:cs="Arial"/>
        </w:rPr>
        <w:t xml:space="preserve"> that they are presented with</w:t>
      </w:r>
      <w:r w:rsidR="009B6179">
        <w:rPr>
          <w:rFonts w:ascii="Arial" w:hAnsi="Arial" w:cs="Arial"/>
        </w:rPr>
        <w:t xml:space="preserve"> (Early Works, no date)</w:t>
      </w:r>
      <w:r w:rsidR="00CD7EF3">
        <w:rPr>
          <w:rFonts w:ascii="Arial" w:hAnsi="Arial" w:cs="Arial"/>
        </w:rPr>
        <w:t xml:space="preserve">. </w:t>
      </w:r>
      <w:r w:rsidR="009B6179">
        <w:rPr>
          <w:rFonts w:ascii="Arial" w:hAnsi="Arial" w:cs="Arial"/>
        </w:rPr>
        <w:t>L</w:t>
      </w:r>
      <w:r w:rsidR="009B6179" w:rsidRPr="009B6179">
        <w:rPr>
          <w:rFonts w:ascii="Arial" w:hAnsi="Arial" w:cs="Arial"/>
        </w:rPr>
        <w:t xml:space="preserve">earning stories </w:t>
      </w:r>
      <w:r w:rsidR="000065A9">
        <w:rPr>
          <w:rFonts w:ascii="Arial" w:hAnsi="Arial" w:cs="Arial"/>
        </w:rPr>
        <w:t xml:space="preserve">often </w:t>
      </w:r>
      <w:r w:rsidR="009B6179" w:rsidRPr="009B6179">
        <w:rPr>
          <w:rFonts w:ascii="Arial" w:hAnsi="Arial" w:cs="Arial"/>
        </w:rPr>
        <w:t>serve as a tool for recogni</w:t>
      </w:r>
      <w:r w:rsidR="009B6179">
        <w:rPr>
          <w:rFonts w:ascii="Arial" w:hAnsi="Arial" w:cs="Arial"/>
        </w:rPr>
        <w:t>s</w:t>
      </w:r>
      <w:r w:rsidR="009B6179" w:rsidRPr="009B6179">
        <w:rPr>
          <w:rFonts w:ascii="Arial" w:hAnsi="Arial" w:cs="Arial"/>
        </w:rPr>
        <w:t xml:space="preserve">ing and supporting each child’s unique development in a holistic, </w:t>
      </w:r>
      <w:r w:rsidR="000065A9" w:rsidRPr="009B6179">
        <w:rPr>
          <w:rFonts w:ascii="Arial" w:hAnsi="Arial" w:cs="Arial"/>
        </w:rPr>
        <w:t>strengths</w:t>
      </w:r>
      <w:r w:rsidR="000065A9">
        <w:rPr>
          <w:rFonts w:ascii="Arial" w:hAnsi="Arial" w:cs="Arial"/>
        </w:rPr>
        <w:t>-based</w:t>
      </w:r>
      <w:r w:rsidR="009B6179" w:rsidRPr="009B6179">
        <w:rPr>
          <w:rFonts w:ascii="Arial" w:hAnsi="Arial" w:cs="Arial"/>
        </w:rPr>
        <w:t xml:space="preserve"> manner</w:t>
      </w:r>
      <w:r w:rsidR="009B6179">
        <w:rPr>
          <w:rFonts w:ascii="Arial" w:hAnsi="Arial" w:cs="Arial"/>
        </w:rPr>
        <w:t xml:space="preserve"> meaning that overall, it is a positive way to assess and interact with children in the early years</w:t>
      </w:r>
      <w:r w:rsidR="000065A9">
        <w:rPr>
          <w:rFonts w:ascii="Arial" w:hAnsi="Arial" w:cs="Arial"/>
        </w:rPr>
        <w:t xml:space="preserve"> (Learning Stories Help, 2016)</w:t>
      </w:r>
      <w:r w:rsidR="009B6179">
        <w:rPr>
          <w:rFonts w:ascii="Arial" w:hAnsi="Arial" w:cs="Arial"/>
        </w:rPr>
        <w:t>.</w:t>
      </w:r>
      <w:r w:rsidR="000065A9">
        <w:rPr>
          <w:rFonts w:ascii="Arial" w:hAnsi="Arial" w:cs="Arial"/>
        </w:rPr>
        <w:t xml:space="preserve"> </w:t>
      </w:r>
      <w:r w:rsidR="00ED1D9F">
        <w:rPr>
          <w:rFonts w:ascii="Arial" w:hAnsi="Arial" w:cs="Arial"/>
        </w:rPr>
        <w:t xml:space="preserve">In comparison to this, research from </w:t>
      </w:r>
      <w:r w:rsidR="00ED1D9F" w:rsidRPr="00ED1D9F">
        <w:rPr>
          <w:rFonts w:ascii="Arial" w:hAnsi="Arial" w:cs="Arial"/>
        </w:rPr>
        <w:t>Cohen</w:t>
      </w:r>
      <w:r w:rsidR="00ED1D9F">
        <w:rPr>
          <w:rFonts w:ascii="Arial" w:hAnsi="Arial" w:cs="Arial"/>
        </w:rPr>
        <w:t xml:space="preserve">, </w:t>
      </w:r>
      <w:r w:rsidR="00ED1D9F" w:rsidRPr="00ED1D9F">
        <w:rPr>
          <w:rFonts w:ascii="Arial" w:hAnsi="Arial" w:cs="Arial"/>
        </w:rPr>
        <w:t>Manion and Morrison (2017)</w:t>
      </w:r>
      <w:r w:rsidR="000065A9">
        <w:t xml:space="preserve"> </w:t>
      </w:r>
      <w:r w:rsidR="00ED1D9F">
        <w:rPr>
          <w:rFonts w:ascii="Arial" w:hAnsi="Arial" w:cs="Arial"/>
        </w:rPr>
        <w:t>suggests that</w:t>
      </w:r>
      <w:r w:rsidR="000065A9" w:rsidRPr="000065A9">
        <w:rPr>
          <w:rFonts w:ascii="Arial" w:hAnsi="Arial" w:cs="Arial"/>
        </w:rPr>
        <w:t xml:space="preserve"> observations as a method of evaluation are typically more methodical and objective, intended to monitor particular actions or developmental milestones throughout time.</w:t>
      </w:r>
      <w:r w:rsidR="00ED1D9F">
        <w:rPr>
          <w:rFonts w:ascii="Arial" w:hAnsi="Arial" w:cs="Arial"/>
        </w:rPr>
        <w:t xml:space="preserve"> Bristol Childminding Network (2015) states that, u</w:t>
      </w:r>
      <w:r w:rsidR="00ED1D9F" w:rsidRPr="00ED1D9F">
        <w:rPr>
          <w:rFonts w:ascii="Arial" w:hAnsi="Arial" w:cs="Arial"/>
        </w:rPr>
        <w:t>nlike learning stories, observations are typically less interpretive and narrative</w:t>
      </w:r>
      <w:r w:rsidR="00ED1D9F">
        <w:rPr>
          <w:rFonts w:ascii="Arial" w:hAnsi="Arial" w:cs="Arial"/>
        </w:rPr>
        <w:t xml:space="preserve"> </w:t>
      </w:r>
      <w:r w:rsidR="00ED1D9F" w:rsidRPr="00ED1D9F">
        <w:rPr>
          <w:rFonts w:ascii="Arial" w:hAnsi="Arial" w:cs="Arial"/>
        </w:rPr>
        <w:t>driven, focusing instead on data points that can be analy</w:t>
      </w:r>
      <w:r w:rsidR="00ED1D9F">
        <w:rPr>
          <w:rFonts w:ascii="Arial" w:hAnsi="Arial" w:cs="Arial"/>
        </w:rPr>
        <w:t>s</w:t>
      </w:r>
      <w:r w:rsidR="00ED1D9F" w:rsidRPr="00ED1D9F">
        <w:rPr>
          <w:rFonts w:ascii="Arial" w:hAnsi="Arial" w:cs="Arial"/>
        </w:rPr>
        <w:t>ed for patterns or developmental needs. This makes observations well</w:t>
      </w:r>
      <w:r w:rsidR="00ED1D9F">
        <w:rPr>
          <w:rFonts w:ascii="Arial" w:hAnsi="Arial" w:cs="Arial"/>
        </w:rPr>
        <w:t xml:space="preserve"> </w:t>
      </w:r>
      <w:r w:rsidR="00ED1D9F" w:rsidRPr="00ED1D9F">
        <w:rPr>
          <w:rFonts w:ascii="Arial" w:hAnsi="Arial" w:cs="Arial"/>
        </w:rPr>
        <w:t>suited for identifying consistent behavio</w:t>
      </w:r>
      <w:r w:rsidR="00ED1D9F">
        <w:rPr>
          <w:rFonts w:ascii="Arial" w:hAnsi="Arial" w:cs="Arial"/>
        </w:rPr>
        <w:t>u</w:t>
      </w:r>
      <w:r w:rsidR="00ED1D9F" w:rsidRPr="00ED1D9F">
        <w:rPr>
          <w:rFonts w:ascii="Arial" w:hAnsi="Arial" w:cs="Arial"/>
        </w:rPr>
        <w:t>rs and monitoring progress in a structured way, but they may lack depth and personali</w:t>
      </w:r>
      <w:r w:rsidR="00ED1D9F">
        <w:rPr>
          <w:rFonts w:ascii="Arial" w:hAnsi="Arial" w:cs="Arial"/>
        </w:rPr>
        <w:t>s</w:t>
      </w:r>
      <w:r w:rsidR="00ED1D9F" w:rsidRPr="00ED1D9F">
        <w:rPr>
          <w:rFonts w:ascii="Arial" w:hAnsi="Arial" w:cs="Arial"/>
        </w:rPr>
        <w:t>ation</w:t>
      </w:r>
      <w:r w:rsidR="00ED1D9F">
        <w:rPr>
          <w:rFonts w:ascii="Arial" w:hAnsi="Arial" w:cs="Arial"/>
        </w:rPr>
        <w:t>, something</w:t>
      </w:r>
      <w:r w:rsidR="00ED1D9F" w:rsidRPr="00ED1D9F">
        <w:rPr>
          <w:rFonts w:ascii="Arial" w:hAnsi="Arial" w:cs="Arial"/>
        </w:rPr>
        <w:t xml:space="preserve"> that learning stories offer.</w:t>
      </w:r>
      <w:r w:rsidR="00861609" w:rsidRPr="00861609">
        <w:t xml:space="preserve"> </w:t>
      </w:r>
      <w:r w:rsidR="00861609" w:rsidRPr="00861609">
        <w:rPr>
          <w:rFonts w:ascii="Arial" w:hAnsi="Arial" w:cs="Arial"/>
        </w:rPr>
        <w:t>Care Learning (2024) tell us that</w:t>
      </w:r>
      <w:r w:rsidR="00861609">
        <w:t xml:space="preserve"> </w:t>
      </w:r>
      <w:r w:rsidR="00861609" w:rsidRPr="00861609">
        <w:rPr>
          <w:rFonts w:ascii="Arial" w:hAnsi="Arial" w:cs="Arial"/>
        </w:rPr>
        <w:t>observations are carried out by educators in a structured yet flexible manner, where they immerse themselves in the child's learning environment to gather insights into the child's behavio</w:t>
      </w:r>
      <w:r w:rsidR="00861609">
        <w:rPr>
          <w:rFonts w:ascii="Arial" w:hAnsi="Arial" w:cs="Arial"/>
        </w:rPr>
        <w:t>u</w:t>
      </w:r>
      <w:r w:rsidR="00861609" w:rsidRPr="00861609">
        <w:rPr>
          <w:rFonts w:ascii="Arial" w:hAnsi="Arial" w:cs="Arial"/>
        </w:rPr>
        <w:t xml:space="preserve">rs and interactions. Educators typically select specific activities or contexts for observation, allowing them to watch how children engage with peers, materials, and tasks. </w:t>
      </w:r>
    </w:p>
    <w:p w14:paraId="33A06704" w14:textId="2E3355A4" w:rsidR="008A37F4" w:rsidRDefault="00AD6242" w:rsidP="00B46CC5">
      <w:pPr>
        <w:spacing w:line="360" w:lineRule="auto"/>
        <w:rPr>
          <w:rFonts w:ascii="Arial" w:hAnsi="Arial" w:cs="Arial"/>
        </w:rPr>
      </w:pPr>
      <w:r w:rsidRPr="00AD6242">
        <w:rPr>
          <w:rFonts w:ascii="Arial" w:hAnsi="Arial" w:cs="Arial"/>
        </w:rPr>
        <w:t>One significant strength of using learning stories as an assessment method is their ability to provide a holistic and contextuali</w:t>
      </w:r>
      <w:r>
        <w:rPr>
          <w:rFonts w:ascii="Arial" w:hAnsi="Arial" w:cs="Arial"/>
        </w:rPr>
        <w:t>s</w:t>
      </w:r>
      <w:r w:rsidRPr="00AD6242">
        <w:rPr>
          <w:rFonts w:ascii="Arial" w:hAnsi="Arial" w:cs="Arial"/>
        </w:rPr>
        <w:t>ed understanding of a child's development and learning journey. Unlike traditional assessment approaches that often focus on discrete skills or behavio</w:t>
      </w:r>
      <w:r>
        <w:rPr>
          <w:rFonts w:ascii="Arial" w:hAnsi="Arial" w:cs="Arial"/>
        </w:rPr>
        <w:t>u</w:t>
      </w:r>
      <w:r w:rsidRPr="00AD6242">
        <w:rPr>
          <w:rFonts w:ascii="Arial" w:hAnsi="Arial" w:cs="Arial"/>
        </w:rPr>
        <w:t>rs, learning stories capture meaningful experiences and interactions, emphasi</w:t>
      </w:r>
      <w:r>
        <w:rPr>
          <w:rFonts w:ascii="Arial" w:hAnsi="Arial" w:cs="Arial"/>
        </w:rPr>
        <w:t>s</w:t>
      </w:r>
      <w:r w:rsidRPr="00AD6242">
        <w:rPr>
          <w:rFonts w:ascii="Arial" w:hAnsi="Arial" w:cs="Arial"/>
        </w:rPr>
        <w:t>ing the child's strengths within authentic learning contexts</w:t>
      </w:r>
      <w:r>
        <w:rPr>
          <w:rFonts w:ascii="Arial" w:hAnsi="Arial" w:cs="Arial"/>
        </w:rPr>
        <w:t xml:space="preserve"> (Zhang, 2016)</w:t>
      </w:r>
      <w:r w:rsidRPr="00AD6242">
        <w:rPr>
          <w:rFonts w:ascii="Arial" w:hAnsi="Arial" w:cs="Arial"/>
        </w:rPr>
        <w:t xml:space="preserve">. </w:t>
      </w:r>
      <w:r w:rsidR="00355519">
        <w:rPr>
          <w:rFonts w:ascii="Arial" w:hAnsi="Arial" w:cs="Arial"/>
        </w:rPr>
        <w:t>The format of learning stories not only expresses an individual’s unique achievements but also fosters a deep connection with educators, children and their wider communities by celebrating the child’s unique learning journey (Carr and Lee, 2019)</w:t>
      </w:r>
      <w:r w:rsidRPr="00AD6242">
        <w:rPr>
          <w:rFonts w:ascii="Arial" w:hAnsi="Arial" w:cs="Arial"/>
        </w:rPr>
        <w:t xml:space="preserve">. </w:t>
      </w:r>
    </w:p>
    <w:p w14:paraId="65C23D8E" w14:textId="1C22515E" w:rsidR="00BF76C8" w:rsidRDefault="00BF76C8" w:rsidP="00B46CC5">
      <w:pPr>
        <w:spacing w:line="360" w:lineRule="auto"/>
        <w:rPr>
          <w:rFonts w:ascii="Arial" w:hAnsi="Arial" w:cs="Arial"/>
        </w:rPr>
      </w:pPr>
      <w:r w:rsidRPr="00BF76C8">
        <w:rPr>
          <w:rFonts w:ascii="Arial" w:hAnsi="Arial" w:cs="Arial"/>
        </w:rPr>
        <w:t>A key strength of using observations as an assessment method in the early years is their capacity to provide objective, real-time insights into children’s behavio</w:t>
      </w:r>
      <w:r>
        <w:rPr>
          <w:rFonts w:ascii="Arial" w:hAnsi="Arial" w:cs="Arial"/>
        </w:rPr>
        <w:t>u</w:t>
      </w:r>
      <w:r w:rsidRPr="00BF76C8">
        <w:rPr>
          <w:rFonts w:ascii="Arial" w:hAnsi="Arial" w:cs="Arial"/>
        </w:rPr>
        <w:t>rs and developmental progress in naturalistic settings</w:t>
      </w:r>
      <w:r w:rsidR="008C2F52">
        <w:rPr>
          <w:rFonts w:ascii="Arial" w:hAnsi="Arial" w:cs="Arial"/>
        </w:rPr>
        <w:t xml:space="preserve"> (Tapestry, 2024)</w:t>
      </w:r>
      <w:r w:rsidRPr="00BF76C8">
        <w:rPr>
          <w:rFonts w:ascii="Arial" w:hAnsi="Arial" w:cs="Arial"/>
        </w:rPr>
        <w:t>.</w:t>
      </w:r>
      <w:r>
        <w:rPr>
          <w:rFonts w:ascii="Arial" w:hAnsi="Arial" w:cs="Arial"/>
        </w:rPr>
        <w:t xml:space="preserve"> </w:t>
      </w:r>
      <w:r w:rsidRPr="00BF76C8">
        <w:rPr>
          <w:rFonts w:ascii="Arial" w:hAnsi="Arial" w:cs="Arial"/>
        </w:rPr>
        <w:t>This method allows for the identification of patterns and trends in development, facilitating early detection of strengths and areas requiring support</w:t>
      </w:r>
      <w:r w:rsidR="008C2F52">
        <w:rPr>
          <w:rFonts w:ascii="Arial" w:hAnsi="Arial" w:cs="Arial"/>
        </w:rPr>
        <w:t xml:space="preserve"> </w:t>
      </w:r>
      <w:r w:rsidR="00102D2B">
        <w:rPr>
          <w:rFonts w:ascii="Arial" w:hAnsi="Arial" w:cs="Arial"/>
        </w:rPr>
        <w:t xml:space="preserve">and </w:t>
      </w:r>
      <w:r w:rsidRPr="00BF76C8">
        <w:rPr>
          <w:rFonts w:ascii="Arial" w:hAnsi="Arial" w:cs="Arial"/>
        </w:rPr>
        <w:t>observations can</w:t>
      </w:r>
      <w:r w:rsidR="00102D2B">
        <w:rPr>
          <w:rFonts w:ascii="Arial" w:hAnsi="Arial" w:cs="Arial"/>
        </w:rPr>
        <w:t xml:space="preserve"> also</w:t>
      </w:r>
      <w:r w:rsidRPr="00BF76C8">
        <w:rPr>
          <w:rFonts w:ascii="Arial" w:hAnsi="Arial" w:cs="Arial"/>
        </w:rPr>
        <w:t xml:space="preserve"> be conducted </w:t>
      </w:r>
      <w:r w:rsidRPr="00BF76C8">
        <w:rPr>
          <w:rFonts w:ascii="Arial" w:hAnsi="Arial" w:cs="Arial"/>
        </w:rPr>
        <w:lastRenderedPageBreak/>
        <w:t>across various contexts and activities, providing a comprehensive view of a child's capabilities and ensuring that assessment is grounded in genuine engagement rather than artificial testing scenarios</w:t>
      </w:r>
      <w:r w:rsidR="002D3E61">
        <w:rPr>
          <w:rFonts w:ascii="Arial" w:hAnsi="Arial" w:cs="Arial"/>
        </w:rPr>
        <w:t xml:space="preserve"> (West Sussex County Council, 2021)</w:t>
      </w:r>
      <w:r w:rsidRPr="00BF76C8">
        <w:rPr>
          <w:rFonts w:ascii="Arial" w:hAnsi="Arial" w:cs="Arial"/>
        </w:rPr>
        <w:t>.</w:t>
      </w:r>
    </w:p>
    <w:p w14:paraId="4AC26E1C" w14:textId="6D531E36" w:rsidR="00AA6423" w:rsidRDefault="00AA6423" w:rsidP="00B46CC5">
      <w:pPr>
        <w:spacing w:line="360" w:lineRule="auto"/>
        <w:rPr>
          <w:rFonts w:ascii="Arial" w:hAnsi="Arial" w:cs="Arial"/>
        </w:rPr>
      </w:pPr>
      <w:r w:rsidRPr="00AA6423">
        <w:rPr>
          <w:rFonts w:ascii="Arial" w:hAnsi="Arial" w:cs="Arial"/>
        </w:rPr>
        <w:t>Another strength of using learning stories in the early years is their role in promoting reflective practice among educators, encouraging them to think deeply about each child's developmental needs</w:t>
      </w:r>
      <w:r w:rsidR="00BD153F">
        <w:rPr>
          <w:rFonts w:ascii="Arial" w:hAnsi="Arial" w:cs="Arial"/>
        </w:rPr>
        <w:t xml:space="preserve"> (Educational Leadership Project, 2019)</w:t>
      </w:r>
      <w:r w:rsidRPr="00AA6423">
        <w:rPr>
          <w:rFonts w:ascii="Arial" w:hAnsi="Arial" w:cs="Arial"/>
        </w:rPr>
        <w:t>.</w:t>
      </w:r>
      <w:r>
        <w:rPr>
          <w:rFonts w:ascii="Arial" w:hAnsi="Arial" w:cs="Arial"/>
        </w:rPr>
        <w:t xml:space="preserve"> </w:t>
      </w:r>
    </w:p>
    <w:p w14:paraId="0F88A071" w14:textId="25532ABB" w:rsidR="00A63BAB" w:rsidRDefault="00A63BAB" w:rsidP="00B46CC5">
      <w:pPr>
        <w:spacing w:line="360" w:lineRule="auto"/>
        <w:rPr>
          <w:rFonts w:ascii="Arial" w:hAnsi="Arial" w:cs="Arial"/>
        </w:rPr>
      </w:pPr>
      <w:r w:rsidRPr="00A63BAB">
        <w:rPr>
          <w:rFonts w:ascii="Arial" w:hAnsi="Arial" w:cs="Arial"/>
        </w:rPr>
        <w:t>Loebach</w:t>
      </w:r>
      <w:r>
        <w:rPr>
          <w:rFonts w:ascii="Arial" w:hAnsi="Arial" w:cs="Arial"/>
        </w:rPr>
        <w:t xml:space="preserve"> </w:t>
      </w:r>
      <w:r w:rsidRPr="00A63BAB">
        <w:rPr>
          <w:rFonts w:ascii="Arial" w:hAnsi="Arial" w:cs="Arial"/>
        </w:rPr>
        <w:t xml:space="preserve">and Cox (2020) </w:t>
      </w:r>
      <w:r>
        <w:rPr>
          <w:rFonts w:ascii="Arial" w:hAnsi="Arial" w:cs="Arial"/>
        </w:rPr>
        <w:t>say that a</w:t>
      </w:r>
      <w:r w:rsidRPr="00A63BAB">
        <w:rPr>
          <w:rFonts w:ascii="Arial" w:hAnsi="Arial" w:cs="Arial"/>
        </w:rPr>
        <w:t xml:space="preserve">nother strength of using observation as an assessment tool in the early years is </w:t>
      </w:r>
      <w:r>
        <w:rPr>
          <w:rFonts w:ascii="Arial" w:hAnsi="Arial" w:cs="Arial"/>
        </w:rPr>
        <w:t xml:space="preserve">that </w:t>
      </w:r>
      <w:r w:rsidRPr="00A63BAB">
        <w:rPr>
          <w:rFonts w:ascii="Arial" w:hAnsi="Arial" w:cs="Arial"/>
        </w:rPr>
        <w:t>its</w:t>
      </w:r>
      <w:r>
        <w:rPr>
          <w:rFonts w:ascii="Arial" w:hAnsi="Arial" w:cs="Arial"/>
        </w:rPr>
        <w:t xml:space="preserve"> </w:t>
      </w:r>
      <w:r w:rsidRPr="00A63BAB">
        <w:rPr>
          <w:rFonts w:ascii="Arial" w:hAnsi="Arial" w:cs="Arial"/>
        </w:rPr>
        <w:t>unobtrusive nature, which allows children to engage naturally in their environments without the pressure of formal assessments. Since observations can occur as children play</w:t>
      </w:r>
      <w:r>
        <w:rPr>
          <w:rFonts w:ascii="Arial" w:hAnsi="Arial" w:cs="Arial"/>
        </w:rPr>
        <w:t xml:space="preserve">, </w:t>
      </w:r>
      <w:r w:rsidRPr="00A63BAB">
        <w:rPr>
          <w:rFonts w:ascii="Arial" w:hAnsi="Arial" w:cs="Arial"/>
        </w:rPr>
        <w:t>educators can gather authentic data on children’s interests, problem</w:t>
      </w:r>
      <w:r>
        <w:rPr>
          <w:rFonts w:ascii="Arial" w:hAnsi="Arial" w:cs="Arial"/>
        </w:rPr>
        <w:t xml:space="preserve"> </w:t>
      </w:r>
      <w:r w:rsidRPr="00A63BAB">
        <w:rPr>
          <w:rFonts w:ascii="Arial" w:hAnsi="Arial" w:cs="Arial"/>
        </w:rPr>
        <w:t>solving strategies, and social skills in a way that reflects their genuine responses and abilities. This naturalistic approach helps to reduce assessment</w:t>
      </w:r>
      <w:r>
        <w:rPr>
          <w:rFonts w:ascii="Arial" w:hAnsi="Arial" w:cs="Arial"/>
        </w:rPr>
        <w:t xml:space="preserve"> </w:t>
      </w:r>
      <w:r w:rsidRPr="00A63BAB">
        <w:rPr>
          <w:rFonts w:ascii="Arial" w:hAnsi="Arial" w:cs="Arial"/>
        </w:rPr>
        <w:t>related anxiety for children, resulting in more accurate insights into their developmental stages and facilitating a positive</w:t>
      </w:r>
      <w:r>
        <w:rPr>
          <w:rFonts w:ascii="Arial" w:hAnsi="Arial" w:cs="Arial"/>
        </w:rPr>
        <w:t xml:space="preserve"> and</w:t>
      </w:r>
      <w:r w:rsidRPr="00A63BAB">
        <w:rPr>
          <w:rFonts w:ascii="Arial" w:hAnsi="Arial" w:cs="Arial"/>
        </w:rPr>
        <w:t xml:space="preserve"> stress</w:t>
      </w:r>
      <w:r>
        <w:rPr>
          <w:rFonts w:ascii="Arial" w:hAnsi="Arial" w:cs="Arial"/>
        </w:rPr>
        <w:t xml:space="preserve"> </w:t>
      </w:r>
      <w:r w:rsidRPr="00A63BAB">
        <w:rPr>
          <w:rFonts w:ascii="Arial" w:hAnsi="Arial" w:cs="Arial"/>
        </w:rPr>
        <w:t>free learning environment</w:t>
      </w:r>
      <w:r w:rsidR="00B945CF">
        <w:rPr>
          <w:rFonts w:ascii="Arial" w:hAnsi="Arial" w:cs="Arial"/>
        </w:rPr>
        <w:t xml:space="preserve"> (Simply Psychology, 2024)</w:t>
      </w:r>
      <w:r w:rsidRPr="00A63BAB">
        <w:rPr>
          <w:rFonts w:ascii="Arial" w:hAnsi="Arial" w:cs="Arial"/>
        </w:rPr>
        <w:t>.</w:t>
      </w:r>
    </w:p>
    <w:p w14:paraId="102D8D57" w14:textId="267B54AC" w:rsidR="00B945CF" w:rsidRDefault="00B945CF" w:rsidP="00B945CF">
      <w:pPr>
        <w:spacing w:line="360" w:lineRule="auto"/>
        <w:rPr>
          <w:rFonts w:ascii="Arial" w:hAnsi="Arial" w:cs="Arial"/>
        </w:rPr>
      </w:pPr>
      <w:r w:rsidRPr="00B945CF">
        <w:rPr>
          <w:rFonts w:ascii="Arial" w:hAnsi="Arial" w:cs="Arial"/>
        </w:rPr>
        <w:t>Learning stories and observations both serve as valuable assessment tools in early childhood education</w:t>
      </w:r>
      <w:r>
        <w:rPr>
          <w:rFonts w:ascii="Arial" w:hAnsi="Arial" w:cs="Arial"/>
        </w:rPr>
        <w:t>. W</w:t>
      </w:r>
      <w:r w:rsidRPr="00B945CF">
        <w:rPr>
          <w:rFonts w:ascii="Arial" w:hAnsi="Arial" w:cs="Arial"/>
        </w:rPr>
        <w:t>hile learning stories provide a holistic, narrative</w:t>
      </w:r>
      <w:r>
        <w:rPr>
          <w:rFonts w:ascii="Arial" w:hAnsi="Arial" w:cs="Arial"/>
        </w:rPr>
        <w:t xml:space="preserve"> </w:t>
      </w:r>
      <w:r w:rsidRPr="00B945CF">
        <w:rPr>
          <w:rFonts w:ascii="Arial" w:hAnsi="Arial" w:cs="Arial"/>
        </w:rPr>
        <w:t>driven perspective that celebrates each child’s unique learning journey</w:t>
      </w:r>
      <w:r>
        <w:rPr>
          <w:rFonts w:ascii="Arial" w:hAnsi="Arial" w:cs="Arial"/>
        </w:rPr>
        <w:t xml:space="preserve"> (Zhang, 2016)</w:t>
      </w:r>
      <w:r w:rsidRPr="00B945CF">
        <w:rPr>
          <w:rFonts w:ascii="Arial" w:hAnsi="Arial" w:cs="Arial"/>
        </w:rPr>
        <w:t>, observations offer objective, real-time data collection that enables consistent tracking of developmental milestones across diverse settings</w:t>
      </w:r>
      <w:r>
        <w:rPr>
          <w:rFonts w:ascii="Arial" w:hAnsi="Arial" w:cs="Arial"/>
        </w:rPr>
        <w:t xml:space="preserve"> (Tapestry, 2024)</w:t>
      </w:r>
      <w:r w:rsidRPr="00B945CF">
        <w:rPr>
          <w:rFonts w:ascii="Arial" w:hAnsi="Arial" w:cs="Arial"/>
        </w:rPr>
        <w:t>, making them complementary approaches to understanding and supporting individual growth.</w:t>
      </w:r>
    </w:p>
    <w:p w14:paraId="207E7B13" w14:textId="3D56C812" w:rsidR="00B945CF" w:rsidRDefault="0045524B" w:rsidP="00B945CF">
      <w:pPr>
        <w:spacing w:line="360" w:lineRule="auto"/>
        <w:rPr>
          <w:rFonts w:ascii="Arial" w:hAnsi="Arial" w:cs="Arial"/>
        </w:rPr>
      </w:pPr>
      <w:r w:rsidRPr="0045524B">
        <w:rPr>
          <w:rFonts w:ascii="Arial" w:hAnsi="Arial" w:cs="Arial"/>
        </w:rPr>
        <w:t>A weakness of using learning stories as an assessment tool is their subjective nature, as the narrative relies heavily on the educator’s interpretation, which can introduce bias and reduce consistency in evaluating developmental progress across different children</w:t>
      </w:r>
      <w:r>
        <w:rPr>
          <w:rFonts w:ascii="Arial" w:hAnsi="Arial" w:cs="Arial"/>
        </w:rPr>
        <w:t xml:space="preserve"> (Wang and Hou, 2021)</w:t>
      </w:r>
      <w:r w:rsidRPr="0045524B">
        <w:rPr>
          <w:rFonts w:ascii="Arial" w:hAnsi="Arial" w:cs="Arial"/>
        </w:rPr>
        <w:t>.</w:t>
      </w:r>
    </w:p>
    <w:p w14:paraId="2EF89A12" w14:textId="4946CB73" w:rsidR="0045524B" w:rsidRPr="00B945CF" w:rsidRDefault="00B97570" w:rsidP="00B945CF">
      <w:pPr>
        <w:spacing w:line="360" w:lineRule="auto"/>
        <w:rPr>
          <w:rFonts w:ascii="Arial" w:hAnsi="Arial" w:cs="Arial"/>
        </w:rPr>
      </w:pPr>
      <w:r w:rsidRPr="00B97570">
        <w:rPr>
          <w:rFonts w:ascii="Arial" w:hAnsi="Arial" w:cs="Arial"/>
        </w:rPr>
        <w:t>Almeida, Faria, and Queirós (2017)</w:t>
      </w:r>
      <w:r>
        <w:rPr>
          <w:rFonts w:ascii="Arial" w:hAnsi="Arial" w:cs="Arial"/>
        </w:rPr>
        <w:t xml:space="preserve"> state that</w:t>
      </w:r>
      <w:r w:rsidRPr="00B97570">
        <w:rPr>
          <w:rFonts w:ascii="Arial" w:hAnsi="Arial" w:cs="Arial"/>
        </w:rPr>
        <w:t xml:space="preserve"> </w:t>
      </w:r>
      <w:r>
        <w:rPr>
          <w:rFonts w:ascii="Arial" w:hAnsi="Arial" w:cs="Arial"/>
        </w:rPr>
        <w:t>a</w:t>
      </w:r>
      <w:r w:rsidR="0045524B" w:rsidRPr="0045524B">
        <w:rPr>
          <w:rFonts w:ascii="Arial" w:hAnsi="Arial" w:cs="Arial"/>
        </w:rPr>
        <w:t xml:space="preserve"> </w:t>
      </w:r>
      <w:r w:rsidR="0045524B">
        <w:rPr>
          <w:rFonts w:ascii="Arial" w:hAnsi="Arial" w:cs="Arial"/>
        </w:rPr>
        <w:t xml:space="preserve">notable </w:t>
      </w:r>
      <w:r w:rsidR="0045524B" w:rsidRPr="0045524B">
        <w:rPr>
          <w:rFonts w:ascii="Arial" w:hAnsi="Arial" w:cs="Arial"/>
        </w:rPr>
        <w:t>weakness of using observation as an assessment tool in the early years is that it can lack depth in capturing the child’s personal perspectives, emotions, and motivations, as it often focuses on objective behavio</w:t>
      </w:r>
      <w:r w:rsidR="0045524B">
        <w:rPr>
          <w:rFonts w:ascii="Arial" w:hAnsi="Arial" w:cs="Arial"/>
        </w:rPr>
        <w:t>u</w:t>
      </w:r>
      <w:r w:rsidR="0045524B" w:rsidRPr="0045524B">
        <w:rPr>
          <w:rFonts w:ascii="Arial" w:hAnsi="Arial" w:cs="Arial"/>
        </w:rPr>
        <w:t>rs and milestones rather than providing a holistic view of the child's inner experiences and unique learning journey.</w:t>
      </w:r>
    </w:p>
    <w:p w14:paraId="2361E3D5" w14:textId="7BE0A796" w:rsidR="001E186C" w:rsidRDefault="00B7373F" w:rsidP="004F3348">
      <w:pPr>
        <w:spacing w:line="360" w:lineRule="auto"/>
        <w:rPr>
          <w:rFonts w:ascii="Arial" w:hAnsi="Arial" w:cs="Arial"/>
        </w:rPr>
      </w:pPr>
      <w:r w:rsidRPr="00B7373F">
        <w:rPr>
          <w:rFonts w:ascii="Arial" w:hAnsi="Arial" w:cs="Arial"/>
        </w:rPr>
        <w:lastRenderedPageBreak/>
        <w:t>In summary, whil</w:t>
      </w:r>
      <w:r>
        <w:rPr>
          <w:rFonts w:ascii="Arial" w:hAnsi="Arial" w:cs="Arial"/>
        </w:rPr>
        <w:t>e</w:t>
      </w:r>
      <w:r w:rsidRPr="00B7373F">
        <w:rPr>
          <w:rFonts w:ascii="Arial" w:hAnsi="Arial" w:cs="Arial"/>
        </w:rPr>
        <w:t xml:space="preserve"> learning stories provide rich, narrative insights that celebrate individuality, they risk inconsistency due to subjectivity</w:t>
      </w:r>
      <w:r>
        <w:rPr>
          <w:rFonts w:ascii="Arial" w:hAnsi="Arial" w:cs="Arial"/>
        </w:rPr>
        <w:t xml:space="preserve"> and bias (Wang and Hou, 2021);</w:t>
      </w:r>
      <w:r w:rsidRPr="00B7373F">
        <w:rPr>
          <w:rFonts w:ascii="Arial" w:hAnsi="Arial" w:cs="Arial"/>
        </w:rPr>
        <w:t xml:space="preserve"> observations offer objective data collection but may miss the emotional and contextual aspects of a child's </w:t>
      </w:r>
      <w:r w:rsidRPr="00B7373F">
        <w:rPr>
          <w:rFonts w:ascii="Arial" w:hAnsi="Arial" w:cs="Arial"/>
        </w:rPr>
        <w:t>development</w:t>
      </w:r>
      <w:r>
        <w:rPr>
          <w:rFonts w:ascii="Arial" w:hAnsi="Arial" w:cs="Arial"/>
        </w:rPr>
        <w:t xml:space="preserve"> (Almeida, Faria and Queiros 2017)</w:t>
      </w:r>
      <w:r w:rsidRPr="00B7373F">
        <w:rPr>
          <w:rFonts w:ascii="Arial" w:hAnsi="Arial" w:cs="Arial"/>
        </w:rPr>
        <w:t>. Together, these weaknesses highlight the importance of using a combination of assessment methods to gain a comprehensive understanding of each child's growth and learning.</w:t>
      </w:r>
    </w:p>
    <w:p w14:paraId="3C0089EF" w14:textId="77777777" w:rsidR="00B7373F" w:rsidRPr="004F3348" w:rsidRDefault="00B7373F" w:rsidP="004F3348">
      <w:pPr>
        <w:spacing w:line="360" w:lineRule="auto"/>
        <w:rPr>
          <w:rFonts w:ascii="Arial" w:hAnsi="Arial" w:cs="Arial"/>
        </w:rPr>
      </w:pPr>
    </w:p>
    <w:p w14:paraId="4479C833" w14:textId="0F0215D9" w:rsidR="00FE5B49" w:rsidRPr="004F3348" w:rsidRDefault="00F75B77" w:rsidP="004F3348">
      <w:pPr>
        <w:spacing w:line="360" w:lineRule="auto"/>
        <w:rPr>
          <w:rFonts w:ascii="Arial" w:hAnsi="Arial" w:cs="Arial"/>
          <w:b/>
          <w:bCs/>
          <w:u w:val="single"/>
        </w:rPr>
      </w:pPr>
      <w:r w:rsidRPr="004F3348">
        <w:rPr>
          <w:rFonts w:ascii="Arial" w:hAnsi="Arial" w:cs="Arial"/>
          <w:b/>
          <w:bCs/>
          <w:u w:val="single"/>
        </w:rPr>
        <w:t xml:space="preserve">SECTION 3 </w:t>
      </w:r>
    </w:p>
    <w:p w14:paraId="645E3C99" w14:textId="79C42C22" w:rsidR="00241FFC" w:rsidRPr="004F3348" w:rsidRDefault="00241FFC" w:rsidP="004F3348">
      <w:pPr>
        <w:spacing w:line="360" w:lineRule="auto"/>
        <w:jc w:val="center"/>
        <w:rPr>
          <w:rFonts w:ascii="Arial" w:hAnsi="Arial" w:cs="Arial"/>
          <w:b/>
          <w:bCs/>
          <w:u w:val="single"/>
        </w:rPr>
      </w:pPr>
      <w:r w:rsidRPr="004F3348">
        <w:rPr>
          <w:rFonts w:ascii="Arial" w:hAnsi="Arial" w:cs="Arial"/>
          <w:b/>
          <w:bCs/>
          <w:u w:val="single"/>
        </w:rPr>
        <w:t xml:space="preserve">The </w:t>
      </w:r>
      <w:r w:rsidR="007E76AA">
        <w:rPr>
          <w:rFonts w:ascii="Arial" w:hAnsi="Arial" w:cs="Arial"/>
          <w:b/>
          <w:bCs/>
          <w:u w:val="single"/>
        </w:rPr>
        <w:t xml:space="preserve">Positive </w:t>
      </w:r>
      <w:r w:rsidRPr="004F3348">
        <w:rPr>
          <w:rFonts w:ascii="Arial" w:hAnsi="Arial" w:cs="Arial"/>
          <w:b/>
          <w:bCs/>
          <w:u w:val="single"/>
        </w:rPr>
        <w:t>Effect</w:t>
      </w:r>
      <w:r w:rsidR="007E76AA">
        <w:rPr>
          <w:rFonts w:ascii="Arial" w:hAnsi="Arial" w:cs="Arial"/>
          <w:b/>
          <w:bCs/>
          <w:u w:val="single"/>
        </w:rPr>
        <w:t>s</w:t>
      </w:r>
      <w:r w:rsidRPr="004F3348">
        <w:rPr>
          <w:rFonts w:ascii="Arial" w:hAnsi="Arial" w:cs="Arial"/>
          <w:b/>
          <w:bCs/>
          <w:u w:val="single"/>
        </w:rPr>
        <w:t xml:space="preserve"> of Outdoor Learning on Children with ADHD</w:t>
      </w:r>
    </w:p>
    <w:p w14:paraId="43A0BBA2" w14:textId="13DF6B77" w:rsidR="00EF5325" w:rsidRPr="004F3348" w:rsidRDefault="00EF5325" w:rsidP="004F3348">
      <w:pPr>
        <w:spacing w:line="360" w:lineRule="auto"/>
        <w:rPr>
          <w:rFonts w:ascii="Arial" w:hAnsi="Arial" w:cs="Arial"/>
        </w:rPr>
      </w:pPr>
      <w:r w:rsidRPr="004F3348">
        <w:rPr>
          <w:rFonts w:ascii="Arial" w:hAnsi="Arial" w:cs="Arial"/>
        </w:rPr>
        <w:t>In recent years, both educators and parents have increasingly acknowledged the transformative potential of outdoor learning, especially for children diagnosed with Attention Deficit Hyperactivity Disorder (ADHD). Traditional classroom settings often present challenges for these children, who typically experience difficulties with inattention, hyperactivity, and impulsivity</w:t>
      </w:r>
      <w:r w:rsidR="004F3348" w:rsidRPr="004F3348">
        <w:rPr>
          <w:rFonts w:ascii="Arial" w:hAnsi="Arial" w:cs="Arial"/>
        </w:rPr>
        <w:t xml:space="preserve"> (Arnold, </w:t>
      </w:r>
      <w:r w:rsidR="004F3348" w:rsidRPr="00863026">
        <w:rPr>
          <w:rFonts w:ascii="Arial" w:hAnsi="Arial" w:cs="Arial"/>
          <w:i/>
          <w:iCs/>
        </w:rPr>
        <w:t>et.al</w:t>
      </w:r>
      <w:r w:rsidR="004F3348" w:rsidRPr="004F3348">
        <w:rPr>
          <w:rFonts w:ascii="Arial" w:hAnsi="Arial" w:cs="Arial"/>
        </w:rPr>
        <w:t>, 2020)</w:t>
      </w:r>
      <w:r w:rsidRPr="004F3348">
        <w:rPr>
          <w:rFonts w:ascii="Arial" w:hAnsi="Arial" w:cs="Arial"/>
        </w:rPr>
        <w:t>. In contrast,</w:t>
      </w:r>
      <w:r w:rsidR="004F3348" w:rsidRPr="004F3348">
        <w:rPr>
          <w:rFonts w:ascii="Arial" w:hAnsi="Arial" w:cs="Arial"/>
        </w:rPr>
        <w:t xml:space="preserve"> Natural Learning Initiative (2012) suggests that</w:t>
      </w:r>
      <w:r w:rsidRPr="004F3348">
        <w:rPr>
          <w:rFonts w:ascii="Arial" w:hAnsi="Arial" w:cs="Arial"/>
        </w:rPr>
        <w:t xml:space="preserve"> engagement with nature provides a dynamic alternative that not only captures their attention but also promotes cognitive and emotional development. Empirical research indicates that outdoor learning experiences can enhance focus, alleviate stress, and cultivate a stronger connection to the natural environment</w:t>
      </w:r>
      <w:r w:rsidR="00D715EC">
        <w:rPr>
          <w:rFonts w:ascii="Arial" w:hAnsi="Arial" w:cs="Arial"/>
        </w:rPr>
        <w:t xml:space="preserve"> (Dineen, 2018)</w:t>
      </w:r>
      <w:r w:rsidRPr="004F3348">
        <w:rPr>
          <w:rFonts w:ascii="Arial" w:hAnsi="Arial" w:cs="Arial"/>
        </w:rPr>
        <w:t>. This blog will explore the various benefits of outdoor learning for children with ADHD, emphasising how outdoor activities can foster a more supportive and enriching educational experience. We will explore the ways in which outdoor learning can empower these children, facilitating their academic and social success.</w:t>
      </w:r>
    </w:p>
    <w:p w14:paraId="32A70C33" w14:textId="3EF68521" w:rsidR="00241FFC" w:rsidRPr="004F3348" w:rsidRDefault="00241FFC" w:rsidP="004F3348">
      <w:pPr>
        <w:spacing w:line="360" w:lineRule="auto"/>
        <w:rPr>
          <w:rFonts w:ascii="Arial" w:hAnsi="Arial" w:cs="Arial"/>
        </w:rPr>
      </w:pPr>
      <w:r w:rsidRPr="004F3348">
        <w:rPr>
          <w:rFonts w:ascii="Arial" w:hAnsi="Arial" w:cs="Arial"/>
        </w:rPr>
        <w:t xml:space="preserve">First of all, what is ADHD? As Young Minds (2024) explains, ADHD is a spectrum and not every child with a neurodivergent brain thinks and acts in the same ways. </w:t>
      </w:r>
      <w:r w:rsidR="00D715EC">
        <w:rPr>
          <w:rFonts w:ascii="Arial" w:hAnsi="Arial" w:cs="Arial"/>
        </w:rPr>
        <w:t xml:space="preserve">ADHD </w:t>
      </w:r>
      <w:r w:rsidRPr="004F3348">
        <w:rPr>
          <w:rFonts w:ascii="Arial" w:hAnsi="Arial" w:cs="Arial"/>
        </w:rPr>
        <w:t xml:space="preserve">is a neurodevelopmental disorder that impacts individuals' behaviour. Those diagnosed with ADHD may display restlessness, experience challenges in maintaining focus, and engage in impulsive actions (NHS, 2021). </w:t>
      </w:r>
      <w:r w:rsidR="0074229C" w:rsidRPr="004F3348">
        <w:rPr>
          <w:rFonts w:ascii="Arial" w:hAnsi="Arial" w:cs="Arial"/>
        </w:rPr>
        <w:t>These symptoms can be exhibited in children as having pent-up energy, they can seem disinterested in activities surrounding their learning and demonstrate disruptive behaviours</w:t>
      </w:r>
      <w:r w:rsidR="00AB29B4" w:rsidRPr="004F3348">
        <w:rPr>
          <w:rFonts w:ascii="Arial" w:hAnsi="Arial" w:cs="Arial"/>
        </w:rPr>
        <w:t xml:space="preserve"> (National Institute of Mental Health, 2024),</w:t>
      </w:r>
      <w:r w:rsidR="0074229C" w:rsidRPr="004F3348">
        <w:rPr>
          <w:rFonts w:ascii="Arial" w:hAnsi="Arial" w:cs="Arial"/>
        </w:rPr>
        <w:t xml:space="preserve"> making learning a difficult task for them </w:t>
      </w:r>
      <w:r w:rsidR="0074229C" w:rsidRPr="004F3348">
        <w:rPr>
          <w:rFonts w:ascii="Arial" w:hAnsi="Arial" w:cs="Arial"/>
        </w:rPr>
        <w:lastRenderedPageBreak/>
        <w:t>which can result in incomplete work and a tendency to overlook details, contributing to academic underachievement</w:t>
      </w:r>
      <w:r w:rsidR="00AB29B4" w:rsidRPr="004F3348">
        <w:rPr>
          <w:rFonts w:ascii="Arial" w:hAnsi="Arial" w:cs="Arial"/>
        </w:rPr>
        <w:t xml:space="preserve"> (</w:t>
      </w:r>
      <w:r w:rsidR="00EF5325" w:rsidRPr="004F3348">
        <w:rPr>
          <w:rFonts w:ascii="Arial" w:hAnsi="Arial" w:cs="Arial"/>
        </w:rPr>
        <w:t>ADHD Foundation</w:t>
      </w:r>
      <w:r w:rsidR="00AB29B4" w:rsidRPr="004F3348">
        <w:rPr>
          <w:rFonts w:ascii="Arial" w:hAnsi="Arial" w:cs="Arial"/>
        </w:rPr>
        <w:t>, 2018).</w:t>
      </w:r>
    </w:p>
    <w:p w14:paraId="6DF728E2" w14:textId="5B162860" w:rsidR="00060844" w:rsidRDefault="004F269E" w:rsidP="004F3348">
      <w:pPr>
        <w:spacing w:line="360" w:lineRule="auto"/>
        <w:rPr>
          <w:rFonts w:ascii="Arial" w:hAnsi="Arial" w:cs="Arial"/>
        </w:rPr>
      </w:pPr>
      <w:r w:rsidRPr="004F269E">
        <w:rPr>
          <w:rFonts w:ascii="Arial" w:hAnsi="Arial" w:cs="Arial"/>
        </w:rPr>
        <w:t xml:space="preserve">Outdoor learning refers to educational experiences that take place outside traditional classroom environments, exploiting natural settings as the context for instruction. </w:t>
      </w:r>
      <w:r w:rsidR="00A2426E">
        <w:rPr>
          <w:rFonts w:ascii="Arial" w:hAnsi="Arial" w:cs="Arial"/>
        </w:rPr>
        <w:t xml:space="preserve">Welsh Council for Outdoor Learning (2018) explains that </w:t>
      </w:r>
      <w:r w:rsidR="00A2426E" w:rsidRPr="004F269E">
        <w:rPr>
          <w:rFonts w:ascii="Arial" w:hAnsi="Arial" w:cs="Arial"/>
        </w:rPr>
        <w:t>this</w:t>
      </w:r>
      <w:r w:rsidRPr="004F269E">
        <w:rPr>
          <w:rFonts w:ascii="Arial" w:hAnsi="Arial" w:cs="Arial"/>
        </w:rPr>
        <w:t xml:space="preserve"> pedagogical approach </w:t>
      </w:r>
      <w:r w:rsidR="00A2426E" w:rsidRPr="004F269E">
        <w:rPr>
          <w:rFonts w:ascii="Arial" w:hAnsi="Arial" w:cs="Arial"/>
        </w:rPr>
        <w:t>highlights</w:t>
      </w:r>
      <w:r w:rsidRPr="004F269E">
        <w:rPr>
          <w:rFonts w:ascii="Arial" w:hAnsi="Arial" w:cs="Arial"/>
        </w:rPr>
        <w:t xml:space="preserve"> experiential learning, where students engage with their surroundings through hands-on activities, exploration, and inquiry-based projects.</w:t>
      </w:r>
      <w:r w:rsidR="00A2426E" w:rsidRPr="00A2426E">
        <w:t xml:space="preserve"> </w:t>
      </w:r>
      <w:r w:rsidR="00A2426E" w:rsidRPr="00A2426E">
        <w:rPr>
          <w:rFonts w:ascii="Arial" w:hAnsi="Arial" w:cs="Arial"/>
        </w:rPr>
        <w:t>As a learning environment, outdoor settings can positively influence children's cognitive capacities, overall well-being, and both social and personal development</w:t>
      </w:r>
      <w:r>
        <w:rPr>
          <w:rFonts w:ascii="Arial" w:hAnsi="Arial" w:cs="Arial"/>
        </w:rPr>
        <w:t xml:space="preserve"> </w:t>
      </w:r>
      <w:r w:rsidR="005B0FAA" w:rsidRPr="004F3348">
        <w:rPr>
          <w:rFonts w:ascii="Arial" w:hAnsi="Arial" w:cs="Arial"/>
        </w:rPr>
        <w:t xml:space="preserve">(Kiviranta et.al, 2023). </w:t>
      </w:r>
      <w:r w:rsidR="00060844" w:rsidRPr="004F3348">
        <w:rPr>
          <w:rFonts w:ascii="Arial" w:hAnsi="Arial" w:cs="Arial"/>
        </w:rPr>
        <w:t xml:space="preserve"> </w:t>
      </w:r>
    </w:p>
    <w:p w14:paraId="383882C3" w14:textId="6947227B" w:rsidR="00A2426E" w:rsidRDefault="000538BD" w:rsidP="004F3348">
      <w:pPr>
        <w:spacing w:line="360" w:lineRule="auto"/>
        <w:rPr>
          <w:rFonts w:ascii="Arial" w:hAnsi="Arial" w:cs="Arial"/>
        </w:rPr>
      </w:pPr>
      <w:r>
        <w:rPr>
          <w:rFonts w:ascii="Arial" w:hAnsi="Arial" w:cs="Arial"/>
        </w:rPr>
        <w:t xml:space="preserve">Natalini and Savastano (2024) </w:t>
      </w:r>
      <w:r w:rsidRPr="000538BD">
        <w:rPr>
          <w:rFonts w:ascii="Arial" w:hAnsi="Arial" w:cs="Arial"/>
        </w:rPr>
        <w:t>indicates that the natural environment provides sensory stimulation that can help to mitigate the symptoms of inattention and hyperactivity, leading to improved concentration and reduced impulsivity.</w:t>
      </w:r>
      <w:r>
        <w:rPr>
          <w:rFonts w:ascii="Arial" w:hAnsi="Arial" w:cs="Arial"/>
        </w:rPr>
        <w:t xml:space="preserve"> </w:t>
      </w:r>
      <w:r w:rsidR="008802DF" w:rsidRPr="008802DF">
        <w:rPr>
          <w:rFonts w:ascii="Arial" w:hAnsi="Arial" w:cs="Arial"/>
        </w:rPr>
        <w:t>Engaging in outdoor activities provides children with valuable opportunities for experiential learning through play, as they can explore natural environments. Additionally, regular outdoor play facilitates social interactions, enabling children to cultivate essential social skills within a collaborative setting</w:t>
      </w:r>
      <w:r w:rsidR="008802DF">
        <w:rPr>
          <w:rFonts w:ascii="Arial" w:hAnsi="Arial" w:cs="Arial"/>
        </w:rPr>
        <w:t xml:space="preserve"> </w:t>
      </w:r>
      <w:r w:rsidR="004528EB">
        <w:rPr>
          <w:rFonts w:ascii="Arial" w:hAnsi="Arial" w:cs="Arial"/>
        </w:rPr>
        <w:t>(</w:t>
      </w:r>
      <w:proofErr w:type="spellStart"/>
      <w:r w:rsidR="004528EB">
        <w:rPr>
          <w:rFonts w:ascii="Arial" w:hAnsi="Arial" w:cs="Arial"/>
        </w:rPr>
        <w:t>Bilton</w:t>
      </w:r>
      <w:proofErr w:type="spellEnd"/>
      <w:r w:rsidR="004528EB">
        <w:rPr>
          <w:rFonts w:ascii="Arial" w:hAnsi="Arial" w:cs="Arial"/>
        </w:rPr>
        <w:t xml:space="preserve"> and Waters, 2016)</w:t>
      </w:r>
      <w:r w:rsidR="004528EB" w:rsidRPr="004528EB">
        <w:rPr>
          <w:rFonts w:ascii="Arial" w:hAnsi="Arial" w:cs="Arial"/>
        </w:rPr>
        <w:t>.</w:t>
      </w:r>
      <w:r w:rsidR="008802DF">
        <w:rPr>
          <w:rFonts w:ascii="Arial" w:hAnsi="Arial" w:cs="Arial"/>
        </w:rPr>
        <w:t xml:space="preserve"> </w:t>
      </w:r>
    </w:p>
    <w:p w14:paraId="7D25CEDC" w14:textId="58F35926" w:rsidR="00476693" w:rsidRDefault="007E76AA" w:rsidP="007E76AA">
      <w:pPr>
        <w:spacing w:line="360" w:lineRule="auto"/>
        <w:rPr>
          <w:rFonts w:ascii="Arial" w:hAnsi="Arial" w:cs="Arial"/>
        </w:rPr>
      </w:pPr>
      <w:r w:rsidRPr="007E76AA">
        <w:rPr>
          <w:rFonts w:ascii="Arial" w:hAnsi="Arial" w:cs="Arial"/>
        </w:rPr>
        <w:t>For children diagnosed with ADHD, the ability to learn boundaries and evaluate risks in outdoor environments can be advantageous. ADHD may lead to an inclination towards engaging in risk-taking behavio</w:t>
      </w:r>
      <w:r>
        <w:rPr>
          <w:rFonts w:ascii="Arial" w:hAnsi="Arial" w:cs="Arial"/>
        </w:rPr>
        <w:t>u</w:t>
      </w:r>
      <w:r w:rsidRPr="007E76AA">
        <w:rPr>
          <w:rFonts w:ascii="Arial" w:hAnsi="Arial" w:cs="Arial"/>
        </w:rPr>
        <w:t>rs</w:t>
      </w:r>
      <w:r>
        <w:rPr>
          <w:rFonts w:ascii="Arial" w:hAnsi="Arial" w:cs="Arial"/>
        </w:rPr>
        <w:t>,</w:t>
      </w:r>
      <w:r w:rsidRPr="007E76AA">
        <w:rPr>
          <w:rFonts w:ascii="Arial" w:hAnsi="Arial" w:cs="Arial"/>
        </w:rPr>
        <w:t xml:space="preserve"> however, these children often struggle to accurately assess the associated dangers and consequences of such activities</w:t>
      </w:r>
      <w:r w:rsidR="005024CD" w:rsidRPr="005024CD">
        <w:t xml:space="preserve"> </w:t>
      </w:r>
      <w:r w:rsidR="005024CD">
        <w:t>(</w:t>
      </w:r>
      <w:r w:rsidR="005024CD" w:rsidRPr="005024CD">
        <w:rPr>
          <w:rFonts w:ascii="Arial" w:hAnsi="Arial" w:cs="Arial"/>
        </w:rPr>
        <w:t>Shoham</w:t>
      </w:r>
      <w:r w:rsidR="005024CD">
        <w:rPr>
          <w:rFonts w:ascii="Arial" w:hAnsi="Arial" w:cs="Arial"/>
        </w:rPr>
        <w:t>,</w:t>
      </w:r>
      <w:r w:rsidR="005024CD" w:rsidRPr="005024CD">
        <w:rPr>
          <w:rFonts w:ascii="Arial" w:hAnsi="Arial" w:cs="Arial"/>
        </w:rPr>
        <w:t xml:space="preserve"> </w:t>
      </w:r>
      <w:r w:rsidR="005024CD" w:rsidRPr="009F4FBA">
        <w:rPr>
          <w:rFonts w:ascii="Arial" w:hAnsi="Arial" w:cs="Arial"/>
          <w:i/>
          <w:iCs/>
        </w:rPr>
        <w:t>et al</w:t>
      </w:r>
      <w:r w:rsidR="005024CD">
        <w:rPr>
          <w:rFonts w:ascii="Arial" w:hAnsi="Arial" w:cs="Arial"/>
        </w:rPr>
        <w:t xml:space="preserve"> 2016).</w:t>
      </w:r>
      <w:r w:rsidR="0077572A" w:rsidRPr="0077572A">
        <w:rPr>
          <w:rFonts w:ascii="Arial" w:hAnsi="Arial" w:cs="Arial"/>
        </w:rPr>
        <w:t xml:space="preserve"> Alcock</w:t>
      </w:r>
      <w:r w:rsidR="0077572A">
        <w:rPr>
          <w:rFonts w:ascii="Arial" w:hAnsi="Arial" w:cs="Arial"/>
        </w:rPr>
        <w:t xml:space="preserve"> and</w:t>
      </w:r>
      <w:r w:rsidR="0077572A" w:rsidRPr="0077572A">
        <w:rPr>
          <w:rFonts w:ascii="Arial" w:hAnsi="Arial" w:cs="Arial"/>
        </w:rPr>
        <w:t xml:space="preserve"> Ritchie</w:t>
      </w:r>
      <w:r w:rsidR="0077572A">
        <w:rPr>
          <w:rFonts w:ascii="Arial" w:hAnsi="Arial" w:cs="Arial"/>
        </w:rPr>
        <w:t xml:space="preserve"> </w:t>
      </w:r>
      <w:r w:rsidR="0077572A" w:rsidRPr="0077572A">
        <w:rPr>
          <w:rFonts w:ascii="Arial" w:hAnsi="Arial" w:cs="Arial"/>
        </w:rPr>
        <w:t>(2018)</w:t>
      </w:r>
      <w:r w:rsidR="0077572A">
        <w:rPr>
          <w:rFonts w:ascii="Arial" w:hAnsi="Arial" w:cs="Arial"/>
        </w:rPr>
        <w:t xml:space="preserve"> state that e</w:t>
      </w:r>
      <w:r w:rsidR="0077572A" w:rsidRPr="0077572A">
        <w:rPr>
          <w:rFonts w:ascii="Arial" w:hAnsi="Arial" w:cs="Arial"/>
        </w:rPr>
        <w:t>ngaging in unstructured outdoor activities allows these children to encounter diverse situations that require them to evaluate potential hazards and make decisions accordingly.</w:t>
      </w:r>
      <w:r w:rsidR="0077572A">
        <w:rPr>
          <w:rFonts w:ascii="Arial" w:hAnsi="Arial" w:cs="Arial"/>
        </w:rPr>
        <w:t xml:space="preserve"> </w:t>
      </w:r>
    </w:p>
    <w:p w14:paraId="6A04D433" w14:textId="1610F386" w:rsidR="00A23A45" w:rsidRDefault="00EC575E" w:rsidP="007E76AA">
      <w:pPr>
        <w:spacing w:line="360" w:lineRule="auto"/>
        <w:rPr>
          <w:rFonts w:ascii="Arial" w:hAnsi="Arial" w:cs="Arial"/>
        </w:rPr>
      </w:pPr>
      <w:r w:rsidRPr="00EC575E">
        <w:rPr>
          <w:rFonts w:ascii="Arial" w:hAnsi="Arial" w:cs="Arial"/>
        </w:rPr>
        <w:t>Outdoor learning has been shown to significantly enhance children's mental well-being by providing opportunities for physical activity, which is linked to improved mood and reduced anxiety</w:t>
      </w:r>
      <w:r w:rsidR="002A3909">
        <w:rPr>
          <w:rFonts w:ascii="Arial" w:hAnsi="Arial" w:cs="Arial"/>
        </w:rPr>
        <w:t xml:space="preserve"> (Mann </w:t>
      </w:r>
      <w:r w:rsidR="002A3909" w:rsidRPr="009F4FBA">
        <w:rPr>
          <w:rFonts w:ascii="Arial" w:hAnsi="Arial" w:cs="Arial"/>
          <w:i/>
          <w:iCs/>
        </w:rPr>
        <w:t>et</w:t>
      </w:r>
      <w:r w:rsidR="009F4FBA">
        <w:rPr>
          <w:rFonts w:ascii="Arial" w:hAnsi="Arial" w:cs="Arial"/>
          <w:i/>
          <w:iCs/>
        </w:rPr>
        <w:t xml:space="preserve"> </w:t>
      </w:r>
      <w:r w:rsidR="002A3909" w:rsidRPr="009F4FBA">
        <w:rPr>
          <w:rFonts w:ascii="Arial" w:hAnsi="Arial" w:cs="Arial"/>
          <w:i/>
          <w:iCs/>
        </w:rPr>
        <w:t>al</w:t>
      </w:r>
      <w:r w:rsidR="002A3909">
        <w:rPr>
          <w:rFonts w:ascii="Arial" w:hAnsi="Arial" w:cs="Arial"/>
        </w:rPr>
        <w:t xml:space="preserve"> 2022).</w:t>
      </w:r>
      <w:r w:rsidR="00BE7577">
        <w:rPr>
          <w:rFonts w:ascii="Arial" w:hAnsi="Arial" w:cs="Arial"/>
        </w:rPr>
        <w:t xml:space="preserve"> </w:t>
      </w:r>
      <w:r w:rsidR="008D1C65">
        <w:rPr>
          <w:rFonts w:ascii="Arial" w:hAnsi="Arial" w:cs="Arial"/>
        </w:rPr>
        <w:t>I</w:t>
      </w:r>
      <w:r w:rsidR="008D1C65" w:rsidRPr="008D1C65">
        <w:rPr>
          <w:rFonts w:ascii="Arial" w:hAnsi="Arial" w:cs="Arial"/>
        </w:rPr>
        <w:t xml:space="preserve">ncreased anxiety can exacerbate the core symptoms of ADHD, leading to more pronounced hyperactive behaviours. Research </w:t>
      </w:r>
      <w:r w:rsidR="008D1C65">
        <w:rPr>
          <w:rFonts w:ascii="Arial" w:hAnsi="Arial" w:cs="Arial"/>
        </w:rPr>
        <w:t xml:space="preserve">from Scibberas </w:t>
      </w:r>
      <w:r w:rsidR="00C81E08" w:rsidRPr="009F4FBA">
        <w:rPr>
          <w:rFonts w:ascii="Arial" w:hAnsi="Arial" w:cs="Arial"/>
          <w:i/>
          <w:iCs/>
        </w:rPr>
        <w:t>et</w:t>
      </w:r>
      <w:r w:rsidR="009F4FBA">
        <w:rPr>
          <w:rFonts w:ascii="Arial" w:hAnsi="Arial" w:cs="Arial"/>
          <w:i/>
          <w:iCs/>
        </w:rPr>
        <w:t xml:space="preserve"> </w:t>
      </w:r>
      <w:r w:rsidR="00C81E08" w:rsidRPr="009F4FBA">
        <w:rPr>
          <w:rFonts w:ascii="Arial" w:hAnsi="Arial" w:cs="Arial"/>
          <w:i/>
          <w:iCs/>
        </w:rPr>
        <w:t>al</w:t>
      </w:r>
      <w:r w:rsidR="00C81E08">
        <w:rPr>
          <w:rFonts w:ascii="Arial" w:hAnsi="Arial" w:cs="Arial"/>
        </w:rPr>
        <w:t xml:space="preserve"> </w:t>
      </w:r>
      <w:r w:rsidR="008D1C65">
        <w:rPr>
          <w:rFonts w:ascii="Arial" w:hAnsi="Arial" w:cs="Arial"/>
        </w:rPr>
        <w:t xml:space="preserve">(2014) </w:t>
      </w:r>
      <w:r w:rsidR="008D1C65" w:rsidRPr="008D1C65">
        <w:rPr>
          <w:rFonts w:ascii="Arial" w:hAnsi="Arial" w:cs="Arial"/>
        </w:rPr>
        <w:t>indicates that anxiety activates the body's stress response, which can further impair self-regulation and exacerbate impulsive actions. As these children grapple with anxiety, their ability to focus and control their impulses may diminish, resulting in difficulties in both academic and social settings.</w:t>
      </w:r>
      <w:r w:rsidR="009F4FBA">
        <w:rPr>
          <w:rFonts w:ascii="Arial" w:hAnsi="Arial" w:cs="Arial"/>
        </w:rPr>
        <w:t xml:space="preserve"> </w:t>
      </w:r>
      <w:r w:rsidR="00A23A45">
        <w:rPr>
          <w:rFonts w:ascii="Arial" w:hAnsi="Arial" w:cs="Arial"/>
        </w:rPr>
        <w:t>N</w:t>
      </w:r>
      <w:r w:rsidR="00A23A45" w:rsidRPr="00A23A45">
        <w:rPr>
          <w:rFonts w:ascii="Arial" w:hAnsi="Arial" w:cs="Arial"/>
        </w:rPr>
        <w:t xml:space="preserve">atural settings promote mindfulness and facilitate a state of restoration, allowing </w:t>
      </w:r>
      <w:r w:rsidR="00A23A45" w:rsidRPr="00A23A45">
        <w:rPr>
          <w:rFonts w:ascii="Arial" w:hAnsi="Arial" w:cs="Arial"/>
        </w:rPr>
        <w:lastRenderedPageBreak/>
        <w:t>individuals to disengage from daily stressors and ruminative thoughts</w:t>
      </w:r>
      <w:r w:rsidR="00A23A45">
        <w:rPr>
          <w:rFonts w:ascii="Arial" w:hAnsi="Arial" w:cs="Arial"/>
        </w:rPr>
        <w:t xml:space="preserve">, therefore, improving their mental wellbeing (Mind, 2024). </w:t>
      </w:r>
    </w:p>
    <w:p w14:paraId="7ECDFF72" w14:textId="275034FA" w:rsidR="005E313B" w:rsidRDefault="005E313B" w:rsidP="007E76AA">
      <w:pPr>
        <w:spacing w:line="360" w:lineRule="auto"/>
        <w:rPr>
          <w:rFonts w:ascii="Arial" w:hAnsi="Arial" w:cs="Arial"/>
        </w:rPr>
      </w:pPr>
      <w:r>
        <w:rPr>
          <w:rFonts w:ascii="Arial" w:hAnsi="Arial" w:cs="Arial"/>
        </w:rPr>
        <w:t xml:space="preserve">As well as mental wellbeing being </w:t>
      </w:r>
      <w:r w:rsidR="00D222D7">
        <w:rPr>
          <w:rFonts w:ascii="Arial" w:hAnsi="Arial" w:cs="Arial"/>
        </w:rPr>
        <w:t>advanced</w:t>
      </w:r>
      <w:r>
        <w:rPr>
          <w:rFonts w:ascii="Arial" w:hAnsi="Arial" w:cs="Arial"/>
        </w:rPr>
        <w:t xml:space="preserve"> due to children being exposed to the outdoors, physical wellbeing is another a</w:t>
      </w:r>
      <w:r w:rsidR="00D222D7">
        <w:rPr>
          <w:rFonts w:ascii="Arial" w:hAnsi="Arial" w:cs="Arial"/>
        </w:rPr>
        <w:t>rea of development</w:t>
      </w:r>
      <w:r>
        <w:rPr>
          <w:rFonts w:ascii="Arial" w:hAnsi="Arial" w:cs="Arial"/>
        </w:rPr>
        <w:t xml:space="preserve"> that benefits from this type of setting.</w:t>
      </w:r>
      <w:r w:rsidR="00D605B8" w:rsidRPr="00D605B8">
        <w:rPr>
          <w:rFonts w:ascii="Arial" w:hAnsi="Arial" w:cs="Arial"/>
        </w:rPr>
        <w:t xml:space="preserve"> </w:t>
      </w:r>
      <w:r w:rsidR="00D605B8">
        <w:rPr>
          <w:rFonts w:ascii="Arial" w:hAnsi="Arial" w:cs="Arial"/>
        </w:rPr>
        <w:t>Healthy Children (2024) says that children</w:t>
      </w:r>
      <w:r w:rsidR="00D605B8" w:rsidRPr="00D605B8">
        <w:rPr>
          <w:rFonts w:ascii="Arial" w:hAnsi="Arial" w:cs="Arial"/>
        </w:rPr>
        <w:t xml:space="preserve"> who </w:t>
      </w:r>
      <w:r w:rsidR="00D605B8">
        <w:rPr>
          <w:rFonts w:ascii="Arial" w:hAnsi="Arial" w:cs="Arial"/>
        </w:rPr>
        <w:t>are</w:t>
      </w:r>
      <w:r w:rsidR="00D605B8" w:rsidRPr="00D605B8">
        <w:rPr>
          <w:rFonts w:ascii="Arial" w:hAnsi="Arial" w:cs="Arial"/>
        </w:rPr>
        <w:t xml:space="preserve"> outdoors tend to be more active and engaged than thos</w:t>
      </w:r>
      <w:r w:rsidR="00D605B8">
        <w:rPr>
          <w:rFonts w:ascii="Arial" w:hAnsi="Arial" w:cs="Arial"/>
        </w:rPr>
        <w:t>e children who are educated</w:t>
      </w:r>
      <w:r w:rsidR="00D605B8" w:rsidRPr="00D605B8">
        <w:rPr>
          <w:rFonts w:ascii="Arial" w:hAnsi="Arial" w:cs="Arial"/>
        </w:rPr>
        <w:t xml:space="preserve"> indoors, potentially due to the appealing and stimulating nature of outdoor settings. </w:t>
      </w:r>
      <w:r w:rsidR="00A708E8">
        <w:rPr>
          <w:rFonts w:ascii="Arial" w:hAnsi="Arial" w:cs="Arial"/>
        </w:rPr>
        <w:t>Studies from CHADD (no date) indicate that c</w:t>
      </w:r>
      <w:r w:rsidR="00A708E8" w:rsidRPr="00A708E8">
        <w:rPr>
          <w:rFonts w:ascii="Arial" w:hAnsi="Arial" w:cs="Arial"/>
        </w:rPr>
        <w:t>hildren with ADHD can benefit from outdoor environments, as the abundant opportunities for physical movement may enhance their engagement by fostering increased sensory and motor stimulation.</w:t>
      </w:r>
      <w:r w:rsidR="00D222D7" w:rsidRPr="00D222D7">
        <w:t xml:space="preserve"> </w:t>
      </w:r>
      <w:r w:rsidR="00D222D7" w:rsidRPr="00D222D7">
        <w:rPr>
          <w:rFonts w:ascii="Arial" w:hAnsi="Arial" w:cs="Arial"/>
        </w:rPr>
        <w:t xml:space="preserve">Additionally, maintaining good physical health through </w:t>
      </w:r>
      <w:r w:rsidR="00D222D7">
        <w:rPr>
          <w:rFonts w:ascii="Arial" w:hAnsi="Arial" w:cs="Arial"/>
        </w:rPr>
        <w:t>opportunities to engage in outdoor learning</w:t>
      </w:r>
      <w:r w:rsidR="00D222D7" w:rsidRPr="00D222D7">
        <w:rPr>
          <w:rFonts w:ascii="Arial" w:hAnsi="Arial" w:cs="Arial"/>
        </w:rPr>
        <w:t xml:space="preserve"> a</w:t>
      </w:r>
      <w:r w:rsidR="00D222D7">
        <w:rPr>
          <w:rFonts w:ascii="Arial" w:hAnsi="Arial" w:cs="Arial"/>
        </w:rPr>
        <w:t xml:space="preserve">long with </w:t>
      </w:r>
      <w:r w:rsidR="00D222D7" w:rsidRPr="00D222D7">
        <w:rPr>
          <w:rFonts w:ascii="Arial" w:hAnsi="Arial" w:cs="Arial"/>
        </w:rPr>
        <w:t>a balanced lifestyle contributes to better sleep quality and stress management, which are crucial for the overall physical development of children with ADHD</w:t>
      </w:r>
      <w:r w:rsidR="004C67AE">
        <w:rPr>
          <w:rFonts w:ascii="Arial" w:hAnsi="Arial" w:cs="Arial"/>
        </w:rPr>
        <w:t xml:space="preserve"> (ncigadd, 2023)</w:t>
      </w:r>
      <w:r w:rsidR="00D222D7">
        <w:rPr>
          <w:rFonts w:ascii="Arial" w:hAnsi="Arial" w:cs="Arial"/>
        </w:rPr>
        <w:t xml:space="preserve">. </w:t>
      </w:r>
    </w:p>
    <w:p w14:paraId="0EE34D56" w14:textId="25AF530F" w:rsidR="002449DD" w:rsidRDefault="002449DD" w:rsidP="007E76AA">
      <w:pPr>
        <w:spacing w:line="360" w:lineRule="auto"/>
        <w:rPr>
          <w:rFonts w:ascii="Arial" w:hAnsi="Arial" w:cs="Arial"/>
        </w:rPr>
      </w:pPr>
      <w:r>
        <w:rPr>
          <w:rFonts w:ascii="Arial" w:hAnsi="Arial" w:cs="Arial"/>
        </w:rPr>
        <w:t>T</w:t>
      </w:r>
      <w:r w:rsidRPr="002449DD">
        <w:rPr>
          <w:rFonts w:ascii="Arial" w:hAnsi="Arial" w:cs="Arial"/>
        </w:rPr>
        <w:t>he unstructured and dynamic nature of outdoor environments encourages children to explore,</w:t>
      </w:r>
      <w:r w:rsidR="00D4114D">
        <w:rPr>
          <w:rFonts w:ascii="Arial" w:hAnsi="Arial" w:cs="Arial"/>
        </w:rPr>
        <w:t xml:space="preserve"> </w:t>
      </w:r>
      <w:r w:rsidRPr="002449DD">
        <w:rPr>
          <w:rFonts w:ascii="Arial" w:hAnsi="Arial" w:cs="Arial"/>
        </w:rPr>
        <w:t xml:space="preserve">solve problems </w:t>
      </w:r>
      <w:r w:rsidR="00D4114D">
        <w:rPr>
          <w:rFonts w:ascii="Arial" w:hAnsi="Arial" w:cs="Arial"/>
        </w:rPr>
        <w:t xml:space="preserve">and critically think </w:t>
      </w:r>
      <w:r w:rsidRPr="002449DD">
        <w:rPr>
          <w:rFonts w:ascii="Arial" w:hAnsi="Arial" w:cs="Arial"/>
        </w:rPr>
        <w:t xml:space="preserve">in ways that traditional classroom settings often cannot </w:t>
      </w:r>
      <w:r w:rsidRPr="002449DD">
        <w:rPr>
          <w:rFonts w:ascii="Arial" w:hAnsi="Arial" w:cs="Arial"/>
        </w:rPr>
        <w:t>replicate</w:t>
      </w:r>
      <w:r w:rsidR="001A0421">
        <w:rPr>
          <w:rFonts w:ascii="Arial" w:hAnsi="Arial" w:cs="Arial"/>
        </w:rPr>
        <w:t xml:space="preserve"> (Early Years Alliance, 2019).</w:t>
      </w:r>
      <w:r>
        <w:rPr>
          <w:rFonts w:ascii="Arial" w:hAnsi="Arial" w:cs="Arial"/>
        </w:rPr>
        <w:t xml:space="preserve"> </w:t>
      </w:r>
      <w:r w:rsidRPr="002449DD">
        <w:rPr>
          <w:rFonts w:ascii="Arial" w:hAnsi="Arial" w:cs="Arial"/>
        </w:rPr>
        <w:t>Executive functions, such as planning, inhibition, and cognitive flexibility, are central to critical thinking</w:t>
      </w:r>
      <w:r>
        <w:rPr>
          <w:rFonts w:ascii="Arial" w:hAnsi="Arial" w:cs="Arial"/>
        </w:rPr>
        <w:t xml:space="preserve"> (Understood, 2024).</w:t>
      </w:r>
      <w:r w:rsidRPr="002449DD">
        <w:rPr>
          <w:rFonts w:ascii="Arial" w:hAnsi="Arial" w:cs="Arial"/>
          <w:color w:val="FF0000"/>
        </w:rPr>
        <w:t xml:space="preserve"> </w:t>
      </w:r>
      <w:r w:rsidRPr="002449DD">
        <w:rPr>
          <w:rFonts w:ascii="Arial" w:hAnsi="Arial" w:cs="Arial"/>
        </w:rPr>
        <w:t xml:space="preserve">For instance, when children navigate an obstacle course or attempt to construct a fort, they must create a plan, make decisions in real time, and modify their approach based on the outcomes of their actions. This iterative process enhances their ability to think critically by strengthening their capacity to </w:t>
      </w:r>
      <w:r w:rsidRPr="002449DD">
        <w:rPr>
          <w:rFonts w:ascii="Arial" w:hAnsi="Arial" w:cs="Arial"/>
        </w:rPr>
        <w:t>analyse</w:t>
      </w:r>
      <w:r w:rsidRPr="002449DD">
        <w:rPr>
          <w:rFonts w:ascii="Arial" w:hAnsi="Arial" w:cs="Arial"/>
        </w:rPr>
        <w:t xml:space="preserve"> and refine their strategies</w:t>
      </w:r>
      <w:r>
        <w:rPr>
          <w:rFonts w:ascii="Arial" w:hAnsi="Arial" w:cs="Arial"/>
        </w:rPr>
        <w:t xml:space="preserve"> (Evergreen Canada, 2016)</w:t>
      </w:r>
      <w:r w:rsidRPr="002449DD">
        <w:rPr>
          <w:rFonts w:ascii="Arial" w:hAnsi="Arial" w:cs="Arial"/>
        </w:rPr>
        <w:t>.</w:t>
      </w:r>
      <w:r w:rsidR="00D4114D">
        <w:rPr>
          <w:rFonts w:ascii="Arial" w:hAnsi="Arial" w:cs="Arial"/>
        </w:rPr>
        <w:t xml:space="preserve"> Smarts (2024) explains that</w:t>
      </w:r>
      <w:r w:rsidR="001A0421">
        <w:rPr>
          <w:rFonts w:ascii="Arial" w:hAnsi="Arial" w:cs="Arial"/>
        </w:rPr>
        <w:t xml:space="preserve"> </w:t>
      </w:r>
      <w:r w:rsidR="00D4114D">
        <w:rPr>
          <w:rFonts w:ascii="Arial" w:hAnsi="Arial" w:cs="Arial"/>
        </w:rPr>
        <w:t>c</w:t>
      </w:r>
      <w:r w:rsidR="00D4114D" w:rsidRPr="00D4114D">
        <w:rPr>
          <w:rFonts w:ascii="Arial" w:hAnsi="Arial" w:cs="Arial"/>
        </w:rPr>
        <w:t>ritical thinking often requires children to slow down</w:t>
      </w:r>
      <w:r w:rsidR="00D4114D">
        <w:rPr>
          <w:rFonts w:ascii="Arial" w:hAnsi="Arial" w:cs="Arial"/>
        </w:rPr>
        <w:t xml:space="preserve"> and </w:t>
      </w:r>
      <w:r w:rsidR="00D4114D" w:rsidRPr="00D4114D">
        <w:rPr>
          <w:rFonts w:ascii="Arial" w:hAnsi="Arial" w:cs="Arial"/>
        </w:rPr>
        <w:t>observe details</w:t>
      </w:r>
      <w:r w:rsidR="00D4114D">
        <w:rPr>
          <w:rFonts w:ascii="Arial" w:hAnsi="Arial" w:cs="Arial"/>
        </w:rPr>
        <w:t xml:space="preserve"> </w:t>
      </w:r>
      <w:r w:rsidR="00D4114D" w:rsidRPr="00D4114D">
        <w:rPr>
          <w:rFonts w:ascii="Arial" w:hAnsi="Arial" w:cs="Arial"/>
        </w:rPr>
        <w:t>which can help children with ADHD improve their focus. When practicing critical thinking, they learn to assess information systematically, which can reduce impulsive behavio</w:t>
      </w:r>
      <w:r w:rsidR="00D4114D">
        <w:rPr>
          <w:rFonts w:ascii="Arial" w:hAnsi="Arial" w:cs="Arial"/>
        </w:rPr>
        <w:t>u</w:t>
      </w:r>
      <w:r w:rsidR="00D4114D" w:rsidRPr="00D4114D">
        <w:rPr>
          <w:rFonts w:ascii="Arial" w:hAnsi="Arial" w:cs="Arial"/>
        </w:rPr>
        <w:t>r.</w:t>
      </w:r>
      <w:r w:rsidR="004F53F8" w:rsidRPr="004F53F8">
        <w:t xml:space="preserve"> </w:t>
      </w:r>
      <w:r w:rsidR="004F53F8" w:rsidRPr="004F53F8">
        <w:rPr>
          <w:rFonts w:ascii="Arial" w:hAnsi="Arial" w:cs="Arial"/>
        </w:rPr>
        <w:t xml:space="preserve">Storli and Hansen </w:t>
      </w:r>
      <w:proofErr w:type="spellStart"/>
      <w:r w:rsidR="004F53F8" w:rsidRPr="004F53F8">
        <w:rPr>
          <w:rFonts w:ascii="Arial" w:hAnsi="Arial" w:cs="Arial"/>
        </w:rPr>
        <w:t>Sandseter</w:t>
      </w:r>
      <w:proofErr w:type="spellEnd"/>
      <w:r w:rsidR="004F53F8" w:rsidRPr="004F53F8">
        <w:rPr>
          <w:rFonts w:ascii="Arial" w:hAnsi="Arial" w:cs="Arial"/>
        </w:rPr>
        <w:t xml:space="preserve"> (2019) </w:t>
      </w:r>
      <w:r w:rsidR="004F53F8">
        <w:rPr>
          <w:rFonts w:ascii="Arial" w:hAnsi="Arial" w:cs="Arial"/>
        </w:rPr>
        <w:t>disclose that</w:t>
      </w:r>
      <w:r w:rsidR="00D4114D">
        <w:rPr>
          <w:rFonts w:ascii="Arial" w:hAnsi="Arial" w:cs="Arial"/>
        </w:rPr>
        <w:t xml:space="preserve"> </w:t>
      </w:r>
      <w:r w:rsidR="004F53F8">
        <w:rPr>
          <w:rFonts w:ascii="Arial" w:hAnsi="Arial" w:cs="Arial"/>
        </w:rPr>
        <w:t>w</w:t>
      </w:r>
      <w:r w:rsidR="00D4114D">
        <w:rPr>
          <w:rFonts w:ascii="Arial" w:hAnsi="Arial" w:cs="Arial"/>
        </w:rPr>
        <w:t>hen in the outdoors, all of these learning opportunities can be applied as the children are able to play and explore in an unstructured way</w:t>
      </w:r>
      <w:r w:rsidR="004F53F8">
        <w:rPr>
          <w:rFonts w:ascii="Arial" w:hAnsi="Arial" w:cs="Arial"/>
        </w:rPr>
        <w:t xml:space="preserve"> developing their ability to critical think. The importance of this for a child with ADHD is enormous as when the skill of critical thinking is developed, the ADHD brain can improve its focus and achieve things that would normally be out of reach in a structured environment meaning a sense of achievement would be felt </w:t>
      </w:r>
      <w:r w:rsidR="004F53F8">
        <w:rPr>
          <w:rFonts w:ascii="Arial" w:hAnsi="Arial" w:cs="Arial"/>
        </w:rPr>
        <w:lastRenderedPageBreak/>
        <w:t>and the child realises their ability to achieve and reach their full potential (Attention Deficit Disorder Association, 2024).</w:t>
      </w:r>
    </w:p>
    <w:p w14:paraId="19026CC6" w14:textId="195084F1" w:rsidR="004F53F8" w:rsidRPr="002449DD" w:rsidRDefault="004F53F8" w:rsidP="007E76AA">
      <w:pPr>
        <w:spacing w:line="360" w:lineRule="auto"/>
        <w:rPr>
          <w:rFonts w:ascii="Arial" w:hAnsi="Arial" w:cs="Arial"/>
        </w:rPr>
      </w:pPr>
      <w:r>
        <w:rPr>
          <w:rFonts w:ascii="Arial" w:hAnsi="Arial" w:cs="Arial"/>
        </w:rPr>
        <w:t xml:space="preserve">To conclude, </w:t>
      </w:r>
      <w:r w:rsidR="00835EA1">
        <w:rPr>
          <w:rFonts w:ascii="Arial" w:hAnsi="Arial" w:cs="Arial"/>
        </w:rPr>
        <w:t>e</w:t>
      </w:r>
      <w:r w:rsidR="00835EA1" w:rsidRPr="00835EA1">
        <w:rPr>
          <w:rFonts w:ascii="Arial" w:hAnsi="Arial" w:cs="Arial"/>
        </w:rPr>
        <w:t xml:space="preserve">xposure to outdoor environments has been found to yield a range of positive effects on children with ADHD, enhancing both cognitive and emotional well-being. Research shows that natural settings provide a calming influence, which helps reduce hyperactivity and impulsivity, core symptoms of ADHD. The physical activity associated with outdoor play further contributes to improved executive function, as exercise promotes the release of neurotransmitters like dopamine which </w:t>
      </w:r>
      <w:r w:rsidR="00835EA1">
        <w:rPr>
          <w:rFonts w:ascii="Arial" w:hAnsi="Arial" w:cs="Arial"/>
        </w:rPr>
        <w:t xml:space="preserve">is </w:t>
      </w:r>
      <w:r w:rsidR="00835EA1" w:rsidRPr="00835EA1">
        <w:rPr>
          <w:rFonts w:ascii="Arial" w:hAnsi="Arial" w:cs="Arial"/>
        </w:rPr>
        <w:t xml:space="preserve">critical for focus and self-regulation. Additionally, the sensory-rich and unstructured nature of outdoor environments encourages children with ADHD to engage in creative, exploratory play, fostering skills in </w:t>
      </w:r>
      <w:r w:rsidR="00835EA1">
        <w:rPr>
          <w:rFonts w:ascii="Arial" w:hAnsi="Arial" w:cs="Arial"/>
        </w:rPr>
        <w:t xml:space="preserve">critical thinking </w:t>
      </w:r>
      <w:r w:rsidR="00835EA1" w:rsidRPr="00835EA1">
        <w:rPr>
          <w:rFonts w:ascii="Arial" w:hAnsi="Arial" w:cs="Arial"/>
        </w:rPr>
        <w:t xml:space="preserve">and social interactions. Studies also indicate that time spent </w:t>
      </w:r>
      <w:r w:rsidR="00835EA1">
        <w:rPr>
          <w:rFonts w:ascii="Arial" w:hAnsi="Arial" w:cs="Arial"/>
        </w:rPr>
        <w:t>outdoors</w:t>
      </w:r>
      <w:r w:rsidR="00835EA1" w:rsidRPr="00835EA1">
        <w:rPr>
          <w:rFonts w:ascii="Arial" w:hAnsi="Arial" w:cs="Arial"/>
        </w:rPr>
        <w:t xml:space="preserve"> can reduce symptoms of stress and anxiety, creating </w:t>
      </w:r>
      <w:r w:rsidR="00835EA1">
        <w:rPr>
          <w:rFonts w:ascii="Arial" w:hAnsi="Arial" w:cs="Arial"/>
        </w:rPr>
        <w:t xml:space="preserve">better mental wellbeing. </w:t>
      </w:r>
      <w:r w:rsidR="00835EA1" w:rsidRPr="00835EA1">
        <w:rPr>
          <w:rFonts w:ascii="Arial" w:hAnsi="Arial" w:cs="Arial"/>
        </w:rPr>
        <w:t>Overall, regular access to outdoor activities offers children with ADHD a valuable, natural intervention that enhances attention, mood, and adaptive skills essential for everyday functioning.</w:t>
      </w:r>
    </w:p>
    <w:p w14:paraId="4DAFA19E" w14:textId="77777777" w:rsidR="00182C82" w:rsidRDefault="00182C82" w:rsidP="004F3348">
      <w:pPr>
        <w:spacing w:line="360" w:lineRule="auto"/>
        <w:jc w:val="center"/>
        <w:rPr>
          <w:rFonts w:ascii="Arial" w:hAnsi="Arial" w:cs="Arial"/>
          <w:u w:val="single"/>
        </w:rPr>
      </w:pPr>
    </w:p>
    <w:p w14:paraId="2EE1DD3B" w14:textId="77777777" w:rsidR="008C2F52" w:rsidRDefault="008C2F52" w:rsidP="004F3348">
      <w:pPr>
        <w:spacing w:line="360" w:lineRule="auto"/>
        <w:jc w:val="center"/>
        <w:rPr>
          <w:rFonts w:ascii="Arial" w:hAnsi="Arial" w:cs="Arial"/>
          <w:u w:val="single"/>
        </w:rPr>
      </w:pPr>
    </w:p>
    <w:p w14:paraId="1B5C9103" w14:textId="77777777" w:rsidR="008C2F52" w:rsidRDefault="008C2F52" w:rsidP="004F3348">
      <w:pPr>
        <w:spacing w:line="360" w:lineRule="auto"/>
        <w:jc w:val="center"/>
        <w:rPr>
          <w:rFonts w:ascii="Arial" w:hAnsi="Arial" w:cs="Arial"/>
          <w:u w:val="single"/>
        </w:rPr>
      </w:pPr>
    </w:p>
    <w:p w14:paraId="65704606" w14:textId="77777777" w:rsidR="008C2F52" w:rsidRDefault="008C2F52" w:rsidP="004F3348">
      <w:pPr>
        <w:spacing w:line="360" w:lineRule="auto"/>
        <w:jc w:val="center"/>
        <w:rPr>
          <w:rFonts w:ascii="Arial" w:hAnsi="Arial" w:cs="Arial"/>
          <w:u w:val="single"/>
        </w:rPr>
      </w:pPr>
    </w:p>
    <w:p w14:paraId="41B0EA51" w14:textId="77777777" w:rsidR="008C2F52" w:rsidRDefault="008C2F52" w:rsidP="004F3348">
      <w:pPr>
        <w:spacing w:line="360" w:lineRule="auto"/>
        <w:jc w:val="center"/>
        <w:rPr>
          <w:rFonts w:ascii="Arial" w:hAnsi="Arial" w:cs="Arial"/>
          <w:u w:val="single"/>
        </w:rPr>
      </w:pPr>
    </w:p>
    <w:p w14:paraId="7068399B" w14:textId="77777777" w:rsidR="008C2F52" w:rsidRDefault="008C2F52" w:rsidP="004F3348">
      <w:pPr>
        <w:spacing w:line="360" w:lineRule="auto"/>
        <w:jc w:val="center"/>
        <w:rPr>
          <w:rFonts w:ascii="Arial" w:hAnsi="Arial" w:cs="Arial"/>
          <w:u w:val="single"/>
        </w:rPr>
      </w:pPr>
    </w:p>
    <w:p w14:paraId="0E48DA62" w14:textId="77777777" w:rsidR="008C2F52" w:rsidRDefault="008C2F52" w:rsidP="004F3348">
      <w:pPr>
        <w:spacing w:line="360" w:lineRule="auto"/>
        <w:jc w:val="center"/>
        <w:rPr>
          <w:rFonts w:ascii="Arial" w:hAnsi="Arial" w:cs="Arial"/>
          <w:u w:val="single"/>
        </w:rPr>
      </w:pPr>
    </w:p>
    <w:p w14:paraId="2C74FF72" w14:textId="77777777" w:rsidR="008C2F52" w:rsidRDefault="008C2F52" w:rsidP="004F3348">
      <w:pPr>
        <w:spacing w:line="360" w:lineRule="auto"/>
        <w:jc w:val="center"/>
        <w:rPr>
          <w:rFonts w:ascii="Arial" w:hAnsi="Arial" w:cs="Arial"/>
          <w:u w:val="single"/>
        </w:rPr>
      </w:pPr>
    </w:p>
    <w:p w14:paraId="6D6A91FC" w14:textId="77777777" w:rsidR="008C2F52" w:rsidRDefault="008C2F52" w:rsidP="004F3348">
      <w:pPr>
        <w:spacing w:line="360" w:lineRule="auto"/>
        <w:jc w:val="center"/>
        <w:rPr>
          <w:rFonts w:ascii="Arial" w:hAnsi="Arial" w:cs="Arial"/>
          <w:u w:val="single"/>
        </w:rPr>
      </w:pPr>
    </w:p>
    <w:p w14:paraId="476E084A" w14:textId="77777777" w:rsidR="008C2F52" w:rsidRDefault="008C2F52" w:rsidP="004F3348">
      <w:pPr>
        <w:spacing w:line="360" w:lineRule="auto"/>
        <w:jc w:val="center"/>
        <w:rPr>
          <w:rFonts w:ascii="Arial" w:hAnsi="Arial" w:cs="Arial"/>
          <w:u w:val="single"/>
        </w:rPr>
      </w:pPr>
    </w:p>
    <w:p w14:paraId="4CD1FFD5" w14:textId="77777777" w:rsidR="008C2F52" w:rsidRDefault="008C2F52" w:rsidP="004F3348">
      <w:pPr>
        <w:spacing w:line="360" w:lineRule="auto"/>
        <w:jc w:val="center"/>
        <w:rPr>
          <w:rFonts w:ascii="Arial" w:hAnsi="Arial" w:cs="Arial"/>
          <w:u w:val="single"/>
        </w:rPr>
      </w:pPr>
    </w:p>
    <w:p w14:paraId="3A05E62A" w14:textId="77777777" w:rsidR="008C2F52" w:rsidRDefault="008C2F52" w:rsidP="004F3348">
      <w:pPr>
        <w:spacing w:line="360" w:lineRule="auto"/>
        <w:jc w:val="center"/>
        <w:rPr>
          <w:rFonts w:ascii="Arial" w:hAnsi="Arial" w:cs="Arial"/>
          <w:u w:val="single"/>
        </w:rPr>
      </w:pPr>
    </w:p>
    <w:p w14:paraId="4A8B47EB" w14:textId="77777777" w:rsidR="008C2F52" w:rsidRDefault="008C2F52" w:rsidP="004F3348">
      <w:pPr>
        <w:spacing w:line="360" w:lineRule="auto"/>
        <w:jc w:val="center"/>
        <w:rPr>
          <w:rFonts w:ascii="Arial" w:hAnsi="Arial" w:cs="Arial"/>
          <w:u w:val="single"/>
        </w:rPr>
      </w:pPr>
    </w:p>
    <w:p w14:paraId="473750F1" w14:textId="77777777" w:rsidR="00B7373F" w:rsidRDefault="00B7373F" w:rsidP="004F3348">
      <w:pPr>
        <w:spacing w:line="360" w:lineRule="auto"/>
        <w:jc w:val="center"/>
        <w:rPr>
          <w:rFonts w:ascii="Arial" w:hAnsi="Arial" w:cs="Arial"/>
          <w:u w:val="single"/>
        </w:rPr>
      </w:pPr>
    </w:p>
    <w:p w14:paraId="33E1B869" w14:textId="77777777" w:rsidR="00B7373F" w:rsidRDefault="00B7373F" w:rsidP="004F3348">
      <w:pPr>
        <w:spacing w:line="360" w:lineRule="auto"/>
        <w:jc w:val="center"/>
        <w:rPr>
          <w:rFonts w:ascii="Arial" w:hAnsi="Arial" w:cs="Arial"/>
          <w:u w:val="single"/>
        </w:rPr>
      </w:pPr>
    </w:p>
    <w:p w14:paraId="5B4B73A6" w14:textId="77777777" w:rsidR="00B7373F" w:rsidRDefault="00B7373F" w:rsidP="004F3348">
      <w:pPr>
        <w:spacing w:line="360" w:lineRule="auto"/>
        <w:jc w:val="center"/>
        <w:rPr>
          <w:rFonts w:ascii="Arial" w:hAnsi="Arial" w:cs="Arial"/>
          <w:u w:val="single"/>
        </w:rPr>
      </w:pPr>
    </w:p>
    <w:p w14:paraId="43671902" w14:textId="77777777" w:rsidR="00B7373F" w:rsidRDefault="00B7373F" w:rsidP="004F3348">
      <w:pPr>
        <w:spacing w:line="360" w:lineRule="auto"/>
        <w:jc w:val="center"/>
        <w:rPr>
          <w:rFonts w:ascii="Arial" w:hAnsi="Arial" w:cs="Arial"/>
          <w:u w:val="single"/>
        </w:rPr>
      </w:pPr>
    </w:p>
    <w:p w14:paraId="10099CFA" w14:textId="77777777" w:rsidR="00B7373F" w:rsidRDefault="00B7373F" w:rsidP="004F3348">
      <w:pPr>
        <w:spacing w:line="360" w:lineRule="auto"/>
        <w:jc w:val="center"/>
        <w:rPr>
          <w:rFonts w:ascii="Arial" w:hAnsi="Arial" w:cs="Arial"/>
          <w:u w:val="single"/>
        </w:rPr>
      </w:pPr>
    </w:p>
    <w:p w14:paraId="01CC38B8" w14:textId="77777777" w:rsidR="00B7373F" w:rsidRDefault="00B7373F" w:rsidP="004F3348">
      <w:pPr>
        <w:spacing w:line="360" w:lineRule="auto"/>
        <w:jc w:val="center"/>
        <w:rPr>
          <w:rFonts w:ascii="Arial" w:hAnsi="Arial" w:cs="Arial"/>
          <w:u w:val="single"/>
        </w:rPr>
      </w:pPr>
    </w:p>
    <w:p w14:paraId="5423A3A7" w14:textId="5BD7D326" w:rsidR="00F75B77" w:rsidRPr="004F3348" w:rsidRDefault="00952A8D" w:rsidP="004F3348">
      <w:pPr>
        <w:spacing w:line="360" w:lineRule="auto"/>
        <w:jc w:val="center"/>
        <w:rPr>
          <w:rFonts w:ascii="Arial" w:hAnsi="Arial" w:cs="Arial"/>
          <w:u w:val="single"/>
        </w:rPr>
      </w:pPr>
      <w:r w:rsidRPr="004F3348">
        <w:rPr>
          <w:rFonts w:ascii="Arial" w:hAnsi="Arial" w:cs="Arial"/>
          <w:u w:val="single"/>
        </w:rPr>
        <w:t xml:space="preserve">Reference List </w:t>
      </w:r>
    </w:p>
    <w:p w14:paraId="7C55F9A2" w14:textId="3C5DF031" w:rsidR="00EF5325" w:rsidRDefault="00EF5325" w:rsidP="004F3348">
      <w:pPr>
        <w:spacing w:line="360" w:lineRule="auto"/>
        <w:rPr>
          <w:rFonts w:ascii="Arial" w:hAnsi="Arial" w:cs="Arial"/>
        </w:rPr>
      </w:pPr>
      <w:bookmarkStart w:id="0" w:name="_Hlk180138831"/>
      <w:r w:rsidRPr="004F3348">
        <w:rPr>
          <w:rFonts w:ascii="Arial" w:hAnsi="Arial" w:cs="Arial"/>
        </w:rPr>
        <w:t xml:space="preserve">ADHD Foundation (2018) Teaching and managing students with ADHD: Symptoms, strategies, solutions. P.5. London: Shire Pharmaceuticals Limited. Available at: </w:t>
      </w:r>
      <w:hyperlink r:id="rId10" w:history="1">
        <w:r w:rsidRPr="004F3348">
          <w:rPr>
            <w:rStyle w:val="Hyperlink"/>
            <w:rFonts w:ascii="Arial" w:hAnsi="Arial" w:cs="Arial"/>
          </w:rPr>
          <w:t>https://www.adhdfoundation.org.uk/wp-content/uploads/2022/03/Teaching-and-Managing-Students-with-ADHD.pdf</w:t>
        </w:r>
      </w:hyperlink>
      <w:r w:rsidRPr="004F3348">
        <w:rPr>
          <w:rFonts w:ascii="Arial" w:hAnsi="Arial" w:cs="Arial"/>
        </w:rPr>
        <w:t xml:space="preserve"> (Accessed: 18 October 2024).  </w:t>
      </w:r>
    </w:p>
    <w:p w14:paraId="652310ED" w14:textId="0F79E51B" w:rsidR="0077572A" w:rsidRDefault="0077572A" w:rsidP="004F3348">
      <w:pPr>
        <w:spacing w:line="360" w:lineRule="auto"/>
        <w:rPr>
          <w:rFonts w:ascii="Arial" w:hAnsi="Arial" w:cs="Arial"/>
        </w:rPr>
      </w:pPr>
      <w:bookmarkStart w:id="1" w:name="_Hlk180400067"/>
      <w:r w:rsidRPr="0077572A">
        <w:rPr>
          <w:rFonts w:ascii="Arial" w:hAnsi="Arial" w:cs="Arial"/>
        </w:rPr>
        <w:t>Alcock, S. and Ritchie, J. (2018)</w:t>
      </w:r>
      <w:bookmarkEnd w:id="1"/>
      <w:r w:rsidRPr="0077572A">
        <w:rPr>
          <w:rFonts w:ascii="Arial" w:hAnsi="Arial" w:cs="Arial"/>
        </w:rPr>
        <w:t xml:space="preserve"> ‘Early childhood education in the outdoors in Aotearoa New Zealand’, Journal of Outdoor and Environmental Education, 21(1), pp. 83–85. doi:10.1007/s42322-017-0009-y.</w:t>
      </w:r>
      <w:r>
        <w:rPr>
          <w:rFonts w:ascii="Arial" w:hAnsi="Arial" w:cs="Arial"/>
        </w:rPr>
        <w:t xml:space="preserve"> Available at: </w:t>
      </w:r>
      <w:hyperlink r:id="rId11" w:history="1">
        <w:r w:rsidRPr="0084288A">
          <w:rPr>
            <w:rStyle w:val="Hyperlink"/>
            <w:rFonts w:ascii="Arial" w:hAnsi="Arial" w:cs="Arial"/>
          </w:rPr>
          <w:t>file:///C:/Users/User/Downloads/Early%20Childhood%20education%20in%20the%20outdd=oors%20in%20Aotearoa%20New%20Zealand.pdf</w:t>
        </w:r>
      </w:hyperlink>
      <w:r>
        <w:rPr>
          <w:rFonts w:ascii="Arial" w:hAnsi="Arial" w:cs="Arial"/>
        </w:rPr>
        <w:t xml:space="preserve"> (Accessed: 21 October 2024). </w:t>
      </w:r>
    </w:p>
    <w:p w14:paraId="7B649BDB" w14:textId="40B6CC88" w:rsidR="00B97570" w:rsidRPr="004F3348" w:rsidRDefault="00B97570" w:rsidP="004F3348">
      <w:pPr>
        <w:spacing w:line="360" w:lineRule="auto"/>
        <w:rPr>
          <w:rFonts w:ascii="Arial" w:hAnsi="Arial" w:cs="Arial"/>
        </w:rPr>
      </w:pPr>
      <w:r w:rsidRPr="00B97570">
        <w:rPr>
          <w:rFonts w:ascii="Arial" w:hAnsi="Arial" w:cs="Arial"/>
        </w:rPr>
        <w:t>Almeida, F</w:t>
      </w:r>
      <w:r>
        <w:rPr>
          <w:rFonts w:ascii="Arial" w:hAnsi="Arial" w:cs="Arial"/>
        </w:rPr>
        <w:t>.,</w:t>
      </w:r>
      <w:r w:rsidRPr="00B97570">
        <w:rPr>
          <w:rFonts w:ascii="Arial" w:hAnsi="Arial" w:cs="Arial"/>
        </w:rPr>
        <w:t xml:space="preserve"> Faria, D</w:t>
      </w:r>
      <w:r>
        <w:rPr>
          <w:rFonts w:ascii="Arial" w:hAnsi="Arial" w:cs="Arial"/>
        </w:rPr>
        <w:t xml:space="preserve"> and</w:t>
      </w:r>
      <w:r w:rsidRPr="00B97570">
        <w:rPr>
          <w:rFonts w:ascii="Arial" w:hAnsi="Arial" w:cs="Arial"/>
        </w:rPr>
        <w:t xml:space="preserve"> Queirós, </w:t>
      </w:r>
      <w:r>
        <w:rPr>
          <w:rFonts w:ascii="Arial" w:hAnsi="Arial" w:cs="Arial"/>
        </w:rPr>
        <w:t xml:space="preserve">A </w:t>
      </w:r>
      <w:r w:rsidRPr="00B97570">
        <w:rPr>
          <w:rFonts w:ascii="Arial" w:hAnsi="Arial" w:cs="Arial"/>
        </w:rPr>
        <w:t xml:space="preserve">(2017) </w:t>
      </w:r>
      <w:r>
        <w:rPr>
          <w:rFonts w:ascii="Arial" w:hAnsi="Arial" w:cs="Arial"/>
        </w:rPr>
        <w:t>‘</w:t>
      </w:r>
      <w:r w:rsidRPr="00B97570">
        <w:rPr>
          <w:rFonts w:ascii="Arial" w:hAnsi="Arial" w:cs="Arial"/>
        </w:rPr>
        <w:t>Strengths and Limitations of Qualitative and Quantitative Research Methods</w:t>
      </w:r>
      <w:r>
        <w:rPr>
          <w:rFonts w:ascii="Arial" w:hAnsi="Arial" w:cs="Arial"/>
        </w:rPr>
        <w:t>’</w:t>
      </w:r>
      <w:r w:rsidRPr="00B97570">
        <w:rPr>
          <w:rFonts w:ascii="Arial" w:hAnsi="Arial" w:cs="Arial"/>
        </w:rPr>
        <w:t xml:space="preserve">. </w:t>
      </w:r>
      <w:r w:rsidRPr="00B97570">
        <w:rPr>
          <w:rFonts w:ascii="Arial" w:hAnsi="Arial" w:cs="Arial"/>
          <w:i/>
          <w:iCs/>
        </w:rPr>
        <w:t>European Journal of Education Studies</w:t>
      </w:r>
      <w:r w:rsidRPr="00B97570">
        <w:rPr>
          <w:rFonts w:ascii="Arial" w:hAnsi="Arial" w:cs="Arial"/>
        </w:rPr>
        <w:t xml:space="preserve">. 3. </w:t>
      </w:r>
      <w:r>
        <w:rPr>
          <w:rFonts w:ascii="Arial" w:hAnsi="Arial" w:cs="Arial"/>
        </w:rPr>
        <w:t xml:space="preserve">Pp </w:t>
      </w:r>
      <w:r w:rsidRPr="00B97570">
        <w:rPr>
          <w:rFonts w:ascii="Arial" w:hAnsi="Arial" w:cs="Arial"/>
        </w:rPr>
        <w:t>69-</w:t>
      </w:r>
      <w:r>
        <w:rPr>
          <w:rFonts w:ascii="Arial" w:hAnsi="Arial" w:cs="Arial"/>
        </w:rPr>
        <w:t>73</w:t>
      </w:r>
      <w:r w:rsidRPr="00B97570">
        <w:rPr>
          <w:rFonts w:ascii="Arial" w:hAnsi="Arial" w:cs="Arial"/>
        </w:rPr>
        <w:t xml:space="preserve">. </w:t>
      </w:r>
      <w:r>
        <w:rPr>
          <w:rFonts w:ascii="Arial" w:hAnsi="Arial" w:cs="Arial"/>
        </w:rPr>
        <w:t>doi</w:t>
      </w:r>
      <w:r w:rsidRPr="00B97570">
        <w:rPr>
          <w:rFonts w:ascii="Arial" w:hAnsi="Arial" w:cs="Arial"/>
        </w:rPr>
        <w:t>10.5281/zenodo.887089.</w:t>
      </w:r>
      <w:r>
        <w:rPr>
          <w:rFonts w:ascii="Arial" w:hAnsi="Arial" w:cs="Arial"/>
        </w:rPr>
        <w:t xml:space="preserve"> Available at: </w:t>
      </w:r>
      <w:hyperlink r:id="rId12" w:history="1">
        <w:r w:rsidRPr="00E73656">
          <w:rPr>
            <w:rStyle w:val="Hyperlink"/>
            <w:rFonts w:ascii="Arial" w:hAnsi="Arial" w:cs="Arial"/>
          </w:rPr>
          <w:t>https://www.researchgate.net/publication/319852576_Strengths_and_Limitations_of_Qualitative_and_Quantitative_Research_Methods</w:t>
        </w:r>
      </w:hyperlink>
      <w:r>
        <w:rPr>
          <w:rFonts w:ascii="Arial" w:hAnsi="Arial" w:cs="Arial"/>
        </w:rPr>
        <w:t xml:space="preserve"> (Accessed: 31 October 2024). </w:t>
      </w:r>
    </w:p>
    <w:p w14:paraId="422B314F" w14:textId="631E0A28" w:rsidR="00EF5325" w:rsidRDefault="00EF5325" w:rsidP="004F3348">
      <w:pPr>
        <w:spacing w:line="360" w:lineRule="auto"/>
        <w:rPr>
          <w:rFonts w:ascii="Arial" w:hAnsi="Arial" w:cs="Arial"/>
        </w:rPr>
      </w:pPr>
      <w:r w:rsidRPr="004F3348">
        <w:rPr>
          <w:rFonts w:ascii="Arial" w:hAnsi="Arial" w:cs="Arial"/>
        </w:rPr>
        <w:t xml:space="preserve">Arnold, L. E., Hodgkins, P., Kahle, J., Madhoo, M., </w:t>
      </w:r>
      <w:r w:rsidR="004F3348" w:rsidRPr="004F3348">
        <w:rPr>
          <w:rFonts w:ascii="Arial" w:hAnsi="Arial" w:cs="Arial"/>
        </w:rPr>
        <w:t>and</w:t>
      </w:r>
      <w:r w:rsidRPr="004F3348">
        <w:rPr>
          <w:rFonts w:ascii="Arial" w:hAnsi="Arial" w:cs="Arial"/>
        </w:rPr>
        <w:t xml:space="preserve"> Kewley, G. (2020). </w:t>
      </w:r>
      <w:r w:rsidR="004F3348" w:rsidRPr="004F3348">
        <w:rPr>
          <w:rFonts w:ascii="Arial" w:hAnsi="Arial" w:cs="Arial"/>
        </w:rPr>
        <w:t>‘</w:t>
      </w:r>
      <w:r w:rsidRPr="004F3348">
        <w:rPr>
          <w:rFonts w:ascii="Arial" w:hAnsi="Arial" w:cs="Arial"/>
        </w:rPr>
        <w:t>Long-Term Outcomes of ADHD: Academic Achievement and Performance</w:t>
      </w:r>
      <w:r w:rsidR="004F3348" w:rsidRPr="004F3348">
        <w:rPr>
          <w:rFonts w:ascii="Arial" w:hAnsi="Arial" w:cs="Arial"/>
        </w:rPr>
        <w:t>’</w:t>
      </w:r>
      <w:r w:rsidRPr="004F3348">
        <w:rPr>
          <w:rFonts w:ascii="Arial" w:hAnsi="Arial" w:cs="Arial"/>
        </w:rPr>
        <w:t xml:space="preserve"> </w:t>
      </w:r>
      <w:r w:rsidRPr="004F3348">
        <w:rPr>
          <w:rFonts w:ascii="Arial" w:hAnsi="Arial" w:cs="Arial"/>
          <w:i/>
          <w:iCs/>
        </w:rPr>
        <w:t>Journal of Attention Disorders</w:t>
      </w:r>
      <w:r w:rsidR="004F3348" w:rsidRPr="004F3348">
        <w:rPr>
          <w:rFonts w:ascii="Arial" w:hAnsi="Arial" w:cs="Arial"/>
          <w:i/>
          <w:iCs/>
        </w:rPr>
        <w:t>.</w:t>
      </w:r>
      <w:r w:rsidR="004F3348" w:rsidRPr="004F3348">
        <w:rPr>
          <w:rFonts w:ascii="Arial" w:hAnsi="Arial" w:cs="Arial"/>
        </w:rPr>
        <w:t xml:space="preserve"> </w:t>
      </w:r>
      <w:r w:rsidRPr="004F3348">
        <w:rPr>
          <w:rFonts w:ascii="Arial" w:hAnsi="Arial" w:cs="Arial"/>
        </w:rPr>
        <w:t>24(1),</w:t>
      </w:r>
      <w:r w:rsidR="004F3348" w:rsidRPr="004F3348">
        <w:rPr>
          <w:rFonts w:ascii="Arial" w:hAnsi="Arial" w:cs="Arial"/>
        </w:rPr>
        <w:t>Pp.</w:t>
      </w:r>
      <w:r w:rsidRPr="004F3348">
        <w:rPr>
          <w:rFonts w:ascii="Arial" w:hAnsi="Arial" w:cs="Arial"/>
        </w:rPr>
        <w:t xml:space="preserve"> </w:t>
      </w:r>
      <w:r w:rsidR="004F3348" w:rsidRPr="004F3348">
        <w:rPr>
          <w:rFonts w:ascii="Arial" w:hAnsi="Arial" w:cs="Arial"/>
        </w:rPr>
        <w:t>26</w:t>
      </w:r>
      <w:r w:rsidRPr="004F3348">
        <w:rPr>
          <w:rFonts w:ascii="Arial" w:hAnsi="Arial" w:cs="Arial"/>
        </w:rPr>
        <w:t>-</w:t>
      </w:r>
      <w:r w:rsidR="004F3348" w:rsidRPr="004F3348">
        <w:rPr>
          <w:rFonts w:ascii="Arial" w:hAnsi="Arial" w:cs="Arial"/>
        </w:rPr>
        <w:t>28</w:t>
      </w:r>
      <w:r w:rsidRPr="004F3348">
        <w:rPr>
          <w:rFonts w:ascii="Arial" w:hAnsi="Arial" w:cs="Arial"/>
        </w:rPr>
        <w:t xml:space="preserve">. </w:t>
      </w:r>
      <w:hyperlink r:id="rId13" w:history="1">
        <w:r w:rsidRPr="004F3348">
          <w:rPr>
            <w:rStyle w:val="Hyperlink"/>
            <w:rFonts w:ascii="Arial" w:hAnsi="Arial" w:cs="Arial"/>
          </w:rPr>
          <w:t>https://doi.org/10.1177/1087054714566076</w:t>
        </w:r>
      </w:hyperlink>
      <w:r w:rsidR="004F3348" w:rsidRPr="004F3348">
        <w:rPr>
          <w:rFonts w:ascii="Arial" w:hAnsi="Arial" w:cs="Arial"/>
        </w:rPr>
        <w:t xml:space="preserve">. Available at: </w:t>
      </w:r>
      <w:hyperlink r:id="rId14" w:history="1">
        <w:r w:rsidR="004F3348" w:rsidRPr="004F3348">
          <w:rPr>
            <w:rStyle w:val="Hyperlink"/>
            <w:rFonts w:ascii="Arial" w:hAnsi="Arial" w:cs="Arial"/>
          </w:rPr>
          <w:t>https://journals.sagepub.com/doi/abs/10.1177/1087054714566076</w:t>
        </w:r>
      </w:hyperlink>
      <w:r w:rsidR="004F3348" w:rsidRPr="004F3348">
        <w:rPr>
          <w:rFonts w:ascii="Arial" w:hAnsi="Arial" w:cs="Arial"/>
        </w:rPr>
        <w:t xml:space="preserve"> (Accessed: 18 October 2024). </w:t>
      </w:r>
    </w:p>
    <w:p w14:paraId="1F5BFE06" w14:textId="61D65B7C" w:rsidR="004F53F8" w:rsidRPr="004F53F8" w:rsidRDefault="004F53F8" w:rsidP="004F3348">
      <w:pPr>
        <w:spacing w:line="360" w:lineRule="auto"/>
        <w:rPr>
          <w:rFonts w:ascii="Arial" w:hAnsi="Arial" w:cs="Arial"/>
        </w:rPr>
      </w:pPr>
      <w:r>
        <w:rPr>
          <w:rFonts w:ascii="Arial" w:hAnsi="Arial" w:cs="Arial"/>
        </w:rPr>
        <w:t xml:space="preserve">Attention Deficit Disorder Association (2024) </w:t>
      </w:r>
      <w:r>
        <w:rPr>
          <w:rFonts w:ascii="Arial" w:hAnsi="Arial" w:cs="Arial"/>
          <w:i/>
          <w:iCs/>
        </w:rPr>
        <w:t xml:space="preserve">Focus and Organization. </w:t>
      </w:r>
      <w:r>
        <w:rPr>
          <w:rFonts w:ascii="Arial" w:hAnsi="Arial" w:cs="Arial"/>
        </w:rPr>
        <w:t xml:space="preserve">Available at: </w:t>
      </w:r>
      <w:hyperlink r:id="rId15" w:history="1">
        <w:r w:rsidRPr="00563EC7">
          <w:rPr>
            <w:rStyle w:val="Hyperlink"/>
            <w:rFonts w:ascii="Arial" w:hAnsi="Arial" w:cs="Arial"/>
          </w:rPr>
          <w:t>https://add.org/tips-for-focusing-with-adhd/</w:t>
        </w:r>
      </w:hyperlink>
      <w:r>
        <w:rPr>
          <w:rFonts w:ascii="Arial" w:hAnsi="Arial" w:cs="Arial"/>
        </w:rPr>
        <w:t xml:space="preserve"> (Accessed: 26 October 2024). </w:t>
      </w:r>
    </w:p>
    <w:p w14:paraId="09BBED49" w14:textId="1BD99170" w:rsidR="004528EB" w:rsidRDefault="004528EB" w:rsidP="004F3348">
      <w:pPr>
        <w:spacing w:line="360" w:lineRule="auto"/>
        <w:rPr>
          <w:rFonts w:ascii="Arial" w:hAnsi="Arial" w:cs="Arial"/>
        </w:rPr>
      </w:pPr>
      <w:proofErr w:type="spellStart"/>
      <w:r w:rsidRPr="004528EB">
        <w:rPr>
          <w:rFonts w:ascii="Arial" w:hAnsi="Arial" w:cs="Arial"/>
        </w:rPr>
        <w:lastRenderedPageBreak/>
        <w:t>Bilton</w:t>
      </w:r>
      <w:proofErr w:type="spellEnd"/>
      <w:r w:rsidRPr="004528EB">
        <w:rPr>
          <w:rFonts w:ascii="Arial" w:hAnsi="Arial" w:cs="Arial"/>
        </w:rPr>
        <w:t xml:space="preserve">, H. and Waters, J. (2016) ‘Why take young children outside? A critical consideration of the professed aims for outdoor learning in the early years by teachers from England and Wales’, </w:t>
      </w:r>
      <w:r w:rsidRPr="004528EB">
        <w:rPr>
          <w:rFonts w:ascii="Arial" w:hAnsi="Arial" w:cs="Arial"/>
          <w:i/>
          <w:iCs/>
        </w:rPr>
        <w:t>Social Sciences</w:t>
      </w:r>
      <w:r w:rsidRPr="004528EB">
        <w:rPr>
          <w:rFonts w:ascii="Arial" w:hAnsi="Arial" w:cs="Arial"/>
        </w:rPr>
        <w:t>, 6(1), pp. 2–4. doi:10.3390/socsci6010001</w:t>
      </w:r>
      <w:r>
        <w:rPr>
          <w:rFonts w:ascii="Arial" w:hAnsi="Arial" w:cs="Arial"/>
        </w:rPr>
        <w:t xml:space="preserve">. Available at: </w:t>
      </w:r>
      <w:hyperlink r:id="rId16" w:history="1">
        <w:r w:rsidRPr="00387767">
          <w:rPr>
            <w:rStyle w:val="Hyperlink"/>
            <w:rFonts w:ascii="Arial" w:hAnsi="Arial" w:cs="Arial"/>
          </w:rPr>
          <w:t>https://repository.uwtsd.ac.uk/id/eprint/951/1/Bilton%20and%20Waters%202016.pdf</w:t>
        </w:r>
      </w:hyperlink>
      <w:r>
        <w:rPr>
          <w:rFonts w:ascii="Arial" w:hAnsi="Arial" w:cs="Arial"/>
        </w:rPr>
        <w:t xml:space="preserve"> (Accessed: 18 October 2024). </w:t>
      </w:r>
    </w:p>
    <w:p w14:paraId="7BB403E8" w14:textId="673D321B" w:rsidR="00B46CC5" w:rsidRDefault="00B46CC5" w:rsidP="004F3348">
      <w:pPr>
        <w:spacing w:line="360" w:lineRule="auto"/>
        <w:rPr>
          <w:rFonts w:ascii="Arial" w:hAnsi="Arial" w:cs="Arial"/>
        </w:rPr>
      </w:pPr>
      <w:bookmarkStart w:id="2" w:name="_Hlk181259143"/>
      <w:r w:rsidRPr="00B46CC5">
        <w:rPr>
          <w:rFonts w:ascii="Arial" w:hAnsi="Arial" w:cs="Arial"/>
        </w:rPr>
        <w:t>Bradbury, A. (2014)</w:t>
      </w:r>
      <w:bookmarkEnd w:id="2"/>
      <w:r w:rsidRPr="00B46CC5">
        <w:rPr>
          <w:rFonts w:ascii="Arial" w:hAnsi="Arial" w:cs="Arial"/>
        </w:rPr>
        <w:t xml:space="preserve"> ‘Early childhood assessment: Observation, teacher “knowledge” and the production of attainment data in early years settings’, Comparative Education, 50(3), pp. 8–8. doi:10.1080/03050068.2014.921371.</w:t>
      </w:r>
      <w:r>
        <w:rPr>
          <w:rFonts w:ascii="Arial" w:hAnsi="Arial" w:cs="Arial"/>
        </w:rPr>
        <w:t xml:space="preserve"> Available at: </w:t>
      </w:r>
      <w:hyperlink r:id="rId17" w:history="1">
        <w:r w:rsidRPr="00E73656">
          <w:rPr>
            <w:rStyle w:val="Hyperlink"/>
            <w:rFonts w:ascii="Arial" w:hAnsi="Arial" w:cs="Arial"/>
          </w:rPr>
          <w:t>https://www.tandfonline.com/doi/abs/10.1080/03050068.2014.921371?casa_token=sDSYUABcm8gAAAAA:ppFcCz9ew7x3cv0wathKxuDxXAYiejzhXJkLHahW2LWLvh3Q05CmoLRzxYcAB5GjBiefD47u4eOK</w:t>
        </w:r>
      </w:hyperlink>
      <w:r>
        <w:rPr>
          <w:rFonts w:ascii="Arial" w:hAnsi="Arial" w:cs="Arial"/>
        </w:rPr>
        <w:t xml:space="preserve"> (Accessed: 31 October 2024).</w:t>
      </w:r>
    </w:p>
    <w:p w14:paraId="5CD77374" w14:textId="03E6CB58" w:rsidR="00ED1D9F" w:rsidRDefault="00ED1D9F" w:rsidP="004F3348">
      <w:pPr>
        <w:spacing w:line="360" w:lineRule="auto"/>
        <w:rPr>
          <w:rFonts w:ascii="Arial" w:hAnsi="Arial" w:cs="Arial"/>
        </w:rPr>
      </w:pPr>
      <w:r>
        <w:rPr>
          <w:rFonts w:ascii="Arial" w:hAnsi="Arial" w:cs="Arial"/>
        </w:rPr>
        <w:t xml:space="preserve">Bristol Childminding Network (2015) </w:t>
      </w:r>
      <w:r w:rsidR="00861609" w:rsidRPr="00861609">
        <w:rPr>
          <w:rFonts w:ascii="Arial" w:hAnsi="Arial" w:cs="Arial"/>
          <w:i/>
          <w:iCs/>
        </w:rPr>
        <w:t>Thinking about observations, assessment and planning</w:t>
      </w:r>
      <w:r w:rsidR="00861609">
        <w:rPr>
          <w:rFonts w:ascii="Arial" w:hAnsi="Arial" w:cs="Arial"/>
          <w:i/>
          <w:iCs/>
        </w:rPr>
        <w:t xml:space="preserve">. </w:t>
      </w:r>
      <w:r w:rsidR="00861609">
        <w:rPr>
          <w:rFonts w:ascii="Arial" w:hAnsi="Arial" w:cs="Arial"/>
        </w:rPr>
        <w:t xml:space="preserve">Available at: </w:t>
      </w:r>
      <w:hyperlink r:id="rId18" w:history="1">
        <w:r w:rsidR="00861609" w:rsidRPr="00E73656">
          <w:rPr>
            <w:rStyle w:val="Hyperlink"/>
            <w:rFonts w:ascii="Arial" w:hAnsi="Arial" w:cs="Arial"/>
          </w:rPr>
          <w:t>https://www.bristolearlyyears.org.uk/wp-content/uploads/2017/03/Thinking-about-Observations-Assessment-and-Planning.pdf#:~:text=Observation%20enables%20us%20to%20identify%20each%20child%E2%80%99s%20likes,and%20any%20that%20seem%20to%20make%20them%20anxious</w:t>
        </w:r>
      </w:hyperlink>
      <w:r w:rsidR="00861609" w:rsidRPr="00861609">
        <w:rPr>
          <w:rFonts w:ascii="Arial" w:hAnsi="Arial" w:cs="Arial"/>
        </w:rPr>
        <w:t>.</w:t>
      </w:r>
      <w:r w:rsidR="00861609">
        <w:rPr>
          <w:rFonts w:ascii="Arial" w:hAnsi="Arial" w:cs="Arial"/>
        </w:rPr>
        <w:t xml:space="preserve"> (Accessed: 31 October 2024). </w:t>
      </w:r>
    </w:p>
    <w:p w14:paraId="0D2CF91F" w14:textId="3F4B6028" w:rsidR="00861609" w:rsidRDefault="00861609" w:rsidP="004F3348">
      <w:pPr>
        <w:spacing w:line="360" w:lineRule="auto"/>
        <w:rPr>
          <w:rFonts w:ascii="Arial" w:hAnsi="Arial" w:cs="Arial"/>
        </w:rPr>
      </w:pPr>
      <w:r>
        <w:rPr>
          <w:rFonts w:ascii="Arial" w:hAnsi="Arial" w:cs="Arial"/>
        </w:rPr>
        <w:t xml:space="preserve">Care Learning (2024) </w:t>
      </w:r>
      <w:r>
        <w:rPr>
          <w:rFonts w:ascii="Arial" w:hAnsi="Arial" w:cs="Arial"/>
          <w:i/>
          <w:iCs/>
        </w:rPr>
        <w:t xml:space="preserve">Explain the value of observation for: the child, the parents/carers, the early years setting in planning the next steps. </w:t>
      </w:r>
      <w:r>
        <w:rPr>
          <w:rFonts w:ascii="Arial" w:hAnsi="Arial" w:cs="Arial"/>
        </w:rPr>
        <w:t>Available at:</w:t>
      </w:r>
      <w:r w:rsidRPr="00861609">
        <w:t xml:space="preserve"> </w:t>
      </w:r>
      <w:hyperlink r:id="rId19" w:history="1">
        <w:r w:rsidRPr="00E73656">
          <w:rPr>
            <w:rStyle w:val="Hyperlink"/>
            <w:rFonts w:ascii="Arial" w:hAnsi="Arial" w:cs="Arial"/>
          </w:rPr>
          <w:t>https://carelearning.org.uk/qualifications/level-2-early-years/eyp-7/2-4-explain-the-value-of-observation-for-the-child-the-parents-carers-the-early-years-setting-in-planning-the-next-steps/</w:t>
        </w:r>
      </w:hyperlink>
      <w:r>
        <w:rPr>
          <w:rFonts w:ascii="Arial" w:hAnsi="Arial" w:cs="Arial"/>
        </w:rPr>
        <w:t xml:space="preserve"> (</w:t>
      </w:r>
      <w:r w:rsidR="0065576C">
        <w:rPr>
          <w:rFonts w:ascii="Arial" w:hAnsi="Arial" w:cs="Arial"/>
        </w:rPr>
        <w:t>Acces</w:t>
      </w:r>
      <w:r>
        <w:rPr>
          <w:rFonts w:ascii="Arial" w:hAnsi="Arial" w:cs="Arial"/>
        </w:rPr>
        <w:t xml:space="preserve">sed: 31 October 2024).  </w:t>
      </w:r>
    </w:p>
    <w:p w14:paraId="6D7666DD" w14:textId="5C169CCF" w:rsidR="0065576C" w:rsidRDefault="0065576C" w:rsidP="004F3348">
      <w:pPr>
        <w:spacing w:line="360" w:lineRule="auto"/>
        <w:rPr>
          <w:rFonts w:ascii="Arial" w:hAnsi="Arial" w:cs="Arial"/>
        </w:rPr>
      </w:pPr>
      <w:r w:rsidRPr="0065576C">
        <w:rPr>
          <w:rFonts w:ascii="Arial" w:hAnsi="Arial" w:cs="Arial"/>
        </w:rPr>
        <w:t>Carr, M. and Lee, W. (2019) Learning stories in practice.</w:t>
      </w:r>
      <w:r>
        <w:rPr>
          <w:rFonts w:ascii="Arial" w:hAnsi="Arial" w:cs="Arial"/>
        </w:rPr>
        <w:t xml:space="preserve"> Pp 7-18.</w:t>
      </w:r>
      <w:r w:rsidRPr="0065576C">
        <w:rPr>
          <w:rFonts w:ascii="Arial" w:hAnsi="Arial" w:cs="Arial"/>
        </w:rPr>
        <w:t xml:space="preserve"> London: Sage.</w:t>
      </w:r>
      <w:r>
        <w:rPr>
          <w:rFonts w:ascii="Arial" w:hAnsi="Arial" w:cs="Arial"/>
        </w:rPr>
        <w:t xml:space="preserve"> Available at: </w:t>
      </w:r>
      <w:hyperlink r:id="rId20" w:history="1">
        <w:r w:rsidRPr="00E73656">
          <w:rPr>
            <w:rStyle w:val="Hyperlink"/>
            <w:rFonts w:ascii="Arial" w:hAnsi="Arial" w:cs="Arial"/>
          </w:rPr>
          <w:t>https://books.google.co.uk/books?hl=en&amp;lr=&amp;id=u0OWDwAAQBAJ&amp;oi=fnd&amp;pg=PP1&amp;dq=the+strengths+of+learning+stories+&amp;ots=FN62ANNeiE&amp;sig=i8I0sJWHjbFMyp2XpAG2ysAOoRo&amp;redir_esc=y#v=onepage&amp;q=the%20strengths%20of%20learning%20stories&amp;f=false</w:t>
        </w:r>
      </w:hyperlink>
      <w:r>
        <w:rPr>
          <w:rFonts w:ascii="Arial" w:hAnsi="Arial" w:cs="Arial"/>
        </w:rPr>
        <w:t xml:space="preserve"> (Accessed: 31 October 2024). </w:t>
      </w:r>
    </w:p>
    <w:p w14:paraId="3344036C" w14:textId="3362B995" w:rsidR="00A708E8" w:rsidRDefault="00A708E8" w:rsidP="004F3348">
      <w:pPr>
        <w:spacing w:line="360" w:lineRule="auto"/>
        <w:rPr>
          <w:rFonts w:ascii="Arial" w:hAnsi="Arial" w:cs="Arial"/>
        </w:rPr>
      </w:pPr>
      <w:r>
        <w:rPr>
          <w:rFonts w:ascii="Arial" w:hAnsi="Arial" w:cs="Arial"/>
        </w:rPr>
        <w:t xml:space="preserve">CHADD (no date) </w:t>
      </w:r>
      <w:r>
        <w:rPr>
          <w:rFonts w:ascii="Arial" w:hAnsi="Arial" w:cs="Arial"/>
          <w:i/>
          <w:iCs/>
        </w:rPr>
        <w:t xml:space="preserve">Green Time for ADHD. </w:t>
      </w:r>
      <w:r>
        <w:rPr>
          <w:rFonts w:ascii="Arial" w:hAnsi="Arial" w:cs="Arial"/>
        </w:rPr>
        <w:t xml:space="preserve">Available at: </w:t>
      </w:r>
      <w:hyperlink r:id="rId21" w:history="1">
        <w:r w:rsidR="00B46CC5" w:rsidRPr="00E73656">
          <w:rPr>
            <w:rStyle w:val="Hyperlink"/>
            <w:rFonts w:ascii="Arial" w:hAnsi="Arial" w:cs="Arial"/>
          </w:rPr>
          <w:t>https://chadd.org/adhd-news/adhd-news-caregivers/green-time-for-adhd/</w:t>
        </w:r>
      </w:hyperlink>
      <w:r>
        <w:rPr>
          <w:rFonts w:ascii="Arial" w:hAnsi="Arial" w:cs="Arial"/>
        </w:rPr>
        <w:t xml:space="preserve"> (Accessed: 23 October 2024). </w:t>
      </w:r>
    </w:p>
    <w:p w14:paraId="7BAEDA17" w14:textId="29515189" w:rsidR="0053421B" w:rsidRPr="00A708E8" w:rsidRDefault="0053421B" w:rsidP="004F3348">
      <w:pPr>
        <w:spacing w:line="360" w:lineRule="auto"/>
        <w:rPr>
          <w:rFonts w:ascii="Arial" w:hAnsi="Arial" w:cs="Arial"/>
        </w:rPr>
      </w:pPr>
      <w:bookmarkStart w:id="3" w:name="_Hlk181264945"/>
      <w:r w:rsidRPr="0053421B">
        <w:rPr>
          <w:rFonts w:ascii="Arial" w:hAnsi="Arial" w:cs="Arial"/>
        </w:rPr>
        <w:lastRenderedPageBreak/>
        <w:t xml:space="preserve">Cohen, L., Manion, L. and Morrison, K., </w:t>
      </w:r>
      <w:r>
        <w:rPr>
          <w:rFonts w:ascii="Arial" w:hAnsi="Arial" w:cs="Arial"/>
        </w:rPr>
        <w:t>(</w:t>
      </w:r>
      <w:r w:rsidRPr="0053421B">
        <w:rPr>
          <w:rFonts w:ascii="Arial" w:hAnsi="Arial" w:cs="Arial"/>
        </w:rPr>
        <w:t>2017</w:t>
      </w:r>
      <w:r>
        <w:rPr>
          <w:rFonts w:ascii="Arial" w:hAnsi="Arial" w:cs="Arial"/>
        </w:rPr>
        <w:t>)</w:t>
      </w:r>
      <w:r w:rsidRPr="0053421B">
        <w:rPr>
          <w:rFonts w:ascii="Arial" w:hAnsi="Arial" w:cs="Arial"/>
        </w:rPr>
        <w:t xml:space="preserve">. </w:t>
      </w:r>
      <w:bookmarkEnd w:id="3"/>
      <w:r w:rsidRPr="0053421B">
        <w:rPr>
          <w:rFonts w:ascii="Arial" w:hAnsi="Arial" w:cs="Arial"/>
        </w:rPr>
        <w:t xml:space="preserve">Observation In Research methods in education (pp. </w:t>
      </w:r>
      <w:r>
        <w:rPr>
          <w:rFonts w:ascii="Arial" w:hAnsi="Arial" w:cs="Arial"/>
        </w:rPr>
        <w:t>6</w:t>
      </w:r>
      <w:r w:rsidRPr="0053421B">
        <w:rPr>
          <w:rFonts w:ascii="Arial" w:hAnsi="Arial" w:cs="Arial"/>
        </w:rPr>
        <w:t>-</w:t>
      </w:r>
      <w:r>
        <w:rPr>
          <w:rFonts w:ascii="Arial" w:hAnsi="Arial" w:cs="Arial"/>
        </w:rPr>
        <w:t>7</w:t>
      </w:r>
      <w:r w:rsidRPr="0053421B">
        <w:rPr>
          <w:rFonts w:ascii="Arial" w:hAnsi="Arial" w:cs="Arial"/>
        </w:rPr>
        <w:t>). Routledge.</w:t>
      </w:r>
      <w:r>
        <w:rPr>
          <w:rFonts w:ascii="Arial" w:hAnsi="Arial" w:cs="Arial"/>
        </w:rPr>
        <w:t xml:space="preserve"> Available at:</w:t>
      </w:r>
      <w:r w:rsidR="00ED1D9F" w:rsidRPr="00ED1D9F">
        <w:t xml:space="preserve"> </w:t>
      </w:r>
      <w:hyperlink r:id="rId22" w:history="1">
        <w:r w:rsidR="00ED1D9F" w:rsidRPr="00E73656">
          <w:rPr>
            <w:rStyle w:val="Hyperlink"/>
            <w:rFonts w:ascii="Arial" w:hAnsi="Arial" w:cs="Arial"/>
          </w:rPr>
          <w:t>https://www.taylorfrancis.com/chapters/edit/10.4324/9781315456539-26/observation-louis-cohen-lawrence-manion-keith-morrison</w:t>
        </w:r>
      </w:hyperlink>
      <w:r w:rsidR="00ED1D9F">
        <w:rPr>
          <w:rFonts w:ascii="Arial" w:hAnsi="Arial" w:cs="Arial"/>
        </w:rPr>
        <w:t xml:space="preserve"> (Accessed: 31 October 2024). </w:t>
      </w:r>
      <w:r>
        <w:rPr>
          <w:rFonts w:ascii="Arial" w:hAnsi="Arial" w:cs="Arial"/>
        </w:rPr>
        <w:t xml:space="preserve"> </w:t>
      </w:r>
    </w:p>
    <w:p w14:paraId="62239688" w14:textId="5C67BA49" w:rsidR="00D715EC" w:rsidRDefault="00D715EC" w:rsidP="00D715EC">
      <w:pPr>
        <w:spacing w:line="360" w:lineRule="auto"/>
        <w:rPr>
          <w:rFonts w:ascii="Arial" w:hAnsi="Arial" w:cs="Arial"/>
          <w:i/>
          <w:iCs/>
        </w:rPr>
      </w:pPr>
      <w:r>
        <w:rPr>
          <w:rFonts w:ascii="Arial" w:hAnsi="Arial" w:cs="Arial"/>
        </w:rPr>
        <w:t xml:space="preserve">Dineen, M (2018) </w:t>
      </w:r>
      <w:r w:rsidRPr="00D715EC">
        <w:rPr>
          <w:rFonts w:ascii="Arial" w:hAnsi="Arial" w:cs="Arial"/>
          <w:i/>
          <w:iCs/>
        </w:rPr>
        <w:t>The Benefits</w:t>
      </w:r>
      <w:r>
        <w:rPr>
          <w:rFonts w:ascii="Arial" w:hAnsi="Arial" w:cs="Arial"/>
          <w:i/>
          <w:iCs/>
        </w:rPr>
        <w:t xml:space="preserve"> of a Therapeutic Nature Intervention for Children with ADHD. </w:t>
      </w:r>
      <w:r>
        <w:rPr>
          <w:rFonts w:ascii="Arial" w:hAnsi="Arial" w:cs="Arial"/>
        </w:rPr>
        <w:t xml:space="preserve">Available at: </w:t>
      </w:r>
      <w:hyperlink r:id="rId23" w:history="1">
        <w:r w:rsidRPr="00387767">
          <w:rPr>
            <w:rStyle w:val="Hyperlink"/>
            <w:rFonts w:ascii="Arial" w:hAnsi="Arial" w:cs="Arial"/>
          </w:rPr>
          <w:t>https://cedar.wwu.edu/cgi/viewcontent.cgi?article=1784&amp;context=wwuet</w:t>
        </w:r>
      </w:hyperlink>
      <w:r>
        <w:rPr>
          <w:rFonts w:ascii="Arial" w:hAnsi="Arial" w:cs="Arial"/>
        </w:rPr>
        <w:t xml:space="preserve"> (Accessed: 18 October 2024). </w:t>
      </w:r>
      <w:r w:rsidRPr="00D715EC">
        <w:rPr>
          <w:rFonts w:ascii="Arial" w:hAnsi="Arial" w:cs="Arial"/>
          <w:i/>
          <w:iCs/>
        </w:rPr>
        <w:t xml:space="preserve"> </w:t>
      </w:r>
    </w:p>
    <w:p w14:paraId="5EF7ECC1" w14:textId="3BDD9185" w:rsidR="001A0421" w:rsidRDefault="001A0421" w:rsidP="00D715EC">
      <w:pPr>
        <w:spacing w:line="360" w:lineRule="auto"/>
        <w:rPr>
          <w:rFonts w:ascii="Arial" w:hAnsi="Arial" w:cs="Arial"/>
        </w:rPr>
      </w:pPr>
      <w:r>
        <w:rPr>
          <w:rFonts w:ascii="Arial" w:hAnsi="Arial" w:cs="Arial"/>
        </w:rPr>
        <w:t xml:space="preserve">Early Years Alliance (2019) </w:t>
      </w:r>
      <w:r>
        <w:rPr>
          <w:rFonts w:ascii="Arial" w:hAnsi="Arial" w:cs="Arial"/>
          <w:i/>
          <w:iCs/>
        </w:rPr>
        <w:t>The benefits of outdoor play in the early years.</w:t>
      </w:r>
      <w:r>
        <w:rPr>
          <w:rFonts w:ascii="Arial" w:hAnsi="Arial" w:cs="Arial"/>
        </w:rPr>
        <w:t xml:space="preserve"> Available at:</w:t>
      </w:r>
      <w:r w:rsidRPr="001A0421">
        <w:t xml:space="preserve"> </w:t>
      </w:r>
      <w:hyperlink r:id="rId24" w:history="1">
        <w:r w:rsidRPr="00563EC7">
          <w:rPr>
            <w:rStyle w:val="Hyperlink"/>
            <w:rFonts w:ascii="Arial" w:hAnsi="Arial" w:cs="Arial"/>
          </w:rPr>
          <w:t>https://www.eyalliance.org.uk/benefits-outdoor-play-early-years</w:t>
        </w:r>
      </w:hyperlink>
      <w:r>
        <w:rPr>
          <w:rFonts w:ascii="Arial" w:hAnsi="Arial" w:cs="Arial"/>
        </w:rPr>
        <w:t xml:space="preserve"> (Accessed: 26 October 2024). </w:t>
      </w:r>
    </w:p>
    <w:p w14:paraId="71394C91" w14:textId="62FA3F5E" w:rsidR="009B6179" w:rsidRDefault="009B6179" w:rsidP="00D715EC">
      <w:pPr>
        <w:spacing w:line="360" w:lineRule="auto"/>
        <w:rPr>
          <w:rFonts w:ascii="Arial" w:hAnsi="Arial" w:cs="Arial"/>
        </w:rPr>
      </w:pPr>
      <w:r>
        <w:rPr>
          <w:rFonts w:ascii="Arial" w:hAnsi="Arial" w:cs="Arial"/>
        </w:rPr>
        <w:t xml:space="preserve">Early Works (no date) </w:t>
      </w:r>
      <w:r>
        <w:rPr>
          <w:rFonts w:ascii="Arial" w:hAnsi="Arial" w:cs="Arial"/>
          <w:i/>
          <w:iCs/>
        </w:rPr>
        <w:t xml:space="preserve">Learning Story Examples and Templates. </w:t>
      </w:r>
      <w:r>
        <w:rPr>
          <w:rFonts w:ascii="Arial" w:hAnsi="Arial" w:cs="Arial"/>
        </w:rPr>
        <w:t xml:space="preserve">Available at: </w:t>
      </w:r>
      <w:hyperlink r:id="rId25" w:history="1">
        <w:r w:rsidRPr="00E73656">
          <w:rPr>
            <w:rStyle w:val="Hyperlink"/>
            <w:rFonts w:ascii="Arial" w:hAnsi="Arial" w:cs="Arial"/>
          </w:rPr>
          <w:t>https://getearlyworks.com.au/learning-story-observations/example-templates/#:~:text=I%20noticed%20Emma%2C%20Finn%20and,the%20warmth%20of%20the%20sun</w:t>
        </w:r>
      </w:hyperlink>
      <w:r w:rsidRPr="009B6179">
        <w:rPr>
          <w:rFonts w:ascii="Arial" w:hAnsi="Arial" w:cs="Arial"/>
        </w:rPr>
        <w:t>.</w:t>
      </w:r>
      <w:r>
        <w:rPr>
          <w:rFonts w:ascii="Arial" w:hAnsi="Arial" w:cs="Arial"/>
        </w:rPr>
        <w:t xml:space="preserve"> (Accessed: 31 October 2024). </w:t>
      </w:r>
    </w:p>
    <w:p w14:paraId="26245002" w14:textId="533B073E" w:rsidR="00BD153F" w:rsidRPr="00BD153F" w:rsidRDefault="00BD153F" w:rsidP="00D715EC">
      <w:pPr>
        <w:spacing w:line="360" w:lineRule="auto"/>
        <w:rPr>
          <w:rFonts w:ascii="Arial" w:hAnsi="Arial" w:cs="Arial"/>
        </w:rPr>
      </w:pPr>
      <w:r>
        <w:rPr>
          <w:rFonts w:ascii="Arial" w:hAnsi="Arial" w:cs="Arial"/>
        </w:rPr>
        <w:t xml:space="preserve">Educational Leadership Project (2019) </w:t>
      </w:r>
      <w:r>
        <w:rPr>
          <w:rFonts w:ascii="Arial" w:hAnsi="Arial" w:cs="Arial"/>
          <w:i/>
          <w:iCs/>
        </w:rPr>
        <w:t xml:space="preserve">Part Two: Learning Stories – the key components. </w:t>
      </w:r>
      <w:r>
        <w:rPr>
          <w:rFonts w:ascii="Arial" w:hAnsi="Arial" w:cs="Arial"/>
        </w:rPr>
        <w:t>Available at:</w:t>
      </w:r>
      <w:r w:rsidRPr="00BD153F">
        <w:t xml:space="preserve"> </w:t>
      </w:r>
      <w:hyperlink r:id="rId26" w:history="1">
        <w:r w:rsidRPr="00E73656">
          <w:rPr>
            <w:rStyle w:val="Hyperlink"/>
            <w:rFonts w:ascii="Arial" w:hAnsi="Arial" w:cs="Arial"/>
          </w:rPr>
          <w:t>https://www.youtube.com/watch?v=GU2ZIlfsR7s</w:t>
        </w:r>
      </w:hyperlink>
      <w:r>
        <w:rPr>
          <w:rFonts w:ascii="Arial" w:hAnsi="Arial" w:cs="Arial"/>
        </w:rPr>
        <w:t xml:space="preserve"> (Accessed: 31 October 2024).  </w:t>
      </w:r>
    </w:p>
    <w:p w14:paraId="42F2E555" w14:textId="74B614E8" w:rsidR="002449DD" w:rsidRDefault="002449DD" w:rsidP="00D715EC">
      <w:pPr>
        <w:spacing w:line="360" w:lineRule="auto"/>
        <w:rPr>
          <w:rFonts w:ascii="Arial" w:hAnsi="Arial" w:cs="Arial"/>
        </w:rPr>
      </w:pPr>
      <w:r>
        <w:rPr>
          <w:rFonts w:ascii="Arial" w:hAnsi="Arial" w:cs="Arial"/>
        </w:rPr>
        <w:t xml:space="preserve">Evergreen Canada (2016) </w:t>
      </w:r>
      <w:r>
        <w:rPr>
          <w:rFonts w:ascii="Arial" w:hAnsi="Arial" w:cs="Arial"/>
          <w:i/>
          <w:iCs/>
        </w:rPr>
        <w:t xml:space="preserve">Outdoor Play and Learning: Loose Parts. </w:t>
      </w:r>
      <w:r>
        <w:rPr>
          <w:rFonts w:ascii="Arial" w:hAnsi="Arial" w:cs="Arial"/>
        </w:rPr>
        <w:t xml:space="preserve">Available at: </w:t>
      </w:r>
      <w:hyperlink r:id="rId27" w:history="1">
        <w:r w:rsidRPr="00563EC7">
          <w:rPr>
            <w:rStyle w:val="Hyperlink"/>
            <w:rFonts w:ascii="Arial" w:hAnsi="Arial" w:cs="Arial"/>
          </w:rPr>
          <w:t>https://www.google.co.uk/search?q=play+in+the+outdoors+&amp;sca_esv=db4abae39b6385be&amp;source=hp&amp;ei=zL4cZ9vxDfCyhbIPg7XNyQ0&amp;iflsig=AL9hbdgAAAAAZxzM3JbCzoPXK3eqpyLkdVY04E3TH5ie&amp;ved=0ahUKEwjbh9_y5auJAxVwWUEAHYNaM9kQ4dUDCBg&amp;uact=5&amp;oq=play+in+the+outdoors+&amp;gs_lp=Egdnd3Mtd2l6IhVwbGF5IGluIHRoZSBvdXRkb29ycyAyBhAAGBYYHjIGEAAYFhgeMgYQABgWGB4yBhAAGBYYHjIGEAAYFhgeMgYQABgWGB4yCBAAGBYYHhgPMgYQABgWGB4yCBAAGBYYChgeMgYQABgWGB5I_yZQAFjNJXADeACQAQKYAawEoAH4HaoBCzAuNC41LjMuMS4xuAEDyAEA-AEBmAIPoAK9F8ICBRAAGIAEwgIIEC4YgAQYsQPCAggQLhiABBjUAsICBBAAGAPCAgsQABiABBixAxiDAcICChAAGIAEGEYY_wHCAgcQABiABBgKwgIHECEYoAEYCsICBRAhGJ8FmAMAkgcHMy4zLjUuNKAH3l0&amp;sclient=gws-wiz#fpstate=ive&amp;vld=cid:ef203f2a,vid:MDl5T51zhh0,st:0</w:t>
        </w:r>
      </w:hyperlink>
      <w:r>
        <w:rPr>
          <w:rFonts w:ascii="Arial" w:hAnsi="Arial" w:cs="Arial"/>
        </w:rPr>
        <w:t xml:space="preserve"> (Accessed: 26 October 2024). </w:t>
      </w:r>
    </w:p>
    <w:p w14:paraId="6AD67AC4" w14:textId="154998D6" w:rsidR="007D0EC0" w:rsidRPr="002449DD" w:rsidRDefault="007D0EC0" w:rsidP="00D715EC">
      <w:pPr>
        <w:spacing w:line="360" w:lineRule="auto"/>
        <w:rPr>
          <w:rFonts w:ascii="Arial" w:hAnsi="Arial" w:cs="Arial"/>
        </w:rPr>
      </w:pPr>
      <w:bookmarkStart w:id="4" w:name="_Hlk181262221"/>
      <w:proofErr w:type="spellStart"/>
      <w:r w:rsidRPr="007D0EC0">
        <w:rPr>
          <w:rFonts w:ascii="Arial" w:hAnsi="Arial" w:cs="Arial"/>
        </w:rPr>
        <w:lastRenderedPageBreak/>
        <w:t>Formosinho</w:t>
      </w:r>
      <w:proofErr w:type="spellEnd"/>
      <w:r w:rsidRPr="007D0EC0">
        <w:rPr>
          <w:rFonts w:ascii="Arial" w:hAnsi="Arial" w:cs="Arial"/>
        </w:rPr>
        <w:t xml:space="preserve">, J. and Peeters, J. (2019) </w:t>
      </w:r>
      <w:bookmarkEnd w:id="4"/>
      <w:r w:rsidRPr="007D0EC0">
        <w:rPr>
          <w:rFonts w:ascii="Arial" w:hAnsi="Arial" w:cs="Arial"/>
        </w:rPr>
        <w:t xml:space="preserve">Understanding pedagogic documentation in early childhood education: Revealing and reflecting on high quality learning and teaching. </w:t>
      </w:r>
      <w:r>
        <w:rPr>
          <w:rFonts w:ascii="Arial" w:hAnsi="Arial" w:cs="Arial"/>
        </w:rPr>
        <w:t xml:space="preserve">Pp 4-7. </w:t>
      </w:r>
      <w:r w:rsidRPr="007D0EC0">
        <w:rPr>
          <w:rFonts w:ascii="Arial" w:hAnsi="Arial" w:cs="Arial"/>
        </w:rPr>
        <w:t>Abingdon, Oxon: Routledge.</w:t>
      </w:r>
      <w:r>
        <w:rPr>
          <w:rFonts w:ascii="Arial" w:hAnsi="Arial" w:cs="Arial"/>
        </w:rPr>
        <w:t xml:space="preserve"> Available at: </w:t>
      </w:r>
      <w:hyperlink r:id="rId28" w:history="1">
        <w:r w:rsidRPr="00E73656">
          <w:rPr>
            <w:rStyle w:val="Hyperlink"/>
            <w:rFonts w:ascii="Arial" w:hAnsi="Arial" w:cs="Arial"/>
          </w:rPr>
          <w:t>https://books.google.co.uk/books?hl=en&amp;lr=&amp;id=VVKWDwAAQBAJ&amp;oi=fnd&amp;pg=PA4&amp;dq=learning+stories+in+the+early+years&amp;ots=irwM1iBsbv&amp;sig=iTNa-TMSl8NwIv_DMP_e37CEZeE&amp;redir_esc=y#v=onepage&amp;q=learning%20stories%20in%20the%20early%20years&amp;f=false</w:t>
        </w:r>
      </w:hyperlink>
      <w:r>
        <w:rPr>
          <w:rFonts w:ascii="Arial" w:hAnsi="Arial" w:cs="Arial"/>
        </w:rPr>
        <w:t xml:space="preserve"> (Accessed: 31 October 2024). </w:t>
      </w:r>
    </w:p>
    <w:p w14:paraId="5D3DB82C" w14:textId="2E267206" w:rsidR="00D605B8" w:rsidRPr="00D605B8" w:rsidRDefault="00D605B8" w:rsidP="00D715EC">
      <w:pPr>
        <w:spacing w:line="360" w:lineRule="auto"/>
        <w:rPr>
          <w:rFonts w:ascii="Arial" w:hAnsi="Arial" w:cs="Arial"/>
        </w:rPr>
      </w:pPr>
      <w:r>
        <w:rPr>
          <w:rFonts w:ascii="Arial" w:hAnsi="Arial" w:cs="Arial"/>
        </w:rPr>
        <w:t>Healthy Children (2024)</w:t>
      </w:r>
      <w:r>
        <w:rPr>
          <w:rFonts w:ascii="Arial" w:hAnsi="Arial" w:cs="Arial"/>
          <w:i/>
          <w:iCs/>
        </w:rPr>
        <w:t xml:space="preserve"> Playing Outside: Why’s It Important for Kids?</w:t>
      </w:r>
      <w:r>
        <w:rPr>
          <w:rFonts w:ascii="Arial" w:hAnsi="Arial" w:cs="Arial"/>
        </w:rPr>
        <w:t xml:space="preserve"> Available at: </w:t>
      </w:r>
      <w:hyperlink r:id="rId29" w:history="1">
        <w:r w:rsidRPr="0084288A">
          <w:rPr>
            <w:rStyle w:val="Hyperlink"/>
            <w:rFonts w:ascii="Arial" w:hAnsi="Arial" w:cs="Arial"/>
          </w:rPr>
          <w:t>https://www.healthychildren.org/English/family-life/power-of-play/Pages/playing-outside-why-its-important-for-kids.aspx</w:t>
        </w:r>
      </w:hyperlink>
      <w:r>
        <w:rPr>
          <w:rFonts w:ascii="Arial" w:hAnsi="Arial" w:cs="Arial"/>
        </w:rPr>
        <w:t xml:space="preserve"> (Accessed: 22 October 2024).</w:t>
      </w:r>
    </w:p>
    <w:p w14:paraId="26A6C8FD" w14:textId="573DE3B8" w:rsidR="00060844" w:rsidRDefault="00060844" w:rsidP="004F3348">
      <w:pPr>
        <w:spacing w:line="360" w:lineRule="auto"/>
        <w:rPr>
          <w:rFonts w:ascii="Arial" w:hAnsi="Arial" w:cs="Arial"/>
        </w:rPr>
      </w:pPr>
      <w:r w:rsidRPr="004F3348">
        <w:rPr>
          <w:rFonts w:ascii="Arial" w:hAnsi="Arial" w:cs="Arial"/>
        </w:rPr>
        <w:t>Kiviranta</w:t>
      </w:r>
      <w:bookmarkEnd w:id="0"/>
      <w:r w:rsidRPr="004F3348">
        <w:rPr>
          <w:rFonts w:ascii="Arial" w:hAnsi="Arial" w:cs="Arial"/>
        </w:rPr>
        <w:t>, L.</w:t>
      </w:r>
      <w:r w:rsidR="005B0FAA" w:rsidRPr="004F3348">
        <w:rPr>
          <w:rFonts w:ascii="Arial" w:hAnsi="Arial" w:cs="Arial"/>
        </w:rPr>
        <w:t xml:space="preserve">, Lindfors, E., </w:t>
      </w:r>
      <w:proofErr w:type="spellStart"/>
      <w:r w:rsidR="005B0FAA" w:rsidRPr="004F3348">
        <w:rPr>
          <w:rFonts w:ascii="Arial" w:hAnsi="Arial" w:cs="Arial"/>
        </w:rPr>
        <w:t>Ronkko</w:t>
      </w:r>
      <w:proofErr w:type="spellEnd"/>
      <w:r w:rsidR="005B0FAA" w:rsidRPr="004F3348">
        <w:rPr>
          <w:rFonts w:ascii="Arial" w:hAnsi="Arial" w:cs="Arial"/>
        </w:rPr>
        <w:t xml:space="preserve">, M., and </w:t>
      </w:r>
      <w:proofErr w:type="spellStart"/>
      <w:r w:rsidR="005B0FAA" w:rsidRPr="004F3348">
        <w:rPr>
          <w:rFonts w:ascii="Arial" w:hAnsi="Arial" w:cs="Arial"/>
        </w:rPr>
        <w:t>Luukka</w:t>
      </w:r>
      <w:proofErr w:type="spellEnd"/>
      <w:r w:rsidR="005B0FAA" w:rsidRPr="004F3348">
        <w:rPr>
          <w:rFonts w:ascii="Arial" w:hAnsi="Arial" w:cs="Arial"/>
        </w:rPr>
        <w:t>, E.</w:t>
      </w:r>
      <w:r w:rsidRPr="004F3348">
        <w:rPr>
          <w:rFonts w:ascii="Arial" w:hAnsi="Arial" w:cs="Arial"/>
        </w:rPr>
        <w:t xml:space="preserve"> (2023) ‘Outdoor learning in early childhood education: exploring benefits and challenges’, Educational Research, 66(1), pp. </w:t>
      </w:r>
      <w:r w:rsidR="005B0FAA" w:rsidRPr="004F3348">
        <w:rPr>
          <w:rFonts w:ascii="Arial" w:hAnsi="Arial" w:cs="Arial"/>
        </w:rPr>
        <w:t>9-12</w:t>
      </w:r>
      <w:r w:rsidRPr="004F3348">
        <w:rPr>
          <w:rFonts w:ascii="Arial" w:hAnsi="Arial" w:cs="Arial"/>
        </w:rPr>
        <w:t xml:space="preserve">. </w:t>
      </w:r>
      <w:r w:rsidR="005B0FAA" w:rsidRPr="004F3348">
        <w:rPr>
          <w:rFonts w:ascii="Arial" w:hAnsi="Arial" w:cs="Arial"/>
        </w:rPr>
        <w:t>Doi</w:t>
      </w:r>
      <w:r w:rsidRPr="004F3348">
        <w:rPr>
          <w:rFonts w:ascii="Arial" w:hAnsi="Arial" w:cs="Arial"/>
        </w:rPr>
        <w:t xml:space="preserve">: 10.1080/00131881.2023.2285762. Available at: </w:t>
      </w:r>
      <w:hyperlink r:id="rId30" w:history="1">
        <w:r w:rsidRPr="004F3348">
          <w:rPr>
            <w:rStyle w:val="Hyperlink"/>
            <w:rFonts w:ascii="Arial" w:hAnsi="Arial" w:cs="Arial"/>
          </w:rPr>
          <w:t>https://repository.uwtsd.ac.uk/id/eprint/951/1/Bilton%20and%20Waters%202016.pdf</w:t>
        </w:r>
      </w:hyperlink>
      <w:r w:rsidRPr="004F3348">
        <w:rPr>
          <w:rFonts w:ascii="Arial" w:hAnsi="Arial" w:cs="Arial"/>
        </w:rPr>
        <w:t xml:space="preserve"> (Accessed: 18 October 2024). </w:t>
      </w:r>
    </w:p>
    <w:p w14:paraId="4CB647F1" w14:textId="09893F8C" w:rsidR="000065A9" w:rsidRDefault="000065A9" w:rsidP="004F3348">
      <w:pPr>
        <w:spacing w:line="360" w:lineRule="auto"/>
        <w:rPr>
          <w:rFonts w:ascii="Arial" w:hAnsi="Arial" w:cs="Arial"/>
        </w:rPr>
      </w:pPr>
      <w:r>
        <w:rPr>
          <w:rFonts w:ascii="Arial" w:hAnsi="Arial" w:cs="Arial"/>
        </w:rPr>
        <w:t xml:space="preserve">Learning Stories Help (2016) </w:t>
      </w:r>
      <w:r>
        <w:rPr>
          <w:rFonts w:ascii="Arial" w:hAnsi="Arial" w:cs="Arial"/>
          <w:i/>
          <w:iCs/>
        </w:rPr>
        <w:t xml:space="preserve">Learning Stories in Early Childhood with </w:t>
      </w:r>
      <w:proofErr w:type="spellStart"/>
      <w:r>
        <w:rPr>
          <w:rFonts w:ascii="Arial" w:hAnsi="Arial" w:cs="Arial"/>
          <w:i/>
          <w:iCs/>
        </w:rPr>
        <w:t>Te</w:t>
      </w:r>
      <w:proofErr w:type="spellEnd"/>
      <w:r>
        <w:rPr>
          <w:rFonts w:ascii="Arial" w:hAnsi="Arial" w:cs="Arial"/>
          <w:i/>
          <w:iCs/>
        </w:rPr>
        <w:t xml:space="preserve"> </w:t>
      </w:r>
      <w:proofErr w:type="spellStart"/>
      <w:r>
        <w:rPr>
          <w:rFonts w:ascii="Arial" w:hAnsi="Arial" w:cs="Arial"/>
          <w:i/>
          <w:iCs/>
        </w:rPr>
        <w:t>Whariki</w:t>
      </w:r>
      <w:proofErr w:type="spellEnd"/>
      <w:r>
        <w:rPr>
          <w:rFonts w:ascii="Arial" w:hAnsi="Arial" w:cs="Arial"/>
          <w:i/>
          <w:iCs/>
        </w:rPr>
        <w:t xml:space="preserve">. </w:t>
      </w:r>
      <w:r>
        <w:rPr>
          <w:rFonts w:ascii="Arial" w:hAnsi="Arial" w:cs="Arial"/>
        </w:rPr>
        <w:t>Available at:</w:t>
      </w:r>
      <w:r w:rsidRPr="000065A9">
        <w:t xml:space="preserve"> </w:t>
      </w:r>
      <w:hyperlink r:id="rId31" w:history="1">
        <w:r w:rsidRPr="00E73656">
          <w:rPr>
            <w:rStyle w:val="Hyperlink"/>
            <w:rFonts w:ascii="Arial" w:hAnsi="Arial" w:cs="Arial"/>
          </w:rPr>
          <w:t>https://learningstories.help/posts/learning-stories</w:t>
        </w:r>
      </w:hyperlink>
      <w:r>
        <w:rPr>
          <w:rFonts w:ascii="Arial" w:hAnsi="Arial" w:cs="Arial"/>
        </w:rPr>
        <w:t xml:space="preserve"> (Accessed: 31 October 2024).  </w:t>
      </w:r>
    </w:p>
    <w:p w14:paraId="6308F47D" w14:textId="71C6984B" w:rsidR="00A63BAB" w:rsidRPr="000065A9" w:rsidRDefault="00A63BAB" w:rsidP="004F3348">
      <w:pPr>
        <w:spacing w:line="360" w:lineRule="auto"/>
        <w:rPr>
          <w:rFonts w:ascii="Arial" w:hAnsi="Arial" w:cs="Arial"/>
        </w:rPr>
      </w:pPr>
      <w:bookmarkStart w:id="5" w:name="_Hlk181280237"/>
      <w:r w:rsidRPr="00A63BAB">
        <w:rPr>
          <w:rFonts w:ascii="Arial" w:hAnsi="Arial" w:cs="Arial"/>
        </w:rPr>
        <w:t xml:space="preserve">Loebach, J. and Cox, A. (2020) </w:t>
      </w:r>
      <w:bookmarkEnd w:id="5"/>
      <w:r w:rsidRPr="00A63BAB">
        <w:rPr>
          <w:rFonts w:ascii="Arial" w:hAnsi="Arial" w:cs="Arial"/>
        </w:rPr>
        <w:t>‘Tool for observing play outdoors (Topo): A new typology for capturing children’s play behavio</w:t>
      </w:r>
      <w:r>
        <w:rPr>
          <w:rFonts w:ascii="Arial" w:hAnsi="Arial" w:cs="Arial"/>
        </w:rPr>
        <w:t>u</w:t>
      </w:r>
      <w:r w:rsidRPr="00A63BAB">
        <w:rPr>
          <w:rFonts w:ascii="Arial" w:hAnsi="Arial" w:cs="Arial"/>
        </w:rPr>
        <w:t>rs in outdoor environments’, International Journal of Environmental Research and Public Health, 17(15), pp. 42–48. doi:10.3390/ijerph17155611.</w:t>
      </w:r>
      <w:r>
        <w:rPr>
          <w:rFonts w:ascii="Arial" w:hAnsi="Arial" w:cs="Arial"/>
        </w:rPr>
        <w:t xml:space="preserve"> Available at:</w:t>
      </w:r>
      <w:r w:rsidRPr="00A63BAB">
        <w:t xml:space="preserve"> </w:t>
      </w:r>
      <w:hyperlink r:id="rId32" w:history="1">
        <w:r w:rsidRPr="00E73656">
          <w:rPr>
            <w:rStyle w:val="Hyperlink"/>
            <w:rFonts w:ascii="Arial" w:hAnsi="Arial" w:cs="Arial"/>
          </w:rPr>
          <w:t>https://www.mdpi.com/1660-4601/17/15/5611</w:t>
        </w:r>
      </w:hyperlink>
      <w:r>
        <w:rPr>
          <w:rFonts w:ascii="Arial" w:hAnsi="Arial" w:cs="Arial"/>
        </w:rPr>
        <w:t xml:space="preserve"> (Accessed: 31 October 2024).  </w:t>
      </w:r>
    </w:p>
    <w:p w14:paraId="5EE906F1" w14:textId="7C359146" w:rsidR="002A3909" w:rsidRDefault="002A3909" w:rsidP="004F3348">
      <w:pPr>
        <w:spacing w:line="360" w:lineRule="auto"/>
        <w:rPr>
          <w:rFonts w:ascii="Arial" w:hAnsi="Arial" w:cs="Arial"/>
        </w:rPr>
      </w:pPr>
      <w:r w:rsidRPr="002A3909">
        <w:rPr>
          <w:rFonts w:ascii="Arial" w:hAnsi="Arial" w:cs="Arial"/>
        </w:rPr>
        <w:t xml:space="preserve">Mann J, Gray T, Truong S, Brymer E, Passy R, Ho S, Sahlberg P, Ward K, Bentsen P, Curry C and Cowper R (2022) Getting Out of the Classroom and Into Nature: A Systematic Review of Nature-Specific Outdoor Learning on School Children's Learning and Development. Front. Public Health 10:877058. </w:t>
      </w:r>
      <w:proofErr w:type="spellStart"/>
      <w:r w:rsidRPr="002A3909">
        <w:rPr>
          <w:rFonts w:ascii="Arial" w:hAnsi="Arial" w:cs="Arial"/>
        </w:rPr>
        <w:t>doi</w:t>
      </w:r>
      <w:proofErr w:type="spellEnd"/>
      <w:r w:rsidRPr="002A3909">
        <w:rPr>
          <w:rFonts w:ascii="Arial" w:hAnsi="Arial" w:cs="Arial"/>
        </w:rPr>
        <w:t>: 10.3389/fpubh.2022.877058</w:t>
      </w:r>
      <w:r>
        <w:rPr>
          <w:rFonts w:ascii="Arial" w:hAnsi="Arial" w:cs="Arial"/>
        </w:rPr>
        <w:t xml:space="preserve">. Available at: </w:t>
      </w:r>
      <w:hyperlink r:id="rId33" w:history="1">
        <w:r w:rsidRPr="0084288A">
          <w:rPr>
            <w:rStyle w:val="Hyperlink"/>
            <w:rFonts w:ascii="Arial" w:hAnsi="Arial" w:cs="Arial"/>
          </w:rPr>
          <w:t>https://www.frontiersin.org/journals/public-health/articles/10.3389/fpubh.2022.877058/full</w:t>
        </w:r>
      </w:hyperlink>
      <w:r>
        <w:rPr>
          <w:rFonts w:ascii="Arial" w:hAnsi="Arial" w:cs="Arial"/>
        </w:rPr>
        <w:t xml:space="preserve"> (Accessed: 21 October 2024). </w:t>
      </w:r>
    </w:p>
    <w:p w14:paraId="7AE38AC9" w14:textId="3201DD49" w:rsidR="00A23A45" w:rsidRPr="00A23A45" w:rsidRDefault="00A23A45" w:rsidP="004F3348">
      <w:pPr>
        <w:spacing w:line="360" w:lineRule="auto"/>
        <w:rPr>
          <w:rFonts w:ascii="Arial" w:hAnsi="Arial" w:cs="Arial"/>
        </w:rPr>
      </w:pPr>
      <w:r>
        <w:rPr>
          <w:rFonts w:ascii="Arial" w:hAnsi="Arial" w:cs="Arial"/>
        </w:rPr>
        <w:lastRenderedPageBreak/>
        <w:t xml:space="preserve">Mind (2024) </w:t>
      </w:r>
      <w:r>
        <w:rPr>
          <w:rFonts w:ascii="Arial" w:hAnsi="Arial" w:cs="Arial"/>
          <w:i/>
          <w:iCs/>
        </w:rPr>
        <w:t xml:space="preserve">Nature and Mental Health. </w:t>
      </w:r>
      <w:r>
        <w:rPr>
          <w:rFonts w:ascii="Arial" w:hAnsi="Arial" w:cs="Arial"/>
        </w:rPr>
        <w:t>Available at:</w:t>
      </w:r>
      <w:r w:rsidR="005E313B" w:rsidRPr="005E313B">
        <w:t xml:space="preserve"> </w:t>
      </w:r>
      <w:hyperlink r:id="rId34" w:history="1">
        <w:r w:rsidR="005E313B" w:rsidRPr="0084288A">
          <w:rPr>
            <w:rStyle w:val="Hyperlink"/>
            <w:rFonts w:ascii="Arial" w:hAnsi="Arial" w:cs="Arial"/>
          </w:rPr>
          <w:t>https://www.mind.org.uk/information-support/tips-for-everyday-living/nature-and-mental-health/how-nature-benefits-mental-health/</w:t>
        </w:r>
      </w:hyperlink>
      <w:r w:rsidR="005E313B">
        <w:rPr>
          <w:rFonts w:ascii="Arial" w:hAnsi="Arial" w:cs="Arial"/>
        </w:rPr>
        <w:t xml:space="preserve"> (Accessed: 22 October 2024). </w:t>
      </w:r>
      <w:r>
        <w:rPr>
          <w:rFonts w:ascii="Arial" w:hAnsi="Arial" w:cs="Arial"/>
        </w:rPr>
        <w:t xml:space="preserve"> </w:t>
      </w:r>
    </w:p>
    <w:p w14:paraId="17CA499C" w14:textId="6A6C7149" w:rsidR="000538BD" w:rsidRDefault="000538BD" w:rsidP="004F3348">
      <w:pPr>
        <w:spacing w:line="360" w:lineRule="auto"/>
        <w:rPr>
          <w:rFonts w:ascii="Arial" w:hAnsi="Arial" w:cs="Arial"/>
        </w:rPr>
      </w:pPr>
      <w:r w:rsidRPr="000538BD">
        <w:rPr>
          <w:rFonts w:ascii="Arial" w:hAnsi="Arial" w:cs="Arial"/>
        </w:rPr>
        <w:t>Natalini, A. and Savastano, M. (2024) ‘Outdoor Education, processes of inclusion of children with ADHD and learning disabilities’, European Journal of Special Education Research, 10(3), pp. 136–138. doi:10.46827/ejse.v10i3.5385</w:t>
      </w:r>
      <w:r>
        <w:rPr>
          <w:rFonts w:ascii="Arial" w:hAnsi="Arial" w:cs="Arial"/>
        </w:rPr>
        <w:t>. Available at:</w:t>
      </w:r>
      <w:r w:rsidRPr="000538BD">
        <w:t xml:space="preserve"> </w:t>
      </w:r>
      <w:hyperlink r:id="rId35" w:history="1">
        <w:r w:rsidRPr="00387767">
          <w:rPr>
            <w:rStyle w:val="Hyperlink"/>
            <w:rFonts w:ascii="Arial" w:hAnsi="Arial" w:cs="Arial"/>
          </w:rPr>
          <w:t>https://oapub.org/edu/index.php/ejse/article/view/5385/8017</w:t>
        </w:r>
      </w:hyperlink>
      <w:r>
        <w:rPr>
          <w:rFonts w:ascii="Arial" w:hAnsi="Arial" w:cs="Arial"/>
        </w:rPr>
        <w:t xml:space="preserve"> (Accessed: 18 October 2024).  </w:t>
      </w:r>
    </w:p>
    <w:p w14:paraId="22BEEAD0" w14:textId="0DB59586" w:rsidR="00546600" w:rsidRDefault="00546600" w:rsidP="004F3348">
      <w:pPr>
        <w:spacing w:line="360" w:lineRule="auto"/>
        <w:rPr>
          <w:rFonts w:ascii="Arial" w:hAnsi="Arial" w:cs="Arial"/>
        </w:rPr>
      </w:pPr>
      <w:r w:rsidRPr="00546600">
        <w:rPr>
          <w:rFonts w:ascii="Arial" w:hAnsi="Arial" w:cs="Arial"/>
        </w:rPr>
        <w:t>National Association for the Education of Young Children</w:t>
      </w:r>
      <w:r>
        <w:rPr>
          <w:rFonts w:ascii="Arial" w:hAnsi="Arial" w:cs="Arial"/>
        </w:rPr>
        <w:t xml:space="preserve"> (2024) </w:t>
      </w:r>
      <w:r w:rsidRPr="00546600">
        <w:rPr>
          <w:rFonts w:ascii="Arial" w:hAnsi="Arial" w:cs="Arial"/>
          <w:i/>
          <w:iCs/>
        </w:rPr>
        <w:t>DAP: Observing, Documenting, and Assessing Children’s Development and Learning</w:t>
      </w:r>
      <w:r>
        <w:rPr>
          <w:rFonts w:ascii="Arial" w:hAnsi="Arial" w:cs="Arial"/>
          <w:i/>
          <w:iCs/>
        </w:rPr>
        <w:t xml:space="preserve">. </w:t>
      </w:r>
      <w:r>
        <w:rPr>
          <w:rFonts w:ascii="Arial" w:hAnsi="Arial" w:cs="Arial"/>
        </w:rPr>
        <w:t xml:space="preserve">Available at: </w:t>
      </w:r>
      <w:hyperlink r:id="rId36" w:history="1">
        <w:r w:rsidRPr="00E73656">
          <w:rPr>
            <w:rStyle w:val="Hyperlink"/>
            <w:rFonts w:ascii="Arial" w:hAnsi="Arial" w:cs="Arial"/>
          </w:rPr>
          <w:t>https://www.naeyc.org/resources/position-statements/dap/assessing-development</w:t>
        </w:r>
      </w:hyperlink>
      <w:r>
        <w:rPr>
          <w:rFonts w:ascii="Arial" w:hAnsi="Arial" w:cs="Arial"/>
        </w:rPr>
        <w:t xml:space="preserve"> (Accessed: 30 October 2024). </w:t>
      </w:r>
    </w:p>
    <w:p w14:paraId="05CCA7DB" w14:textId="6E7AEA26" w:rsidR="00BC246A" w:rsidRPr="00546600" w:rsidRDefault="00BC246A" w:rsidP="00BC246A">
      <w:pPr>
        <w:spacing w:line="360" w:lineRule="auto"/>
        <w:rPr>
          <w:rFonts w:ascii="Arial" w:hAnsi="Arial" w:cs="Arial"/>
        </w:rPr>
      </w:pPr>
      <w:r>
        <w:rPr>
          <w:rFonts w:ascii="Arial" w:hAnsi="Arial" w:cs="Arial"/>
        </w:rPr>
        <w:t xml:space="preserve">National Association for the Education of Young Children (2021) </w:t>
      </w:r>
      <w:r w:rsidRPr="00BC246A">
        <w:rPr>
          <w:rFonts w:ascii="Arial" w:hAnsi="Arial" w:cs="Arial"/>
        </w:rPr>
        <w:t>Learning Stories: Observation, Reflection, and Narrative in Early Childhood Education</w:t>
      </w:r>
      <w:r>
        <w:rPr>
          <w:rFonts w:ascii="Arial" w:hAnsi="Arial" w:cs="Arial"/>
        </w:rPr>
        <w:t xml:space="preserve">. Available at: </w:t>
      </w:r>
      <w:hyperlink r:id="rId37" w:history="1">
        <w:r w:rsidRPr="00E73656">
          <w:rPr>
            <w:rStyle w:val="Hyperlink"/>
            <w:rFonts w:ascii="Arial" w:hAnsi="Arial" w:cs="Arial"/>
          </w:rPr>
          <w:t>https://www.naeyc.org/resources/pubs/yc/summer2021/learning-stories</w:t>
        </w:r>
      </w:hyperlink>
      <w:r>
        <w:rPr>
          <w:rFonts w:ascii="Arial" w:hAnsi="Arial" w:cs="Arial"/>
        </w:rPr>
        <w:t xml:space="preserve"> (Accessed: 31 October 2024). </w:t>
      </w:r>
    </w:p>
    <w:p w14:paraId="7AFD72FE" w14:textId="33B1BBDE" w:rsidR="00546600" w:rsidRPr="004F3348" w:rsidRDefault="00AB29B4" w:rsidP="004F3348">
      <w:pPr>
        <w:spacing w:line="360" w:lineRule="auto"/>
        <w:rPr>
          <w:rFonts w:ascii="Arial" w:hAnsi="Arial" w:cs="Arial"/>
        </w:rPr>
      </w:pPr>
      <w:r w:rsidRPr="004F3348">
        <w:rPr>
          <w:rFonts w:ascii="Arial" w:hAnsi="Arial" w:cs="Arial"/>
        </w:rPr>
        <w:t xml:space="preserve">National Institute of Mental Health (2024) </w:t>
      </w:r>
      <w:r w:rsidRPr="004F3348">
        <w:rPr>
          <w:rFonts w:ascii="Arial" w:hAnsi="Arial" w:cs="Arial"/>
          <w:i/>
          <w:iCs/>
        </w:rPr>
        <w:t xml:space="preserve">Attention-Deficit/Hyperactivity Disorder: What You Need to Know. </w:t>
      </w:r>
      <w:r w:rsidRPr="004F3348">
        <w:rPr>
          <w:rFonts w:ascii="Arial" w:hAnsi="Arial" w:cs="Arial"/>
        </w:rPr>
        <w:t xml:space="preserve">Available at: </w:t>
      </w:r>
      <w:hyperlink r:id="rId38" w:history="1">
        <w:r w:rsidRPr="004F3348">
          <w:rPr>
            <w:rStyle w:val="Hyperlink"/>
            <w:rFonts w:ascii="Arial" w:hAnsi="Arial" w:cs="Arial"/>
          </w:rPr>
          <w:t>https://www.nimh.nih.gov/health/publications/attention-deficit-hyperactivity-disorder-what-you-need-to-know</w:t>
        </w:r>
      </w:hyperlink>
      <w:r w:rsidRPr="004F3348">
        <w:rPr>
          <w:rFonts w:ascii="Arial" w:hAnsi="Arial" w:cs="Arial"/>
        </w:rPr>
        <w:t xml:space="preserve"> (Accessed: 18 October 2024).</w:t>
      </w:r>
    </w:p>
    <w:p w14:paraId="53FCED6C" w14:textId="27AE470D" w:rsidR="004F3348" w:rsidRDefault="004F3348" w:rsidP="004F3348">
      <w:pPr>
        <w:spacing w:line="360" w:lineRule="auto"/>
        <w:rPr>
          <w:rFonts w:ascii="Arial" w:hAnsi="Arial" w:cs="Arial"/>
        </w:rPr>
      </w:pPr>
      <w:r w:rsidRPr="004F3348">
        <w:rPr>
          <w:rFonts w:ascii="Arial" w:hAnsi="Arial" w:cs="Arial"/>
        </w:rPr>
        <w:t xml:space="preserve">Natural Learning Initiative (2012) </w:t>
      </w:r>
      <w:r w:rsidRPr="004F3348">
        <w:rPr>
          <w:rFonts w:ascii="Arial" w:hAnsi="Arial" w:cs="Arial"/>
          <w:i/>
          <w:iCs/>
        </w:rPr>
        <w:t xml:space="preserve">Benefits of connecting children with nature. </w:t>
      </w:r>
      <w:r w:rsidRPr="004F3348">
        <w:rPr>
          <w:rFonts w:ascii="Arial" w:hAnsi="Arial" w:cs="Arial"/>
        </w:rPr>
        <w:t xml:space="preserve">Available at: </w:t>
      </w:r>
      <w:hyperlink r:id="rId39" w:history="1">
        <w:r w:rsidRPr="004F3348">
          <w:rPr>
            <w:rStyle w:val="Hyperlink"/>
            <w:rFonts w:ascii="Arial" w:hAnsi="Arial" w:cs="Arial"/>
          </w:rPr>
          <w:t>https://naturalstart.org/sites/default/files/benefits_of_connecting_children_with_nature_infosheet.pdf</w:t>
        </w:r>
      </w:hyperlink>
      <w:r w:rsidRPr="004F3348">
        <w:rPr>
          <w:rFonts w:ascii="Arial" w:hAnsi="Arial" w:cs="Arial"/>
        </w:rPr>
        <w:t xml:space="preserve"> (Accessed: 18 October 2024).</w:t>
      </w:r>
    </w:p>
    <w:p w14:paraId="4FAAE29E" w14:textId="2D7F43FF" w:rsidR="004C67AE" w:rsidRPr="004C67AE" w:rsidRDefault="004C67AE" w:rsidP="004F3348">
      <w:pPr>
        <w:spacing w:line="360" w:lineRule="auto"/>
        <w:rPr>
          <w:rFonts w:ascii="Arial" w:hAnsi="Arial" w:cs="Arial"/>
        </w:rPr>
      </w:pPr>
      <w:r>
        <w:rPr>
          <w:rFonts w:ascii="Arial" w:hAnsi="Arial" w:cs="Arial"/>
        </w:rPr>
        <w:t xml:space="preserve">Ncigadd (2023) </w:t>
      </w:r>
      <w:r w:rsidRPr="004C67AE">
        <w:rPr>
          <w:rFonts w:ascii="Arial" w:hAnsi="Arial" w:cs="Arial"/>
          <w:i/>
          <w:iCs/>
        </w:rPr>
        <w:t>Symptoms of ADHD in Children Relieved by Spending Time Outdoors</w:t>
      </w:r>
      <w:r>
        <w:rPr>
          <w:rFonts w:ascii="Arial" w:hAnsi="Arial" w:cs="Arial"/>
          <w:i/>
          <w:iCs/>
        </w:rPr>
        <w:t xml:space="preserve">. </w:t>
      </w:r>
      <w:r>
        <w:rPr>
          <w:rFonts w:ascii="Arial" w:hAnsi="Arial" w:cs="Arial"/>
        </w:rPr>
        <w:t xml:space="preserve">Available at: </w:t>
      </w:r>
      <w:hyperlink r:id="rId40" w:history="1">
        <w:r w:rsidRPr="008F239C">
          <w:rPr>
            <w:rStyle w:val="Hyperlink"/>
            <w:rFonts w:ascii="Arial" w:hAnsi="Arial" w:cs="Arial"/>
          </w:rPr>
          <w:t>https://ncgiadd.org/symptoms-of-adhd-in-children-relieved-by-spending-time-outdoors/</w:t>
        </w:r>
      </w:hyperlink>
      <w:r>
        <w:rPr>
          <w:rFonts w:ascii="Arial" w:hAnsi="Arial" w:cs="Arial"/>
        </w:rPr>
        <w:t xml:space="preserve"> (Accessed: 23 October 2024). </w:t>
      </w:r>
    </w:p>
    <w:p w14:paraId="4F3A0899" w14:textId="77777777" w:rsidR="00C81E08" w:rsidRDefault="00433B1C" w:rsidP="004F3348">
      <w:pPr>
        <w:spacing w:line="360" w:lineRule="auto"/>
        <w:rPr>
          <w:rFonts w:ascii="Arial" w:hAnsi="Arial" w:cs="Arial"/>
        </w:rPr>
      </w:pPr>
      <w:proofErr w:type="spellStart"/>
      <w:r w:rsidRPr="004F3348">
        <w:rPr>
          <w:rFonts w:ascii="Arial" w:hAnsi="Arial" w:cs="Arial"/>
        </w:rPr>
        <w:t>Nijland</w:t>
      </w:r>
      <w:proofErr w:type="spellEnd"/>
      <w:r w:rsidRPr="004F3348">
        <w:rPr>
          <w:rFonts w:ascii="Arial" w:hAnsi="Arial" w:cs="Arial"/>
        </w:rPr>
        <w:t xml:space="preserve">, M., Meer, M V D., </w:t>
      </w:r>
      <w:proofErr w:type="spellStart"/>
      <w:r w:rsidRPr="004F3348">
        <w:rPr>
          <w:rFonts w:ascii="Arial" w:hAnsi="Arial" w:cs="Arial"/>
        </w:rPr>
        <w:t>Onderwater</w:t>
      </w:r>
      <w:proofErr w:type="spellEnd"/>
      <w:r w:rsidRPr="004F3348">
        <w:rPr>
          <w:rFonts w:ascii="Arial" w:hAnsi="Arial" w:cs="Arial"/>
        </w:rPr>
        <w:t xml:space="preserve">, Y. (2019) </w:t>
      </w:r>
      <w:r w:rsidR="00940754" w:rsidRPr="004F3348">
        <w:rPr>
          <w:rFonts w:ascii="Arial" w:hAnsi="Arial" w:cs="Arial"/>
          <w:i/>
          <w:iCs/>
        </w:rPr>
        <w:t>Unique Child.</w:t>
      </w:r>
      <w:r w:rsidR="00940754" w:rsidRPr="004F3348">
        <w:rPr>
          <w:rFonts w:ascii="Arial" w:hAnsi="Arial" w:cs="Arial"/>
        </w:rPr>
        <w:t xml:space="preserve"> </w:t>
      </w:r>
      <w:proofErr w:type="spellStart"/>
      <w:r w:rsidR="00940754" w:rsidRPr="004F3348">
        <w:rPr>
          <w:rFonts w:ascii="Arial" w:hAnsi="Arial" w:cs="Arial"/>
        </w:rPr>
        <w:t>P.xi</w:t>
      </w:r>
      <w:proofErr w:type="spellEnd"/>
      <w:r w:rsidR="00940754" w:rsidRPr="004F3348">
        <w:rPr>
          <w:rFonts w:ascii="Arial" w:hAnsi="Arial" w:cs="Arial"/>
        </w:rPr>
        <w:t>.</w:t>
      </w:r>
      <w:r w:rsidR="00940754" w:rsidRPr="004F3348">
        <w:rPr>
          <w:rFonts w:ascii="Arial" w:hAnsi="Arial" w:cs="Arial"/>
          <w:i/>
          <w:iCs/>
        </w:rPr>
        <w:t xml:space="preserve"> </w:t>
      </w:r>
      <w:r w:rsidR="00940754" w:rsidRPr="004F3348">
        <w:rPr>
          <w:rFonts w:ascii="Arial" w:hAnsi="Arial" w:cs="Arial"/>
        </w:rPr>
        <w:t>London</w:t>
      </w:r>
      <w:r w:rsidR="00940754" w:rsidRPr="004F3348">
        <w:rPr>
          <w:rFonts w:ascii="Arial" w:hAnsi="Arial" w:cs="Arial"/>
          <w:i/>
          <w:iCs/>
        </w:rPr>
        <w:t xml:space="preserve">: </w:t>
      </w:r>
      <w:proofErr w:type="spellStart"/>
      <w:r w:rsidR="00940754" w:rsidRPr="004F3348">
        <w:rPr>
          <w:rFonts w:ascii="Arial" w:hAnsi="Arial" w:cs="Arial"/>
        </w:rPr>
        <w:t>Gasgas</w:t>
      </w:r>
      <w:proofErr w:type="spellEnd"/>
      <w:r w:rsidR="00940754" w:rsidRPr="004F3348">
        <w:rPr>
          <w:rFonts w:ascii="Arial" w:hAnsi="Arial" w:cs="Arial"/>
        </w:rPr>
        <w:t xml:space="preserve"> media.  Available at: </w:t>
      </w:r>
      <w:hyperlink r:id="rId41" w:history="1">
        <w:r w:rsidR="00940754" w:rsidRPr="004F3348">
          <w:rPr>
            <w:rStyle w:val="Hyperlink"/>
            <w:rFonts w:ascii="Arial" w:hAnsi="Arial" w:cs="Arial"/>
          </w:rPr>
          <w:t>https://books.google.co.uk/books/about/Unique_Child.html?id=mduCDwAAQBAJ&amp;redir_esc=y</w:t>
        </w:r>
      </w:hyperlink>
      <w:r w:rsidR="00940754" w:rsidRPr="004F3348">
        <w:rPr>
          <w:rFonts w:ascii="Arial" w:hAnsi="Arial" w:cs="Arial"/>
        </w:rPr>
        <w:t xml:space="preserve"> (Accessed: 16 October 2024).</w:t>
      </w:r>
    </w:p>
    <w:p w14:paraId="7B88C273" w14:textId="4FA1ADCE" w:rsidR="00433B1C" w:rsidRDefault="00C81E08" w:rsidP="004F3348">
      <w:pPr>
        <w:spacing w:line="360" w:lineRule="auto"/>
        <w:rPr>
          <w:rFonts w:ascii="Arial" w:hAnsi="Arial" w:cs="Arial"/>
        </w:rPr>
      </w:pPr>
      <w:r w:rsidRPr="00C81E08">
        <w:rPr>
          <w:rFonts w:ascii="Arial" w:hAnsi="Arial" w:cs="Arial"/>
        </w:rPr>
        <w:lastRenderedPageBreak/>
        <w:t>Sciberras, E.</w:t>
      </w:r>
      <w:r>
        <w:rPr>
          <w:rFonts w:ascii="Arial" w:hAnsi="Arial" w:cs="Arial"/>
        </w:rPr>
        <w:t xml:space="preserve">, </w:t>
      </w:r>
      <w:r w:rsidR="009F4FBA">
        <w:rPr>
          <w:rFonts w:ascii="Arial" w:hAnsi="Arial" w:cs="Arial"/>
        </w:rPr>
        <w:t>Lycett, K., Efron, D., Mensah, F., Gerner, B., and Hiscock, H.</w:t>
      </w:r>
      <w:r w:rsidRPr="00C81E08">
        <w:rPr>
          <w:rFonts w:ascii="Arial" w:hAnsi="Arial" w:cs="Arial"/>
        </w:rPr>
        <w:t xml:space="preserve"> (2014) ‘Anxiety in children with attention-deficit/hyperactivity disorder’, </w:t>
      </w:r>
      <w:proofErr w:type="spellStart"/>
      <w:r w:rsidRPr="00C81E08">
        <w:rPr>
          <w:rFonts w:ascii="Arial" w:hAnsi="Arial" w:cs="Arial"/>
        </w:rPr>
        <w:t>Pediatrics</w:t>
      </w:r>
      <w:proofErr w:type="spellEnd"/>
      <w:r w:rsidRPr="00C81E08">
        <w:rPr>
          <w:rFonts w:ascii="Arial" w:hAnsi="Arial" w:cs="Arial"/>
        </w:rPr>
        <w:t>, 133(5), pp. 802–806. doi:10.1542/peds.2013-3686</w:t>
      </w:r>
      <w:r>
        <w:rPr>
          <w:rFonts w:ascii="Arial" w:hAnsi="Arial" w:cs="Arial"/>
        </w:rPr>
        <w:t xml:space="preserve">. Available at: </w:t>
      </w:r>
      <w:hyperlink r:id="rId42" w:history="1">
        <w:r w:rsidRPr="0084288A">
          <w:rPr>
            <w:rStyle w:val="Hyperlink"/>
            <w:rFonts w:ascii="Arial" w:hAnsi="Arial" w:cs="Arial"/>
          </w:rPr>
          <w:t>https://www.researchgate.net/profile/Emma-Sciberras/publication/261772381_Anxiety_in_Children_With_Attention-DeficitHyperactivity_Disorder/links/55e2c24a08aede0b57323155/Anxiety-in-Children-With-Attention-Deficit-Hyperactivity-Disorder.pdf</w:t>
        </w:r>
      </w:hyperlink>
      <w:r>
        <w:rPr>
          <w:rFonts w:ascii="Arial" w:hAnsi="Arial" w:cs="Arial"/>
        </w:rPr>
        <w:t xml:space="preserve"> (Accessed: 21 October 2024). </w:t>
      </w:r>
      <w:r w:rsidR="00940754" w:rsidRPr="004F3348">
        <w:rPr>
          <w:rFonts w:ascii="Arial" w:hAnsi="Arial" w:cs="Arial"/>
        </w:rPr>
        <w:t xml:space="preserve"> </w:t>
      </w:r>
    </w:p>
    <w:p w14:paraId="556BF743" w14:textId="27DFC114" w:rsidR="005024CD" w:rsidRDefault="005024CD" w:rsidP="004F3348">
      <w:pPr>
        <w:spacing w:line="360" w:lineRule="auto"/>
        <w:rPr>
          <w:rFonts w:ascii="Arial" w:hAnsi="Arial" w:cs="Arial"/>
        </w:rPr>
      </w:pPr>
      <w:r w:rsidRPr="005024CD">
        <w:rPr>
          <w:rFonts w:ascii="Arial" w:hAnsi="Arial" w:cs="Arial"/>
        </w:rPr>
        <w:t>Shoham, R</w:t>
      </w:r>
      <w:r>
        <w:rPr>
          <w:rFonts w:ascii="Arial" w:hAnsi="Arial" w:cs="Arial"/>
        </w:rPr>
        <w:t xml:space="preserve">., </w:t>
      </w:r>
      <w:proofErr w:type="spellStart"/>
      <w:r>
        <w:rPr>
          <w:rFonts w:ascii="Arial" w:hAnsi="Arial" w:cs="Arial"/>
        </w:rPr>
        <w:t>Sonuga</w:t>
      </w:r>
      <w:proofErr w:type="spellEnd"/>
      <w:r>
        <w:rPr>
          <w:rFonts w:ascii="Arial" w:hAnsi="Arial" w:cs="Arial"/>
        </w:rPr>
        <w:t xml:space="preserve">-Barke, E J S., Aloni, H., Yaniv, I., and Pollack, Y. </w:t>
      </w:r>
      <w:r w:rsidRPr="005024CD">
        <w:rPr>
          <w:rFonts w:ascii="Arial" w:hAnsi="Arial" w:cs="Arial"/>
        </w:rPr>
        <w:t xml:space="preserve"> (2016) ‘ADHD-associated risk taking is linked to exaggerated views of the benefits of positive outcomes’, Scientific Reports, 6(1), pp. 4–7. doi:10.1038/srep34833</w:t>
      </w:r>
      <w:r>
        <w:rPr>
          <w:rFonts w:ascii="Arial" w:hAnsi="Arial" w:cs="Arial"/>
        </w:rPr>
        <w:t xml:space="preserve">. Available at: </w:t>
      </w:r>
      <w:hyperlink r:id="rId43" w:history="1">
        <w:r w:rsidRPr="0084288A">
          <w:rPr>
            <w:rStyle w:val="Hyperlink"/>
            <w:rFonts w:ascii="Arial" w:hAnsi="Arial" w:cs="Arial"/>
          </w:rPr>
          <w:t>https://pmc.ncbi.nlm.nih.gov/articles/PMC5057118/</w:t>
        </w:r>
      </w:hyperlink>
      <w:r>
        <w:rPr>
          <w:rFonts w:ascii="Arial" w:hAnsi="Arial" w:cs="Arial"/>
        </w:rPr>
        <w:t xml:space="preserve"> (Accessed: 21 October 2024).</w:t>
      </w:r>
    </w:p>
    <w:p w14:paraId="07A61C4D" w14:textId="1690487E" w:rsidR="00B945CF" w:rsidRPr="00B945CF" w:rsidRDefault="00B945CF" w:rsidP="004F3348">
      <w:pPr>
        <w:spacing w:line="360" w:lineRule="auto"/>
        <w:rPr>
          <w:rFonts w:ascii="Arial" w:hAnsi="Arial" w:cs="Arial"/>
        </w:rPr>
      </w:pPr>
      <w:r>
        <w:rPr>
          <w:rFonts w:ascii="Arial" w:hAnsi="Arial" w:cs="Arial"/>
        </w:rPr>
        <w:t xml:space="preserve">Simply Psychology (2024) </w:t>
      </w:r>
      <w:r>
        <w:rPr>
          <w:rFonts w:ascii="Arial" w:hAnsi="Arial" w:cs="Arial"/>
          <w:i/>
          <w:iCs/>
        </w:rPr>
        <w:t xml:space="preserve">Observation Method In Psychology: Naturalistic, Participant And Controlled. </w:t>
      </w:r>
      <w:r>
        <w:rPr>
          <w:rFonts w:ascii="Arial" w:hAnsi="Arial" w:cs="Arial"/>
        </w:rPr>
        <w:t xml:space="preserve">Available at: </w:t>
      </w:r>
      <w:hyperlink r:id="rId44" w:history="1">
        <w:r w:rsidRPr="00E73656">
          <w:rPr>
            <w:rStyle w:val="Hyperlink"/>
            <w:rFonts w:ascii="Arial" w:hAnsi="Arial" w:cs="Arial"/>
          </w:rPr>
          <w:t>https://www.simplypsychology.org/observation.html</w:t>
        </w:r>
      </w:hyperlink>
      <w:r>
        <w:rPr>
          <w:rFonts w:ascii="Arial" w:hAnsi="Arial" w:cs="Arial"/>
        </w:rPr>
        <w:t xml:space="preserve"> (Accessed: 31 October 2024). </w:t>
      </w:r>
    </w:p>
    <w:p w14:paraId="56BB74E8" w14:textId="4119F30C" w:rsidR="00D4114D" w:rsidRDefault="00D4114D" w:rsidP="004F3348">
      <w:pPr>
        <w:spacing w:line="360" w:lineRule="auto"/>
        <w:rPr>
          <w:rFonts w:ascii="Arial" w:hAnsi="Arial" w:cs="Arial"/>
        </w:rPr>
      </w:pPr>
      <w:r>
        <w:rPr>
          <w:rFonts w:ascii="Arial" w:hAnsi="Arial" w:cs="Arial"/>
        </w:rPr>
        <w:t xml:space="preserve">Smarts (2024) </w:t>
      </w:r>
      <w:r w:rsidRPr="00D4114D">
        <w:rPr>
          <w:rFonts w:ascii="Arial" w:hAnsi="Arial" w:cs="Arial"/>
          <w:i/>
          <w:iCs/>
        </w:rPr>
        <w:t>ADHD: Celebrating and Building on Students’ Strengths</w:t>
      </w:r>
      <w:r>
        <w:rPr>
          <w:rFonts w:ascii="Arial" w:hAnsi="Arial" w:cs="Arial"/>
          <w:i/>
          <w:iCs/>
        </w:rPr>
        <w:t xml:space="preserve">. </w:t>
      </w:r>
      <w:r>
        <w:rPr>
          <w:rFonts w:ascii="Arial" w:hAnsi="Arial" w:cs="Arial"/>
        </w:rPr>
        <w:t>Available at:</w:t>
      </w:r>
      <w:r w:rsidRPr="00D4114D">
        <w:t xml:space="preserve"> </w:t>
      </w:r>
      <w:hyperlink r:id="rId45" w:history="1">
        <w:r w:rsidRPr="00563EC7">
          <w:rPr>
            <w:rStyle w:val="Hyperlink"/>
            <w:rFonts w:ascii="Arial" w:hAnsi="Arial" w:cs="Arial"/>
          </w:rPr>
          <w:t>https://smarts-ef.org/blog/adhd-celebrating-and-building-on-students-strengths/#:~:text=Encourage%20their%20problem%2Dsolving%20abilities,organization%2C%20and%20self%2Dregulation</w:t>
        </w:r>
      </w:hyperlink>
      <w:r w:rsidRPr="00D4114D">
        <w:rPr>
          <w:rFonts w:ascii="Arial" w:hAnsi="Arial" w:cs="Arial"/>
        </w:rPr>
        <w:t>.</w:t>
      </w:r>
      <w:r>
        <w:rPr>
          <w:rFonts w:ascii="Arial" w:hAnsi="Arial" w:cs="Arial"/>
        </w:rPr>
        <w:t xml:space="preserve"> (Accessed: 26 October 2024).  </w:t>
      </w:r>
    </w:p>
    <w:p w14:paraId="4EEC0432" w14:textId="5CD68504" w:rsidR="004F53F8" w:rsidRDefault="004F53F8" w:rsidP="004F3348">
      <w:pPr>
        <w:spacing w:line="360" w:lineRule="auto"/>
        <w:rPr>
          <w:rFonts w:ascii="Arial" w:hAnsi="Arial" w:cs="Arial"/>
        </w:rPr>
      </w:pPr>
      <w:r w:rsidRPr="004F53F8">
        <w:rPr>
          <w:rFonts w:ascii="Arial" w:hAnsi="Arial" w:cs="Arial"/>
        </w:rPr>
        <w:t xml:space="preserve">Storli, R. and Hansen </w:t>
      </w:r>
      <w:proofErr w:type="spellStart"/>
      <w:r w:rsidRPr="004F53F8">
        <w:rPr>
          <w:rFonts w:ascii="Arial" w:hAnsi="Arial" w:cs="Arial"/>
        </w:rPr>
        <w:t>Sandseter</w:t>
      </w:r>
      <w:proofErr w:type="spellEnd"/>
      <w:r w:rsidRPr="004F53F8">
        <w:rPr>
          <w:rFonts w:ascii="Arial" w:hAnsi="Arial" w:cs="Arial"/>
        </w:rPr>
        <w:t>, E. B. (2019) ‘Children’s play, well-being and involvement: how children play indoors and outdoors in Norwegian early childhood education and care institutions’, International Journal of Play, 8(1), p</w:t>
      </w:r>
      <w:r>
        <w:rPr>
          <w:rFonts w:ascii="Arial" w:hAnsi="Arial" w:cs="Arial"/>
        </w:rPr>
        <w:t>.14</w:t>
      </w:r>
      <w:r w:rsidRPr="004F53F8">
        <w:rPr>
          <w:rFonts w:ascii="Arial" w:hAnsi="Arial" w:cs="Arial"/>
        </w:rPr>
        <w:t xml:space="preserve">. </w:t>
      </w:r>
      <w:proofErr w:type="spellStart"/>
      <w:r w:rsidRPr="004F53F8">
        <w:rPr>
          <w:rFonts w:ascii="Arial" w:hAnsi="Arial" w:cs="Arial"/>
        </w:rPr>
        <w:t>doi</w:t>
      </w:r>
      <w:proofErr w:type="spellEnd"/>
      <w:r w:rsidRPr="004F53F8">
        <w:rPr>
          <w:rFonts w:ascii="Arial" w:hAnsi="Arial" w:cs="Arial"/>
        </w:rPr>
        <w:t>: 10.1080/21594937.2019.1580338</w:t>
      </w:r>
      <w:r>
        <w:rPr>
          <w:rFonts w:ascii="Arial" w:hAnsi="Arial" w:cs="Arial"/>
        </w:rPr>
        <w:t xml:space="preserve">. Available at: </w:t>
      </w:r>
      <w:hyperlink r:id="rId46" w:history="1">
        <w:r w:rsidRPr="00563EC7">
          <w:rPr>
            <w:rStyle w:val="Hyperlink"/>
            <w:rFonts w:ascii="Arial" w:hAnsi="Arial" w:cs="Arial"/>
          </w:rPr>
          <w:t>https://www.tandfonline.com/doi/full/10.1080/21594937.2019.1580338#abstract</w:t>
        </w:r>
      </w:hyperlink>
      <w:r>
        <w:rPr>
          <w:rFonts w:ascii="Arial" w:hAnsi="Arial" w:cs="Arial"/>
        </w:rPr>
        <w:t xml:space="preserve"> (Accessed: 26 October 2024).</w:t>
      </w:r>
    </w:p>
    <w:p w14:paraId="2A2713F5" w14:textId="500E8DCA" w:rsidR="008C2F52" w:rsidRPr="008C2F52" w:rsidRDefault="008C2F52" w:rsidP="004F3348">
      <w:pPr>
        <w:spacing w:line="360" w:lineRule="auto"/>
        <w:rPr>
          <w:rFonts w:ascii="Arial" w:hAnsi="Arial" w:cs="Arial"/>
        </w:rPr>
      </w:pPr>
      <w:r>
        <w:rPr>
          <w:rFonts w:ascii="Arial" w:hAnsi="Arial" w:cs="Arial"/>
        </w:rPr>
        <w:t xml:space="preserve">Tapestry (2024) </w:t>
      </w:r>
      <w:r>
        <w:rPr>
          <w:rFonts w:ascii="Arial" w:hAnsi="Arial" w:cs="Arial"/>
          <w:i/>
          <w:iCs/>
        </w:rPr>
        <w:t xml:space="preserve">Are observations still important in the early years? </w:t>
      </w:r>
      <w:r>
        <w:rPr>
          <w:rFonts w:ascii="Arial" w:hAnsi="Arial" w:cs="Arial"/>
        </w:rPr>
        <w:t xml:space="preserve">Available at: </w:t>
      </w:r>
      <w:hyperlink r:id="rId47" w:history="1">
        <w:r w:rsidRPr="00E73656">
          <w:rPr>
            <w:rStyle w:val="Hyperlink"/>
            <w:rFonts w:ascii="Arial" w:hAnsi="Arial" w:cs="Arial"/>
          </w:rPr>
          <w:t>https://tapestry.info/are-observations-still-important-in-the-early-years/#:~:text=Observations%20provide%20a%20holistic%20view,final%20year%20of%20the%20EYFS</w:t>
        </w:r>
      </w:hyperlink>
      <w:r w:rsidRPr="008C2F52">
        <w:rPr>
          <w:rFonts w:ascii="Arial" w:hAnsi="Arial" w:cs="Arial"/>
        </w:rPr>
        <w:t>.</w:t>
      </w:r>
      <w:r>
        <w:rPr>
          <w:rFonts w:ascii="Arial" w:hAnsi="Arial" w:cs="Arial"/>
        </w:rPr>
        <w:t xml:space="preserve"> (Accessed: 31 October 2024). </w:t>
      </w:r>
    </w:p>
    <w:p w14:paraId="4406B0EB" w14:textId="74B9CC8F" w:rsidR="00CD7EF3" w:rsidRPr="00CD7EF3" w:rsidRDefault="00CD7EF3" w:rsidP="004F3348">
      <w:pPr>
        <w:spacing w:line="360" w:lineRule="auto"/>
        <w:rPr>
          <w:rFonts w:ascii="Arial" w:hAnsi="Arial" w:cs="Arial"/>
        </w:rPr>
      </w:pPr>
      <w:r>
        <w:rPr>
          <w:rFonts w:ascii="Arial" w:hAnsi="Arial" w:cs="Arial"/>
        </w:rPr>
        <w:lastRenderedPageBreak/>
        <w:t xml:space="preserve">The Education Hub (2024) </w:t>
      </w:r>
      <w:r>
        <w:rPr>
          <w:rFonts w:ascii="Arial" w:hAnsi="Arial" w:cs="Arial"/>
          <w:i/>
          <w:iCs/>
        </w:rPr>
        <w:t xml:space="preserve">How to use learning stories in early childhood education assessment. </w:t>
      </w:r>
      <w:r>
        <w:rPr>
          <w:rFonts w:ascii="Arial" w:hAnsi="Arial" w:cs="Arial"/>
        </w:rPr>
        <w:t xml:space="preserve">Available at: </w:t>
      </w:r>
      <w:hyperlink r:id="rId48" w:history="1">
        <w:r w:rsidRPr="00E73656">
          <w:rPr>
            <w:rStyle w:val="Hyperlink"/>
            <w:rFonts w:ascii="Arial" w:hAnsi="Arial" w:cs="Arial"/>
          </w:rPr>
          <w:t>https://theeducationhub.org.nz/how-to-use-learning-stories-in-ece-assessment-2/</w:t>
        </w:r>
      </w:hyperlink>
      <w:r>
        <w:rPr>
          <w:rFonts w:ascii="Arial" w:hAnsi="Arial" w:cs="Arial"/>
        </w:rPr>
        <w:t xml:space="preserve"> (Accessed:31 October 2024). </w:t>
      </w:r>
    </w:p>
    <w:p w14:paraId="6AA6DA6C" w14:textId="4641AB14" w:rsidR="002449DD" w:rsidRDefault="002449DD" w:rsidP="004F3348">
      <w:pPr>
        <w:spacing w:line="360" w:lineRule="auto"/>
        <w:rPr>
          <w:rFonts w:ascii="Arial" w:hAnsi="Arial" w:cs="Arial"/>
        </w:rPr>
      </w:pPr>
      <w:r>
        <w:rPr>
          <w:rFonts w:ascii="Arial" w:hAnsi="Arial" w:cs="Arial"/>
        </w:rPr>
        <w:t xml:space="preserve">Understood (2024) </w:t>
      </w:r>
      <w:r>
        <w:rPr>
          <w:rFonts w:ascii="Arial" w:hAnsi="Arial" w:cs="Arial"/>
          <w:i/>
          <w:iCs/>
        </w:rPr>
        <w:t xml:space="preserve">The Three Areas of Executive Function. </w:t>
      </w:r>
      <w:r>
        <w:rPr>
          <w:rFonts w:ascii="Arial" w:hAnsi="Arial" w:cs="Arial"/>
        </w:rPr>
        <w:t xml:space="preserve">Available at: </w:t>
      </w:r>
      <w:hyperlink r:id="rId49" w:history="1">
        <w:r w:rsidRPr="00563EC7">
          <w:rPr>
            <w:rStyle w:val="Hyperlink"/>
            <w:rFonts w:ascii="Arial" w:hAnsi="Arial" w:cs="Arial"/>
          </w:rPr>
          <w:t>https://www.understood.org/en/articles/types-of-executive-function-skills</w:t>
        </w:r>
      </w:hyperlink>
      <w:r>
        <w:rPr>
          <w:rFonts w:ascii="Arial" w:hAnsi="Arial" w:cs="Arial"/>
        </w:rPr>
        <w:t xml:space="preserve"> (Accessed: 26 October 2024). </w:t>
      </w:r>
    </w:p>
    <w:p w14:paraId="46C8CA1F" w14:textId="7FA69D00" w:rsidR="0045524B" w:rsidRDefault="0045524B" w:rsidP="004F3348">
      <w:pPr>
        <w:spacing w:line="360" w:lineRule="auto"/>
        <w:rPr>
          <w:rFonts w:ascii="Arial" w:hAnsi="Arial" w:cs="Arial"/>
        </w:rPr>
      </w:pPr>
      <w:r w:rsidRPr="0045524B">
        <w:rPr>
          <w:rFonts w:ascii="Arial" w:hAnsi="Arial" w:cs="Arial"/>
        </w:rPr>
        <w:t>Wang, S</w:t>
      </w:r>
      <w:r>
        <w:rPr>
          <w:rFonts w:ascii="Arial" w:hAnsi="Arial" w:cs="Arial"/>
        </w:rPr>
        <w:t xml:space="preserve"> and</w:t>
      </w:r>
      <w:r w:rsidRPr="0045524B">
        <w:rPr>
          <w:rFonts w:ascii="Arial" w:hAnsi="Arial" w:cs="Arial"/>
        </w:rPr>
        <w:t xml:space="preserve"> Hou, Y.</w:t>
      </w:r>
      <w:r>
        <w:rPr>
          <w:rFonts w:ascii="Arial" w:hAnsi="Arial" w:cs="Arial"/>
        </w:rPr>
        <w:t xml:space="preserve"> (2021)</w:t>
      </w:r>
      <w:r w:rsidRPr="0045524B">
        <w:rPr>
          <w:rFonts w:ascii="Arial" w:hAnsi="Arial" w:cs="Arial"/>
        </w:rPr>
        <w:t xml:space="preserve"> </w:t>
      </w:r>
      <w:r>
        <w:rPr>
          <w:rFonts w:ascii="Arial" w:hAnsi="Arial" w:cs="Arial"/>
        </w:rPr>
        <w:t>‘</w:t>
      </w:r>
      <w:r w:rsidRPr="0045524B">
        <w:rPr>
          <w:rFonts w:ascii="Arial" w:hAnsi="Arial" w:cs="Arial"/>
        </w:rPr>
        <w:t>Learning Stories as an Assessment: A Case Study Exploring Its Local Application in China</w:t>
      </w:r>
      <w:r>
        <w:rPr>
          <w:rFonts w:ascii="Arial" w:hAnsi="Arial" w:cs="Arial"/>
        </w:rPr>
        <w:t>’</w:t>
      </w:r>
      <w:r w:rsidRPr="0045524B">
        <w:rPr>
          <w:rFonts w:ascii="Arial" w:hAnsi="Arial" w:cs="Arial"/>
        </w:rPr>
        <w:t xml:space="preserve">. </w:t>
      </w:r>
      <w:r w:rsidRPr="0045524B">
        <w:rPr>
          <w:rFonts w:ascii="Arial" w:hAnsi="Arial" w:cs="Arial"/>
          <w:i/>
          <w:iCs/>
        </w:rPr>
        <w:t>Early Childhood Educ</w:t>
      </w:r>
      <w:r>
        <w:rPr>
          <w:rFonts w:ascii="Arial" w:hAnsi="Arial" w:cs="Arial"/>
          <w:i/>
          <w:iCs/>
        </w:rPr>
        <w:t>ation.</w:t>
      </w:r>
      <w:r w:rsidRPr="0045524B">
        <w:rPr>
          <w:rFonts w:ascii="Arial" w:hAnsi="Arial" w:cs="Arial"/>
        </w:rPr>
        <w:t xml:space="preserve">49, </w:t>
      </w:r>
      <w:r>
        <w:rPr>
          <w:rFonts w:ascii="Arial" w:hAnsi="Arial" w:cs="Arial"/>
        </w:rPr>
        <w:t>Pp 47-49.</w:t>
      </w:r>
      <w:r w:rsidRPr="0045524B">
        <w:rPr>
          <w:rFonts w:ascii="Arial" w:hAnsi="Arial" w:cs="Arial"/>
        </w:rPr>
        <w:t xml:space="preserve"> </w:t>
      </w:r>
      <w:hyperlink r:id="rId50" w:history="1">
        <w:r w:rsidRPr="00E73656">
          <w:rPr>
            <w:rStyle w:val="Hyperlink"/>
            <w:rFonts w:ascii="Arial" w:hAnsi="Arial" w:cs="Arial"/>
          </w:rPr>
          <w:t>https://doi.org/10.1007/s10643-020-01092-y</w:t>
        </w:r>
      </w:hyperlink>
      <w:r>
        <w:rPr>
          <w:rFonts w:ascii="Arial" w:hAnsi="Arial" w:cs="Arial"/>
        </w:rPr>
        <w:t xml:space="preserve">. Available at: </w:t>
      </w:r>
      <w:hyperlink r:id="rId51" w:history="1">
        <w:r w:rsidRPr="00E73656">
          <w:rPr>
            <w:rStyle w:val="Hyperlink"/>
            <w:rFonts w:ascii="Arial" w:hAnsi="Arial" w:cs="Arial"/>
          </w:rPr>
          <w:t>https://link.springer.com/article/10.1007/s10643-020-01092-y#citeas</w:t>
        </w:r>
      </w:hyperlink>
      <w:r>
        <w:rPr>
          <w:rFonts w:ascii="Arial" w:hAnsi="Arial" w:cs="Arial"/>
        </w:rPr>
        <w:t xml:space="preserve"> (Accessed: 31 October 2024). </w:t>
      </w:r>
    </w:p>
    <w:p w14:paraId="753B52FA" w14:textId="32DE9E1B" w:rsidR="002D1A0E" w:rsidRPr="002449DD" w:rsidRDefault="002D1A0E" w:rsidP="004F3348">
      <w:pPr>
        <w:spacing w:line="360" w:lineRule="auto"/>
        <w:rPr>
          <w:rFonts w:ascii="Arial" w:hAnsi="Arial" w:cs="Arial"/>
        </w:rPr>
      </w:pPr>
      <w:r w:rsidRPr="002D1A0E">
        <w:rPr>
          <w:rFonts w:ascii="Arial" w:hAnsi="Arial" w:cs="Arial"/>
        </w:rPr>
        <w:t xml:space="preserve">Watson, D. and Fawcett, M. (2016) Learning through child observation. 3rd </w:t>
      </w:r>
      <w:proofErr w:type="spellStart"/>
      <w:r w:rsidRPr="002D1A0E">
        <w:rPr>
          <w:rFonts w:ascii="Arial" w:hAnsi="Arial" w:cs="Arial"/>
        </w:rPr>
        <w:t>edn</w:t>
      </w:r>
      <w:proofErr w:type="spellEnd"/>
      <w:r w:rsidRPr="002D1A0E">
        <w:rPr>
          <w:rFonts w:ascii="Arial" w:hAnsi="Arial" w:cs="Arial"/>
        </w:rPr>
        <w:t xml:space="preserve">. </w:t>
      </w:r>
      <w:r>
        <w:rPr>
          <w:rFonts w:ascii="Arial" w:hAnsi="Arial" w:cs="Arial"/>
        </w:rPr>
        <w:t xml:space="preserve">Pp. 15-18. </w:t>
      </w:r>
      <w:r w:rsidRPr="002D1A0E">
        <w:rPr>
          <w:rFonts w:ascii="Arial" w:hAnsi="Arial" w:cs="Arial"/>
        </w:rPr>
        <w:t>London : Jessica Kingsley Publishers.</w:t>
      </w:r>
      <w:r>
        <w:rPr>
          <w:rFonts w:ascii="Arial" w:hAnsi="Arial" w:cs="Arial"/>
        </w:rPr>
        <w:t xml:space="preserve"> Available at: </w:t>
      </w:r>
      <w:hyperlink r:id="rId52" w:history="1">
        <w:r w:rsidRPr="00E73656">
          <w:rPr>
            <w:rStyle w:val="Hyperlink"/>
            <w:rFonts w:ascii="Arial" w:hAnsi="Arial" w:cs="Arial"/>
          </w:rPr>
          <w:t>https://books.google.co.uk/books?hl=en&amp;lr=&amp;id=vjmzCwAAQBAJ&amp;oi=fnd&amp;pg=PP2&amp;dq=observations+in+the+early+years+&amp;ots=zq-MoGe1YE&amp;sig=_RshnWOX80bN7zdsgsSGZXf6JPk&amp;redir_esc=y#v=onepage&amp;q=observations%20in%20the%20early%20years&amp;f=false</w:t>
        </w:r>
      </w:hyperlink>
      <w:r>
        <w:rPr>
          <w:rFonts w:ascii="Arial" w:hAnsi="Arial" w:cs="Arial"/>
        </w:rPr>
        <w:t xml:space="preserve"> (Accessed: 31 October 2024). </w:t>
      </w:r>
    </w:p>
    <w:p w14:paraId="2B83A11D" w14:textId="6A62B2B2" w:rsidR="00A2426E" w:rsidRPr="00A2426E" w:rsidRDefault="00A2426E" w:rsidP="004F3348">
      <w:pPr>
        <w:spacing w:line="360" w:lineRule="auto"/>
        <w:rPr>
          <w:rFonts w:ascii="Arial" w:hAnsi="Arial" w:cs="Arial"/>
        </w:rPr>
      </w:pPr>
      <w:r>
        <w:rPr>
          <w:rFonts w:ascii="Arial" w:hAnsi="Arial" w:cs="Arial"/>
        </w:rPr>
        <w:t xml:space="preserve">Welsh Council for Outdoor Learning (2018) </w:t>
      </w:r>
      <w:r>
        <w:rPr>
          <w:rFonts w:ascii="Arial" w:hAnsi="Arial" w:cs="Arial"/>
          <w:i/>
          <w:iCs/>
        </w:rPr>
        <w:t>High Quality Outdoor Learning for Wales.</w:t>
      </w:r>
      <w:r>
        <w:rPr>
          <w:rFonts w:ascii="Arial" w:hAnsi="Arial" w:cs="Arial"/>
        </w:rPr>
        <w:t xml:space="preserve"> Available at: </w:t>
      </w:r>
      <w:hyperlink r:id="rId53" w:history="1">
        <w:r w:rsidRPr="00387767">
          <w:rPr>
            <w:rStyle w:val="Hyperlink"/>
            <w:rFonts w:ascii="Arial" w:hAnsi="Arial" w:cs="Arial"/>
          </w:rPr>
          <w:t>https://www.mentrauiaith.cymru/wp-content/uploads/2019/06/2338-High-quality-outdoor-learning-WelshEnglish-low-res.pdf</w:t>
        </w:r>
      </w:hyperlink>
      <w:r>
        <w:rPr>
          <w:rFonts w:ascii="Arial" w:hAnsi="Arial" w:cs="Arial"/>
        </w:rPr>
        <w:t xml:space="preserve"> (Accessed: 18 October 2024).</w:t>
      </w:r>
    </w:p>
    <w:p w14:paraId="4CB3C5F3" w14:textId="313BFAD4" w:rsidR="00952A8D" w:rsidRPr="004F3348" w:rsidRDefault="00952A8D" w:rsidP="004F3348">
      <w:pPr>
        <w:spacing w:line="360" w:lineRule="auto"/>
        <w:rPr>
          <w:rFonts w:ascii="Arial" w:hAnsi="Arial" w:cs="Arial"/>
        </w:rPr>
      </w:pPr>
      <w:r w:rsidRPr="004F3348">
        <w:rPr>
          <w:rFonts w:ascii="Arial" w:hAnsi="Arial" w:cs="Arial"/>
        </w:rPr>
        <w:t xml:space="preserve">Welsh Government (2024) </w:t>
      </w:r>
      <w:r w:rsidRPr="004F3348">
        <w:rPr>
          <w:rFonts w:ascii="Arial" w:hAnsi="Arial" w:cs="Arial"/>
          <w:i/>
          <w:iCs/>
        </w:rPr>
        <w:t xml:space="preserve">Introduction to Curriculum for Wales guidance. </w:t>
      </w:r>
      <w:r w:rsidRPr="004F3348">
        <w:rPr>
          <w:rFonts w:ascii="Arial" w:hAnsi="Arial" w:cs="Arial"/>
        </w:rPr>
        <w:t xml:space="preserve">Available at: </w:t>
      </w:r>
      <w:hyperlink r:id="rId54" w:history="1">
        <w:r w:rsidRPr="004F3348">
          <w:rPr>
            <w:rStyle w:val="Hyperlink"/>
            <w:rFonts w:ascii="Arial" w:hAnsi="Arial" w:cs="Arial"/>
          </w:rPr>
          <w:t>https://hwb.gov.wales/curriculum-for-wales/introduction-to-curriculum-for-wales-guidance/</w:t>
        </w:r>
      </w:hyperlink>
      <w:r w:rsidRPr="004F3348">
        <w:rPr>
          <w:rFonts w:ascii="Arial" w:hAnsi="Arial" w:cs="Arial"/>
        </w:rPr>
        <w:t xml:space="preserve"> (Accessed: 11 October 2024). </w:t>
      </w:r>
    </w:p>
    <w:p w14:paraId="0C727669" w14:textId="386F6D1B" w:rsidR="00952A8D" w:rsidRDefault="0048147B" w:rsidP="004F3348">
      <w:pPr>
        <w:spacing w:line="360" w:lineRule="auto"/>
        <w:rPr>
          <w:rFonts w:ascii="Arial" w:hAnsi="Arial" w:cs="Arial"/>
        </w:rPr>
      </w:pPr>
      <w:r w:rsidRPr="004F3348">
        <w:rPr>
          <w:rFonts w:ascii="Arial" w:hAnsi="Arial" w:cs="Arial"/>
        </w:rPr>
        <w:t xml:space="preserve">Welsh Government (2015) </w:t>
      </w:r>
      <w:r w:rsidRPr="004F3348">
        <w:rPr>
          <w:rFonts w:ascii="Arial" w:hAnsi="Arial" w:cs="Arial"/>
          <w:i/>
          <w:iCs/>
        </w:rPr>
        <w:t xml:space="preserve">Foundation Phase Framework. </w:t>
      </w:r>
      <w:r w:rsidRPr="004F3348">
        <w:rPr>
          <w:rFonts w:ascii="Arial" w:hAnsi="Arial" w:cs="Arial"/>
        </w:rPr>
        <w:t xml:space="preserve">Available at: </w:t>
      </w:r>
      <w:hyperlink r:id="rId55" w:history="1">
        <w:r w:rsidRPr="004F3348">
          <w:rPr>
            <w:rStyle w:val="Hyperlink"/>
            <w:rFonts w:ascii="Arial" w:hAnsi="Arial" w:cs="Arial"/>
          </w:rPr>
          <w:t>https://hwb.gov.wales/storage/d5d8e39c-b534-40cb-a3f5-7e2e126d8077/foundation-phase-framework.pdf</w:t>
        </w:r>
      </w:hyperlink>
      <w:r w:rsidRPr="004F3348">
        <w:rPr>
          <w:rFonts w:ascii="Arial" w:hAnsi="Arial" w:cs="Arial"/>
        </w:rPr>
        <w:t xml:space="preserve"> (Accessed: 16 October 2024).</w:t>
      </w:r>
    </w:p>
    <w:p w14:paraId="5A3D70C3" w14:textId="6CDDFE6F" w:rsidR="00863026" w:rsidRDefault="00863026" w:rsidP="004F3348">
      <w:pPr>
        <w:spacing w:line="360" w:lineRule="auto"/>
        <w:rPr>
          <w:rFonts w:ascii="Arial" w:hAnsi="Arial" w:cs="Arial"/>
        </w:rPr>
      </w:pPr>
      <w:r>
        <w:rPr>
          <w:rFonts w:ascii="Arial" w:hAnsi="Arial" w:cs="Arial"/>
        </w:rPr>
        <w:t>Welsh Government (2023)</w:t>
      </w:r>
      <w:r>
        <w:rPr>
          <w:rFonts w:ascii="Arial" w:hAnsi="Arial" w:cs="Arial"/>
          <w:i/>
          <w:iCs/>
        </w:rPr>
        <w:t xml:space="preserve"> Enabling Learning. </w:t>
      </w:r>
      <w:r>
        <w:rPr>
          <w:rFonts w:ascii="Arial" w:hAnsi="Arial" w:cs="Arial"/>
        </w:rPr>
        <w:t xml:space="preserve">Available at: </w:t>
      </w:r>
      <w:hyperlink r:id="rId56" w:history="1">
        <w:r w:rsidRPr="0084288A">
          <w:rPr>
            <w:rStyle w:val="Hyperlink"/>
            <w:rFonts w:ascii="Arial" w:hAnsi="Arial" w:cs="Arial"/>
          </w:rPr>
          <w:t>https://hwb.gov.wales/curriculum-for-wales/designing-your-curriculum/enabling-learning</w:t>
        </w:r>
      </w:hyperlink>
      <w:r>
        <w:rPr>
          <w:rFonts w:ascii="Arial" w:hAnsi="Arial" w:cs="Arial"/>
        </w:rPr>
        <w:t xml:space="preserve"> (Accessed: 22 October 2024). </w:t>
      </w:r>
    </w:p>
    <w:p w14:paraId="4C6587EA" w14:textId="669BEBC3" w:rsidR="002D3E61" w:rsidRPr="002D3E61" w:rsidRDefault="002D3E61" w:rsidP="004F3348">
      <w:pPr>
        <w:spacing w:line="360" w:lineRule="auto"/>
        <w:rPr>
          <w:rFonts w:ascii="Arial" w:hAnsi="Arial" w:cs="Arial"/>
        </w:rPr>
      </w:pPr>
      <w:r>
        <w:rPr>
          <w:rFonts w:ascii="Arial" w:hAnsi="Arial" w:cs="Arial"/>
        </w:rPr>
        <w:lastRenderedPageBreak/>
        <w:t xml:space="preserve">West Sussex County Council (2024) </w:t>
      </w:r>
      <w:r>
        <w:rPr>
          <w:rFonts w:ascii="Arial" w:hAnsi="Arial" w:cs="Arial"/>
          <w:i/>
          <w:iCs/>
        </w:rPr>
        <w:t xml:space="preserve">Effective Practice: Observation, Assessment and Planning. </w:t>
      </w:r>
      <w:r>
        <w:rPr>
          <w:rFonts w:ascii="Arial" w:hAnsi="Arial" w:cs="Arial"/>
        </w:rPr>
        <w:t>Available at:</w:t>
      </w:r>
      <w:r w:rsidRPr="002D3E61">
        <w:t xml:space="preserve"> </w:t>
      </w:r>
      <w:hyperlink r:id="rId57" w:history="1">
        <w:r w:rsidRPr="00E73656">
          <w:rPr>
            <w:rStyle w:val="Hyperlink"/>
            <w:rFonts w:ascii="Arial" w:hAnsi="Arial" w:cs="Arial"/>
          </w:rPr>
          <w:t>https://www.westsussex.gov.uk/media/5555/effective_poa_and_planning.pdf</w:t>
        </w:r>
      </w:hyperlink>
      <w:r>
        <w:rPr>
          <w:rFonts w:ascii="Arial" w:hAnsi="Arial" w:cs="Arial"/>
        </w:rPr>
        <w:t xml:space="preserve"> (Accessed: 31 October 2024).  </w:t>
      </w:r>
    </w:p>
    <w:p w14:paraId="3261DE89" w14:textId="022CF1EF" w:rsidR="00546600" w:rsidRPr="00546600" w:rsidRDefault="00546600" w:rsidP="004F3348">
      <w:pPr>
        <w:spacing w:line="360" w:lineRule="auto"/>
        <w:rPr>
          <w:rFonts w:ascii="Arial" w:hAnsi="Arial" w:cs="Arial"/>
        </w:rPr>
      </w:pPr>
      <w:r>
        <w:rPr>
          <w:rFonts w:ascii="Arial" w:hAnsi="Arial" w:cs="Arial"/>
        </w:rPr>
        <w:t xml:space="preserve">Worcestershire County Council (2022) </w:t>
      </w:r>
      <w:r>
        <w:rPr>
          <w:rFonts w:ascii="Arial" w:hAnsi="Arial" w:cs="Arial"/>
          <w:i/>
          <w:iCs/>
        </w:rPr>
        <w:t xml:space="preserve">The Unique Child. </w:t>
      </w:r>
      <w:r>
        <w:rPr>
          <w:rFonts w:ascii="Arial" w:hAnsi="Arial" w:cs="Arial"/>
        </w:rPr>
        <w:t>Available at:</w:t>
      </w:r>
      <w:r w:rsidRPr="00546600">
        <w:t xml:space="preserve"> </w:t>
      </w:r>
      <w:hyperlink r:id="rId58" w:history="1">
        <w:r w:rsidRPr="00E73656">
          <w:rPr>
            <w:rStyle w:val="Hyperlink"/>
            <w:rFonts w:ascii="Arial" w:hAnsi="Arial" w:cs="Arial"/>
          </w:rPr>
          <w:t>https://www.worcestershire.gov.uk/worcestershire-education-and-early-years-services/support-services/improving-schools-and-settings/information-early-years-and-childcare-settings/early-years-toolkit/unique-child#:~:text=What%20does%20the%20unique%20child,unique%20child'%20principle%20into%20practice</w:t>
        </w:r>
      </w:hyperlink>
      <w:r w:rsidRPr="00546600">
        <w:rPr>
          <w:rFonts w:ascii="Arial" w:hAnsi="Arial" w:cs="Arial"/>
        </w:rPr>
        <w:t>.</w:t>
      </w:r>
      <w:r>
        <w:rPr>
          <w:rFonts w:ascii="Arial" w:hAnsi="Arial" w:cs="Arial"/>
        </w:rPr>
        <w:t xml:space="preserve"> (Accessed: 30 October 2024).  </w:t>
      </w:r>
    </w:p>
    <w:p w14:paraId="031113B4" w14:textId="3C3444DD" w:rsidR="00241FFC" w:rsidRDefault="00241FFC" w:rsidP="004F3348">
      <w:pPr>
        <w:spacing w:line="360" w:lineRule="auto"/>
        <w:rPr>
          <w:rFonts w:ascii="Arial" w:hAnsi="Arial" w:cs="Arial"/>
        </w:rPr>
      </w:pPr>
      <w:r w:rsidRPr="004F3348">
        <w:rPr>
          <w:rFonts w:ascii="Arial" w:hAnsi="Arial" w:cs="Arial"/>
        </w:rPr>
        <w:t xml:space="preserve">Young Minds (2024) </w:t>
      </w:r>
      <w:r w:rsidRPr="004F3348">
        <w:rPr>
          <w:rFonts w:ascii="Arial" w:hAnsi="Arial" w:cs="Arial"/>
          <w:i/>
          <w:iCs/>
        </w:rPr>
        <w:t>ADHD and Mental Health.</w:t>
      </w:r>
      <w:r w:rsidRPr="004F3348">
        <w:rPr>
          <w:rFonts w:ascii="Arial" w:hAnsi="Arial" w:cs="Arial"/>
        </w:rPr>
        <w:t xml:space="preserve"> Available at: </w:t>
      </w:r>
      <w:hyperlink r:id="rId59" w:history="1">
        <w:r w:rsidRPr="004F3348">
          <w:rPr>
            <w:rStyle w:val="Hyperlink"/>
            <w:rFonts w:ascii="Arial" w:hAnsi="Arial" w:cs="Arial"/>
          </w:rPr>
          <w:t>https://www.youngminds.org.uk/young-person/mental-health-conditions/adhd-and-mental-health?gad_source=1&amp;gclid=CjwKCAjwjsi4BhB5EiwAFAL0YEpGBzOEjIDBhhG-mtaVVzV_aQyemTT1RhKAayRBdYOAi68iVGGK-BoCOUkQAvD_BwE</w:t>
        </w:r>
      </w:hyperlink>
      <w:r w:rsidRPr="004F3348">
        <w:rPr>
          <w:rFonts w:ascii="Arial" w:hAnsi="Arial" w:cs="Arial"/>
        </w:rPr>
        <w:t xml:space="preserve"> (Accessed: 18 October 2024).  </w:t>
      </w:r>
    </w:p>
    <w:p w14:paraId="049DECCA" w14:textId="6EC8AE85" w:rsidR="00AD6242" w:rsidRPr="004F3348" w:rsidRDefault="00AD6242" w:rsidP="004F3348">
      <w:pPr>
        <w:spacing w:line="360" w:lineRule="auto"/>
        <w:rPr>
          <w:rFonts w:ascii="Arial" w:hAnsi="Arial" w:cs="Arial"/>
        </w:rPr>
      </w:pPr>
      <w:r w:rsidRPr="00AD6242">
        <w:rPr>
          <w:rFonts w:ascii="Arial" w:hAnsi="Arial" w:cs="Arial"/>
        </w:rPr>
        <w:t xml:space="preserve">Zhang, Q. (2016) ‘Do learning stories tell the whole story of children’s learning? A </w:t>
      </w:r>
      <w:proofErr w:type="spellStart"/>
      <w:r w:rsidRPr="00AD6242">
        <w:rPr>
          <w:rFonts w:ascii="Arial" w:hAnsi="Arial" w:cs="Arial"/>
        </w:rPr>
        <w:t>phenomenographic</w:t>
      </w:r>
      <w:proofErr w:type="spellEnd"/>
      <w:r w:rsidRPr="00AD6242">
        <w:rPr>
          <w:rFonts w:ascii="Arial" w:hAnsi="Arial" w:cs="Arial"/>
        </w:rPr>
        <w:t xml:space="preserve"> enquiry’, Early Years, 37(3), pp. 28–32. doi:10.1080/09575146.2016.1151403.</w:t>
      </w:r>
      <w:r>
        <w:rPr>
          <w:rFonts w:ascii="Arial" w:hAnsi="Arial" w:cs="Arial"/>
        </w:rPr>
        <w:t xml:space="preserve"> Available at: </w:t>
      </w:r>
      <w:hyperlink r:id="rId60" w:history="1">
        <w:r w:rsidRPr="00E73656">
          <w:rPr>
            <w:rStyle w:val="Hyperlink"/>
            <w:rFonts w:ascii="Arial" w:hAnsi="Arial" w:cs="Arial"/>
          </w:rPr>
          <w:t>https://www.tandfonline.com/doi/full/10.1080/09575146.2016.1151403?scroll=top&amp;needAccess=true</w:t>
        </w:r>
      </w:hyperlink>
      <w:r>
        <w:rPr>
          <w:rFonts w:ascii="Arial" w:hAnsi="Arial" w:cs="Arial"/>
        </w:rPr>
        <w:t xml:space="preserve"> (Accessed: 31 October 2024). </w:t>
      </w:r>
    </w:p>
    <w:sectPr w:rsidR="00AD6242" w:rsidRPr="004F3348">
      <w:head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384B04" w14:textId="77777777" w:rsidR="00F77085" w:rsidRDefault="00F77085" w:rsidP="00F75B77">
      <w:pPr>
        <w:spacing w:after="0" w:line="240" w:lineRule="auto"/>
      </w:pPr>
      <w:r>
        <w:separator/>
      </w:r>
    </w:p>
  </w:endnote>
  <w:endnote w:type="continuationSeparator" w:id="0">
    <w:p w14:paraId="154F1618" w14:textId="77777777" w:rsidR="00F77085" w:rsidRDefault="00F77085" w:rsidP="00F75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B01DE6" w14:textId="77777777" w:rsidR="00F77085" w:rsidRDefault="00F77085" w:rsidP="00F75B77">
      <w:pPr>
        <w:spacing w:after="0" w:line="240" w:lineRule="auto"/>
      </w:pPr>
      <w:r>
        <w:separator/>
      </w:r>
    </w:p>
  </w:footnote>
  <w:footnote w:type="continuationSeparator" w:id="0">
    <w:p w14:paraId="386C5625" w14:textId="77777777" w:rsidR="00F77085" w:rsidRDefault="00F77085" w:rsidP="00F75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DC41E" w14:textId="77C8309B" w:rsidR="00F75B77" w:rsidRDefault="00F75B77">
    <w:pPr>
      <w:pStyle w:val="Header"/>
    </w:pPr>
    <w:r>
      <w:t xml:space="preserve">ECEY6010                                                   2204216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993467"/>
    <w:multiLevelType w:val="hybridMultilevel"/>
    <w:tmpl w:val="4BF6A26E"/>
    <w:lvl w:ilvl="0" w:tplc="E9AAE5E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25E06"/>
    <w:multiLevelType w:val="hybridMultilevel"/>
    <w:tmpl w:val="B7446402"/>
    <w:lvl w:ilvl="0" w:tplc="4EB0402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EF4FA5"/>
    <w:multiLevelType w:val="hybridMultilevel"/>
    <w:tmpl w:val="2132E7F6"/>
    <w:lvl w:ilvl="0" w:tplc="306CED0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18438">
    <w:abstractNumId w:val="0"/>
  </w:num>
  <w:num w:numId="2" w16cid:durableId="859247711">
    <w:abstractNumId w:val="1"/>
  </w:num>
  <w:num w:numId="3" w16cid:durableId="509099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B77"/>
    <w:rsid w:val="000065A9"/>
    <w:rsid w:val="000451F7"/>
    <w:rsid w:val="000538BD"/>
    <w:rsid w:val="00060844"/>
    <w:rsid w:val="00102D2B"/>
    <w:rsid w:val="00182C82"/>
    <w:rsid w:val="00196E81"/>
    <w:rsid w:val="001A0421"/>
    <w:rsid w:val="001C7EC0"/>
    <w:rsid w:val="001E186C"/>
    <w:rsid w:val="00224FC1"/>
    <w:rsid w:val="00241FFC"/>
    <w:rsid w:val="002449DD"/>
    <w:rsid w:val="002516B5"/>
    <w:rsid w:val="002A3909"/>
    <w:rsid w:val="002D1A0E"/>
    <w:rsid w:val="002D30DA"/>
    <w:rsid w:val="002D3E61"/>
    <w:rsid w:val="00300FF1"/>
    <w:rsid w:val="00345CE8"/>
    <w:rsid w:val="00355519"/>
    <w:rsid w:val="003D0A26"/>
    <w:rsid w:val="00433B1C"/>
    <w:rsid w:val="004528EB"/>
    <w:rsid w:val="0045524B"/>
    <w:rsid w:val="00476693"/>
    <w:rsid w:val="0048147B"/>
    <w:rsid w:val="004972B8"/>
    <w:rsid w:val="004C2008"/>
    <w:rsid w:val="004C67AE"/>
    <w:rsid w:val="004C6AA3"/>
    <w:rsid w:val="004F269E"/>
    <w:rsid w:val="004F3348"/>
    <w:rsid w:val="004F53F8"/>
    <w:rsid w:val="005024CD"/>
    <w:rsid w:val="0053421B"/>
    <w:rsid w:val="00546600"/>
    <w:rsid w:val="005503F4"/>
    <w:rsid w:val="005A3CBB"/>
    <w:rsid w:val="005B0FAA"/>
    <w:rsid w:val="005E313B"/>
    <w:rsid w:val="0065576C"/>
    <w:rsid w:val="006B3D1C"/>
    <w:rsid w:val="007200B2"/>
    <w:rsid w:val="0074229C"/>
    <w:rsid w:val="0077572A"/>
    <w:rsid w:val="007D0EC0"/>
    <w:rsid w:val="007E76AA"/>
    <w:rsid w:val="00835EA1"/>
    <w:rsid w:val="00861609"/>
    <w:rsid w:val="00863026"/>
    <w:rsid w:val="008802DF"/>
    <w:rsid w:val="008A37F4"/>
    <w:rsid w:val="008C2F52"/>
    <w:rsid w:val="008D1C65"/>
    <w:rsid w:val="008D5B80"/>
    <w:rsid w:val="00935951"/>
    <w:rsid w:val="00940754"/>
    <w:rsid w:val="00952A8D"/>
    <w:rsid w:val="009B6179"/>
    <w:rsid w:val="009F4FBA"/>
    <w:rsid w:val="00A06350"/>
    <w:rsid w:val="00A23A45"/>
    <w:rsid w:val="00A2426E"/>
    <w:rsid w:val="00A54999"/>
    <w:rsid w:val="00A63BAB"/>
    <w:rsid w:val="00A708E8"/>
    <w:rsid w:val="00AA6423"/>
    <w:rsid w:val="00AB29B4"/>
    <w:rsid w:val="00AD6242"/>
    <w:rsid w:val="00B03921"/>
    <w:rsid w:val="00B13E6E"/>
    <w:rsid w:val="00B1438D"/>
    <w:rsid w:val="00B46CC5"/>
    <w:rsid w:val="00B7373F"/>
    <w:rsid w:val="00B945CF"/>
    <w:rsid w:val="00B97570"/>
    <w:rsid w:val="00BC246A"/>
    <w:rsid w:val="00BD153F"/>
    <w:rsid w:val="00BE7577"/>
    <w:rsid w:val="00BF76C8"/>
    <w:rsid w:val="00C0537F"/>
    <w:rsid w:val="00C16923"/>
    <w:rsid w:val="00C20BB3"/>
    <w:rsid w:val="00C52443"/>
    <w:rsid w:val="00C81E08"/>
    <w:rsid w:val="00CD7EF3"/>
    <w:rsid w:val="00D222D7"/>
    <w:rsid w:val="00D4114D"/>
    <w:rsid w:val="00D605B8"/>
    <w:rsid w:val="00D715EC"/>
    <w:rsid w:val="00DC1B2E"/>
    <w:rsid w:val="00E92AAF"/>
    <w:rsid w:val="00EA653A"/>
    <w:rsid w:val="00EC575E"/>
    <w:rsid w:val="00EC77AB"/>
    <w:rsid w:val="00ED1D9F"/>
    <w:rsid w:val="00ED5BA6"/>
    <w:rsid w:val="00EF5325"/>
    <w:rsid w:val="00F75B77"/>
    <w:rsid w:val="00F77085"/>
    <w:rsid w:val="00FC07DE"/>
    <w:rsid w:val="00FE5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57091"/>
  <w15:chartTrackingRefBased/>
  <w15:docId w15:val="{25AF936C-321A-4CA2-AC04-BE56760C9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B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B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B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B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B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B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B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B77"/>
    <w:rPr>
      <w:rFonts w:eastAsiaTheme="majorEastAsia" w:cstheme="majorBidi"/>
      <w:color w:val="272727" w:themeColor="text1" w:themeTint="D8"/>
    </w:rPr>
  </w:style>
  <w:style w:type="paragraph" w:styleId="Title">
    <w:name w:val="Title"/>
    <w:basedOn w:val="Normal"/>
    <w:next w:val="Normal"/>
    <w:link w:val="TitleChar"/>
    <w:uiPriority w:val="10"/>
    <w:qFormat/>
    <w:rsid w:val="00F75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B77"/>
    <w:pPr>
      <w:spacing w:before="160"/>
      <w:jc w:val="center"/>
    </w:pPr>
    <w:rPr>
      <w:i/>
      <w:iCs/>
      <w:color w:val="404040" w:themeColor="text1" w:themeTint="BF"/>
    </w:rPr>
  </w:style>
  <w:style w:type="character" w:customStyle="1" w:styleId="QuoteChar">
    <w:name w:val="Quote Char"/>
    <w:basedOn w:val="DefaultParagraphFont"/>
    <w:link w:val="Quote"/>
    <w:uiPriority w:val="29"/>
    <w:rsid w:val="00F75B77"/>
    <w:rPr>
      <w:i/>
      <w:iCs/>
      <w:color w:val="404040" w:themeColor="text1" w:themeTint="BF"/>
    </w:rPr>
  </w:style>
  <w:style w:type="paragraph" w:styleId="ListParagraph">
    <w:name w:val="List Paragraph"/>
    <w:basedOn w:val="Normal"/>
    <w:uiPriority w:val="34"/>
    <w:qFormat/>
    <w:rsid w:val="00F75B77"/>
    <w:pPr>
      <w:ind w:left="720"/>
      <w:contextualSpacing/>
    </w:pPr>
  </w:style>
  <w:style w:type="character" w:styleId="IntenseEmphasis">
    <w:name w:val="Intense Emphasis"/>
    <w:basedOn w:val="DefaultParagraphFont"/>
    <w:uiPriority w:val="21"/>
    <w:qFormat/>
    <w:rsid w:val="00F75B77"/>
    <w:rPr>
      <w:i/>
      <w:iCs/>
      <w:color w:val="0F4761" w:themeColor="accent1" w:themeShade="BF"/>
    </w:rPr>
  </w:style>
  <w:style w:type="paragraph" w:styleId="IntenseQuote">
    <w:name w:val="Intense Quote"/>
    <w:basedOn w:val="Normal"/>
    <w:next w:val="Normal"/>
    <w:link w:val="IntenseQuoteChar"/>
    <w:uiPriority w:val="30"/>
    <w:qFormat/>
    <w:rsid w:val="00F75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B77"/>
    <w:rPr>
      <w:i/>
      <w:iCs/>
      <w:color w:val="0F4761" w:themeColor="accent1" w:themeShade="BF"/>
    </w:rPr>
  </w:style>
  <w:style w:type="character" w:styleId="IntenseReference">
    <w:name w:val="Intense Reference"/>
    <w:basedOn w:val="DefaultParagraphFont"/>
    <w:uiPriority w:val="32"/>
    <w:qFormat/>
    <w:rsid w:val="00F75B77"/>
    <w:rPr>
      <w:b/>
      <w:bCs/>
      <w:smallCaps/>
      <w:color w:val="0F4761" w:themeColor="accent1" w:themeShade="BF"/>
      <w:spacing w:val="5"/>
    </w:rPr>
  </w:style>
  <w:style w:type="paragraph" w:styleId="Header">
    <w:name w:val="header"/>
    <w:basedOn w:val="Normal"/>
    <w:link w:val="HeaderChar"/>
    <w:uiPriority w:val="99"/>
    <w:unhideWhenUsed/>
    <w:rsid w:val="00F75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B77"/>
  </w:style>
  <w:style w:type="paragraph" w:styleId="Footer">
    <w:name w:val="footer"/>
    <w:basedOn w:val="Normal"/>
    <w:link w:val="FooterChar"/>
    <w:uiPriority w:val="99"/>
    <w:unhideWhenUsed/>
    <w:rsid w:val="00F75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B77"/>
  </w:style>
  <w:style w:type="character" w:styleId="Hyperlink">
    <w:name w:val="Hyperlink"/>
    <w:basedOn w:val="DefaultParagraphFont"/>
    <w:uiPriority w:val="99"/>
    <w:unhideWhenUsed/>
    <w:rsid w:val="00952A8D"/>
    <w:rPr>
      <w:color w:val="467886" w:themeColor="hyperlink"/>
      <w:u w:val="single"/>
    </w:rPr>
  </w:style>
  <w:style w:type="character" w:styleId="UnresolvedMention">
    <w:name w:val="Unresolved Mention"/>
    <w:basedOn w:val="DefaultParagraphFont"/>
    <w:uiPriority w:val="99"/>
    <w:semiHidden/>
    <w:unhideWhenUsed/>
    <w:rsid w:val="00952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87054714566076" TargetMode="External"/><Relationship Id="rId18" Type="http://schemas.openxmlformats.org/officeDocument/2006/relationships/hyperlink" Target="https://www.bristolearlyyears.org.uk/wp-content/uploads/2017/03/Thinking-about-Observations-Assessment-and-Planning.pdf#:~:text=Observation%20enables%20us%20to%20identify%20each%20child%E2%80%99s%20likes,and%20any%20that%20seem%20to%20make%20them%20anxious" TargetMode="External"/><Relationship Id="rId26" Type="http://schemas.openxmlformats.org/officeDocument/2006/relationships/hyperlink" Target="https://www.youtube.com/watch?v=GU2ZIlfsR7s" TargetMode="External"/><Relationship Id="rId39" Type="http://schemas.openxmlformats.org/officeDocument/2006/relationships/hyperlink" Target="https://naturalstart.org/sites/default/files/benefits_of_connecting_children_with_nature_infosheet.pdf" TargetMode="External"/><Relationship Id="rId21" Type="http://schemas.openxmlformats.org/officeDocument/2006/relationships/hyperlink" Target="https://chadd.org/adhd-news/adhd-news-caregivers/green-time-for-adhd/" TargetMode="External"/><Relationship Id="rId34" Type="http://schemas.openxmlformats.org/officeDocument/2006/relationships/hyperlink" Target="https://www.mind.org.uk/information-support/tips-for-everyday-living/nature-and-mental-health/how-nature-benefits-mental-health/" TargetMode="External"/><Relationship Id="rId42" Type="http://schemas.openxmlformats.org/officeDocument/2006/relationships/hyperlink" Target="https://www.researchgate.net/profile/Emma-Sciberras/publication/261772381_Anxiety_in_Children_With_Attention-DeficitHyperactivity_Disorder/links/55e2c24a08aede0b57323155/Anxiety-in-Children-With-Attention-Deficit-Hyperactivity-Disorder.pdf" TargetMode="External"/><Relationship Id="rId47" Type="http://schemas.openxmlformats.org/officeDocument/2006/relationships/hyperlink" Target="https://tapestry.info/are-observations-still-important-in-the-early-years/#:~:text=Observations%20provide%20a%20holistic%20view,final%20year%20of%20the%20EYFS" TargetMode="External"/><Relationship Id="rId50" Type="http://schemas.openxmlformats.org/officeDocument/2006/relationships/hyperlink" Target="https://doi.org/10.1007/s10643-020-01092-y" TargetMode="External"/><Relationship Id="rId55" Type="http://schemas.openxmlformats.org/officeDocument/2006/relationships/hyperlink" Target="https://hwb.gov.wales/storage/d5d8e39c-b534-40cb-a3f5-7e2e126d8077/foundation-phase-framework.pdf"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repository.uwtsd.ac.uk/id/eprint/951/1/Bilton%20and%20Waters%202016.pdf" TargetMode="External"/><Relationship Id="rId29" Type="http://schemas.openxmlformats.org/officeDocument/2006/relationships/hyperlink" Target="https://www.healthychildren.org/English/family-life/power-of-play/Pages/playing-outside-why-its-important-for-kids.aspx" TargetMode="External"/><Relationship Id="rId11" Type="http://schemas.openxmlformats.org/officeDocument/2006/relationships/hyperlink" Target="file:///C:/Users/User/Downloads/Early%20Childhood%20education%20in%20the%20outdd=oors%20in%20Aotearoa%20New%20Zealand.pdf" TargetMode="External"/><Relationship Id="rId24" Type="http://schemas.openxmlformats.org/officeDocument/2006/relationships/hyperlink" Target="https://www.eyalliance.org.uk/benefits-outdoor-play-early-years" TargetMode="External"/><Relationship Id="rId32" Type="http://schemas.openxmlformats.org/officeDocument/2006/relationships/hyperlink" Target="https://www.mdpi.com/1660-4601/17/15/5611" TargetMode="External"/><Relationship Id="rId37" Type="http://schemas.openxmlformats.org/officeDocument/2006/relationships/hyperlink" Target="https://www.naeyc.org/resources/pubs/yc/summer2021/learning-stories" TargetMode="External"/><Relationship Id="rId40" Type="http://schemas.openxmlformats.org/officeDocument/2006/relationships/hyperlink" Target="https://ncgiadd.org/symptoms-of-adhd-in-children-relieved-by-spending-time-outdoors/" TargetMode="External"/><Relationship Id="rId45" Type="http://schemas.openxmlformats.org/officeDocument/2006/relationships/hyperlink" Target="https://smarts-ef.org/blog/adhd-celebrating-and-building-on-students-strengths/#:~:text=Encourage%20their%20problem%2Dsolving%20abilities,organization%2C%20and%20self%2Dregulation" TargetMode="External"/><Relationship Id="rId53" Type="http://schemas.openxmlformats.org/officeDocument/2006/relationships/hyperlink" Target="https://www.mentrauiaith.cymru/wp-content/uploads/2019/06/2338-High-quality-outdoor-learning-WelshEnglish-low-res.pdf" TargetMode="External"/><Relationship Id="rId58" Type="http://schemas.openxmlformats.org/officeDocument/2006/relationships/hyperlink" Target="https://www.worcestershire.gov.uk/worcestershire-education-and-early-years-services/support-services/improving-schools-and-settings/information-early-years-and-childcare-settings/early-years-toolkit/unique-child#:~:text=What%20does%20the%20unique%20child,unique%20child'%20principle%20into%20practice" TargetMode="External"/><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carelearning.org.uk/qualifications/level-2-early-years/eyp-7/2-4-explain-the-value-of-observation-for-the-child-the-parents-carers-the-early-years-setting-in-planning-the-next-steps/" TargetMode="External"/><Relationship Id="rId14" Type="http://schemas.openxmlformats.org/officeDocument/2006/relationships/hyperlink" Target="https://journals.sagepub.com/doi/abs/10.1177/1087054714566076" TargetMode="External"/><Relationship Id="rId22" Type="http://schemas.openxmlformats.org/officeDocument/2006/relationships/hyperlink" Target="https://www.taylorfrancis.com/chapters/edit/10.4324/9781315456539-26/observation-louis-cohen-lawrence-manion-keith-morrison" TargetMode="External"/><Relationship Id="rId27" Type="http://schemas.openxmlformats.org/officeDocument/2006/relationships/hyperlink" Target="https://www.google.co.uk/search?q=play+in+the+outdoors+&amp;sca_esv=db4abae39b6385be&amp;source=hp&amp;ei=zL4cZ9vxDfCyhbIPg7XNyQ0&amp;iflsig=AL9hbdgAAAAAZxzM3JbCzoPXK3eqpyLkdVY04E3TH5ie&amp;ved=0ahUKEwjbh9_y5auJAxVwWUEAHYNaM9kQ4dUDCBg&amp;uact=5&amp;oq=play+in+the+outdoors+&amp;gs_lp=Egdnd3Mtd2l6IhVwbGF5IGluIHRoZSBvdXRkb29ycyAyBhAAGBYYHjIGEAAYFhgeMgYQABgWGB4yBhAAGBYYHjIGEAAYFhgeMgYQABgWGB4yCBAAGBYYHhgPMgYQABgWGB4yCBAAGBYYChgeMgYQABgWGB5I_yZQAFjNJXADeACQAQKYAawEoAH4HaoBCzAuNC41LjMuMS4xuAEDyAEA-AEBmAIPoAK9F8ICBRAAGIAEwgIIEC4YgAQYsQPCAggQLhiABBjUAsICBBAAGAPCAgsQABiABBixAxiDAcICChAAGIAEGEYY_wHCAgcQABiABBgKwgIHECEYoAEYCsICBRAhGJ8FmAMAkgcHMy4zLjUuNKAH3l0&amp;sclient=gws-wiz#fpstate=ive&amp;vld=cid:ef203f2a,vid:MDl5T51zhh0,st:0" TargetMode="External"/><Relationship Id="rId30" Type="http://schemas.openxmlformats.org/officeDocument/2006/relationships/hyperlink" Target="https://repository.uwtsd.ac.uk/id/eprint/951/1/Bilton%20and%20Waters%202016.pdf" TargetMode="External"/><Relationship Id="rId35" Type="http://schemas.openxmlformats.org/officeDocument/2006/relationships/hyperlink" Target="https://oapub.org/edu/index.php/ejse/article/view/5385/8017" TargetMode="External"/><Relationship Id="rId43" Type="http://schemas.openxmlformats.org/officeDocument/2006/relationships/hyperlink" Target="https://pmc.ncbi.nlm.nih.gov/articles/PMC5057118/" TargetMode="External"/><Relationship Id="rId48" Type="http://schemas.openxmlformats.org/officeDocument/2006/relationships/hyperlink" Target="https://theeducationhub.org.nz/how-to-use-learning-stories-in-ece-assessment-2/" TargetMode="External"/><Relationship Id="rId56" Type="http://schemas.openxmlformats.org/officeDocument/2006/relationships/hyperlink" Target="https://hwb.gov.wales/curriculum-for-wales/designing-your-curriculum/enabling-learning" TargetMode="External"/><Relationship Id="rId8" Type="http://schemas.openxmlformats.org/officeDocument/2006/relationships/footnotes" Target="footnotes.xml"/><Relationship Id="rId51" Type="http://schemas.openxmlformats.org/officeDocument/2006/relationships/hyperlink" Target="https://link.springer.com/article/10.1007/s10643-020-01092-y#citeas" TargetMode="External"/><Relationship Id="rId3" Type="http://schemas.openxmlformats.org/officeDocument/2006/relationships/customXml" Target="../customXml/item3.xml"/><Relationship Id="rId12" Type="http://schemas.openxmlformats.org/officeDocument/2006/relationships/hyperlink" Target="https://www.researchgate.net/publication/319852576_Strengths_and_Limitations_of_Qualitative_and_Quantitative_Research_Methods" TargetMode="External"/><Relationship Id="rId17" Type="http://schemas.openxmlformats.org/officeDocument/2006/relationships/hyperlink" Target="https://www.tandfonline.com/doi/abs/10.1080/03050068.2014.921371?casa_token=sDSYUABcm8gAAAAA:ppFcCz9ew7x3cv0wathKxuDxXAYiejzhXJkLHahW2LWLvh3Q05CmoLRzxYcAB5GjBiefD47u4eOK" TargetMode="External"/><Relationship Id="rId25" Type="http://schemas.openxmlformats.org/officeDocument/2006/relationships/hyperlink" Target="https://getearlyworks.com.au/learning-story-observations/example-templates/#:~:text=I%20noticed%20Emma%2C%20Finn%20and,the%20warmth%20of%20the%20sun" TargetMode="External"/><Relationship Id="rId33" Type="http://schemas.openxmlformats.org/officeDocument/2006/relationships/hyperlink" Target="https://www.frontiersin.org/journals/public-health/articles/10.3389/fpubh.2022.877058/full" TargetMode="External"/><Relationship Id="rId38" Type="http://schemas.openxmlformats.org/officeDocument/2006/relationships/hyperlink" Target="https://www.nimh.nih.gov/health/publications/attention-deficit-hyperactivity-disorder-what-you-need-to-know" TargetMode="External"/><Relationship Id="rId46" Type="http://schemas.openxmlformats.org/officeDocument/2006/relationships/hyperlink" Target="https://www.tandfonline.com/doi/full/10.1080/21594937.2019.1580338#abstract" TargetMode="External"/><Relationship Id="rId59" Type="http://schemas.openxmlformats.org/officeDocument/2006/relationships/hyperlink" Target="https://www.youngminds.org.uk/young-person/mental-health-conditions/adhd-and-mental-health?gad_source=1&amp;gclid=CjwKCAjwjsi4BhB5EiwAFAL0YEpGBzOEjIDBhhG-mtaVVzV_aQyemTT1RhKAayRBdYOAi68iVGGK-BoCOUkQAvD_BwE" TargetMode="External"/><Relationship Id="rId20" Type="http://schemas.openxmlformats.org/officeDocument/2006/relationships/hyperlink" Target="https://books.google.co.uk/books?hl=en&amp;lr=&amp;id=u0OWDwAAQBAJ&amp;oi=fnd&amp;pg=PP1&amp;dq=the+strengths+of+learning+stories+&amp;ots=FN62ANNeiE&amp;sig=i8I0sJWHjbFMyp2XpAG2ysAOoRo&amp;redir_esc=y#v=onepage&amp;q=the%20strengths%20of%20learning%20stories&amp;f=false" TargetMode="External"/><Relationship Id="rId41" Type="http://schemas.openxmlformats.org/officeDocument/2006/relationships/hyperlink" Target="https://books.google.co.uk/books/about/Unique_Child.html?id=mduCDwAAQBAJ&amp;redir_esc=y" TargetMode="External"/><Relationship Id="rId54" Type="http://schemas.openxmlformats.org/officeDocument/2006/relationships/hyperlink" Target="https://hwb.gov.wales/curriculum-for-wales/introduction-to-curriculum-for-wales-guidance/"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dd.org/tips-for-focusing-with-adhd/" TargetMode="External"/><Relationship Id="rId23" Type="http://schemas.openxmlformats.org/officeDocument/2006/relationships/hyperlink" Target="https://cedar.wwu.edu/cgi/viewcontent.cgi?article=1784&amp;context=wwuet" TargetMode="External"/><Relationship Id="rId28" Type="http://schemas.openxmlformats.org/officeDocument/2006/relationships/hyperlink" Target="https://books.google.co.uk/books?hl=en&amp;lr=&amp;id=VVKWDwAAQBAJ&amp;oi=fnd&amp;pg=PA4&amp;dq=learning+stories+in+the+early+years&amp;ots=irwM1iBsbv&amp;sig=iTNa-TMSl8NwIv_DMP_e37CEZeE&amp;redir_esc=y#v=onepage&amp;q=learning%20stories%20in%20the%20early%20years&amp;f=false" TargetMode="External"/><Relationship Id="rId36" Type="http://schemas.openxmlformats.org/officeDocument/2006/relationships/hyperlink" Target="https://www.naeyc.org/resources/position-statements/dap/assessing-development" TargetMode="External"/><Relationship Id="rId49" Type="http://schemas.openxmlformats.org/officeDocument/2006/relationships/hyperlink" Target="https://www.understood.org/en/articles/types-of-executive-function-skills" TargetMode="External"/><Relationship Id="rId57" Type="http://schemas.openxmlformats.org/officeDocument/2006/relationships/hyperlink" Target="https://www.westsussex.gov.uk/media/5555/effective_poa_and_planning.pdf" TargetMode="External"/><Relationship Id="rId10" Type="http://schemas.openxmlformats.org/officeDocument/2006/relationships/hyperlink" Target="https://www.adhdfoundation.org.uk/wp-content/uploads/2022/03/Teaching-and-Managing-Students-with-ADHD.pdf" TargetMode="External"/><Relationship Id="rId31" Type="http://schemas.openxmlformats.org/officeDocument/2006/relationships/hyperlink" Target="https://learningstories.help/posts/learning-stories" TargetMode="External"/><Relationship Id="rId44" Type="http://schemas.openxmlformats.org/officeDocument/2006/relationships/hyperlink" Target="https://www.simplypsychology.org/observation.html" TargetMode="External"/><Relationship Id="rId52" Type="http://schemas.openxmlformats.org/officeDocument/2006/relationships/hyperlink" Target="https://books.google.co.uk/books?hl=en&amp;lr=&amp;id=vjmzCwAAQBAJ&amp;oi=fnd&amp;pg=PP2&amp;dq=observations+in+the+early+years+&amp;ots=zq-MoGe1YE&amp;sig=_RshnWOX80bN7zdsgsSGZXf6JPk&amp;redir_esc=y#v=onepage&amp;q=observations%20in%20the%20early%20years&amp;f=false" TargetMode="External"/><Relationship Id="rId60" Type="http://schemas.openxmlformats.org/officeDocument/2006/relationships/hyperlink" Target="https://www.tandfonline.com/doi/full/10.1080/09575146.2016.1151403?scroll=top&amp;needAccess=true"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ee91bcd408985d4fdd2561ef0490740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865e2e6500d01bd46c382bcaa585a3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Location"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A5083C-380B-475E-9611-8C1203D6E643}">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52398D70-CAA2-4541-BA20-2AC36BEDB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29212C-300C-4E4E-A451-5F01E0FFEF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12002</TotalTime>
  <Pages>16</Pages>
  <Words>5875</Words>
  <Characters>33492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15</cp:revision>
  <dcterms:created xsi:type="dcterms:W3CDTF">2024-10-11T18:20:00Z</dcterms:created>
  <dcterms:modified xsi:type="dcterms:W3CDTF">2024-10-31T15:59:00Z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