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docPartObj>
          <w:docPartGallery w:val="AutoText"/>
        </w:docPartObj>
      </w:sdtPr>
      <w:sdtContent>
        <w:p w14:paraId="78DB8816" w14:textId="77777777" w:rsidR="005D0D58" w:rsidRDefault="00000000">
          <w:r>
            <w:rPr>
              <w:noProof/>
            </w:rPr>
            <mc:AlternateContent>
              <mc:Choice Requires="wps">
                <w:drawing>
                  <wp:anchor distT="0" distB="0" distL="114300" distR="114300" simplePos="0" relativeHeight="251659264" behindDoc="0" locked="0" layoutInCell="1" allowOverlap="1" wp14:anchorId="2C844A5C" wp14:editId="6A256FE7">
                    <wp:simplePos x="0" y="0"/>
                    <wp:positionH relativeFrom="page">
                      <wp:align>center</wp:align>
                    </wp:positionH>
                    <wp:positionV relativeFrom="page">
                      <wp:align>center</wp:align>
                    </wp:positionV>
                    <wp:extent cx="1712595"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19"/>
                                </w:tblGrid>
                                <w:tr w:rsidR="005D0D58" w14:paraId="089EB25F" w14:textId="77777777">
                                  <w:trPr>
                                    <w:jc w:val="center"/>
                                  </w:trPr>
                                  <w:tc>
                                    <w:tcPr>
                                      <w:tcW w:w="2568" w:type="pct"/>
                                      <w:vAlign w:val="center"/>
                                    </w:tcPr>
                                    <w:p w14:paraId="6429354E" w14:textId="77777777" w:rsidR="005D0D58" w:rsidRDefault="00000000">
                                      <w:pPr>
                                        <w:jc w:val="right"/>
                                      </w:pPr>
                                      <w:r>
                                        <w:rPr>
                                          <w:noProof/>
                                        </w:rPr>
                                        <w:drawing>
                                          <wp:inline distT="0" distB="0" distL="0" distR="0" wp14:anchorId="70CE89F2" wp14:editId="3E8EF0EA">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1BEEEB8C" w14:textId="503CD0BF" w:rsidR="005D0D58" w:rsidRDefault="003D1366">
                                          <w:pPr>
                                            <w:pStyle w:val="a3"/>
                                            <w:spacing w:line="312" w:lineRule="auto"/>
                                            <w:jc w:val="right"/>
                                            <w:rPr>
                                              <w:caps/>
                                              <w:color w:val="191919" w:themeColor="text1" w:themeTint="E6"/>
                                              <w:sz w:val="72"/>
                                              <w:szCs w:val="72"/>
                                            </w:rPr>
                                          </w:pPr>
                                          <w:r>
                                            <w:rPr>
                                              <w:caps/>
                                              <w:color w:val="191919" w:themeColor="text1" w:themeTint="E6"/>
                                              <w:sz w:val="72"/>
                                              <w:szCs w:val="72"/>
                                            </w:rPr>
                                            <w:t>Communicate with other countries</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p w14:paraId="37CF1727" w14:textId="3EE20911" w:rsidR="005D0D58" w:rsidRDefault="003D1366">
                                          <w:pPr>
                                            <w:jc w:val="right"/>
                                            <w:rPr>
                                              <w:sz w:val="24"/>
                                              <w:szCs w:val="24"/>
                                            </w:rPr>
                                          </w:pPr>
                                          <w:proofErr w:type="spellStart"/>
                                          <w:r>
                                            <w:rPr>
                                              <w:color w:val="000000" w:themeColor="text1"/>
                                              <w:sz w:val="24"/>
                                              <w:szCs w:val="24"/>
                                            </w:rPr>
                                            <w:t>WenQi</w:t>
                                          </w:r>
                                          <w:proofErr w:type="spellEnd"/>
                                          <w:r>
                                            <w:rPr>
                                              <w:color w:val="000000" w:themeColor="text1"/>
                                              <w:sz w:val="24"/>
                                              <w:szCs w:val="24"/>
                                            </w:rPr>
                                            <w:t xml:space="preserve"> </w:t>
                                          </w:r>
                                          <w:proofErr w:type="spellStart"/>
                                          <w:r>
                                            <w:rPr>
                                              <w:color w:val="000000" w:themeColor="text1"/>
                                              <w:sz w:val="24"/>
                                              <w:szCs w:val="24"/>
                                            </w:rPr>
                                            <w:t>ShangGuan</w:t>
                                          </w:r>
                                          <w:proofErr w:type="spellEnd"/>
                                          <w:r>
                                            <w:rPr>
                                              <w:color w:val="000000" w:themeColor="text1"/>
                                              <w:sz w:val="24"/>
                                              <w:szCs w:val="24"/>
                                            </w:rPr>
                                            <w:t xml:space="preserve"> 2124277 </w:t>
                                          </w:r>
                                        </w:p>
                                      </w:sdtContent>
                                    </w:sdt>
                                  </w:tc>
                                  <w:tc>
                                    <w:tcPr>
                                      <w:tcW w:w="2432" w:type="pct"/>
                                      <w:vAlign w:val="center"/>
                                    </w:tcPr>
                                    <w:p w14:paraId="1EB7FCFA" w14:textId="77777777" w:rsidR="005D0D58" w:rsidRDefault="00000000">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id w:val="-2036181933"/>
                                        <w:dataBinding w:prefixMappings="xmlns:ns0='http://schemas.microsoft.com/office/2006/coverPageProps' " w:xpath="/ns0:CoverPageProperties[1]/ns0:Abstract[1]" w:storeItemID="{55AF091B-3C7A-41E3-B477-F2FDAA23CFDA}"/>
                                        <w:text/>
                                      </w:sdtPr>
                                      <w:sdtContent>
                                        <w:p w14:paraId="1370B314" w14:textId="3CDB8F40" w:rsidR="005D0D58" w:rsidRDefault="003D1366">
                                          <w:pPr>
                                            <w:rPr>
                                              <w:color w:val="000000" w:themeColor="text1"/>
                                            </w:rPr>
                                          </w:pPr>
                                          <w:r w:rsidRPr="003D1366">
                                            <w:rPr>
                                              <w:color w:val="000000" w:themeColor="text1"/>
                                            </w:rPr>
                                            <w:t>The cultural differences between Asian and European countries are very obvious, how can we cooperate with other countries through business communication?</w:t>
                                          </w:r>
                                        </w:p>
                                      </w:sdtContent>
                                    </w:sdt>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6592B8D7" w14:textId="77777777" w:rsidR="005D0D58" w:rsidRDefault="00000000">
                                          <w:pPr>
                                            <w:pStyle w:val="a3"/>
                                            <w:rPr>
                                              <w:color w:val="ED7D31" w:themeColor="accent2"/>
                                              <w:sz w:val="26"/>
                                              <w:szCs w:val="26"/>
                                            </w:rPr>
                                          </w:pPr>
                                          <w:r>
                                            <w:rPr>
                                              <w:color w:val="ED7D31" w:themeColor="accent2"/>
                                              <w:sz w:val="26"/>
                                              <w:szCs w:val="26"/>
                                            </w:rPr>
                                            <w:t>Davina Wyn Evans</w:t>
                                          </w:r>
                                        </w:p>
                                      </w:sdtContent>
                                    </w:sdt>
                                    <w:p w14:paraId="48CA013F" w14:textId="7357C09A" w:rsidR="005D0D58"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D1366">
                                            <w:rPr>
                                              <w:color w:val="44546A" w:themeColor="text2"/>
                                            </w:rPr>
                                            <w:t>International Business Communication</w:t>
                                          </w:r>
                                          <w:r w:rsidR="00AE21A1">
                                            <w:rPr>
                                              <w:color w:val="44546A" w:themeColor="text2"/>
                                            </w:rPr>
                                            <w:t xml:space="preserve"> </w:t>
                                          </w:r>
                                          <w:r w:rsidR="003D1366">
                                            <w:rPr>
                                              <w:color w:val="44546A" w:themeColor="text2"/>
                                            </w:rPr>
                                            <w:t>(BMBM6021)</w:t>
                                          </w:r>
                                        </w:sdtContent>
                                      </w:sdt>
                                    </w:p>
                                  </w:tc>
                                </w:tr>
                              </w:tbl>
                              <w:p w14:paraId="4B2D89E1" w14:textId="77777777" w:rsidR="005D0D58" w:rsidRDefault="005D0D58"/>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type w14:anchorId="2C844A5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19"/>
                          </w:tblGrid>
                          <w:tr w:rsidR="005D0D58" w14:paraId="089EB25F" w14:textId="77777777">
                            <w:trPr>
                              <w:jc w:val="center"/>
                            </w:trPr>
                            <w:tc>
                              <w:tcPr>
                                <w:tcW w:w="2568" w:type="pct"/>
                                <w:vAlign w:val="center"/>
                              </w:tcPr>
                              <w:p w14:paraId="6429354E" w14:textId="77777777" w:rsidR="005D0D58" w:rsidRDefault="00000000">
                                <w:pPr>
                                  <w:jc w:val="right"/>
                                </w:pPr>
                                <w:r>
                                  <w:rPr>
                                    <w:noProof/>
                                  </w:rPr>
                                  <w:drawing>
                                    <wp:inline distT="0" distB="0" distL="0" distR="0" wp14:anchorId="70CE89F2" wp14:editId="3E8EF0EA">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1BEEEB8C" w14:textId="503CD0BF" w:rsidR="005D0D58" w:rsidRDefault="003D1366">
                                    <w:pPr>
                                      <w:pStyle w:val="a3"/>
                                      <w:spacing w:line="312" w:lineRule="auto"/>
                                      <w:jc w:val="right"/>
                                      <w:rPr>
                                        <w:caps/>
                                        <w:color w:val="191919" w:themeColor="text1" w:themeTint="E6"/>
                                        <w:sz w:val="72"/>
                                        <w:szCs w:val="72"/>
                                      </w:rPr>
                                    </w:pPr>
                                    <w:r>
                                      <w:rPr>
                                        <w:caps/>
                                        <w:color w:val="191919" w:themeColor="text1" w:themeTint="E6"/>
                                        <w:sz w:val="72"/>
                                        <w:szCs w:val="72"/>
                                      </w:rPr>
                                      <w:t>Communicate with other countries</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p w14:paraId="37CF1727" w14:textId="3EE20911" w:rsidR="005D0D58" w:rsidRDefault="003D1366">
                                    <w:pPr>
                                      <w:jc w:val="right"/>
                                      <w:rPr>
                                        <w:sz w:val="24"/>
                                        <w:szCs w:val="24"/>
                                      </w:rPr>
                                    </w:pPr>
                                    <w:proofErr w:type="spellStart"/>
                                    <w:r>
                                      <w:rPr>
                                        <w:color w:val="000000" w:themeColor="text1"/>
                                        <w:sz w:val="24"/>
                                        <w:szCs w:val="24"/>
                                      </w:rPr>
                                      <w:t>WenQi</w:t>
                                    </w:r>
                                    <w:proofErr w:type="spellEnd"/>
                                    <w:r>
                                      <w:rPr>
                                        <w:color w:val="000000" w:themeColor="text1"/>
                                        <w:sz w:val="24"/>
                                        <w:szCs w:val="24"/>
                                      </w:rPr>
                                      <w:t xml:space="preserve"> </w:t>
                                    </w:r>
                                    <w:proofErr w:type="spellStart"/>
                                    <w:r>
                                      <w:rPr>
                                        <w:color w:val="000000" w:themeColor="text1"/>
                                        <w:sz w:val="24"/>
                                        <w:szCs w:val="24"/>
                                      </w:rPr>
                                      <w:t>ShangGuan</w:t>
                                    </w:r>
                                    <w:proofErr w:type="spellEnd"/>
                                    <w:r>
                                      <w:rPr>
                                        <w:color w:val="000000" w:themeColor="text1"/>
                                        <w:sz w:val="24"/>
                                        <w:szCs w:val="24"/>
                                      </w:rPr>
                                      <w:t xml:space="preserve"> 2124277 </w:t>
                                    </w:r>
                                  </w:p>
                                </w:sdtContent>
                              </w:sdt>
                            </w:tc>
                            <w:tc>
                              <w:tcPr>
                                <w:tcW w:w="2432" w:type="pct"/>
                                <w:vAlign w:val="center"/>
                              </w:tcPr>
                              <w:p w14:paraId="1EB7FCFA" w14:textId="77777777" w:rsidR="005D0D58" w:rsidRDefault="00000000">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id w:val="-2036181933"/>
                                  <w:dataBinding w:prefixMappings="xmlns:ns0='http://schemas.microsoft.com/office/2006/coverPageProps' " w:xpath="/ns0:CoverPageProperties[1]/ns0:Abstract[1]" w:storeItemID="{55AF091B-3C7A-41E3-B477-F2FDAA23CFDA}"/>
                                  <w:text/>
                                </w:sdtPr>
                                <w:sdtContent>
                                  <w:p w14:paraId="1370B314" w14:textId="3CDB8F40" w:rsidR="005D0D58" w:rsidRDefault="003D1366">
                                    <w:pPr>
                                      <w:rPr>
                                        <w:color w:val="000000" w:themeColor="text1"/>
                                      </w:rPr>
                                    </w:pPr>
                                    <w:r w:rsidRPr="003D1366">
                                      <w:rPr>
                                        <w:color w:val="000000" w:themeColor="text1"/>
                                      </w:rPr>
                                      <w:t>The cultural differences between Asian and European countries are very obvious, how can we cooperate with other countries through business communication?</w:t>
                                    </w:r>
                                  </w:p>
                                </w:sdtContent>
                              </w:sdt>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6592B8D7" w14:textId="77777777" w:rsidR="005D0D58" w:rsidRDefault="00000000">
                                    <w:pPr>
                                      <w:pStyle w:val="a3"/>
                                      <w:rPr>
                                        <w:color w:val="ED7D31" w:themeColor="accent2"/>
                                        <w:sz w:val="26"/>
                                        <w:szCs w:val="26"/>
                                      </w:rPr>
                                    </w:pPr>
                                    <w:r>
                                      <w:rPr>
                                        <w:color w:val="ED7D31" w:themeColor="accent2"/>
                                        <w:sz w:val="26"/>
                                        <w:szCs w:val="26"/>
                                      </w:rPr>
                                      <w:t>Davina Wyn Evans</w:t>
                                    </w:r>
                                  </w:p>
                                </w:sdtContent>
                              </w:sdt>
                              <w:p w14:paraId="48CA013F" w14:textId="7357C09A" w:rsidR="005D0D58"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D1366">
                                      <w:rPr>
                                        <w:color w:val="44546A" w:themeColor="text2"/>
                                      </w:rPr>
                                      <w:t>International Business Communication</w:t>
                                    </w:r>
                                    <w:r w:rsidR="00AE21A1">
                                      <w:rPr>
                                        <w:color w:val="44546A" w:themeColor="text2"/>
                                      </w:rPr>
                                      <w:t xml:space="preserve"> </w:t>
                                    </w:r>
                                    <w:r w:rsidR="003D1366">
                                      <w:rPr>
                                        <w:color w:val="44546A" w:themeColor="text2"/>
                                      </w:rPr>
                                      <w:t>(BMBM6021)</w:t>
                                    </w:r>
                                  </w:sdtContent>
                                </w:sdt>
                              </w:p>
                            </w:tc>
                          </w:tr>
                        </w:tbl>
                        <w:p w14:paraId="4B2D89E1" w14:textId="77777777" w:rsidR="005D0D58" w:rsidRDefault="005D0D58"/>
                      </w:txbxContent>
                    </v:textbox>
                    <w10:wrap anchorx="page" anchory="page"/>
                  </v:shape>
                </w:pict>
              </mc:Fallback>
            </mc:AlternateContent>
          </w:r>
          <w:r>
            <w:br w:type="page"/>
          </w:r>
        </w:p>
      </w:sdtContent>
    </w:sdt>
    <w:p w14:paraId="1900BB8A" w14:textId="77777777" w:rsidR="005D0D58" w:rsidRDefault="00000000">
      <w:pPr>
        <w:pBdr>
          <w:bottom w:val="single" w:sz="4" w:space="1" w:color="auto"/>
        </w:pBdr>
        <w:rPr>
          <w:b/>
          <w:bCs/>
          <w:sz w:val="28"/>
          <w:szCs w:val="28"/>
        </w:rPr>
      </w:pPr>
      <w:r>
        <w:rPr>
          <w:b/>
          <w:bCs/>
          <w:sz w:val="28"/>
          <w:szCs w:val="28"/>
        </w:rPr>
        <w:lastRenderedPageBreak/>
        <w:t>Executive Summary</w:t>
      </w:r>
    </w:p>
    <w:p w14:paraId="0BA4D2EB" w14:textId="2C444391" w:rsidR="005D0D58" w:rsidRDefault="00843AC6" w:rsidP="00843AC6">
      <w:pPr>
        <w:spacing w:line="480" w:lineRule="auto"/>
        <w:jc w:val="both"/>
      </w:pPr>
      <w:r w:rsidRPr="00843AC6">
        <w:t xml:space="preserve">The data shows that there are some striking problems in the cooperation between British and Indian companies, such as cultural differences, as well as language communication and </w:t>
      </w:r>
      <w:proofErr w:type="spellStart"/>
      <w:r w:rsidRPr="00843AC6">
        <w:t>behavioral</w:t>
      </w:r>
      <w:proofErr w:type="spellEnd"/>
      <w:r w:rsidRPr="00843AC6">
        <w:t xml:space="preserve"> etiquette, which can hinder the development of British and Indian companies, both sides need to communicate with each other's culture bas</w:t>
      </w:r>
      <w:r>
        <w:t>ed on</w:t>
      </w:r>
      <w:r w:rsidRPr="00843AC6">
        <w:t xml:space="preserve"> their own culture, to improve the distance between each other, both sides need to cooperate by achieving their own development goals rather than the pursuit of profit Excessive greed for profit can lead to a breakdown of feelings between the two sides. In recent years, there have been individual opportunities for cooperation that have not been negotiated well, resulting in unsuccessful cooperation, and these can affect the relationship and distance between the two sides.</w:t>
      </w:r>
    </w:p>
    <w:p w14:paraId="4D3C2A0F" w14:textId="77777777" w:rsidR="005D0D58" w:rsidRDefault="005D0D58"/>
    <w:p w14:paraId="18264D21" w14:textId="77777777" w:rsidR="005D0D58" w:rsidRDefault="005D0D58"/>
    <w:p w14:paraId="1069B000" w14:textId="77777777" w:rsidR="005D0D58" w:rsidRDefault="005D0D58"/>
    <w:p w14:paraId="4191AEA4" w14:textId="77777777" w:rsidR="005D0D58" w:rsidRDefault="005D0D58"/>
    <w:p w14:paraId="0CE59DBA" w14:textId="77777777" w:rsidR="005D0D58" w:rsidRDefault="005D0D58"/>
    <w:p w14:paraId="5FE09B5F" w14:textId="77777777" w:rsidR="005D0D58" w:rsidRDefault="005D0D58"/>
    <w:p w14:paraId="46B56B32" w14:textId="77777777" w:rsidR="005D0D58" w:rsidRDefault="005D0D58"/>
    <w:p w14:paraId="38DE3548" w14:textId="77777777" w:rsidR="005D0D58" w:rsidRDefault="005D0D58"/>
    <w:p w14:paraId="3FAED603" w14:textId="77777777" w:rsidR="005D0D58" w:rsidRDefault="005D0D58"/>
    <w:p w14:paraId="3154F62D" w14:textId="77777777" w:rsidR="005D0D58" w:rsidRDefault="005D0D58"/>
    <w:p w14:paraId="2374E1F5" w14:textId="77777777" w:rsidR="005D0D58" w:rsidRDefault="005D0D58"/>
    <w:p w14:paraId="560D4407" w14:textId="77777777" w:rsidR="005D0D58" w:rsidRDefault="005D0D58"/>
    <w:p w14:paraId="55F79A15" w14:textId="77777777" w:rsidR="005D0D58" w:rsidRDefault="005D0D58"/>
    <w:p w14:paraId="16DEF3CB" w14:textId="77777777" w:rsidR="005D0D58" w:rsidRDefault="005D0D58"/>
    <w:p w14:paraId="023B7643" w14:textId="77777777" w:rsidR="005D0D58" w:rsidRDefault="005D0D58"/>
    <w:p w14:paraId="3E348EB4" w14:textId="77777777" w:rsidR="005D0D58" w:rsidRDefault="005D0D58"/>
    <w:p w14:paraId="0153693C" w14:textId="77777777" w:rsidR="005D0D58" w:rsidRDefault="005D0D58"/>
    <w:p w14:paraId="10A9BA84" w14:textId="77777777" w:rsidR="005D0D58" w:rsidRDefault="005D0D58">
      <w:pPr>
        <w:pBdr>
          <w:bottom w:val="single" w:sz="4" w:space="1" w:color="auto"/>
        </w:pBdr>
        <w:rPr>
          <w:rFonts w:hint="eastAsia"/>
          <w:b/>
          <w:bCs/>
          <w:sz w:val="28"/>
          <w:szCs w:val="28"/>
        </w:rPr>
      </w:pPr>
    </w:p>
    <w:p w14:paraId="5A65027D" w14:textId="77777777" w:rsidR="005D0D58" w:rsidRPr="00DF0AB5" w:rsidRDefault="00000000" w:rsidP="00DF0AB5">
      <w:pPr>
        <w:pStyle w:val="1"/>
        <w:rPr>
          <w:rFonts w:cstheme="majorHAnsi"/>
          <w:b/>
          <w:bCs/>
          <w:color w:val="000000" w:themeColor="text1"/>
          <w:sz w:val="28"/>
          <w:szCs w:val="28"/>
        </w:rPr>
      </w:pPr>
      <w:bookmarkStart w:id="0" w:name="_Toc122732738"/>
      <w:r w:rsidRPr="00DF0AB5">
        <w:rPr>
          <w:rFonts w:cstheme="majorHAnsi"/>
          <w:b/>
          <w:bCs/>
          <w:color w:val="000000" w:themeColor="text1"/>
          <w:sz w:val="28"/>
          <w:szCs w:val="28"/>
        </w:rPr>
        <w:lastRenderedPageBreak/>
        <w:t>Content Page</w:t>
      </w:r>
      <w:bookmarkEnd w:id="0"/>
    </w:p>
    <w:sdt>
      <w:sdtPr>
        <w:rPr>
          <w:lang w:val="zh-CN"/>
        </w:rPr>
        <w:id w:val="-2135862187"/>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3368B158" w14:textId="1FA014ED" w:rsidR="00891118" w:rsidRDefault="00891118">
          <w:pPr>
            <w:pStyle w:val="TOC"/>
            <w:rPr>
              <w:rFonts w:hint="eastAsia"/>
            </w:rPr>
          </w:pPr>
        </w:p>
        <w:p w14:paraId="5EAD9A48" w14:textId="7BDE3518" w:rsidR="00B63EA8" w:rsidRDefault="00891118">
          <w:pPr>
            <w:pStyle w:val="TOC10"/>
            <w:tabs>
              <w:tab w:val="right" w:leader="dot" w:pos="9016"/>
            </w:tabs>
            <w:rPr>
              <w:noProof/>
              <w:kern w:val="2"/>
              <w:sz w:val="21"/>
              <w:lang w:val="en-US"/>
            </w:rPr>
          </w:pPr>
          <w:r>
            <w:fldChar w:fldCharType="begin"/>
          </w:r>
          <w:r>
            <w:instrText xml:space="preserve"> TOC \o "1-3" \h \z \u </w:instrText>
          </w:r>
          <w:r>
            <w:fldChar w:fldCharType="separate"/>
          </w:r>
          <w:hyperlink w:anchor="_Toc122732738" w:history="1">
            <w:r w:rsidR="00B63EA8" w:rsidRPr="007107D6">
              <w:rPr>
                <w:rStyle w:val="a6"/>
                <w:rFonts w:cstheme="majorHAnsi"/>
                <w:b/>
                <w:bCs/>
                <w:noProof/>
              </w:rPr>
              <w:t>Content Page</w:t>
            </w:r>
            <w:r w:rsidR="00B63EA8">
              <w:rPr>
                <w:noProof/>
                <w:webHidden/>
              </w:rPr>
              <w:tab/>
            </w:r>
            <w:r w:rsidR="00B63EA8">
              <w:rPr>
                <w:noProof/>
                <w:webHidden/>
              </w:rPr>
              <w:fldChar w:fldCharType="begin"/>
            </w:r>
            <w:r w:rsidR="00B63EA8">
              <w:rPr>
                <w:noProof/>
                <w:webHidden/>
              </w:rPr>
              <w:instrText xml:space="preserve"> PAGEREF _Toc122732738 \h </w:instrText>
            </w:r>
            <w:r w:rsidR="00B63EA8">
              <w:rPr>
                <w:noProof/>
                <w:webHidden/>
              </w:rPr>
            </w:r>
            <w:r w:rsidR="00B63EA8">
              <w:rPr>
                <w:noProof/>
                <w:webHidden/>
              </w:rPr>
              <w:fldChar w:fldCharType="separate"/>
            </w:r>
            <w:r w:rsidR="00B63EA8">
              <w:rPr>
                <w:noProof/>
                <w:webHidden/>
              </w:rPr>
              <w:t>2</w:t>
            </w:r>
            <w:r w:rsidR="00B63EA8">
              <w:rPr>
                <w:noProof/>
                <w:webHidden/>
              </w:rPr>
              <w:fldChar w:fldCharType="end"/>
            </w:r>
          </w:hyperlink>
        </w:p>
        <w:p w14:paraId="4504B6AA" w14:textId="69E5B9BA" w:rsidR="00B63EA8" w:rsidRDefault="00B63EA8">
          <w:pPr>
            <w:pStyle w:val="TOC10"/>
            <w:tabs>
              <w:tab w:val="right" w:leader="dot" w:pos="9016"/>
            </w:tabs>
            <w:rPr>
              <w:noProof/>
              <w:kern w:val="2"/>
              <w:sz w:val="21"/>
              <w:lang w:val="en-US"/>
            </w:rPr>
          </w:pPr>
          <w:hyperlink w:anchor="_Toc122732739" w:history="1">
            <w:r w:rsidRPr="007107D6">
              <w:rPr>
                <w:rStyle w:val="a6"/>
                <w:b/>
                <w:bCs/>
                <w:noProof/>
              </w:rPr>
              <w:t>1.0 – Introduction</w:t>
            </w:r>
            <w:r>
              <w:rPr>
                <w:noProof/>
                <w:webHidden/>
              </w:rPr>
              <w:tab/>
            </w:r>
            <w:r>
              <w:rPr>
                <w:noProof/>
                <w:webHidden/>
              </w:rPr>
              <w:fldChar w:fldCharType="begin"/>
            </w:r>
            <w:r>
              <w:rPr>
                <w:noProof/>
                <w:webHidden/>
              </w:rPr>
              <w:instrText xml:space="preserve"> PAGEREF _Toc122732739 \h </w:instrText>
            </w:r>
            <w:r>
              <w:rPr>
                <w:noProof/>
                <w:webHidden/>
              </w:rPr>
            </w:r>
            <w:r>
              <w:rPr>
                <w:noProof/>
                <w:webHidden/>
              </w:rPr>
              <w:fldChar w:fldCharType="separate"/>
            </w:r>
            <w:r>
              <w:rPr>
                <w:noProof/>
                <w:webHidden/>
              </w:rPr>
              <w:t>2</w:t>
            </w:r>
            <w:r>
              <w:rPr>
                <w:noProof/>
                <w:webHidden/>
              </w:rPr>
              <w:fldChar w:fldCharType="end"/>
            </w:r>
          </w:hyperlink>
        </w:p>
        <w:p w14:paraId="60E070EC" w14:textId="109DFEBD" w:rsidR="00B63EA8" w:rsidRDefault="00B63EA8">
          <w:pPr>
            <w:pStyle w:val="TOC10"/>
            <w:tabs>
              <w:tab w:val="right" w:leader="dot" w:pos="9016"/>
            </w:tabs>
            <w:rPr>
              <w:noProof/>
              <w:kern w:val="2"/>
              <w:sz w:val="21"/>
              <w:lang w:val="en-US"/>
            </w:rPr>
          </w:pPr>
          <w:hyperlink w:anchor="_Toc122732740" w:history="1">
            <w:r w:rsidRPr="007107D6">
              <w:rPr>
                <w:rStyle w:val="a6"/>
                <w:rFonts w:cstheme="majorHAnsi"/>
                <w:b/>
                <w:bCs/>
                <w:noProof/>
              </w:rPr>
              <w:t>2.0 – Main Findings</w:t>
            </w:r>
            <w:r>
              <w:rPr>
                <w:noProof/>
                <w:webHidden/>
              </w:rPr>
              <w:tab/>
            </w:r>
            <w:r>
              <w:rPr>
                <w:noProof/>
                <w:webHidden/>
              </w:rPr>
              <w:fldChar w:fldCharType="begin"/>
            </w:r>
            <w:r>
              <w:rPr>
                <w:noProof/>
                <w:webHidden/>
              </w:rPr>
              <w:instrText xml:space="preserve"> PAGEREF _Toc122732740 \h </w:instrText>
            </w:r>
            <w:r>
              <w:rPr>
                <w:noProof/>
                <w:webHidden/>
              </w:rPr>
            </w:r>
            <w:r>
              <w:rPr>
                <w:noProof/>
                <w:webHidden/>
              </w:rPr>
              <w:fldChar w:fldCharType="separate"/>
            </w:r>
            <w:r>
              <w:rPr>
                <w:noProof/>
                <w:webHidden/>
              </w:rPr>
              <w:t>3</w:t>
            </w:r>
            <w:r>
              <w:rPr>
                <w:noProof/>
                <w:webHidden/>
              </w:rPr>
              <w:fldChar w:fldCharType="end"/>
            </w:r>
          </w:hyperlink>
        </w:p>
        <w:p w14:paraId="1D58ED6C" w14:textId="13F06459" w:rsidR="00B63EA8" w:rsidRDefault="00B63EA8">
          <w:pPr>
            <w:pStyle w:val="TOC2"/>
            <w:tabs>
              <w:tab w:val="right" w:leader="dot" w:pos="9016"/>
            </w:tabs>
            <w:ind w:left="440"/>
            <w:rPr>
              <w:noProof/>
              <w:kern w:val="2"/>
              <w:sz w:val="21"/>
              <w:lang w:val="en-US"/>
            </w:rPr>
          </w:pPr>
          <w:hyperlink w:anchor="_Toc122732741" w:history="1">
            <w:r w:rsidRPr="007107D6">
              <w:rPr>
                <w:rStyle w:val="a6"/>
                <w:rFonts w:cstheme="majorHAnsi"/>
                <w:noProof/>
              </w:rPr>
              <w:t>2.1 – International Business Communication</w:t>
            </w:r>
            <w:r>
              <w:rPr>
                <w:noProof/>
                <w:webHidden/>
              </w:rPr>
              <w:tab/>
            </w:r>
            <w:r>
              <w:rPr>
                <w:noProof/>
                <w:webHidden/>
              </w:rPr>
              <w:fldChar w:fldCharType="begin"/>
            </w:r>
            <w:r>
              <w:rPr>
                <w:noProof/>
                <w:webHidden/>
              </w:rPr>
              <w:instrText xml:space="preserve"> PAGEREF _Toc122732741 \h </w:instrText>
            </w:r>
            <w:r>
              <w:rPr>
                <w:noProof/>
                <w:webHidden/>
              </w:rPr>
            </w:r>
            <w:r>
              <w:rPr>
                <w:noProof/>
                <w:webHidden/>
              </w:rPr>
              <w:fldChar w:fldCharType="separate"/>
            </w:r>
            <w:r>
              <w:rPr>
                <w:noProof/>
                <w:webHidden/>
              </w:rPr>
              <w:t>4</w:t>
            </w:r>
            <w:r>
              <w:rPr>
                <w:noProof/>
                <w:webHidden/>
              </w:rPr>
              <w:fldChar w:fldCharType="end"/>
            </w:r>
          </w:hyperlink>
        </w:p>
        <w:p w14:paraId="7798F9FC" w14:textId="4CF93F46" w:rsidR="00B63EA8" w:rsidRDefault="00B63EA8">
          <w:pPr>
            <w:pStyle w:val="TOC2"/>
            <w:tabs>
              <w:tab w:val="right" w:leader="dot" w:pos="9016"/>
            </w:tabs>
            <w:ind w:left="440"/>
            <w:rPr>
              <w:noProof/>
              <w:kern w:val="2"/>
              <w:sz w:val="21"/>
              <w:lang w:val="en-US"/>
            </w:rPr>
          </w:pPr>
          <w:hyperlink w:anchor="_Toc122732742" w:history="1">
            <w:r w:rsidRPr="007107D6">
              <w:rPr>
                <w:rStyle w:val="a6"/>
                <w:rFonts w:cstheme="majorHAnsi"/>
                <w:noProof/>
              </w:rPr>
              <w:t>2.2 – Skills Requirements</w:t>
            </w:r>
            <w:r>
              <w:rPr>
                <w:noProof/>
                <w:webHidden/>
              </w:rPr>
              <w:tab/>
            </w:r>
            <w:r>
              <w:rPr>
                <w:noProof/>
                <w:webHidden/>
              </w:rPr>
              <w:fldChar w:fldCharType="begin"/>
            </w:r>
            <w:r>
              <w:rPr>
                <w:noProof/>
                <w:webHidden/>
              </w:rPr>
              <w:instrText xml:space="preserve"> PAGEREF _Toc122732742 \h </w:instrText>
            </w:r>
            <w:r>
              <w:rPr>
                <w:noProof/>
                <w:webHidden/>
              </w:rPr>
            </w:r>
            <w:r>
              <w:rPr>
                <w:noProof/>
                <w:webHidden/>
              </w:rPr>
              <w:fldChar w:fldCharType="separate"/>
            </w:r>
            <w:r>
              <w:rPr>
                <w:noProof/>
                <w:webHidden/>
              </w:rPr>
              <w:t>4</w:t>
            </w:r>
            <w:r>
              <w:rPr>
                <w:noProof/>
                <w:webHidden/>
              </w:rPr>
              <w:fldChar w:fldCharType="end"/>
            </w:r>
          </w:hyperlink>
        </w:p>
        <w:p w14:paraId="42BB29C4" w14:textId="28540061" w:rsidR="00B63EA8" w:rsidRDefault="00B63EA8">
          <w:pPr>
            <w:pStyle w:val="TOC2"/>
            <w:tabs>
              <w:tab w:val="right" w:leader="dot" w:pos="9016"/>
            </w:tabs>
            <w:ind w:left="440"/>
            <w:rPr>
              <w:noProof/>
              <w:kern w:val="2"/>
              <w:sz w:val="21"/>
              <w:lang w:val="en-US"/>
            </w:rPr>
          </w:pPr>
          <w:hyperlink w:anchor="_Toc122732743" w:history="1">
            <w:r w:rsidRPr="007107D6">
              <w:rPr>
                <w:rStyle w:val="a6"/>
                <w:rFonts w:cstheme="majorHAnsi"/>
                <w:noProof/>
              </w:rPr>
              <w:t>2.3 – Methods of Communication</w:t>
            </w:r>
            <w:r>
              <w:rPr>
                <w:noProof/>
                <w:webHidden/>
              </w:rPr>
              <w:tab/>
            </w:r>
            <w:r>
              <w:rPr>
                <w:noProof/>
                <w:webHidden/>
              </w:rPr>
              <w:fldChar w:fldCharType="begin"/>
            </w:r>
            <w:r>
              <w:rPr>
                <w:noProof/>
                <w:webHidden/>
              </w:rPr>
              <w:instrText xml:space="preserve"> PAGEREF _Toc122732743 \h </w:instrText>
            </w:r>
            <w:r>
              <w:rPr>
                <w:noProof/>
                <w:webHidden/>
              </w:rPr>
            </w:r>
            <w:r>
              <w:rPr>
                <w:noProof/>
                <w:webHidden/>
              </w:rPr>
              <w:fldChar w:fldCharType="separate"/>
            </w:r>
            <w:r>
              <w:rPr>
                <w:noProof/>
                <w:webHidden/>
              </w:rPr>
              <w:t>5</w:t>
            </w:r>
            <w:r>
              <w:rPr>
                <w:noProof/>
                <w:webHidden/>
              </w:rPr>
              <w:fldChar w:fldCharType="end"/>
            </w:r>
          </w:hyperlink>
        </w:p>
        <w:p w14:paraId="213E095D" w14:textId="5548CA2A" w:rsidR="00B63EA8" w:rsidRDefault="00B63EA8">
          <w:pPr>
            <w:pStyle w:val="TOC3"/>
            <w:tabs>
              <w:tab w:val="right" w:leader="dot" w:pos="9016"/>
            </w:tabs>
            <w:ind w:left="880"/>
            <w:rPr>
              <w:noProof/>
              <w:kern w:val="2"/>
              <w:sz w:val="21"/>
              <w:lang w:val="en-US"/>
            </w:rPr>
          </w:pPr>
          <w:hyperlink w:anchor="_Toc122732744" w:history="1">
            <w:r w:rsidRPr="007107D6">
              <w:rPr>
                <w:rStyle w:val="a6"/>
                <w:rFonts w:asciiTheme="majorHAnsi" w:hAnsiTheme="majorHAnsi" w:cstheme="majorHAnsi"/>
                <w:noProof/>
              </w:rPr>
              <w:t>2.3.1 - Halls High Low Context</w:t>
            </w:r>
            <w:r>
              <w:rPr>
                <w:noProof/>
                <w:webHidden/>
              </w:rPr>
              <w:tab/>
            </w:r>
            <w:r>
              <w:rPr>
                <w:noProof/>
                <w:webHidden/>
              </w:rPr>
              <w:fldChar w:fldCharType="begin"/>
            </w:r>
            <w:r>
              <w:rPr>
                <w:noProof/>
                <w:webHidden/>
              </w:rPr>
              <w:instrText xml:space="preserve"> PAGEREF _Toc122732744 \h </w:instrText>
            </w:r>
            <w:r>
              <w:rPr>
                <w:noProof/>
                <w:webHidden/>
              </w:rPr>
            </w:r>
            <w:r>
              <w:rPr>
                <w:noProof/>
                <w:webHidden/>
              </w:rPr>
              <w:fldChar w:fldCharType="separate"/>
            </w:r>
            <w:r>
              <w:rPr>
                <w:noProof/>
                <w:webHidden/>
              </w:rPr>
              <w:t>6</w:t>
            </w:r>
            <w:r>
              <w:rPr>
                <w:noProof/>
                <w:webHidden/>
              </w:rPr>
              <w:fldChar w:fldCharType="end"/>
            </w:r>
          </w:hyperlink>
        </w:p>
        <w:p w14:paraId="63FA015C" w14:textId="1A5CF06E" w:rsidR="00B63EA8" w:rsidRDefault="00B63EA8">
          <w:pPr>
            <w:pStyle w:val="TOC2"/>
            <w:tabs>
              <w:tab w:val="right" w:leader="dot" w:pos="9016"/>
            </w:tabs>
            <w:ind w:left="440"/>
            <w:rPr>
              <w:noProof/>
              <w:kern w:val="2"/>
              <w:sz w:val="21"/>
              <w:lang w:val="en-US"/>
            </w:rPr>
          </w:pPr>
          <w:hyperlink w:anchor="_Toc122732745" w:history="1">
            <w:r w:rsidRPr="007107D6">
              <w:rPr>
                <w:rStyle w:val="a6"/>
                <w:rFonts w:cstheme="majorHAnsi"/>
                <w:noProof/>
              </w:rPr>
              <w:t>2.4 – Effective Communication</w:t>
            </w:r>
            <w:r>
              <w:rPr>
                <w:noProof/>
                <w:webHidden/>
              </w:rPr>
              <w:tab/>
            </w:r>
            <w:r>
              <w:rPr>
                <w:noProof/>
                <w:webHidden/>
              </w:rPr>
              <w:fldChar w:fldCharType="begin"/>
            </w:r>
            <w:r>
              <w:rPr>
                <w:noProof/>
                <w:webHidden/>
              </w:rPr>
              <w:instrText xml:space="preserve"> PAGEREF _Toc122732745 \h </w:instrText>
            </w:r>
            <w:r>
              <w:rPr>
                <w:noProof/>
                <w:webHidden/>
              </w:rPr>
            </w:r>
            <w:r>
              <w:rPr>
                <w:noProof/>
                <w:webHidden/>
              </w:rPr>
              <w:fldChar w:fldCharType="separate"/>
            </w:r>
            <w:r>
              <w:rPr>
                <w:noProof/>
                <w:webHidden/>
              </w:rPr>
              <w:t>7</w:t>
            </w:r>
            <w:r>
              <w:rPr>
                <w:noProof/>
                <w:webHidden/>
              </w:rPr>
              <w:fldChar w:fldCharType="end"/>
            </w:r>
          </w:hyperlink>
        </w:p>
        <w:p w14:paraId="091318B1" w14:textId="57245A85" w:rsidR="00B63EA8" w:rsidRDefault="00B63EA8">
          <w:pPr>
            <w:pStyle w:val="TOC2"/>
            <w:tabs>
              <w:tab w:val="right" w:leader="dot" w:pos="9016"/>
            </w:tabs>
            <w:ind w:left="440"/>
            <w:rPr>
              <w:noProof/>
              <w:kern w:val="2"/>
              <w:sz w:val="21"/>
              <w:lang w:val="en-US"/>
            </w:rPr>
          </w:pPr>
          <w:hyperlink w:anchor="_Toc122732746" w:history="1">
            <w:r w:rsidRPr="007107D6">
              <w:rPr>
                <w:rStyle w:val="a6"/>
                <w:rFonts w:cstheme="majorHAnsi"/>
                <w:noProof/>
              </w:rPr>
              <w:t>2.5 – International Culture</w:t>
            </w:r>
            <w:r>
              <w:rPr>
                <w:noProof/>
                <w:webHidden/>
              </w:rPr>
              <w:tab/>
            </w:r>
            <w:r>
              <w:rPr>
                <w:noProof/>
                <w:webHidden/>
              </w:rPr>
              <w:fldChar w:fldCharType="begin"/>
            </w:r>
            <w:r>
              <w:rPr>
                <w:noProof/>
                <w:webHidden/>
              </w:rPr>
              <w:instrText xml:space="preserve"> PAGEREF _Toc122732746 \h </w:instrText>
            </w:r>
            <w:r>
              <w:rPr>
                <w:noProof/>
                <w:webHidden/>
              </w:rPr>
            </w:r>
            <w:r>
              <w:rPr>
                <w:noProof/>
                <w:webHidden/>
              </w:rPr>
              <w:fldChar w:fldCharType="separate"/>
            </w:r>
            <w:r>
              <w:rPr>
                <w:noProof/>
                <w:webHidden/>
              </w:rPr>
              <w:t>8</w:t>
            </w:r>
            <w:r>
              <w:rPr>
                <w:noProof/>
                <w:webHidden/>
              </w:rPr>
              <w:fldChar w:fldCharType="end"/>
            </w:r>
          </w:hyperlink>
        </w:p>
        <w:p w14:paraId="3CA6F1DA" w14:textId="690B81B6" w:rsidR="00B63EA8" w:rsidRDefault="00B63EA8">
          <w:pPr>
            <w:pStyle w:val="TOC3"/>
            <w:tabs>
              <w:tab w:val="right" w:leader="dot" w:pos="9016"/>
            </w:tabs>
            <w:ind w:left="880"/>
            <w:rPr>
              <w:noProof/>
              <w:kern w:val="2"/>
              <w:sz w:val="21"/>
              <w:lang w:val="en-US"/>
            </w:rPr>
          </w:pPr>
          <w:hyperlink w:anchor="_Toc122732747" w:history="1">
            <w:r w:rsidRPr="007107D6">
              <w:rPr>
                <w:rStyle w:val="a6"/>
                <w:rFonts w:asciiTheme="majorHAnsi" w:hAnsiTheme="majorHAnsi" w:cstheme="majorHAnsi"/>
                <w:noProof/>
              </w:rPr>
              <w:t>2.5.1 - Trompenaar’s 7 dimensions to culture</w:t>
            </w:r>
            <w:r>
              <w:rPr>
                <w:noProof/>
                <w:webHidden/>
              </w:rPr>
              <w:tab/>
            </w:r>
            <w:r>
              <w:rPr>
                <w:noProof/>
                <w:webHidden/>
              </w:rPr>
              <w:fldChar w:fldCharType="begin"/>
            </w:r>
            <w:r>
              <w:rPr>
                <w:noProof/>
                <w:webHidden/>
              </w:rPr>
              <w:instrText xml:space="preserve"> PAGEREF _Toc122732747 \h </w:instrText>
            </w:r>
            <w:r>
              <w:rPr>
                <w:noProof/>
                <w:webHidden/>
              </w:rPr>
            </w:r>
            <w:r>
              <w:rPr>
                <w:noProof/>
                <w:webHidden/>
              </w:rPr>
              <w:fldChar w:fldCharType="separate"/>
            </w:r>
            <w:r>
              <w:rPr>
                <w:noProof/>
                <w:webHidden/>
              </w:rPr>
              <w:t>8</w:t>
            </w:r>
            <w:r>
              <w:rPr>
                <w:noProof/>
                <w:webHidden/>
              </w:rPr>
              <w:fldChar w:fldCharType="end"/>
            </w:r>
          </w:hyperlink>
        </w:p>
        <w:p w14:paraId="6B9910D5" w14:textId="47A0EE73" w:rsidR="00B63EA8" w:rsidRDefault="00B63EA8">
          <w:pPr>
            <w:pStyle w:val="TOC2"/>
            <w:tabs>
              <w:tab w:val="right" w:leader="dot" w:pos="9016"/>
            </w:tabs>
            <w:ind w:left="440"/>
            <w:rPr>
              <w:noProof/>
              <w:kern w:val="2"/>
              <w:sz w:val="21"/>
              <w:lang w:val="en-US"/>
            </w:rPr>
          </w:pPr>
          <w:hyperlink w:anchor="_Toc122732748" w:history="1">
            <w:r w:rsidRPr="007107D6">
              <w:rPr>
                <w:rStyle w:val="a6"/>
                <w:rFonts w:cstheme="majorHAnsi"/>
                <w:noProof/>
              </w:rPr>
              <w:t>2.6 – Importance of Building Relationships</w:t>
            </w:r>
            <w:r>
              <w:rPr>
                <w:noProof/>
                <w:webHidden/>
              </w:rPr>
              <w:tab/>
            </w:r>
            <w:r>
              <w:rPr>
                <w:noProof/>
                <w:webHidden/>
              </w:rPr>
              <w:fldChar w:fldCharType="begin"/>
            </w:r>
            <w:r>
              <w:rPr>
                <w:noProof/>
                <w:webHidden/>
              </w:rPr>
              <w:instrText xml:space="preserve"> PAGEREF _Toc122732748 \h </w:instrText>
            </w:r>
            <w:r>
              <w:rPr>
                <w:noProof/>
                <w:webHidden/>
              </w:rPr>
            </w:r>
            <w:r>
              <w:rPr>
                <w:noProof/>
                <w:webHidden/>
              </w:rPr>
              <w:fldChar w:fldCharType="separate"/>
            </w:r>
            <w:r>
              <w:rPr>
                <w:noProof/>
                <w:webHidden/>
              </w:rPr>
              <w:t>9</w:t>
            </w:r>
            <w:r>
              <w:rPr>
                <w:noProof/>
                <w:webHidden/>
              </w:rPr>
              <w:fldChar w:fldCharType="end"/>
            </w:r>
          </w:hyperlink>
        </w:p>
        <w:p w14:paraId="6A27B702" w14:textId="3B6918DC" w:rsidR="00B63EA8" w:rsidRDefault="00B63EA8">
          <w:pPr>
            <w:pStyle w:val="TOC2"/>
            <w:tabs>
              <w:tab w:val="right" w:leader="dot" w:pos="9016"/>
            </w:tabs>
            <w:ind w:left="440"/>
            <w:rPr>
              <w:noProof/>
              <w:kern w:val="2"/>
              <w:sz w:val="21"/>
              <w:lang w:val="en-US"/>
            </w:rPr>
          </w:pPr>
          <w:hyperlink w:anchor="_Toc122732749" w:history="1">
            <w:r w:rsidRPr="007107D6">
              <w:rPr>
                <w:rStyle w:val="a6"/>
                <w:rFonts w:cstheme="majorHAnsi"/>
                <w:noProof/>
              </w:rPr>
              <w:t>2.7 – How to Build Trust</w:t>
            </w:r>
            <w:r>
              <w:rPr>
                <w:noProof/>
                <w:webHidden/>
              </w:rPr>
              <w:tab/>
            </w:r>
            <w:r>
              <w:rPr>
                <w:noProof/>
                <w:webHidden/>
              </w:rPr>
              <w:fldChar w:fldCharType="begin"/>
            </w:r>
            <w:r>
              <w:rPr>
                <w:noProof/>
                <w:webHidden/>
              </w:rPr>
              <w:instrText xml:space="preserve"> PAGEREF _Toc122732749 \h </w:instrText>
            </w:r>
            <w:r>
              <w:rPr>
                <w:noProof/>
                <w:webHidden/>
              </w:rPr>
            </w:r>
            <w:r>
              <w:rPr>
                <w:noProof/>
                <w:webHidden/>
              </w:rPr>
              <w:fldChar w:fldCharType="separate"/>
            </w:r>
            <w:r>
              <w:rPr>
                <w:noProof/>
                <w:webHidden/>
              </w:rPr>
              <w:t>9</w:t>
            </w:r>
            <w:r>
              <w:rPr>
                <w:noProof/>
                <w:webHidden/>
              </w:rPr>
              <w:fldChar w:fldCharType="end"/>
            </w:r>
          </w:hyperlink>
        </w:p>
        <w:p w14:paraId="10A4BCD8" w14:textId="71DA6389" w:rsidR="00B63EA8" w:rsidRDefault="00B63EA8">
          <w:pPr>
            <w:pStyle w:val="TOC2"/>
            <w:tabs>
              <w:tab w:val="right" w:leader="dot" w:pos="9016"/>
            </w:tabs>
            <w:ind w:left="440"/>
            <w:rPr>
              <w:noProof/>
              <w:kern w:val="2"/>
              <w:sz w:val="21"/>
              <w:lang w:val="en-US"/>
            </w:rPr>
          </w:pPr>
          <w:hyperlink w:anchor="_Toc122732750" w:history="1">
            <w:r w:rsidRPr="007107D6">
              <w:rPr>
                <w:rStyle w:val="a6"/>
                <w:rFonts w:cstheme="majorHAnsi"/>
                <w:noProof/>
              </w:rPr>
              <w:t>2.8 – Failed Relationships</w:t>
            </w:r>
            <w:r>
              <w:rPr>
                <w:noProof/>
                <w:webHidden/>
              </w:rPr>
              <w:tab/>
            </w:r>
            <w:r>
              <w:rPr>
                <w:noProof/>
                <w:webHidden/>
              </w:rPr>
              <w:fldChar w:fldCharType="begin"/>
            </w:r>
            <w:r>
              <w:rPr>
                <w:noProof/>
                <w:webHidden/>
              </w:rPr>
              <w:instrText xml:space="preserve"> PAGEREF _Toc122732750 \h </w:instrText>
            </w:r>
            <w:r>
              <w:rPr>
                <w:noProof/>
                <w:webHidden/>
              </w:rPr>
            </w:r>
            <w:r>
              <w:rPr>
                <w:noProof/>
                <w:webHidden/>
              </w:rPr>
              <w:fldChar w:fldCharType="separate"/>
            </w:r>
            <w:r>
              <w:rPr>
                <w:noProof/>
                <w:webHidden/>
              </w:rPr>
              <w:t>9</w:t>
            </w:r>
            <w:r>
              <w:rPr>
                <w:noProof/>
                <w:webHidden/>
              </w:rPr>
              <w:fldChar w:fldCharType="end"/>
            </w:r>
          </w:hyperlink>
        </w:p>
        <w:p w14:paraId="1AED5A47" w14:textId="59974A22" w:rsidR="00B63EA8" w:rsidRDefault="00B63EA8">
          <w:pPr>
            <w:pStyle w:val="TOC10"/>
            <w:tabs>
              <w:tab w:val="right" w:leader="dot" w:pos="9016"/>
            </w:tabs>
            <w:rPr>
              <w:noProof/>
              <w:kern w:val="2"/>
              <w:sz w:val="21"/>
              <w:lang w:val="en-US"/>
            </w:rPr>
          </w:pPr>
          <w:hyperlink w:anchor="_Toc122732751" w:history="1">
            <w:r w:rsidRPr="007107D6">
              <w:rPr>
                <w:rStyle w:val="a6"/>
                <w:rFonts w:cstheme="majorHAnsi"/>
                <w:b/>
                <w:bCs/>
                <w:noProof/>
              </w:rPr>
              <w:t>3.0 – Conclusions</w:t>
            </w:r>
            <w:r>
              <w:rPr>
                <w:noProof/>
                <w:webHidden/>
              </w:rPr>
              <w:tab/>
            </w:r>
            <w:r>
              <w:rPr>
                <w:noProof/>
                <w:webHidden/>
              </w:rPr>
              <w:fldChar w:fldCharType="begin"/>
            </w:r>
            <w:r>
              <w:rPr>
                <w:noProof/>
                <w:webHidden/>
              </w:rPr>
              <w:instrText xml:space="preserve"> PAGEREF _Toc122732751 \h </w:instrText>
            </w:r>
            <w:r>
              <w:rPr>
                <w:noProof/>
                <w:webHidden/>
              </w:rPr>
            </w:r>
            <w:r>
              <w:rPr>
                <w:noProof/>
                <w:webHidden/>
              </w:rPr>
              <w:fldChar w:fldCharType="separate"/>
            </w:r>
            <w:r>
              <w:rPr>
                <w:noProof/>
                <w:webHidden/>
              </w:rPr>
              <w:t>10</w:t>
            </w:r>
            <w:r>
              <w:rPr>
                <w:noProof/>
                <w:webHidden/>
              </w:rPr>
              <w:fldChar w:fldCharType="end"/>
            </w:r>
          </w:hyperlink>
        </w:p>
        <w:p w14:paraId="1EAD04ED" w14:textId="5C34A121" w:rsidR="00B63EA8" w:rsidRDefault="00B63EA8">
          <w:pPr>
            <w:pStyle w:val="TOC10"/>
            <w:tabs>
              <w:tab w:val="right" w:leader="dot" w:pos="9016"/>
            </w:tabs>
            <w:rPr>
              <w:noProof/>
              <w:kern w:val="2"/>
              <w:sz w:val="21"/>
              <w:lang w:val="en-US"/>
            </w:rPr>
          </w:pPr>
          <w:hyperlink w:anchor="_Toc122732752" w:history="1">
            <w:r w:rsidRPr="007107D6">
              <w:rPr>
                <w:rStyle w:val="a6"/>
                <w:b/>
                <w:bCs/>
                <w:noProof/>
              </w:rPr>
              <w:t>4.0 – Recommendations</w:t>
            </w:r>
            <w:r>
              <w:rPr>
                <w:noProof/>
                <w:webHidden/>
              </w:rPr>
              <w:tab/>
            </w:r>
            <w:r>
              <w:rPr>
                <w:noProof/>
                <w:webHidden/>
              </w:rPr>
              <w:fldChar w:fldCharType="begin"/>
            </w:r>
            <w:r>
              <w:rPr>
                <w:noProof/>
                <w:webHidden/>
              </w:rPr>
              <w:instrText xml:space="preserve"> PAGEREF _Toc122732752 \h </w:instrText>
            </w:r>
            <w:r>
              <w:rPr>
                <w:noProof/>
                <w:webHidden/>
              </w:rPr>
            </w:r>
            <w:r>
              <w:rPr>
                <w:noProof/>
                <w:webHidden/>
              </w:rPr>
              <w:fldChar w:fldCharType="separate"/>
            </w:r>
            <w:r>
              <w:rPr>
                <w:noProof/>
                <w:webHidden/>
              </w:rPr>
              <w:t>11</w:t>
            </w:r>
            <w:r>
              <w:rPr>
                <w:noProof/>
                <w:webHidden/>
              </w:rPr>
              <w:fldChar w:fldCharType="end"/>
            </w:r>
          </w:hyperlink>
        </w:p>
        <w:p w14:paraId="6EA2B53D" w14:textId="7166A231" w:rsidR="00B63EA8" w:rsidRDefault="00B63EA8">
          <w:pPr>
            <w:pStyle w:val="TOC10"/>
            <w:tabs>
              <w:tab w:val="right" w:leader="dot" w:pos="9016"/>
            </w:tabs>
            <w:rPr>
              <w:noProof/>
              <w:kern w:val="2"/>
              <w:sz w:val="21"/>
              <w:lang w:val="en-US"/>
            </w:rPr>
          </w:pPr>
          <w:hyperlink w:anchor="_Toc122732753" w:history="1">
            <w:r w:rsidRPr="007107D6">
              <w:rPr>
                <w:rStyle w:val="a6"/>
                <w:b/>
                <w:bCs/>
                <w:noProof/>
              </w:rPr>
              <w:t>References</w:t>
            </w:r>
            <w:r>
              <w:rPr>
                <w:noProof/>
                <w:webHidden/>
              </w:rPr>
              <w:tab/>
            </w:r>
            <w:r>
              <w:rPr>
                <w:noProof/>
                <w:webHidden/>
              </w:rPr>
              <w:fldChar w:fldCharType="begin"/>
            </w:r>
            <w:r>
              <w:rPr>
                <w:noProof/>
                <w:webHidden/>
              </w:rPr>
              <w:instrText xml:space="preserve"> PAGEREF _Toc122732753 \h </w:instrText>
            </w:r>
            <w:r>
              <w:rPr>
                <w:noProof/>
                <w:webHidden/>
              </w:rPr>
            </w:r>
            <w:r>
              <w:rPr>
                <w:noProof/>
                <w:webHidden/>
              </w:rPr>
              <w:fldChar w:fldCharType="separate"/>
            </w:r>
            <w:r>
              <w:rPr>
                <w:noProof/>
                <w:webHidden/>
              </w:rPr>
              <w:t>12</w:t>
            </w:r>
            <w:r>
              <w:rPr>
                <w:noProof/>
                <w:webHidden/>
              </w:rPr>
              <w:fldChar w:fldCharType="end"/>
            </w:r>
          </w:hyperlink>
        </w:p>
        <w:p w14:paraId="526858D5" w14:textId="730FC763" w:rsidR="00891118" w:rsidRDefault="00891118">
          <w:r>
            <w:rPr>
              <w:b/>
              <w:bCs/>
              <w:lang w:val="zh-CN"/>
            </w:rPr>
            <w:fldChar w:fldCharType="end"/>
          </w:r>
        </w:p>
      </w:sdtContent>
    </w:sdt>
    <w:p w14:paraId="701D5983" w14:textId="77777777" w:rsidR="005D0D58" w:rsidRDefault="005D0D58"/>
    <w:p w14:paraId="30FFEA35" w14:textId="77777777" w:rsidR="005D0D58" w:rsidRDefault="005D0D58"/>
    <w:p w14:paraId="64C8B138" w14:textId="77777777" w:rsidR="005D0D58" w:rsidRDefault="005D0D58"/>
    <w:p w14:paraId="02439381" w14:textId="77777777" w:rsidR="005D0D58" w:rsidRDefault="005D0D58"/>
    <w:p w14:paraId="757E6D63" w14:textId="77777777" w:rsidR="005D0D58" w:rsidRDefault="005D0D58"/>
    <w:p w14:paraId="0E3771A5" w14:textId="77777777" w:rsidR="005D0D58" w:rsidRDefault="005D0D58"/>
    <w:p w14:paraId="30DBB951" w14:textId="09691B3B" w:rsidR="005D0D58" w:rsidRDefault="005D0D58"/>
    <w:p w14:paraId="2046496D" w14:textId="1F41188B" w:rsidR="00B63EA8" w:rsidRDefault="00B63EA8"/>
    <w:p w14:paraId="1F575FBE" w14:textId="797BD982" w:rsidR="00B63EA8" w:rsidRDefault="00B63EA8"/>
    <w:p w14:paraId="1F544C4F" w14:textId="77777777" w:rsidR="00B63EA8" w:rsidRDefault="00B63EA8">
      <w:pPr>
        <w:rPr>
          <w:rFonts w:hint="eastAsia"/>
        </w:rPr>
      </w:pPr>
    </w:p>
    <w:p w14:paraId="7861218D" w14:textId="4D6CEA75" w:rsidR="005D0D58" w:rsidRPr="00891118" w:rsidRDefault="00891118" w:rsidP="00DF0AB5">
      <w:pPr>
        <w:pStyle w:val="1"/>
        <w:spacing w:line="480" w:lineRule="auto"/>
        <w:rPr>
          <w:b/>
          <w:bCs/>
          <w:color w:val="000000" w:themeColor="text1"/>
          <w:sz w:val="28"/>
          <w:szCs w:val="28"/>
        </w:rPr>
      </w:pPr>
      <w:bookmarkStart w:id="1" w:name="_Toc122732739"/>
      <w:r w:rsidRPr="00891118">
        <w:rPr>
          <w:b/>
          <w:bCs/>
          <w:color w:val="000000" w:themeColor="text1"/>
          <w:sz w:val="28"/>
          <w:szCs w:val="28"/>
        </w:rPr>
        <w:lastRenderedPageBreak/>
        <w:t xml:space="preserve">1.0 </w:t>
      </w:r>
      <w:r w:rsidR="00000000" w:rsidRPr="00891118">
        <w:rPr>
          <w:b/>
          <w:bCs/>
          <w:color w:val="000000" w:themeColor="text1"/>
          <w:sz w:val="28"/>
          <w:szCs w:val="28"/>
        </w:rPr>
        <w:t>– Introduction</w:t>
      </w:r>
      <w:bookmarkEnd w:id="1"/>
    </w:p>
    <w:p w14:paraId="41512937" w14:textId="173F90A2" w:rsidR="005D0D58" w:rsidRDefault="00C57FC4" w:rsidP="00C57FC4">
      <w:pPr>
        <w:spacing w:line="480" w:lineRule="auto"/>
        <w:jc w:val="both"/>
      </w:pPr>
      <w:r w:rsidRPr="00C57FC4">
        <w:t>Communication is an art and a skill, and every day we need to communicate with people, both verbally and physically</w:t>
      </w:r>
      <w:sdt>
        <w:sdtPr>
          <w:id w:val="1400554983"/>
          <w:citation/>
        </w:sdtPr>
        <w:sdtContent>
          <w:r w:rsidR="00DF48E3">
            <w:fldChar w:fldCharType="begin"/>
          </w:r>
          <w:r w:rsidR="00DF48E3">
            <w:instrText xml:space="preserve"> </w:instrText>
          </w:r>
          <w:r w:rsidR="00DF48E3">
            <w:rPr>
              <w:rFonts w:hint="eastAsia"/>
            </w:rPr>
            <w:instrText>CITATION Emm14 \l 2052</w:instrText>
          </w:r>
          <w:r w:rsidR="00DF48E3">
            <w:instrText xml:space="preserve"> </w:instrText>
          </w:r>
          <w:r w:rsidR="00DF48E3">
            <w:fldChar w:fldCharType="separate"/>
          </w:r>
          <w:r w:rsidR="00DF48E3">
            <w:rPr>
              <w:rFonts w:hint="eastAsia"/>
              <w:noProof/>
            </w:rPr>
            <w:t xml:space="preserve"> </w:t>
          </w:r>
          <w:r w:rsidR="00DF48E3">
            <w:rPr>
              <w:noProof/>
            </w:rPr>
            <w:t>(Warnecke, 2014)</w:t>
          </w:r>
          <w:r w:rsidR="00DF48E3">
            <w:fldChar w:fldCharType="end"/>
          </w:r>
        </w:sdtContent>
      </w:sdt>
      <w:r w:rsidRPr="00C57FC4">
        <w:t xml:space="preserve">. With the development of the world landscape, transnational exchanges between different countries can improve their economic </w:t>
      </w:r>
      <w:r w:rsidR="0061715B">
        <w:t>and cultural development</w:t>
      </w:r>
      <w:r w:rsidRPr="00C57FC4">
        <w:t>. With the acceleration of the global economic process, companies from different countries are increasingly cooperating, making international business activities more frequent</w:t>
      </w:r>
      <w:r w:rsidR="001F4669">
        <w:t>,</w:t>
      </w:r>
      <w:r w:rsidRPr="00C57FC4">
        <w:t xml:space="preserve"> and international business communication plays a pivotal role. In this paper, we will discuss the importance of international business communication and effective international communication skills, using </w:t>
      </w:r>
      <w:proofErr w:type="spellStart"/>
      <w:r w:rsidRPr="00C57FC4">
        <w:t>Trompenaar's</w:t>
      </w:r>
      <w:proofErr w:type="spellEnd"/>
      <w:r w:rsidRPr="00C57FC4">
        <w:t xml:space="preserve"> 7 dimensions </w:t>
      </w:r>
      <w:r w:rsidR="001F4669">
        <w:t xml:space="preserve">of </w:t>
      </w:r>
      <w:r w:rsidRPr="00C57FC4">
        <w:t xml:space="preserve">cultural theory to </w:t>
      </w:r>
      <w:proofErr w:type="spellStart"/>
      <w:r w:rsidRPr="00C57FC4">
        <w:t>analy</w:t>
      </w:r>
      <w:r w:rsidR="001F4669">
        <w:t>z</w:t>
      </w:r>
      <w:r w:rsidRPr="00C57FC4">
        <w:t>e</w:t>
      </w:r>
      <w:proofErr w:type="spellEnd"/>
      <w:r w:rsidRPr="00C57FC4">
        <w:t xml:space="preserve"> the issues that need attention in business cooperation between companies in different countries.</w:t>
      </w:r>
    </w:p>
    <w:p w14:paraId="6CC36D1A" w14:textId="3E181740" w:rsidR="000075C7" w:rsidRDefault="000075C7" w:rsidP="00C57FC4">
      <w:pPr>
        <w:spacing w:line="480" w:lineRule="auto"/>
        <w:jc w:val="both"/>
      </w:pPr>
      <w:r w:rsidRPr="000075C7">
        <w:t>This article focuses on the basic content of international business communication, the importance of international business communication, problems in international business communication, and strategies to improve international business communication, providing reference advice on the importance and skills of international business communication.</w:t>
      </w:r>
    </w:p>
    <w:p w14:paraId="10B17607" w14:textId="77777777" w:rsidR="005D0D58" w:rsidRDefault="005D0D58"/>
    <w:p w14:paraId="0309A5D1" w14:textId="77777777" w:rsidR="005D0D58" w:rsidRDefault="005D0D58"/>
    <w:p w14:paraId="242AEA0A" w14:textId="77777777" w:rsidR="005D0D58" w:rsidRDefault="005D0D58"/>
    <w:p w14:paraId="1D61546F" w14:textId="77777777" w:rsidR="005D0D58" w:rsidRDefault="005D0D58"/>
    <w:p w14:paraId="39F0E5CA" w14:textId="77777777" w:rsidR="005D0D58" w:rsidRDefault="005D0D58"/>
    <w:p w14:paraId="69AC4A73" w14:textId="77777777" w:rsidR="005D0D58" w:rsidRDefault="005D0D58"/>
    <w:p w14:paraId="11B11657" w14:textId="77777777" w:rsidR="005D0D58" w:rsidRDefault="005D0D58"/>
    <w:p w14:paraId="5B9D5600" w14:textId="0EED829A" w:rsidR="005D0D58" w:rsidRDefault="005D0D58"/>
    <w:p w14:paraId="48B802FF" w14:textId="042836F9" w:rsidR="00B63EA8" w:rsidRDefault="00B63EA8"/>
    <w:p w14:paraId="15D196B2" w14:textId="77777777" w:rsidR="00B63EA8" w:rsidRDefault="00B63EA8">
      <w:pPr>
        <w:rPr>
          <w:rFonts w:hint="eastAsia"/>
        </w:rPr>
      </w:pPr>
    </w:p>
    <w:p w14:paraId="4A3246A8" w14:textId="77777777" w:rsidR="005D0D58" w:rsidRPr="004663BB" w:rsidRDefault="00000000" w:rsidP="00DF0AB5">
      <w:pPr>
        <w:pStyle w:val="1"/>
        <w:spacing w:line="480" w:lineRule="auto"/>
        <w:rPr>
          <w:rFonts w:cstheme="majorHAnsi"/>
          <w:b/>
          <w:bCs/>
          <w:color w:val="000000" w:themeColor="text1"/>
          <w:sz w:val="28"/>
          <w:szCs w:val="28"/>
        </w:rPr>
      </w:pPr>
      <w:bookmarkStart w:id="2" w:name="_Toc122732740"/>
      <w:r w:rsidRPr="004663BB">
        <w:rPr>
          <w:rFonts w:cstheme="majorHAnsi"/>
          <w:b/>
          <w:bCs/>
          <w:color w:val="000000" w:themeColor="text1"/>
          <w:sz w:val="28"/>
          <w:szCs w:val="28"/>
        </w:rPr>
        <w:lastRenderedPageBreak/>
        <w:t>2.0 – Main Findings</w:t>
      </w:r>
      <w:bookmarkEnd w:id="2"/>
    </w:p>
    <w:p w14:paraId="7E47DE53" w14:textId="046A32BC" w:rsidR="00C57FC4" w:rsidRDefault="00C57FC4" w:rsidP="00C57FC4">
      <w:pPr>
        <w:spacing w:line="480" w:lineRule="auto"/>
        <w:jc w:val="both"/>
      </w:pPr>
      <w:r w:rsidRPr="00C57FC4">
        <w:t>Business cooperation - is all business activity with people and companies, usually</w:t>
      </w:r>
      <w:r w:rsidR="001F4669">
        <w:rPr>
          <w:rFonts w:hint="eastAsia"/>
        </w:rPr>
        <w:t>,</w:t>
      </w:r>
      <w:r w:rsidR="001F4669">
        <w:t xml:space="preserve"> </w:t>
      </w:r>
      <w:r w:rsidRPr="00C57FC4">
        <w:t>we need to establish communication with each other, so that both parties are willing to complete the cooperation</w:t>
      </w:r>
      <w:sdt>
        <w:sdtPr>
          <w:id w:val="1651628839"/>
          <w:citation/>
        </w:sdtPr>
        <w:sdtContent>
          <w:r w:rsidR="004A4D55">
            <w:fldChar w:fldCharType="begin"/>
          </w:r>
          <w:r w:rsidR="004A4D55">
            <w:instrText xml:space="preserve"> </w:instrText>
          </w:r>
          <w:r w:rsidR="004A4D55">
            <w:rPr>
              <w:rFonts w:hint="eastAsia"/>
            </w:rPr>
            <w:instrText>CITATION Bus08 \l 2052</w:instrText>
          </w:r>
          <w:r w:rsidR="004A4D55">
            <w:instrText xml:space="preserve"> </w:instrText>
          </w:r>
          <w:r w:rsidR="004A4D55">
            <w:fldChar w:fldCharType="separate"/>
          </w:r>
          <w:r w:rsidR="004A4D55">
            <w:rPr>
              <w:rFonts w:hint="eastAsia"/>
              <w:noProof/>
            </w:rPr>
            <w:t xml:space="preserve"> </w:t>
          </w:r>
          <w:r w:rsidR="004A4D55">
            <w:rPr>
              <w:noProof/>
            </w:rPr>
            <w:t>(Anon., 2008)</w:t>
          </w:r>
          <w:r w:rsidR="004A4D55">
            <w:fldChar w:fldCharType="end"/>
          </w:r>
        </w:sdtContent>
      </w:sdt>
      <w:r w:rsidRPr="00C57FC4">
        <w:t>. Business cooperation can enhance the exchange of information between companies and countries and facilitate rapid growth</w:t>
      </w:r>
      <w:sdt>
        <w:sdtPr>
          <w:id w:val="-113750246"/>
          <w:citation/>
        </w:sdtPr>
        <w:sdtContent>
          <w:r w:rsidR="0052207C">
            <w:fldChar w:fldCharType="begin"/>
          </w:r>
          <w:r w:rsidR="0052207C">
            <w:instrText xml:space="preserve"> </w:instrText>
          </w:r>
          <w:r w:rsidR="0052207C">
            <w:rPr>
              <w:rFonts w:hint="eastAsia"/>
            </w:rPr>
            <w:instrText>CITATION Tra221 \l 2052</w:instrText>
          </w:r>
          <w:r w:rsidR="0052207C">
            <w:instrText xml:space="preserve"> </w:instrText>
          </w:r>
          <w:r w:rsidR="0052207C">
            <w:fldChar w:fldCharType="separate"/>
          </w:r>
          <w:r w:rsidR="0052207C">
            <w:rPr>
              <w:rFonts w:hint="eastAsia"/>
              <w:noProof/>
            </w:rPr>
            <w:t xml:space="preserve"> </w:t>
          </w:r>
          <w:r w:rsidR="0052207C">
            <w:rPr>
              <w:noProof/>
            </w:rPr>
            <w:t>(Anon., 2022)</w:t>
          </w:r>
          <w:r w:rsidR="0052207C">
            <w:fldChar w:fldCharType="end"/>
          </w:r>
        </w:sdtContent>
      </w:sdt>
      <w:r w:rsidRPr="00C57FC4">
        <w:t xml:space="preserve">. This paragraph explains how to properly establish contacts, build trust and establish cooperation with other countries in the international arena. It also looks at how to effectively address cultural differences between multinational companies, using </w:t>
      </w:r>
      <w:proofErr w:type="spellStart"/>
      <w:r w:rsidRPr="00C57FC4">
        <w:t>Trompenaar's</w:t>
      </w:r>
      <w:proofErr w:type="spellEnd"/>
      <w:r w:rsidRPr="00C57FC4">
        <w:t xml:space="preserve"> 7 dimensions </w:t>
      </w:r>
      <w:r w:rsidR="001F4669">
        <w:t>of</w:t>
      </w:r>
      <w:r w:rsidRPr="00C57FC4">
        <w:t xml:space="preserve"> culture theory as an example, and how to communicate effectively between companies from different countries.</w:t>
      </w:r>
    </w:p>
    <w:p w14:paraId="394DDB0D" w14:textId="6BA0436F" w:rsidR="005D0D58" w:rsidRPr="0052207C" w:rsidRDefault="00000000" w:rsidP="00C57FC4">
      <w:pPr>
        <w:pStyle w:val="2"/>
        <w:rPr>
          <w:rFonts w:cstheme="majorHAnsi"/>
          <w:sz w:val="22"/>
          <w:szCs w:val="22"/>
        </w:rPr>
      </w:pPr>
      <w:bookmarkStart w:id="3" w:name="_Toc122732741"/>
      <w:r w:rsidRPr="0052207C">
        <w:rPr>
          <w:rFonts w:cstheme="majorHAnsi"/>
          <w:sz w:val="22"/>
          <w:szCs w:val="22"/>
        </w:rPr>
        <w:t>2.1 – International Business Communication</w:t>
      </w:r>
      <w:bookmarkEnd w:id="3"/>
    </w:p>
    <w:p w14:paraId="7AD95125" w14:textId="51F9A3BF" w:rsidR="005D0D58" w:rsidRPr="000075C7" w:rsidRDefault="00423F7A" w:rsidP="000075C7">
      <w:pPr>
        <w:spacing w:line="480" w:lineRule="auto"/>
        <w:jc w:val="both"/>
      </w:pPr>
      <w:r>
        <w:t>G</w:t>
      </w:r>
      <w:r w:rsidR="000075C7" w:rsidRPr="000075C7">
        <w:t>lobally-minded entrepreneur</w:t>
      </w:r>
      <w:r w:rsidR="000075C7">
        <w:t>s</w:t>
      </w:r>
      <w:r w:rsidR="000075C7" w:rsidRPr="000075C7">
        <w:t>, such as an expatriate in international management or a businessman with many clients abroad, will sooner or later need to deal with international business communication and they will use their communication skills to help them solve international problems</w:t>
      </w:r>
      <w:sdt>
        <w:sdtPr>
          <w:id w:val="1917972243"/>
          <w:citation/>
        </w:sdtPr>
        <w:sdtContent>
          <w:r w:rsidR="001A6025">
            <w:fldChar w:fldCharType="begin"/>
          </w:r>
          <w:r w:rsidR="001A6025">
            <w:instrText xml:space="preserve"> </w:instrText>
          </w:r>
          <w:r w:rsidR="001A6025">
            <w:rPr>
              <w:rFonts w:hint="eastAsia"/>
            </w:rPr>
            <w:instrText>CITATION Tri03 \l 2052</w:instrText>
          </w:r>
          <w:r w:rsidR="001A6025">
            <w:instrText xml:space="preserve"> </w:instrText>
          </w:r>
          <w:r w:rsidR="001A6025">
            <w:fldChar w:fldCharType="separate"/>
          </w:r>
          <w:r w:rsidR="001A6025">
            <w:rPr>
              <w:rFonts w:hint="eastAsia"/>
              <w:noProof/>
            </w:rPr>
            <w:t xml:space="preserve"> </w:t>
          </w:r>
          <w:r w:rsidR="001A6025">
            <w:rPr>
              <w:noProof/>
            </w:rPr>
            <w:t>(Larsen, 2003)</w:t>
          </w:r>
          <w:r w:rsidR="001A6025">
            <w:fldChar w:fldCharType="end"/>
          </w:r>
        </w:sdtContent>
      </w:sdt>
      <w:r w:rsidR="000075C7" w:rsidRPr="000075C7">
        <w:t>. International business communication is the process of negotiating international business activities between different stakeholders to achieve certain transactions and is the basis for national cooperation, which is the only way to make goods flow, reach agreements and cooperate. National business communication is not only about ordinary communication and cooperation, it also has the special characteristics of economic exchanges between countries</w:t>
      </w:r>
      <w:sdt>
        <w:sdtPr>
          <w:id w:val="1754010106"/>
          <w:citation/>
        </w:sdtPr>
        <w:sdtContent>
          <w:r w:rsidR="00503859">
            <w:fldChar w:fldCharType="begin"/>
          </w:r>
          <w:r w:rsidR="00503859">
            <w:instrText xml:space="preserve"> </w:instrText>
          </w:r>
          <w:r w:rsidR="00503859">
            <w:rPr>
              <w:rFonts w:hint="eastAsia"/>
            </w:rPr>
            <w:instrText>CITATION Int22 \l 2052</w:instrText>
          </w:r>
          <w:r w:rsidR="00503859">
            <w:instrText xml:space="preserve"> </w:instrText>
          </w:r>
          <w:r w:rsidR="00503859">
            <w:fldChar w:fldCharType="separate"/>
          </w:r>
          <w:r w:rsidR="00503859">
            <w:rPr>
              <w:rFonts w:hint="eastAsia"/>
              <w:noProof/>
            </w:rPr>
            <w:t xml:space="preserve"> </w:t>
          </w:r>
          <w:r w:rsidR="00503859">
            <w:rPr>
              <w:noProof/>
            </w:rPr>
            <w:t>(Anon., 2022)</w:t>
          </w:r>
          <w:r w:rsidR="00503859">
            <w:fldChar w:fldCharType="end"/>
          </w:r>
        </w:sdtContent>
      </w:sdt>
      <w:r w:rsidR="000075C7" w:rsidRPr="000075C7">
        <w:t>. Firstly, international business communication has a political dimension</w:t>
      </w:r>
      <w:sdt>
        <w:sdtPr>
          <w:id w:val="227892724"/>
          <w:citation/>
        </w:sdtPr>
        <w:sdtContent>
          <w:r w:rsidR="00AE7EF5">
            <w:fldChar w:fldCharType="begin"/>
          </w:r>
          <w:r w:rsidR="00C471B7">
            <w:instrText xml:space="preserve">CITATION Sur22 \l 2052 </w:instrText>
          </w:r>
          <w:r w:rsidR="00AE7EF5">
            <w:fldChar w:fldCharType="separate"/>
          </w:r>
          <w:r w:rsidR="00C471B7">
            <w:rPr>
              <w:noProof/>
            </w:rPr>
            <w:t xml:space="preserve"> (Agrawal, 2022)</w:t>
          </w:r>
          <w:r w:rsidR="00AE7EF5">
            <w:fldChar w:fldCharType="end"/>
          </w:r>
        </w:sdtContent>
      </w:sdt>
      <w:r w:rsidR="000075C7" w:rsidRPr="000075C7">
        <w:t>. Trade between two countries is often influenced by foreign policy, and cooperation can only take place when relations between countries are harmonious and when there is a significant flow and change of capital between countries in the course of business communication, which cannot be dominated by the policy of one of them. In the communication process, both parties should communicate with the idea of mutual benefit</w:t>
      </w:r>
      <w:r w:rsidR="000075C7">
        <w:t>,</w:t>
      </w:r>
      <w:r w:rsidR="000075C7" w:rsidRPr="000075C7">
        <w:t xml:space="preserve"> equality</w:t>
      </w:r>
      <w:r w:rsidR="000075C7">
        <w:t>,</w:t>
      </w:r>
      <w:r w:rsidR="000075C7" w:rsidRPr="000075C7">
        <w:t xml:space="preserve"> and mutual development.</w:t>
      </w:r>
    </w:p>
    <w:p w14:paraId="7E0AE6F5" w14:textId="77777777" w:rsidR="005D0D58" w:rsidRPr="0052207C" w:rsidRDefault="00000000" w:rsidP="00C57FC4">
      <w:pPr>
        <w:pStyle w:val="2"/>
        <w:rPr>
          <w:rFonts w:cstheme="majorHAnsi"/>
          <w:sz w:val="22"/>
          <w:szCs w:val="22"/>
        </w:rPr>
      </w:pPr>
      <w:bookmarkStart w:id="4" w:name="_Toc122732742"/>
      <w:r w:rsidRPr="0052207C">
        <w:rPr>
          <w:rFonts w:cstheme="majorHAnsi"/>
          <w:sz w:val="22"/>
          <w:szCs w:val="22"/>
        </w:rPr>
        <w:lastRenderedPageBreak/>
        <w:t>2.2 – Skills Requirements</w:t>
      </w:r>
      <w:bookmarkEnd w:id="4"/>
    </w:p>
    <w:p w14:paraId="4F568F7E" w14:textId="77777777" w:rsidR="008A3BDF" w:rsidRDefault="008A3BDF" w:rsidP="008A3BDF">
      <w:pPr>
        <w:spacing w:line="480" w:lineRule="auto"/>
        <w:jc w:val="both"/>
      </w:pPr>
      <w:r>
        <w:t>To master the skills of international business communication we need to understand a few things.</w:t>
      </w:r>
    </w:p>
    <w:p w14:paraId="46CBA279" w14:textId="76F9E394" w:rsidR="008A3BDF" w:rsidRDefault="008A3BDF" w:rsidP="008A3BDF">
      <w:pPr>
        <w:spacing w:line="480" w:lineRule="auto"/>
        <w:jc w:val="both"/>
      </w:pPr>
      <w:r>
        <w:t>First of all, we need to know what the subject of international business communication is, the subject of business communication includes not only the two sides of cooperation but also the parties involved in the communication and the parties accompanying the communication</w:t>
      </w:r>
      <w:sdt>
        <w:sdtPr>
          <w:id w:val="-1361885146"/>
          <w:citation/>
        </w:sdtPr>
        <w:sdtContent>
          <w:r w:rsidR="005A04C0">
            <w:fldChar w:fldCharType="begin"/>
          </w:r>
          <w:r w:rsidR="005A04C0">
            <w:instrText xml:space="preserve"> </w:instrText>
          </w:r>
          <w:r w:rsidR="005A04C0">
            <w:rPr>
              <w:rFonts w:hint="eastAsia"/>
            </w:rPr>
            <w:instrText>CITATION PVi09 \l 2052</w:instrText>
          </w:r>
          <w:r w:rsidR="005A04C0">
            <w:instrText xml:space="preserve"> </w:instrText>
          </w:r>
          <w:r w:rsidR="005A04C0">
            <w:fldChar w:fldCharType="separate"/>
          </w:r>
          <w:r w:rsidR="005A04C0">
            <w:rPr>
              <w:rFonts w:hint="eastAsia"/>
              <w:noProof/>
            </w:rPr>
            <w:t xml:space="preserve"> </w:t>
          </w:r>
          <w:r w:rsidR="005A04C0">
            <w:rPr>
              <w:noProof/>
            </w:rPr>
            <w:t>(Bisen, 2009)</w:t>
          </w:r>
          <w:r w:rsidR="005A04C0">
            <w:fldChar w:fldCharType="end"/>
          </w:r>
        </w:sdtContent>
      </w:sdt>
      <w:r>
        <w:t xml:space="preserve">. First of all, the two sides of the enterprise </w:t>
      </w:r>
      <w:r w:rsidR="00423F7A">
        <w:t>are</w:t>
      </w:r>
      <w:r>
        <w:t xml:space="preserve"> engaged in foreign trade transactions, the sale of domestic products to foreign markets, </w:t>
      </w:r>
      <w:r w:rsidR="00423F7A">
        <w:t xml:space="preserve">and </w:t>
      </w:r>
      <w:r>
        <w:t xml:space="preserve">the use of trade differences to earn </w:t>
      </w:r>
      <w:r w:rsidR="00423F7A">
        <w:t xml:space="preserve">the </w:t>
      </w:r>
      <w:r>
        <w:t>benefits of a transaction; secondly, the representatives of the two sides of the exchange of communication is also the subject of business communication, in international business communication sent by the personnel are the subject of business communication.</w:t>
      </w:r>
    </w:p>
    <w:p w14:paraId="0D24E3A9" w14:textId="29F6B179" w:rsidR="008A3BDF" w:rsidRDefault="008A3BDF" w:rsidP="008A3BDF">
      <w:pPr>
        <w:spacing w:line="480" w:lineRule="auto"/>
        <w:jc w:val="both"/>
      </w:pPr>
      <w:r>
        <w:t>Secondly, we also need to know what the constrained characteristics of international business communication, international business communicators from different countries, different nationalities, economic interaction activities between different enterprises, the two communicators</w:t>
      </w:r>
      <w:r w:rsidR="003B4C76">
        <w:t>’</w:t>
      </w:r>
      <w:r>
        <w:t xml:space="preserve"> political relations, diplomatic relations, the impact of legal constraints, and even a little policy</w:t>
      </w:r>
      <w:r w:rsidR="003B4C76">
        <w:t xml:space="preserve"> </w:t>
      </w:r>
      <w:r w:rsidR="003B4C76" w:rsidRPr="003B4C76">
        <w:t>change</w:t>
      </w:r>
      <w:r>
        <w:t>, will affect the process of business communication</w:t>
      </w:r>
      <w:sdt>
        <w:sdtPr>
          <w:id w:val="1633294857"/>
          <w:citation/>
        </w:sdtPr>
        <w:sdtContent>
          <w:r w:rsidR="000A1615">
            <w:fldChar w:fldCharType="begin"/>
          </w:r>
          <w:r w:rsidR="000A1615">
            <w:instrText xml:space="preserve"> </w:instrText>
          </w:r>
          <w:r w:rsidR="000A1615">
            <w:rPr>
              <w:rFonts w:hint="eastAsia"/>
            </w:rPr>
            <w:instrText>CITATION Jas221 \l 2052</w:instrText>
          </w:r>
          <w:r w:rsidR="000A1615">
            <w:instrText xml:space="preserve"> </w:instrText>
          </w:r>
          <w:r w:rsidR="000A1615">
            <w:fldChar w:fldCharType="separate"/>
          </w:r>
          <w:r w:rsidR="000A1615">
            <w:rPr>
              <w:rFonts w:hint="eastAsia"/>
              <w:noProof/>
            </w:rPr>
            <w:t xml:space="preserve"> </w:t>
          </w:r>
          <w:r w:rsidR="000A1615">
            <w:rPr>
              <w:noProof/>
            </w:rPr>
            <w:t>(Gordon, 2022)</w:t>
          </w:r>
          <w:r w:rsidR="000A1615">
            <w:fldChar w:fldCharType="end"/>
          </w:r>
        </w:sdtContent>
      </w:sdt>
      <w:r>
        <w:t>.</w:t>
      </w:r>
    </w:p>
    <w:p w14:paraId="034B4237" w14:textId="7E8A7761" w:rsidR="005D0D58" w:rsidRDefault="008A3BDF" w:rsidP="008A3BDF">
      <w:pPr>
        <w:spacing w:line="480" w:lineRule="auto"/>
        <w:jc w:val="both"/>
        <w:rPr>
          <w:rFonts w:hint="eastAsia"/>
        </w:rPr>
      </w:pPr>
      <w:r>
        <w:t>Finally</w:t>
      </w:r>
      <w:r w:rsidR="00423F7A">
        <w:t>,</w:t>
      </w:r>
      <w:r>
        <w:t xml:space="preserve"> we also need to know the importance of international business communication, its importance is the transfer and exchange of information, and international business communication makes the economy between countries communicate with each other, between countries to understand each other's needs, is conducive to international business negotiations between the two sides to practice the sharing of information resources, improve the efficiency of the work and improve the development of international trade.</w:t>
      </w:r>
    </w:p>
    <w:p w14:paraId="7937D92C" w14:textId="4E4FC35B" w:rsidR="005D0D58" w:rsidRPr="0052207C" w:rsidRDefault="00000000" w:rsidP="00C57FC4">
      <w:pPr>
        <w:pStyle w:val="2"/>
        <w:rPr>
          <w:rFonts w:cstheme="majorHAnsi"/>
          <w:sz w:val="22"/>
          <w:szCs w:val="22"/>
        </w:rPr>
      </w:pPr>
      <w:bookmarkStart w:id="5" w:name="_Toc122732743"/>
      <w:r w:rsidRPr="0052207C">
        <w:rPr>
          <w:rFonts w:cstheme="majorHAnsi"/>
          <w:sz w:val="22"/>
          <w:szCs w:val="22"/>
        </w:rPr>
        <w:t>2.3 – Methods of Communication</w:t>
      </w:r>
      <w:bookmarkEnd w:id="5"/>
    </w:p>
    <w:p w14:paraId="65064DE7" w14:textId="61DB13E9" w:rsidR="00B13080" w:rsidRDefault="00B13080" w:rsidP="00B13080">
      <w:pPr>
        <w:spacing w:line="480" w:lineRule="auto"/>
        <w:jc w:val="both"/>
      </w:pPr>
      <w:r w:rsidRPr="00B13080">
        <w:t>Collect information in advance and prepare for communication</w:t>
      </w:r>
      <w:sdt>
        <w:sdtPr>
          <w:id w:val="-2115884740"/>
          <w:citation/>
        </w:sdtPr>
        <w:sdtContent>
          <w:r w:rsidR="00873001">
            <w:fldChar w:fldCharType="begin"/>
          </w:r>
          <w:r w:rsidR="00873001">
            <w:instrText xml:space="preserve"> </w:instrText>
          </w:r>
          <w:r w:rsidR="00873001">
            <w:rPr>
              <w:rFonts w:hint="eastAsia"/>
            </w:rPr>
            <w:instrText>CITATION Len97 \l 2052</w:instrText>
          </w:r>
          <w:r w:rsidR="00873001">
            <w:instrText xml:space="preserve"> </w:instrText>
          </w:r>
          <w:r w:rsidR="00873001">
            <w:fldChar w:fldCharType="separate"/>
          </w:r>
          <w:r w:rsidR="00873001">
            <w:rPr>
              <w:rFonts w:hint="eastAsia"/>
              <w:noProof/>
            </w:rPr>
            <w:t xml:space="preserve"> </w:t>
          </w:r>
          <w:r w:rsidR="00873001">
            <w:rPr>
              <w:noProof/>
            </w:rPr>
            <w:t>(Laskowski, 1997)</w:t>
          </w:r>
          <w:r w:rsidR="00873001">
            <w:fldChar w:fldCharType="end"/>
          </w:r>
        </w:sdtContent>
      </w:sdt>
      <w:r w:rsidRPr="00B13080">
        <w:t xml:space="preserve">. Before business communication activities are carried out, it is necessary to make adequate preparations. The </w:t>
      </w:r>
      <w:r w:rsidRPr="00B13080">
        <w:lastRenderedPageBreak/>
        <w:t>collection of information in business communication is very important. To understand the need to communicate the specific circumstances of the party, from the communication subject, to understand personal preferences, to understand the specific objectives of business communication, direction, including the communicator's family, age, background, education</w:t>
      </w:r>
      <w:r w:rsidR="002A4A56">
        <w:t>,</w:t>
      </w:r>
      <w:r w:rsidRPr="00B13080">
        <w:t xml:space="preserve"> and previous communication experience, according to the communicator's origin, to understand customs, cultural background and so on. In the case of commodity trade, you should also gather basic information about the industry, the current state of the industry, the quantity and quality of the goods, </w:t>
      </w:r>
      <w:r w:rsidR="002A4A56">
        <w:t xml:space="preserve">and </w:t>
      </w:r>
      <w:r w:rsidRPr="00B13080">
        <w:t>the mode of transport. It is important to investigate the overall demand situation and future market development potential so that the information collected through these different channels can be prepared for communication. This allows for more effective business communication.</w:t>
      </w:r>
    </w:p>
    <w:p w14:paraId="5C303DC0" w14:textId="177E26CB" w:rsidR="00B13080" w:rsidRPr="00B13080" w:rsidRDefault="00B13080" w:rsidP="00B13080">
      <w:pPr>
        <w:spacing w:line="480" w:lineRule="auto"/>
        <w:jc w:val="both"/>
        <w:rPr>
          <w:rFonts w:hint="eastAsia"/>
        </w:rPr>
      </w:pPr>
      <w:r w:rsidRPr="00B13080">
        <w:t>Focus on the training of communicators and integrating information</w:t>
      </w:r>
      <w:sdt>
        <w:sdtPr>
          <w:id w:val="797103061"/>
          <w:citation/>
        </w:sdtPr>
        <w:sdtContent>
          <w:r w:rsidR="000A4DB3">
            <w:fldChar w:fldCharType="begin"/>
          </w:r>
          <w:r w:rsidR="000A4DB3">
            <w:instrText xml:space="preserve"> </w:instrText>
          </w:r>
          <w:r w:rsidR="000A4DB3">
            <w:rPr>
              <w:rFonts w:hint="eastAsia"/>
            </w:rPr>
            <w:instrText>CITATION Ant17 \l 2052</w:instrText>
          </w:r>
          <w:r w:rsidR="000A4DB3">
            <w:instrText xml:space="preserve"> </w:instrText>
          </w:r>
          <w:r w:rsidR="000A4DB3">
            <w:fldChar w:fldCharType="separate"/>
          </w:r>
          <w:r w:rsidR="000A4DB3">
            <w:rPr>
              <w:rFonts w:hint="eastAsia"/>
              <w:noProof/>
            </w:rPr>
            <w:t xml:space="preserve"> </w:t>
          </w:r>
          <w:r w:rsidR="000A4DB3">
            <w:rPr>
              <w:noProof/>
            </w:rPr>
            <w:t>(Vdovin, 2017)</w:t>
          </w:r>
          <w:r w:rsidR="000A4DB3">
            <w:fldChar w:fldCharType="end"/>
          </w:r>
        </w:sdtContent>
      </w:sdt>
      <w:r w:rsidRPr="00B13080">
        <w:t>. In addition to this, attention should be paid to the development of professional knowledge of the communicator and regular consolidation and learning of professional knowledge. Only on the premise of ensuring basic professional knowledge can information be collated and collected. Social communication skills are also basic skill</w:t>
      </w:r>
      <w:r w:rsidR="002A4A56">
        <w:t>s</w:t>
      </w:r>
      <w:r w:rsidRPr="00B13080">
        <w:t xml:space="preserve"> that negotiators should have. Successful negotiators should be well versed in conversation and social etiquette, because in business communication, in addition to negotiating, signing contracts</w:t>
      </w:r>
      <w:r w:rsidR="002A4A56">
        <w:t>,</w:t>
      </w:r>
      <w:r w:rsidRPr="00B13080">
        <w:t xml:space="preserve"> and conducting business, it is also necessary to know some social etiquette, which is also particularly important in international communication.</w:t>
      </w:r>
    </w:p>
    <w:p w14:paraId="6E9358BB" w14:textId="77777777" w:rsidR="005D0D58" w:rsidRPr="0052207C" w:rsidRDefault="00000000" w:rsidP="00C57FC4">
      <w:pPr>
        <w:pStyle w:val="3"/>
        <w:rPr>
          <w:rFonts w:asciiTheme="majorHAnsi" w:hAnsiTheme="majorHAnsi" w:cstheme="majorHAnsi"/>
          <w:sz w:val="22"/>
          <w:szCs w:val="22"/>
        </w:rPr>
      </w:pPr>
      <w:bookmarkStart w:id="6" w:name="_Toc122732744"/>
      <w:r w:rsidRPr="0052207C">
        <w:rPr>
          <w:rFonts w:asciiTheme="majorHAnsi" w:hAnsiTheme="majorHAnsi" w:cstheme="majorHAnsi"/>
          <w:sz w:val="22"/>
          <w:szCs w:val="22"/>
        </w:rPr>
        <w:t>2.3.1 - Halls High Low Context</w:t>
      </w:r>
      <w:bookmarkEnd w:id="6"/>
    </w:p>
    <w:p w14:paraId="25BFF67F" w14:textId="561B0E46" w:rsidR="005D0D58" w:rsidRDefault="0098207E" w:rsidP="000D725C">
      <w:pPr>
        <w:spacing w:line="480" w:lineRule="auto"/>
        <w:jc w:val="both"/>
      </w:pPr>
      <w:r>
        <w:rPr>
          <w:rFonts w:hint="eastAsia"/>
        </w:rPr>
        <w:t>I</w:t>
      </w:r>
      <w:r>
        <w:t>n high-context cultures, the context of communication conveys much of the meaning, and much of the information is implicit. How something is said may be more important than what is being said</w:t>
      </w:r>
      <w:sdt>
        <w:sdtPr>
          <w:id w:val="-502278820"/>
          <w:citation/>
        </w:sdtPr>
        <w:sdtContent>
          <w:r w:rsidR="00411C94">
            <w:fldChar w:fldCharType="begin"/>
          </w:r>
          <w:r w:rsidR="00411C94">
            <w:instrText xml:space="preserve"> </w:instrText>
          </w:r>
          <w:r w:rsidR="00411C94">
            <w:rPr>
              <w:rFonts w:hint="eastAsia"/>
            </w:rPr>
            <w:instrText>CITATION Guf13 \l 2052</w:instrText>
          </w:r>
          <w:r w:rsidR="00411C94">
            <w:instrText xml:space="preserve"> </w:instrText>
          </w:r>
          <w:r w:rsidR="00411C94">
            <w:fldChar w:fldCharType="separate"/>
          </w:r>
          <w:r w:rsidR="00411C94">
            <w:rPr>
              <w:rFonts w:hint="eastAsia"/>
              <w:noProof/>
            </w:rPr>
            <w:t xml:space="preserve"> </w:t>
          </w:r>
          <w:r w:rsidR="00411C94">
            <w:rPr>
              <w:noProof/>
            </w:rPr>
            <w:t>(Guffey, 2013)</w:t>
          </w:r>
          <w:r w:rsidR="00411C94">
            <w:fldChar w:fldCharType="end"/>
          </w:r>
        </w:sdtContent>
      </w:sdt>
      <w:r>
        <w:t xml:space="preserve">. </w:t>
      </w:r>
    </w:p>
    <w:p w14:paraId="4497F515" w14:textId="6625F84B" w:rsidR="0098207E" w:rsidRDefault="0098207E" w:rsidP="000D725C">
      <w:pPr>
        <w:spacing w:line="480" w:lineRule="auto"/>
        <w:jc w:val="both"/>
      </w:pPr>
      <w:r>
        <w:rPr>
          <w:rFonts w:hint="eastAsia"/>
        </w:rPr>
        <w:t>I</w:t>
      </w:r>
      <w:r>
        <w:t>n low context cultures, ‘what is meant, is being said’. Communication is explicit, contextual factors are less important. Communications take place explicitly on an individual basis between members of in-groups and out-groups</w:t>
      </w:r>
      <w:sdt>
        <w:sdtPr>
          <w:id w:val="1789472777"/>
          <w:citation/>
        </w:sdtPr>
        <w:sdtContent>
          <w:r w:rsidR="00411C94">
            <w:fldChar w:fldCharType="begin"/>
          </w:r>
          <w:r w:rsidR="00411C94">
            <w:instrText xml:space="preserve"> </w:instrText>
          </w:r>
          <w:r w:rsidR="00411C94">
            <w:rPr>
              <w:rFonts w:hint="eastAsia"/>
            </w:rPr>
            <w:instrText>CITATION Guf13 \l 2052</w:instrText>
          </w:r>
          <w:r w:rsidR="00411C94">
            <w:instrText xml:space="preserve"> </w:instrText>
          </w:r>
          <w:r w:rsidR="00411C94">
            <w:fldChar w:fldCharType="separate"/>
          </w:r>
          <w:r w:rsidR="00411C94">
            <w:rPr>
              <w:rFonts w:hint="eastAsia"/>
              <w:noProof/>
            </w:rPr>
            <w:t xml:space="preserve"> </w:t>
          </w:r>
          <w:r w:rsidR="00411C94">
            <w:rPr>
              <w:noProof/>
            </w:rPr>
            <w:t>(Guffey, 2013)</w:t>
          </w:r>
          <w:r w:rsidR="00411C94">
            <w:fldChar w:fldCharType="end"/>
          </w:r>
        </w:sdtContent>
      </w:sdt>
      <w:r>
        <w:t xml:space="preserve">. </w:t>
      </w:r>
    </w:p>
    <w:p w14:paraId="21FEC69B" w14:textId="49682B0D" w:rsidR="000D725C" w:rsidRDefault="000D725C" w:rsidP="000D725C">
      <w:pPr>
        <w:spacing w:line="480" w:lineRule="auto"/>
        <w:jc w:val="both"/>
      </w:pPr>
      <w:r>
        <w:lastRenderedPageBreak/>
        <w:t>Both ways of communicating and transmitting information have certain advantages: a high-context culture can better transmit the humanistic spirit of benevolence, justice</w:t>
      </w:r>
      <w:r>
        <w:t>,</w:t>
      </w:r>
      <w:r>
        <w:t xml:space="preserve"> and love represented by China; it is conducive to social harmony and harmonious management; while a low-context culture can better achieve order and management </w:t>
      </w:r>
      <w:r w:rsidR="00C471B7">
        <w:t>using</w:t>
      </w:r>
      <w:r>
        <w:t xml:space="preserve"> institutions and rigid expressions.</w:t>
      </w:r>
    </w:p>
    <w:p w14:paraId="2F4596E6" w14:textId="4615E17B" w:rsidR="000D725C" w:rsidRDefault="000D725C" w:rsidP="000D725C">
      <w:pPr>
        <w:spacing w:line="480" w:lineRule="auto"/>
        <w:jc w:val="both"/>
        <w:rPr>
          <w:rFonts w:hint="eastAsia"/>
        </w:rPr>
      </w:pPr>
      <w:r>
        <w:t>On the other hand, both ways of communicating and transmitting information have certain shortcomings: the high context culture tends to focus too much on human feelings, replacing the rule of law with the rule of man, and often lacks efficiency in operation; while the low context culture places too much emphasis on rationality, and becomes mechanical and rigid in implementation.</w:t>
      </w:r>
    </w:p>
    <w:p w14:paraId="506023A7" w14:textId="77777777" w:rsidR="005D0D58" w:rsidRPr="0052207C" w:rsidRDefault="00000000" w:rsidP="00C57FC4">
      <w:pPr>
        <w:pStyle w:val="2"/>
        <w:rPr>
          <w:rFonts w:cstheme="majorHAnsi"/>
          <w:sz w:val="22"/>
          <w:szCs w:val="22"/>
        </w:rPr>
      </w:pPr>
      <w:bookmarkStart w:id="7" w:name="_Toc122732745"/>
      <w:r w:rsidRPr="0052207C">
        <w:rPr>
          <w:rFonts w:cstheme="majorHAnsi"/>
          <w:sz w:val="22"/>
          <w:szCs w:val="22"/>
        </w:rPr>
        <w:t>2.4 – Effective Communication</w:t>
      </w:r>
      <w:bookmarkEnd w:id="7"/>
    </w:p>
    <w:p w14:paraId="11A81660" w14:textId="77777777" w:rsidR="001906E3" w:rsidRDefault="001906E3" w:rsidP="001906E3">
      <w:pPr>
        <w:spacing w:line="480" w:lineRule="auto"/>
        <w:jc w:val="both"/>
      </w:pPr>
      <w:r>
        <w:t>There are many techniques for effective communication in business negotiations, take the example of a British company working with an Indian company.</w:t>
      </w:r>
    </w:p>
    <w:p w14:paraId="786F1D44" w14:textId="505E5D21" w:rsidR="001906E3" w:rsidRDefault="001906E3" w:rsidP="001906E3">
      <w:pPr>
        <w:spacing w:line="480" w:lineRule="auto"/>
        <w:jc w:val="both"/>
      </w:pPr>
      <w:r>
        <w:t>First of all, we need to establish the objectives of the negotiations, we need to know what we need, what we need negotiations to start the negotiations, but also need to understand what the other party needs, for example, in the cooperation between the British clothing company and the Indian clothing company, we need to take into account the scarcity of raw materials obtained by the Indian clothing company, which requires the British company to provide support for raw materials, but in terms of dye India This would require the support of the British company for raw materials, but in the case of dyestuffs the Indian company could be given the maximum support</w:t>
      </w:r>
      <w:sdt>
        <w:sdtPr>
          <w:id w:val="-1923862282"/>
          <w:citation/>
        </w:sdtPr>
        <w:sdtContent>
          <w:r w:rsidR="001250B7">
            <w:fldChar w:fldCharType="begin"/>
          </w:r>
          <w:r w:rsidR="001250B7">
            <w:instrText xml:space="preserve"> </w:instrText>
          </w:r>
          <w:r w:rsidR="001250B7">
            <w:rPr>
              <w:rFonts w:hint="eastAsia"/>
            </w:rPr>
            <w:instrText>CITATION Ven22 \l 2052</w:instrText>
          </w:r>
          <w:r w:rsidR="001250B7">
            <w:instrText xml:space="preserve"> </w:instrText>
          </w:r>
          <w:r w:rsidR="001250B7">
            <w:fldChar w:fldCharType="separate"/>
          </w:r>
          <w:r w:rsidR="001250B7">
            <w:rPr>
              <w:rFonts w:hint="eastAsia"/>
              <w:noProof/>
            </w:rPr>
            <w:t xml:space="preserve"> </w:t>
          </w:r>
          <w:r w:rsidR="001250B7">
            <w:rPr>
              <w:noProof/>
            </w:rPr>
            <w:t>(Williams, 2022)</w:t>
          </w:r>
          <w:r w:rsidR="001250B7">
            <w:fldChar w:fldCharType="end"/>
          </w:r>
        </w:sdtContent>
      </w:sdt>
      <w:r>
        <w:t>.</w:t>
      </w:r>
    </w:p>
    <w:p w14:paraId="59C2A2FA" w14:textId="693266B3" w:rsidR="001906E3" w:rsidRDefault="001906E3" w:rsidP="001906E3">
      <w:pPr>
        <w:spacing w:line="480" w:lineRule="auto"/>
        <w:jc w:val="both"/>
      </w:pPr>
      <w:r>
        <w:t xml:space="preserve">Secondly, the needs of the other side need to be carefully considered. On 4 May 2021, British companies announced the supply of vaccines against Newcastle pneumonia and other diseases to India. And it is expected to reach a deeper level of cooperation, paving the way for a free trade agreement between the two countries. In a statement, the British government said that the £23 billion investment in the UK by the Serum Institute of India will support clinical trial research as well as the production of vaccines. This not only promotes the joint economic development of the UK and India </w:t>
      </w:r>
      <w:r>
        <w:lastRenderedPageBreak/>
        <w:t>and announces their common goal of embarking on a comprehensive Free Trade Agreement, but also the largest trade agreement the UK has committed to negotiating with to date</w:t>
      </w:r>
      <w:sdt>
        <w:sdtPr>
          <w:id w:val="741143920"/>
          <w:citation/>
        </w:sdtPr>
        <w:sdtContent>
          <w:r w:rsidR="00411C94">
            <w:fldChar w:fldCharType="begin"/>
          </w:r>
          <w:r w:rsidR="00411C94">
            <w:instrText xml:space="preserve"> </w:instrText>
          </w:r>
          <w:r w:rsidR="00411C94">
            <w:rPr>
              <w:rFonts w:hint="eastAsia"/>
            </w:rPr>
            <w:instrText>CITATION The20 \l 2052</w:instrText>
          </w:r>
          <w:r w:rsidR="00411C94">
            <w:instrText xml:space="preserve"> </w:instrText>
          </w:r>
          <w:r w:rsidR="00411C94">
            <w:fldChar w:fldCharType="separate"/>
          </w:r>
          <w:r w:rsidR="00411C94">
            <w:rPr>
              <w:rFonts w:hint="eastAsia"/>
              <w:noProof/>
            </w:rPr>
            <w:t xml:space="preserve"> </w:t>
          </w:r>
          <w:r w:rsidR="00411C94">
            <w:rPr>
              <w:noProof/>
            </w:rPr>
            <w:t>(Anon., 2020)</w:t>
          </w:r>
          <w:r w:rsidR="00411C94">
            <w:fldChar w:fldCharType="end"/>
          </w:r>
        </w:sdtContent>
      </w:sdt>
      <w:r>
        <w:t>.</w:t>
      </w:r>
    </w:p>
    <w:p w14:paraId="4A2FFF7E" w14:textId="3682C6EF" w:rsidR="005D0D58" w:rsidRPr="0052207C" w:rsidRDefault="00000000" w:rsidP="008052F5">
      <w:pPr>
        <w:pStyle w:val="2"/>
        <w:rPr>
          <w:rFonts w:cstheme="majorHAnsi"/>
          <w:sz w:val="22"/>
          <w:szCs w:val="22"/>
        </w:rPr>
      </w:pPr>
      <w:bookmarkStart w:id="8" w:name="_Toc122732746"/>
      <w:r w:rsidRPr="0052207C">
        <w:rPr>
          <w:rFonts w:cstheme="majorHAnsi"/>
          <w:sz w:val="22"/>
          <w:szCs w:val="22"/>
        </w:rPr>
        <w:t>2.5 – International Culture</w:t>
      </w:r>
      <w:bookmarkEnd w:id="8"/>
    </w:p>
    <w:p w14:paraId="2E695ED7" w14:textId="779258D4" w:rsidR="005D0D58" w:rsidRPr="0052207C" w:rsidRDefault="00000000" w:rsidP="008052F5">
      <w:pPr>
        <w:pStyle w:val="3"/>
        <w:rPr>
          <w:rFonts w:asciiTheme="majorHAnsi" w:hAnsiTheme="majorHAnsi" w:cstheme="majorHAnsi"/>
          <w:sz w:val="22"/>
          <w:szCs w:val="22"/>
        </w:rPr>
      </w:pPr>
      <w:bookmarkStart w:id="9" w:name="_Toc122732747"/>
      <w:r w:rsidRPr="0052207C">
        <w:rPr>
          <w:rFonts w:asciiTheme="majorHAnsi" w:hAnsiTheme="majorHAnsi" w:cstheme="majorHAnsi"/>
          <w:sz w:val="22"/>
          <w:szCs w:val="22"/>
        </w:rPr>
        <w:t xml:space="preserve">2.5.1 - </w:t>
      </w:r>
      <w:bookmarkStart w:id="10" w:name="_Hlk122253927"/>
      <w:proofErr w:type="spellStart"/>
      <w:r w:rsidRPr="0052207C">
        <w:rPr>
          <w:rFonts w:asciiTheme="majorHAnsi" w:hAnsiTheme="majorHAnsi" w:cstheme="majorHAnsi"/>
          <w:sz w:val="22"/>
          <w:szCs w:val="22"/>
        </w:rPr>
        <w:t>Trompenaar’s</w:t>
      </w:r>
      <w:proofErr w:type="spellEnd"/>
      <w:r w:rsidRPr="0052207C">
        <w:rPr>
          <w:rFonts w:asciiTheme="majorHAnsi" w:hAnsiTheme="majorHAnsi" w:cstheme="majorHAnsi"/>
          <w:sz w:val="22"/>
          <w:szCs w:val="22"/>
        </w:rPr>
        <w:t xml:space="preserve"> 7 dimensions to culture</w:t>
      </w:r>
      <w:bookmarkEnd w:id="9"/>
      <w:bookmarkEnd w:id="10"/>
    </w:p>
    <w:p w14:paraId="1B681E52" w14:textId="6DE7304B" w:rsidR="005D0D58" w:rsidRDefault="003746B7" w:rsidP="00465C3B">
      <w:pPr>
        <w:spacing w:line="480" w:lineRule="auto"/>
        <w:jc w:val="both"/>
      </w:pPr>
      <w:r w:rsidRPr="003746B7">
        <w:t>Fonts Trompenaars classifies organi</w:t>
      </w:r>
      <w:r w:rsidR="00A46919">
        <w:t>z</w:t>
      </w:r>
      <w:r w:rsidRPr="003746B7">
        <w:t>ational cultures into four types according to his organi</w:t>
      </w:r>
      <w:r w:rsidR="00A46919">
        <w:t>z</w:t>
      </w:r>
      <w:r w:rsidRPr="003746B7">
        <w:t>ational culture latitude: family, conservator, missile</w:t>
      </w:r>
      <w:r w:rsidR="00A46919">
        <w:t>,</w:t>
      </w:r>
      <w:r w:rsidRPr="003746B7">
        <w:t xml:space="preserve"> and Eiffel Tower.</w:t>
      </w:r>
    </w:p>
    <w:p w14:paraId="0C4F4101" w14:textId="41ACA23E" w:rsidR="00465C3B" w:rsidRDefault="00465C3B" w:rsidP="00465C3B">
      <w:pPr>
        <w:spacing w:line="480" w:lineRule="auto"/>
        <w:jc w:val="both"/>
      </w:pPr>
      <w:r>
        <w:t>The seven dimensions of organi</w:t>
      </w:r>
      <w:r w:rsidR="00A46919">
        <w:t>za</w:t>
      </w:r>
      <w:r>
        <w:t>tional culture are</w:t>
      </w:r>
      <w:r>
        <w:t>:</w:t>
      </w:r>
    </w:p>
    <w:p w14:paraId="577D84D9" w14:textId="426E452E" w:rsidR="00465C3B" w:rsidRDefault="00465C3B" w:rsidP="00465C3B">
      <w:pPr>
        <w:spacing w:line="480" w:lineRule="auto"/>
        <w:jc w:val="both"/>
      </w:pPr>
      <w:r>
        <w:t>Attention to detail: the degree to which employees are expected to demonstrate precision, analysis</w:t>
      </w:r>
      <w:r w:rsidR="00A46919">
        <w:t xml:space="preserve">, </w:t>
      </w:r>
      <w:r>
        <w:t>and attention to detail.</w:t>
      </w:r>
    </w:p>
    <w:p w14:paraId="055E6F99" w14:textId="77777777" w:rsidR="00465C3B" w:rsidRDefault="00465C3B" w:rsidP="00465C3B">
      <w:pPr>
        <w:spacing w:line="480" w:lineRule="auto"/>
        <w:jc w:val="both"/>
      </w:pPr>
      <w:r>
        <w:t>Results orientation: the extent to which managers focus on results or outcomes, rather than on how they are achieved.</w:t>
      </w:r>
    </w:p>
    <w:p w14:paraId="12EBF03D" w14:textId="311EEE23" w:rsidR="00465C3B" w:rsidRDefault="00465C3B" w:rsidP="00465C3B">
      <w:pPr>
        <w:spacing w:line="480" w:lineRule="auto"/>
        <w:jc w:val="both"/>
      </w:pPr>
      <w:r>
        <w:t>Employee orientation: the extent to which management decisions consider the impact of results on members of the organi</w:t>
      </w:r>
      <w:r w:rsidR="00A46919">
        <w:t>z</w:t>
      </w:r>
      <w:r>
        <w:t>ation.</w:t>
      </w:r>
    </w:p>
    <w:p w14:paraId="006C1BB9" w14:textId="3F9496E9" w:rsidR="00465C3B" w:rsidRDefault="00465C3B" w:rsidP="00465C3B">
      <w:pPr>
        <w:spacing w:line="480" w:lineRule="auto"/>
        <w:jc w:val="both"/>
      </w:pPr>
      <w:r>
        <w:t>Team orientation: the extent to which work is organi</w:t>
      </w:r>
      <w:r w:rsidR="00A46919">
        <w:t>z</w:t>
      </w:r>
      <w:r>
        <w:t>ed around teams rather than individuals.</w:t>
      </w:r>
    </w:p>
    <w:p w14:paraId="4E70273A" w14:textId="77777777" w:rsidR="00465C3B" w:rsidRDefault="00465C3B" w:rsidP="00465C3B">
      <w:pPr>
        <w:spacing w:line="480" w:lineRule="auto"/>
        <w:jc w:val="both"/>
      </w:pPr>
      <w:r>
        <w:t>Aggressiveness: the extent to which employees are aggressive and competitive rather than cooperative.</w:t>
      </w:r>
    </w:p>
    <w:p w14:paraId="3F9DBD8E" w14:textId="7A1FBB59" w:rsidR="00465C3B" w:rsidRDefault="00465C3B" w:rsidP="00465C3B">
      <w:pPr>
        <w:spacing w:line="480" w:lineRule="auto"/>
        <w:jc w:val="both"/>
      </w:pPr>
      <w:r>
        <w:t>Stability: the extent to which organi</w:t>
      </w:r>
      <w:r w:rsidR="00A46919">
        <w:t>z</w:t>
      </w:r>
      <w:r>
        <w:t>ational decisions and actions emphasi</w:t>
      </w:r>
      <w:r w:rsidR="00A46919">
        <w:t>z</w:t>
      </w:r>
      <w:r>
        <w:t>e maintaining the status quo.</w:t>
      </w:r>
    </w:p>
    <w:p w14:paraId="22AA30B8" w14:textId="58F5684A" w:rsidR="00465C3B" w:rsidRDefault="00465C3B" w:rsidP="00465C3B">
      <w:pPr>
        <w:spacing w:line="480" w:lineRule="auto"/>
        <w:jc w:val="both"/>
      </w:pPr>
      <w:r>
        <w:t>Innovation and risk tolerance: the extent to which employees are encouraged to innovate and take risks</w:t>
      </w:r>
      <w:sdt>
        <w:sdtPr>
          <w:id w:val="-91395118"/>
          <w:citation/>
        </w:sdtPr>
        <w:sdtContent>
          <w:r w:rsidR="00D47144">
            <w:fldChar w:fldCharType="begin"/>
          </w:r>
          <w:r w:rsidR="00D47144">
            <w:instrText xml:space="preserve"> </w:instrText>
          </w:r>
          <w:r w:rsidR="00D47144">
            <w:rPr>
              <w:rFonts w:hint="eastAsia"/>
            </w:rPr>
            <w:instrText>CITATION Lei20 \l 2052</w:instrText>
          </w:r>
          <w:r w:rsidR="00D47144">
            <w:instrText xml:space="preserve"> </w:instrText>
          </w:r>
          <w:r w:rsidR="00D47144">
            <w:fldChar w:fldCharType="separate"/>
          </w:r>
          <w:r w:rsidR="00D47144">
            <w:rPr>
              <w:rFonts w:hint="eastAsia"/>
              <w:noProof/>
            </w:rPr>
            <w:t xml:space="preserve"> </w:t>
          </w:r>
          <w:r w:rsidR="00D47144">
            <w:rPr>
              <w:noProof/>
            </w:rPr>
            <w:t>(Rheenen, 2020)</w:t>
          </w:r>
          <w:r w:rsidR="00D47144">
            <w:fldChar w:fldCharType="end"/>
          </w:r>
        </w:sdtContent>
      </w:sdt>
      <w:r>
        <w:t>.</w:t>
      </w:r>
    </w:p>
    <w:p w14:paraId="2FEA11D2" w14:textId="189EFFB9" w:rsidR="00067C20" w:rsidRDefault="00067C20" w:rsidP="00067C20">
      <w:pPr>
        <w:spacing w:line="480" w:lineRule="auto"/>
        <w:jc w:val="both"/>
      </w:pPr>
      <w:r>
        <w:t xml:space="preserve">The Trompenaars Cultural Dimensions of Intercultural Workplace Communication was developed by </w:t>
      </w:r>
      <w:proofErr w:type="spellStart"/>
      <w:r>
        <w:t>Fons</w:t>
      </w:r>
      <w:proofErr w:type="spellEnd"/>
      <w:r>
        <w:t xml:space="preserve"> Trompenaars and Charles Hampden-Turner. To develop their model, the couple spent more than </w:t>
      </w:r>
      <w:r>
        <w:lastRenderedPageBreak/>
        <w:t>a decade studying 40 managers in over 46,000 countries. The findings were subsequently published in a 1998 book entitled Riding the Culture Wave: Understanding Diversity in Global Business. Trompenaars and Hampden-Turner found that managers from different cultures differ in specific and sometimes predictable ways because each culture has its systems of thinking, beliefs</w:t>
      </w:r>
      <w:r>
        <w:t>,</w:t>
      </w:r>
      <w:r>
        <w:t xml:space="preserve"> and values.</w:t>
      </w:r>
    </w:p>
    <w:p w14:paraId="315615D4" w14:textId="152A7AD5" w:rsidR="00067C20" w:rsidRDefault="00067C20" w:rsidP="00067C20">
      <w:pPr>
        <w:spacing w:line="480" w:lineRule="auto"/>
        <w:jc w:val="both"/>
        <w:rPr>
          <w:rFonts w:hint="eastAsia"/>
        </w:rPr>
      </w:pPr>
      <w:r>
        <w:t>These systems then manifest themselves in the seven cultural dimensions that make up the framework itself. Each dimension guides employees and managers to help them understand different cultural contexts, improve working relationships and avoid cultural rudeness</w:t>
      </w:r>
      <w:sdt>
        <w:sdtPr>
          <w:id w:val="-2124674800"/>
          <w:citation/>
        </w:sdtPr>
        <w:sdtContent>
          <w:r w:rsidR="00EA5C4E">
            <w:fldChar w:fldCharType="begin"/>
          </w:r>
          <w:r w:rsidR="00EA5C4E">
            <w:instrText xml:space="preserve"> </w:instrText>
          </w:r>
          <w:r w:rsidR="00EA5C4E">
            <w:rPr>
              <w:rFonts w:hint="eastAsia"/>
            </w:rPr>
            <w:instrText>CITATION Tro18 \l 2052</w:instrText>
          </w:r>
          <w:r w:rsidR="00EA5C4E">
            <w:instrText xml:space="preserve"> </w:instrText>
          </w:r>
          <w:r w:rsidR="00EA5C4E">
            <w:fldChar w:fldCharType="separate"/>
          </w:r>
          <w:r w:rsidR="00EA5C4E">
            <w:rPr>
              <w:rFonts w:hint="eastAsia"/>
              <w:noProof/>
            </w:rPr>
            <w:t xml:space="preserve"> </w:t>
          </w:r>
          <w:r w:rsidR="00EA5C4E">
            <w:rPr>
              <w:noProof/>
            </w:rPr>
            <w:t>(Anon., 2018)</w:t>
          </w:r>
          <w:r w:rsidR="00EA5C4E">
            <w:fldChar w:fldCharType="end"/>
          </w:r>
        </w:sdtContent>
      </w:sdt>
      <w:r w:rsidR="00EA5C4E">
        <w:t>.</w:t>
      </w:r>
    </w:p>
    <w:p w14:paraId="045FFCD2" w14:textId="77777777" w:rsidR="005D0D58" w:rsidRPr="0052207C" w:rsidRDefault="00000000" w:rsidP="008052F5">
      <w:pPr>
        <w:pStyle w:val="2"/>
        <w:rPr>
          <w:rFonts w:cstheme="majorHAnsi"/>
          <w:sz w:val="22"/>
          <w:szCs w:val="22"/>
        </w:rPr>
      </w:pPr>
      <w:bookmarkStart w:id="11" w:name="_Toc122732748"/>
      <w:r w:rsidRPr="0052207C">
        <w:rPr>
          <w:rFonts w:cstheme="majorHAnsi"/>
          <w:sz w:val="22"/>
          <w:szCs w:val="22"/>
        </w:rPr>
        <w:t>2.6 – Importance of Building Relationships</w:t>
      </w:r>
      <w:bookmarkEnd w:id="11"/>
    </w:p>
    <w:p w14:paraId="730CF61B" w14:textId="534A59C0" w:rsidR="00E04A28" w:rsidRDefault="00D454E1" w:rsidP="00D454E1">
      <w:pPr>
        <w:spacing w:line="480" w:lineRule="auto"/>
        <w:jc w:val="both"/>
        <w:rPr>
          <w:rFonts w:hint="eastAsia"/>
        </w:rPr>
      </w:pPr>
      <w:r w:rsidRPr="00D454E1">
        <w:t>Making connections is a subconscious reminder that I should take the initiative to connect with the world around me. In this society, no one is an isolated individual and we are all connected to others in one way or another: blood, family, friends, colleagues, etc. We often need to make connections with people we work with to facilitate communication</w:t>
      </w:r>
      <w:sdt>
        <w:sdtPr>
          <w:id w:val="1738821457"/>
          <w:citation/>
        </w:sdtPr>
        <w:sdtContent>
          <w:r>
            <w:fldChar w:fldCharType="begin"/>
          </w:r>
          <w:r>
            <w:instrText xml:space="preserve"> </w:instrText>
          </w:r>
          <w:r>
            <w:rPr>
              <w:rFonts w:hint="eastAsia"/>
            </w:rPr>
            <w:instrText>CITATION Rel22 \l 2052</w:instrText>
          </w:r>
          <w:r>
            <w:instrText xml:space="preserve"> </w:instrText>
          </w:r>
          <w:r>
            <w:fldChar w:fldCharType="separate"/>
          </w:r>
          <w:r>
            <w:rPr>
              <w:rFonts w:hint="eastAsia"/>
              <w:noProof/>
            </w:rPr>
            <w:t xml:space="preserve"> </w:t>
          </w:r>
          <w:r>
            <w:rPr>
              <w:noProof/>
            </w:rPr>
            <w:t>(Anon., 2022)</w:t>
          </w:r>
          <w:r>
            <w:fldChar w:fldCharType="end"/>
          </w:r>
        </w:sdtContent>
      </w:sdt>
      <w:r w:rsidRPr="00D454E1">
        <w:t>.</w:t>
      </w:r>
    </w:p>
    <w:p w14:paraId="09A433B5" w14:textId="2C326D0E" w:rsidR="00D454E1" w:rsidRDefault="00EA4F49" w:rsidP="00D454E1">
      <w:pPr>
        <w:spacing w:line="480" w:lineRule="auto"/>
        <w:jc w:val="both"/>
        <w:rPr>
          <w:rFonts w:hint="eastAsia"/>
        </w:rPr>
      </w:pPr>
      <w:r w:rsidRPr="00EA4F49">
        <w:t>Building good relationships with Indian customers is key to developing new sales opportunities in the UK and maintaining old sales business. Many UK orders are signed as a result of the salesperson's relationship with the customer. UK salespeople must build relationships with Indian customers if they are to work closely with them and develop new Indian customers through referrals from existing customers. A productive customer relationship will satisfy both the buyer and the seller. Building good relationships with your customers will reduce competitive pressure and maintain a more stable sales trend. In addition, having a good relationship with your customers will also allow you to get more information about your competitors from them, making it easier to adjust your sales strategy in time to deal with the increasingly cutthroat competition in the market</w:t>
      </w:r>
      <w:sdt>
        <w:sdtPr>
          <w:id w:val="1261097282"/>
          <w:citation/>
        </w:sdtPr>
        <w:sdtContent>
          <w:r w:rsidR="00843AC6">
            <w:fldChar w:fldCharType="begin"/>
          </w:r>
          <w:r w:rsidR="00843AC6">
            <w:instrText xml:space="preserve"> </w:instrText>
          </w:r>
          <w:r w:rsidR="00843AC6">
            <w:rPr>
              <w:rFonts w:hint="eastAsia"/>
            </w:rPr>
            <w:instrText>CITATION Pra18 \l 2052</w:instrText>
          </w:r>
          <w:r w:rsidR="00843AC6">
            <w:instrText xml:space="preserve"> </w:instrText>
          </w:r>
          <w:r w:rsidR="00843AC6">
            <w:fldChar w:fldCharType="separate"/>
          </w:r>
          <w:r w:rsidR="00843AC6">
            <w:rPr>
              <w:rFonts w:hint="eastAsia"/>
              <w:noProof/>
            </w:rPr>
            <w:t xml:space="preserve"> </w:t>
          </w:r>
          <w:r w:rsidR="00843AC6">
            <w:rPr>
              <w:noProof/>
            </w:rPr>
            <w:t>(Juneja, 2018)</w:t>
          </w:r>
          <w:r w:rsidR="00843AC6">
            <w:fldChar w:fldCharType="end"/>
          </w:r>
        </w:sdtContent>
      </w:sdt>
      <w:r w:rsidRPr="00EA4F49">
        <w:t>.</w:t>
      </w:r>
    </w:p>
    <w:p w14:paraId="576E3DFB" w14:textId="0AC994A2" w:rsidR="005D0D58" w:rsidRPr="00055380" w:rsidRDefault="00000000" w:rsidP="008052F5">
      <w:pPr>
        <w:pStyle w:val="2"/>
        <w:rPr>
          <w:rFonts w:cstheme="majorHAnsi"/>
          <w:sz w:val="22"/>
          <w:szCs w:val="22"/>
        </w:rPr>
      </w:pPr>
      <w:bookmarkStart w:id="12" w:name="_Toc122732749"/>
      <w:r w:rsidRPr="00055380">
        <w:rPr>
          <w:rFonts w:cstheme="majorHAnsi"/>
          <w:sz w:val="22"/>
          <w:szCs w:val="22"/>
        </w:rPr>
        <w:t xml:space="preserve">2.7 – How to </w:t>
      </w:r>
      <w:r w:rsidR="001F4669" w:rsidRPr="00055380">
        <w:rPr>
          <w:rFonts w:cstheme="majorHAnsi"/>
          <w:sz w:val="22"/>
          <w:szCs w:val="22"/>
        </w:rPr>
        <w:t>B</w:t>
      </w:r>
      <w:r w:rsidRPr="00055380">
        <w:rPr>
          <w:rFonts w:cstheme="majorHAnsi"/>
          <w:sz w:val="22"/>
          <w:szCs w:val="22"/>
        </w:rPr>
        <w:t>uild Trust</w:t>
      </w:r>
      <w:bookmarkEnd w:id="12"/>
    </w:p>
    <w:p w14:paraId="3B4CA139" w14:textId="723BF678" w:rsidR="005D0D58" w:rsidRDefault="00E97823" w:rsidP="00E97823">
      <w:pPr>
        <w:spacing w:line="480" w:lineRule="auto"/>
        <w:jc w:val="both"/>
      </w:pPr>
      <w:r>
        <w:t>A s</w:t>
      </w:r>
      <w:r w:rsidR="009B7AA3" w:rsidRPr="009B7AA3">
        <w:t>uccessful business requires collaboration and teamwork. For team relationships to work well, we need high levels of trust</w:t>
      </w:r>
      <w:sdt>
        <w:sdtPr>
          <w:id w:val="626364261"/>
          <w:citation/>
        </w:sdtPr>
        <w:sdtContent>
          <w:r w:rsidR="0051198D">
            <w:fldChar w:fldCharType="begin"/>
          </w:r>
          <w:r w:rsidR="0051198D">
            <w:instrText xml:space="preserve"> </w:instrText>
          </w:r>
          <w:r w:rsidR="0051198D">
            <w:rPr>
              <w:rFonts w:hint="eastAsia"/>
            </w:rPr>
            <w:instrText>CITATION Bui22 \l 2052</w:instrText>
          </w:r>
          <w:r w:rsidR="0051198D">
            <w:instrText xml:space="preserve"> </w:instrText>
          </w:r>
          <w:r w:rsidR="0051198D">
            <w:fldChar w:fldCharType="separate"/>
          </w:r>
          <w:r w:rsidR="0051198D">
            <w:rPr>
              <w:rFonts w:hint="eastAsia"/>
              <w:noProof/>
            </w:rPr>
            <w:t xml:space="preserve"> </w:t>
          </w:r>
          <w:r w:rsidR="0051198D">
            <w:rPr>
              <w:noProof/>
            </w:rPr>
            <w:t>(Anon., 2022)</w:t>
          </w:r>
          <w:r w:rsidR="0051198D">
            <w:fldChar w:fldCharType="end"/>
          </w:r>
        </w:sdtContent>
      </w:sdt>
      <w:r w:rsidR="009B7AA3" w:rsidRPr="009B7AA3">
        <w:t>.</w:t>
      </w:r>
    </w:p>
    <w:p w14:paraId="4705F382" w14:textId="77777777" w:rsidR="00E97823" w:rsidRDefault="00E97823" w:rsidP="00E97823">
      <w:pPr>
        <w:spacing w:line="480" w:lineRule="auto"/>
        <w:jc w:val="both"/>
      </w:pPr>
      <w:r>
        <w:lastRenderedPageBreak/>
        <w:t>Be well prepared for the first meeting</w:t>
      </w:r>
    </w:p>
    <w:p w14:paraId="4A5BABF3" w14:textId="5BA01058" w:rsidR="00E97823" w:rsidRDefault="00E97823" w:rsidP="00E97823">
      <w:pPr>
        <w:spacing w:line="480" w:lineRule="auto"/>
        <w:jc w:val="both"/>
      </w:pPr>
      <w:r>
        <w:t>For the first meeting between a person representing a UK company and a person representing an Indian company, you need to be prepared with basic information about the other party, about their main business, their products</w:t>
      </w:r>
      <w:r>
        <w:t>,</w:t>
      </w:r>
      <w:r>
        <w:t xml:space="preserve"> and their market, and preferably about their competitors. This will allow the other party to assume that you are familiar with your industry, which makes it easier to get recognition.</w:t>
      </w:r>
    </w:p>
    <w:p w14:paraId="39E06E6E" w14:textId="77777777" w:rsidR="00E97823" w:rsidRDefault="00E97823" w:rsidP="00E97823">
      <w:pPr>
        <w:spacing w:line="480" w:lineRule="auto"/>
        <w:jc w:val="both"/>
      </w:pPr>
      <w:r>
        <w:t>Professional trust, customer recognition</w:t>
      </w:r>
    </w:p>
    <w:p w14:paraId="71F9540A" w14:textId="6CF3AF7C" w:rsidR="00E97823" w:rsidRDefault="00E97823" w:rsidP="00E97823">
      <w:pPr>
        <w:spacing w:line="480" w:lineRule="auto"/>
        <w:jc w:val="both"/>
      </w:pPr>
      <w:r>
        <w:t xml:space="preserve">Both sides need to pay attention to the dress code and interview </w:t>
      </w:r>
      <w:proofErr w:type="spellStart"/>
      <w:r>
        <w:t>demeanor</w:t>
      </w:r>
      <w:proofErr w:type="spellEnd"/>
      <w:r>
        <w:t>. As the cultural differences between the British and Indian sides are different, you need to respect each other's cultural differences, and the simplest thing is to dress appropriately.</w:t>
      </w:r>
    </w:p>
    <w:p w14:paraId="0519FAEC" w14:textId="77777777" w:rsidR="00E97823" w:rsidRDefault="00E97823" w:rsidP="00E97823">
      <w:pPr>
        <w:spacing w:line="480" w:lineRule="auto"/>
        <w:jc w:val="both"/>
      </w:pPr>
      <w:r>
        <w:t>Listen carefully and ask effective questions</w:t>
      </w:r>
    </w:p>
    <w:p w14:paraId="50BBE9CE" w14:textId="77777777" w:rsidR="00E97823" w:rsidRDefault="00E97823" w:rsidP="00E97823">
      <w:pPr>
        <w:spacing w:line="480" w:lineRule="auto"/>
        <w:jc w:val="both"/>
      </w:pPr>
      <w:r>
        <w:t>Listen carefully to the Indian side's needs and concerns, summarise and repeat them so that they know we understand them. Ask relevant and professional questions so that the Indian leaders can feel the professionalism of the British company.</w:t>
      </w:r>
    </w:p>
    <w:p w14:paraId="540554E8" w14:textId="77777777" w:rsidR="00E97823" w:rsidRDefault="00E97823" w:rsidP="00E97823">
      <w:pPr>
        <w:spacing w:line="480" w:lineRule="auto"/>
        <w:jc w:val="both"/>
      </w:pPr>
      <w:r>
        <w:t>Introducing each other's cultures</w:t>
      </w:r>
    </w:p>
    <w:p w14:paraId="7AFB06E2" w14:textId="59D00C9E" w:rsidR="00E97823" w:rsidRDefault="00E97823" w:rsidP="00E97823">
      <w:pPr>
        <w:spacing w:line="480" w:lineRule="auto"/>
        <w:jc w:val="both"/>
        <w:rPr>
          <w:rFonts w:hint="eastAsia"/>
        </w:rPr>
      </w:pPr>
      <w:r>
        <w:t>As the world evolves and cultures differ from place to place, the Indian and British sides can choose to exchange cultures beforehand, as each country's culture is unique and a treasure and mutual contact can enhance friendship and promote cooperation</w:t>
      </w:r>
      <w:sdt>
        <w:sdtPr>
          <w:id w:val="2035455361"/>
          <w:citation/>
        </w:sdtPr>
        <w:sdtContent>
          <w:r w:rsidR="0051198D">
            <w:fldChar w:fldCharType="begin"/>
          </w:r>
          <w:r w:rsidR="0051198D">
            <w:instrText xml:space="preserve"> </w:instrText>
          </w:r>
          <w:r w:rsidR="0051198D">
            <w:rPr>
              <w:rFonts w:hint="eastAsia"/>
            </w:rPr>
            <w:instrText>CITATION Jay22 \l 2052</w:instrText>
          </w:r>
          <w:r w:rsidR="0051198D">
            <w:instrText xml:space="preserve"> </w:instrText>
          </w:r>
          <w:r w:rsidR="0051198D">
            <w:fldChar w:fldCharType="separate"/>
          </w:r>
          <w:r w:rsidR="0051198D">
            <w:rPr>
              <w:rFonts w:hint="eastAsia"/>
              <w:noProof/>
            </w:rPr>
            <w:t xml:space="preserve"> </w:t>
          </w:r>
          <w:r w:rsidR="0051198D">
            <w:rPr>
              <w:noProof/>
            </w:rPr>
            <w:t>(Fuchs, 2022)</w:t>
          </w:r>
          <w:r w:rsidR="0051198D">
            <w:fldChar w:fldCharType="end"/>
          </w:r>
        </w:sdtContent>
      </w:sdt>
      <w:r>
        <w:t>.</w:t>
      </w:r>
    </w:p>
    <w:p w14:paraId="05D1D5C9" w14:textId="77777777" w:rsidR="005D0D58" w:rsidRPr="00055380" w:rsidRDefault="00000000" w:rsidP="008052F5">
      <w:pPr>
        <w:pStyle w:val="2"/>
        <w:rPr>
          <w:rFonts w:cstheme="majorHAnsi"/>
          <w:sz w:val="22"/>
          <w:szCs w:val="22"/>
        </w:rPr>
      </w:pPr>
      <w:bookmarkStart w:id="13" w:name="_Toc122732750"/>
      <w:r w:rsidRPr="00055380">
        <w:rPr>
          <w:rFonts w:cstheme="majorHAnsi"/>
          <w:sz w:val="22"/>
          <w:szCs w:val="22"/>
        </w:rPr>
        <w:t>2.8 – Failed Relationships</w:t>
      </w:r>
      <w:bookmarkEnd w:id="13"/>
      <w:r w:rsidRPr="00055380">
        <w:rPr>
          <w:rFonts w:cstheme="majorHAnsi"/>
          <w:sz w:val="22"/>
          <w:szCs w:val="22"/>
        </w:rPr>
        <w:t xml:space="preserve"> </w:t>
      </w:r>
    </w:p>
    <w:p w14:paraId="5E033DD5" w14:textId="4DDA6E4B" w:rsidR="005D0D58" w:rsidRDefault="00371E66" w:rsidP="00371E66">
      <w:pPr>
        <w:spacing w:line="480" w:lineRule="auto"/>
        <w:jc w:val="both"/>
        <w:rPr>
          <w:rFonts w:hint="eastAsia"/>
        </w:rPr>
      </w:pPr>
      <w:r w:rsidRPr="00371E66">
        <w:t>There are a variety of reasons why relationships don’t go the distance. The main reasons why relationships fail are loss of trust, poor communication, lack of respect, a difference in priorities, and little intimacy.</w:t>
      </w:r>
      <w:sdt>
        <w:sdtPr>
          <w:rPr>
            <w:rFonts w:hint="eastAsia"/>
          </w:rPr>
          <w:id w:val="1596820109"/>
          <w:citation/>
        </w:sdtPr>
        <w:sdtContent>
          <w:r>
            <w:fldChar w:fldCharType="begin"/>
          </w:r>
          <w:r>
            <w:instrText xml:space="preserve"> </w:instrText>
          </w:r>
          <w:r>
            <w:rPr>
              <w:rFonts w:hint="eastAsia"/>
            </w:rPr>
            <w:instrText>CITATION Bar21 \l 2052</w:instrText>
          </w:r>
          <w:r>
            <w:instrText xml:space="preserve"> </w:instrText>
          </w:r>
          <w:r>
            <w:fldChar w:fldCharType="separate"/>
          </w:r>
          <w:r>
            <w:rPr>
              <w:noProof/>
            </w:rPr>
            <w:t>(Field, 2021)</w:t>
          </w:r>
          <w:r>
            <w:fldChar w:fldCharType="end"/>
          </w:r>
        </w:sdtContent>
      </w:sdt>
      <w:r>
        <w:t>.</w:t>
      </w:r>
    </w:p>
    <w:p w14:paraId="73E58AB8" w14:textId="6C50D066" w:rsidR="008B1C7E" w:rsidRPr="008B1C7E" w:rsidRDefault="00AE21A1" w:rsidP="00AE21A1">
      <w:pPr>
        <w:spacing w:line="480" w:lineRule="auto"/>
        <w:jc w:val="both"/>
        <w:rPr>
          <w:rFonts w:hint="eastAsia"/>
        </w:rPr>
      </w:pPr>
      <w:r w:rsidRPr="00AE21A1">
        <w:lastRenderedPageBreak/>
        <w:t>As there are communication problems between the British and Indian companies, both sides need to put themselves in each other's shoes and think about what led to the final failure of cooperation. When the relationship has broken down beyond repair, it can be remedied in a special way, for example, by sending charcoal in snow, as India received a donation of vaccines from a British company during the epidemic, which was certainly a move that broke the deadlock and accelerated India's willingness to renew economic cooperation with the UK, to the benefit of both countries.</w:t>
      </w:r>
      <w:r w:rsidR="00EA71B8">
        <w:t xml:space="preserve"> </w:t>
      </w:r>
      <w:sdt>
        <w:sdtPr>
          <w:rPr>
            <w:rFonts w:hint="eastAsia"/>
          </w:rPr>
          <w:id w:val="1662039859"/>
          <w:citation/>
        </w:sdtPr>
        <w:sdtContent>
          <w:r w:rsidR="00EA71B8">
            <w:fldChar w:fldCharType="begin"/>
          </w:r>
          <w:r w:rsidR="00EA71B8">
            <w:instrText xml:space="preserve"> </w:instrText>
          </w:r>
          <w:r w:rsidR="00EA71B8">
            <w:rPr>
              <w:rFonts w:hint="eastAsia"/>
            </w:rPr>
            <w:instrText>CITATION How181 \l 2052</w:instrText>
          </w:r>
          <w:r w:rsidR="00EA71B8">
            <w:instrText xml:space="preserve"> </w:instrText>
          </w:r>
          <w:r w:rsidR="00EA71B8">
            <w:fldChar w:fldCharType="separate"/>
          </w:r>
          <w:r w:rsidR="00EA71B8">
            <w:rPr>
              <w:noProof/>
            </w:rPr>
            <w:t>(Anon., 2018)</w:t>
          </w:r>
          <w:r w:rsidR="00EA71B8">
            <w:fldChar w:fldCharType="end"/>
          </w:r>
        </w:sdtContent>
      </w:sdt>
    </w:p>
    <w:p w14:paraId="1076D90A" w14:textId="7AE7CB32" w:rsidR="005D0D58" w:rsidRPr="004663BB" w:rsidRDefault="00000000" w:rsidP="00DF0AB5">
      <w:pPr>
        <w:pStyle w:val="1"/>
        <w:spacing w:line="480" w:lineRule="auto"/>
        <w:rPr>
          <w:rFonts w:cstheme="majorHAnsi"/>
          <w:b/>
          <w:bCs/>
          <w:color w:val="000000" w:themeColor="text1"/>
          <w:sz w:val="28"/>
          <w:szCs w:val="28"/>
        </w:rPr>
      </w:pPr>
      <w:bookmarkStart w:id="14" w:name="_Toc122732751"/>
      <w:r w:rsidRPr="004663BB">
        <w:rPr>
          <w:rFonts w:cstheme="majorHAnsi"/>
          <w:b/>
          <w:bCs/>
          <w:color w:val="000000" w:themeColor="text1"/>
          <w:sz w:val="28"/>
          <w:szCs w:val="28"/>
        </w:rPr>
        <w:t>3.0 – Conclusions</w:t>
      </w:r>
      <w:bookmarkEnd w:id="14"/>
    </w:p>
    <w:p w14:paraId="363453FD" w14:textId="32705862" w:rsidR="000075C7" w:rsidRDefault="000075C7" w:rsidP="000075C7">
      <w:pPr>
        <w:spacing w:line="480" w:lineRule="auto"/>
        <w:jc w:val="both"/>
      </w:pPr>
      <w:r>
        <w:t xml:space="preserve">To sum up, in international business communication, we must pay attention to the communication barriers brought about by cultural differences, and also pay attention to the comprehensive training of communication personnel, conduct effective information search before conducting communication, </w:t>
      </w:r>
      <w:proofErr w:type="spellStart"/>
      <w:r>
        <w:t>analyze</w:t>
      </w:r>
      <w:proofErr w:type="spellEnd"/>
      <w:r>
        <w:t xml:space="preserve"> in depth the specific problems existing in international business communication, make specific analysis, and on this basis, establish awareness of cultural differences, master good language skills, and </w:t>
      </w:r>
      <w:proofErr w:type="spellStart"/>
      <w:r>
        <w:t>analyze</w:t>
      </w:r>
      <w:proofErr w:type="spellEnd"/>
      <w:r>
        <w:t xml:space="preserve"> in depth from the language background.</w:t>
      </w:r>
    </w:p>
    <w:p w14:paraId="6B3E3A46" w14:textId="7EA1BF7B" w:rsidR="005D0D58" w:rsidRDefault="000075C7" w:rsidP="000075C7">
      <w:pPr>
        <w:spacing w:line="480" w:lineRule="auto"/>
        <w:jc w:val="both"/>
      </w:pPr>
      <w:r>
        <w:t>In international business activities, we must pay attention to the communication barriers brought about by cultural differences, establish an awareness of cultural differences, master good language learning skills, and strengthen the communication and cooperation of international business people, to learn the skills of communication. As far as we can see, the communicative ability of China's business communication personnel still needs to be improved, and the lack of professional communication training, a clear training plan should be formulated for China's business The choice of communication personnel to enhance the difficulty, so that communication personnel from the time they enter this position, to train its ability in all aspects, in the professional guidance can become a qualified international business communication personnel, to promote the effective development of communication.</w:t>
      </w:r>
    </w:p>
    <w:p w14:paraId="3DDFA35C" w14:textId="740A381A" w:rsidR="005D0D58" w:rsidRPr="00891118" w:rsidRDefault="00000000" w:rsidP="00DF0AB5">
      <w:pPr>
        <w:pStyle w:val="1"/>
        <w:spacing w:line="480" w:lineRule="auto"/>
        <w:rPr>
          <w:b/>
          <w:bCs/>
          <w:color w:val="000000" w:themeColor="text1"/>
          <w:sz w:val="28"/>
          <w:szCs w:val="28"/>
        </w:rPr>
      </w:pPr>
      <w:bookmarkStart w:id="15" w:name="_Toc122732752"/>
      <w:r w:rsidRPr="00891118">
        <w:rPr>
          <w:b/>
          <w:bCs/>
          <w:color w:val="000000" w:themeColor="text1"/>
          <w:sz w:val="28"/>
          <w:szCs w:val="28"/>
        </w:rPr>
        <w:lastRenderedPageBreak/>
        <w:t>4.0 – Recommendations</w:t>
      </w:r>
      <w:bookmarkEnd w:id="15"/>
    </w:p>
    <w:p w14:paraId="09C12C53" w14:textId="73074A7B" w:rsidR="00696FBC" w:rsidRDefault="00696FBC" w:rsidP="00696FBC">
      <w:pPr>
        <w:spacing w:line="480" w:lineRule="auto"/>
        <w:jc w:val="both"/>
      </w:pPr>
      <w:r>
        <w:t xml:space="preserve">We need to develop an awareness of cultural differences. Cultural diversity is unavoidable, in international business communication we should respect differences, in business communication between British and Indian companies should enhance the learning and tolerance of Indian national culture, and at the same time carry forward the British culture. To fully stand in each other's perspective to consider their values and ways of thinking, gradually establish good communication and become a win-win party of cooperation, to enhance the learning nature of each other's national culture, so that international business communication can break through the cultural differences and achieve true communication. </w:t>
      </w:r>
    </w:p>
    <w:p w14:paraId="52CE118A" w14:textId="77777777" w:rsidR="00696FBC" w:rsidRDefault="00696FBC" w:rsidP="00696FBC">
      <w:pPr>
        <w:spacing w:line="480" w:lineRule="auto"/>
        <w:jc w:val="both"/>
      </w:pPr>
      <w:r>
        <w:t>There is also a need to strengthen Indian cultural exchange and learning. The cultural communication barriers that exist in international business communication require the strengthening of cultural communication and exchange. Due to the existence of cultural differences between India and the UK, the complex cultural changes between the two countries make it impossible to completely avoid the contradictions that arise in international business communication, but it is also important to think differently, and only through continuous improvement and cooperation can differences and disputes become an effective path to tacit cooperation and consensus between the two sides.</w:t>
      </w:r>
    </w:p>
    <w:p w14:paraId="3417F732" w14:textId="4683CD79" w:rsidR="005D0D58" w:rsidRDefault="00696FBC" w:rsidP="00696FBC">
      <w:pPr>
        <w:spacing w:line="480" w:lineRule="auto"/>
        <w:jc w:val="both"/>
      </w:pPr>
      <w:r>
        <w:t>We also need to acquire good language skills. International business communication requires a high level of language, not only a foreign language but also good language skills, which include different aspects such as the perception of the problem, the specific expression of the other party's emotions, etc. The British and Indian partners need to learn and change their habits of communication in each other's language and learn to deal with the differences in the use of each other's language. Linguistic pragmatics is the study of the appropriate expression and accurate understanding of the meaning of words in different contexts, and the search for and identification of the basic principles and guidelines for the appropriate expression and accurate understanding of the meaning of words.</w:t>
      </w:r>
    </w:p>
    <w:p w14:paraId="38F1B62D" w14:textId="77777777" w:rsidR="00055380" w:rsidRPr="00055380" w:rsidRDefault="00055380" w:rsidP="00055380">
      <w:pPr>
        <w:rPr>
          <w:rFonts w:hint="eastAsia"/>
        </w:rPr>
      </w:pPr>
    </w:p>
    <w:p w14:paraId="59655B83" w14:textId="2A2E9E7E" w:rsidR="005D0D58" w:rsidRPr="00DF0AB5" w:rsidRDefault="00000000" w:rsidP="00DF0AB5">
      <w:pPr>
        <w:pStyle w:val="1"/>
        <w:spacing w:line="480" w:lineRule="auto"/>
        <w:rPr>
          <w:b/>
          <w:bCs/>
          <w:color w:val="000000" w:themeColor="text1"/>
          <w:sz w:val="28"/>
          <w:szCs w:val="28"/>
        </w:rPr>
      </w:pPr>
      <w:bookmarkStart w:id="16" w:name="_Toc122732753"/>
      <w:r w:rsidRPr="00DF0AB5">
        <w:rPr>
          <w:b/>
          <w:bCs/>
          <w:color w:val="000000" w:themeColor="text1"/>
          <w:sz w:val="28"/>
          <w:szCs w:val="28"/>
        </w:rPr>
        <w:lastRenderedPageBreak/>
        <w:t>References</w:t>
      </w:r>
      <w:bookmarkEnd w:id="16"/>
    </w:p>
    <w:p w14:paraId="14B0D51C" w14:textId="572C2927" w:rsidR="00DF48E3" w:rsidRDefault="005153AA" w:rsidP="00E04A28">
      <w:pPr>
        <w:spacing w:line="480" w:lineRule="auto"/>
        <w:jc w:val="both"/>
      </w:pPr>
      <w:r>
        <w:t xml:space="preserve">[1] Emma </w:t>
      </w:r>
      <w:proofErr w:type="spellStart"/>
      <w:r>
        <w:t>Warnecke</w:t>
      </w:r>
      <w:proofErr w:type="spellEnd"/>
      <w:r>
        <w:t xml:space="preserve">., </w:t>
      </w:r>
      <w:proofErr w:type="spellStart"/>
      <w:r>
        <w:t>Informit</w:t>
      </w:r>
      <w:proofErr w:type="spellEnd"/>
      <w:r>
        <w:t>. (2014).</w:t>
      </w:r>
      <w:r w:rsidRPr="005153AA">
        <w:rPr>
          <w:i/>
          <w:iCs/>
        </w:rPr>
        <w:t xml:space="preserve"> The art of communication </w:t>
      </w:r>
      <w:r>
        <w:t xml:space="preserve">[online]. Available from: </w:t>
      </w:r>
      <w:hyperlink r:id="rId11" w:history="1">
        <w:r w:rsidRPr="00F57F12">
          <w:rPr>
            <w:rStyle w:val="a6"/>
          </w:rPr>
          <w:t>https://search.informit.org/doi/abs/10.3316/INFORMIT.128595951258704</w:t>
        </w:r>
      </w:hyperlink>
      <w:r>
        <w:t xml:space="preserve"> [accessed 01 December].</w:t>
      </w:r>
    </w:p>
    <w:p w14:paraId="63810559" w14:textId="710BBD43" w:rsidR="00055380" w:rsidRDefault="005153AA" w:rsidP="00E04A28">
      <w:pPr>
        <w:spacing w:line="480" w:lineRule="auto"/>
        <w:jc w:val="both"/>
      </w:pPr>
      <w:r>
        <w:rPr>
          <w:rFonts w:hint="eastAsia"/>
        </w:rPr>
        <w:t>[</w:t>
      </w:r>
      <w:r>
        <w:t>2] David Griffith., Journal of Word Business. (2002).</w:t>
      </w:r>
      <w:r w:rsidRPr="005153AA">
        <w:rPr>
          <w:i/>
          <w:iCs/>
        </w:rPr>
        <w:t xml:space="preserve"> The role of communication competencies in international business relationship development </w:t>
      </w:r>
      <w:r>
        <w:t xml:space="preserve">[online]. Available from: </w:t>
      </w:r>
      <w:hyperlink r:id="rId12" w:history="1">
        <w:r w:rsidRPr="00F57F12">
          <w:rPr>
            <w:rStyle w:val="a6"/>
          </w:rPr>
          <w:t>https://www.sciencedirect.com/science/article/abs/pii/S1090951602000925</w:t>
        </w:r>
      </w:hyperlink>
      <w:r>
        <w:t xml:space="preserve"> [accessed 01 December].</w:t>
      </w:r>
    </w:p>
    <w:p w14:paraId="47C3A34F" w14:textId="3CFB2C2B" w:rsidR="00C57FC4" w:rsidRDefault="005153AA" w:rsidP="00E04A28">
      <w:pPr>
        <w:spacing w:line="480" w:lineRule="auto"/>
        <w:jc w:val="both"/>
        <w:rPr>
          <w:rFonts w:hint="eastAsia"/>
        </w:rPr>
      </w:pPr>
      <w:r>
        <w:t xml:space="preserve">[3] </w:t>
      </w:r>
      <w:r w:rsidR="00055380">
        <w:t>ICPDR IKSD. (2008).</w:t>
      </w:r>
      <w:r w:rsidR="00055380" w:rsidRPr="00C849F3">
        <w:rPr>
          <w:i/>
          <w:iCs/>
        </w:rPr>
        <w:t xml:space="preserve"> Business Cooperation. </w:t>
      </w:r>
      <w:r w:rsidR="00055380">
        <w:t xml:space="preserve">[online]. Available from: </w:t>
      </w:r>
      <w:hyperlink r:id="rId13" w:history="1">
        <w:r w:rsidR="00055380" w:rsidRPr="00F57F12">
          <w:rPr>
            <w:rStyle w:val="a6"/>
          </w:rPr>
          <w:t>https://www.icpdr.org/main/activities-projects/business-cooperation</w:t>
        </w:r>
      </w:hyperlink>
      <w:r w:rsidR="00055380">
        <w:t xml:space="preserve"> [accessed 01 December].</w:t>
      </w:r>
    </w:p>
    <w:p w14:paraId="6A32EFBA" w14:textId="1787D7AA" w:rsidR="0052207C" w:rsidRPr="00503859" w:rsidRDefault="0052207C" w:rsidP="00E04A28">
      <w:pPr>
        <w:spacing w:line="480" w:lineRule="auto"/>
        <w:jc w:val="both"/>
        <w:rPr>
          <w:rFonts w:hint="eastAsia"/>
          <w:color w:val="0563C1" w:themeColor="hyperlink"/>
          <w:u w:val="single"/>
        </w:rPr>
      </w:pPr>
      <w:r>
        <w:t>[4] European Commission. (2022).</w:t>
      </w:r>
      <w:r w:rsidRPr="00C849F3">
        <w:rPr>
          <w:i/>
          <w:iCs/>
        </w:rPr>
        <w:t xml:space="preserve"> Transnational business cooperation. </w:t>
      </w:r>
      <w:r>
        <w:t xml:space="preserve">[online]. Available from:  </w:t>
      </w:r>
      <w:hyperlink r:id="rId14" w:history="1">
        <w:r w:rsidRPr="00F57F12">
          <w:rPr>
            <w:rStyle w:val="a6"/>
          </w:rPr>
          <w:t>https://single-market-economy.ec.europa.eu/sectors/tourism/business-portal/internationalisation-tourism-businesses/transnational-business-cooperation_en</w:t>
        </w:r>
      </w:hyperlink>
      <w:r>
        <w:t xml:space="preserve"> [accessed 02 December].</w:t>
      </w:r>
    </w:p>
    <w:p w14:paraId="52EAE742" w14:textId="516943BD" w:rsidR="000075C7" w:rsidRPr="00503859" w:rsidRDefault="00503859" w:rsidP="00E04A28">
      <w:pPr>
        <w:spacing w:line="480" w:lineRule="auto"/>
        <w:jc w:val="both"/>
        <w:rPr>
          <w:rFonts w:hint="eastAsia"/>
        </w:rPr>
      </w:pPr>
      <w:r>
        <w:t>[5] Inter Nations. (2022).</w:t>
      </w:r>
      <w:r w:rsidRPr="00C849F3">
        <w:rPr>
          <w:i/>
          <w:iCs/>
        </w:rPr>
        <w:t xml:space="preserve"> International Business Communication. </w:t>
      </w:r>
      <w:r>
        <w:t xml:space="preserve">[online]. Available from: </w:t>
      </w:r>
      <w:hyperlink r:id="rId15" w:history="1">
        <w:r w:rsidRPr="00F57F12">
          <w:rPr>
            <w:rStyle w:val="a6"/>
          </w:rPr>
          <w:t>https://www.internations.org/guide/global/international-business-issues-15385/international-business-communication-2</w:t>
        </w:r>
      </w:hyperlink>
      <w:r>
        <w:t xml:space="preserve"> [accessed 02 December].</w:t>
      </w:r>
    </w:p>
    <w:p w14:paraId="174F3B04" w14:textId="31B22A19" w:rsidR="000075C7" w:rsidRDefault="001A6025" w:rsidP="00E04A28">
      <w:pPr>
        <w:spacing w:line="480" w:lineRule="auto"/>
        <w:jc w:val="both"/>
      </w:pPr>
      <w:r>
        <w:t>[6] Trina Larsen., Science Direct. (2003).</w:t>
      </w:r>
      <w:r w:rsidRPr="001A6025">
        <w:rPr>
          <w:i/>
          <w:iCs/>
        </w:rPr>
        <w:t xml:space="preserve"> Communicational in international business-to-business marketing channels: Does culture matter?</w:t>
      </w:r>
      <w:r>
        <w:t xml:space="preserve"> [online]. Available from: </w:t>
      </w:r>
      <w:hyperlink r:id="rId16" w:history="1">
        <w:r w:rsidRPr="00F57F12">
          <w:rPr>
            <w:rStyle w:val="a6"/>
          </w:rPr>
          <w:t>https://www.sciencedirect.com/science/article/abs/pii/S0019850101002024</w:t>
        </w:r>
      </w:hyperlink>
      <w:r>
        <w:t xml:space="preserve"> [accessed 02 December].</w:t>
      </w:r>
    </w:p>
    <w:p w14:paraId="0792D176" w14:textId="57C02851" w:rsidR="0052207C" w:rsidRDefault="00C849F3" w:rsidP="00E04A28">
      <w:pPr>
        <w:spacing w:line="480" w:lineRule="auto"/>
        <w:jc w:val="both"/>
      </w:pPr>
      <w:r>
        <w:t xml:space="preserve">[7] </w:t>
      </w:r>
      <w:proofErr w:type="spellStart"/>
      <w:r>
        <w:t>Suruchi</w:t>
      </w:r>
      <w:proofErr w:type="spellEnd"/>
      <w:r>
        <w:t xml:space="preserve"> Agrawal., SCRIBD. (2022).</w:t>
      </w:r>
      <w:r w:rsidRPr="000A1615">
        <w:rPr>
          <w:i/>
          <w:iCs/>
        </w:rPr>
        <w:t xml:space="preserve"> Dimensions of International-Communication. </w:t>
      </w:r>
      <w:r>
        <w:t xml:space="preserve">[online]. Available from: </w:t>
      </w:r>
      <w:hyperlink r:id="rId17" w:history="1">
        <w:r w:rsidRPr="00F57F12">
          <w:rPr>
            <w:rStyle w:val="a6"/>
          </w:rPr>
          <w:t>https://www.scribd.com/document/425224550/Dimensions-of-International-communication</w:t>
        </w:r>
      </w:hyperlink>
      <w:r>
        <w:t xml:space="preserve"> [accessed 02 December].</w:t>
      </w:r>
    </w:p>
    <w:p w14:paraId="01D77E13" w14:textId="7F62F8D1" w:rsidR="00C849F3" w:rsidRDefault="005A04C0" w:rsidP="00E04A28">
      <w:pPr>
        <w:spacing w:line="480" w:lineRule="auto"/>
        <w:jc w:val="both"/>
      </w:pPr>
      <w:r>
        <w:rPr>
          <w:rFonts w:hint="eastAsia"/>
        </w:rPr>
        <w:lastRenderedPageBreak/>
        <w:t>[</w:t>
      </w:r>
      <w:r>
        <w:t>8]</w:t>
      </w:r>
      <w:r w:rsidR="00E610EE">
        <w:t xml:space="preserve"> P Vikram Bisen. (2009).</w:t>
      </w:r>
      <w:r w:rsidR="00E610EE" w:rsidRPr="000A1615">
        <w:rPr>
          <w:i/>
          <w:iCs/>
        </w:rPr>
        <w:t xml:space="preserve"> Business Communication. </w:t>
      </w:r>
      <w:r w:rsidR="00E610EE">
        <w:t xml:space="preserve">[online]. Available from: </w:t>
      </w:r>
      <w:hyperlink r:id="rId18" w:history="1">
        <w:r w:rsidR="00E610EE" w:rsidRPr="00F57F12">
          <w:rPr>
            <w:rStyle w:val="a6"/>
          </w:rPr>
          <w:t>https://www.lsms.ac/public/uploads/QS39QFsSvoB1yRzRRsqSUugdetH2b1FucFXeqSPpjBZ2pSYTLJ1575394810rgI4puLCqvyH64hfhjQKrfkESt52YQJzm0y7TTdFq2QYQfn41I.pdf</w:t>
        </w:r>
      </w:hyperlink>
      <w:r w:rsidR="00E610EE">
        <w:t xml:space="preserve"> [accessed 02 December].</w:t>
      </w:r>
    </w:p>
    <w:p w14:paraId="12F05719" w14:textId="3DBF83E7" w:rsidR="00E610EE" w:rsidRDefault="00E610EE" w:rsidP="00E04A28">
      <w:pPr>
        <w:spacing w:line="480" w:lineRule="auto"/>
        <w:jc w:val="both"/>
      </w:pPr>
      <w:r>
        <w:rPr>
          <w:rFonts w:hint="eastAsia"/>
        </w:rPr>
        <w:t>[</w:t>
      </w:r>
      <w:r>
        <w:t xml:space="preserve">9] </w:t>
      </w:r>
      <w:r w:rsidR="000A1615">
        <w:t xml:space="preserve">Jason Gordon., The Business Professor. (2022). </w:t>
      </w:r>
      <w:r w:rsidR="000A1615" w:rsidRPr="000A1615">
        <w:rPr>
          <w:i/>
          <w:iCs/>
        </w:rPr>
        <w:t>Diversity and Cultural Constrain Communications-Explained.</w:t>
      </w:r>
      <w:r w:rsidR="000A1615">
        <w:t xml:space="preserve"> [online]. Available from: </w:t>
      </w:r>
      <w:hyperlink r:id="rId19" w:history="1">
        <w:r w:rsidR="000A1615" w:rsidRPr="00F57F12">
          <w:rPr>
            <w:rStyle w:val="a6"/>
          </w:rPr>
          <w:t>https://thebusinessprofessor.com/en_US/communications-negotiations/diversity-and-cultural-constraints-on-communication</w:t>
        </w:r>
      </w:hyperlink>
      <w:r w:rsidR="000A1615">
        <w:t xml:space="preserve"> [accessed 03 December].</w:t>
      </w:r>
    </w:p>
    <w:p w14:paraId="25DE2015" w14:textId="1A5260DE" w:rsidR="0090431C" w:rsidRDefault="001250B7" w:rsidP="00E04A28">
      <w:pPr>
        <w:spacing w:line="480" w:lineRule="auto"/>
        <w:jc w:val="both"/>
      </w:pPr>
      <w:r>
        <w:rPr>
          <w:rFonts w:hint="eastAsia"/>
        </w:rPr>
        <w:t>[</w:t>
      </w:r>
      <w:r>
        <w:t xml:space="preserve">10] </w:t>
      </w:r>
      <w:r w:rsidR="0090431C">
        <w:t xml:space="preserve">Lenny Laskowski., LJL. (1997). </w:t>
      </w:r>
      <w:r w:rsidR="0090431C" w:rsidRPr="0090431C">
        <w:rPr>
          <w:i/>
          <w:iCs/>
        </w:rPr>
        <w:t>Gathering Information &amp; Materials.</w:t>
      </w:r>
      <w:r w:rsidR="0090431C">
        <w:t xml:space="preserve"> [online]. Available from: </w:t>
      </w:r>
      <w:hyperlink r:id="rId20" w:history="1">
        <w:r w:rsidR="0090431C" w:rsidRPr="00F57F12">
          <w:rPr>
            <w:rStyle w:val="a6"/>
          </w:rPr>
          <w:t>http://www.ljlseminars.com/gather.htm</w:t>
        </w:r>
      </w:hyperlink>
      <w:r w:rsidR="0090431C">
        <w:t xml:space="preserve"> [accessed 04 December].</w:t>
      </w:r>
    </w:p>
    <w:p w14:paraId="563186F2" w14:textId="5370D920" w:rsidR="00411C94" w:rsidRPr="00411C94" w:rsidRDefault="00411C94" w:rsidP="00E04A28">
      <w:pPr>
        <w:spacing w:line="480" w:lineRule="auto"/>
        <w:jc w:val="both"/>
        <w:rPr>
          <w:rFonts w:hint="eastAsia"/>
        </w:rPr>
      </w:pPr>
      <w:r>
        <w:rPr>
          <w:rFonts w:hint="eastAsia"/>
        </w:rPr>
        <w:t>[</w:t>
      </w:r>
      <w:r>
        <w:t xml:space="preserve">11] Guffey., Open Library. (2013). High and low cultural contexts. [online]. Available from: </w:t>
      </w:r>
      <w:hyperlink r:id="rId21" w:history="1">
        <w:r w:rsidRPr="00F57F12">
          <w:rPr>
            <w:rStyle w:val="a6"/>
          </w:rPr>
          <w:t>https://ecampusontario.pressbooks.pub/communications/chapter/high-low-contexts/</w:t>
        </w:r>
      </w:hyperlink>
      <w:r>
        <w:t xml:space="preserve"> [accessed 04 December].</w:t>
      </w:r>
    </w:p>
    <w:p w14:paraId="7733FCC5" w14:textId="7C0C8233" w:rsidR="000A1615" w:rsidRDefault="000A1615" w:rsidP="00E04A28">
      <w:pPr>
        <w:spacing w:line="480" w:lineRule="auto"/>
        <w:jc w:val="both"/>
      </w:pPr>
      <w:r>
        <w:rPr>
          <w:rFonts w:hint="eastAsia"/>
        </w:rPr>
        <w:t>[</w:t>
      </w:r>
      <w:r>
        <w:t>1</w:t>
      </w:r>
      <w:r w:rsidR="00411C94">
        <w:t>2</w:t>
      </w:r>
      <w:r>
        <w:t xml:space="preserve">] </w:t>
      </w:r>
      <w:proofErr w:type="spellStart"/>
      <w:r w:rsidR="001250B7">
        <w:t>Venecia</w:t>
      </w:r>
      <w:proofErr w:type="spellEnd"/>
      <w:r w:rsidR="001250B7">
        <w:t xml:space="preserve"> </w:t>
      </w:r>
      <w:proofErr w:type="spellStart"/>
      <w:r w:rsidR="001250B7">
        <w:t>Wllians</w:t>
      </w:r>
      <w:proofErr w:type="spellEnd"/>
      <w:r w:rsidR="001250B7">
        <w:t xml:space="preserve">., BC campus. (2022). </w:t>
      </w:r>
      <w:r w:rsidR="001250B7" w:rsidRPr="001250B7">
        <w:rPr>
          <w:i/>
          <w:iCs/>
        </w:rPr>
        <w:t>Effective Business Communication</w:t>
      </w:r>
      <w:r w:rsidR="001250B7">
        <w:t xml:space="preserve">. [online]. Available from: </w:t>
      </w:r>
      <w:hyperlink r:id="rId22" w:history="1">
        <w:r w:rsidR="001250B7" w:rsidRPr="00F57F12">
          <w:rPr>
            <w:rStyle w:val="a6"/>
          </w:rPr>
          <w:t>https://pressbooks.bccampus.ca/businesswritingessentials/chapter/chapter-1-effective-business-communication/</w:t>
        </w:r>
      </w:hyperlink>
      <w:r w:rsidR="001250B7">
        <w:t xml:space="preserve"> [accessed 04 December].</w:t>
      </w:r>
    </w:p>
    <w:p w14:paraId="3F1918E5" w14:textId="395CD67D" w:rsidR="00137F6D" w:rsidRPr="00137F6D" w:rsidRDefault="00411C94" w:rsidP="00E04A28">
      <w:pPr>
        <w:spacing w:line="480" w:lineRule="auto"/>
        <w:jc w:val="both"/>
        <w:rPr>
          <w:rFonts w:hint="eastAsia"/>
        </w:rPr>
      </w:pPr>
      <w:r>
        <w:rPr>
          <w:rFonts w:hint="eastAsia"/>
        </w:rPr>
        <w:t>[</w:t>
      </w:r>
      <w:r>
        <w:t xml:space="preserve">13] </w:t>
      </w:r>
      <w:r w:rsidR="00137F6D">
        <w:t xml:space="preserve">GOV.UK. (2020). The UK’s trade agreements. [online]. Available from: </w:t>
      </w:r>
      <w:hyperlink r:id="rId23" w:history="1">
        <w:r w:rsidR="00137F6D" w:rsidRPr="00F57F12">
          <w:rPr>
            <w:rStyle w:val="a6"/>
          </w:rPr>
          <w:t>https://www.gov.uk/government/collections/the-uks-trade-agreements</w:t>
        </w:r>
      </w:hyperlink>
      <w:r w:rsidR="00137F6D">
        <w:t xml:space="preserve"> [accessed 05 December].</w:t>
      </w:r>
    </w:p>
    <w:p w14:paraId="7C37D74B" w14:textId="6D0AED56" w:rsidR="00873001" w:rsidRDefault="00873001" w:rsidP="00E04A28">
      <w:pPr>
        <w:spacing w:line="480" w:lineRule="auto"/>
        <w:jc w:val="both"/>
      </w:pPr>
      <w:r>
        <w:rPr>
          <w:rFonts w:hint="eastAsia"/>
        </w:rPr>
        <w:t>[</w:t>
      </w:r>
      <w:r>
        <w:t>1</w:t>
      </w:r>
      <w:r w:rsidR="00411C94">
        <w:t>4</w:t>
      </w:r>
      <w:r>
        <w:t xml:space="preserve">] </w:t>
      </w:r>
      <w:r w:rsidR="000A4DB3">
        <w:t xml:space="preserve">Anton </w:t>
      </w:r>
      <w:proofErr w:type="spellStart"/>
      <w:r w:rsidR="000A4DB3">
        <w:t>Vdovin</w:t>
      </w:r>
      <w:proofErr w:type="spellEnd"/>
      <w:r w:rsidR="000A4DB3">
        <w:t xml:space="preserve">., Tweet. (2017). </w:t>
      </w:r>
      <w:r w:rsidR="000A4DB3" w:rsidRPr="000A4DB3">
        <w:rPr>
          <w:i/>
          <w:iCs/>
        </w:rPr>
        <w:t xml:space="preserve">The Complete Components List for Communication Training Plan. </w:t>
      </w:r>
      <w:r w:rsidR="000A4DB3">
        <w:t xml:space="preserve">[online]. Available from: </w:t>
      </w:r>
      <w:hyperlink r:id="rId24" w:history="1">
        <w:r w:rsidR="000A4DB3" w:rsidRPr="00F57F12">
          <w:rPr>
            <w:rStyle w:val="a6"/>
          </w:rPr>
          <w:t>https://www.alert-software.com/blog/communication-training-program-the-complete-components-list</w:t>
        </w:r>
      </w:hyperlink>
      <w:r w:rsidR="000A4DB3">
        <w:t xml:space="preserve"> [accessed 05 December].</w:t>
      </w:r>
    </w:p>
    <w:p w14:paraId="6104461A" w14:textId="5934AF52" w:rsidR="000A4DB3" w:rsidRDefault="00465C3B" w:rsidP="00E04A28">
      <w:pPr>
        <w:spacing w:line="480" w:lineRule="auto"/>
        <w:jc w:val="both"/>
      </w:pPr>
      <w:r>
        <w:rPr>
          <w:rFonts w:hint="eastAsia"/>
        </w:rPr>
        <w:t>[</w:t>
      </w:r>
      <w:r>
        <w:t>1</w:t>
      </w:r>
      <w:r w:rsidR="00411C94">
        <w:t>5</w:t>
      </w:r>
      <w:r>
        <w:t>] Wikipedia. (2022).</w:t>
      </w:r>
      <w:r w:rsidRPr="00465C3B">
        <w:rPr>
          <w:i/>
          <w:iCs/>
        </w:rPr>
        <w:t xml:space="preserve"> Trompenaars’ model of national culture differences. </w:t>
      </w:r>
      <w:r>
        <w:t xml:space="preserve">[online]. Available from: </w:t>
      </w:r>
      <w:hyperlink r:id="rId25" w:history="1">
        <w:r w:rsidRPr="00F57F12">
          <w:rPr>
            <w:rStyle w:val="a6"/>
          </w:rPr>
          <w:t>https://en.wikipedia.org/wiki/Trompenaars%27s_model_of_national_culture_differences</w:t>
        </w:r>
      </w:hyperlink>
      <w:r>
        <w:t xml:space="preserve"> [accessed 05 December].</w:t>
      </w:r>
    </w:p>
    <w:p w14:paraId="250C59E9" w14:textId="31E1798B" w:rsidR="00465C3B" w:rsidRPr="00465C3B" w:rsidRDefault="00465C3B" w:rsidP="00E04A28">
      <w:pPr>
        <w:spacing w:line="480" w:lineRule="auto"/>
        <w:jc w:val="both"/>
        <w:rPr>
          <w:rFonts w:hint="eastAsia"/>
        </w:rPr>
      </w:pPr>
      <w:r>
        <w:t>[1</w:t>
      </w:r>
      <w:r w:rsidR="00411C94">
        <w:t>6</w:t>
      </w:r>
      <w:r>
        <w:t xml:space="preserve">] </w:t>
      </w:r>
      <w:r w:rsidRPr="00465C3B">
        <w:t>Trompenaars, F., Hampden-Turner, C. (1997) Riding the Waves of Culture.</w:t>
      </w:r>
    </w:p>
    <w:p w14:paraId="29E6B60C" w14:textId="5BC4427F" w:rsidR="001250B7" w:rsidRDefault="00465C3B" w:rsidP="00E04A28">
      <w:pPr>
        <w:spacing w:line="480" w:lineRule="auto"/>
        <w:jc w:val="both"/>
      </w:pPr>
      <w:r>
        <w:rPr>
          <w:rFonts w:hint="eastAsia"/>
        </w:rPr>
        <w:lastRenderedPageBreak/>
        <w:t>[</w:t>
      </w:r>
      <w:r>
        <w:t>1</w:t>
      </w:r>
      <w:r w:rsidR="00411C94">
        <w:t>7</w:t>
      </w:r>
      <w:r>
        <w:t xml:space="preserve">] </w:t>
      </w:r>
      <w:r w:rsidR="00067C20">
        <w:t>Le</w:t>
      </w:r>
      <w:r w:rsidR="008D1FC7">
        <w:t xml:space="preserve">ilani van </w:t>
      </w:r>
      <w:proofErr w:type="spellStart"/>
      <w:r w:rsidR="008D1FC7">
        <w:t>Rheenen</w:t>
      </w:r>
      <w:proofErr w:type="spellEnd"/>
      <w:r w:rsidR="008D1FC7">
        <w:t xml:space="preserve">., Trainers Library. (2020). </w:t>
      </w:r>
      <w:r w:rsidR="008D1FC7" w:rsidRPr="008D1FC7">
        <w:rPr>
          <w:i/>
          <w:iCs/>
        </w:rPr>
        <w:t>Seven Dimensions of Culture.</w:t>
      </w:r>
      <w:r w:rsidR="008D1FC7">
        <w:t xml:space="preserve"> </w:t>
      </w:r>
      <w:proofErr w:type="gramStart"/>
      <w:r w:rsidR="008D1FC7">
        <w:t>[</w:t>
      </w:r>
      <w:proofErr w:type="gramEnd"/>
      <w:r w:rsidR="008D1FC7">
        <w:t xml:space="preserve">online]. Available from: </w:t>
      </w:r>
      <w:hyperlink r:id="rId26" w:history="1">
        <w:r w:rsidR="008D1FC7" w:rsidRPr="00F57F12">
          <w:rPr>
            <w:rStyle w:val="a6"/>
          </w:rPr>
          <w:t>https://www.trainerslibrary.org/seven-dimensions-of-culture/</w:t>
        </w:r>
      </w:hyperlink>
      <w:r w:rsidR="008D1FC7">
        <w:t xml:space="preserve"> [accessed 06 December].</w:t>
      </w:r>
    </w:p>
    <w:p w14:paraId="045BE127" w14:textId="1BB4080F" w:rsidR="00D47144" w:rsidRPr="00D47144" w:rsidRDefault="008D1FC7" w:rsidP="00E04A28">
      <w:pPr>
        <w:spacing w:line="480" w:lineRule="auto"/>
        <w:jc w:val="both"/>
        <w:rPr>
          <w:rFonts w:hint="eastAsia"/>
        </w:rPr>
      </w:pPr>
      <w:r>
        <w:rPr>
          <w:rFonts w:hint="eastAsia"/>
        </w:rPr>
        <w:t>[</w:t>
      </w:r>
      <w:r>
        <w:t xml:space="preserve">18] </w:t>
      </w:r>
      <w:r w:rsidR="00D47144">
        <w:t>EPM. (2018).</w:t>
      </w:r>
      <w:r w:rsidR="00D47144" w:rsidRPr="00D47144">
        <w:rPr>
          <w:i/>
          <w:iCs/>
        </w:rPr>
        <w:t xml:space="preserve"> Trompenaars Cultural Dimensions-The 7 Dimensions of Culture</w:t>
      </w:r>
      <w:r w:rsidR="00D47144">
        <w:t xml:space="preserve">. [online]. Available from: </w:t>
      </w:r>
      <w:hyperlink r:id="rId27" w:history="1">
        <w:r w:rsidR="00D47144" w:rsidRPr="00F57F12">
          <w:rPr>
            <w:rStyle w:val="a6"/>
          </w:rPr>
          <w:t>https://expertprogrammanagement.com/2017/10/trompenaars-cultural-dimensions/</w:t>
        </w:r>
      </w:hyperlink>
      <w:r w:rsidR="00D47144">
        <w:t xml:space="preserve"> [accessed 06 December].</w:t>
      </w:r>
    </w:p>
    <w:p w14:paraId="6206BE70" w14:textId="4F2193FE" w:rsidR="00067C20" w:rsidRDefault="00D47144" w:rsidP="00E04A28">
      <w:pPr>
        <w:spacing w:line="480" w:lineRule="auto"/>
        <w:jc w:val="both"/>
      </w:pPr>
      <w:r>
        <w:rPr>
          <w:rFonts w:hint="eastAsia"/>
        </w:rPr>
        <w:t>[</w:t>
      </w:r>
      <w:r>
        <w:t>19]</w:t>
      </w:r>
      <w:r w:rsidR="00D24343">
        <w:t xml:space="preserve"> </w:t>
      </w:r>
      <w:r w:rsidR="00D24343" w:rsidRPr="00D24343">
        <w:t>Hofstede, G. (1996) "Riding the waves of commerce: a test of Trompenaars' "model" of national culture differences", in: International Journal of Intercultural Relations 20(2): p. 189-198.</w:t>
      </w:r>
    </w:p>
    <w:p w14:paraId="335D32BF" w14:textId="41CE6C4F" w:rsidR="00D454E1" w:rsidRPr="00D454E1" w:rsidRDefault="00D47144" w:rsidP="00EA4F49">
      <w:pPr>
        <w:spacing w:line="480" w:lineRule="auto"/>
        <w:jc w:val="both"/>
        <w:rPr>
          <w:rFonts w:hint="eastAsia"/>
        </w:rPr>
      </w:pPr>
      <w:r>
        <w:rPr>
          <w:rFonts w:hint="eastAsia"/>
        </w:rPr>
        <w:t>[</w:t>
      </w:r>
      <w:r>
        <w:t>20]</w:t>
      </w:r>
      <w:r w:rsidR="00D454E1">
        <w:t xml:space="preserve"> Master Class. (2022). </w:t>
      </w:r>
      <w:r w:rsidR="00D454E1" w:rsidRPr="00D454E1">
        <w:rPr>
          <w:i/>
          <w:iCs/>
        </w:rPr>
        <w:t>Relationship Building: How to Build Good Relationships at Work.</w:t>
      </w:r>
      <w:r w:rsidR="00D454E1">
        <w:t xml:space="preserve"> [online]. Available from: </w:t>
      </w:r>
      <w:hyperlink r:id="rId28" w:history="1">
        <w:r w:rsidR="00D454E1" w:rsidRPr="00F57F12">
          <w:rPr>
            <w:rStyle w:val="a6"/>
          </w:rPr>
          <w:t>https://www.masterclass.com/articles/relationship-building</w:t>
        </w:r>
      </w:hyperlink>
      <w:r w:rsidR="00D454E1">
        <w:t xml:space="preserve"> [accessed 07 December].</w:t>
      </w:r>
    </w:p>
    <w:p w14:paraId="12A2CE2E" w14:textId="3AC7AF36" w:rsidR="00EA4F49" w:rsidRPr="00EA4F49" w:rsidRDefault="00D47144" w:rsidP="0051198D">
      <w:pPr>
        <w:spacing w:line="480" w:lineRule="auto"/>
        <w:rPr>
          <w:rFonts w:hint="eastAsia"/>
        </w:rPr>
      </w:pPr>
      <w:r>
        <w:rPr>
          <w:rFonts w:hint="eastAsia"/>
        </w:rPr>
        <w:t>[</w:t>
      </w:r>
      <w:r>
        <w:t>21]</w:t>
      </w:r>
      <w:r w:rsidR="00EA4F49">
        <w:t xml:space="preserve"> Prachi </w:t>
      </w:r>
      <w:proofErr w:type="spellStart"/>
      <w:r w:rsidR="00EA4F49">
        <w:t>Juneia</w:t>
      </w:r>
      <w:proofErr w:type="spellEnd"/>
      <w:r w:rsidR="00EA4F49">
        <w:t xml:space="preserve">., Management Study Guide. (2015). </w:t>
      </w:r>
      <w:r w:rsidR="00EA4F49" w:rsidRPr="00EA4F49">
        <w:rPr>
          <w:i/>
          <w:iCs/>
        </w:rPr>
        <w:t>Importance of Relationship Building.</w:t>
      </w:r>
      <w:r w:rsidR="00EA4F49">
        <w:t xml:space="preserve"> [online]. Available from: </w:t>
      </w:r>
      <w:hyperlink r:id="rId29" w:history="1">
        <w:r w:rsidR="00EA4F49" w:rsidRPr="00F57F12">
          <w:rPr>
            <w:rStyle w:val="a6"/>
          </w:rPr>
          <w:t>https://www.managementstudyguide.com/relationship-building-importance.htm</w:t>
        </w:r>
      </w:hyperlink>
      <w:r w:rsidR="00EA4F49">
        <w:t xml:space="preserve"> [accessed 08 December].</w:t>
      </w:r>
    </w:p>
    <w:p w14:paraId="26CE56E9" w14:textId="0027CD18" w:rsidR="009B7AA3" w:rsidRPr="009B7AA3" w:rsidRDefault="00D47144" w:rsidP="0051198D">
      <w:pPr>
        <w:spacing w:line="480" w:lineRule="auto"/>
        <w:rPr>
          <w:rFonts w:hint="eastAsia"/>
        </w:rPr>
      </w:pPr>
      <w:r>
        <w:rPr>
          <w:rFonts w:hint="eastAsia"/>
        </w:rPr>
        <w:t>[</w:t>
      </w:r>
      <w:r>
        <w:t>22]</w:t>
      </w:r>
      <w:r w:rsidR="009B7AA3">
        <w:t xml:space="preserve"> British Council. (2022). </w:t>
      </w:r>
      <w:r w:rsidR="009B7AA3" w:rsidRPr="009B7AA3">
        <w:rPr>
          <w:i/>
          <w:iCs/>
        </w:rPr>
        <w:t>Building trust.</w:t>
      </w:r>
      <w:r w:rsidR="009B7AA3">
        <w:t xml:space="preserve"> [online]. Available from: </w:t>
      </w:r>
      <w:hyperlink r:id="rId30" w:history="1">
        <w:r w:rsidR="009B7AA3" w:rsidRPr="00F57F12">
          <w:rPr>
            <w:rStyle w:val="a6"/>
          </w:rPr>
          <w:t>https://learnenglish.britishcouncil.org/business-english/business-magazine/building-trust</w:t>
        </w:r>
      </w:hyperlink>
      <w:r w:rsidR="009B7AA3">
        <w:t xml:space="preserve"> [accessed 09 December].</w:t>
      </w:r>
    </w:p>
    <w:p w14:paraId="15F59A16" w14:textId="412C4E64" w:rsidR="0051198D" w:rsidRPr="0051198D" w:rsidRDefault="00D47144" w:rsidP="0051198D">
      <w:pPr>
        <w:spacing w:line="480" w:lineRule="auto"/>
        <w:rPr>
          <w:rFonts w:hint="eastAsia"/>
        </w:rPr>
      </w:pPr>
      <w:r>
        <w:rPr>
          <w:rFonts w:hint="eastAsia"/>
        </w:rPr>
        <w:t>[</w:t>
      </w:r>
      <w:r>
        <w:t>23]</w:t>
      </w:r>
      <w:r w:rsidR="0051198D">
        <w:t xml:space="preserve"> Jay </w:t>
      </w:r>
      <w:proofErr w:type="spellStart"/>
      <w:r w:rsidR="0051198D">
        <w:t>Fuche</w:t>
      </w:r>
      <w:proofErr w:type="spellEnd"/>
      <w:r w:rsidR="0051198D">
        <w:t xml:space="preserve">., HubSpot. (2022). </w:t>
      </w:r>
      <w:r w:rsidR="0051198D" w:rsidRPr="0051198D">
        <w:rPr>
          <w:i/>
          <w:iCs/>
        </w:rPr>
        <w:t xml:space="preserve">The 5 Most Effective Ways to Gain Consumer Trust &amp; Confidence. </w:t>
      </w:r>
      <w:r w:rsidR="0051198D">
        <w:t xml:space="preserve">[online]. Available from: </w:t>
      </w:r>
      <w:hyperlink r:id="rId31" w:history="1">
        <w:r w:rsidR="0051198D" w:rsidRPr="00F57F12">
          <w:rPr>
            <w:rStyle w:val="a6"/>
          </w:rPr>
          <w:t>https://blog.hubspot.com/customers/3-ways-to-delight-your-customers-to-earn-their-trust</w:t>
        </w:r>
      </w:hyperlink>
      <w:r w:rsidR="0051198D">
        <w:t xml:space="preserve"> [accessed 10 December]. </w:t>
      </w:r>
    </w:p>
    <w:p w14:paraId="4D940552" w14:textId="1B2B4A8A" w:rsidR="00371E66" w:rsidRPr="00371E66" w:rsidRDefault="00D47144" w:rsidP="00EA71B8">
      <w:pPr>
        <w:spacing w:line="480" w:lineRule="auto"/>
        <w:jc w:val="both"/>
        <w:rPr>
          <w:rFonts w:hint="eastAsia"/>
        </w:rPr>
      </w:pPr>
      <w:r>
        <w:rPr>
          <w:rFonts w:hint="eastAsia"/>
        </w:rPr>
        <w:t>[</w:t>
      </w:r>
      <w:r>
        <w:t>24]</w:t>
      </w:r>
      <w:r w:rsidR="00371E66">
        <w:t xml:space="preserve"> Barbara Field., </w:t>
      </w:r>
      <w:proofErr w:type="spellStart"/>
      <w:r w:rsidR="00371E66">
        <w:t>verywell</w:t>
      </w:r>
      <w:proofErr w:type="spellEnd"/>
      <w:r w:rsidR="00371E66">
        <w:t xml:space="preserve"> mind. (2021). </w:t>
      </w:r>
      <w:r w:rsidR="00371E66" w:rsidRPr="00371E66">
        <w:rPr>
          <w:i/>
          <w:iCs/>
        </w:rPr>
        <w:t>Reason Why Relationship Fail</w:t>
      </w:r>
      <w:r w:rsidR="00371E66">
        <w:t xml:space="preserve">. [online]. Available from: </w:t>
      </w:r>
      <w:hyperlink r:id="rId32" w:history="1">
        <w:r w:rsidR="00371E66" w:rsidRPr="00F57F12">
          <w:rPr>
            <w:rStyle w:val="a6"/>
          </w:rPr>
          <w:t>https://www.verywellmind.com/why-relationships-fail-5206956</w:t>
        </w:r>
      </w:hyperlink>
      <w:r w:rsidR="00371E66">
        <w:t xml:space="preserve"> [accessed 11 December]. </w:t>
      </w:r>
    </w:p>
    <w:p w14:paraId="7DC0AC80" w14:textId="530C7294" w:rsidR="00D47144" w:rsidRDefault="00D47144" w:rsidP="00EA71B8">
      <w:pPr>
        <w:spacing w:line="480" w:lineRule="auto"/>
        <w:jc w:val="both"/>
      </w:pPr>
      <w:r>
        <w:rPr>
          <w:rFonts w:hint="eastAsia"/>
        </w:rPr>
        <w:t>[</w:t>
      </w:r>
      <w:r>
        <w:t>25]</w:t>
      </w:r>
      <w:r w:rsidR="00371E66">
        <w:t xml:space="preserve"> Living Well. (2018).</w:t>
      </w:r>
      <w:r w:rsidR="00371E66" w:rsidRPr="00EA71B8">
        <w:rPr>
          <w:i/>
          <w:iCs/>
        </w:rPr>
        <w:t xml:space="preserve"> How to Deal with a Failed Relationship: Grieving, Moving Forward, Then Thriving.</w:t>
      </w:r>
      <w:r w:rsidR="00371E66">
        <w:t xml:space="preserve"> [online]. Available from: </w:t>
      </w:r>
      <w:hyperlink r:id="rId33" w:history="1">
        <w:r w:rsidR="00EA71B8" w:rsidRPr="00F57F12">
          <w:rPr>
            <w:rStyle w:val="a6"/>
          </w:rPr>
          <w:t>https://www.livingwellbydesign.ca/blog/2018/11/23/how-to-deal-with-a-failed-relationshipltbr-gtgrieving-moving-forward-then-thriving</w:t>
        </w:r>
      </w:hyperlink>
      <w:r w:rsidR="00EA71B8">
        <w:t xml:space="preserve"> [accessed 12 December].</w:t>
      </w:r>
    </w:p>
    <w:p w14:paraId="32913DFA" w14:textId="77777777" w:rsidR="00EA71B8" w:rsidRPr="00EA71B8" w:rsidRDefault="00EA71B8" w:rsidP="00C57FC4">
      <w:pPr>
        <w:rPr>
          <w:rFonts w:hint="eastAsia"/>
        </w:rPr>
      </w:pPr>
    </w:p>
    <w:p w14:paraId="61040D32" w14:textId="77777777" w:rsidR="00D47144" w:rsidRPr="00067C20" w:rsidRDefault="00D47144" w:rsidP="00C57FC4">
      <w:pPr>
        <w:rPr>
          <w:rFonts w:hint="eastAsia"/>
        </w:rPr>
      </w:pPr>
    </w:p>
    <w:p w14:paraId="1602F884" w14:textId="77777777" w:rsidR="000A1615" w:rsidRPr="000A1615" w:rsidRDefault="000A1615" w:rsidP="00C57FC4">
      <w:pPr>
        <w:rPr>
          <w:rFonts w:hint="eastAsia"/>
        </w:rPr>
      </w:pPr>
    </w:p>
    <w:p w14:paraId="188F22F9" w14:textId="77777777" w:rsidR="00E610EE" w:rsidRPr="00E610EE" w:rsidRDefault="00E610EE" w:rsidP="00C57FC4">
      <w:pPr>
        <w:rPr>
          <w:rFonts w:hint="eastAsia"/>
        </w:rPr>
      </w:pPr>
    </w:p>
    <w:p w14:paraId="7C9D6DA5" w14:textId="77777777" w:rsidR="00C849F3" w:rsidRPr="00C849F3" w:rsidRDefault="00C849F3" w:rsidP="00C57FC4">
      <w:pPr>
        <w:rPr>
          <w:rFonts w:hint="eastAsia"/>
        </w:rPr>
      </w:pPr>
    </w:p>
    <w:p w14:paraId="6213D937" w14:textId="77777777" w:rsidR="005D0D58" w:rsidRDefault="005D0D58" w:rsidP="00E610EE">
      <w:pPr>
        <w:rPr>
          <w:rFonts w:hint="eastAsia"/>
        </w:rPr>
      </w:pPr>
    </w:p>
    <w:p w14:paraId="2E80EC5F" w14:textId="77777777" w:rsidR="005D0D58" w:rsidRDefault="005D0D58" w:rsidP="00E610EE">
      <w:pPr>
        <w:rPr>
          <w:rFonts w:hint="eastAsia"/>
        </w:rPr>
      </w:pPr>
    </w:p>
    <w:p w14:paraId="22F8C6BD" w14:textId="77777777" w:rsidR="005D0D58" w:rsidRDefault="005D0D58" w:rsidP="00E610EE">
      <w:pPr>
        <w:rPr>
          <w:rFonts w:hint="eastAsia"/>
        </w:rPr>
      </w:pPr>
    </w:p>
    <w:p w14:paraId="3CED0C6A" w14:textId="77777777" w:rsidR="005D0D58" w:rsidRDefault="005D0D58"/>
    <w:p w14:paraId="6D020A7C" w14:textId="77777777" w:rsidR="005D0D58" w:rsidRDefault="005D0D58"/>
    <w:p w14:paraId="025917EF" w14:textId="77777777" w:rsidR="005D0D58" w:rsidRDefault="005D0D58"/>
    <w:p w14:paraId="2EF7DA0E" w14:textId="77777777" w:rsidR="005D0D58" w:rsidRDefault="005D0D58"/>
    <w:p w14:paraId="757527B2" w14:textId="77777777" w:rsidR="005D0D58" w:rsidRDefault="005D0D58"/>
    <w:p w14:paraId="2A80DBFD" w14:textId="77777777" w:rsidR="005D0D58" w:rsidRDefault="005D0D58"/>
    <w:sectPr w:rsidR="005D0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2D0EA" w14:textId="77777777" w:rsidR="00EB0BD6" w:rsidRDefault="00EB0BD6">
      <w:pPr>
        <w:spacing w:line="240" w:lineRule="auto"/>
      </w:pPr>
      <w:r>
        <w:separator/>
      </w:r>
    </w:p>
  </w:endnote>
  <w:endnote w:type="continuationSeparator" w:id="0">
    <w:p w14:paraId="5C95990A" w14:textId="77777777" w:rsidR="00EB0BD6" w:rsidRDefault="00EB0B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6E70F" w14:textId="77777777" w:rsidR="00EB0BD6" w:rsidRDefault="00EB0BD6">
      <w:pPr>
        <w:spacing w:after="0"/>
      </w:pPr>
      <w:r>
        <w:separator/>
      </w:r>
    </w:p>
  </w:footnote>
  <w:footnote w:type="continuationSeparator" w:id="0">
    <w:p w14:paraId="4CF9D3D1" w14:textId="77777777" w:rsidR="00EB0BD6" w:rsidRDefault="00EB0BD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4CAF10A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359860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F12"/>
    <w:rsid w:val="000075C7"/>
    <w:rsid w:val="00055380"/>
    <w:rsid w:val="00067C20"/>
    <w:rsid w:val="000A1615"/>
    <w:rsid w:val="000A4DB3"/>
    <w:rsid w:val="000D725C"/>
    <w:rsid w:val="00102068"/>
    <w:rsid w:val="001250B7"/>
    <w:rsid w:val="00125C65"/>
    <w:rsid w:val="00137F6D"/>
    <w:rsid w:val="001652C1"/>
    <w:rsid w:val="001837F5"/>
    <w:rsid w:val="001906E3"/>
    <w:rsid w:val="001A6025"/>
    <w:rsid w:val="001F4669"/>
    <w:rsid w:val="002A4A56"/>
    <w:rsid w:val="00371E66"/>
    <w:rsid w:val="003746B7"/>
    <w:rsid w:val="00390E8A"/>
    <w:rsid w:val="003A246D"/>
    <w:rsid w:val="003B4C76"/>
    <w:rsid w:val="003D1366"/>
    <w:rsid w:val="00411C94"/>
    <w:rsid w:val="00423F7A"/>
    <w:rsid w:val="00465C3B"/>
    <w:rsid w:val="004663BB"/>
    <w:rsid w:val="00496186"/>
    <w:rsid w:val="004A4D55"/>
    <w:rsid w:val="00503859"/>
    <w:rsid w:val="0051198D"/>
    <w:rsid w:val="005153AA"/>
    <w:rsid w:val="0052207C"/>
    <w:rsid w:val="00526ED6"/>
    <w:rsid w:val="00571F12"/>
    <w:rsid w:val="005A04C0"/>
    <w:rsid w:val="005D0D58"/>
    <w:rsid w:val="0061715B"/>
    <w:rsid w:val="00696FBC"/>
    <w:rsid w:val="00790748"/>
    <w:rsid w:val="007C4355"/>
    <w:rsid w:val="008052F5"/>
    <w:rsid w:val="00843AC6"/>
    <w:rsid w:val="00873001"/>
    <w:rsid w:val="00891118"/>
    <w:rsid w:val="008A3BDF"/>
    <w:rsid w:val="008B1C7E"/>
    <w:rsid w:val="008D1FC7"/>
    <w:rsid w:val="0090431C"/>
    <w:rsid w:val="00931BE1"/>
    <w:rsid w:val="009513E1"/>
    <w:rsid w:val="0098207E"/>
    <w:rsid w:val="00990382"/>
    <w:rsid w:val="009B7AA3"/>
    <w:rsid w:val="009F37AA"/>
    <w:rsid w:val="00A46919"/>
    <w:rsid w:val="00AE21A1"/>
    <w:rsid w:val="00AE7EF5"/>
    <w:rsid w:val="00AF5241"/>
    <w:rsid w:val="00B13080"/>
    <w:rsid w:val="00B63EA8"/>
    <w:rsid w:val="00C471B7"/>
    <w:rsid w:val="00C57FC4"/>
    <w:rsid w:val="00C849F3"/>
    <w:rsid w:val="00D24343"/>
    <w:rsid w:val="00D4298E"/>
    <w:rsid w:val="00D454E1"/>
    <w:rsid w:val="00D47144"/>
    <w:rsid w:val="00D86589"/>
    <w:rsid w:val="00DE45DE"/>
    <w:rsid w:val="00DF0AB5"/>
    <w:rsid w:val="00DF48E3"/>
    <w:rsid w:val="00E04A28"/>
    <w:rsid w:val="00E610EE"/>
    <w:rsid w:val="00E97823"/>
    <w:rsid w:val="00EA0193"/>
    <w:rsid w:val="00EA4F49"/>
    <w:rsid w:val="00EA5C4E"/>
    <w:rsid w:val="00EA71B8"/>
    <w:rsid w:val="00EB0BD6"/>
    <w:rsid w:val="00F03925"/>
    <w:rsid w:val="00F81595"/>
    <w:rsid w:val="00F97F14"/>
    <w:rsid w:val="2C1341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E6840BE"/>
  <w15:docId w15:val="{EF961895-787B-4274-81DC-DAD79247B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sz w:val="22"/>
      <w:szCs w:val="22"/>
      <w:lang w:val="en-GB"/>
    </w:rPr>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C57FC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C57FC4"/>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Pr>
      <w:sz w:val="22"/>
      <w:szCs w:val="22"/>
      <w:lang w:eastAsia="en-US"/>
    </w:rPr>
  </w:style>
  <w:style w:type="character" w:customStyle="1" w:styleId="a4">
    <w:name w:val="无间隔 字符"/>
    <w:basedOn w:val="a0"/>
    <w:link w:val="a3"/>
    <w:uiPriority w:val="1"/>
    <w:rPr>
      <w:lang w:val="en-US" w:eastAsia="en-US"/>
    </w:rPr>
  </w:style>
  <w:style w:type="paragraph" w:styleId="a5">
    <w:name w:val="List Paragraph"/>
    <w:basedOn w:val="a"/>
    <w:uiPriority w:val="34"/>
    <w:qFormat/>
    <w:pPr>
      <w:ind w:left="720"/>
      <w:contextualSpacing/>
    </w:pPr>
  </w:style>
  <w:style w:type="character" w:customStyle="1" w:styleId="10">
    <w:name w:val="标题 1 字符"/>
    <w:basedOn w:val="a0"/>
    <w:link w:val="1"/>
    <w:uiPriority w:val="9"/>
    <w:rPr>
      <w:rFonts w:asciiTheme="majorHAnsi" w:eastAsiaTheme="majorEastAsia" w:hAnsiTheme="majorHAnsi" w:cstheme="majorBidi"/>
      <w:color w:val="2F5496" w:themeColor="accent1" w:themeShade="BF"/>
      <w:sz w:val="32"/>
      <w:szCs w:val="32"/>
    </w:rPr>
  </w:style>
  <w:style w:type="paragraph" w:customStyle="1" w:styleId="TOC1">
    <w:name w:val="TOC 标题1"/>
    <w:basedOn w:val="1"/>
    <w:next w:val="a"/>
    <w:uiPriority w:val="39"/>
    <w:unhideWhenUsed/>
    <w:qFormat/>
    <w:pPr>
      <w:outlineLvl w:val="9"/>
    </w:pPr>
    <w:rPr>
      <w:lang w:val="en-US" w:eastAsia="en-US"/>
    </w:rPr>
  </w:style>
  <w:style w:type="character" w:customStyle="1" w:styleId="20">
    <w:name w:val="标题 2 字符"/>
    <w:basedOn w:val="a0"/>
    <w:link w:val="2"/>
    <w:uiPriority w:val="9"/>
    <w:rsid w:val="00C57FC4"/>
    <w:rPr>
      <w:rFonts w:asciiTheme="majorHAnsi" w:eastAsiaTheme="majorEastAsia" w:hAnsiTheme="majorHAnsi" w:cstheme="majorBidi"/>
      <w:b/>
      <w:bCs/>
      <w:sz w:val="32"/>
      <w:szCs w:val="32"/>
      <w:lang w:val="en-GB"/>
    </w:rPr>
  </w:style>
  <w:style w:type="character" w:styleId="a6">
    <w:name w:val="Hyperlink"/>
    <w:basedOn w:val="a0"/>
    <w:uiPriority w:val="99"/>
    <w:unhideWhenUsed/>
    <w:rsid w:val="00C57FC4"/>
    <w:rPr>
      <w:color w:val="0563C1" w:themeColor="hyperlink"/>
      <w:u w:val="single"/>
    </w:rPr>
  </w:style>
  <w:style w:type="character" w:styleId="a7">
    <w:name w:val="Unresolved Mention"/>
    <w:basedOn w:val="a0"/>
    <w:uiPriority w:val="99"/>
    <w:semiHidden/>
    <w:unhideWhenUsed/>
    <w:rsid w:val="00C57FC4"/>
    <w:rPr>
      <w:color w:val="605E5C"/>
      <w:shd w:val="clear" w:color="auto" w:fill="E1DFDD"/>
    </w:rPr>
  </w:style>
  <w:style w:type="character" w:customStyle="1" w:styleId="30">
    <w:name w:val="标题 3 字符"/>
    <w:basedOn w:val="a0"/>
    <w:link w:val="3"/>
    <w:uiPriority w:val="9"/>
    <w:rsid w:val="00C57FC4"/>
    <w:rPr>
      <w:b/>
      <w:bCs/>
      <w:sz w:val="32"/>
      <w:szCs w:val="32"/>
      <w:lang w:val="en-GB"/>
    </w:rPr>
  </w:style>
  <w:style w:type="paragraph" w:styleId="TOC">
    <w:name w:val="TOC Heading"/>
    <w:basedOn w:val="1"/>
    <w:next w:val="a"/>
    <w:uiPriority w:val="39"/>
    <w:unhideWhenUsed/>
    <w:qFormat/>
    <w:rsid w:val="00891118"/>
    <w:pPr>
      <w:outlineLvl w:val="9"/>
    </w:pPr>
    <w:rPr>
      <w:lang w:val="en-US"/>
    </w:rPr>
  </w:style>
  <w:style w:type="paragraph" w:styleId="TOC2">
    <w:name w:val="toc 2"/>
    <w:basedOn w:val="a"/>
    <w:next w:val="a"/>
    <w:autoRedefine/>
    <w:uiPriority w:val="39"/>
    <w:unhideWhenUsed/>
    <w:rsid w:val="00891118"/>
    <w:pPr>
      <w:ind w:leftChars="200" w:left="420"/>
    </w:pPr>
  </w:style>
  <w:style w:type="paragraph" w:styleId="TOC3">
    <w:name w:val="toc 3"/>
    <w:basedOn w:val="a"/>
    <w:next w:val="a"/>
    <w:autoRedefine/>
    <w:uiPriority w:val="39"/>
    <w:unhideWhenUsed/>
    <w:rsid w:val="00891118"/>
    <w:pPr>
      <w:ind w:leftChars="400" w:left="840"/>
    </w:pPr>
  </w:style>
  <w:style w:type="paragraph" w:styleId="TOC10">
    <w:name w:val="toc 1"/>
    <w:basedOn w:val="a"/>
    <w:next w:val="a"/>
    <w:autoRedefine/>
    <w:uiPriority w:val="39"/>
    <w:unhideWhenUsed/>
    <w:rsid w:val="00DF0A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96593">
      <w:bodyDiv w:val="1"/>
      <w:marLeft w:val="0"/>
      <w:marRight w:val="0"/>
      <w:marTop w:val="0"/>
      <w:marBottom w:val="0"/>
      <w:divBdr>
        <w:top w:val="none" w:sz="0" w:space="0" w:color="auto"/>
        <w:left w:val="none" w:sz="0" w:space="0" w:color="auto"/>
        <w:bottom w:val="none" w:sz="0" w:space="0" w:color="auto"/>
        <w:right w:val="none" w:sz="0" w:space="0" w:color="auto"/>
      </w:divBdr>
    </w:div>
    <w:div w:id="152646840">
      <w:bodyDiv w:val="1"/>
      <w:marLeft w:val="0"/>
      <w:marRight w:val="0"/>
      <w:marTop w:val="0"/>
      <w:marBottom w:val="0"/>
      <w:divBdr>
        <w:top w:val="none" w:sz="0" w:space="0" w:color="auto"/>
        <w:left w:val="none" w:sz="0" w:space="0" w:color="auto"/>
        <w:bottom w:val="none" w:sz="0" w:space="0" w:color="auto"/>
        <w:right w:val="none" w:sz="0" w:space="0" w:color="auto"/>
      </w:divBdr>
    </w:div>
    <w:div w:id="169299319">
      <w:bodyDiv w:val="1"/>
      <w:marLeft w:val="0"/>
      <w:marRight w:val="0"/>
      <w:marTop w:val="0"/>
      <w:marBottom w:val="0"/>
      <w:divBdr>
        <w:top w:val="none" w:sz="0" w:space="0" w:color="auto"/>
        <w:left w:val="none" w:sz="0" w:space="0" w:color="auto"/>
        <w:bottom w:val="none" w:sz="0" w:space="0" w:color="auto"/>
        <w:right w:val="none" w:sz="0" w:space="0" w:color="auto"/>
      </w:divBdr>
    </w:div>
    <w:div w:id="177697836">
      <w:bodyDiv w:val="1"/>
      <w:marLeft w:val="0"/>
      <w:marRight w:val="0"/>
      <w:marTop w:val="0"/>
      <w:marBottom w:val="0"/>
      <w:divBdr>
        <w:top w:val="none" w:sz="0" w:space="0" w:color="auto"/>
        <w:left w:val="none" w:sz="0" w:space="0" w:color="auto"/>
        <w:bottom w:val="none" w:sz="0" w:space="0" w:color="auto"/>
        <w:right w:val="none" w:sz="0" w:space="0" w:color="auto"/>
      </w:divBdr>
    </w:div>
    <w:div w:id="270744055">
      <w:bodyDiv w:val="1"/>
      <w:marLeft w:val="0"/>
      <w:marRight w:val="0"/>
      <w:marTop w:val="0"/>
      <w:marBottom w:val="0"/>
      <w:divBdr>
        <w:top w:val="none" w:sz="0" w:space="0" w:color="auto"/>
        <w:left w:val="none" w:sz="0" w:space="0" w:color="auto"/>
        <w:bottom w:val="none" w:sz="0" w:space="0" w:color="auto"/>
        <w:right w:val="none" w:sz="0" w:space="0" w:color="auto"/>
      </w:divBdr>
    </w:div>
    <w:div w:id="327292515">
      <w:bodyDiv w:val="1"/>
      <w:marLeft w:val="0"/>
      <w:marRight w:val="0"/>
      <w:marTop w:val="0"/>
      <w:marBottom w:val="0"/>
      <w:divBdr>
        <w:top w:val="none" w:sz="0" w:space="0" w:color="auto"/>
        <w:left w:val="none" w:sz="0" w:space="0" w:color="auto"/>
        <w:bottom w:val="none" w:sz="0" w:space="0" w:color="auto"/>
        <w:right w:val="none" w:sz="0" w:space="0" w:color="auto"/>
      </w:divBdr>
    </w:div>
    <w:div w:id="383675402">
      <w:bodyDiv w:val="1"/>
      <w:marLeft w:val="0"/>
      <w:marRight w:val="0"/>
      <w:marTop w:val="0"/>
      <w:marBottom w:val="0"/>
      <w:divBdr>
        <w:top w:val="none" w:sz="0" w:space="0" w:color="auto"/>
        <w:left w:val="none" w:sz="0" w:space="0" w:color="auto"/>
        <w:bottom w:val="none" w:sz="0" w:space="0" w:color="auto"/>
        <w:right w:val="none" w:sz="0" w:space="0" w:color="auto"/>
      </w:divBdr>
    </w:div>
    <w:div w:id="509216968">
      <w:bodyDiv w:val="1"/>
      <w:marLeft w:val="0"/>
      <w:marRight w:val="0"/>
      <w:marTop w:val="0"/>
      <w:marBottom w:val="0"/>
      <w:divBdr>
        <w:top w:val="none" w:sz="0" w:space="0" w:color="auto"/>
        <w:left w:val="none" w:sz="0" w:space="0" w:color="auto"/>
        <w:bottom w:val="none" w:sz="0" w:space="0" w:color="auto"/>
        <w:right w:val="none" w:sz="0" w:space="0" w:color="auto"/>
      </w:divBdr>
    </w:div>
    <w:div w:id="517816462">
      <w:bodyDiv w:val="1"/>
      <w:marLeft w:val="0"/>
      <w:marRight w:val="0"/>
      <w:marTop w:val="0"/>
      <w:marBottom w:val="0"/>
      <w:divBdr>
        <w:top w:val="none" w:sz="0" w:space="0" w:color="auto"/>
        <w:left w:val="none" w:sz="0" w:space="0" w:color="auto"/>
        <w:bottom w:val="none" w:sz="0" w:space="0" w:color="auto"/>
        <w:right w:val="none" w:sz="0" w:space="0" w:color="auto"/>
      </w:divBdr>
    </w:div>
    <w:div w:id="518546378">
      <w:bodyDiv w:val="1"/>
      <w:marLeft w:val="0"/>
      <w:marRight w:val="0"/>
      <w:marTop w:val="0"/>
      <w:marBottom w:val="0"/>
      <w:divBdr>
        <w:top w:val="none" w:sz="0" w:space="0" w:color="auto"/>
        <w:left w:val="none" w:sz="0" w:space="0" w:color="auto"/>
        <w:bottom w:val="none" w:sz="0" w:space="0" w:color="auto"/>
        <w:right w:val="none" w:sz="0" w:space="0" w:color="auto"/>
      </w:divBdr>
    </w:div>
    <w:div w:id="519663941">
      <w:bodyDiv w:val="1"/>
      <w:marLeft w:val="0"/>
      <w:marRight w:val="0"/>
      <w:marTop w:val="0"/>
      <w:marBottom w:val="0"/>
      <w:divBdr>
        <w:top w:val="none" w:sz="0" w:space="0" w:color="auto"/>
        <w:left w:val="none" w:sz="0" w:space="0" w:color="auto"/>
        <w:bottom w:val="none" w:sz="0" w:space="0" w:color="auto"/>
        <w:right w:val="none" w:sz="0" w:space="0" w:color="auto"/>
      </w:divBdr>
    </w:div>
    <w:div w:id="752894797">
      <w:bodyDiv w:val="1"/>
      <w:marLeft w:val="0"/>
      <w:marRight w:val="0"/>
      <w:marTop w:val="0"/>
      <w:marBottom w:val="0"/>
      <w:divBdr>
        <w:top w:val="none" w:sz="0" w:space="0" w:color="auto"/>
        <w:left w:val="none" w:sz="0" w:space="0" w:color="auto"/>
        <w:bottom w:val="none" w:sz="0" w:space="0" w:color="auto"/>
        <w:right w:val="none" w:sz="0" w:space="0" w:color="auto"/>
      </w:divBdr>
    </w:div>
    <w:div w:id="765812519">
      <w:bodyDiv w:val="1"/>
      <w:marLeft w:val="0"/>
      <w:marRight w:val="0"/>
      <w:marTop w:val="0"/>
      <w:marBottom w:val="0"/>
      <w:divBdr>
        <w:top w:val="none" w:sz="0" w:space="0" w:color="auto"/>
        <w:left w:val="none" w:sz="0" w:space="0" w:color="auto"/>
        <w:bottom w:val="none" w:sz="0" w:space="0" w:color="auto"/>
        <w:right w:val="none" w:sz="0" w:space="0" w:color="auto"/>
      </w:divBdr>
    </w:div>
    <w:div w:id="828598738">
      <w:bodyDiv w:val="1"/>
      <w:marLeft w:val="0"/>
      <w:marRight w:val="0"/>
      <w:marTop w:val="0"/>
      <w:marBottom w:val="0"/>
      <w:divBdr>
        <w:top w:val="none" w:sz="0" w:space="0" w:color="auto"/>
        <w:left w:val="none" w:sz="0" w:space="0" w:color="auto"/>
        <w:bottom w:val="none" w:sz="0" w:space="0" w:color="auto"/>
        <w:right w:val="none" w:sz="0" w:space="0" w:color="auto"/>
      </w:divBdr>
    </w:div>
    <w:div w:id="893613994">
      <w:bodyDiv w:val="1"/>
      <w:marLeft w:val="0"/>
      <w:marRight w:val="0"/>
      <w:marTop w:val="0"/>
      <w:marBottom w:val="0"/>
      <w:divBdr>
        <w:top w:val="none" w:sz="0" w:space="0" w:color="auto"/>
        <w:left w:val="none" w:sz="0" w:space="0" w:color="auto"/>
        <w:bottom w:val="none" w:sz="0" w:space="0" w:color="auto"/>
        <w:right w:val="none" w:sz="0" w:space="0" w:color="auto"/>
      </w:divBdr>
    </w:div>
    <w:div w:id="915171856">
      <w:bodyDiv w:val="1"/>
      <w:marLeft w:val="0"/>
      <w:marRight w:val="0"/>
      <w:marTop w:val="0"/>
      <w:marBottom w:val="0"/>
      <w:divBdr>
        <w:top w:val="none" w:sz="0" w:space="0" w:color="auto"/>
        <w:left w:val="none" w:sz="0" w:space="0" w:color="auto"/>
        <w:bottom w:val="none" w:sz="0" w:space="0" w:color="auto"/>
        <w:right w:val="none" w:sz="0" w:space="0" w:color="auto"/>
      </w:divBdr>
    </w:div>
    <w:div w:id="1051997817">
      <w:bodyDiv w:val="1"/>
      <w:marLeft w:val="0"/>
      <w:marRight w:val="0"/>
      <w:marTop w:val="0"/>
      <w:marBottom w:val="0"/>
      <w:divBdr>
        <w:top w:val="none" w:sz="0" w:space="0" w:color="auto"/>
        <w:left w:val="none" w:sz="0" w:space="0" w:color="auto"/>
        <w:bottom w:val="none" w:sz="0" w:space="0" w:color="auto"/>
        <w:right w:val="none" w:sz="0" w:space="0" w:color="auto"/>
      </w:divBdr>
    </w:div>
    <w:div w:id="1196238448">
      <w:bodyDiv w:val="1"/>
      <w:marLeft w:val="0"/>
      <w:marRight w:val="0"/>
      <w:marTop w:val="0"/>
      <w:marBottom w:val="0"/>
      <w:divBdr>
        <w:top w:val="none" w:sz="0" w:space="0" w:color="auto"/>
        <w:left w:val="none" w:sz="0" w:space="0" w:color="auto"/>
        <w:bottom w:val="none" w:sz="0" w:space="0" w:color="auto"/>
        <w:right w:val="none" w:sz="0" w:space="0" w:color="auto"/>
      </w:divBdr>
    </w:div>
    <w:div w:id="1770002805">
      <w:bodyDiv w:val="1"/>
      <w:marLeft w:val="0"/>
      <w:marRight w:val="0"/>
      <w:marTop w:val="0"/>
      <w:marBottom w:val="0"/>
      <w:divBdr>
        <w:top w:val="none" w:sz="0" w:space="0" w:color="auto"/>
        <w:left w:val="none" w:sz="0" w:space="0" w:color="auto"/>
        <w:bottom w:val="none" w:sz="0" w:space="0" w:color="auto"/>
        <w:right w:val="none" w:sz="0" w:space="0" w:color="auto"/>
      </w:divBdr>
    </w:div>
    <w:div w:id="1862083587">
      <w:bodyDiv w:val="1"/>
      <w:marLeft w:val="0"/>
      <w:marRight w:val="0"/>
      <w:marTop w:val="0"/>
      <w:marBottom w:val="0"/>
      <w:divBdr>
        <w:top w:val="none" w:sz="0" w:space="0" w:color="auto"/>
        <w:left w:val="none" w:sz="0" w:space="0" w:color="auto"/>
        <w:bottom w:val="none" w:sz="0" w:space="0" w:color="auto"/>
        <w:right w:val="none" w:sz="0" w:space="0" w:color="auto"/>
      </w:divBdr>
    </w:div>
    <w:div w:id="1921671732">
      <w:bodyDiv w:val="1"/>
      <w:marLeft w:val="0"/>
      <w:marRight w:val="0"/>
      <w:marTop w:val="0"/>
      <w:marBottom w:val="0"/>
      <w:divBdr>
        <w:top w:val="none" w:sz="0" w:space="0" w:color="auto"/>
        <w:left w:val="none" w:sz="0" w:space="0" w:color="auto"/>
        <w:bottom w:val="none" w:sz="0" w:space="0" w:color="auto"/>
        <w:right w:val="none" w:sz="0" w:space="0" w:color="auto"/>
      </w:divBdr>
    </w:div>
    <w:div w:id="1948807638">
      <w:bodyDiv w:val="1"/>
      <w:marLeft w:val="0"/>
      <w:marRight w:val="0"/>
      <w:marTop w:val="0"/>
      <w:marBottom w:val="0"/>
      <w:divBdr>
        <w:top w:val="none" w:sz="0" w:space="0" w:color="auto"/>
        <w:left w:val="none" w:sz="0" w:space="0" w:color="auto"/>
        <w:bottom w:val="none" w:sz="0" w:space="0" w:color="auto"/>
        <w:right w:val="none" w:sz="0" w:space="0" w:color="auto"/>
      </w:divBdr>
    </w:div>
    <w:div w:id="1957103665">
      <w:bodyDiv w:val="1"/>
      <w:marLeft w:val="0"/>
      <w:marRight w:val="0"/>
      <w:marTop w:val="0"/>
      <w:marBottom w:val="0"/>
      <w:divBdr>
        <w:top w:val="none" w:sz="0" w:space="0" w:color="auto"/>
        <w:left w:val="none" w:sz="0" w:space="0" w:color="auto"/>
        <w:bottom w:val="none" w:sz="0" w:space="0" w:color="auto"/>
        <w:right w:val="none" w:sz="0" w:space="0" w:color="auto"/>
      </w:divBdr>
    </w:div>
    <w:div w:id="1958834479">
      <w:bodyDiv w:val="1"/>
      <w:marLeft w:val="0"/>
      <w:marRight w:val="0"/>
      <w:marTop w:val="0"/>
      <w:marBottom w:val="0"/>
      <w:divBdr>
        <w:top w:val="none" w:sz="0" w:space="0" w:color="auto"/>
        <w:left w:val="none" w:sz="0" w:space="0" w:color="auto"/>
        <w:bottom w:val="none" w:sz="0" w:space="0" w:color="auto"/>
        <w:right w:val="none" w:sz="0" w:space="0" w:color="auto"/>
      </w:divBdr>
    </w:div>
    <w:div w:id="2047565058">
      <w:bodyDiv w:val="1"/>
      <w:marLeft w:val="0"/>
      <w:marRight w:val="0"/>
      <w:marTop w:val="0"/>
      <w:marBottom w:val="0"/>
      <w:divBdr>
        <w:top w:val="none" w:sz="0" w:space="0" w:color="auto"/>
        <w:left w:val="none" w:sz="0" w:space="0" w:color="auto"/>
        <w:bottom w:val="none" w:sz="0" w:space="0" w:color="auto"/>
        <w:right w:val="none" w:sz="0" w:space="0" w:color="auto"/>
      </w:divBdr>
    </w:div>
    <w:div w:id="21125094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icpdr.org/main/activities-projects/business-cooperation" TargetMode="External"/><Relationship Id="rId18" Type="http://schemas.openxmlformats.org/officeDocument/2006/relationships/hyperlink" Target="https://www.lsms.ac/public/uploads/QS39QFsSvoB1yRzRRsqSUugdetH2b1FucFXeqSPpjBZ2pSYTLJ1575394810rgI4puLCqvyH64hfhjQKrfkESt52YQJzm0y7TTdFq2QYQfn41I.pdf" TargetMode="External"/><Relationship Id="rId26" Type="http://schemas.openxmlformats.org/officeDocument/2006/relationships/hyperlink" Target="https://www.trainerslibrary.org/seven-dimensions-of-culture/" TargetMode="External"/><Relationship Id="rId3" Type="http://schemas.openxmlformats.org/officeDocument/2006/relationships/customXml" Target="../customXml/item3.xml"/><Relationship Id="rId21" Type="http://schemas.openxmlformats.org/officeDocument/2006/relationships/hyperlink" Target="https://ecampusontario.pressbooks.pub/communications/chapter/high-low-contexts/"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sciencedirect.com/science/article/abs/pii/S1090951602000925" TargetMode="External"/><Relationship Id="rId17" Type="http://schemas.openxmlformats.org/officeDocument/2006/relationships/hyperlink" Target="https://www.scribd.com/document/425224550/Dimensions-of-International-communication" TargetMode="External"/><Relationship Id="rId25" Type="http://schemas.openxmlformats.org/officeDocument/2006/relationships/hyperlink" Target="https://en.wikipedia.org/wiki/Trompenaars%27s_model_of_national_culture_differences" TargetMode="External"/><Relationship Id="rId33" Type="http://schemas.openxmlformats.org/officeDocument/2006/relationships/hyperlink" Target="https://www.livingwellbydesign.ca/blog/2018/11/23/how-to-deal-with-a-failed-relationshipltbr-gtgrieving-moving-forward-then-thriving" TargetMode="External"/><Relationship Id="rId2" Type="http://schemas.openxmlformats.org/officeDocument/2006/relationships/customXml" Target="../customXml/item2.xml"/><Relationship Id="rId16" Type="http://schemas.openxmlformats.org/officeDocument/2006/relationships/hyperlink" Target="https://www.sciencedirect.com/science/article/abs/pii/S0019850101002024" TargetMode="External"/><Relationship Id="rId20" Type="http://schemas.openxmlformats.org/officeDocument/2006/relationships/hyperlink" Target="http://www.ljlseminars.com/gather.htm" TargetMode="External"/><Relationship Id="rId29" Type="http://schemas.openxmlformats.org/officeDocument/2006/relationships/hyperlink" Target="https://www.managementstudyguide.com/relationship-building-importance.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earch.informit.org/doi/abs/10.3316/INFORMIT.128595951258704" TargetMode="External"/><Relationship Id="rId24" Type="http://schemas.openxmlformats.org/officeDocument/2006/relationships/hyperlink" Target="https://www.alert-software.com/blog/communication-training-program-the-complete-components-list" TargetMode="External"/><Relationship Id="rId32" Type="http://schemas.openxmlformats.org/officeDocument/2006/relationships/hyperlink" Target="https://www.verywellmind.com/why-relationships-fail-5206956" TargetMode="External"/><Relationship Id="rId5" Type="http://schemas.openxmlformats.org/officeDocument/2006/relationships/styles" Target="styles.xml"/><Relationship Id="rId15" Type="http://schemas.openxmlformats.org/officeDocument/2006/relationships/hyperlink" Target="https://www.internations.org/guide/global/international-business-issues-15385/international-business-communication-2" TargetMode="External"/><Relationship Id="rId23" Type="http://schemas.openxmlformats.org/officeDocument/2006/relationships/hyperlink" Target="https://www.gov.uk/government/collections/the-uks-trade-agreements" TargetMode="External"/><Relationship Id="rId28" Type="http://schemas.openxmlformats.org/officeDocument/2006/relationships/hyperlink" Target="https://www.masterclass.com/articles/relationship-building" TargetMode="External"/><Relationship Id="rId10" Type="http://schemas.openxmlformats.org/officeDocument/2006/relationships/image" Target="media/image1.jpeg"/><Relationship Id="rId19" Type="http://schemas.openxmlformats.org/officeDocument/2006/relationships/hyperlink" Target="https://thebusinessprofessor.com/en_US/communications-negotiations/diversity-and-cultural-constraints-on-communication" TargetMode="External"/><Relationship Id="rId31" Type="http://schemas.openxmlformats.org/officeDocument/2006/relationships/hyperlink" Target="https://blog.hubspot.com/customers/3-ways-to-delight-your-customers-to-earn-their-trus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ingle-market-economy.ec.europa.eu/sectors/tourism/business-portal/internationalisation-tourism-businesses/transnational-business-cooperation_en" TargetMode="External"/><Relationship Id="rId22" Type="http://schemas.openxmlformats.org/officeDocument/2006/relationships/hyperlink" Target="https://pressbooks.bccampus.ca/businesswritingessentials/chapter/chapter-1-effective-business-communication/" TargetMode="External"/><Relationship Id="rId27" Type="http://schemas.openxmlformats.org/officeDocument/2006/relationships/hyperlink" Target="https://expertprogrammanagement.com/2017/10/trompenaars-cultural-dimensions/" TargetMode="External"/><Relationship Id="rId30" Type="http://schemas.openxmlformats.org/officeDocument/2006/relationships/hyperlink" Target="https://learnenglish.britishcouncil.org/business-english/business-magazine/building-trust"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The cultural differences between Asian and European countries are very obvious, how can we cooperate with other countries through business communication?</Abstract>
  <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Bus08</b:Tag>
    <b:SourceType>JournalArticle</b:SourceType>
    <b:Guid>{227FA61B-6A6D-4822-89E8-6BDEDC2690AE}</b:Guid>
    <b:Title>Business Cooperation</b:Title>
    <b:JournalName>ICPDR IKSD</b:JournalName>
    <b:Year>2008</b:Year>
    <b:RefOrder>2</b:RefOrder>
  </b:Source>
  <b:Source>
    <b:Tag>Emm14</b:Tag>
    <b:SourceType>JournalArticle</b:SourceType>
    <b:Guid>{50905185-9262-40CA-8F63-976507C8159C}</b:Guid>
    <b:Author>
      <b:Author>
        <b:NameList>
          <b:Person>
            <b:Last>Warnecke</b:Last>
            <b:First>Emma</b:First>
          </b:Person>
        </b:NameList>
      </b:Author>
    </b:Author>
    <b:Title>The art of communication</b:Title>
    <b:JournalName>Informit</b:JournalName>
    <b:Year>2014</b:Year>
    <b:RefOrder>1</b:RefOrder>
  </b:Source>
  <b:Source>
    <b:Tag>Tra221</b:Tag>
    <b:SourceType>JournalArticle</b:SourceType>
    <b:Guid>{153CD3CC-D37B-4055-86B9-FF5BF73E9402}</b:Guid>
    <b:Title>Transnation business cooperation</b:Title>
    <b:JournalName>European Commission</b:JournalName>
    <b:Year>2022</b:Year>
    <b:RefOrder>3</b:RefOrder>
  </b:Source>
  <b:Source>
    <b:Tag>Tri03</b:Tag>
    <b:SourceType>JournalArticle</b:SourceType>
    <b:Guid>{B91B1E92-FF33-4F12-BFBC-E6A347826FD8}</b:Guid>
    <b:Author>
      <b:Author>
        <b:NameList>
          <b:Person>
            <b:Last>Larsen</b:Last>
            <b:First>Trina</b:First>
          </b:Person>
        </b:NameList>
      </b:Author>
    </b:Author>
    <b:Title>Communication in international business-to-business marketing channels: Does culture matter</b:Title>
    <b:JournalName>Science Direct</b:JournalName>
    <b:Year>2003</b:Year>
    <b:RefOrder>4</b:RefOrder>
  </b:Source>
  <b:Source>
    <b:Tag>Int22</b:Tag>
    <b:SourceType>JournalArticle</b:SourceType>
    <b:Guid>{2364C006-0760-4159-B459-D13A4DCC86EE}</b:Guid>
    <b:Title>International Business Communication</b:Title>
    <b:JournalName>Inter Nations</b:JournalName>
    <b:Year>2022</b:Year>
    <b:RefOrder>5</b:RefOrder>
  </b:Source>
  <b:Source>
    <b:Tag>PVi09</b:Tag>
    <b:SourceType>JournalArticle</b:SourceType>
    <b:Guid>{9459B706-F2D8-441F-83A0-9A9FB8B2B4CB}</b:Guid>
    <b:Author>
      <b:Author>
        <b:NameList>
          <b:Person>
            <b:Last>Bisen</b:Last>
            <b:First>P</b:First>
            <b:Middle>Vikram</b:Middle>
          </b:Person>
        </b:NameList>
      </b:Author>
    </b:Author>
    <b:Title>Business Communicatiob</b:Title>
    <b:Year>2009</b:Year>
    <b:RefOrder>7</b:RefOrder>
  </b:Source>
  <b:Source>
    <b:Tag>Jas221</b:Tag>
    <b:SourceType>JournalArticle</b:SourceType>
    <b:Guid>{B9D2EEEC-BA69-411A-A6FA-CAA3CCE23C2A}</b:Guid>
    <b:Author>
      <b:Author>
        <b:NameList>
          <b:Person>
            <b:Last>Gordon</b:Last>
            <b:First>Jasin</b:First>
          </b:Person>
        </b:NameList>
      </b:Author>
    </b:Author>
    <b:Title>Diversity and Cultural Constrain Communications-Explained</b:Title>
    <b:JournalName>The Business Professor</b:JournalName>
    <b:Year>2022</b:Year>
    <b:RefOrder>8</b:RefOrder>
  </b:Source>
  <b:Source>
    <b:Tag>Ven22</b:Tag>
    <b:SourceType>JournalArticle</b:SourceType>
    <b:Guid>{579546AA-9497-4BF2-AA00-2CB596500F24}</b:Guid>
    <b:Author>
      <b:Author>
        <b:NameList>
          <b:Person>
            <b:Last>Williams</b:Last>
            <b:First>Venecia</b:First>
          </b:Person>
        </b:NameList>
      </b:Author>
    </b:Author>
    <b:Title>Effective Business Communication</b:Title>
    <b:JournalName>BC campus</b:JournalName>
    <b:Year>2022</b:Year>
    <b:RefOrder>12</b:RefOrder>
  </b:Source>
  <b:Source>
    <b:Tag>Len97</b:Tag>
    <b:SourceType>JournalArticle</b:SourceType>
    <b:Guid>{8BBD607A-8566-4A32-9939-5A1BE71010C3}</b:Guid>
    <b:Author>
      <b:Author>
        <b:NameList>
          <b:Person>
            <b:Last>Laskowski</b:Last>
            <b:First>Lenny</b:First>
          </b:Person>
        </b:NameList>
      </b:Author>
    </b:Author>
    <b:Title>Gathering Information &amp; Materials</b:Title>
    <b:JournalName>LJL</b:JournalName>
    <b:Year>1997</b:Year>
    <b:RefOrder>9</b:RefOrder>
  </b:Source>
  <b:Source>
    <b:Tag>Sur22</b:Tag>
    <b:SourceType>JournalArticle</b:SourceType>
    <b:Guid>{2701F26C-7F66-482D-BF24-652C4ECE1492}</b:Guid>
    <b:Author>
      <b:Author>
        <b:NameList>
          <b:Person>
            <b:Last>Agrawal</b:Last>
            <b:First>Suruchi</b:First>
          </b:Person>
        </b:NameList>
      </b:Author>
    </b:Author>
    <b:Title>Dimensions of International-Communication</b:Title>
    <b:JournalName>SCRIBD</b:JournalName>
    <b:Year>2022</b:Year>
    <b:RefOrder>6</b:RefOrder>
  </b:Source>
  <b:Source>
    <b:Tag>Ant17</b:Tag>
    <b:SourceType>JournalArticle</b:SourceType>
    <b:Guid>{3F4E00E7-AA22-491F-9014-D2AE7BB9D444}</b:Guid>
    <b:Author>
      <b:Author>
        <b:NameList>
          <b:Person>
            <b:Last>Vdovin</b:Last>
            <b:First>Anton</b:First>
          </b:Person>
        </b:NameList>
      </b:Author>
    </b:Author>
    <b:Title>The Complete Components List for Communication Training Plan</b:Title>
    <b:JournalName>Tweet</b:JournalName>
    <b:Year>2017</b:Year>
    <b:RefOrder>10</b:RefOrder>
  </b:Source>
  <b:Source>
    <b:Tag>Guf13</b:Tag>
    <b:SourceType>JournalArticle</b:SourceType>
    <b:Guid>{50936B1A-F675-4D4E-B038-3ECD63FFFC22}</b:Guid>
    <b:Author>
      <b:Author>
        <b:NameList>
          <b:Person>
            <b:Last>Guffey</b:Last>
          </b:Person>
        </b:NameList>
      </b:Author>
    </b:Author>
    <b:Title>High and Low cultural contexts</b:Title>
    <b:JournalName>Open Liarbry</b:JournalName>
    <b:Year>2013</b:Year>
    <b:RefOrder>11</b:RefOrder>
  </b:Source>
  <b:Source>
    <b:Tag>The20</b:Tag>
    <b:SourceType>JournalArticle</b:SourceType>
    <b:Guid>{9B4FF2AD-E66E-4979-A32F-6FC33C296A0C}</b:Guid>
    <b:Title>The UK's trade agreements</b:Title>
    <b:JournalName>GOV.UK</b:JournalName>
    <b:Year>2020</b:Year>
    <b:RefOrder>13</b:RefOrder>
  </b:Source>
  <b:Source>
    <b:Tag>Lei20</b:Tag>
    <b:SourceType>JournalArticle</b:SourceType>
    <b:Guid>{C1E68827-3261-427E-993E-172CD0F4C42D}</b:Guid>
    <b:Author>
      <b:Author>
        <b:NameList>
          <b:Person>
            <b:Last>Rheenen</b:Last>
            <b:First>Leilani</b:First>
            <b:Middle>van</b:Middle>
          </b:Person>
        </b:NameList>
      </b:Author>
    </b:Author>
    <b:Title>Seven Dimensions of Culture</b:Title>
    <b:JournalName>Trainers Library</b:JournalName>
    <b:Year>2020</b:Year>
    <b:RefOrder>14</b:RefOrder>
  </b:Source>
  <b:Source>
    <b:Tag>Tro18</b:Tag>
    <b:SourceType>JournalArticle</b:SourceType>
    <b:Guid>{25F3022C-51CA-40A2-A5D9-593AF7BC1C0F}</b:Guid>
    <b:Title>Trompenaars Cultural Dimenssions-The 7 Dimensions of Culture</b:Title>
    <b:JournalName>EPM</b:JournalName>
    <b:Year>2018</b:Year>
    <b:RefOrder>15</b:RefOrder>
  </b:Source>
  <b:Source>
    <b:Tag>Rel22</b:Tag>
    <b:SourceType>JournalArticle</b:SourceType>
    <b:Guid>{B340F7F6-6D37-4672-A7A8-50DAD5E4C0FE}</b:Guid>
    <b:Title>Relationship Building: How to Build Good Relationships at Work</b:Title>
    <b:JournalName>Master Class</b:JournalName>
    <b:Year>2022</b:Year>
    <b:RefOrder>16</b:RefOrder>
  </b:Source>
  <b:Source>
    <b:Tag>Pra18</b:Tag>
    <b:SourceType>JournalArticle</b:SourceType>
    <b:Guid>{FF21CA85-8AE5-46DC-A1EA-F07CD3D3E562}</b:Guid>
    <b:Author>
      <b:Author>
        <b:NameList>
          <b:Person>
            <b:Last>Juneja</b:Last>
            <b:First>Prachi</b:First>
          </b:Person>
        </b:NameList>
      </b:Author>
    </b:Author>
    <b:Title>Importance of Relationship Building</b:Title>
    <b:JournalName>Management Study Guide</b:JournalName>
    <b:Year>2018</b:Year>
    <b:RefOrder>17</b:RefOrder>
  </b:Source>
  <b:Source>
    <b:Tag>Bui22</b:Tag>
    <b:SourceType>JournalArticle</b:SourceType>
    <b:Guid>{081F7448-5D1D-4D1E-B8E8-8B6AF695C520}</b:Guid>
    <b:Title>Building trust</b:Title>
    <b:JournalName>British Council</b:JournalName>
    <b:Year>2022</b:Year>
    <b:RefOrder>18</b:RefOrder>
  </b:Source>
  <b:Source>
    <b:Tag>Jay22</b:Tag>
    <b:SourceType>JournalArticle</b:SourceType>
    <b:Guid>{658E6084-EA34-438A-A318-DB0132AFD135}</b:Guid>
    <b:Author>
      <b:Author>
        <b:NameList>
          <b:Person>
            <b:Last>Fuchs</b:Last>
            <b:First>Jay</b:First>
          </b:Person>
        </b:NameList>
      </b:Author>
    </b:Author>
    <b:Title>The 5 Most Effective Ways to Gain Consumer Trust &amp; Confidence</b:Title>
    <b:JournalName>HubSpot</b:JournalName>
    <b:Year>2022</b:Year>
    <b:RefOrder>19</b:RefOrder>
  </b:Source>
  <b:Source>
    <b:Tag>Bar21</b:Tag>
    <b:SourceType>JournalArticle</b:SourceType>
    <b:Guid>{98E0376E-CC96-4F5A-98E8-83A3D6EF687A}</b:Guid>
    <b:Author>
      <b:Author>
        <b:NameList>
          <b:Person>
            <b:Last>Field</b:Last>
            <b:First>Barbara</b:First>
          </b:Person>
        </b:NameList>
      </b:Author>
    </b:Author>
    <b:Title>Reason Why Relationship Fail</b:Title>
    <b:JournalName>verywell mind</b:JournalName>
    <b:Year>2021</b:Year>
    <b:RefOrder>20</b:RefOrder>
  </b:Source>
  <b:Source>
    <b:Tag>How18</b:Tag>
    <b:SourceType>JournalArticle</b:SourceType>
    <b:Guid>{94747754-4E37-4D28-8C45-E7C3C3873BB2}</b:Guid>
    <b:Title> How to Deal with a Failed Relationship: Grieving, Moving Forward, Then Thriving.</b:Title>
    <b:JournalName>Living Well</b:JournalName>
    <b:Year>2018</b:Year>
    <b:RefOrder>22</b:RefOrder>
  </b:Source>
  <b:Source>
    <b:Tag>How181</b:Tag>
    <b:SourceType>JournalArticle</b:SourceType>
    <b:Guid>{BD5ADD91-409B-4BAC-B5F7-8FD73CB888BF}</b:Guid>
    <b:Title> How to Deal with a Failed Relationship: Grieving, Moving Forward, Then Thriving.</b:Title>
    <b:JournalName>Living Well</b:JournalName>
    <b:Year>2018</b:Yea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C66E59E0-D475-4C92-9148-7A6EF487D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4470</Words>
  <Characters>25484</Characters>
  <Application>Microsoft Office Word</Application>
  <DocSecurity>0</DocSecurity>
  <Lines>212</Lines>
  <Paragraphs>59</Paragraphs>
  <ScaleCrop>false</ScaleCrop>
  <Company/>
  <LinksUpToDate>false</LinksUpToDate>
  <CharactersWithSpaces>29895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Communicate with other countries</dc:title>
  <dc:subject>WenQi ShangGuan 2124277</dc:subject>
  <dc:creator>Davina Wyn Evans</dc:creator>
  <cp:lastModifiedBy>上官 文琪</cp:lastModifiedBy>
  <cp:revision>2</cp:revision>
  <dcterms:created xsi:type="dcterms:W3CDTF">2022-12-23T17:18:00Z</dcterms:created>
  <dcterms:modified xsi:type="dcterms:W3CDTF">2022-12-23T17:18:00Z</dcterms:modified>
  <cp:category>International Business Communication (BMBM6021)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D3F1E6F18E794879B65EC6727402F2D4</vt:lpwstr>
  </property>
  <property fmtid="{D5CDD505-2E9C-101B-9397-08002B2CF9AE}" pid="4" name="GrammarlyDocumentId">
    <vt:lpwstr>4af27fd873e9373c4e1a8b8e74e35fb0c4e492be25eeb9273c1fcb253e7b75ae</vt:lpwstr>
  </property>
</Properties>
</file>