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A6203"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441EE7D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0B08894"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3F748A6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4EF70C1" w14:textId="77777777" w:rsidR="0050578C" w:rsidRDefault="0050578C" w:rsidP="0050578C">
      <w:pPr>
        <w:spacing w:line="360" w:lineRule="auto"/>
        <w:jc w:val="center"/>
        <w:rPr>
          <w:rFonts w:ascii="Arial" w:eastAsia="Calibri" w:hAnsi="Arial" w:cs="Arial"/>
          <w:kern w:val="0"/>
          <w:sz w:val="28"/>
          <w:szCs w:val="28"/>
          <w14:ligatures w14:val="none"/>
        </w:rPr>
      </w:pPr>
    </w:p>
    <w:p w14:paraId="452658AB" w14:textId="77777777" w:rsidR="00792625" w:rsidRPr="0050578C" w:rsidRDefault="00792625" w:rsidP="0050578C">
      <w:pPr>
        <w:spacing w:line="360" w:lineRule="auto"/>
        <w:jc w:val="center"/>
        <w:rPr>
          <w:rFonts w:ascii="Arial" w:eastAsia="Calibri" w:hAnsi="Arial" w:cs="Arial"/>
          <w:kern w:val="0"/>
          <w:sz w:val="28"/>
          <w:szCs w:val="28"/>
          <w14:ligatures w14:val="none"/>
        </w:rPr>
      </w:pPr>
    </w:p>
    <w:p w14:paraId="20C5914E"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71471445" w14:textId="6C1AF0D5" w:rsidR="00AC55CA" w:rsidRPr="00AC55CA" w:rsidRDefault="00DA6D3B" w:rsidP="00AC55CA">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 xml:space="preserve">Adhering </w:t>
      </w:r>
      <w:r w:rsidR="00E71B1C">
        <w:rPr>
          <w:rFonts w:ascii="Arial" w:eastAsia="Calibri" w:hAnsi="Arial" w:cs="Arial"/>
          <w:kern w:val="0"/>
          <w:sz w:val="28"/>
          <w:szCs w:val="28"/>
          <w14:ligatures w14:val="none"/>
        </w:rPr>
        <w:t>Green Key in</w:t>
      </w:r>
    </w:p>
    <w:p w14:paraId="5664141C" w14:textId="4EE1A1DD" w:rsidR="0050578C" w:rsidRPr="0050578C" w:rsidRDefault="00AC55CA" w:rsidP="00AC55CA">
      <w:pPr>
        <w:spacing w:line="360" w:lineRule="auto"/>
        <w:jc w:val="center"/>
        <w:rPr>
          <w:rFonts w:ascii="Arial" w:eastAsia="Calibri" w:hAnsi="Arial" w:cs="Arial"/>
          <w:kern w:val="0"/>
          <w:sz w:val="28"/>
          <w:szCs w:val="28"/>
          <w14:ligatures w14:val="none"/>
        </w:rPr>
      </w:pPr>
      <w:r w:rsidRPr="00AC55CA">
        <w:rPr>
          <w:rFonts w:ascii="Arial" w:eastAsia="Calibri" w:hAnsi="Arial" w:cs="Arial"/>
          <w:kern w:val="0"/>
          <w:sz w:val="28"/>
          <w:szCs w:val="28"/>
          <w14:ligatures w14:val="none"/>
        </w:rPr>
        <w:t>hospitality industry</w:t>
      </w:r>
    </w:p>
    <w:p w14:paraId="1A198361" w14:textId="1F51A2C2" w:rsidR="0050578C" w:rsidRPr="0050578C" w:rsidRDefault="00574011"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Sustainable Hospitality &amp;</w:t>
      </w:r>
      <w:r w:rsidR="004D42F1">
        <w:rPr>
          <w:rFonts w:ascii="Arial" w:eastAsia="Calibri" w:hAnsi="Arial" w:cs="Arial"/>
          <w:kern w:val="0"/>
          <w:sz w:val="28"/>
          <w:szCs w:val="28"/>
          <w14:ligatures w14:val="none"/>
        </w:rPr>
        <w:t xml:space="preserve"> </w:t>
      </w:r>
      <w:r w:rsidR="00604648">
        <w:rPr>
          <w:rFonts w:ascii="Arial" w:eastAsia="Calibri" w:hAnsi="Arial" w:cs="Arial"/>
          <w:kern w:val="0"/>
          <w:sz w:val="28"/>
          <w:szCs w:val="28"/>
          <w14:ligatures w14:val="none"/>
        </w:rPr>
        <w:t>T</w:t>
      </w:r>
      <w:r w:rsidR="004D42F1">
        <w:rPr>
          <w:rFonts w:ascii="Arial" w:eastAsia="Calibri" w:hAnsi="Arial" w:cs="Arial"/>
          <w:kern w:val="0"/>
          <w:sz w:val="28"/>
          <w:szCs w:val="28"/>
          <w14:ligatures w14:val="none"/>
        </w:rPr>
        <w:t>ourism Management</w:t>
      </w:r>
      <w:r w:rsidR="00D4180F">
        <w:rPr>
          <w:rFonts w:ascii="Arial" w:eastAsia="Calibri" w:hAnsi="Arial" w:cs="Arial"/>
          <w:kern w:val="0"/>
          <w:sz w:val="28"/>
          <w:szCs w:val="28"/>
          <w14:ligatures w14:val="none"/>
        </w:rPr>
        <w:t xml:space="preserve"> </w:t>
      </w:r>
      <w:r w:rsidR="0050578C" w:rsidRPr="0050578C">
        <w:rPr>
          <w:rFonts w:ascii="Arial" w:eastAsia="Calibri" w:hAnsi="Arial" w:cs="Arial"/>
          <w:kern w:val="0"/>
          <w:sz w:val="28"/>
          <w:szCs w:val="28"/>
          <w14:ligatures w14:val="none"/>
        </w:rPr>
        <w:t>BMIH50</w:t>
      </w:r>
      <w:r w:rsidR="004D42F1">
        <w:rPr>
          <w:rFonts w:ascii="Arial" w:eastAsia="Calibri" w:hAnsi="Arial" w:cs="Arial"/>
          <w:kern w:val="0"/>
          <w:sz w:val="28"/>
          <w:szCs w:val="28"/>
          <w14:ligatures w14:val="none"/>
        </w:rPr>
        <w:t>06</w:t>
      </w:r>
    </w:p>
    <w:p w14:paraId="612B492E" w14:textId="77777777" w:rsidR="00604648" w:rsidRDefault="008C7C9B" w:rsidP="0050578C">
      <w:pPr>
        <w:spacing w:line="360" w:lineRule="auto"/>
        <w:jc w:val="center"/>
        <w:rPr>
          <w:rFonts w:ascii="Arial" w:eastAsia="Calibri" w:hAnsi="Arial" w:cs="Arial"/>
          <w:kern w:val="0"/>
          <w:sz w:val="28"/>
          <w:szCs w:val="28"/>
          <w14:ligatures w14:val="none"/>
        </w:rPr>
      </w:pPr>
      <w:r w:rsidRPr="008C7C9B">
        <w:rPr>
          <w:rFonts w:ascii="Arial" w:eastAsia="Calibri" w:hAnsi="Arial" w:cs="Arial"/>
          <w:kern w:val="0"/>
          <w:sz w:val="28"/>
          <w:szCs w:val="28"/>
          <w14:ligatures w14:val="none"/>
        </w:rPr>
        <w:t>Ruth Taylor-Davies</w:t>
      </w:r>
    </w:p>
    <w:p w14:paraId="106EBCC0" w14:textId="03C96B70"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Gabriela Catalina Dumitru</w:t>
      </w:r>
    </w:p>
    <w:p w14:paraId="034BC574" w14:textId="77777777"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2209716</w:t>
      </w:r>
    </w:p>
    <w:p w14:paraId="0CE2B35C" w14:textId="78689BFA" w:rsidR="0050578C" w:rsidRPr="0050578C" w:rsidRDefault="00E71B1C" w:rsidP="0050578C">
      <w:pPr>
        <w:spacing w:line="360" w:lineRule="auto"/>
        <w:jc w:val="center"/>
        <w:rPr>
          <w:rFonts w:ascii="Arial" w:eastAsia="Calibri" w:hAnsi="Arial" w:cs="Arial"/>
          <w:kern w:val="0"/>
          <w:sz w:val="28"/>
          <w:szCs w:val="28"/>
          <w14:ligatures w14:val="none"/>
        </w:rPr>
      </w:pPr>
      <w:r>
        <w:rPr>
          <w:rFonts w:ascii="Arial" w:eastAsia="Calibri" w:hAnsi="Arial" w:cs="Arial"/>
          <w:kern w:val="0"/>
          <w:sz w:val="28"/>
          <w:szCs w:val="28"/>
          <w14:ligatures w14:val="none"/>
        </w:rPr>
        <w:t>30</w:t>
      </w:r>
      <w:r w:rsidR="0050578C" w:rsidRPr="0050578C">
        <w:rPr>
          <w:rFonts w:ascii="Arial" w:eastAsia="Calibri" w:hAnsi="Arial" w:cs="Arial"/>
          <w:kern w:val="0"/>
          <w:sz w:val="28"/>
          <w:szCs w:val="28"/>
          <w14:ligatures w14:val="none"/>
        </w:rPr>
        <w:t>/05/2024</w:t>
      </w:r>
    </w:p>
    <w:p w14:paraId="70077716" w14:textId="0EBE6374" w:rsidR="0050578C" w:rsidRPr="0050578C" w:rsidRDefault="0050578C" w:rsidP="0050578C">
      <w:pPr>
        <w:spacing w:line="360" w:lineRule="auto"/>
        <w:jc w:val="center"/>
        <w:rPr>
          <w:rFonts w:ascii="Arial" w:eastAsia="Calibri" w:hAnsi="Arial" w:cs="Arial"/>
          <w:kern w:val="0"/>
          <w:sz w:val="28"/>
          <w:szCs w:val="28"/>
          <w14:ligatures w14:val="none"/>
        </w:rPr>
      </w:pPr>
      <w:r w:rsidRPr="0050578C">
        <w:rPr>
          <w:rFonts w:ascii="Arial" w:eastAsia="Calibri" w:hAnsi="Arial" w:cs="Arial"/>
          <w:kern w:val="0"/>
          <w:sz w:val="28"/>
          <w:szCs w:val="28"/>
          <w14:ligatures w14:val="none"/>
        </w:rPr>
        <w:t>2</w:t>
      </w:r>
      <w:r w:rsidR="00465B7E">
        <w:rPr>
          <w:rFonts w:ascii="Arial" w:eastAsia="Calibri" w:hAnsi="Arial" w:cs="Arial"/>
          <w:kern w:val="0"/>
          <w:sz w:val="28"/>
          <w:szCs w:val="28"/>
          <w14:ligatures w14:val="none"/>
        </w:rPr>
        <w:t>1</w:t>
      </w:r>
      <w:r w:rsidR="00E71B1C">
        <w:rPr>
          <w:rFonts w:ascii="Arial" w:eastAsia="Calibri" w:hAnsi="Arial" w:cs="Arial"/>
          <w:kern w:val="0"/>
          <w:sz w:val="28"/>
          <w:szCs w:val="28"/>
          <w14:ligatures w14:val="none"/>
        </w:rPr>
        <w:t>85</w:t>
      </w:r>
      <w:r w:rsidRPr="0050578C">
        <w:rPr>
          <w:rFonts w:ascii="Arial" w:eastAsia="Calibri" w:hAnsi="Arial" w:cs="Arial"/>
          <w:kern w:val="0"/>
          <w:sz w:val="28"/>
          <w:szCs w:val="28"/>
          <w14:ligatures w14:val="none"/>
        </w:rPr>
        <w:t xml:space="preserve"> words</w:t>
      </w:r>
    </w:p>
    <w:p w14:paraId="69706D55" w14:textId="77777777" w:rsidR="0050578C" w:rsidRPr="0050578C" w:rsidRDefault="0050578C" w:rsidP="0050578C">
      <w:pPr>
        <w:spacing w:line="360" w:lineRule="auto"/>
        <w:jc w:val="center"/>
        <w:rPr>
          <w:rFonts w:ascii="Arial" w:eastAsia="Calibri" w:hAnsi="Arial" w:cs="Arial"/>
          <w:kern w:val="0"/>
          <w:sz w:val="28"/>
          <w:szCs w:val="28"/>
          <w14:ligatures w14:val="none"/>
        </w:rPr>
      </w:pPr>
    </w:p>
    <w:p w14:paraId="191F4B9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0A3C768"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0625BBAC"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709D759F"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3B6412E" w14:textId="77777777" w:rsidR="0050578C" w:rsidRPr="0050578C" w:rsidRDefault="0050578C" w:rsidP="0050578C">
      <w:pPr>
        <w:spacing w:line="360" w:lineRule="auto"/>
        <w:jc w:val="both"/>
        <w:rPr>
          <w:rFonts w:ascii="Arial" w:eastAsia="Calibri" w:hAnsi="Arial" w:cs="Arial"/>
          <w:kern w:val="0"/>
          <w:sz w:val="24"/>
          <w:szCs w:val="24"/>
          <w14:ligatures w14:val="none"/>
        </w:rPr>
      </w:pPr>
    </w:p>
    <w:p w14:paraId="61EF7B9E" w14:textId="77777777" w:rsidR="0050578C" w:rsidRDefault="0050578C" w:rsidP="0050578C">
      <w:pPr>
        <w:spacing w:line="360" w:lineRule="auto"/>
        <w:jc w:val="both"/>
        <w:rPr>
          <w:rFonts w:ascii="Arial" w:eastAsia="Calibri" w:hAnsi="Arial" w:cs="Arial"/>
          <w:kern w:val="0"/>
          <w:sz w:val="24"/>
          <w:szCs w:val="24"/>
          <w14:ligatures w14:val="none"/>
        </w:rPr>
      </w:pPr>
    </w:p>
    <w:p w14:paraId="093B25F4" w14:textId="77777777" w:rsidR="008A5630" w:rsidRDefault="008A5630" w:rsidP="0050578C">
      <w:pPr>
        <w:spacing w:line="360" w:lineRule="auto"/>
        <w:jc w:val="both"/>
        <w:rPr>
          <w:rFonts w:ascii="Arial" w:eastAsia="Calibri" w:hAnsi="Arial" w:cs="Arial"/>
          <w:kern w:val="0"/>
          <w:sz w:val="24"/>
          <w:szCs w:val="24"/>
          <w14:ligatures w14:val="none"/>
        </w:rPr>
      </w:pPr>
    </w:p>
    <w:p w14:paraId="0566D86F" w14:textId="77777777" w:rsidR="00F5543D" w:rsidRDefault="00F5543D" w:rsidP="00F5543D">
      <w:pPr>
        <w:spacing w:line="360" w:lineRule="auto"/>
        <w:jc w:val="both"/>
        <w:rPr>
          <w:rFonts w:ascii="Arial" w:eastAsia="Aptos" w:hAnsi="Arial" w:cs="Arial"/>
          <w:sz w:val="24"/>
          <w:szCs w:val="24"/>
        </w:rPr>
      </w:pPr>
    </w:p>
    <w:p w14:paraId="69D00A58" w14:textId="77777777" w:rsidR="00EA7D6A" w:rsidRDefault="00EA7D6A" w:rsidP="00F5543D">
      <w:pPr>
        <w:spacing w:line="360" w:lineRule="auto"/>
        <w:jc w:val="both"/>
        <w:rPr>
          <w:rFonts w:ascii="Arial" w:eastAsia="Aptos" w:hAnsi="Arial" w:cs="Arial"/>
          <w:sz w:val="24"/>
          <w:szCs w:val="24"/>
        </w:rPr>
      </w:pPr>
    </w:p>
    <w:p w14:paraId="78BE5029" w14:textId="77777777" w:rsidR="00EA7D6A" w:rsidRPr="00F5543D" w:rsidRDefault="00EA7D6A" w:rsidP="00F5543D">
      <w:pPr>
        <w:spacing w:line="360" w:lineRule="auto"/>
        <w:jc w:val="both"/>
        <w:rPr>
          <w:rFonts w:ascii="Arial" w:eastAsia="Aptos" w:hAnsi="Arial" w:cs="Arial"/>
          <w:sz w:val="24"/>
          <w:szCs w:val="24"/>
        </w:rPr>
      </w:pPr>
    </w:p>
    <w:p w14:paraId="5589D751"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Executive Summary</w:t>
      </w:r>
    </w:p>
    <w:p w14:paraId="6A6BD063" w14:textId="77777777" w:rsidR="00EA7D6A" w:rsidRDefault="00EA7D6A" w:rsidP="00F5543D">
      <w:pPr>
        <w:spacing w:line="360" w:lineRule="auto"/>
        <w:jc w:val="both"/>
        <w:rPr>
          <w:rFonts w:ascii="Arial" w:eastAsia="Aptos" w:hAnsi="Arial" w:cs="Arial"/>
          <w:b/>
          <w:bCs/>
          <w:sz w:val="24"/>
          <w:szCs w:val="24"/>
        </w:rPr>
      </w:pPr>
    </w:p>
    <w:p w14:paraId="6D9A6C3F" w14:textId="77777777" w:rsidR="00EA7D6A" w:rsidRPr="00F5543D" w:rsidRDefault="00EA7D6A" w:rsidP="00F5543D">
      <w:pPr>
        <w:spacing w:line="360" w:lineRule="auto"/>
        <w:jc w:val="both"/>
        <w:rPr>
          <w:rFonts w:ascii="Arial" w:eastAsia="Aptos" w:hAnsi="Arial" w:cs="Arial"/>
          <w:b/>
          <w:bCs/>
          <w:sz w:val="24"/>
          <w:szCs w:val="24"/>
        </w:rPr>
      </w:pPr>
    </w:p>
    <w:p w14:paraId="241612B9" w14:textId="4DC596BC"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hospitality industry is increasingly addressing green issues, focusing on sustainability to reduce environmental impact, conserve resources, and improve operational efficiency. Key strategies include water recycling, chemical-free cleaning, smart resource management, and innovative waste reduction. Making hotels more eco-friendly brings extensive benefits including resource conservation, reduced pollution, and improved operational efficiency</w:t>
      </w:r>
      <w:r w:rsidR="00044873">
        <w:rPr>
          <w:rFonts w:ascii="Arial" w:eastAsia="Aptos" w:hAnsi="Arial" w:cs="Arial"/>
          <w:sz w:val="24"/>
          <w:szCs w:val="24"/>
        </w:rPr>
        <w:t xml:space="preserve"> (Wood</w:t>
      </w:r>
      <w:r w:rsidR="00371D98">
        <w:rPr>
          <w:rFonts w:ascii="Arial" w:eastAsia="Aptos" w:hAnsi="Arial" w:cs="Arial"/>
          <w:sz w:val="24"/>
          <w:szCs w:val="24"/>
        </w:rPr>
        <w:t>, 2015)</w:t>
      </w:r>
      <w:r w:rsidRPr="00F5543D">
        <w:rPr>
          <w:rFonts w:ascii="Arial" w:eastAsia="Aptos" w:hAnsi="Arial" w:cs="Arial"/>
          <w:sz w:val="24"/>
          <w:szCs w:val="24"/>
        </w:rPr>
        <w:t xml:space="preserve">. By adopting advanced water recycling systems, chemical-free cleaning methods, smart resource management, and digital operations, hotels can significantly minimize their environmental impact while enhancing guest satisfaction and reducing costs. Additionally, promoting eco-friendly transportation, innovative waste reduction, biodiversity conservation, and wellness programs further underscores the commitment to sustainability, ensuring a positive </w:t>
      </w:r>
      <w:r w:rsidR="00DC533F">
        <w:rPr>
          <w:rFonts w:ascii="Arial" w:eastAsia="Aptos" w:hAnsi="Arial" w:cs="Arial"/>
          <w:sz w:val="24"/>
          <w:szCs w:val="24"/>
        </w:rPr>
        <w:t>effec</w:t>
      </w:r>
      <w:r w:rsidRPr="00F5543D">
        <w:rPr>
          <w:rFonts w:ascii="Arial" w:eastAsia="Aptos" w:hAnsi="Arial" w:cs="Arial"/>
          <w:sz w:val="24"/>
          <w:szCs w:val="24"/>
        </w:rPr>
        <w:t xml:space="preserve">t on both the environment and the </w:t>
      </w:r>
      <w:r w:rsidR="00271E31">
        <w:rPr>
          <w:rFonts w:ascii="Arial" w:eastAsia="Aptos" w:hAnsi="Arial" w:cs="Arial"/>
          <w:sz w:val="24"/>
          <w:szCs w:val="24"/>
        </w:rPr>
        <w:t>brand improvement</w:t>
      </w:r>
      <w:r w:rsidRPr="00F5543D">
        <w:rPr>
          <w:rFonts w:ascii="Arial" w:eastAsia="Aptos" w:hAnsi="Arial" w:cs="Arial"/>
          <w:sz w:val="24"/>
          <w:szCs w:val="24"/>
        </w:rPr>
        <w:t>.</w:t>
      </w:r>
    </w:p>
    <w:p w14:paraId="7DD903F1" w14:textId="2CF703C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Additional directions could include sustainable food practices, green transportation, smart technology integration, community engagement, sustainable event management, and biodiversity conservation. Hotels are also pursuing eco-certifications like Green Key, requiring comprehensive steps such as environmental audits, goal setting, stakeholder engagement, staff training, and continuous monitoring. These efforts result in significant benefits, including </w:t>
      </w:r>
      <w:r w:rsidR="00215113">
        <w:rPr>
          <w:rFonts w:ascii="Arial" w:eastAsia="Aptos" w:hAnsi="Arial" w:cs="Arial"/>
          <w:sz w:val="24"/>
          <w:szCs w:val="24"/>
        </w:rPr>
        <w:t xml:space="preserve">financial success, </w:t>
      </w:r>
      <w:r w:rsidR="00295145">
        <w:rPr>
          <w:rFonts w:ascii="Arial" w:eastAsia="Aptos" w:hAnsi="Arial" w:cs="Arial"/>
          <w:sz w:val="24"/>
          <w:szCs w:val="24"/>
        </w:rPr>
        <w:t>less costs, money</w:t>
      </w:r>
      <w:r w:rsidRPr="00F5543D">
        <w:rPr>
          <w:rFonts w:ascii="Arial" w:eastAsia="Aptos" w:hAnsi="Arial" w:cs="Arial"/>
          <w:sz w:val="24"/>
          <w:szCs w:val="24"/>
        </w:rPr>
        <w:t xml:space="preserve"> savings, </w:t>
      </w:r>
      <w:r w:rsidR="00295145">
        <w:rPr>
          <w:rFonts w:ascii="Arial" w:eastAsia="Aptos" w:hAnsi="Arial" w:cs="Arial"/>
          <w:sz w:val="24"/>
          <w:szCs w:val="24"/>
        </w:rPr>
        <w:t>a better perceive</w:t>
      </w:r>
      <w:r w:rsidRPr="00F5543D">
        <w:rPr>
          <w:rFonts w:ascii="Arial" w:eastAsia="Aptos" w:hAnsi="Arial" w:cs="Arial"/>
          <w:sz w:val="24"/>
          <w:szCs w:val="24"/>
        </w:rPr>
        <w:t xml:space="preserve">d brand </w:t>
      </w:r>
      <w:r w:rsidR="00295145">
        <w:rPr>
          <w:rFonts w:ascii="Arial" w:eastAsia="Aptos" w:hAnsi="Arial" w:cs="Arial"/>
          <w:sz w:val="24"/>
          <w:szCs w:val="24"/>
        </w:rPr>
        <w:t>image</w:t>
      </w:r>
      <w:r w:rsidRPr="00F5543D">
        <w:rPr>
          <w:rFonts w:ascii="Arial" w:eastAsia="Aptos" w:hAnsi="Arial" w:cs="Arial"/>
          <w:sz w:val="24"/>
          <w:szCs w:val="24"/>
        </w:rPr>
        <w:t xml:space="preserve">, </w:t>
      </w:r>
      <w:r w:rsidR="00295145">
        <w:rPr>
          <w:rFonts w:ascii="Arial" w:eastAsia="Aptos" w:hAnsi="Arial" w:cs="Arial"/>
          <w:sz w:val="24"/>
          <w:szCs w:val="24"/>
        </w:rPr>
        <w:t>legal</w:t>
      </w:r>
      <w:r w:rsidRPr="00F5543D">
        <w:rPr>
          <w:rFonts w:ascii="Arial" w:eastAsia="Aptos" w:hAnsi="Arial" w:cs="Arial"/>
          <w:sz w:val="24"/>
          <w:szCs w:val="24"/>
        </w:rPr>
        <w:t xml:space="preserve"> compliance and a positive impact</w:t>
      </w:r>
      <w:r w:rsidR="00295145">
        <w:rPr>
          <w:rFonts w:ascii="Arial" w:eastAsia="Aptos" w:hAnsi="Arial" w:cs="Arial"/>
          <w:sz w:val="24"/>
          <w:szCs w:val="24"/>
        </w:rPr>
        <w:t xml:space="preserve"> in communities and </w:t>
      </w:r>
      <w:r w:rsidR="00902611">
        <w:rPr>
          <w:rFonts w:ascii="Arial" w:eastAsia="Aptos" w:hAnsi="Arial" w:cs="Arial"/>
          <w:sz w:val="24"/>
          <w:szCs w:val="24"/>
        </w:rPr>
        <w:t>local areas</w:t>
      </w:r>
      <w:r w:rsidRPr="00F5543D">
        <w:rPr>
          <w:rFonts w:ascii="Arial" w:eastAsia="Aptos" w:hAnsi="Arial" w:cs="Arial"/>
          <w:sz w:val="24"/>
          <w:szCs w:val="24"/>
        </w:rPr>
        <w:t>. By adopting a structured approach to sustainability, hotels can achieve certification, promote long-term viability, and contribute to global sustainability goals.</w:t>
      </w:r>
    </w:p>
    <w:p w14:paraId="0979325C" w14:textId="77777777" w:rsidR="00F5543D" w:rsidRDefault="00F5543D" w:rsidP="00F5543D">
      <w:pPr>
        <w:spacing w:line="360" w:lineRule="auto"/>
        <w:jc w:val="both"/>
        <w:rPr>
          <w:rFonts w:ascii="Arial" w:eastAsia="Aptos" w:hAnsi="Arial" w:cs="Arial"/>
          <w:sz w:val="24"/>
          <w:szCs w:val="24"/>
        </w:rPr>
      </w:pPr>
    </w:p>
    <w:p w14:paraId="47840BE1" w14:textId="77777777" w:rsidR="00EA7D6A" w:rsidRDefault="00EA7D6A" w:rsidP="00F5543D">
      <w:pPr>
        <w:spacing w:line="360" w:lineRule="auto"/>
        <w:jc w:val="both"/>
        <w:rPr>
          <w:rFonts w:ascii="Arial" w:eastAsia="Aptos" w:hAnsi="Arial" w:cs="Arial"/>
          <w:sz w:val="24"/>
          <w:szCs w:val="24"/>
        </w:rPr>
      </w:pPr>
    </w:p>
    <w:p w14:paraId="3DAFA04F" w14:textId="77777777" w:rsidR="00EA7D6A" w:rsidRDefault="00EA7D6A" w:rsidP="00F5543D">
      <w:pPr>
        <w:spacing w:line="360" w:lineRule="auto"/>
        <w:jc w:val="both"/>
        <w:rPr>
          <w:rFonts w:ascii="Arial" w:eastAsia="Aptos" w:hAnsi="Arial" w:cs="Arial"/>
          <w:sz w:val="24"/>
          <w:szCs w:val="24"/>
        </w:rPr>
      </w:pPr>
    </w:p>
    <w:p w14:paraId="11E85638" w14:textId="77777777" w:rsidR="00EA7D6A" w:rsidRDefault="00EA7D6A" w:rsidP="00F5543D">
      <w:pPr>
        <w:spacing w:line="360" w:lineRule="auto"/>
        <w:jc w:val="both"/>
        <w:rPr>
          <w:rFonts w:ascii="Arial" w:eastAsia="Aptos" w:hAnsi="Arial" w:cs="Arial"/>
          <w:sz w:val="24"/>
          <w:szCs w:val="24"/>
        </w:rPr>
      </w:pPr>
    </w:p>
    <w:p w14:paraId="324A12BB" w14:textId="77777777" w:rsidR="00A3096D" w:rsidRDefault="00A3096D" w:rsidP="00F5543D">
      <w:pPr>
        <w:spacing w:line="360" w:lineRule="auto"/>
        <w:jc w:val="both"/>
        <w:rPr>
          <w:rFonts w:ascii="Arial" w:eastAsia="Aptos" w:hAnsi="Arial" w:cs="Arial"/>
          <w:sz w:val="24"/>
          <w:szCs w:val="24"/>
        </w:rPr>
      </w:pPr>
    </w:p>
    <w:p w14:paraId="22BAEC2C" w14:textId="77777777" w:rsidR="00A3096D" w:rsidRDefault="00A3096D" w:rsidP="00F5543D">
      <w:pPr>
        <w:spacing w:line="360" w:lineRule="auto"/>
        <w:jc w:val="both"/>
        <w:rPr>
          <w:rFonts w:ascii="Arial" w:eastAsia="Aptos" w:hAnsi="Arial" w:cs="Arial"/>
          <w:sz w:val="24"/>
          <w:szCs w:val="24"/>
        </w:rPr>
      </w:pPr>
    </w:p>
    <w:p w14:paraId="2CA5CD77" w14:textId="77777777" w:rsidR="00A3096D" w:rsidRDefault="00A3096D" w:rsidP="00F5543D">
      <w:pPr>
        <w:spacing w:line="360" w:lineRule="auto"/>
        <w:jc w:val="both"/>
        <w:rPr>
          <w:rFonts w:ascii="Arial" w:eastAsia="Aptos" w:hAnsi="Arial" w:cs="Arial"/>
          <w:sz w:val="24"/>
          <w:szCs w:val="24"/>
        </w:rPr>
      </w:pPr>
    </w:p>
    <w:p w14:paraId="538B1213" w14:textId="77777777" w:rsidR="00EA7D6A" w:rsidRDefault="00EA7D6A" w:rsidP="00F5543D">
      <w:pPr>
        <w:spacing w:line="360" w:lineRule="auto"/>
        <w:jc w:val="both"/>
        <w:rPr>
          <w:rFonts w:ascii="Arial" w:eastAsia="Aptos" w:hAnsi="Arial" w:cs="Arial"/>
          <w:sz w:val="24"/>
          <w:szCs w:val="24"/>
        </w:rPr>
      </w:pPr>
    </w:p>
    <w:p w14:paraId="762BBD8C" w14:textId="4C68761B" w:rsidR="00EA7D6A" w:rsidRDefault="00EA7D6A" w:rsidP="00F5543D">
      <w:pPr>
        <w:spacing w:line="360" w:lineRule="auto"/>
        <w:jc w:val="both"/>
        <w:rPr>
          <w:rFonts w:ascii="Arial" w:eastAsia="Aptos" w:hAnsi="Arial" w:cs="Arial"/>
          <w:sz w:val="24"/>
          <w:szCs w:val="24"/>
        </w:rPr>
      </w:pPr>
      <w:r>
        <w:rPr>
          <w:rFonts w:ascii="Arial" w:eastAsia="Aptos" w:hAnsi="Arial" w:cs="Arial"/>
          <w:sz w:val="24"/>
          <w:szCs w:val="24"/>
        </w:rPr>
        <w:t>Table of content</w:t>
      </w:r>
    </w:p>
    <w:p w14:paraId="0CFBB8BD" w14:textId="77777777" w:rsidR="00D45DC9" w:rsidRDefault="00D45DC9" w:rsidP="00F5543D">
      <w:pPr>
        <w:spacing w:line="360" w:lineRule="auto"/>
        <w:jc w:val="both"/>
        <w:rPr>
          <w:rFonts w:ascii="Arial" w:eastAsia="Aptos" w:hAnsi="Arial" w:cs="Arial"/>
          <w:sz w:val="24"/>
          <w:szCs w:val="24"/>
        </w:rPr>
      </w:pPr>
    </w:p>
    <w:p w14:paraId="17AFEAED" w14:textId="77777777" w:rsidR="00A3096D" w:rsidRDefault="00A3096D" w:rsidP="00F5543D">
      <w:pPr>
        <w:spacing w:line="360" w:lineRule="auto"/>
        <w:jc w:val="both"/>
        <w:rPr>
          <w:rFonts w:ascii="Arial" w:eastAsia="Aptos" w:hAnsi="Arial" w:cs="Arial"/>
          <w:sz w:val="24"/>
          <w:szCs w:val="24"/>
        </w:rPr>
      </w:pPr>
    </w:p>
    <w:p w14:paraId="5F83FFF5" w14:textId="3ACEEA67" w:rsidR="00D45DC9" w:rsidRDefault="00D45DC9" w:rsidP="00F5543D">
      <w:pPr>
        <w:spacing w:line="360" w:lineRule="auto"/>
        <w:jc w:val="both"/>
        <w:rPr>
          <w:rFonts w:ascii="Arial" w:eastAsia="Aptos" w:hAnsi="Arial" w:cs="Arial"/>
          <w:sz w:val="24"/>
          <w:szCs w:val="24"/>
        </w:rPr>
      </w:pPr>
      <w:r>
        <w:rPr>
          <w:rFonts w:ascii="Arial" w:eastAsia="Aptos" w:hAnsi="Arial" w:cs="Arial"/>
          <w:sz w:val="24"/>
          <w:szCs w:val="24"/>
        </w:rPr>
        <w:t>Introduction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4</w:t>
      </w:r>
    </w:p>
    <w:p w14:paraId="1CEB2BEF" w14:textId="126458E1" w:rsidR="00D45DC9" w:rsidRDefault="00D45DC9" w:rsidP="00F5543D">
      <w:pPr>
        <w:spacing w:line="360" w:lineRule="auto"/>
        <w:jc w:val="both"/>
        <w:rPr>
          <w:rFonts w:ascii="Arial" w:eastAsia="Aptos" w:hAnsi="Arial" w:cs="Arial"/>
          <w:sz w:val="24"/>
          <w:szCs w:val="24"/>
        </w:rPr>
      </w:pPr>
      <w:r>
        <w:rPr>
          <w:rFonts w:ascii="Arial" w:eastAsia="Aptos" w:hAnsi="Arial" w:cs="Arial"/>
          <w:sz w:val="24"/>
          <w:szCs w:val="24"/>
        </w:rPr>
        <w:t>Green Issues</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4</w:t>
      </w:r>
    </w:p>
    <w:p w14:paraId="4A174F3E" w14:textId="3E7926FE" w:rsidR="00D45DC9" w:rsidRDefault="005064C3" w:rsidP="00F5543D">
      <w:pPr>
        <w:spacing w:line="360" w:lineRule="auto"/>
        <w:jc w:val="both"/>
        <w:rPr>
          <w:rFonts w:ascii="Arial" w:eastAsia="Aptos" w:hAnsi="Arial" w:cs="Arial"/>
          <w:sz w:val="24"/>
          <w:szCs w:val="24"/>
        </w:rPr>
      </w:pPr>
      <w:r>
        <w:rPr>
          <w:rFonts w:ascii="Arial" w:eastAsia="Aptos" w:hAnsi="Arial" w:cs="Arial"/>
          <w:sz w:val="24"/>
          <w:szCs w:val="24"/>
        </w:rPr>
        <w:t>Green Key Accreditation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6</w:t>
      </w:r>
    </w:p>
    <w:p w14:paraId="7EF89865" w14:textId="48D9BE1B" w:rsidR="005064C3"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Benefits of Making Hotels More Eco-Friendly</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8</w:t>
      </w:r>
    </w:p>
    <w:p w14:paraId="79532926" w14:textId="2A579BE6" w:rsidR="00B7458B"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Additional Green Solutions</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10</w:t>
      </w:r>
    </w:p>
    <w:p w14:paraId="06BC996C" w14:textId="0F8A96E6" w:rsidR="00B7458B" w:rsidRDefault="00B7458B" w:rsidP="00F5543D">
      <w:pPr>
        <w:spacing w:line="360" w:lineRule="auto"/>
        <w:jc w:val="both"/>
        <w:rPr>
          <w:rFonts w:ascii="Arial" w:eastAsia="Aptos" w:hAnsi="Arial" w:cs="Arial"/>
          <w:sz w:val="24"/>
          <w:szCs w:val="24"/>
        </w:rPr>
      </w:pPr>
      <w:r w:rsidRPr="00B7458B">
        <w:rPr>
          <w:rFonts w:ascii="Arial" w:eastAsia="Aptos" w:hAnsi="Arial" w:cs="Arial"/>
          <w:sz w:val="24"/>
          <w:szCs w:val="24"/>
        </w:rPr>
        <w:t>Management Steps for Achieving Eco-Certification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11</w:t>
      </w:r>
    </w:p>
    <w:p w14:paraId="21CC2B54" w14:textId="683D7F4D" w:rsidR="00B7458B" w:rsidRDefault="00B7458B" w:rsidP="00F5543D">
      <w:pPr>
        <w:spacing w:line="360" w:lineRule="auto"/>
        <w:jc w:val="both"/>
        <w:rPr>
          <w:rFonts w:ascii="Arial" w:eastAsia="Aptos" w:hAnsi="Arial" w:cs="Arial"/>
          <w:sz w:val="24"/>
          <w:szCs w:val="24"/>
        </w:rPr>
      </w:pPr>
      <w:r>
        <w:rPr>
          <w:rFonts w:ascii="Arial" w:eastAsia="Aptos" w:hAnsi="Arial" w:cs="Arial"/>
          <w:sz w:val="24"/>
          <w:szCs w:val="24"/>
        </w:rPr>
        <w:t>Co</w:t>
      </w:r>
      <w:r w:rsidR="00784096">
        <w:rPr>
          <w:rFonts w:ascii="Arial" w:eastAsia="Aptos" w:hAnsi="Arial" w:cs="Arial"/>
          <w:sz w:val="24"/>
          <w:szCs w:val="24"/>
        </w:rPr>
        <w:t>nclusion</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13</w:t>
      </w:r>
    </w:p>
    <w:p w14:paraId="27B79AE3" w14:textId="17B926B2" w:rsidR="00784096" w:rsidRDefault="00784096" w:rsidP="00F5543D">
      <w:pPr>
        <w:spacing w:line="360" w:lineRule="auto"/>
        <w:jc w:val="both"/>
        <w:rPr>
          <w:rFonts w:ascii="Arial" w:eastAsia="Aptos" w:hAnsi="Arial" w:cs="Arial"/>
          <w:sz w:val="24"/>
          <w:szCs w:val="24"/>
        </w:rPr>
      </w:pPr>
      <w:r>
        <w:rPr>
          <w:rFonts w:ascii="Arial" w:eastAsia="Aptos" w:hAnsi="Arial" w:cs="Arial"/>
          <w:sz w:val="24"/>
          <w:szCs w:val="24"/>
        </w:rPr>
        <w:t xml:space="preserve">References </w:t>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r>
      <w:r w:rsidR="005E52F2">
        <w:rPr>
          <w:rFonts w:ascii="Arial" w:eastAsia="Aptos" w:hAnsi="Arial" w:cs="Arial"/>
          <w:sz w:val="24"/>
          <w:szCs w:val="24"/>
        </w:rPr>
        <w:tab/>
        <w:t>14</w:t>
      </w:r>
    </w:p>
    <w:p w14:paraId="15B54091" w14:textId="77777777" w:rsidR="00EA7D6A" w:rsidRDefault="00EA7D6A" w:rsidP="00F5543D">
      <w:pPr>
        <w:spacing w:line="360" w:lineRule="auto"/>
        <w:jc w:val="both"/>
        <w:rPr>
          <w:rFonts w:ascii="Arial" w:eastAsia="Aptos" w:hAnsi="Arial" w:cs="Arial"/>
          <w:sz w:val="24"/>
          <w:szCs w:val="24"/>
        </w:rPr>
      </w:pPr>
    </w:p>
    <w:p w14:paraId="3154DEDD" w14:textId="77777777" w:rsidR="00EA7D6A" w:rsidRDefault="00EA7D6A" w:rsidP="00F5543D">
      <w:pPr>
        <w:spacing w:line="360" w:lineRule="auto"/>
        <w:jc w:val="both"/>
        <w:rPr>
          <w:rFonts w:ascii="Arial" w:eastAsia="Aptos" w:hAnsi="Arial" w:cs="Arial"/>
          <w:sz w:val="24"/>
          <w:szCs w:val="24"/>
        </w:rPr>
      </w:pPr>
    </w:p>
    <w:p w14:paraId="0AB180CA" w14:textId="77777777" w:rsidR="00784096" w:rsidRDefault="00784096" w:rsidP="00F5543D">
      <w:pPr>
        <w:spacing w:line="360" w:lineRule="auto"/>
        <w:jc w:val="both"/>
        <w:rPr>
          <w:rFonts w:ascii="Arial" w:eastAsia="Aptos" w:hAnsi="Arial" w:cs="Arial"/>
          <w:sz w:val="24"/>
          <w:szCs w:val="24"/>
        </w:rPr>
      </w:pPr>
    </w:p>
    <w:p w14:paraId="696EB1F9" w14:textId="77777777" w:rsidR="00A3096D" w:rsidRDefault="00A3096D" w:rsidP="00F5543D">
      <w:pPr>
        <w:spacing w:line="360" w:lineRule="auto"/>
        <w:jc w:val="both"/>
        <w:rPr>
          <w:rFonts w:ascii="Arial" w:eastAsia="Aptos" w:hAnsi="Arial" w:cs="Arial"/>
          <w:sz w:val="24"/>
          <w:szCs w:val="24"/>
        </w:rPr>
      </w:pPr>
    </w:p>
    <w:p w14:paraId="0034587D" w14:textId="77777777" w:rsidR="00A3096D" w:rsidRDefault="00A3096D" w:rsidP="00F5543D">
      <w:pPr>
        <w:spacing w:line="360" w:lineRule="auto"/>
        <w:jc w:val="both"/>
        <w:rPr>
          <w:rFonts w:ascii="Arial" w:eastAsia="Aptos" w:hAnsi="Arial" w:cs="Arial"/>
          <w:sz w:val="24"/>
          <w:szCs w:val="24"/>
        </w:rPr>
      </w:pPr>
    </w:p>
    <w:p w14:paraId="17469566" w14:textId="77777777" w:rsidR="00A3096D" w:rsidRDefault="00A3096D" w:rsidP="00F5543D">
      <w:pPr>
        <w:spacing w:line="360" w:lineRule="auto"/>
        <w:jc w:val="both"/>
        <w:rPr>
          <w:rFonts w:ascii="Arial" w:eastAsia="Aptos" w:hAnsi="Arial" w:cs="Arial"/>
          <w:sz w:val="24"/>
          <w:szCs w:val="24"/>
        </w:rPr>
      </w:pPr>
    </w:p>
    <w:p w14:paraId="29CC3452" w14:textId="77777777" w:rsidR="00A3096D" w:rsidRDefault="00A3096D" w:rsidP="00F5543D">
      <w:pPr>
        <w:spacing w:line="360" w:lineRule="auto"/>
        <w:jc w:val="both"/>
        <w:rPr>
          <w:rFonts w:ascii="Arial" w:eastAsia="Aptos" w:hAnsi="Arial" w:cs="Arial"/>
          <w:sz w:val="24"/>
          <w:szCs w:val="24"/>
        </w:rPr>
      </w:pPr>
    </w:p>
    <w:p w14:paraId="0B90DB6D" w14:textId="77777777" w:rsidR="00A3096D" w:rsidRDefault="00A3096D" w:rsidP="00F5543D">
      <w:pPr>
        <w:spacing w:line="360" w:lineRule="auto"/>
        <w:jc w:val="both"/>
        <w:rPr>
          <w:rFonts w:ascii="Arial" w:eastAsia="Aptos" w:hAnsi="Arial" w:cs="Arial"/>
          <w:sz w:val="24"/>
          <w:szCs w:val="24"/>
        </w:rPr>
      </w:pPr>
    </w:p>
    <w:p w14:paraId="00F65EDA" w14:textId="77777777" w:rsidR="00784096" w:rsidRPr="00F5543D" w:rsidRDefault="00784096" w:rsidP="00F5543D">
      <w:pPr>
        <w:spacing w:line="360" w:lineRule="auto"/>
        <w:jc w:val="both"/>
        <w:rPr>
          <w:rFonts w:ascii="Arial" w:eastAsia="Aptos" w:hAnsi="Arial" w:cs="Arial"/>
          <w:sz w:val="24"/>
          <w:szCs w:val="24"/>
        </w:rPr>
      </w:pPr>
    </w:p>
    <w:p w14:paraId="098DA601"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lastRenderedPageBreak/>
        <w:t>Introduction</w:t>
      </w:r>
    </w:p>
    <w:p w14:paraId="34674A21" w14:textId="77777777" w:rsidR="004D3512" w:rsidRPr="00F5543D" w:rsidRDefault="004D3512" w:rsidP="00F5543D">
      <w:pPr>
        <w:spacing w:line="360" w:lineRule="auto"/>
        <w:jc w:val="both"/>
        <w:rPr>
          <w:rFonts w:ascii="Arial" w:eastAsia="Aptos" w:hAnsi="Arial" w:cs="Arial"/>
          <w:b/>
          <w:bCs/>
          <w:sz w:val="24"/>
          <w:szCs w:val="24"/>
        </w:rPr>
      </w:pPr>
    </w:p>
    <w:p w14:paraId="1A2618C8" w14:textId="3EB8766E"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issues in hospitality refer to the overlimit environmental challenges and impacts associated with the operations of hotels, resorts, and other hospitality establishments</w:t>
      </w:r>
      <w:r w:rsidR="004D3512">
        <w:rPr>
          <w:rFonts w:ascii="Arial" w:eastAsia="Aptos" w:hAnsi="Arial" w:cs="Arial"/>
          <w:sz w:val="24"/>
          <w:szCs w:val="24"/>
        </w:rPr>
        <w:t xml:space="preserve"> (Edgell, 2020)</w:t>
      </w:r>
      <w:r w:rsidRPr="00F5543D">
        <w:rPr>
          <w:rFonts w:ascii="Arial" w:eastAsia="Aptos" w:hAnsi="Arial" w:cs="Arial"/>
          <w:sz w:val="24"/>
          <w:szCs w:val="24"/>
        </w:rPr>
        <w:t>. These issues encompass a range of sustainability concerns, including resource consumption, waste management, carbon emissions and the overall ecological footprint of hospitality operations. Addressing green issues in hospitality is essential for the industry's sustainability and long-term success. By implementing energy-efficient technologies, conserving water, reducing waste, and engaging guests and staff in sustainable practices, hospitality establishments can significantly reduce their environmental impact</w:t>
      </w:r>
      <w:r w:rsidR="00CA056A">
        <w:rPr>
          <w:rFonts w:ascii="Arial" w:eastAsia="Aptos" w:hAnsi="Arial" w:cs="Arial"/>
          <w:sz w:val="24"/>
          <w:szCs w:val="24"/>
        </w:rPr>
        <w:t xml:space="preserve"> (</w:t>
      </w:r>
      <w:r w:rsidR="004D3512">
        <w:rPr>
          <w:rFonts w:ascii="Arial" w:eastAsia="Aptos" w:hAnsi="Arial" w:cs="Arial"/>
          <w:sz w:val="24"/>
          <w:szCs w:val="24"/>
        </w:rPr>
        <w:t>Inkson</w:t>
      </w:r>
      <w:r w:rsidR="00CA056A">
        <w:rPr>
          <w:rFonts w:ascii="Arial" w:eastAsia="Aptos" w:hAnsi="Arial" w:cs="Arial"/>
          <w:sz w:val="24"/>
          <w:szCs w:val="24"/>
        </w:rPr>
        <w:t>, 2022)</w:t>
      </w:r>
      <w:r w:rsidRPr="00F5543D">
        <w:rPr>
          <w:rFonts w:ascii="Arial" w:eastAsia="Aptos" w:hAnsi="Arial" w:cs="Arial"/>
          <w:sz w:val="24"/>
          <w:szCs w:val="24"/>
        </w:rPr>
        <w:t xml:space="preserve">. These </w:t>
      </w:r>
      <w:r w:rsidR="001B79D0">
        <w:rPr>
          <w:rFonts w:ascii="Arial" w:eastAsia="Aptos" w:hAnsi="Arial" w:cs="Arial"/>
          <w:sz w:val="24"/>
          <w:szCs w:val="24"/>
        </w:rPr>
        <w:t>achievement</w:t>
      </w:r>
      <w:r w:rsidRPr="00F5543D">
        <w:rPr>
          <w:rFonts w:ascii="Arial" w:eastAsia="Aptos" w:hAnsi="Arial" w:cs="Arial"/>
          <w:sz w:val="24"/>
          <w:szCs w:val="24"/>
        </w:rPr>
        <w:t xml:space="preserve">s </w:t>
      </w:r>
      <w:r w:rsidR="00C6006B">
        <w:rPr>
          <w:rFonts w:ascii="Arial" w:eastAsia="Aptos" w:hAnsi="Arial" w:cs="Arial"/>
          <w:sz w:val="24"/>
          <w:szCs w:val="24"/>
        </w:rPr>
        <w:t>could</w:t>
      </w:r>
      <w:r w:rsidRPr="00F5543D">
        <w:rPr>
          <w:rFonts w:ascii="Arial" w:eastAsia="Aptos" w:hAnsi="Arial" w:cs="Arial"/>
          <w:sz w:val="24"/>
          <w:szCs w:val="24"/>
        </w:rPr>
        <w:t xml:space="preserve"> </w:t>
      </w:r>
      <w:r w:rsidR="00C6006B" w:rsidRPr="00F5543D">
        <w:rPr>
          <w:rFonts w:ascii="Arial" w:eastAsia="Aptos" w:hAnsi="Arial" w:cs="Arial"/>
          <w:sz w:val="24"/>
          <w:szCs w:val="24"/>
        </w:rPr>
        <w:t>aid</w:t>
      </w:r>
      <w:r w:rsidRPr="00F5543D">
        <w:rPr>
          <w:rFonts w:ascii="Arial" w:eastAsia="Aptos" w:hAnsi="Arial" w:cs="Arial"/>
          <w:sz w:val="24"/>
          <w:szCs w:val="24"/>
        </w:rPr>
        <w:t xml:space="preserve"> to global </w:t>
      </w:r>
      <w:r w:rsidR="00C6006B">
        <w:rPr>
          <w:rFonts w:ascii="Arial" w:eastAsia="Aptos" w:hAnsi="Arial" w:cs="Arial"/>
          <w:sz w:val="24"/>
          <w:szCs w:val="24"/>
        </w:rPr>
        <w:t>strategi</w:t>
      </w:r>
      <w:r w:rsidR="001961D5">
        <w:rPr>
          <w:rFonts w:ascii="Arial" w:eastAsia="Aptos" w:hAnsi="Arial" w:cs="Arial"/>
          <w:sz w:val="24"/>
          <w:szCs w:val="24"/>
        </w:rPr>
        <w:t>c ecological aims</w:t>
      </w:r>
      <w:r w:rsidRPr="00F5543D">
        <w:rPr>
          <w:rFonts w:ascii="Arial" w:eastAsia="Aptos" w:hAnsi="Arial" w:cs="Arial"/>
          <w:sz w:val="24"/>
          <w:szCs w:val="24"/>
        </w:rPr>
        <w:t xml:space="preserve"> </w:t>
      </w:r>
      <w:r w:rsidR="001961D5">
        <w:rPr>
          <w:rFonts w:ascii="Arial" w:eastAsia="Aptos" w:hAnsi="Arial" w:cs="Arial"/>
          <w:sz w:val="24"/>
          <w:szCs w:val="24"/>
        </w:rPr>
        <w:t>and</w:t>
      </w:r>
      <w:r w:rsidRPr="00F5543D">
        <w:rPr>
          <w:rFonts w:ascii="Arial" w:eastAsia="Aptos" w:hAnsi="Arial" w:cs="Arial"/>
          <w:sz w:val="24"/>
          <w:szCs w:val="24"/>
        </w:rPr>
        <w:t xml:space="preserve"> also offer economic benefits, </w:t>
      </w:r>
      <w:r w:rsidR="001B79D0" w:rsidRPr="00F5543D">
        <w:rPr>
          <w:rFonts w:ascii="Arial" w:eastAsia="Aptos" w:hAnsi="Arial" w:cs="Arial"/>
          <w:sz w:val="24"/>
          <w:szCs w:val="24"/>
        </w:rPr>
        <w:t>boost</w:t>
      </w:r>
      <w:r w:rsidR="001961D5">
        <w:rPr>
          <w:rFonts w:ascii="Arial" w:eastAsia="Aptos" w:hAnsi="Arial" w:cs="Arial"/>
          <w:sz w:val="24"/>
          <w:szCs w:val="24"/>
        </w:rPr>
        <w:t>ing</w:t>
      </w:r>
      <w:r w:rsidRPr="00F5543D">
        <w:rPr>
          <w:rFonts w:ascii="Arial" w:eastAsia="Aptos" w:hAnsi="Arial" w:cs="Arial"/>
          <w:sz w:val="24"/>
          <w:szCs w:val="24"/>
        </w:rPr>
        <w:t xml:space="preserve"> brand reputation and promot</w:t>
      </w:r>
      <w:r w:rsidR="001961D5">
        <w:rPr>
          <w:rFonts w:ascii="Arial" w:eastAsia="Aptos" w:hAnsi="Arial" w:cs="Arial"/>
          <w:sz w:val="24"/>
          <w:szCs w:val="24"/>
        </w:rPr>
        <w:t>ing</w:t>
      </w:r>
      <w:r w:rsidRPr="00F5543D">
        <w:rPr>
          <w:rFonts w:ascii="Arial" w:eastAsia="Aptos" w:hAnsi="Arial" w:cs="Arial"/>
          <w:sz w:val="24"/>
          <w:szCs w:val="24"/>
        </w:rPr>
        <w:t xml:space="preserve"> social responsibility. Adopting comprehensive and proactive approaches to sustainability is crucial for the future of the hospitality industry.</w:t>
      </w:r>
    </w:p>
    <w:p w14:paraId="42916EC6" w14:textId="77777777" w:rsidR="00F5543D" w:rsidRPr="00F5543D" w:rsidRDefault="00F5543D" w:rsidP="00F5543D">
      <w:pPr>
        <w:spacing w:line="360" w:lineRule="auto"/>
        <w:jc w:val="both"/>
        <w:rPr>
          <w:rFonts w:ascii="Arial" w:eastAsia="Aptos" w:hAnsi="Arial" w:cs="Arial"/>
          <w:sz w:val="24"/>
          <w:szCs w:val="24"/>
        </w:rPr>
      </w:pPr>
    </w:p>
    <w:p w14:paraId="60536BA8" w14:textId="77777777"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Green Issues</w:t>
      </w:r>
    </w:p>
    <w:p w14:paraId="7B56020A"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Types of Green Issues in Hospitality</w:t>
      </w:r>
    </w:p>
    <w:p w14:paraId="6AC83300" w14:textId="0AD01FE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Energy Consumption and Water Usage:</w:t>
      </w:r>
      <w:r w:rsidR="00634855">
        <w:rPr>
          <w:rFonts w:ascii="Arial" w:eastAsia="Aptos" w:hAnsi="Arial" w:cs="Arial"/>
          <w:sz w:val="24"/>
          <w:szCs w:val="24"/>
        </w:rPr>
        <w:t xml:space="preserve"> </w:t>
      </w:r>
      <w:r w:rsidRPr="00F5543D">
        <w:rPr>
          <w:rFonts w:ascii="Arial" w:eastAsia="Aptos" w:hAnsi="Arial" w:cs="Arial"/>
          <w:sz w:val="24"/>
          <w:szCs w:val="24"/>
        </w:rPr>
        <w:t>High energy usage for heating, cooling and appliances, excessive water usage for guest services, landscaping and maintenance</w:t>
      </w:r>
      <w:r w:rsidR="004D3512">
        <w:rPr>
          <w:rFonts w:ascii="Arial" w:eastAsia="Aptos" w:hAnsi="Arial" w:cs="Arial"/>
          <w:sz w:val="24"/>
          <w:szCs w:val="24"/>
        </w:rPr>
        <w:t xml:space="preserve"> (Fennell, 2020)</w:t>
      </w:r>
      <w:r w:rsidRPr="00F5543D">
        <w:rPr>
          <w:rFonts w:ascii="Arial" w:eastAsia="Aptos" w:hAnsi="Arial" w:cs="Arial"/>
          <w:sz w:val="24"/>
          <w:szCs w:val="24"/>
        </w:rPr>
        <w:t>.</w:t>
      </w:r>
    </w:p>
    <w:p w14:paraId="0D1AD96F" w14:textId="586BAA96"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 Management:</w:t>
      </w:r>
      <w:r w:rsidR="00DD4F97">
        <w:rPr>
          <w:rFonts w:ascii="Arial" w:eastAsia="Aptos" w:hAnsi="Arial" w:cs="Arial"/>
          <w:sz w:val="24"/>
          <w:szCs w:val="24"/>
        </w:rPr>
        <w:t xml:space="preserve"> </w:t>
      </w:r>
      <w:r w:rsidRPr="00F5543D">
        <w:rPr>
          <w:rFonts w:ascii="Arial" w:eastAsia="Aptos" w:hAnsi="Arial" w:cs="Arial"/>
          <w:sz w:val="24"/>
          <w:szCs w:val="24"/>
        </w:rPr>
        <w:t>High levels of waste generation, including food waste, single-use plastics and hazardous materials.</w:t>
      </w:r>
    </w:p>
    <w:p w14:paraId="531F679E" w14:textId="730A255D"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Carbon Emissions:</w:t>
      </w:r>
      <w:r w:rsidR="00DD4F97">
        <w:rPr>
          <w:rFonts w:ascii="Arial" w:eastAsia="Aptos" w:hAnsi="Arial" w:cs="Arial"/>
          <w:sz w:val="24"/>
          <w:szCs w:val="24"/>
        </w:rPr>
        <w:t xml:space="preserve"> </w:t>
      </w:r>
      <w:r w:rsidRPr="00F5543D">
        <w:rPr>
          <w:rFonts w:ascii="Arial" w:eastAsia="Aptos" w:hAnsi="Arial" w:cs="Arial"/>
          <w:sz w:val="24"/>
          <w:szCs w:val="24"/>
        </w:rPr>
        <w:t>Greenhouse gas emissions from energy consumption, transportation and operations.</w:t>
      </w:r>
    </w:p>
    <w:p w14:paraId="306830B4" w14:textId="2E45F82E"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Resource Depletion:</w:t>
      </w:r>
      <w:r w:rsidR="00DD4F97">
        <w:rPr>
          <w:rFonts w:ascii="Arial" w:eastAsia="Aptos" w:hAnsi="Arial" w:cs="Arial"/>
          <w:sz w:val="24"/>
          <w:szCs w:val="24"/>
        </w:rPr>
        <w:t xml:space="preserve"> </w:t>
      </w:r>
      <w:r w:rsidRPr="00F5543D">
        <w:rPr>
          <w:rFonts w:ascii="Arial" w:eastAsia="Aptos" w:hAnsi="Arial" w:cs="Arial"/>
          <w:sz w:val="24"/>
          <w:szCs w:val="24"/>
        </w:rPr>
        <w:t>Use of non-renewable resources and unsustainable sourcing practices.</w:t>
      </w:r>
    </w:p>
    <w:p w14:paraId="1BCA2663" w14:textId="22C475C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Pollution:</w:t>
      </w:r>
      <w:r w:rsidR="00DD4F97">
        <w:rPr>
          <w:rFonts w:ascii="Arial" w:eastAsia="Aptos" w:hAnsi="Arial" w:cs="Arial"/>
          <w:sz w:val="24"/>
          <w:szCs w:val="24"/>
        </w:rPr>
        <w:t xml:space="preserve"> </w:t>
      </w:r>
      <w:r w:rsidRPr="00F5543D">
        <w:rPr>
          <w:rFonts w:ascii="Arial" w:eastAsia="Aptos" w:hAnsi="Arial" w:cs="Arial"/>
          <w:sz w:val="24"/>
          <w:szCs w:val="24"/>
        </w:rPr>
        <w:t>Air, water, and soil pollution resulting from hotel operations and maintenance activities.</w:t>
      </w:r>
    </w:p>
    <w:p w14:paraId="78BDE7BB" w14:textId="2A89085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Biodiversity Impact:</w:t>
      </w:r>
      <w:r w:rsidR="00DD4F97">
        <w:rPr>
          <w:rFonts w:ascii="Arial" w:eastAsia="Aptos" w:hAnsi="Arial" w:cs="Arial"/>
          <w:sz w:val="24"/>
          <w:szCs w:val="24"/>
        </w:rPr>
        <w:t xml:space="preserve"> </w:t>
      </w:r>
      <w:r w:rsidRPr="00F5543D">
        <w:rPr>
          <w:rFonts w:ascii="Arial" w:eastAsia="Aptos" w:hAnsi="Arial" w:cs="Arial"/>
          <w:sz w:val="24"/>
          <w:szCs w:val="24"/>
        </w:rPr>
        <w:t>Negative effects on local ecosystems and wildlife due to construction and operational activities.</w:t>
      </w:r>
    </w:p>
    <w:p w14:paraId="286FE9A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Sample from Recent History</w:t>
      </w:r>
    </w:p>
    <w:p w14:paraId="68632A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 recent example of addressing green issues in hospitality is the initiative by Marriott International to reduce its environmental footprint. Marriott implemented several measures, such as installing energy-efficient lighting, reducing water usage through low-flow fixtures, and minimizing waste by eliminating single-use plastics. These efforts are part of their broader sustainability goals aimed at reducing carbon emissions and promoting responsible resource use.</w:t>
      </w:r>
    </w:p>
    <w:p w14:paraId="3F5E3B29"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How Green Issues Could Be Avoided</w:t>
      </w:r>
    </w:p>
    <w:p w14:paraId="1D105EE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Using energy high efficiency technologies and renewable energy sources.</w:t>
      </w:r>
    </w:p>
    <w:p w14:paraId="1815709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Water Conservation: Installing water less-use devices and recycling greywater.</w:t>
      </w:r>
    </w:p>
    <w:p w14:paraId="098C9B2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 Reduction: Enhancing recycling programs and reducing single-use items.</w:t>
      </w:r>
    </w:p>
    <w:p w14:paraId="7228381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Sourcing: Procuring eco-friendly and locally sourced products.</w:t>
      </w:r>
    </w:p>
    <w:p w14:paraId="0BFDF620" w14:textId="48A66D9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Building Practices: Designing and constructing buildings with sustainable materials and technologies</w:t>
      </w:r>
      <w:r w:rsidR="00CA056A">
        <w:rPr>
          <w:rFonts w:ascii="Arial" w:eastAsia="Aptos" w:hAnsi="Arial" w:cs="Arial"/>
          <w:sz w:val="24"/>
          <w:szCs w:val="24"/>
        </w:rPr>
        <w:t xml:space="preserve"> (Inkson, 2022)</w:t>
      </w:r>
      <w:r w:rsidRPr="00F5543D">
        <w:rPr>
          <w:rFonts w:ascii="Arial" w:eastAsia="Aptos" w:hAnsi="Arial" w:cs="Arial"/>
          <w:sz w:val="24"/>
          <w:szCs w:val="24"/>
        </w:rPr>
        <w:t>.</w:t>
      </w:r>
    </w:p>
    <w:p w14:paraId="28D7DCA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Engagement: Educating guests on sustainable practices and encouraging participation in green programs.</w:t>
      </w:r>
    </w:p>
    <w:p w14:paraId="7C38C0E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Staff Training: Training staff on sustainability practices and incorporating green policies into daily operations.</w:t>
      </w:r>
    </w:p>
    <w:p w14:paraId="284CDCF2" w14:textId="77777777" w:rsidR="00F5543D" w:rsidRPr="00F5543D" w:rsidRDefault="00F5543D" w:rsidP="00F5543D">
      <w:pPr>
        <w:numPr>
          <w:ilvl w:val="0"/>
          <w:numId w:val="1"/>
        </w:numPr>
        <w:spacing w:line="360" w:lineRule="auto"/>
        <w:contextualSpacing/>
        <w:jc w:val="both"/>
        <w:rPr>
          <w:rFonts w:ascii="Arial" w:eastAsia="Aptos" w:hAnsi="Arial" w:cs="Arial"/>
          <w:sz w:val="24"/>
          <w:szCs w:val="24"/>
        </w:rPr>
      </w:pPr>
      <w:r w:rsidRPr="00F5543D">
        <w:rPr>
          <w:rFonts w:ascii="Arial" w:eastAsia="Aptos" w:hAnsi="Arial" w:cs="Arial"/>
          <w:sz w:val="24"/>
          <w:szCs w:val="24"/>
        </w:rPr>
        <w:t>Implications</w:t>
      </w:r>
    </w:p>
    <w:p w14:paraId="27C4FBF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Environmental Benefits: Reducing the ecological footprint and conserving natural resources.</w:t>
      </w:r>
    </w:p>
    <w:p w14:paraId="4B031A9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Economic Advantages: Lowering operational costs through energy and water savings.</w:t>
      </w:r>
    </w:p>
    <w:p w14:paraId="511F968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Enhanced Reputation: Improving brand image and attracting eco-conscious travellers.</w:t>
      </w:r>
    </w:p>
    <w:p w14:paraId="43DE8F1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Regulatory Compliance: Meeting legal requirements and avoiding potential fines.</w:t>
      </w:r>
    </w:p>
    <w:p w14:paraId="4C23205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Social Responsibility: Contributing to the well-being of local communities and promoting social equity.</w:t>
      </w:r>
    </w:p>
    <w:p w14:paraId="7A9DA1E4" w14:textId="0F72B186" w:rsidR="00F5543D" w:rsidRPr="00F5543D" w:rsidRDefault="00A26443" w:rsidP="00F5543D">
      <w:pPr>
        <w:spacing w:line="360" w:lineRule="auto"/>
        <w:jc w:val="both"/>
        <w:rPr>
          <w:rFonts w:ascii="Arial" w:eastAsia="Aptos" w:hAnsi="Arial" w:cs="Arial"/>
          <w:sz w:val="24"/>
          <w:szCs w:val="24"/>
        </w:rPr>
      </w:pPr>
      <w:r>
        <w:rPr>
          <w:rFonts w:ascii="Arial" w:eastAsia="Aptos" w:hAnsi="Arial" w:cs="Arial"/>
          <w:sz w:val="24"/>
          <w:szCs w:val="24"/>
        </w:rPr>
        <w:t>Continuous</w:t>
      </w:r>
      <w:r w:rsidR="00F5543D" w:rsidRPr="00F5543D">
        <w:rPr>
          <w:rFonts w:ascii="Arial" w:eastAsia="Aptos" w:hAnsi="Arial" w:cs="Arial"/>
          <w:sz w:val="24"/>
          <w:szCs w:val="24"/>
        </w:rPr>
        <w:t xml:space="preserve"> </w:t>
      </w:r>
      <w:r w:rsidR="004650D5">
        <w:rPr>
          <w:rFonts w:ascii="Arial" w:eastAsia="Aptos" w:hAnsi="Arial" w:cs="Arial"/>
          <w:sz w:val="24"/>
          <w:szCs w:val="24"/>
        </w:rPr>
        <w:t>Green</w:t>
      </w:r>
      <w:r w:rsidR="00F5543D" w:rsidRPr="00F5543D">
        <w:rPr>
          <w:rFonts w:ascii="Arial" w:eastAsia="Aptos" w:hAnsi="Arial" w:cs="Arial"/>
          <w:sz w:val="24"/>
          <w:szCs w:val="24"/>
        </w:rPr>
        <w:t xml:space="preserve">: </w:t>
      </w:r>
      <w:r w:rsidR="00202F78">
        <w:rPr>
          <w:rFonts w:ascii="Arial" w:eastAsia="Aptos" w:hAnsi="Arial" w:cs="Arial"/>
          <w:sz w:val="24"/>
          <w:szCs w:val="24"/>
        </w:rPr>
        <w:t xml:space="preserve">Affirming </w:t>
      </w:r>
      <w:r w:rsidR="00507412">
        <w:rPr>
          <w:rFonts w:ascii="Arial" w:eastAsia="Aptos" w:hAnsi="Arial" w:cs="Arial"/>
          <w:sz w:val="24"/>
          <w:szCs w:val="24"/>
        </w:rPr>
        <w:t>business</w:t>
      </w:r>
      <w:r w:rsidR="00F5543D" w:rsidRPr="00F5543D">
        <w:rPr>
          <w:rFonts w:ascii="Arial" w:eastAsia="Aptos" w:hAnsi="Arial" w:cs="Arial"/>
          <w:sz w:val="24"/>
          <w:szCs w:val="24"/>
        </w:rPr>
        <w:t xml:space="preserve"> </w:t>
      </w:r>
      <w:r w:rsidR="00507412">
        <w:rPr>
          <w:rFonts w:ascii="Arial" w:eastAsia="Aptos" w:hAnsi="Arial" w:cs="Arial"/>
          <w:sz w:val="24"/>
          <w:szCs w:val="24"/>
        </w:rPr>
        <w:t xml:space="preserve">adhere to </w:t>
      </w:r>
      <w:r>
        <w:rPr>
          <w:rFonts w:ascii="Arial" w:eastAsia="Aptos" w:hAnsi="Arial" w:cs="Arial"/>
          <w:sz w:val="24"/>
          <w:szCs w:val="24"/>
        </w:rPr>
        <w:t>ecological policy</w:t>
      </w:r>
      <w:r w:rsidR="00F5543D" w:rsidRPr="00F5543D">
        <w:rPr>
          <w:rFonts w:ascii="Arial" w:eastAsia="Aptos" w:hAnsi="Arial" w:cs="Arial"/>
          <w:sz w:val="24"/>
          <w:szCs w:val="24"/>
        </w:rPr>
        <w:t xml:space="preserve"> and resilience of the ho</w:t>
      </w:r>
      <w:r w:rsidR="00202F78">
        <w:rPr>
          <w:rFonts w:ascii="Arial" w:eastAsia="Aptos" w:hAnsi="Arial" w:cs="Arial"/>
          <w:sz w:val="24"/>
          <w:szCs w:val="24"/>
        </w:rPr>
        <w:t xml:space="preserve">tel </w:t>
      </w:r>
      <w:r w:rsidR="00F5543D" w:rsidRPr="00F5543D">
        <w:rPr>
          <w:rFonts w:ascii="Arial" w:eastAsia="Aptos" w:hAnsi="Arial" w:cs="Arial"/>
          <w:sz w:val="24"/>
          <w:szCs w:val="24"/>
        </w:rPr>
        <w:t>in the face of environmental challenges.</w:t>
      </w:r>
    </w:p>
    <w:p w14:paraId="41583F76"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lastRenderedPageBreak/>
        <w:t>Green Key Accreditation</w:t>
      </w:r>
    </w:p>
    <w:p w14:paraId="13E51B40" w14:textId="77777777" w:rsidR="000D773B" w:rsidRPr="00F5543D" w:rsidRDefault="000D773B" w:rsidP="00F5543D">
      <w:pPr>
        <w:spacing w:line="360" w:lineRule="auto"/>
        <w:jc w:val="both"/>
        <w:rPr>
          <w:rFonts w:ascii="Arial" w:eastAsia="Aptos" w:hAnsi="Arial" w:cs="Arial"/>
          <w:b/>
          <w:bCs/>
          <w:sz w:val="24"/>
          <w:szCs w:val="24"/>
        </w:rPr>
      </w:pPr>
    </w:p>
    <w:p w14:paraId="718773DF" w14:textId="447A3D9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GREEN Key in hospitality refers to an eco-label or certification that is awarded to hotels and other tourism establishments that meet a set of environmental management standards</w:t>
      </w:r>
      <w:r w:rsidR="004D3512">
        <w:rPr>
          <w:rFonts w:ascii="Arial" w:eastAsia="Aptos" w:hAnsi="Arial" w:cs="Arial"/>
          <w:sz w:val="24"/>
          <w:szCs w:val="24"/>
        </w:rPr>
        <w:t xml:space="preserve"> (Dodds, 2016)</w:t>
      </w:r>
      <w:r w:rsidRPr="00F5543D">
        <w:rPr>
          <w:rFonts w:ascii="Arial" w:eastAsia="Aptos" w:hAnsi="Arial" w:cs="Arial"/>
          <w:sz w:val="24"/>
          <w:szCs w:val="24"/>
        </w:rPr>
        <w:t xml:space="preserve">. The purpose of the GREEN Key certification is to promote </w:t>
      </w:r>
      <w:r w:rsidR="0009755F">
        <w:rPr>
          <w:rFonts w:ascii="Arial" w:eastAsia="Aptos" w:hAnsi="Arial" w:cs="Arial"/>
          <w:sz w:val="24"/>
          <w:szCs w:val="24"/>
        </w:rPr>
        <w:t>ecological standards and</w:t>
      </w:r>
      <w:r w:rsidRPr="00F5543D">
        <w:rPr>
          <w:rFonts w:ascii="Arial" w:eastAsia="Aptos" w:hAnsi="Arial" w:cs="Arial"/>
          <w:sz w:val="24"/>
          <w:szCs w:val="24"/>
        </w:rPr>
        <w:t xml:space="preserve"> pr</w:t>
      </w:r>
      <w:r w:rsidR="004650D5">
        <w:rPr>
          <w:rFonts w:ascii="Arial" w:eastAsia="Aptos" w:hAnsi="Arial" w:cs="Arial"/>
          <w:sz w:val="24"/>
          <w:szCs w:val="24"/>
        </w:rPr>
        <w:t>oced</w:t>
      </w:r>
      <w:r w:rsidR="0009755F">
        <w:rPr>
          <w:rFonts w:ascii="Arial" w:eastAsia="Aptos" w:hAnsi="Arial" w:cs="Arial"/>
          <w:sz w:val="24"/>
          <w:szCs w:val="24"/>
        </w:rPr>
        <w:t>ur</w:t>
      </w:r>
      <w:r w:rsidRPr="00F5543D">
        <w:rPr>
          <w:rFonts w:ascii="Arial" w:eastAsia="Aptos" w:hAnsi="Arial" w:cs="Arial"/>
          <w:sz w:val="24"/>
          <w:szCs w:val="24"/>
        </w:rPr>
        <w:t xml:space="preserve">es within the </w:t>
      </w:r>
      <w:r w:rsidR="0009755F">
        <w:rPr>
          <w:rFonts w:ascii="Arial" w:eastAsia="Aptos" w:hAnsi="Arial" w:cs="Arial"/>
          <w:sz w:val="24"/>
          <w:szCs w:val="24"/>
        </w:rPr>
        <w:t>business</w:t>
      </w:r>
      <w:r w:rsidRPr="00F5543D">
        <w:rPr>
          <w:rFonts w:ascii="Arial" w:eastAsia="Aptos" w:hAnsi="Arial" w:cs="Arial"/>
          <w:sz w:val="24"/>
          <w:szCs w:val="24"/>
        </w:rPr>
        <w:t>, reducing the impact of tourism</w:t>
      </w:r>
      <w:r w:rsidR="00541915">
        <w:rPr>
          <w:rFonts w:ascii="Arial" w:eastAsia="Aptos" w:hAnsi="Arial" w:cs="Arial"/>
          <w:sz w:val="24"/>
          <w:szCs w:val="24"/>
        </w:rPr>
        <w:t xml:space="preserve"> on environment</w:t>
      </w:r>
      <w:r w:rsidRPr="00F5543D">
        <w:rPr>
          <w:rFonts w:ascii="Arial" w:eastAsia="Aptos" w:hAnsi="Arial" w:cs="Arial"/>
          <w:sz w:val="24"/>
          <w:szCs w:val="24"/>
        </w:rPr>
        <w:t xml:space="preserve"> and </w:t>
      </w:r>
      <w:r w:rsidR="00541915">
        <w:rPr>
          <w:rFonts w:ascii="Arial" w:eastAsia="Aptos" w:hAnsi="Arial" w:cs="Arial"/>
          <w:sz w:val="24"/>
          <w:szCs w:val="24"/>
        </w:rPr>
        <w:t>promoti</w:t>
      </w:r>
      <w:r w:rsidRPr="00F5543D">
        <w:rPr>
          <w:rFonts w:ascii="Arial" w:eastAsia="Aptos" w:hAnsi="Arial" w:cs="Arial"/>
          <w:sz w:val="24"/>
          <w:szCs w:val="24"/>
        </w:rPr>
        <w:t xml:space="preserve">ng </w:t>
      </w:r>
      <w:r w:rsidR="00541915" w:rsidRPr="00F5543D">
        <w:rPr>
          <w:rFonts w:ascii="Arial" w:eastAsia="Aptos" w:hAnsi="Arial" w:cs="Arial"/>
          <w:sz w:val="24"/>
          <w:szCs w:val="24"/>
        </w:rPr>
        <w:t>reliable</w:t>
      </w:r>
      <w:r w:rsidRPr="00F5543D">
        <w:rPr>
          <w:rFonts w:ascii="Arial" w:eastAsia="Aptos" w:hAnsi="Arial" w:cs="Arial"/>
          <w:sz w:val="24"/>
          <w:szCs w:val="24"/>
        </w:rPr>
        <w:t xml:space="preserve"> </w:t>
      </w:r>
      <w:r w:rsidR="005E52F2" w:rsidRPr="00F5543D">
        <w:rPr>
          <w:rFonts w:ascii="Arial" w:eastAsia="Aptos" w:hAnsi="Arial" w:cs="Arial"/>
          <w:sz w:val="24"/>
          <w:szCs w:val="24"/>
        </w:rPr>
        <w:t>behaviour</w:t>
      </w:r>
      <w:r w:rsidRPr="00F5543D">
        <w:rPr>
          <w:rFonts w:ascii="Arial" w:eastAsia="Aptos" w:hAnsi="Arial" w:cs="Arial"/>
          <w:sz w:val="24"/>
          <w:szCs w:val="24"/>
        </w:rPr>
        <w:t xml:space="preserve"> </w:t>
      </w:r>
      <w:r w:rsidR="008F45AA">
        <w:rPr>
          <w:rFonts w:ascii="Arial" w:eastAsia="Aptos" w:hAnsi="Arial" w:cs="Arial"/>
          <w:sz w:val="24"/>
          <w:szCs w:val="24"/>
        </w:rPr>
        <w:t>of</w:t>
      </w:r>
      <w:r w:rsidRPr="00F5543D">
        <w:rPr>
          <w:rFonts w:ascii="Arial" w:eastAsia="Aptos" w:hAnsi="Arial" w:cs="Arial"/>
          <w:sz w:val="24"/>
          <w:szCs w:val="24"/>
        </w:rPr>
        <w:t xml:space="preserve"> staff</w:t>
      </w:r>
      <w:r w:rsidR="008F45AA">
        <w:rPr>
          <w:rFonts w:ascii="Arial" w:eastAsia="Aptos" w:hAnsi="Arial" w:cs="Arial"/>
          <w:sz w:val="24"/>
          <w:szCs w:val="24"/>
        </w:rPr>
        <w:t xml:space="preserve"> and customers</w:t>
      </w:r>
      <w:r w:rsidRPr="00F5543D">
        <w:rPr>
          <w:rFonts w:ascii="Arial" w:eastAsia="Aptos" w:hAnsi="Arial" w:cs="Arial"/>
          <w:sz w:val="24"/>
          <w:szCs w:val="24"/>
        </w:rPr>
        <w:t>.</w:t>
      </w:r>
    </w:p>
    <w:p w14:paraId="74752254" w14:textId="2921F3EC"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Achieving </w:t>
      </w:r>
      <w:r w:rsidR="008F45AA">
        <w:rPr>
          <w:rFonts w:ascii="Arial" w:eastAsia="Aptos" w:hAnsi="Arial" w:cs="Arial"/>
          <w:sz w:val="24"/>
          <w:szCs w:val="24"/>
        </w:rPr>
        <w:t>a</w:t>
      </w:r>
      <w:r w:rsidRPr="00F5543D">
        <w:rPr>
          <w:rFonts w:ascii="Arial" w:eastAsia="Aptos" w:hAnsi="Arial" w:cs="Arial"/>
          <w:sz w:val="24"/>
          <w:szCs w:val="24"/>
        </w:rPr>
        <w:t xml:space="preserve"> GREEN Key certification</w:t>
      </w:r>
      <w:r w:rsidR="008F45AA">
        <w:rPr>
          <w:rFonts w:ascii="Arial" w:eastAsia="Aptos" w:hAnsi="Arial" w:cs="Arial"/>
          <w:sz w:val="24"/>
          <w:szCs w:val="24"/>
        </w:rPr>
        <w:t xml:space="preserve"> by an accredited </w:t>
      </w:r>
      <w:r w:rsidR="003A51B4">
        <w:rPr>
          <w:rFonts w:ascii="Arial" w:eastAsia="Aptos" w:hAnsi="Arial" w:cs="Arial"/>
          <w:sz w:val="24"/>
          <w:szCs w:val="24"/>
        </w:rPr>
        <w:t>organism</w:t>
      </w:r>
      <w:r w:rsidRPr="00F5543D">
        <w:rPr>
          <w:rFonts w:ascii="Arial" w:eastAsia="Aptos" w:hAnsi="Arial" w:cs="Arial"/>
          <w:sz w:val="24"/>
          <w:szCs w:val="24"/>
        </w:rPr>
        <w:t xml:space="preserve"> is a significant step for hospitality establishments aiming to demonstrate their commitment to environmental sustainability. It involves a comprehensive approach to managing environmental impact, engaging guests and staff, and continuously improving sustainability practices. The benefits extend beyond environmental conservation, contributing to economic savings, enhanced reputation, and a positive social impact</w:t>
      </w:r>
      <w:r w:rsidR="008D0D08">
        <w:rPr>
          <w:rFonts w:ascii="Arial" w:eastAsia="Aptos" w:hAnsi="Arial" w:cs="Arial"/>
          <w:sz w:val="24"/>
          <w:szCs w:val="24"/>
        </w:rPr>
        <w:t xml:space="preserve"> (Buckley, 2012)</w:t>
      </w:r>
      <w:r w:rsidRPr="00F5543D">
        <w:rPr>
          <w:rFonts w:ascii="Arial" w:eastAsia="Aptos" w:hAnsi="Arial" w:cs="Arial"/>
          <w:sz w:val="24"/>
          <w:szCs w:val="24"/>
        </w:rPr>
        <w:t>.</w:t>
      </w:r>
    </w:p>
    <w:p w14:paraId="4CB2D525" w14:textId="69E39765"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As hotel and hospitality providers become increasingly aware of green issues, several additional directions of change are emerging</w:t>
      </w:r>
      <w:r w:rsidR="00910016">
        <w:rPr>
          <w:rFonts w:ascii="Arial" w:eastAsia="Aptos" w:hAnsi="Arial" w:cs="Arial"/>
          <w:sz w:val="24"/>
          <w:szCs w:val="24"/>
        </w:rPr>
        <w:t xml:space="preserve"> (</w:t>
      </w:r>
      <w:r w:rsidR="000D773B">
        <w:rPr>
          <w:rFonts w:ascii="Arial" w:eastAsia="Aptos" w:hAnsi="Arial" w:cs="Arial"/>
          <w:sz w:val="24"/>
          <w:szCs w:val="24"/>
        </w:rPr>
        <w:t>Akeel, 2022)</w:t>
      </w:r>
      <w:r w:rsidRPr="00F5543D">
        <w:rPr>
          <w:rFonts w:ascii="Arial" w:eastAsia="Aptos" w:hAnsi="Arial" w:cs="Arial"/>
          <w:sz w:val="24"/>
          <w:szCs w:val="24"/>
        </w:rPr>
        <w:t>. Here are a few more directions that complement the previously mentioned efforts:</w:t>
      </w:r>
    </w:p>
    <w:p w14:paraId="03A7C43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Sustainable Food and Beverage Practices:</w:t>
      </w:r>
    </w:p>
    <w:p w14:paraId="561E0D7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Farm-to-Table Initiatives: Partnering with local farmers and suppliers to provide fresh, organic, and locally sourced food, reducing the carbon footprint associated with transportation.</w:t>
      </w:r>
    </w:p>
    <w:p w14:paraId="59F6CE77" w14:textId="6EBCFEF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Food Waste Reduction Programs</w:t>
      </w:r>
      <w:r w:rsidR="008D0D08">
        <w:rPr>
          <w:rFonts w:ascii="Arial" w:eastAsia="Aptos" w:hAnsi="Arial" w:cs="Arial"/>
          <w:sz w:val="24"/>
          <w:szCs w:val="24"/>
        </w:rPr>
        <w:t xml:space="preserve"> (Cooper, 2022)</w:t>
      </w:r>
      <w:r w:rsidRPr="00F5543D">
        <w:rPr>
          <w:rFonts w:ascii="Arial" w:eastAsia="Aptos" w:hAnsi="Arial" w:cs="Arial"/>
          <w:sz w:val="24"/>
          <w:szCs w:val="24"/>
        </w:rPr>
        <w:t>: Implementing strategies to minimize food waste through portion control, surplus food donation, and composting initiatives.</w:t>
      </w:r>
    </w:p>
    <w:p w14:paraId="6C5B955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Seafood: Sourcing seafood from certified sustainable fisheries to protect marine ecosystems.</w:t>
      </w:r>
    </w:p>
    <w:p w14:paraId="107C992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2. Green Certification and Awards:</w:t>
      </w:r>
    </w:p>
    <w:p w14:paraId="170C145C" w14:textId="5411A37D"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Eco-labels and Certifications</w:t>
      </w:r>
      <w:r w:rsidR="007F0406">
        <w:rPr>
          <w:rFonts w:ascii="Arial" w:eastAsia="Aptos" w:hAnsi="Arial" w:cs="Arial"/>
          <w:sz w:val="24"/>
          <w:szCs w:val="24"/>
        </w:rPr>
        <w:t xml:space="preserve"> (Dodds, 2016)</w:t>
      </w:r>
      <w:r w:rsidRPr="00F5543D">
        <w:rPr>
          <w:rFonts w:ascii="Arial" w:eastAsia="Aptos" w:hAnsi="Arial" w:cs="Arial"/>
          <w:sz w:val="24"/>
          <w:szCs w:val="24"/>
        </w:rPr>
        <w:t xml:space="preserve">: Pursuing additional certifications </w:t>
      </w:r>
      <w:r w:rsidR="00D2489F">
        <w:rPr>
          <w:rFonts w:ascii="Arial" w:eastAsia="Aptos" w:hAnsi="Arial" w:cs="Arial"/>
          <w:sz w:val="24"/>
          <w:szCs w:val="24"/>
        </w:rPr>
        <w:t xml:space="preserve">as </w:t>
      </w:r>
      <w:r w:rsidR="0029376A">
        <w:rPr>
          <w:rFonts w:ascii="Arial" w:eastAsia="Aptos" w:hAnsi="Arial" w:cs="Arial"/>
          <w:sz w:val="24"/>
          <w:szCs w:val="24"/>
        </w:rPr>
        <w:t>ISO14001, LEED</w:t>
      </w:r>
      <w:r w:rsidR="00ED1EA0">
        <w:rPr>
          <w:rFonts w:ascii="Arial" w:eastAsia="Aptos" w:hAnsi="Arial" w:cs="Arial"/>
          <w:sz w:val="24"/>
          <w:szCs w:val="24"/>
        </w:rPr>
        <w:t>, GSTC</w:t>
      </w:r>
      <w:r w:rsidR="00D2489F">
        <w:rPr>
          <w:rFonts w:ascii="Arial" w:eastAsia="Aptos" w:hAnsi="Arial" w:cs="Arial"/>
          <w:sz w:val="24"/>
          <w:szCs w:val="24"/>
        </w:rPr>
        <w:t xml:space="preserve"> </w:t>
      </w:r>
      <w:r w:rsidR="00ED1EA0">
        <w:rPr>
          <w:rFonts w:ascii="Arial" w:eastAsia="Aptos" w:hAnsi="Arial" w:cs="Arial"/>
          <w:sz w:val="24"/>
          <w:szCs w:val="24"/>
        </w:rPr>
        <w:t>or</w:t>
      </w:r>
      <w:r w:rsidRPr="00F5543D">
        <w:rPr>
          <w:rFonts w:ascii="Arial" w:eastAsia="Aptos" w:hAnsi="Arial" w:cs="Arial"/>
          <w:sz w:val="24"/>
          <w:szCs w:val="24"/>
        </w:rPr>
        <w:t xml:space="preserve"> EarthCheck, which validate the sustainability efforts of hospitality providers</w:t>
      </w:r>
      <w:r w:rsidR="00CA056A">
        <w:rPr>
          <w:rFonts w:ascii="Arial" w:eastAsia="Aptos" w:hAnsi="Arial" w:cs="Arial"/>
          <w:sz w:val="24"/>
          <w:szCs w:val="24"/>
        </w:rPr>
        <w:t xml:space="preserve"> (Ilina, 2019)</w:t>
      </w:r>
      <w:r w:rsidRPr="00F5543D">
        <w:rPr>
          <w:rFonts w:ascii="Arial" w:eastAsia="Aptos" w:hAnsi="Arial" w:cs="Arial"/>
          <w:sz w:val="24"/>
          <w:szCs w:val="24"/>
        </w:rPr>
        <w:t>.</w:t>
      </w:r>
    </w:p>
    <w:p w14:paraId="4575C0D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Sustainability Awards: Participating in sustainability award programs to gain recognition and promote best practices within the industry.</w:t>
      </w:r>
    </w:p>
    <w:p w14:paraId="5173295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3. Green Transportation and Mobility:</w:t>
      </w:r>
    </w:p>
    <w:p w14:paraId="4A066592" w14:textId="4AA11EB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Electric Vehicle (EV) Charging Stations: Installing EV charging stations to encourage guests to use electric cars, thus reducing carbon emissions</w:t>
      </w:r>
      <w:r w:rsidR="00371D98">
        <w:rPr>
          <w:rFonts w:ascii="Arial" w:eastAsia="Aptos" w:hAnsi="Arial" w:cs="Arial"/>
          <w:sz w:val="24"/>
          <w:szCs w:val="24"/>
        </w:rPr>
        <w:t xml:space="preserve"> (Kahn, 2016</w:t>
      </w:r>
      <w:r w:rsidR="00FC2A02">
        <w:rPr>
          <w:rFonts w:ascii="Arial" w:eastAsia="Aptos" w:hAnsi="Arial" w:cs="Arial"/>
          <w:sz w:val="24"/>
          <w:szCs w:val="24"/>
        </w:rPr>
        <w:t xml:space="preserve"> </w:t>
      </w:r>
      <w:r w:rsidR="00371D98">
        <w:rPr>
          <w:rFonts w:ascii="Arial" w:eastAsia="Aptos" w:hAnsi="Arial" w:cs="Arial"/>
          <w:sz w:val="24"/>
          <w:szCs w:val="24"/>
        </w:rPr>
        <w:t>)</w:t>
      </w:r>
      <w:r w:rsidRPr="00F5543D">
        <w:rPr>
          <w:rFonts w:ascii="Arial" w:eastAsia="Aptos" w:hAnsi="Arial" w:cs="Arial"/>
          <w:sz w:val="24"/>
          <w:szCs w:val="24"/>
        </w:rPr>
        <w:t>.</w:t>
      </w:r>
    </w:p>
    <w:p w14:paraId="72735FE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Transportation Options: Offering eco-friendly transportation options such as bicycles, electric shuttles, and partnerships with green taxi services.</w:t>
      </w:r>
    </w:p>
    <w:p w14:paraId="4F327D1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4. Innovative Building and Design:</w:t>
      </w:r>
    </w:p>
    <w:p w14:paraId="5EF62F2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Biophilic Design: Incorporating natural elements into the architecture and interior design to enhance the well-being of guests and reduce energy consumption.</w:t>
      </w:r>
    </w:p>
    <w:p w14:paraId="257CBE4C" w14:textId="392833AC"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Passive Solar Design: Utilizing building orientation, materials, and design to </w:t>
      </w:r>
      <w:r w:rsidR="008A5FD8">
        <w:rPr>
          <w:rFonts w:ascii="Arial" w:eastAsia="Aptos" w:hAnsi="Arial" w:cs="Arial"/>
          <w:sz w:val="24"/>
          <w:szCs w:val="24"/>
        </w:rPr>
        <w:t>use</w:t>
      </w:r>
      <w:r w:rsidRPr="00F5543D">
        <w:rPr>
          <w:rFonts w:ascii="Arial" w:eastAsia="Aptos" w:hAnsi="Arial" w:cs="Arial"/>
          <w:sz w:val="24"/>
          <w:szCs w:val="24"/>
        </w:rPr>
        <w:t xml:space="preserve"> </w:t>
      </w:r>
      <w:r w:rsidR="005C6422">
        <w:rPr>
          <w:rFonts w:ascii="Arial" w:eastAsia="Aptos" w:hAnsi="Arial" w:cs="Arial"/>
          <w:sz w:val="24"/>
          <w:szCs w:val="24"/>
        </w:rPr>
        <w:t>solar</w:t>
      </w:r>
      <w:r w:rsidRPr="00F5543D">
        <w:rPr>
          <w:rFonts w:ascii="Arial" w:eastAsia="Aptos" w:hAnsi="Arial" w:cs="Arial"/>
          <w:sz w:val="24"/>
          <w:szCs w:val="24"/>
        </w:rPr>
        <w:t xml:space="preserve"> </w:t>
      </w:r>
      <w:r w:rsidR="005C6422">
        <w:rPr>
          <w:rFonts w:ascii="Arial" w:eastAsia="Aptos" w:hAnsi="Arial" w:cs="Arial"/>
          <w:sz w:val="24"/>
          <w:szCs w:val="24"/>
        </w:rPr>
        <w:t>illumination</w:t>
      </w:r>
      <w:r w:rsidRPr="00F5543D">
        <w:rPr>
          <w:rFonts w:ascii="Arial" w:eastAsia="Aptos" w:hAnsi="Arial" w:cs="Arial"/>
          <w:sz w:val="24"/>
          <w:szCs w:val="24"/>
        </w:rPr>
        <w:t xml:space="preserve"> and heating, </w:t>
      </w:r>
      <w:r w:rsidR="005C6422">
        <w:rPr>
          <w:rFonts w:ascii="Arial" w:eastAsia="Aptos" w:hAnsi="Arial" w:cs="Arial"/>
          <w:sz w:val="24"/>
          <w:szCs w:val="24"/>
        </w:rPr>
        <w:t xml:space="preserve">for less consumption of </w:t>
      </w:r>
      <w:r w:rsidR="008D657A">
        <w:rPr>
          <w:rFonts w:ascii="Arial" w:eastAsia="Aptos" w:hAnsi="Arial" w:cs="Arial"/>
          <w:sz w:val="24"/>
          <w:szCs w:val="24"/>
        </w:rPr>
        <w:t>produced energy in heating or lightning</w:t>
      </w:r>
      <w:r w:rsidRPr="00F5543D">
        <w:rPr>
          <w:rFonts w:ascii="Arial" w:eastAsia="Aptos" w:hAnsi="Arial" w:cs="Arial"/>
          <w:sz w:val="24"/>
          <w:szCs w:val="24"/>
        </w:rPr>
        <w:t>.</w:t>
      </w:r>
    </w:p>
    <w:p w14:paraId="3D9D212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5. Smart Technology Integration:</w:t>
      </w:r>
    </w:p>
    <w:p w14:paraId="500CDFA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Smart Energy Management Systems: Using advanced technology to monitor and control energy usage more efficiently, such as smart thermostats, motion sensors, and automated lighting systems.</w:t>
      </w:r>
    </w:p>
    <w:p w14:paraId="18EDF73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Guest-Controlled Room Settings: Allowing guests to control room settings (e.g., lighting, temperature) via mobile apps, promoting energy conservation.</w:t>
      </w:r>
    </w:p>
    <w:p w14:paraId="7C32E7FA" w14:textId="20DD0D7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6. Community Engagement and Education</w:t>
      </w:r>
      <w:r w:rsidR="00CA056A">
        <w:rPr>
          <w:rFonts w:ascii="Arial" w:eastAsia="Aptos" w:hAnsi="Arial" w:cs="Arial"/>
          <w:sz w:val="24"/>
          <w:szCs w:val="24"/>
        </w:rPr>
        <w:t xml:space="preserve"> (Ilina, 2019)</w:t>
      </w:r>
      <w:r w:rsidRPr="00F5543D">
        <w:rPr>
          <w:rFonts w:ascii="Arial" w:eastAsia="Aptos" w:hAnsi="Arial" w:cs="Arial"/>
          <w:sz w:val="24"/>
          <w:szCs w:val="24"/>
        </w:rPr>
        <w:t>:</w:t>
      </w:r>
    </w:p>
    <w:p w14:paraId="47FA559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Local Community Projects: Participating in or supporting local environmental and community projects, fostering a stronger connection with the community and promoting sustainability.</w:t>
      </w:r>
    </w:p>
    <w:p w14:paraId="69B227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Education Programs: Offering educational programs and materials to inform guests about local ecosystems, conservation efforts, and how they can contribute during their stay.</w:t>
      </w:r>
    </w:p>
    <w:p w14:paraId="729E279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7. Sustainable Event Management:</w:t>
      </w:r>
    </w:p>
    <w:p w14:paraId="38623DF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Meetings and Events: Providing sustainable options for meetings and events, such as zero-waste catering, digital event materials, and eco-friendly venues.</w:t>
      </w:r>
    </w:p>
    <w:p w14:paraId="2BEF689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Conferences: Hosting or participating in conferences focused on sustainability, sharing knowledge and best practices within the industry.</w:t>
      </w:r>
    </w:p>
    <w:p w14:paraId="1A8D715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8. Biodiversity and Habitat Preservation:</w:t>
      </w:r>
    </w:p>
    <w:p w14:paraId="3F418DF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Wildlife Conservation Programs: Supporting local wildlife conservation initiatives and creating habitats for local flora and fauna within the hotel grounds.</w:t>
      </w:r>
    </w:p>
    <w:p w14:paraId="50F10105" w14:textId="4F4BE2E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Green Roofs </w:t>
      </w:r>
      <w:r w:rsidR="00B772F5">
        <w:rPr>
          <w:rFonts w:ascii="Arial" w:eastAsia="Aptos" w:hAnsi="Arial" w:cs="Arial"/>
          <w:sz w:val="24"/>
          <w:szCs w:val="24"/>
        </w:rPr>
        <w:t>or</w:t>
      </w:r>
      <w:r w:rsidRPr="00F5543D">
        <w:rPr>
          <w:rFonts w:ascii="Arial" w:eastAsia="Aptos" w:hAnsi="Arial" w:cs="Arial"/>
          <w:sz w:val="24"/>
          <w:szCs w:val="24"/>
        </w:rPr>
        <w:t xml:space="preserve"> Walls: Implementing </w:t>
      </w:r>
      <w:r w:rsidR="00B772F5">
        <w:rPr>
          <w:rFonts w:ascii="Arial" w:eastAsia="Aptos" w:hAnsi="Arial" w:cs="Arial"/>
          <w:sz w:val="24"/>
          <w:szCs w:val="24"/>
        </w:rPr>
        <w:t>vegetation</w:t>
      </w:r>
      <w:r w:rsidRPr="00F5543D">
        <w:rPr>
          <w:rFonts w:ascii="Arial" w:eastAsia="Aptos" w:hAnsi="Arial" w:cs="Arial"/>
          <w:sz w:val="24"/>
          <w:szCs w:val="24"/>
        </w:rPr>
        <w:t xml:space="preserve"> and living </w:t>
      </w:r>
      <w:r w:rsidR="00B772F5">
        <w:rPr>
          <w:rFonts w:ascii="Arial" w:eastAsia="Aptos" w:hAnsi="Arial" w:cs="Arial"/>
          <w:sz w:val="24"/>
          <w:szCs w:val="24"/>
        </w:rPr>
        <w:t>trees</w:t>
      </w:r>
      <w:r w:rsidRPr="00F5543D">
        <w:rPr>
          <w:rFonts w:ascii="Arial" w:eastAsia="Aptos" w:hAnsi="Arial" w:cs="Arial"/>
          <w:sz w:val="24"/>
          <w:szCs w:val="24"/>
        </w:rPr>
        <w:t xml:space="preserve"> to </w:t>
      </w:r>
      <w:r w:rsidR="00B772F5" w:rsidRPr="00F5543D">
        <w:rPr>
          <w:rFonts w:ascii="Arial" w:eastAsia="Aptos" w:hAnsi="Arial" w:cs="Arial"/>
          <w:sz w:val="24"/>
          <w:szCs w:val="24"/>
        </w:rPr>
        <w:t>augment</w:t>
      </w:r>
      <w:r w:rsidRPr="00F5543D">
        <w:rPr>
          <w:rFonts w:ascii="Arial" w:eastAsia="Aptos" w:hAnsi="Arial" w:cs="Arial"/>
          <w:sz w:val="24"/>
          <w:szCs w:val="24"/>
        </w:rPr>
        <w:t xml:space="preserve"> </w:t>
      </w:r>
      <w:r w:rsidR="006154EF">
        <w:rPr>
          <w:rFonts w:ascii="Arial" w:eastAsia="Aptos" w:hAnsi="Arial" w:cs="Arial"/>
          <w:sz w:val="24"/>
          <w:szCs w:val="24"/>
        </w:rPr>
        <w:t>nature valuable presence</w:t>
      </w:r>
      <w:r w:rsidRPr="00F5543D">
        <w:rPr>
          <w:rFonts w:ascii="Arial" w:eastAsia="Aptos" w:hAnsi="Arial" w:cs="Arial"/>
          <w:sz w:val="24"/>
          <w:szCs w:val="24"/>
        </w:rPr>
        <w:t>,</w:t>
      </w:r>
      <w:r w:rsidR="006154EF">
        <w:rPr>
          <w:rFonts w:ascii="Arial" w:eastAsia="Aptos" w:hAnsi="Arial" w:cs="Arial"/>
          <w:sz w:val="24"/>
          <w:szCs w:val="24"/>
        </w:rPr>
        <w:t xml:space="preserve"> </w:t>
      </w:r>
      <w:r w:rsidR="00564738">
        <w:rPr>
          <w:rFonts w:ascii="Arial" w:eastAsia="Aptos" w:hAnsi="Arial" w:cs="Arial"/>
          <w:sz w:val="24"/>
          <w:szCs w:val="24"/>
        </w:rPr>
        <w:t xml:space="preserve">for better </w:t>
      </w:r>
      <w:r w:rsidRPr="00F5543D">
        <w:rPr>
          <w:rFonts w:ascii="Arial" w:eastAsia="Aptos" w:hAnsi="Arial" w:cs="Arial"/>
          <w:sz w:val="24"/>
          <w:szCs w:val="24"/>
        </w:rPr>
        <w:t>air quality</w:t>
      </w:r>
      <w:r w:rsidR="00564738">
        <w:rPr>
          <w:rFonts w:ascii="Arial" w:eastAsia="Aptos" w:hAnsi="Arial" w:cs="Arial"/>
          <w:sz w:val="24"/>
          <w:szCs w:val="24"/>
        </w:rPr>
        <w:t>,</w:t>
      </w:r>
      <w:r w:rsidR="0051393C">
        <w:rPr>
          <w:rFonts w:ascii="Arial" w:eastAsia="Aptos" w:hAnsi="Arial" w:cs="Arial"/>
          <w:sz w:val="24"/>
          <w:szCs w:val="24"/>
        </w:rPr>
        <w:t xml:space="preserve"> still to</w:t>
      </w:r>
      <w:r w:rsidRPr="00F5543D">
        <w:rPr>
          <w:rFonts w:ascii="Arial" w:eastAsia="Aptos" w:hAnsi="Arial" w:cs="Arial"/>
          <w:sz w:val="24"/>
          <w:szCs w:val="24"/>
        </w:rPr>
        <w:t xml:space="preserve"> provide</w:t>
      </w:r>
      <w:r w:rsidR="0051393C">
        <w:rPr>
          <w:rFonts w:ascii="Arial" w:eastAsia="Aptos" w:hAnsi="Arial" w:cs="Arial"/>
          <w:sz w:val="24"/>
          <w:szCs w:val="24"/>
        </w:rPr>
        <w:t xml:space="preserve"> area</w:t>
      </w:r>
      <w:r w:rsidRPr="00F5543D">
        <w:rPr>
          <w:rFonts w:ascii="Arial" w:eastAsia="Aptos" w:hAnsi="Arial" w:cs="Arial"/>
          <w:sz w:val="24"/>
          <w:szCs w:val="24"/>
        </w:rPr>
        <w:t xml:space="preserve"> insulation.</w:t>
      </w:r>
    </w:p>
    <w:p w14:paraId="2E925365" w14:textId="6BF6F93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The hospitality industry is moving towards comprehensive sustainability by adopting innovative practices beyond traditional energy and water conservation measures</w:t>
      </w:r>
      <w:r w:rsidR="008D0D08">
        <w:rPr>
          <w:rFonts w:ascii="Arial" w:eastAsia="Aptos" w:hAnsi="Arial" w:cs="Arial"/>
          <w:sz w:val="24"/>
          <w:szCs w:val="24"/>
        </w:rPr>
        <w:t xml:space="preserve"> (Cooper, 2022)</w:t>
      </w:r>
      <w:r w:rsidRPr="00F5543D">
        <w:rPr>
          <w:rFonts w:ascii="Arial" w:eastAsia="Aptos" w:hAnsi="Arial" w:cs="Arial"/>
          <w:sz w:val="24"/>
          <w:szCs w:val="24"/>
        </w:rPr>
        <w:t>. By focusing on sustainable food practices, green transportation, innovative building designs, smart technology, community engagement, sustainable events, and biodiversity preservation, hotels can further minimize their environmental impact</w:t>
      </w:r>
      <w:r w:rsidR="00591BFC">
        <w:rPr>
          <w:rFonts w:ascii="Arial" w:eastAsia="Aptos" w:hAnsi="Arial" w:cs="Arial"/>
          <w:sz w:val="24"/>
          <w:szCs w:val="24"/>
        </w:rPr>
        <w:t xml:space="preserve"> (Edgell, 2020)</w:t>
      </w:r>
      <w:r w:rsidRPr="00F5543D">
        <w:rPr>
          <w:rFonts w:ascii="Arial" w:eastAsia="Aptos" w:hAnsi="Arial" w:cs="Arial"/>
          <w:sz w:val="24"/>
          <w:szCs w:val="24"/>
        </w:rPr>
        <w:t>. These efforts not only address green issues but also align with broader sustainability goals, contributing to a healthier planet and creating a more responsible and attractive hospitality sector.</w:t>
      </w:r>
    </w:p>
    <w:p w14:paraId="3E9606E9" w14:textId="77777777" w:rsidR="00F5543D" w:rsidRPr="00F5543D" w:rsidRDefault="00F5543D" w:rsidP="00F5543D">
      <w:pPr>
        <w:spacing w:line="360" w:lineRule="auto"/>
        <w:jc w:val="both"/>
        <w:rPr>
          <w:rFonts w:ascii="Arial" w:eastAsia="Aptos" w:hAnsi="Arial" w:cs="Arial"/>
          <w:sz w:val="24"/>
          <w:szCs w:val="24"/>
        </w:rPr>
      </w:pPr>
    </w:p>
    <w:p w14:paraId="1C93DB7C" w14:textId="77777777" w:rsid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Benefits of Making Hotels More Eco-Friendly</w:t>
      </w:r>
    </w:p>
    <w:p w14:paraId="295C99C3" w14:textId="77777777" w:rsidR="000D773B" w:rsidRPr="00F5543D" w:rsidRDefault="000D773B" w:rsidP="00F5543D">
      <w:pPr>
        <w:spacing w:line="360" w:lineRule="auto"/>
        <w:jc w:val="both"/>
        <w:rPr>
          <w:rFonts w:ascii="Arial" w:eastAsia="Aptos" w:hAnsi="Arial" w:cs="Arial"/>
          <w:b/>
          <w:bCs/>
          <w:sz w:val="24"/>
          <w:szCs w:val="24"/>
        </w:rPr>
      </w:pPr>
    </w:p>
    <w:p w14:paraId="6F57D86B" w14:textId="01CC3251"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Conservation of Resources</w:t>
      </w:r>
      <w:r w:rsidR="00910016">
        <w:rPr>
          <w:rFonts w:ascii="Arial" w:eastAsia="Aptos" w:hAnsi="Arial" w:cs="Arial"/>
          <w:sz w:val="24"/>
          <w:szCs w:val="24"/>
        </w:rPr>
        <w:t xml:space="preserve"> (Batabyal, 2018)</w:t>
      </w:r>
      <w:r w:rsidRPr="00F5543D">
        <w:rPr>
          <w:rFonts w:ascii="Arial" w:eastAsia="Aptos" w:hAnsi="Arial" w:cs="Arial"/>
          <w:sz w:val="24"/>
          <w:szCs w:val="24"/>
        </w:rPr>
        <w:t>:</w:t>
      </w:r>
    </w:p>
    <w:p w14:paraId="18167FCD" w14:textId="41E80D9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Water Re</w:t>
      </w:r>
      <w:r w:rsidR="004B7049">
        <w:rPr>
          <w:rFonts w:ascii="Arial" w:eastAsia="Aptos" w:hAnsi="Arial" w:cs="Arial"/>
          <w:sz w:val="24"/>
          <w:szCs w:val="24"/>
        </w:rPr>
        <w:t>using</w:t>
      </w:r>
      <w:r w:rsidRPr="00F5543D">
        <w:rPr>
          <w:rFonts w:ascii="Arial" w:eastAsia="Aptos" w:hAnsi="Arial" w:cs="Arial"/>
          <w:sz w:val="24"/>
          <w:szCs w:val="24"/>
        </w:rPr>
        <w:t xml:space="preserve"> </w:t>
      </w:r>
      <w:r w:rsidR="004B7049" w:rsidRPr="00F5543D">
        <w:rPr>
          <w:rFonts w:ascii="Arial" w:eastAsia="Aptos" w:hAnsi="Arial" w:cs="Arial"/>
          <w:sz w:val="24"/>
          <w:szCs w:val="24"/>
        </w:rPr>
        <w:t>Practices</w:t>
      </w:r>
      <w:r w:rsidRPr="00F5543D">
        <w:rPr>
          <w:rFonts w:ascii="Arial" w:eastAsia="Aptos" w:hAnsi="Arial" w:cs="Arial"/>
          <w:sz w:val="24"/>
          <w:szCs w:val="24"/>
        </w:rPr>
        <w:t>:</w:t>
      </w:r>
    </w:p>
    <w:p w14:paraId="3231A9EC" w14:textId="22367F7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Greywater Systems: Reusing </w:t>
      </w:r>
      <w:r w:rsidR="004B7049">
        <w:rPr>
          <w:rFonts w:ascii="Arial" w:eastAsia="Aptos" w:hAnsi="Arial" w:cs="Arial"/>
          <w:sz w:val="24"/>
          <w:szCs w:val="24"/>
        </w:rPr>
        <w:t xml:space="preserve">filtered </w:t>
      </w:r>
      <w:r w:rsidRPr="00F5543D">
        <w:rPr>
          <w:rFonts w:ascii="Arial" w:eastAsia="Aptos" w:hAnsi="Arial" w:cs="Arial"/>
          <w:sz w:val="24"/>
          <w:szCs w:val="24"/>
        </w:rPr>
        <w:t xml:space="preserve">water </w:t>
      </w:r>
      <w:r w:rsidR="00DA568F">
        <w:rPr>
          <w:rFonts w:ascii="Arial" w:eastAsia="Aptos" w:hAnsi="Arial" w:cs="Arial"/>
          <w:sz w:val="24"/>
          <w:szCs w:val="24"/>
        </w:rPr>
        <w:t>after first use in sinks</w:t>
      </w:r>
      <w:r w:rsidRPr="00F5543D">
        <w:rPr>
          <w:rFonts w:ascii="Arial" w:eastAsia="Aptos" w:hAnsi="Arial" w:cs="Arial"/>
          <w:sz w:val="24"/>
          <w:szCs w:val="24"/>
        </w:rPr>
        <w:t xml:space="preserve"> </w:t>
      </w:r>
      <w:r w:rsidR="00DA568F">
        <w:rPr>
          <w:rFonts w:ascii="Arial" w:eastAsia="Aptos" w:hAnsi="Arial" w:cs="Arial"/>
          <w:sz w:val="24"/>
          <w:szCs w:val="24"/>
        </w:rPr>
        <w:t>or</w:t>
      </w:r>
      <w:r w:rsidRPr="00F5543D">
        <w:rPr>
          <w:rFonts w:ascii="Arial" w:eastAsia="Aptos" w:hAnsi="Arial" w:cs="Arial"/>
          <w:sz w:val="24"/>
          <w:szCs w:val="24"/>
        </w:rPr>
        <w:t xml:space="preserve"> laundry</w:t>
      </w:r>
      <w:r w:rsidR="00DA568F">
        <w:rPr>
          <w:rFonts w:ascii="Arial" w:eastAsia="Aptos" w:hAnsi="Arial" w:cs="Arial"/>
          <w:sz w:val="24"/>
          <w:szCs w:val="24"/>
        </w:rPr>
        <w:t xml:space="preserve"> services</w:t>
      </w:r>
      <w:r w:rsidRPr="00F5543D">
        <w:rPr>
          <w:rFonts w:ascii="Arial" w:eastAsia="Aptos" w:hAnsi="Arial" w:cs="Arial"/>
          <w:sz w:val="24"/>
          <w:szCs w:val="24"/>
        </w:rPr>
        <w:t xml:space="preserve"> for </w:t>
      </w:r>
      <w:r w:rsidR="00DA568F">
        <w:rPr>
          <w:rFonts w:ascii="Arial" w:eastAsia="Aptos" w:hAnsi="Arial" w:cs="Arial"/>
          <w:sz w:val="24"/>
          <w:szCs w:val="24"/>
        </w:rPr>
        <w:t xml:space="preserve">green areas </w:t>
      </w:r>
      <w:r w:rsidRPr="00F5543D">
        <w:rPr>
          <w:rFonts w:ascii="Arial" w:eastAsia="Aptos" w:hAnsi="Arial" w:cs="Arial"/>
          <w:sz w:val="24"/>
          <w:szCs w:val="24"/>
        </w:rPr>
        <w:t>irrigation and</w:t>
      </w:r>
      <w:r w:rsidR="0057655A">
        <w:rPr>
          <w:rFonts w:ascii="Arial" w:eastAsia="Aptos" w:hAnsi="Arial" w:cs="Arial"/>
          <w:sz w:val="24"/>
          <w:szCs w:val="24"/>
        </w:rPr>
        <w:t xml:space="preserve"> separate circuit to provide </w:t>
      </w:r>
      <w:r w:rsidR="00A448C0">
        <w:rPr>
          <w:rFonts w:ascii="Arial" w:eastAsia="Aptos" w:hAnsi="Arial" w:cs="Arial"/>
          <w:sz w:val="24"/>
          <w:szCs w:val="24"/>
        </w:rPr>
        <w:t>filtered/grey</w:t>
      </w:r>
      <w:r w:rsidR="0057655A">
        <w:rPr>
          <w:rFonts w:ascii="Arial" w:eastAsia="Aptos" w:hAnsi="Arial" w:cs="Arial"/>
          <w:sz w:val="24"/>
          <w:szCs w:val="24"/>
        </w:rPr>
        <w:t xml:space="preserve"> water for</w:t>
      </w:r>
      <w:r w:rsidRPr="00F5543D">
        <w:rPr>
          <w:rFonts w:ascii="Arial" w:eastAsia="Aptos" w:hAnsi="Arial" w:cs="Arial"/>
          <w:sz w:val="24"/>
          <w:szCs w:val="24"/>
        </w:rPr>
        <w:t xml:space="preserve"> toilet</w:t>
      </w:r>
      <w:r w:rsidR="00A448C0">
        <w:rPr>
          <w:rFonts w:ascii="Arial" w:eastAsia="Aptos" w:hAnsi="Arial" w:cs="Arial"/>
          <w:sz w:val="24"/>
          <w:szCs w:val="24"/>
        </w:rPr>
        <w:t>s</w:t>
      </w:r>
      <w:r w:rsidRPr="00F5543D">
        <w:rPr>
          <w:rFonts w:ascii="Arial" w:eastAsia="Aptos" w:hAnsi="Arial" w:cs="Arial"/>
          <w:sz w:val="24"/>
          <w:szCs w:val="24"/>
        </w:rPr>
        <w:t>.</w:t>
      </w:r>
    </w:p>
    <w:p w14:paraId="3650A36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Rainwater Harvesting: Collecting and storing rainwater for landscaping and non-potable uses.</w:t>
      </w:r>
    </w:p>
    <w:p w14:paraId="4E99194E" w14:textId="4DF26C3E"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Energy-Efficient Laundry Practices</w:t>
      </w:r>
      <w:r w:rsidR="00371D98">
        <w:rPr>
          <w:rFonts w:ascii="Arial" w:eastAsia="Aptos" w:hAnsi="Arial" w:cs="Arial"/>
          <w:sz w:val="24"/>
          <w:szCs w:val="24"/>
        </w:rPr>
        <w:t xml:space="preserve"> (Kahn, 2016)</w:t>
      </w:r>
      <w:r w:rsidRPr="00F5543D">
        <w:rPr>
          <w:rFonts w:ascii="Arial" w:eastAsia="Aptos" w:hAnsi="Arial" w:cs="Arial"/>
          <w:sz w:val="24"/>
          <w:szCs w:val="24"/>
        </w:rPr>
        <w:t>:</w:t>
      </w:r>
    </w:p>
    <w:p w14:paraId="626CA75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Ozone Laundry Systems: Using ozone technology to clean laundry in cold water, reducing energy consumption and water usage.</w:t>
      </w:r>
    </w:p>
    <w:p w14:paraId="7D5CA4E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Low-Temperature Detergents: Utilizing detergents that work effectively at lower temperatures, saving energy.</w:t>
      </w:r>
    </w:p>
    <w:p w14:paraId="662FD649" w14:textId="2CC6261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2. Reduced Pollution and Environmental Impact</w:t>
      </w:r>
      <w:r w:rsidR="00371D98">
        <w:rPr>
          <w:rFonts w:ascii="Arial" w:eastAsia="Aptos" w:hAnsi="Arial" w:cs="Arial"/>
          <w:sz w:val="24"/>
          <w:szCs w:val="24"/>
        </w:rPr>
        <w:t xml:space="preserve"> (Kuo, 2022)</w:t>
      </w:r>
      <w:r w:rsidRPr="00F5543D">
        <w:rPr>
          <w:rFonts w:ascii="Arial" w:eastAsia="Aptos" w:hAnsi="Arial" w:cs="Arial"/>
          <w:sz w:val="24"/>
          <w:szCs w:val="24"/>
        </w:rPr>
        <w:t>:</w:t>
      </w:r>
    </w:p>
    <w:p w14:paraId="543CA5B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Chemical-Free Cleaning:</w:t>
      </w:r>
    </w:p>
    <w:p w14:paraId="35AED06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Electrolyzed Water Systems: Using electrolyzed water as a cleaning and disinfecting agent, eliminating the need for chemical cleaners.</w:t>
      </w:r>
    </w:p>
    <w:p w14:paraId="0E7DAE4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Microfiber Cleaning Products: Implementing microfiber cloths and mops that require fewer cleaning agents and water.</w:t>
      </w:r>
    </w:p>
    <w:p w14:paraId="069294E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Green Landscaping:</w:t>
      </w:r>
    </w:p>
    <w:p w14:paraId="40666E7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Native Plant Landscaping: Planting native species that require less water, fertilizers, and pesticides.</w:t>
      </w:r>
    </w:p>
    <w:p w14:paraId="34A8358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Organic Fertilizers: Using organic or natural fertilizers to reduce chemical runoff and soil contamination.</w:t>
      </w:r>
    </w:p>
    <w:p w14:paraId="341955C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Sustainable Building Materials:</w:t>
      </w:r>
    </w:p>
    <w:p w14:paraId="4AFC8AC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Recycled Materials: Incorporating recycled materials in construction and renovation projects, such as reclaimed wood and recycled metal.</w:t>
      </w:r>
    </w:p>
    <w:p w14:paraId="4628A3F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3. Improved Operational Efficiency:</w:t>
      </w:r>
    </w:p>
    <w:p w14:paraId="2026D6F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Smart Resource Management:</w:t>
      </w:r>
    </w:p>
    <w:p w14:paraId="0D122105" w14:textId="1832E581"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Advanced HVAC Systems: Installing </w:t>
      </w:r>
      <w:r w:rsidR="003D57AA">
        <w:rPr>
          <w:rFonts w:ascii="Arial" w:eastAsia="Aptos" w:hAnsi="Arial" w:cs="Arial"/>
          <w:sz w:val="24"/>
          <w:szCs w:val="24"/>
        </w:rPr>
        <w:t xml:space="preserve">modern </w:t>
      </w:r>
      <w:r w:rsidR="00FB009E">
        <w:rPr>
          <w:rFonts w:ascii="Arial" w:eastAsia="Aptos" w:hAnsi="Arial" w:cs="Arial"/>
          <w:sz w:val="24"/>
          <w:szCs w:val="24"/>
        </w:rPr>
        <w:t>HVAC</w:t>
      </w:r>
      <w:r w:rsidRPr="00F5543D">
        <w:rPr>
          <w:rFonts w:ascii="Arial" w:eastAsia="Aptos" w:hAnsi="Arial" w:cs="Arial"/>
          <w:sz w:val="24"/>
          <w:szCs w:val="24"/>
        </w:rPr>
        <w:t xml:space="preserve"> systems optimized </w:t>
      </w:r>
      <w:r w:rsidR="003D57AA">
        <w:rPr>
          <w:rFonts w:ascii="Arial" w:eastAsia="Aptos" w:hAnsi="Arial" w:cs="Arial"/>
          <w:sz w:val="24"/>
          <w:szCs w:val="24"/>
        </w:rPr>
        <w:t xml:space="preserve">to ensure maximum of comfort </w:t>
      </w:r>
      <w:r w:rsidR="007804C1">
        <w:rPr>
          <w:rFonts w:ascii="Arial" w:eastAsia="Aptos" w:hAnsi="Arial" w:cs="Arial"/>
          <w:sz w:val="24"/>
          <w:szCs w:val="24"/>
        </w:rPr>
        <w:t>with less</w:t>
      </w:r>
      <w:r w:rsidR="003D57AA">
        <w:rPr>
          <w:rFonts w:ascii="Arial" w:eastAsia="Aptos" w:hAnsi="Arial" w:cs="Arial"/>
          <w:sz w:val="24"/>
          <w:szCs w:val="24"/>
        </w:rPr>
        <w:t xml:space="preserve"> </w:t>
      </w:r>
      <w:r w:rsidRPr="00F5543D">
        <w:rPr>
          <w:rFonts w:ascii="Arial" w:eastAsia="Aptos" w:hAnsi="Arial" w:cs="Arial"/>
          <w:sz w:val="24"/>
          <w:szCs w:val="24"/>
        </w:rPr>
        <w:t>energy us</w:t>
      </w:r>
      <w:r w:rsidR="007804C1">
        <w:rPr>
          <w:rFonts w:ascii="Arial" w:eastAsia="Aptos" w:hAnsi="Arial" w:cs="Arial"/>
          <w:sz w:val="24"/>
          <w:szCs w:val="24"/>
        </w:rPr>
        <w:t>ag</w:t>
      </w:r>
      <w:r w:rsidRPr="00F5543D">
        <w:rPr>
          <w:rFonts w:ascii="Arial" w:eastAsia="Aptos" w:hAnsi="Arial" w:cs="Arial"/>
          <w:sz w:val="24"/>
          <w:szCs w:val="24"/>
        </w:rPr>
        <w:t>e.</w:t>
      </w:r>
    </w:p>
    <w:p w14:paraId="0B897B6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Building Automation Systems (BAS): Implementing BAS to monitor and control lighting, heating, and cooling in real-time, enhancing energy efficiency.</w:t>
      </w:r>
    </w:p>
    <w:p w14:paraId="344F2BC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Waste-to-Energy Initiatives:</w:t>
      </w:r>
    </w:p>
    <w:p w14:paraId="5C4F4E9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On-site Composting: Creating compost from organic waste to be used in landscaping or sold, reducing waste disposal costs.</w:t>
      </w:r>
    </w:p>
    <w:p w14:paraId="6986631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Biogas Production: Converting organic waste into biogas for energy production, reducing dependency on fossil fuels.</w:t>
      </w:r>
    </w:p>
    <w:p w14:paraId="6393AB8A" w14:textId="72DB167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Digitalization and Paperless Operations</w:t>
      </w:r>
      <w:r w:rsidR="00CA056A">
        <w:rPr>
          <w:rFonts w:ascii="Arial" w:eastAsia="Aptos" w:hAnsi="Arial" w:cs="Arial"/>
          <w:sz w:val="24"/>
          <w:szCs w:val="24"/>
        </w:rPr>
        <w:t xml:space="preserve"> (Inkson, 2022)</w:t>
      </w:r>
      <w:r w:rsidRPr="00F5543D">
        <w:rPr>
          <w:rFonts w:ascii="Arial" w:eastAsia="Aptos" w:hAnsi="Arial" w:cs="Arial"/>
          <w:sz w:val="24"/>
          <w:szCs w:val="24"/>
        </w:rPr>
        <w:t>:</w:t>
      </w:r>
    </w:p>
    <w:p w14:paraId="3328AC9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E-Check-in/Check-out: Implementing digital check-in and check-out processes to reduce paper use.</w:t>
      </w:r>
    </w:p>
    <w:p w14:paraId="3A72066E" w14:textId="77777777" w:rsid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Mobile Keys: Using mobile key technology, allowing guests to access their rooms via smartphones, reducing plastic key card waste.</w:t>
      </w:r>
    </w:p>
    <w:p w14:paraId="35EFADF2" w14:textId="77777777" w:rsidR="000D773B" w:rsidRDefault="000D773B" w:rsidP="00F5543D">
      <w:pPr>
        <w:spacing w:line="360" w:lineRule="auto"/>
        <w:jc w:val="both"/>
        <w:rPr>
          <w:rFonts w:ascii="Arial" w:eastAsia="Aptos" w:hAnsi="Arial" w:cs="Arial"/>
          <w:sz w:val="24"/>
          <w:szCs w:val="24"/>
        </w:rPr>
      </w:pPr>
    </w:p>
    <w:p w14:paraId="27D36F2C" w14:textId="77777777" w:rsidR="007804C1" w:rsidRPr="00F5543D" w:rsidRDefault="007804C1" w:rsidP="00F5543D">
      <w:pPr>
        <w:spacing w:line="360" w:lineRule="auto"/>
        <w:jc w:val="both"/>
        <w:rPr>
          <w:rFonts w:ascii="Arial" w:eastAsia="Aptos" w:hAnsi="Arial" w:cs="Arial"/>
          <w:sz w:val="24"/>
          <w:szCs w:val="24"/>
        </w:rPr>
      </w:pPr>
    </w:p>
    <w:p w14:paraId="436D812D" w14:textId="77777777" w:rsidR="00F5543D" w:rsidRPr="00F5543D" w:rsidRDefault="00F5543D" w:rsidP="00F5543D">
      <w:pPr>
        <w:spacing w:line="360" w:lineRule="auto"/>
        <w:jc w:val="both"/>
        <w:rPr>
          <w:rFonts w:ascii="Arial" w:eastAsia="Aptos" w:hAnsi="Arial" w:cs="Arial"/>
          <w:b/>
          <w:bCs/>
          <w:sz w:val="24"/>
          <w:szCs w:val="24"/>
        </w:rPr>
      </w:pPr>
      <w:bookmarkStart w:id="0" w:name="_Hlk168338905"/>
      <w:r w:rsidRPr="00F5543D">
        <w:rPr>
          <w:rFonts w:ascii="Arial" w:eastAsia="Aptos" w:hAnsi="Arial" w:cs="Arial"/>
          <w:b/>
          <w:bCs/>
          <w:sz w:val="24"/>
          <w:szCs w:val="24"/>
        </w:rPr>
        <w:t>Additional Green Solutions</w:t>
      </w:r>
    </w:p>
    <w:bookmarkEnd w:id="0"/>
    <w:p w14:paraId="5B0185A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Eco-Friendly Transportation:</w:t>
      </w:r>
    </w:p>
    <w:p w14:paraId="6471E7A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Shuttle Services: Providing shuttle services with electric or hybrid vehicles to reduce guests' carbon footprint.</w:t>
      </w:r>
    </w:p>
    <w:p w14:paraId="00D0FF83"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Car-Free Zones: Creating car-free zones within the hotel premises to encourage walking and reduce emissions.</w:t>
      </w:r>
    </w:p>
    <w:p w14:paraId="6CE6F22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Innovative Waste Reduction:</w:t>
      </w:r>
    </w:p>
    <w:p w14:paraId="72E4601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Food Waste Digesters: Installing food waste digesters to break down organic waste on-site, reducing the volume sent to landfills.</w:t>
      </w:r>
    </w:p>
    <w:p w14:paraId="3E463D79" w14:textId="09731A6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Upcycling Initiatives: Partnering with organizations to upcycle old furniture, linens, and other items instead of discarding them</w:t>
      </w:r>
      <w:r w:rsidR="00371D98">
        <w:rPr>
          <w:rFonts w:ascii="Arial" w:eastAsia="Aptos" w:hAnsi="Arial" w:cs="Arial"/>
          <w:sz w:val="24"/>
          <w:szCs w:val="24"/>
        </w:rPr>
        <w:t xml:space="preserve"> (Korstanje, 2020)</w:t>
      </w:r>
      <w:r w:rsidRPr="00F5543D">
        <w:rPr>
          <w:rFonts w:ascii="Arial" w:eastAsia="Aptos" w:hAnsi="Arial" w:cs="Arial"/>
          <w:sz w:val="24"/>
          <w:szCs w:val="24"/>
        </w:rPr>
        <w:t>.</w:t>
      </w:r>
    </w:p>
    <w:p w14:paraId="27B127F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Biodiversity Conservation:</w:t>
      </w:r>
    </w:p>
    <w:p w14:paraId="52563259"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Pollinator Gardens: Establishing gardens that attract and support local pollinators like bees and butterflies.</w:t>
      </w:r>
    </w:p>
    <w:p w14:paraId="4FD66C7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Habitat Restoration: Participating in or funding local habitat restoration projects to enhance biodiversity.</w:t>
      </w:r>
    </w:p>
    <w:p w14:paraId="700B7C19" w14:textId="3A3FA1AD"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Health and Wellness Programs</w:t>
      </w:r>
      <w:r w:rsidR="00EC40FA">
        <w:rPr>
          <w:rFonts w:ascii="Arial" w:eastAsia="Aptos" w:hAnsi="Arial" w:cs="Arial"/>
          <w:sz w:val="24"/>
          <w:szCs w:val="24"/>
        </w:rPr>
        <w:t xml:space="preserve"> (Hall, 2019</w:t>
      </w:r>
      <w:r w:rsidR="00966F83">
        <w:rPr>
          <w:rFonts w:ascii="Arial" w:eastAsia="Aptos" w:hAnsi="Arial" w:cs="Arial"/>
          <w:sz w:val="24"/>
          <w:szCs w:val="24"/>
        </w:rPr>
        <w:t>)</w:t>
      </w:r>
      <w:r w:rsidRPr="00F5543D">
        <w:rPr>
          <w:rFonts w:ascii="Arial" w:eastAsia="Aptos" w:hAnsi="Arial" w:cs="Arial"/>
          <w:sz w:val="24"/>
          <w:szCs w:val="24"/>
        </w:rPr>
        <w:t>:</w:t>
      </w:r>
    </w:p>
    <w:p w14:paraId="03A4C2B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Wellness Amenities: Providing wellness amenities like air purifiers, organic bedding, and in-room fitness options to enhance guest well-being.</w:t>
      </w:r>
    </w:p>
    <w:p w14:paraId="62CFD002"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Healthy Menus: Offering menus with organic, locally-sourced, and plant-based options to promote health and reduce environmental impact.</w:t>
      </w:r>
    </w:p>
    <w:p w14:paraId="596BC686" w14:textId="77777777" w:rsidR="00F5543D" w:rsidRDefault="00F5543D" w:rsidP="00F5543D">
      <w:pPr>
        <w:spacing w:line="360" w:lineRule="auto"/>
        <w:jc w:val="both"/>
        <w:rPr>
          <w:rFonts w:ascii="Arial" w:eastAsia="Aptos" w:hAnsi="Arial" w:cs="Arial"/>
          <w:sz w:val="24"/>
          <w:szCs w:val="24"/>
        </w:rPr>
      </w:pPr>
    </w:p>
    <w:p w14:paraId="22A24BCB" w14:textId="77777777" w:rsidR="00FA64C8" w:rsidRPr="00F5543D" w:rsidRDefault="00FA64C8" w:rsidP="00F5543D">
      <w:pPr>
        <w:spacing w:line="360" w:lineRule="auto"/>
        <w:jc w:val="both"/>
        <w:rPr>
          <w:rFonts w:ascii="Arial" w:eastAsia="Aptos" w:hAnsi="Arial" w:cs="Arial"/>
          <w:sz w:val="24"/>
          <w:szCs w:val="24"/>
        </w:rPr>
      </w:pPr>
    </w:p>
    <w:p w14:paraId="16ABEECE" w14:textId="77777777" w:rsidR="00F5543D" w:rsidRPr="00F5543D" w:rsidRDefault="00F5543D" w:rsidP="00F5543D">
      <w:pPr>
        <w:spacing w:line="360" w:lineRule="auto"/>
        <w:jc w:val="both"/>
        <w:rPr>
          <w:rFonts w:ascii="Arial" w:eastAsia="Aptos" w:hAnsi="Arial" w:cs="Arial"/>
          <w:sz w:val="24"/>
          <w:szCs w:val="24"/>
        </w:rPr>
      </w:pPr>
      <w:bookmarkStart w:id="1" w:name="_Hlk168338934"/>
      <w:r w:rsidRPr="00F5543D">
        <w:rPr>
          <w:rFonts w:ascii="Arial" w:eastAsia="Aptos" w:hAnsi="Arial" w:cs="Arial"/>
          <w:b/>
          <w:bCs/>
          <w:sz w:val="24"/>
          <w:szCs w:val="24"/>
        </w:rPr>
        <w:lastRenderedPageBreak/>
        <w:t>Management Steps for Achieving Eco-Certification</w:t>
      </w:r>
      <w:r w:rsidRPr="00F5543D">
        <w:rPr>
          <w:rFonts w:ascii="Arial" w:eastAsia="Aptos" w:hAnsi="Arial" w:cs="Arial"/>
          <w:sz w:val="24"/>
          <w:szCs w:val="24"/>
        </w:rPr>
        <w:t xml:space="preserve"> </w:t>
      </w:r>
      <w:bookmarkEnd w:id="1"/>
      <w:r w:rsidRPr="00F5543D">
        <w:rPr>
          <w:rFonts w:ascii="Arial" w:eastAsia="Aptos" w:hAnsi="Arial" w:cs="Arial"/>
          <w:sz w:val="24"/>
          <w:szCs w:val="24"/>
        </w:rPr>
        <w:t>(like Green Key)</w:t>
      </w:r>
    </w:p>
    <w:p w14:paraId="5CF50C6E" w14:textId="010F443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Achieving an eco-certified label such as the Green Key certification requires strategic planning, commitment, and a systematic approach.</w:t>
      </w:r>
      <w:r w:rsidR="006A0515">
        <w:rPr>
          <w:rFonts w:ascii="Arial" w:eastAsia="Aptos" w:hAnsi="Arial" w:cs="Arial"/>
          <w:sz w:val="24"/>
          <w:szCs w:val="24"/>
        </w:rPr>
        <w:t xml:space="preserve"> </w:t>
      </w:r>
      <w:r w:rsidRPr="00F5543D">
        <w:rPr>
          <w:rFonts w:ascii="Arial" w:eastAsia="Aptos" w:hAnsi="Arial" w:cs="Arial"/>
          <w:sz w:val="24"/>
          <w:szCs w:val="24"/>
        </w:rPr>
        <w:t>Here are additional steps management can take to prepare for and achieve certification:</w:t>
      </w:r>
    </w:p>
    <w:p w14:paraId="3FEACF9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1. Initial Assessment and Benchmarking:</w:t>
      </w:r>
    </w:p>
    <w:p w14:paraId="64CA2050" w14:textId="7F1F429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Conduct an Environmental Audit:</w:t>
      </w:r>
      <w:r w:rsidR="00981A16">
        <w:rPr>
          <w:rFonts w:ascii="Arial" w:eastAsia="Aptos" w:hAnsi="Arial" w:cs="Arial"/>
          <w:sz w:val="24"/>
          <w:szCs w:val="24"/>
        </w:rPr>
        <w:t xml:space="preserve"> </w:t>
      </w:r>
      <w:r w:rsidRPr="00F5543D">
        <w:rPr>
          <w:rFonts w:ascii="Arial" w:eastAsia="Aptos" w:hAnsi="Arial" w:cs="Arial"/>
          <w:sz w:val="24"/>
          <w:szCs w:val="24"/>
        </w:rPr>
        <w:t xml:space="preserve">Perform a comprehensive audit of the hotel's current </w:t>
      </w:r>
      <w:r w:rsidR="007804C1">
        <w:rPr>
          <w:rFonts w:ascii="Arial" w:eastAsia="Aptos" w:hAnsi="Arial" w:cs="Arial"/>
          <w:sz w:val="24"/>
          <w:szCs w:val="24"/>
        </w:rPr>
        <w:t>situation</w:t>
      </w:r>
      <w:r w:rsidR="00D630FA">
        <w:rPr>
          <w:rFonts w:ascii="Arial" w:eastAsia="Aptos" w:hAnsi="Arial" w:cs="Arial"/>
          <w:sz w:val="24"/>
          <w:szCs w:val="24"/>
        </w:rPr>
        <w:t xml:space="preserve"> </w:t>
      </w:r>
      <w:r w:rsidR="00E42693" w:rsidRPr="00F5543D">
        <w:rPr>
          <w:rFonts w:ascii="Arial" w:eastAsia="Aptos" w:hAnsi="Arial" w:cs="Arial"/>
          <w:sz w:val="24"/>
          <w:szCs w:val="24"/>
        </w:rPr>
        <w:t>involving</w:t>
      </w:r>
      <w:r w:rsidR="00056EFF">
        <w:rPr>
          <w:rFonts w:ascii="Arial" w:eastAsia="Aptos" w:hAnsi="Arial" w:cs="Arial"/>
          <w:sz w:val="24"/>
          <w:szCs w:val="24"/>
        </w:rPr>
        <w:t xml:space="preserve"> recycling procedures,</w:t>
      </w:r>
      <w:r w:rsidRPr="00F5543D">
        <w:rPr>
          <w:rFonts w:ascii="Arial" w:eastAsia="Aptos" w:hAnsi="Arial" w:cs="Arial"/>
          <w:sz w:val="24"/>
          <w:szCs w:val="24"/>
        </w:rPr>
        <w:t xml:space="preserve"> energy</w:t>
      </w:r>
      <w:r w:rsidR="00E42693">
        <w:rPr>
          <w:rFonts w:ascii="Arial" w:eastAsia="Aptos" w:hAnsi="Arial" w:cs="Arial"/>
          <w:sz w:val="24"/>
          <w:szCs w:val="24"/>
        </w:rPr>
        <w:t xml:space="preserve"> and</w:t>
      </w:r>
      <w:r w:rsidRPr="00F5543D">
        <w:rPr>
          <w:rFonts w:ascii="Arial" w:eastAsia="Aptos" w:hAnsi="Arial" w:cs="Arial"/>
          <w:sz w:val="24"/>
          <w:szCs w:val="24"/>
        </w:rPr>
        <w:t xml:space="preserve"> water</w:t>
      </w:r>
      <w:r w:rsidR="00E42693">
        <w:rPr>
          <w:rFonts w:ascii="Arial" w:eastAsia="Aptos" w:hAnsi="Arial" w:cs="Arial"/>
          <w:sz w:val="24"/>
          <w:szCs w:val="24"/>
        </w:rPr>
        <w:t xml:space="preserve"> use</w:t>
      </w:r>
      <w:r w:rsidRPr="00F5543D">
        <w:rPr>
          <w:rFonts w:ascii="Arial" w:eastAsia="Aptos" w:hAnsi="Arial" w:cs="Arial"/>
          <w:sz w:val="24"/>
          <w:szCs w:val="24"/>
        </w:rPr>
        <w:t>,</w:t>
      </w:r>
      <w:r w:rsidR="00056EFF">
        <w:rPr>
          <w:rFonts w:ascii="Arial" w:eastAsia="Aptos" w:hAnsi="Arial" w:cs="Arial"/>
          <w:sz w:val="24"/>
          <w:szCs w:val="24"/>
        </w:rPr>
        <w:t xml:space="preserve"> eventual</w:t>
      </w:r>
      <w:r w:rsidR="00E42693">
        <w:rPr>
          <w:rFonts w:ascii="Arial" w:eastAsia="Aptos" w:hAnsi="Arial" w:cs="Arial"/>
          <w:sz w:val="24"/>
          <w:szCs w:val="24"/>
        </w:rPr>
        <w:t xml:space="preserve"> pollution sources,</w:t>
      </w:r>
      <w:r w:rsidRPr="00F5543D">
        <w:rPr>
          <w:rFonts w:ascii="Arial" w:eastAsia="Aptos" w:hAnsi="Arial" w:cs="Arial"/>
          <w:sz w:val="24"/>
          <w:szCs w:val="24"/>
        </w:rPr>
        <w:t xml:space="preserve"> waste management and sustainability practices.</w:t>
      </w:r>
    </w:p>
    <w:p w14:paraId="62A7C6EB" w14:textId="2575E714"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Benchmarking:</w:t>
      </w:r>
      <w:r w:rsidR="00981A16">
        <w:rPr>
          <w:rFonts w:ascii="Arial" w:eastAsia="Aptos" w:hAnsi="Arial" w:cs="Arial"/>
          <w:sz w:val="24"/>
          <w:szCs w:val="24"/>
        </w:rPr>
        <w:t xml:space="preserve"> </w:t>
      </w:r>
      <w:r w:rsidRPr="00F5543D">
        <w:rPr>
          <w:rFonts w:ascii="Arial" w:eastAsia="Aptos" w:hAnsi="Arial" w:cs="Arial"/>
          <w:sz w:val="24"/>
          <w:szCs w:val="24"/>
        </w:rPr>
        <w:t>Compare the hotel's performance against industry standards and best practices to identify gaps and areas for improvement.</w:t>
      </w:r>
    </w:p>
    <w:p w14:paraId="5987208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2. Develop a Sustainability Action Plan:</w:t>
      </w:r>
    </w:p>
    <w:p w14:paraId="1F8FC310" w14:textId="3D42B9E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Formulate Strategies:</w:t>
      </w:r>
      <w:r w:rsidR="00981A16">
        <w:rPr>
          <w:rFonts w:ascii="Arial" w:eastAsia="Aptos" w:hAnsi="Arial" w:cs="Arial"/>
          <w:sz w:val="24"/>
          <w:szCs w:val="24"/>
        </w:rPr>
        <w:t xml:space="preserve"> </w:t>
      </w:r>
      <w:r w:rsidRPr="00F5543D">
        <w:rPr>
          <w:rFonts w:ascii="Arial" w:eastAsia="Aptos" w:hAnsi="Arial" w:cs="Arial"/>
          <w:sz w:val="24"/>
          <w:szCs w:val="24"/>
        </w:rPr>
        <w:t>Develop detailed strategies</w:t>
      </w:r>
      <w:r w:rsidR="008D0D08">
        <w:rPr>
          <w:rFonts w:ascii="Arial" w:eastAsia="Aptos" w:hAnsi="Arial" w:cs="Arial"/>
          <w:sz w:val="24"/>
          <w:szCs w:val="24"/>
        </w:rPr>
        <w:t xml:space="preserve"> (Buckley, 2012)</w:t>
      </w:r>
      <w:r w:rsidRPr="00F5543D">
        <w:rPr>
          <w:rFonts w:ascii="Arial" w:eastAsia="Aptos" w:hAnsi="Arial" w:cs="Arial"/>
          <w:sz w:val="24"/>
          <w:szCs w:val="24"/>
        </w:rPr>
        <w:t xml:space="preserve"> and action plans for achieving these goals, covering all aspects of operations, from energy efficiency to waste reduction and staff training.</w:t>
      </w:r>
    </w:p>
    <w:p w14:paraId="693B0F3B"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3. Engage Stakeholders:</w:t>
      </w:r>
    </w:p>
    <w:p w14:paraId="1950ADD2" w14:textId="19311D18"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Internal Communication:</w:t>
      </w:r>
      <w:r w:rsidR="00981A16">
        <w:rPr>
          <w:rFonts w:ascii="Arial" w:eastAsia="Aptos" w:hAnsi="Arial" w:cs="Arial"/>
          <w:sz w:val="24"/>
          <w:szCs w:val="24"/>
        </w:rPr>
        <w:t xml:space="preserve"> </w:t>
      </w:r>
      <w:r w:rsidRPr="00F5543D">
        <w:rPr>
          <w:rFonts w:ascii="Arial" w:eastAsia="Aptos" w:hAnsi="Arial" w:cs="Arial"/>
          <w:sz w:val="24"/>
          <w:szCs w:val="24"/>
        </w:rPr>
        <w:t>Ensure that all levels of staff understand the sustainability goals and their role in achieving them</w:t>
      </w:r>
      <w:r w:rsidR="00371D98">
        <w:rPr>
          <w:rFonts w:ascii="Arial" w:eastAsia="Aptos" w:hAnsi="Arial" w:cs="Arial"/>
          <w:sz w:val="24"/>
          <w:szCs w:val="24"/>
        </w:rPr>
        <w:t xml:space="preserve"> (Nistor, 2020)</w:t>
      </w:r>
      <w:r w:rsidRPr="00F5543D">
        <w:rPr>
          <w:rFonts w:ascii="Arial" w:eastAsia="Aptos" w:hAnsi="Arial" w:cs="Arial"/>
          <w:sz w:val="24"/>
          <w:szCs w:val="24"/>
        </w:rPr>
        <w:t>. Regularly communicate progress and updates.</w:t>
      </w:r>
    </w:p>
    <w:p w14:paraId="0FDBB483" w14:textId="520AA3E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External Collaboration:</w:t>
      </w:r>
      <w:r w:rsidR="00981A16">
        <w:rPr>
          <w:rFonts w:ascii="Arial" w:eastAsia="Aptos" w:hAnsi="Arial" w:cs="Arial"/>
          <w:sz w:val="24"/>
          <w:szCs w:val="24"/>
        </w:rPr>
        <w:t xml:space="preserve"> </w:t>
      </w:r>
      <w:r w:rsidRPr="00F5543D">
        <w:rPr>
          <w:rFonts w:ascii="Arial" w:eastAsia="Aptos" w:hAnsi="Arial" w:cs="Arial"/>
          <w:sz w:val="24"/>
          <w:szCs w:val="24"/>
        </w:rPr>
        <w:t>Engage with suppliers, contractors, and other stakeholders to ensure they align with the hotel’s sustainability goals</w:t>
      </w:r>
      <w:r w:rsidR="000D773B">
        <w:rPr>
          <w:rFonts w:ascii="Arial" w:eastAsia="Aptos" w:hAnsi="Arial" w:cs="Arial"/>
          <w:sz w:val="24"/>
          <w:szCs w:val="24"/>
        </w:rPr>
        <w:t xml:space="preserve"> (Akeel, 2022)</w:t>
      </w:r>
      <w:r w:rsidRPr="00F5543D">
        <w:rPr>
          <w:rFonts w:ascii="Arial" w:eastAsia="Aptos" w:hAnsi="Arial" w:cs="Arial"/>
          <w:sz w:val="24"/>
          <w:szCs w:val="24"/>
        </w:rPr>
        <w:t>. This could involve sourcing eco-friendly products and services.</w:t>
      </w:r>
    </w:p>
    <w:p w14:paraId="7AA8B1D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4. Implement Sustainable Practices:</w:t>
      </w:r>
    </w:p>
    <w:p w14:paraId="4336B2DE" w14:textId="269B674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Upgrade Infrastructure</w:t>
      </w:r>
      <w:r w:rsidR="008D0D08">
        <w:rPr>
          <w:rFonts w:ascii="Arial" w:eastAsia="Aptos" w:hAnsi="Arial" w:cs="Arial"/>
          <w:sz w:val="24"/>
          <w:szCs w:val="24"/>
        </w:rPr>
        <w:t xml:space="preserve"> (Dixit, 2020)</w:t>
      </w:r>
      <w:r w:rsidRPr="00F5543D">
        <w:rPr>
          <w:rFonts w:ascii="Arial" w:eastAsia="Aptos" w:hAnsi="Arial" w:cs="Arial"/>
          <w:sz w:val="24"/>
          <w:szCs w:val="24"/>
        </w:rPr>
        <w:t>:</w:t>
      </w:r>
      <w:r w:rsidR="00981A16">
        <w:rPr>
          <w:rFonts w:ascii="Arial" w:eastAsia="Aptos" w:hAnsi="Arial" w:cs="Arial"/>
          <w:sz w:val="24"/>
          <w:szCs w:val="24"/>
        </w:rPr>
        <w:t xml:space="preserve"> </w:t>
      </w:r>
      <w:r w:rsidRPr="00F5543D">
        <w:rPr>
          <w:rFonts w:ascii="Arial" w:eastAsia="Aptos" w:hAnsi="Arial" w:cs="Arial"/>
          <w:sz w:val="24"/>
          <w:szCs w:val="24"/>
        </w:rPr>
        <w:t>Invest in energy-efficient technologies, water-saving devices, and sustainable materials for construction and renovation.</w:t>
      </w:r>
    </w:p>
    <w:p w14:paraId="49654CEF" w14:textId="6F888C3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Operational Changes:</w:t>
      </w:r>
      <w:r w:rsidR="00981A16">
        <w:rPr>
          <w:rFonts w:ascii="Arial" w:eastAsia="Aptos" w:hAnsi="Arial" w:cs="Arial"/>
          <w:sz w:val="24"/>
          <w:szCs w:val="24"/>
        </w:rPr>
        <w:t xml:space="preserve"> </w:t>
      </w:r>
      <w:r w:rsidRPr="00F5543D">
        <w:rPr>
          <w:rFonts w:ascii="Arial" w:eastAsia="Aptos" w:hAnsi="Arial" w:cs="Arial"/>
          <w:sz w:val="24"/>
          <w:szCs w:val="24"/>
        </w:rPr>
        <w:t>Adjust daily operations to include sustainable practices such as waste segregation, reduced plastic usage, and efficient resource management.</w:t>
      </w:r>
    </w:p>
    <w:p w14:paraId="4E454F2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5. Training and Education:</w:t>
      </w:r>
    </w:p>
    <w:p w14:paraId="274F47FF" w14:textId="25CB6751"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Staff Training Programs:</w:t>
      </w:r>
      <w:r w:rsidR="00981A16">
        <w:rPr>
          <w:rFonts w:ascii="Arial" w:eastAsia="Aptos" w:hAnsi="Arial" w:cs="Arial"/>
          <w:sz w:val="24"/>
          <w:szCs w:val="24"/>
        </w:rPr>
        <w:t xml:space="preserve"> </w:t>
      </w:r>
      <w:r w:rsidRPr="00F5543D">
        <w:rPr>
          <w:rFonts w:ascii="Arial" w:eastAsia="Aptos" w:hAnsi="Arial" w:cs="Arial"/>
          <w:sz w:val="24"/>
          <w:szCs w:val="24"/>
        </w:rPr>
        <w:t>Develop and conduct training programs to educate staff</w:t>
      </w:r>
      <w:r w:rsidR="00371D98">
        <w:rPr>
          <w:rFonts w:ascii="Arial" w:eastAsia="Aptos" w:hAnsi="Arial" w:cs="Arial"/>
          <w:sz w:val="24"/>
          <w:szCs w:val="24"/>
        </w:rPr>
        <w:t xml:space="preserve"> (Sloan, 2009)</w:t>
      </w:r>
      <w:r w:rsidRPr="00F5543D">
        <w:rPr>
          <w:rFonts w:ascii="Arial" w:eastAsia="Aptos" w:hAnsi="Arial" w:cs="Arial"/>
          <w:sz w:val="24"/>
          <w:szCs w:val="24"/>
        </w:rPr>
        <w:t xml:space="preserve"> on sustainable practices, environmental policies, and their roles in achieving certification.</w:t>
      </w:r>
    </w:p>
    <w:p w14:paraId="6D90762E" w14:textId="4EDA1EB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Guest Awareness:</w:t>
      </w:r>
      <w:r w:rsidR="00981A16">
        <w:rPr>
          <w:rFonts w:ascii="Arial" w:eastAsia="Aptos" w:hAnsi="Arial" w:cs="Arial"/>
          <w:sz w:val="24"/>
          <w:szCs w:val="24"/>
        </w:rPr>
        <w:t xml:space="preserve"> </w:t>
      </w:r>
      <w:r w:rsidRPr="00F5543D">
        <w:rPr>
          <w:rFonts w:ascii="Arial" w:eastAsia="Aptos" w:hAnsi="Arial" w:cs="Arial"/>
          <w:sz w:val="24"/>
          <w:szCs w:val="24"/>
        </w:rPr>
        <w:t>Educate guests on the hotel’s sustainability initiatives</w:t>
      </w:r>
      <w:r w:rsidR="00591BFC">
        <w:rPr>
          <w:rFonts w:ascii="Arial" w:eastAsia="Aptos" w:hAnsi="Arial" w:cs="Arial"/>
          <w:sz w:val="24"/>
          <w:szCs w:val="24"/>
        </w:rPr>
        <w:t xml:space="preserve"> (Fennell, 2020)</w:t>
      </w:r>
      <w:r w:rsidRPr="00F5543D">
        <w:rPr>
          <w:rFonts w:ascii="Arial" w:eastAsia="Aptos" w:hAnsi="Arial" w:cs="Arial"/>
          <w:sz w:val="24"/>
          <w:szCs w:val="24"/>
        </w:rPr>
        <w:t xml:space="preserve"> through in-room materials, digital communication, and interactive programs.</w:t>
      </w:r>
    </w:p>
    <w:p w14:paraId="5A12C0D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6. Monitor and Evaluate:</w:t>
      </w:r>
    </w:p>
    <w:p w14:paraId="575BA388" w14:textId="45DD111C"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Regular Monitoring:</w:t>
      </w:r>
      <w:r w:rsidR="00981A16">
        <w:rPr>
          <w:rFonts w:ascii="Arial" w:eastAsia="Aptos" w:hAnsi="Arial" w:cs="Arial"/>
          <w:sz w:val="24"/>
          <w:szCs w:val="24"/>
        </w:rPr>
        <w:t xml:space="preserve"> </w:t>
      </w:r>
      <w:r w:rsidRPr="00F5543D">
        <w:rPr>
          <w:rFonts w:ascii="Arial" w:eastAsia="Aptos" w:hAnsi="Arial" w:cs="Arial"/>
          <w:sz w:val="24"/>
          <w:szCs w:val="24"/>
        </w:rPr>
        <w:t>Implement systems to continuously monitor energy usage, water consumption, and waste generation. Use this data to track progress against set goals.</w:t>
      </w:r>
    </w:p>
    <w:p w14:paraId="4206579C" w14:textId="6C01E71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Periodic Reviews:</w:t>
      </w:r>
      <w:r w:rsidR="00981A16">
        <w:rPr>
          <w:rFonts w:ascii="Arial" w:eastAsia="Aptos" w:hAnsi="Arial" w:cs="Arial"/>
          <w:sz w:val="24"/>
          <w:szCs w:val="24"/>
        </w:rPr>
        <w:t xml:space="preserve"> </w:t>
      </w:r>
      <w:r w:rsidRPr="00F5543D">
        <w:rPr>
          <w:rFonts w:ascii="Arial" w:eastAsia="Aptos" w:hAnsi="Arial" w:cs="Arial"/>
          <w:sz w:val="24"/>
          <w:szCs w:val="24"/>
        </w:rPr>
        <w:t>Conduct regular reviews and audits to ensure ongoing compliance with Green Key criteria</w:t>
      </w:r>
      <w:r w:rsidR="00371D98">
        <w:rPr>
          <w:rFonts w:ascii="Arial" w:eastAsia="Aptos" w:hAnsi="Arial" w:cs="Arial"/>
          <w:sz w:val="24"/>
          <w:szCs w:val="24"/>
        </w:rPr>
        <w:t xml:space="preserve"> (Merli, 2019)</w:t>
      </w:r>
      <w:r w:rsidRPr="00F5543D">
        <w:rPr>
          <w:rFonts w:ascii="Arial" w:eastAsia="Aptos" w:hAnsi="Arial" w:cs="Arial"/>
          <w:sz w:val="24"/>
          <w:szCs w:val="24"/>
        </w:rPr>
        <w:t xml:space="preserve"> and identify areas for further improvement.</w:t>
      </w:r>
    </w:p>
    <w:p w14:paraId="085BC5A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7. Documentation and Reporting:</w:t>
      </w:r>
    </w:p>
    <w:p w14:paraId="3BFE36E9" w14:textId="530220D2"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Maintain Records:</w:t>
      </w:r>
      <w:r w:rsidR="00981A16">
        <w:rPr>
          <w:rFonts w:ascii="Arial" w:eastAsia="Aptos" w:hAnsi="Arial" w:cs="Arial"/>
          <w:sz w:val="24"/>
          <w:szCs w:val="24"/>
        </w:rPr>
        <w:t xml:space="preserve"> </w:t>
      </w:r>
      <w:r w:rsidRPr="00F5543D">
        <w:rPr>
          <w:rFonts w:ascii="Arial" w:eastAsia="Aptos" w:hAnsi="Arial" w:cs="Arial"/>
          <w:sz w:val="24"/>
          <w:szCs w:val="24"/>
        </w:rPr>
        <w:t>Keep detailed records of all sustainability initiatives, including energy audits, waste management logs, and staff training programs.</w:t>
      </w:r>
    </w:p>
    <w:p w14:paraId="22E2F96C" w14:textId="682DA3DF"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Report Progress:</w:t>
      </w:r>
      <w:r w:rsidR="00981A16">
        <w:rPr>
          <w:rFonts w:ascii="Arial" w:eastAsia="Aptos" w:hAnsi="Arial" w:cs="Arial"/>
          <w:sz w:val="24"/>
          <w:szCs w:val="24"/>
        </w:rPr>
        <w:t xml:space="preserve"> </w:t>
      </w:r>
      <w:r w:rsidRPr="00F5543D">
        <w:rPr>
          <w:rFonts w:ascii="Arial" w:eastAsia="Aptos" w:hAnsi="Arial" w:cs="Arial"/>
          <w:sz w:val="24"/>
          <w:szCs w:val="24"/>
        </w:rPr>
        <w:t>Prepare regular sustainability reports to document progress, challenges, and achievements</w:t>
      </w:r>
      <w:r w:rsidR="00EC40FA">
        <w:rPr>
          <w:rFonts w:ascii="Arial" w:eastAsia="Aptos" w:hAnsi="Arial" w:cs="Arial"/>
          <w:sz w:val="24"/>
          <w:szCs w:val="24"/>
        </w:rPr>
        <w:t xml:space="preserve"> (Hall, 2019)</w:t>
      </w:r>
      <w:r w:rsidRPr="00F5543D">
        <w:rPr>
          <w:rFonts w:ascii="Arial" w:eastAsia="Aptos" w:hAnsi="Arial" w:cs="Arial"/>
          <w:sz w:val="24"/>
          <w:szCs w:val="24"/>
        </w:rPr>
        <w:t>. These reports can be used for internal reviews and external certification processes.</w:t>
      </w:r>
    </w:p>
    <w:p w14:paraId="78876B1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8. Certification Application Process:</w:t>
      </w:r>
    </w:p>
    <w:p w14:paraId="73E0EA87" w14:textId="1C1CD42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Prepare Documentation:</w:t>
      </w:r>
      <w:r w:rsidR="00981A16">
        <w:rPr>
          <w:rFonts w:ascii="Arial" w:eastAsia="Aptos" w:hAnsi="Arial" w:cs="Arial"/>
          <w:sz w:val="24"/>
          <w:szCs w:val="24"/>
        </w:rPr>
        <w:t xml:space="preserve"> </w:t>
      </w:r>
      <w:r w:rsidRPr="00F5543D">
        <w:rPr>
          <w:rFonts w:ascii="Arial" w:eastAsia="Aptos" w:hAnsi="Arial" w:cs="Arial"/>
          <w:sz w:val="24"/>
          <w:szCs w:val="24"/>
        </w:rPr>
        <w:t>Compile all necessary documentation, including environmental policies, action plans, monitoring data, and progress reports, to support the certification application</w:t>
      </w:r>
      <w:r w:rsidR="00966F83">
        <w:rPr>
          <w:rFonts w:ascii="Arial" w:eastAsia="Aptos" w:hAnsi="Arial" w:cs="Arial"/>
          <w:sz w:val="24"/>
          <w:szCs w:val="24"/>
        </w:rPr>
        <w:t xml:space="preserve"> (Fukey, 2014)</w:t>
      </w:r>
      <w:r w:rsidRPr="00F5543D">
        <w:rPr>
          <w:rFonts w:ascii="Arial" w:eastAsia="Aptos" w:hAnsi="Arial" w:cs="Arial"/>
          <w:sz w:val="24"/>
          <w:szCs w:val="24"/>
        </w:rPr>
        <w:t>.</w:t>
      </w:r>
    </w:p>
    <w:p w14:paraId="7FE052B0" w14:textId="339D0410"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Third-Party Assessment:</w:t>
      </w:r>
      <w:r w:rsidR="00981A16">
        <w:rPr>
          <w:rFonts w:ascii="Arial" w:eastAsia="Aptos" w:hAnsi="Arial" w:cs="Arial"/>
          <w:sz w:val="24"/>
          <w:szCs w:val="24"/>
        </w:rPr>
        <w:t xml:space="preserve"> </w:t>
      </w:r>
      <w:r w:rsidRPr="00F5543D">
        <w:rPr>
          <w:rFonts w:ascii="Arial" w:eastAsia="Aptos" w:hAnsi="Arial" w:cs="Arial"/>
          <w:sz w:val="24"/>
          <w:szCs w:val="24"/>
        </w:rPr>
        <w:t>Engage an accredited third-party assessor to evaluate the hotel’s compliance with Green Key criteria. Prepare for on-site inspections and audits.</w:t>
      </w:r>
    </w:p>
    <w:p w14:paraId="5BD11B3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Submit Application:</w:t>
      </w:r>
    </w:p>
    <w:p w14:paraId="000E727D" w14:textId="285DA50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Complete the application process, providing all required information and documentation to the certifying body</w:t>
      </w:r>
      <w:r w:rsidR="00371D98">
        <w:rPr>
          <w:rFonts w:ascii="Arial" w:eastAsia="Aptos" w:hAnsi="Arial" w:cs="Arial"/>
          <w:sz w:val="24"/>
          <w:szCs w:val="24"/>
        </w:rPr>
        <w:t xml:space="preserve"> (Kuo, 2022)</w:t>
      </w:r>
      <w:r w:rsidRPr="00F5543D">
        <w:rPr>
          <w:rFonts w:ascii="Arial" w:eastAsia="Aptos" w:hAnsi="Arial" w:cs="Arial"/>
          <w:sz w:val="24"/>
          <w:szCs w:val="24"/>
        </w:rPr>
        <w:t>.</w:t>
      </w:r>
    </w:p>
    <w:p w14:paraId="454AE6E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9. Continuous Improvement:</w:t>
      </w:r>
    </w:p>
    <w:p w14:paraId="4D84D54B" w14:textId="51120AE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Feedback and Adaptation:</w:t>
      </w:r>
      <w:r w:rsidR="00981A16">
        <w:rPr>
          <w:rFonts w:ascii="Arial" w:eastAsia="Aptos" w:hAnsi="Arial" w:cs="Arial"/>
          <w:sz w:val="24"/>
          <w:szCs w:val="24"/>
        </w:rPr>
        <w:t xml:space="preserve"> </w:t>
      </w:r>
      <w:r w:rsidRPr="00F5543D">
        <w:rPr>
          <w:rFonts w:ascii="Arial" w:eastAsia="Aptos" w:hAnsi="Arial" w:cs="Arial"/>
          <w:sz w:val="24"/>
          <w:szCs w:val="24"/>
        </w:rPr>
        <w:t>Use feedback from the certification process to make necessary adjustments and improvements</w:t>
      </w:r>
      <w:r w:rsidR="00966F83">
        <w:rPr>
          <w:rFonts w:ascii="Arial" w:eastAsia="Aptos" w:hAnsi="Arial" w:cs="Arial"/>
          <w:sz w:val="24"/>
          <w:szCs w:val="24"/>
        </w:rPr>
        <w:t xml:space="preserve"> (Fennell, 2020)</w:t>
      </w:r>
      <w:r w:rsidRPr="00F5543D">
        <w:rPr>
          <w:rFonts w:ascii="Arial" w:eastAsia="Aptos" w:hAnsi="Arial" w:cs="Arial"/>
          <w:sz w:val="24"/>
          <w:szCs w:val="24"/>
        </w:rPr>
        <w:t>. Stay updated with evolving sustainability standards and best practices.</w:t>
      </w:r>
    </w:p>
    <w:p w14:paraId="631F4F20" w14:textId="206946CA"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Ongoing Commitment:</w:t>
      </w:r>
      <w:r w:rsidR="00981A16">
        <w:rPr>
          <w:rFonts w:ascii="Arial" w:eastAsia="Aptos" w:hAnsi="Arial" w:cs="Arial"/>
          <w:sz w:val="24"/>
          <w:szCs w:val="24"/>
        </w:rPr>
        <w:t xml:space="preserve"> </w:t>
      </w:r>
      <w:r w:rsidRPr="00F5543D">
        <w:rPr>
          <w:rFonts w:ascii="Arial" w:eastAsia="Aptos" w:hAnsi="Arial" w:cs="Arial"/>
          <w:sz w:val="24"/>
          <w:szCs w:val="24"/>
        </w:rPr>
        <w:t>Foster a culture of continuous improvement in sustainability. Regularly update goals and strategies to enhance environmental performance.</w:t>
      </w:r>
    </w:p>
    <w:p w14:paraId="432B5791" w14:textId="77777777" w:rsidR="00F5543D" w:rsidRPr="00F5543D" w:rsidRDefault="00F5543D" w:rsidP="00F5543D">
      <w:pPr>
        <w:spacing w:line="360" w:lineRule="auto"/>
        <w:jc w:val="both"/>
        <w:rPr>
          <w:rFonts w:ascii="Arial" w:eastAsia="Aptos" w:hAnsi="Arial" w:cs="Arial"/>
          <w:sz w:val="24"/>
          <w:szCs w:val="24"/>
        </w:rPr>
      </w:pPr>
    </w:p>
    <w:p w14:paraId="70CB2074" w14:textId="77777777"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Conclusion</w:t>
      </w:r>
    </w:p>
    <w:p w14:paraId="3BA8E69F" w14:textId="30905123"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Achieving an eco-certified label like the Green Key certification involves more than implementing green practices; it requires a structured approach and </w:t>
      </w:r>
      <w:r w:rsidR="00592EB3" w:rsidRPr="00F5543D">
        <w:rPr>
          <w:rFonts w:ascii="Arial" w:eastAsia="Aptos" w:hAnsi="Arial" w:cs="Arial"/>
          <w:sz w:val="24"/>
          <w:szCs w:val="24"/>
        </w:rPr>
        <w:t>responsibilit</w:t>
      </w:r>
      <w:r w:rsidR="00155CEA">
        <w:rPr>
          <w:rFonts w:ascii="Arial" w:eastAsia="Aptos" w:hAnsi="Arial" w:cs="Arial"/>
          <w:sz w:val="24"/>
          <w:szCs w:val="24"/>
        </w:rPr>
        <w:t>es</w:t>
      </w:r>
      <w:r w:rsidRPr="00F5543D">
        <w:rPr>
          <w:rFonts w:ascii="Arial" w:eastAsia="Aptos" w:hAnsi="Arial" w:cs="Arial"/>
          <w:sz w:val="24"/>
          <w:szCs w:val="24"/>
        </w:rPr>
        <w:t xml:space="preserve"> </w:t>
      </w:r>
      <w:r w:rsidR="00592EB3">
        <w:rPr>
          <w:rFonts w:ascii="Arial" w:eastAsia="Aptos" w:hAnsi="Arial" w:cs="Arial"/>
          <w:sz w:val="24"/>
          <w:szCs w:val="24"/>
        </w:rPr>
        <w:t>on</w:t>
      </w:r>
      <w:r w:rsidRPr="00F5543D">
        <w:rPr>
          <w:rFonts w:ascii="Arial" w:eastAsia="Aptos" w:hAnsi="Arial" w:cs="Arial"/>
          <w:sz w:val="24"/>
          <w:szCs w:val="24"/>
        </w:rPr>
        <w:t xml:space="preserve"> all levels of the organization</w:t>
      </w:r>
      <w:r w:rsidR="00592EB3">
        <w:rPr>
          <w:rFonts w:ascii="Arial" w:eastAsia="Aptos" w:hAnsi="Arial" w:cs="Arial"/>
          <w:sz w:val="24"/>
          <w:szCs w:val="24"/>
        </w:rPr>
        <w:t>, from top to bottom</w:t>
      </w:r>
      <w:r w:rsidR="00371D98">
        <w:rPr>
          <w:rFonts w:ascii="Arial" w:eastAsia="Aptos" w:hAnsi="Arial" w:cs="Arial"/>
          <w:sz w:val="24"/>
          <w:szCs w:val="24"/>
        </w:rPr>
        <w:t xml:space="preserve"> (Walker, 2014)</w:t>
      </w:r>
      <w:r w:rsidRPr="00F5543D">
        <w:rPr>
          <w:rFonts w:ascii="Arial" w:eastAsia="Aptos" w:hAnsi="Arial" w:cs="Arial"/>
          <w:sz w:val="24"/>
          <w:szCs w:val="24"/>
        </w:rPr>
        <w:t>. By conducting thorough assessments, setting clear goals, engaging stakeholders, implementing sustainable practices, and continuously monitoring and improving, hotels can successfully achieve and maintain eco-certification. This comprehensive approach not only ensures compliance with certification criteria but also promotes long-term sustainability and operational efficiency, ultimately benefiting the environment, the business, and the community.</w:t>
      </w:r>
    </w:p>
    <w:p w14:paraId="59A42B91" w14:textId="0EBCBABB"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Embracing sustainability in the hospitality industry goes beyond environmental conservation—it also drives innovation and enhances guest experience. Implementing green practices encourages the </w:t>
      </w:r>
      <w:r w:rsidR="00155CEA" w:rsidRPr="00F5543D">
        <w:rPr>
          <w:rFonts w:ascii="Arial" w:eastAsia="Aptos" w:hAnsi="Arial" w:cs="Arial"/>
          <w:sz w:val="24"/>
          <w:szCs w:val="24"/>
        </w:rPr>
        <w:t>implementation</w:t>
      </w:r>
      <w:r w:rsidRPr="00F5543D">
        <w:rPr>
          <w:rFonts w:ascii="Arial" w:eastAsia="Aptos" w:hAnsi="Arial" w:cs="Arial"/>
          <w:sz w:val="24"/>
          <w:szCs w:val="24"/>
        </w:rPr>
        <w:t xml:space="preserve"> of cutting-edge </w:t>
      </w:r>
      <w:r w:rsidR="00795133">
        <w:rPr>
          <w:rFonts w:ascii="Arial" w:eastAsia="Aptos" w:hAnsi="Arial" w:cs="Arial"/>
          <w:sz w:val="24"/>
          <w:szCs w:val="24"/>
        </w:rPr>
        <w:t>solution</w:t>
      </w:r>
      <w:r w:rsidRPr="00F5543D">
        <w:rPr>
          <w:rFonts w:ascii="Arial" w:eastAsia="Aptos" w:hAnsi="Arial" w:cs="Arial"/>
          <w:sz w:val="24"/>
          <w:szCs w:val="24"/>
        </w:rPr>
        <w:t>s</w:t>
      </w:r>
      <w:r w:rsidR="00795133">
        <w:rPr>
          <w:rFonts w:ascii="Arial" w:eastAsia="Aptos" w:hAnsi="Arial" w:cs="Arial"/>
          <w:sz w:val="24"/>
          <w:szCs w:val="24"/>
        </w:rPr>
        <w:t xml:space="preserve"> and innovative technologies for a</w:t>
      </w:r>
      <w:r w:rsidRPr="00F5543D">
        <w:rPr>
          <w:rFonts w:ascii="Arial" w:eastAsia="Aptos" w:hAnsi="Arial" w:cs="Arial"/>
          <w:sz w:val="24"/>
          <w:szCs w:val="24"/>
        </w:rPr>
        <w:t xml:space="preserve"> </w:t>
      </w:r>
      <w:r w:rsidR="00644152" w:rsidRPr="00F5543D">
        <w:rPr>
          <w:rFonts w:ascii="Arial" w:eastAsia="Aptos" w:hAnsi="Arial" w:cs="Arial"/>
          <w:sz w:val="24"/>
          <w:szCs w:val="24"/>
        </w:rPr>
        <w:t>clever</w:t>
      </w:r>
      <w:r w:rsidRPr="00F5543D">
        <w:rPr>
          <w:rFonts w:ascii="Arial" w:eastAsia="Aptos" w:hAnsi="Arial" w:cs="Arial"/>
          <w:sz w:val="24"/>
          <w:szCs w:val="24"/>
        </w:rPr>
        <w:t xml:space="preserve"> energy management and eco-friendly construction materials, </w:t>
      </w:r>
      <w:r w:rsidR="00644152">
        <w:rPr>
          <w:rFonts w:ascii="Arial" w:eastAsia="Aptos" w:hAnsi="Arial" w:cs="Arial"/>
          <w:sz w:val="24"/>
          <w:szCs w:val="24"/>
        </w:rPr>
        <w:t>promot</w:t>
      </w:r>
      <w:r w:rsidRPr="00F5543D">
        <w:rPr>
          <w:rFonts w:ascii="Arial" w:eastAsia="Aptos" w:hAnsi="Arial" w:cs="Arial"/>
          <w:sz w:val="24"/>
          <w:szCs w:val="24"/>
        </w:rPr>
        <w:t>ing a culture of continuous improvement and technological advancement</w:t>
      </w:r>
      <w:r w:rsidR="00371D98">
        <w:rPr>
          <w:rFonts w:ascii="Arial" w:eastAsia="Aptos" w:hAnsi="Arial" w:cs="Arial"/>
          <w:sz w:val="24"/>
          <w:szCs w:val="24"/>
        </w:rPr>
        <w:t xml:space="preserve"> (Paskins, 2021)</w:t>
      </w:r>
      <w:r w:rsidRPr="00F5543D">
        <w:rPr>
          <w:rFonts w:ascii="Arial" w:eastAsia="Aptos" w:hAnsi="Arial" w:cs="Arial"/>
          <w:sz w:val="24"/>
          <w:szCs w:val="24"/>
        </w:rPr>
        <w:t>. Furthermore, sustainable initiatives can differentiate a hotel in a crowded market</w:t>
      </w:r>
      <w:r w:rsidR="00417CB7">
        <w:rPr>
          <w:rFonts w:ascii="Arial" w:eastAsia="Aptos" w:hAnsi="Arial" w:cs="Arial"/>
          <w:sz w:val="24"/>
          <w:szCs w:val="24"/>
        </w:rPr>
        <w:t xml:space="preserve"> (Bramwell, 2017)</w:t>
      </w:r>
      <w:r w:rsidRPr="00F5543D">
        <w:rPr>
          <w:rFonts w:ascii="Arial" w:eastAsia="Aptos" w:hAnsi="Arial" w:cs="Arial"/>
          <w:sz w:val="24"/>
          <w:szCs w:val="24"/>
        </w:rPr>
        <w:t xml:space="preserve">, attracting a growing segment of eco-conscious travellers who seek responsible and authentic experiences. </w:t>
      </w:r>
      <w:r w:rsidR="00644152">
        <w:rPr>
          <w:rFonts w:ascii="Arial" w:eastAsia="Aptos" w:hAnsi="Arial" w:cs="Arial"/>
          <w:sz w:val="24"/>
          <w:szCs w:val="24"/>
        </w:rPr>
        <w:t xml:space="preserve">Putting </w:t>
      </w:r>
      <w:r w:rsidR="00191442">
        <w:rPr>
          <w:rFonts w:ascii="Arial" w:eastAsia="Aptos" w:hAnsi="Arial" w:cs="Arial"/>
          <w:sz w:val="24"/>
          <w:szCs w:val="24"/>
        </w:rPr>
        <w:t>on first place</w:t>
      </w:r>
      <w:r w:rsidRPr="00F5543D">
        <w:rPr>
          <w:rFonts w:ascii="Arial" w:eastAsia="Aptos" w:hAnsi="Arial" w:cs="Arial"/>
          <w:sz w:val="24"/>
          <w:szCs w:val="24"/>
        </w:rPr>
        <w:t xml:space="preserve"> sustainability, ho</w:t>
      </w:r>
      <w:r w:rsidR="00191442">
        <w:rPr>
          <w:rFonts w:ascii="Arial" w:eastAsia="Aptos" w:hAnsi="Arial" w:cs="Arial"/>
          <w:sz w:val="24"/>
          <w:szCs w:val="24"/>
        </w:rPr>
        <w:t>spitality players could</w:t>
      </w:r>
      <w:r w:rsidRPr="00F5543D">
        <w:rPr>
          <w:rFonts w:ascii="Arial" w:eastAsia="Aptos" w:hAnsi="Arial" w:cs="Arial"/>
          <w:sz w:val="24"/>
          <w:szCs w:val="24"/>
        </w:rPr>
        <w:t xml:space="preserve"> </w:t>
      </w:r>
      <w:r w:rsidR="00D94651">
        <w:rPr>
          <w:rFonts w:ascii="Arial" w:eastAsia="Aptos" w:hAnsi="Arial" w:cs="Arial"/>
          <w:sz w:val="24"/>
          <w:szCs w:val="24"/>
        </w:rPr>
        <w:t>help global ecological goals and efforts</w:t>
      </w:r>
      <w:r w:rsidR="00403AA8">
        <w:rPr>
          <w:rFonts w:ascii="Arial" w:eastAsia="Aptos" w:hAnsi="Arial" w:cs="Arial"/>
          <w:sz w:val="24"/>
          <w:szCs w:val="24"/>
        </w:rPr>
        <w:t xml:space="preserve"> and</w:t>
      </w:r>
      <w:r w:rsidRPr="00F5543D">
        <w:rPr>
          <w:rFonts w:ascii="Arial" w:eastAsia="Aptos" w:hAnsi="Arial" w:cs="Arial"/>
          <w:sz w:val="24"/>
          <w:szCs w:val="24"/>
        </w:rPr>
        <w:t xml:space="preserve"> </w:t>
      </w:r>
      <w:r w:rsidR="00403AA8">
        <w:rPr>
          <w:rFonts w:ascii="Arial" w:eastAsia="Aptos" w:hAnsi="Arial" w:cs="Arial"/>
          <w:sz w:val="24"/>
          <w:szCs w:val="24"/>
        </w:rPr>
        <w:t>help to</w:t>
      </w:r>
      <w:r w:rsidRPr="00F5543D">
        <w:rPr>
          <w:rFonts w:ascii="Arial" w:eastAsia="Aptos" w:hAnsi="Arial" w:cs="Arial"/>
          <w:sz w:val="24"/>
          <w:szCs w:val="24"/>
        </w:rPr>
        <w:t xml:space="preserve"> create a unique value proposition that resonates with modern consumers. This proactive approach positions hotels as leaders in the industry, setting a standard for others to follow and </w:t>
      </w:r>
      <w:r w:rsidR="00403AA8" w:rsidRPr="00F5543D">
        <w:rPr>
          <w:rFonts w:ascii="Arial" w:eastAsia="Aptos" w:hAnsi="Arial" w:cs="Arial"/>
          <w:sz w:val="24"/>
          <w:szCs w:val="24"/>
        </w:rPr>
        <w:t>aiding</w:t>
      </w:r>
      <w:r w:rsidRPr="00F5543D">
        <w:rPr>
          <w:rFonts w:ascii="Arial" w:eastAsia="Aptos" w:hAnsi="Arial" w:cs="Arial"/>
          <w:sz w:val="24"/>
          <w:szCs w:val="24"/>
        </w:rPr>
        <w:t xml:space="preserve"> to a </w:t>
      </w:r>
      <w:r w:rsidR="000D1923">
        <w:rPr>
          <w:rFonts w:ascii="Arial" w:eastAsia="Aptos" w:hAnsi="Arial" w:cs="Arial"/>
          <w:sz w:val="24"/>
          <w:szCs w:val="24"/>
        </w:rPr>
        <w:t>less polluted environment</w:t>
      </w:r>
      <w:r w:rsidRPr="00F5543D">
        <w:rPr>
          <w:rFonts w:ascii="Arial" w:eastAsia="Aptos" w:hAnsi="Arial" w:cs="Arial"/>
          <w:sz w:val="24"/>
          <w:szCs w:val="24"/>
        </w:rPr>
        <w:t xml:space="preserve"> and resilient </w:t>
      </w:r>
      <w:r w:rsidR="000D1923" w:rsidRPr="00F5543D">
        <w:rPr>
          <w:rFonts w:ascii="Arial" w:eastAsia="Aptos" w:hAnsi="Arial" w:cs="Arial"/>
          <w:sz w:val="24"/>
          <w:szCs w:val="24"/>
        </w:rPr>
        <w:t>forthcoming</w:t>
      </w:r>
      <w:r w:rsidRPr="00F5543D">
        <w:rPr>
          <w:rFonts w:ascii="Arial" w:eastAsia="Aptos" w:hAnsi="Arial" w:cs="Arial"/>
          <w:sz w:val="24"/>
          <w:szCs w:val="24"/>
        </w:rPr>
        <w:t xml:space="preserve"> for the hospitality sector and the</w:t>
      </w:r>
      <w:r w:rsidR="00C25E7D">
        <w:rPr>
          <w:rFonts w:ascii="Arial" w:eastAsia="Aptos" w:hAnsi="Arial" w:cs="Arial"/>
          <w:sz w:val="24"/>
          <w:szCs w:val="24"/>
        </w:rPr>
        <w:t xml:space="preserve"> nature or</w:t>
      </w:r>
      <w:r w:rsidRPr="00F5543D">
        <w:rPr>
          <w:rFonts w:ascii="Arial" w:eastAsia="Aptos" w:hAnsi="Arial" w:cs="Arial"/>
          <w:sz w:val="24"/>
          <w:szCs w:val="24"/>
        </w:rPr>
        <w:t xml:space="preserve"> </w:t>
      </w:r>
      <w:r w:rsidR="00C25E7D">
        <w:rPr>
          <w:rFonts w:ascii="Arial" w:eastAsia="Aptos" w:hAnsi="Arial" w:cs="Arial"/>
          <w:sz w:val="24"/>
          <w:szCs w:val="24"/>
        </w:rPr>
        <w:t>environment</w:t>
      </w:r>
      <w:r w:rsidRPr="00F5543D">
        <w:rPr>
          <w:rFonts w:ascii="Arial" w:eastAsia="Aptos" w:hAnsi="Arial" w:cs="Arial"/>
          <w:sz w:val="24"/>
          <w:szCs w:val="24"/>
        </w:rPr>
        <w:t>.</w:t>
      </w:r>
    </w:p>
    <w:p w14:paraId="0A28304C" w14:textId="77777777" w:rsidR="00F5543D" w:rsidRDefault="00F5543D" w:rsidP="00F5543D">
      <w:pPr>
        <w:spacing w:line="360" w:lineRule="auto"/>
        <w:jc w:val="both"/>
        <w:rPr>
          <w:rFonts w:ascii="Arial" w:eastAsia="Aptos" w:hAnsi="Arial" w:cs="Arial"/>
          <w:sz w:val="24"/>
          <w:szCs w:val="24"/>
        </w:rPr>
      </w:pPr>
    </w:p>
    <w:p w14:paraId="43E3AA12" w14:textId="77777777" w:rsidR="00981A16" w:rsidRDefault="00981A16" w:rsidP="00F5543D">
      <w:pPr>
        <w:spacing w:line="360" w:lineRule="auto"/>
        <w:jc w:val="both"/>
        <w:rPr>
          <w:rFonts w:ascii="Arial" w:eastAsia="Aptos" w:hAnsi="Arial" w:cs="Arial"/>
          <w:sz w:val="24"/>
          <w:szCs w:val="24"/>
        </w:rPr>
      </w:pPr>
    </w:p>
    <w:p w14:paraId="77CE7C45" w14:textId="77777777" w:rsidR="00981A16" w:rsidRDefault="00981A16" w:rsidP="00F5543D">
      <w:pPr>
        <w:spacing w:line="360" w:lineRule="auto"/>
        <w:jc w:val="both"/>
        <w:rPr>
          <w:rFonts w:ascii="Arial" w:eastAsia="Aptos" w:hAnsi="Arial" w:cs="Arial"/>
          <w:sz w:val="24"/>
          <w:szCs w:val="24"/>
        </w:rPr>
      </w:pPr>
    </w:p>
    <w:p w14:paraId="7F07BD8A" w14:textId="77777777" w:rsidR="00FA64C8" w:rsidRDefault="00FA64C8" w:rsidP="00F5543D">
      <w:pPr>
        <w:spacing w:line="360" w:lineRule="auto"/>
        <w:jc w:val="both"/>
        <w:rPr>
          <w:rFonts w:ascii="Arial" w:eastAsia="Aptos" w:hAnsi="Arial" w:cs="Arial"/>
          <w:sz w:val="24"/>
          <w:szCs w:val="24"/>
        </w:rPr>
      </w:pPr>
    </w:p>
    <w:p w14:paraId="5C0EF6DE" w14:textId="77777777" w:rsidR="00FA64C8" w:rsidRDefault="00FA64C8" w:rsidP="00F5543D">
      <w:pPr>
        <w:spacing w:line="360" w:lineRule="auto"/>
        <w:jc w:val="both"/>
        <w:rPr>
          <w:rFonts w:ascii="Arial" w:eastAsia="Aptos" w:hAnsi="Arial" w:cs="Arial"/>
          <w:sz w:val="24"/>
          <w:szCs w:val="24"/>
        </w:rPr>
      </w:pPr>
    </w:p>
    <w:p w14:paraId="3160F132" w14:textId="77777777" w:rsidR="00FA64C8" w:rsidRPr="00F5543D" w:rsidRDefault="00FA64C8" w:rsidP="00F5543D">
      <w:pPr>
        <w:spacing w:line="360" w:lineRule="auto"/>
        <w:jc w:val="both"/>
        <w:rPr>
          <w:rFonts w:ascii="Arial" w:eastAsia="Aptos" w:hAnsi="Arial" w:cs="Arial"/>
          <w:sz w:val="24"/>
          <w:szCs w:val="24"/>
        </w:rPr>
      </w:pPr>
    </w:p>
    <w:p w14:paraId="42D18630" w14:textId="279D7BE2" w:rsidR="00F5543D" w:rsidRPr="00F5543D" w:rsidRDefault="00F5543D" w:rsidP="00F5543D">
      <w:pPr>
        <w:spacing w:line="360" w:lineRule="auto"/>
        <w:jc w:val="both"/>
        <w:rPr>
          <w:rFonts w:ascii="Arial" w:eastAsia="Aptos" w:hAnsi="Arial" w:cs="Arial"/>
          <w:b/>
          <w:bCs/>
          <w:sz w:val="24"/>
          <w:szCs w:val="24"/>
        </w:rPr>
      </w:pPr>
      <w:r w:rsidRPr="00F5543D">
        <w:rPr>
          <w:rFonts w:ascii="Arial" w:eastAsia="Aptos" w:hAnsi="Arial" w:cs="Arial"/>
          <w:b/>
          <w:bCs/>
          <w:sz w:val="24"/>
          <w:szCs w:val="24"/>
        </w:rPr>
        <w:t xml:space="preserve">References </w:t>
      </w:r>
    </w:p>
    <w:p w14:paraId="7B15AA36"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Akeel, A. A., et al. (2022). ‘Hotel green implementation for future’. </w:t>
      </w:r>
      <w:r w:rsidRPr="00F5543D">
        <w:rPr>
          <w:rFonts w:ascii="Arial" w:eastAsia="Aptos" w:hAnsi="Arial" w:cs="Arial"/>
          <w:i/>
          <w:iCs/>
          <w:sz w:val="24"/>
          <w:szCs w:val="24"/>
        </w:rPr>
        <w:t>International Journal Of Engineering And Management Research,</w:t>
      </w:r>
      <w:r w:rsidRPr="00F5543D">
        <w:rPr>
          <w:rFonts w:ascii="Arial" w:eastAsia="Aptos" w:hAnsi="Arial" w:cs="Arial"/>
          <w:sz w:val="24"/>
          <w:szCs w:val="24"/>
        </w:rPr>
        <w:t xml:space="preserve"> 12(5), 11-26.</w:t>
      </w:r>
    </w:p>
    <w:p w14:paraId="092FE47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Batabyal, D. (ed.) (2018) </w:t>
      </w:r>
      <w:r w:rsidRPr="00F5543D">
        <w:rPr>
          <w:rFonts w:ascii="Arial" w:eastAsia="Aptos" w:hAnsi="Arial" w:cs="Arial"/>
          <w:i/>
          <w:iCs/>
          <w:sz w:val="24"/>
          <w:szCs w:val="24"/>
        </w:rPr>
        <w:t>Managing sustainable tourism resources</w:t>
      </w:r>
      <w:r w:rsidRPr="00F5543D">
        <w:rPr>
          <w:rFonts w:ascii="Arial" w:eastAsia="Aptos" w:hAnsi="Arial" w:cs="Arial"/>
          <w:sz w:val="24"/>
          <w:szCs w:val="24"/>
        </w:rPr>
        <w:t>. Hershey, Pennsylvania: IGI Global, Business Science Reference</w:t>
      </w:r>
    </w:p>
    <w:p w14:paraId="0D5C4CA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Bramwell, B. et al. (2017) ‘Twenty-five years of sustainable tourism and the Journal of Sustainable Tourism: looking back and moving forward’, </w:t>
      </w:r>
      <w:r w:rsidRPr="00F5543D">
        <w:rPr>
          <w:rFonts w:ascii="Arial" w:eastAsia="Aptos" w:hAnsi="Arial" w:cs="Arial"/>
          <w:i/>
          <w:iCs/>
          <w:sz w:val="24"/>
          <w:szCs w:val="24"/>
        </w:rPr>
        <w:t>Journal of sustainable tourism</w:t>
      </w:r>
      <w:r w:rsidRPr="00F5543D">
        <w:rPr>
          <w:rFonts w:ascii="Arial" w:eastAsia="Aptos" w:hAnsi="Arial" w:cs="Arial"/>
          <w:sz w:val="24"/>
          <w:szCs w:val="24"/>
        </w:rPr>
        <w:t>, 25(1), pp. 1–9.</w:t>
      </w:r>
    </w:p>
    <w:p w14:paraId="28F6391A"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Buckley, R. (2012) ‘Sustainable tourism: Research and reality’, </w:t>
      </w:r>
      <w:r w:rsidRPr="00F5543D">
        <w:rPr>
          <w:rFonts w:ascii="Arial" w:eastAsia="Aptos" w:hAnsi="Arial" w:cs="Arial"/>
          <w:i/>
          <w:iCs/>
          <w:sz w:val="24"/>
          <w:szCs w:val="24"/>
        </w:rPr>
        <w:t>Annals of tourism research</w:t>
      </w:r>
      <w:r w:rsidRPr="00F5543D">
        <w:rPr>
          <w:rFonts w:ascii="Arial" w:eastAsia="Aptos" w:hAnsi="Arial" w:cs="Arial"/>
          <w:sz w:val="24"/>
          <w:szCs w:val="24"/>
        </w:rPr>
        <w:t>, 39(2), pp. 528–546</w:t>
      </w:r>
    </w:p>
    <w:p w14:paraId="08F97364"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Cembruch-Nowakowski, M. (2020). ‘Labels and Certificates for Green Hotels’. </w:t>
      </w:r>
      <w:r w:rsidRPr="00F5543D">
        <w:rPr>
          <w:rFonts w:ascii="Arial" w:eastAsia="Aptos" w:hAnsi="Arial" w:cs="Arial"/>
          <w:i/>
          <w:iCs/>
          <w:sz w:val="24"/>
          <w:szCs w:val="24"/>
        </w:rPr>
        <w:t>Rocznik Ochrona Środowiska,</w:t>
      </w:r>
      <w:r w:rsidRPr="00F5543D">
        <w:rPr>
          <w:rFonts w:ascii="Arial" w:eastAsia="Aptos" w:hAnsi="Arial" w:cs="Arial"/>
          <w:sz w:val="24"/>
          <w:szCs w:val="24"/>
        </w:rPr>
        <w:t xml:space="preserve"> 22.</w:t>
      </w:r>
    </w:p>
    <w:p w14:paraId="64CC67B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Cooper, C. (2022) </w:t>
      </w:r>
      <w:r w:rsidRPr="00F5543D">
        <w:rPr>
          <w:rFonts w:ascii="Arial" w:eastAsia="Aptos" w:hAnsi="Arial" w:cs="Arial"/>
          <w:i/>
          <w:iCs/>
          <w:sz w:val="24"/>
          <w:szCs w:val="24"/>
        </w:rPr>
        <w:t>Essentials of tourism</w:t>
      </w:r>
      <w:r w:rsidRPr="00F5543D">
        <w:rPr>
          <w:rFonts w:ascii="Arial" w:eastAsia="Aptos" w:hAnsi="Arial" w:cs="Arial"/>
          <w:sz w:val="24"/>
          <w:szCs w:val="24"/>
        </w:rPr>
        <w:t>. Fourth edition. Los Angeles: SAGE.</w:t>
      </w:r>
    </w:p>
    <w:p w14:paraId="10B4C88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Dixit, S.K. (2020) </w:t>
      </w:r>
      <w:r w:rsidRPr="00F5543D">
        <w:rPr>
          <w:rFonts w:ascii="Arial" w:eastAsia="Aptos" w:hAnsi="Arial" w:cs="Arial"/>
          <w:i/>
          <w:iCs/>
          <w:sz w:val="24"/>
          <w:szCs w:val="24"/>
        </w:rPr>
        <w:t>The Routledge handbook of tourism experience management and marketing.</w:t>
      </w:r>
      <w:r w:rsidRPr="00F5543D">
        <w:rPr>
          <w:rFonts w:ascii="Arial" w:eastAsia="Aptos" w:hAnsi="Arial" w:cs="Arial"/>
          <w:sz w:val="24"/>
          <w:szCs w:val="24"/>
        </w:rPr>
        <w:t xml:space="preserve"> London: Routledge.</w:t>
      </w:r>
    </w:p>
    <w:p w14:paraId="027CC699"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Dodds, R., &amp; Holmes, M. (2016). ‘Is there a Benefit from being Green’. </w:t>
      </w:r>
      <w:r w:rsidRPr="00F5543D">
        <w:rPr>
          <w:rFonts w:ascii="Arial" w:eastAsia="Aptos" w:hAnsi="Arial" w:cs="Arial"/>
          <w:i/>
          <w:iCs/>
          <w:sz w:val="24"/>
          <w:szCs w:val="24"/>
        </w:rPr>
        <w:t>Assessing Benefits from Marketing Sustainability by North American Hotels. J Hotel Bus Manage</w:t>
      </w:r>
      <w:r w:rsidRPr="00F5543D">
        <w:rPr>
          <w:rFonts w:ascii="Arial" w:eastAsia="Aptos" w:hAnsi="Arial" w:cs="Arial"/>
          <w:sz w:val="24"/>
          <w:szCs w:val="24"/>
        </w:rPr>
        <w:t>, 5(145), 2169-0286.</w:t>
      </w:r>
    </w:p>
    <w:p w14:paraId="07DB84DF"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Edgell, D.L. (2020) </w:t>
      </w:r>
      <w:r w:rsidRPr="00F5543D">
        <w:rPr>
          <w:rFonts w:ascii="Arial" w:eastAsia="Aptos" w:hAnsi="Arial" w:cs="Arial"/>
          <w:i/>
          <w:iCs/>
          <w:sz w:val="24"/>
          <w:szCs w:val="24"/>
        </w:rPr>
        <w:t>Managing sustainable tourism : a legacy for the future</w:t>
      </w:r>
      <w:r w:rsidRPr="00F5543D">
        <w:rPr>
          <w:rFonts w:ascii="Arial" w:eastAsia="Aptos" w:hAnsi="Arial" w:cs="Arial"/>
          <w:sz w:val="24"/>
          <w:szCs w:val="24"/>
        </w:rPr>
        <w:t>. Third edition. New York: Routledge.</w:t>
      </w:r>
    </w:p>
    <w:p w14:paraId="0B8515B7"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Fennell, D.A. and Cooper, C. (2020) </w:t>
      </w:r>
      <w:r w:rsidRPr="00F5543D">
        <w:rPr>
          <w:rFonts w:ascii="Arial" w:eastAsia="Aptos" w:hAnsi="Arial" w:cs="Arial"/>
          <w:i/>
          <w:iCs/>
          <w:sz w:val="24"/>
          <w:szCs w:val="24"/>
        </w:rPr>
        <w:t>Sustainable tourism : principles, contexts and practices.</w:t>
      </w:r>
      <w:r w:rsidRPr="00F5543D">
        <w:rPr>
          <w:rFonts w:ascii="Arial" w:eastAsia="Aptos" w:hAnsi="Arial" w:cs="Arial"/>
          <w:sz w:val="24"/>
          <w:szCs w:val="24"/>
        </w:rPr>
        <w:t xml:space="preserve"> Bristol ; Channel View Publications.</w:t>
      </w:r>
    </w:p>
    <w:p w14:paraId="0B9EC88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Fukey, L. N., &amp; Issac, S. S. (2014). ‘Connect among green, sustainability and hotel industry: a prospective simulation study’. </w:t>
      </w:r>
      <w:r w:rsidRPr="00F5543D">
        <w:rPr>
          <w:rFonts w:ascii="Arial" w:eastAsia="Aptos" w:hAnsi="Arial" w:cs="Arial"/>
          <w:i/>
          <w:iCs/>
          <w:sz w:val="24"/>
          <w:szCs w:val="24"/>
        </w:rPr>
        <w:t>Energy conservation</w:t>
      </w:r>
      <w:r w:rsidRPr="00F5543D">
        <w:rPr>
          <w:rFonts w:ascii="Arial" w:eastAsia="Aptos" w:hAnsi="Arial" w:cs="Arial"/>
          <w:sz w:val="24"/>
          <w:szCs w:val="24"/>
        </w:rPr>
        <w:t>, 6(8).</w:t>
      </w:r>
    </w:p>
    <w:p w14:paraId="657F3FA1"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Hall, C.M. (2019) ‘Constructing sustainable tourism development: The 2030 agenda and the managerial ecology of sustainable tourism’, </w:t>
      </w:r>
      <w:r w:rsidRPr="00F5543D">
        <w:rPr>
          <w:rFonts w:ascii="Arial" w:eastAsia="Aptos" w:hAnsi="Arial" w:cs="Arial"/>
          <w:i/>
          <w:iCs/>
          <w:sz w:val="24"/>
          <w:szCs w:val="24"/>
        </w:rPr>
        <w:t>Journal of sustainable tourism</w:t>
      </w:r>
      <w:r w:rsidRPr="00F5543D">
        <w:rPr>
          <w:rFonts w:ascii="Arial" w:eastAsia="Aptos" w:hAnsi="Arial" w:cs="Arial"/>
          <w:sz w:val="24"/>
          <w:szCs w:val="24"/>
        </w:rPr>
        <w:t>, 27(7), pp. 1044–1060.</w:t>
      </w:r>
    </w:p>
    <w:p w14:paraId="5DB8E7F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lastRenderedPageBreak/>
        <w:t xml:space="preserve">Ilina, E. L., Miloradov, K. A., &amp; Kovaltchuk, A. P. (2019). ‘“Green Hotel”: Concepts and Implementation’. </w:t>
      </w:r>
      <w:r w:rsidRPr="00F5543D">
        <w:rPr>
          <w:rFonts w:ascii="Arial" w:eastAsia="Aptos" w:hAnsi="Arial" w:cs="Arial"/>
          <w:i/>
          <w:iCs/>
          <w:sz w:val="24"/>
          <w:szCs w:val="24"/>
        </w:rPr>
        <w:t>Journal of Environmental Management and Tourism</w:t>
      </w:r>
      <w:r w:rsidRPr="00F5543D">
        <w:rPr>
          <w:rFonts w:ascii="Arial" w:eastAsia="Aptos" w:hAnsi="Arial" w:cs="Arial"/>
          <w:sz w:val="24"/>
          <w:szCs w:val="24"/>
        </w:rPr>
        <w:t>, 10(2), 300-306.</w:t>
      </w:r>
    </w:p>
    <w:p w14:paraId="19A782D0"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Inkson, C. and Minnaert, L. (2022) </w:t>
      </w:r>
      <w:r w:rsidRPr="00F5543D">
        <w:rPr>
          <w:rFonts w:ascii="Arial" w:eastAsia="Aptos" w:hAnsi="Arial" w:cs="Arial"/>
          <w:i/>
          <w:iCs/>
          <w:sz w:val="24"/>
          <w:szCs w:val="24"/>
        </w:rPr>
        <w:t>Tourism management : an introduction.</w:t>
      </w:r>
      <w:r w:rsidRPr="00F5543D">
        <w:rPr>
          <w:rFonts w:ascii="Arial" w:eastAsia="Aptos" w:hAnsi="Arial" w:cs="Arial"/>
          <w:sz w:val="24"/>
          <w:szCs w:val="24"/>
        </w:rPr>
        <w:t xml:space="preserve"> 3rd edition. London: SAGE.</w:t>
      </w:r>
    </w:p>
    <w:p w14:paraId="4A52331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Kahn, M.E. and Liu, P. (Peng) (2016) ‘Utilizing “Big Data” to Improve the Hotel Sector’s Energy Efficiency: Lessons from Recent Economics Research’, </w:t>
      </w:r>
      <w:r w:rsidRPr="00F5543D">
        <w:rPr>
          <w:rFonts w:ascii="Arial" w:eastAsia="Aptos" w:hAnsi="Arial" w:cs="Arial"/>
          <w:i/>
          <w:iCs/>
          <w:sz w:val="24"/>
          <w:szCs w:val="24"/>
        </w:rPr>
        <w:t>Cornell hospitality quarterly,</w:t>
      </w:r>
      <w:r w:rsidRPr="00F5543D">
        <w:rPr>
          <w:rFonts w:ascii="Arial" w:eastAsia="Aptos" w:hAnsi="Arial" w:cs="Arial"/>
          <w:sz w:val="24"/>
          <w:szCs w:val="24"/>
        </w:rPr>
        <w:t xml:space="preserve"> 57(2), pp. 202–210.</w:t>
      </w:r>
    </w:p>
    <w:p w14:paraId="4E7FB94C"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Korstanje, M.E. (2020) </w:t>
      </w:r>
      <w:r w:rsidRPr="00F5543D">
        <w:rPr>
          <w:rFonts w:ascii="Arial" w:eastAsia="Aptos" w:hAnsi="Arial" w:cs="Arial"/>
          <w:i/>
          <w:iCs/>
          <w:sz w:val="24"/>
          <w:szCs w:val="24"/>
        </w:rPr>
        <w:t>Strategies for promoting sustainable hospitality and tourism services</w:t>
      </w:r>
      <w:r w:rsidRPr="00F5543D">
        <w:rPr>
          <w:rFonts w:ascii="Arial" w:eastAsia="Aptos" w:hAnsi="Arial" w:cs="Arial"/>
          <w:sz w:val="24"/>
          <w:szCs w:val="24"/>
        </w:rPr>
        <w:t>. Edited by M.E. Korstanje, B.P. George, and A. Nedelea. Hershey, PA: IGI Global.</w:t>
      </w:r>
    </w:p>
    <w:p w14:paraId="14F489AE"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Kuo, F. I., Fang, W. T., &amp; LePage, B. A. (2022). ‘Proactive environmental strategies in the hotel industry: Eco-innovation, green competitive advantage, and green core competence’</w:t>
      </w:r>
      <w:r w:rsidRPr="00F5543D">
        <w:rPr>
          <w:rFonts w:ascii="Arial" w:eastAsia="Aptos" w:hAnsi="Arial" w:cs="Arial"/>
          <w:i/>
          <w:iCs/>
          <w:sz w:val="24"/>
          <w:szCs w:val="24"/>
        </w:rPr>
        <w:t>. Journal of Sustainable Tourism</w:t>
      </w:r>
      <w:r w:rsidRPr="00F5543D">
        <w:rPr>
          <w:rFonts w:ascii="Arial" w:eastAsia="Aptos" w:hAnsi="Arial" w:cs="Arial"/>
          <w:sz w:val="24"/>
          <w:szCs w:val="24"/>
        </w:rPr>
        <w:t>, 30(6), 1240-1261.</w:t>
      </w:r>
    </w:p>
    <w:p w14:paraId="04528F5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Merli, R., Preziosi, M., Acampora, A., &amp; Ali, F. (2019). ’Why should hotels go green? Insights from guests experience in green hotels’</w:t>
      </w:r>
      <w:r w:rsidRPr="00F5543D">
        <w:rPr>
          <w:rFonts w:ascii="Arial" w:eastAsia="Aptos" w:hAnsi="Arial" w:cs="Arial"/>
          <w:i/>
          <w:iCs/>
          <w:sz w:val="24"/>
          <w:szCs w:val="24"/>
        </w:rPr>
        <w:t>. International Journal of Hospitality Management,</w:t>
      </w:r>
      <w:r w:rsidRPr="00F5543D">
        <w:rPr>
          <w:rFonts w:ascii="Arial" w:eastAsia="Aptos" w:hAnsi="Arial" w:cs="Arial"/>
          <w:sz w:val="24"/>
          <w:szCs w:val="24"/>
        </w:rPr>
        <w:t xml:space="preserve"> 81, 169-179.</w:t>
      </w:r>
    </w:p>
    <w:p w14:paraId="6E528A4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Nistor, C. and Herman, R. (2020) ‘Sustainable tourism as an essential factor of economic growth and local development in the sustainable economy’, </w:t>
      </w:r>
      <w:r w:rsidRPr="00F5543D">
        <w:rPr>
          <w:rFonts w:ascii="Arial" w:eastAsia="Aptos" w:hAnsi="Arial" w:cs="Arial"/>
          <w:i/>
          <w:iCs/>
          <w:sz w:val="24"/>
          <w:szCs w:val="24"/>
        </w:rPr>
        <w:t>Manager (Bucureşti)</w:t>
      </w:r>
      <w:r w:rsidRPr="00F5543D">
        <w:rPr>
          <w:rFonts w:ascii="Arial" w:eastAsia="Aptos" w:hAnsi="Arial" w:cs="Arial"/>
          <w:sz w:val="24"/>
          <w:szCs w:val="24"/>
        </w:rPr>
        <w:t>, (32), pp. 60–77.</w:t>
      </w:r>
    </w:p>
    <w:p w14:paraId="6F8F6EB4" w14:textId="77777777" w:rsidR="00F5543D" w:rsidRPr="00F5543D" w:rsidRDefault="00F5543D" w:rsidP="00F5543D">
      <w:pPr>
        <w:spacing w:line="360" w:lineRule="auto"/>
        <w:jc w:val="both"/>
        <w:rPr>
          <w:rFonts w:ascii="Arial" w:eastAsia="Aptos" w:hAnsi="Arial" w:cs="Arial"/>
          <w:i/>
          <w:iCs/>
          <w:sz w:val="24"/>
          <w:szCs w:val="24"/>
        </w:rPr>
      </w:pPr>
      <w:r w:rsidRPr="00F5543D">
        <w:rPr>
          <w:rFonts w:ascii="Arial" w:eastAsia="Aptos" w:hAnsi="Arial" w:cs="Arial"/>
          <w:sz w:val="24"/>
          <w:szCs w:val="24"/>
        </w:rPr>
        <w:t>Paskins, P., Pennington, A. and Macaninch, D.F. (2021)</w:t>
      </w:r>
      <w:r w:rsidRPr="00F5543D">
        <w:rPr>
          <w:rFonts w:ascii="Arial" w:eastAsia="Aptos" w:hAnsi="Arial" w:cs="Arial"/>
          <w:i/>
          <w:iCs/>
          <w:sz w:val="24"/>
          <w:szCs w:val="24"/>
        </w:rPr>
        <w:t xml:space="preserve"> The Theory of Hospitality and Catering, </w:t>
      </w:r>
      <w:r w:rsidRPr="00F5543D">
        <w:rPr>
          <w:rFonts w:ascii="Arial" w:eastAsia="Aptos" w:hAnsi="Arial" w:cs="Arial"/>
          <w:sz w:val="24"/>
          <w:szCs w:val="24"/>
        </w:rPr>
        <w:t>14th Edition. London: Hodder Education Group.</w:t>
      </w:r>
    </w:p>
    <w:p w14:paraId="6C96D01F" w14:textId="0A421C99" w:rsidR="00F5543D" w:rsidRPr="00F5543D" w:rsidRDefault="00F5543D" w:rsidP="00F5543D">
      <w:pPr>
        <w:spacing w:line="360" w:lineRule="auto"/>
        <w:jc w:val="both"/>
        <w:rPr>
          <w:rFonts w:ascii="Arial" w:eastAsia="Aptos" w:hAnsi="Arial" w:cs="Arial"/>
          <w:sz w:val="24"/>
          <w:szCs w:val="24"/>
        </w:rPr>
      </w:pPr>
      <w:r>
        <w:rPr>
          <w:rFonts w:ascii="Arial" w:eastAsia="Aptos" w:hAnsi="Arial" w:cs="Arial"/>
          <w:i/>
          <w:iCs/>
          <w:sz w:val="24"/>
          <w:szCs w:val="24"/>
        </w:rPr>
        <w:t>‘</w:t>
      </w:r>
      <w:r w:rsidRPr="00F5543D">
        <w:rPr>
          <w:rFonts w:ascii="Arial" w:eastAsia="Aptos" w:hAnsi="Arial" w:cs="Arial"/>
          <w:i/>
          <w:iCs/>
          <w:sz w:val="24"/>
          <w:szCs w:val="24"/>
        </w:rPr>
        <w:t>Research anthology on clean energy management and solutions</w:t>
      </w:r>
      <w:r>
        <w:rPr>
          <w:rFonts w:ascii="Arial" w:eastAsia="Aptos" w:hAnsi="Arial" w:cs="Arial"/>
          <w:i/>
          <w:iCs/>
          <w:sz w:val="24"/>
          <w:szCs w:val="24"/>
        </w:rPr>
        <w:t>’</w:t>
      </w:r>
      <w:r w:rsidRPr="00F5543D">
        <w:rPr>
          <w:rFonts w:ascii="Arial" w:eastAsia="Aptos" w:hAnsi="Arial" w:cs="Arial"/>
          <w:sz w:val="24"/>
          <w:szCs w:val="24"/>
        </w:rPr>
        <w:t xml:space="preserve"> (2021). Hershey,</w:t>
      </w:r>
    </w:p>
    <w:p w14:paraId="70BB224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Sloan, P., Legrand, W. and Chen, J.S. (2009) </w:t>
      </w:r>
      <w:r w:rsidRPr="00F5543D">
        <w:rPr>
          <w:rFonts w:ascii="Arial" w:eastAsia="Aptos" w:hAnsi="Arial" w:cs="Arial"/>
          <w:i/>
          <w:iCs/>
          <w:sz w:val="24"/>
          <w:szCs w:val="24"/>
        </w:rPr>
        <w:t>Sustainability in the hospitality industry : principles of sustainable operations</w:t>
      </w:r>
      <w:r w:rsidRPr="00F5543D">
        <w:rPr>
          <w:rFonts w:ascii="Arial" w:eastAsia="Aptos" w:hAnsi="Arial" w:cs="Arial"/>
          <w:sz w:val="24"/>
          <w:szCs w:val="24"/>
        </w:rPr>
        <w:t>. London: Butterworth-Heinemann.</w:t>
      </w:r>
    </w:p>
    <w:p w14:paraId="561F0915"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i/>
          <w:iCs/>
          <w:sz w:val="24"/>
          <w:szCs w:val="24"/>
        </w:rPr>
        <w:t xml:space="preserve">Sustainable tourism : breakthroughs in research and practice </w:t>
      </w:r>
      <w:r w:rsidRPr="00F5543D">
        <w:rPr>
          <w:rFonts w:ascii="Arial" w:eastAsia="Aptos" w:hAnsi="Arial" w:cs="Arial"/>
          <w:sz w:val="24"/>
          <w:szCs w:val="24"/>
        </w:rPr>
        <w:t>(2019). Hershey, Pennsylvania: Business Science Reference, an imprint of IGI Global.</w:t>
      </w:r>
    </w:p>
    <w:p w14:paraId="7FAC5E3D"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Walker, J.R. and Walker, J.T. (2014) </w:t>
      </w:r>
      <w:r w:rsidRPr="00F5543D">
        <w:rPr>
          <w:rFonts w:ascii="Arial" w:eastAsia="Aptos" w:hAnsi="Arial" w:cs="Arial"/>
          <w:i/>
          <w:iCs/>
          <w:sz w:val="24"/>
          <w:szCs w:val="24"/>
        </w:rPr>
        <w:t>Introduction to hospitality management.</w:t>
      </w:r>
      <w:r w:rsidRPr="00F5543D">
        <w:rPr>
          <w:rFonts w:ascii="Arial" w:eastAsia="Aptos" w:hAnsi="Arial" w:cs="Arial"/>
          <w:sz w:val="24"/>
          <w:szCs w:val="24"/>
        </w:rPr>
        <w:t xml:space="preserve"> 4th edition. Harlow, Essex: Pearson.</w:t>
      </w:r>
    </w:p>
    <w:p w14:paraId="12A854C8" w14:textId="77777777" w:rsidR="00F5543D" w:rsidRPr="00F5543D" w:rsidRDefault="00F5543D" w:rsidP="00F5543D">
      <w:pPr>
        <w:spacing w:line="360" w:lineRule="auto"/>
        <w:jc w:val="both"/>
        <w:rPr>
          <w:rFonts w:ascii="Arial" w:eastAsia="Aptos" w:hAnsi="Arial" w:cs="Arial"/>
          <w:sz w:val="24"/>
          <w:szCs w:val="24"/>
        </w:rPr>
      </w:pPr>
      <w:r w:rsidRPr="00F5543D">
        <w:rPr>
          <w:rFonts w:ascii="Arial" w:eastAsia="Aptos" w:hAnsi="Arial" w:cs="Arial"/>
          <w:sz w:val="24"/>
          <w:szCs w:val="24"/>
        </w:rPr>
        <w:t xml:space="preserve">Wood, R.C. (2015) </w:t>
      </w:r>
      <w:r w:rsidRPr="00F5543D">
        <w:rPr>
          <w:rFonts w:ascii="Arial" w:eastAsia="Aptos" w:hAnsi="Arial" w:cs="Arial"/>
          <w:i/>
          <w:iCs/>
          <w:sz w:val="24"/>
          <w:szCs w:val="24"/>
        </w:rPr>
        <w:t>Hospitality management : a brief introduction</w:t>
      </w:r>
      <w:r w:rsidRPr="00F5543D">
        <w:rPr>
          <w:rFonts w:ascii="Arial" w:eastAsia="Aptos" w:hAnsi="Arial" w:cs="Arial"/>
          <w:sz w:val="24"/>
          <w:szCs w:val="24"/>
        </w:rPr>
        <w:t>. London: SAGE.</w:t>
      </w:r>
    </w:p>
    <w:p w14:paraId="2D869DE4" w14:textId="77777777" w:rsidR="004C5CAF" w:rsidRDefault="004C5CAF" w:rsidP="0050578C">
      <w:pPr>
        <w:spacing w:line="360" w:lineRule="auto"/>
        <w:jc w:val="both"/>
        <w:rPr>
          <w:rFonts w:ascii="Arial" w:eastAsia="Calibri" w:hAnsi="Arial" w:cs="Arial"/>
          <w:kern w:val="0"/>
          <w:sz w:val="24"/>
          <w:szCs w:val="24"/>
          <w14:ligatures w14:val="none"/>
        </w:rPr>
      </w:pPr>
    </w:p>
    <w:sectPr w:rsidR="004C5CAF" w:rsidSect="0050578C">
      <w:footerReference w:type="default" r:id="rId7"/>
      <w:pgSz w:w="11906" w:h="16838"/>
      <w:pgMar w:top="1418" w:right="1134"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AE32D" w14:textId="77777777" w:rsidR="00B7458B" w:rsidRDefault="00B7458B" w:rsidP="00B7458B">
      <w:pPr>
        <w:spacing w:after="0" w:line="240" w:lineRule="auto"/>
      </w:pPr>
      <w:r>
        <w:separator/>
      </w:r>
    </w:p>
  </w:endnote>
  <w:endnote w:type="continuationSeparator" w:id="0">
    <w:p w14:paraId="0DDA0778" w14:textId="77777777" w:rsidR="00B7458B" w:rsidRDefault="00B7458B" w:rsidP="00B74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281938"/>
      <w:docPartObj>
        <w:docPartGallery w:val="Page Numbers (Bottom of Page)"/>
        <w:docPartUnique/>
      </w:docPartObj>
    </w:sdtPr>
    <w:sdtEndPr>
      <w:rPr>
        <w:noProof/>
      </w:rPr>
    </w:sdtEndPr>
    <w:sdtContent>
      <w:p w14:paraId="6AD7EB37" w14:textId="1E3CE151" w:rsidR="00B7458B" w:rsidRDefault="00B745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099A16" w14:textId="77777777" w:rsidR="00B7458B" w:rsidRDefault="00B74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B0ED72" w14:textId="77777777" w:rsidR="00B7458B" w:rsidRDefault="00B7458B" w:rsidP="00B7458B">
      <w:pPr>
        <w:spacing w:after="0" w:line="240" w:lineRule="auto"/>
      </w:pPr>
      <w:r>
        <w:separator/>
      </w:r>
    </w:p>
  </w:footnote>
  <w:footnote w:type="continuationSeparator" w:id="0">
    <w:p w14:paraId="6068AC13" w14:textId="77777777" w:rsidR="00B7458B" w:rsidRDefault="00B7458B" w:rsidP="00B745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9D11B6"/>
    <w:multiLevelType w:val="hybridMultilevel"/>
    <w:tmpl w:val="3FCE12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389720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78C"/>
    <w:rsid w:val="000172FF"/>
    <w:rsid w:val="00044873"/>
    <w:rsid w:val="00047C11"/>
    <w:rsid w:val="000538ED"/>
    <w:rsid w:val="00056EFF"/>
    <w:rsid w:val="0006390E"/>
    <w:rsid w:val="0009755F"/>
    <w:rsid w:val="000B2832"/>
    <w:rsid w:val="000C7CEB"/>
    <w:rsid w:val="000D1923"/>
    <w:rsid w:val="000D773B"/>
    <w:rsid w:val="00142C2F"/>
    <w:rsid w:val="001455BC"/>
    <w:rsid w:val="00155CEA"/>
    <w:rsid w:val="00165F4D"/>
    <w:rsid w:val="00171CA5"/>
    <w:rsid w:val="00191442"/>
    <w:rsid w:val="001961D5"/>
    <w:rsid w:val="001A4631"/>
    <w:rsid w:val="001A654F"/>
    <w:rsid w:val="001B79D0"/>
    <w:rsid w:val="001F384A"/>
    <w:rsid w:val="00202F78"/>
    <w:rsid w:val="00210119"/>
    <w:rsid w:val="00215113"/>
    <w:rsid w:val="002202D9"/>
    <w:rsid w:val="00220995"/>
    <w:rsid w:val="00223C05"/>
    <w:rsid w:val="002557AA"/>
    <w:rsid w:val="00271E31"/>
    <w:rsid w:val="002733C6"/>
    <w:rsid w:val="0028626C"/>
    <w:rsid w:val="0029376A"/>
    <w:rsid w:val="00295145"/>
    <w:rsid w:val="002D3BC4"/>
    <w:rsid w:val="00312E2C"/>
    <w:rsid w:val="00336826"/>
    <w:rsid w:val="0036511F"/>
    <w:rsid w:val="00371D98"/>
    <w:rsid w:val="003768F1"/>
    <w:rsid w:val="00392920"/>
    <w:rsid w:val="003A51B4"/>
    <w:rsid w:val="003D43A9"/>
    <w:rsid w:val="003D57AA"/>
    <w:rsid w:val="003F06DB"/>
    <w:rsid w:val="00403AA8"/>
    <w:rsid w:val="00416A03"/>
    <w:rsid w:val="00417CB7"/>
    <w:rsid w:val="00436AD8"/>
    <w:rsid w:val="004650D5"/>
    <w:rsid w:val="00465B7E"/>
    <w:rsid w:val="00490CD7"/>
    <w:rsid w:val="004B61E6"/>
    <w:rsid w:val="004B7049"/>
    <w:rsid w:val="004C08A0"/>
    <w:rsid w:val="004C5CAF"/>
    <w:rsid w:val="004C6587"/>
    <w:rsid w:val="004D2B85"/>
    <w:rsid w:val="004D3512"/>
    <w:rsid w:val="004D42F1"/>
    <w:rsid w:val="004E7CB9"/>
    <w:rsid w:val="004F5F8A"/>
    <w:rsid w:val="0050578C"/>
    <w:rsid w:val="005064C3"/>
    <w:rsid w:val="00507412"/>
    <w:rsid w:val="00512262"/>
    <w:rsid w:val="0051393C"/>
    <w:rsid w:val="00516B40"/>
    <w:rsid w:val="00541915"/>
    <w:rsid w:val="00564738"/>
    <w:rsid w:val="00565FF0"/>
    <w:rsid w:val="00574011"/>
    <w:rsid w:val="0057655A"/>
    <w:rsid w:val="005775E9"/>
    <w:rsid w:val="00591BFC"/>
    <w:rsid w:val="00592EB3"/>
    <w:rsid w:val="005A1E80"/>
    <w:rsid w:val="005C6422"/>
    <w:rsid w:val="005D0C3A"/>
    <w:rsid w:val="005E3BF2"/>
    <w:rsid w:val="005E52F2"/>
    <w:rsid w:val="005F274B"/>
    <w:rsid w:val="005F2A86"/>
    <w:rsid w:val="00600944"/>
    <w:rsid w:val="00604648"/>
    <w:rsid w:val="006154EF"/>
    <w:rsid w:val="00622775"/>
    <w:rsid w:val="00634855"/>
    <w:rsid w:val="0063653F"/>
    <w:rsid w:val="00644152"/>
    <w:rsid w:val="006544C3"/>
    <w:rsid w:val="00690E86"/>
    <w:rsid w:val="006A0515"/>
    <w:rsid w:val="006C33D5"/>
    <w:rsid w:val="006C49CD"/>
    <w:rsid w:val="006C4DB7"/>
    <w:rsid w:val="006D1832"/>
    <w:rsid w:val="00700CE4"/>
    <w:rsid w:val="00734943"/>
    <w:rsid w:val="00744CED"/>
    <w:rsid w:val="00772A9E"/>
    <w:rsid w:val="00774C56"/>
    <w:rsid w:val="007804C1"/>
    <w:rsid w:val="00780CAA"/>
    <w:rsid w:val="00784096"/>
    <w:rsid w:val="007906A5"/>
    <w:rsid w:val="00792625"/>
    <w:rsid w:val="00795133"/>
    <w:rsid w:val="007B45AA"/>
    <w:rsid w:val="007E19A7"/>
    <w:rsid w:val="007E3E1D"/>
    <w:rsid w:val="007F0406"/>
    <w:rsid w:val="0083300F"/>
    <w:rsid w:val="008369A0"/>
    <w:rsid w:val="00840BB5"/>
    <w:rsid w:val="00864644"/>
    <w:rsid w:val="00886E97"/>
    <w:rsid w:val="008A0A05"/>
    <w:rsid w:val="008A5630"/>
    <w:rsid w:val="008A583D"/>
    <w:rsid w:val="008A5FD8"/>
    <w:rsid w:val="008C7C9B"/>
    <w:rsid w:val="008D0D08"/>
    <w:rsid w:val="008D657A"/>
    <w:rsid w:val="008E1268"/>
    <w:rsid w:val="008F45AA"/>
    <w:rsid w:val="00902611"/>
    <w:rsid w:val="00906D48"/>
    <w:rsid w:val="00910016"/>
    <w:rsid w:val="009131C7"/>
    <w:rsid w:val="00957CA6"/>
    <w:rsid w:val="00962625"/>
    <w:rsid w:val="009656A1"/>
    <w:rsid w:val="00966F83"/>
    <w:rsid w:val="00981356"/>
    <w:rsid w:val="00981A16"/>
    <w:rsid w:val="009D123A"/>
    <w:rsid w:val="009E0C7D"/>
    <w:rsid w:val="00A1130E"/>
    <w:rsid w:val="00A14371"/>
    <w:rsid w:val="00A26443"/>
    <w:rsid w:val="00A3096D"/>
    <w:rsid w:val="00A448C0"/>
    <w:rsid w:val="00A970A4"/>
    <w:rsid w:val="00AA52B0"/>
    <w:rsid w:val="00AC55CA"/>
    <w:rsid w:val="00AF2D1A"/>
    <w:rsid w:val="00B7458B"/>
    <w:rsid w:val="00B772F5"/>
    <w:rsid w:val="00BB4180"/>
    <w:rsid w:val="00BC04C3"/>
    <w:rsid w:val="00BE256D"/>
    <w:rsid w:val="00BE51A0"/>
    <w:rsid w:val="00C12A8A"/>
    <w:rsid w:val="00C25E7D"/>
    <w:rsid w:val="00C36594"/>
    <w:rsid w:val="00C6006B"/>
    <w:rsid w:val="00C601CA"/>
    <w:rsid w:val="00CA056A"/>
    <w:rsid w:val="00CA1DAD"/>
    <w:rsid w:val="00CE137B"/>
    <w:rsid w:val="00D2489F"/>
    <w:rsid w:val="00D4180F"/>
    <w:rsid w:val="00D45DC9"/>
    <w:rsid w:val="00D630FA"/>
    <w:rsid w:val="00D63704"/>
    <w:rsid w:val="00D721B6"/>
    <w:rsid w:val="00D7457D"/>
    <w:rsid w:val="00D86860"/>
    <w:rsid w:val="00D94651"/>
    <w:rsid w:val="00D94CD4"/>
    <w:rsid w:val="00DA568F"/>
    <w:rsid w:val="00DA6D3B"/>
    <w:rsid w:val="00DB4A21"/>
    <w:rsid w:val="00DC533F"/>
    <w:rsid w:val="00DD4F97"/>
    <w:rsid w:val="00E00FC5"/>
    <w:rsid w:val="00E03897"/>
    <w:rsid w:val="00E11F85"/>
    <w:rsid w:val="00E22845"/>
    <w:rsid w:val="00E27196"/>
    <w:rsid w:val="00E37D01"/>
    <w:rsid w:val="00E42693"/>
    <w:rsid w:val="00E478DC"/>
    <w:rsid w:val="00E71B1C"/>
    <w:rsid w:val="00EA0A76"/>
    <w:rsid w:val="00EA7D6A"/>
    <w:rsid w:val="00EC2BE8"/>
    <w:rsid w:val="00EC40FA"/>
    <w:rsid w:val="00ED1EA0"/>
    <w:rsid w:val="00EE5472"/>
    <w:rsid w:val="00EE6CE8"/>
    <w:rsid w:val="00F0760A"/>
    <w:rsid w:val="00F5543D"/>
    <w:rsid w:val="00F675F1"/>
    <w:rsid w:val="00F76816"/>
    <w:rsid w:val="00FA214C"/>
    <w:rsid w:val="00FA64C8"/>
    <w:rsid w:val="00FB004C"/>
    <w:rsid w:val="00FB009E"/>
    <w:rsid w:val="00FC2537"/>
    <w:rsid w:val="00FC2A02"/>
    <w:rsid w:val="00FE19D1"/>
    <w:rsid w:val="00FF36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843F7"/>
  <w15:chartTrackingRefBased/>
  <w15:docId w15:val="{C09E3193-DC2E-45E3-A836-6DD7A5A69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7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57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7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7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57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57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57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57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57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7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57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7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78C"/>
    <w:rPr>
      <w:rFonts w:eastAsiaTheme="majorEastAsia" w:cstheme="majorBidi"/>
      <w:color w:val="272727" w:themeColor="text1" w:themeTint="D8"/>
    </w:rPr>
  </w:style>
  <w:style w:type="paragraph" w:styleId="Title">
    <w:name w:val="Title"/>
    <w:basedOn w:val="Normal"/>
    <w:next w:val="Normal"/>
    <w:link w:val="TitleChar"/>
    <w:uiPriority w:val="10"/>
    <w:qFormat/>
    <w:rsid w:val="005057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7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78C"/>
    <w:pPr>
      <w:spacing w:before="160"/>
      <w:jc w:val="center"/>
    </w:pPr>
    <w:rPr>
      <w:i/>
      <w:iCs/>
      <w:color w:val="404040" w:themeColor="text1" w:themeTint="BF"/>
    </w:rPr>
  </w:style>
  <w:style w:type="character" w:customStyle="1" w:styleId="QuoteChar">
    <w:name w:val="Quote Char"/>
    <w:basedOn w:val="DefaultParagraphFont"/>
    <w:link w:val="Quote"/>
    <w:uiPriority w:val="29"/>
    <w:rsid w:val="0050578C"/>
    <w:rPr>
      <w:i/>
      <w:iCs/>
      <w:color w:val="404040" w:themeColor="text1" w:themeTint="BF"/>
    </w:rPr>
  </w:style>
  <w:style w:type="paragraph" w:styleId="ListParagraph">
    <w:name w:val="List Paragraph"/>
    <w:basedOn w:val="Normal"/>
    <w:uiPriority w:val="34"/>
    <w:qFormat/>
    <w:rsid w:val="0050578C"/>
    <w:pPr>
      <w:ind w:left="720"/>
      <w:contextualSpacing/>
    </w:pPr>
  </w:style>
  <w:style w:type="character" w:styleId="IntenseEmphasis">
    <w:name w:val="Intense Emphasis"/>
    <w:basedOn w:val="DefaultParagraphFont"/>
    <w:uiPriority w:val="21"/>
    <w:qFormat/>
    <w:rsid w:val="0050578C"/>
    <w:rPr>
      <w:i/>
      <w:iCs/>
      <w:color w:val="0F4761" w:themeColor="accent1" w:themeShade="BF"/>
    </w:rPr>
  </w:style>
  <w:style w:type="paragraph" w:styleId="IntenseQuote">
    <w:name w:val="Intense Quote"/>
    <w:basedOn w:val="Normal"/>
    <w:next w:val="Normal"/>
    <w:link w:val="IntenseQuoteChar"/>
    <w:uiPriority w:val="30"/>
    <w:qFormat/>
    <w:rsid w:val="00505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78C"/>
    <w:rPr>
      <w:i/>
      <w:iCs/>
      <w:color w:val="0F4761" w:themeColor="accent1" w:themeShade="BF"/>
    </w:rPr>
  </w:style>
  <w:style w:type="character" w:styleId="IntenseReference">
    <w:name w:val="Intense Reference"/>
    <w:basedOn w:val="DefaultParagraphFont"/>
    <w:uiPriority w:val="32"/>
    <w:qFormat/>
    <w:rsid w:val="0050578C"/>
    <w:rPr>
      <w:b/>
      <w:bCs/>
      <w:smallCaps/>
      <w:color w:val="0F4761" w:themeColor="accent1" w:themeShade="BF"/>
      <w:spacing w:val="5"/>
    </w:rPr>
  </w:style>
  <w:style w:type="paragraph" w:styleId="Header">
    <w:name w:val="header"/>
    <w:basedOn w:val="Normal"/>
    <w:link w:val="HeaderChar"/>
    <w:uiPriority w:val="99"/>
    <w:unhideWhenUsed/>
    <w:rsid w:val="00B74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58B"/>
  </w:style>
  <w:style w:type="paragraph" w:styleId="Footer">
    <w:name w:val="footer"/>
    <w:basedOn w:val="Normal"/>
    <w:link w:val="FooterChar"/>
    <w:uiPriority w:val="99"/>
    <w:unhideWhenUsed/>
    <w:rsid w:val="00B74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5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289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3481</Words>
  <Characters>19847</Characters>
  <Application>Microsoft Office Word</Application>
  <DocSecurity>0</DocSecurity>
  <Lines>165</Lines>
  <Paragraphs>46</Paragraphs>
  <ScaleCrop>false</ScaleCrop>
  <Company/>
  <LinksUpToDate>false</LinksUpToDate>
  <CharactersWithSpaces>23282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80</cp:revision>
  <dcterms:created xsi:type="dcterms:W3CDTF">2024-06-03T19:20:00Z</dcterms:created>
  <dcterms:modified xsi:type="dcterms:W3CDTF">2024-06-03T20:48:00Z</dcterms:modified>
</cp:coreProperties>
</file>