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r w:rsidRPr="00D4481C">
        <w:rPr>
          <w:rFonts w:ascii="Arial" w:eastAsia="Times New Roman" w:hAnsi="Arial" w:cs="Arial"/>
          <w:kern w:val="0"/>
          <w:sz w:val="24"/>
          <w:szCs w:val="24"/>
          <w:lang w:eastAsia="en-GB"/>
          <w14:ligatures w14:val="none"/>
        </w:rPr>
        <w:t xml:space="preserve">The aim is to explain effectively to the people who think that Alternative dispute resolution is a waste of time and money, on both defendant's and the plaintiffs’ part. This document will investigate why and how ADR can be a good first choice towards the resolution of civil matters, often relating to financial disputes, without going through the court or tribunal. It will also investigate options included in the ADR and its process in detail, thus one will be able to differentiate the choice of going to the court or ADR. </w:t>
      </w:r>
      <w:proofErr w:type="gramStart"/>
      <w:r w:rsidRPr="00D4481C">
        <w:rPr>
          <w:rFonts w:ascii="Arial" w:eastAsia="Times New Roman" w:hAnsi="Arial" w:cs="Arial"/>
          <w:kern w:val="0"/>
          <w:sz w:val="24"/>
          <w:szCs w:val="24"/>
          <w:lang w:eastAsia="en-GB"/>
          <w14:ligatures w14:val="none"/>
        </w:rPr>
        <w:t>While complying with Article 6 of the ECHR</w:t>
      </w:r>
      <w:sdt>
        <w:sdtPr>
          <w:rPr>
            <w:rFonts w:ascii="Arial" w:eastAsia="Times New Roman" w:hAnsi="Arial" w:cs="Arial"/>
            <w:kern w:val="0"/>
            <w:sz w:val="24"/>
            <w:szCs w:val="24"/>
            <w:lang w:eastAsia="en-GB"/>
            <w14:ligatures w14:val="none"/>
          </w:rPr>
          <w:id w:val="-805010016"/>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eur23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(european union agency for fundamental rights, 2023)</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w:t>
      </w:r>
      <w:proofErr w:type="gramEnd"/>
      <w:r w:rsidRPr="00D4481C">
        <w:rPr>
          <w:rFonts w:ascii="Arial" w:eastAsia="Times New Roman" w:hAnsi="Arial" w:cs="Arial"/>
          <w:kern w:val="0"/>
          <w:sz w:val="24"/>
          <w:szCs w:val="24"/>
          <w:lang w:eastAsia="en-GB"/>
          <w14:ligatures w14:val="none"/>
        </w:rPr>
        <w:t xml:space="preserve"> Usually, the plaintiff would be looking to resolve a dispute against the defendant without litigation.</w:t>
      </w: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r w:rsidRPr="00D4481C">
        <w:rPr>
          <w:rFonts w:ascii="Arial" w:eastAsia="Times New Roman" w:hAnsi="Arial" w:cs="Arial"/>
          <w:kern w:val="0"/>
          <w:sz w:val="24"/>
          <w:szCs w:val="24"/>
          <w:lang w:eastAsia="en-GB"/>
          <w14:ligatures w14:val="none"/>
        </w:rPr>
        <w:t>Apart from going to the court or tribunal, disputing parties can consider Alternative dispute resolution (ADR). Where an independent third party can investigate all the evidence, and dispute and point towards a resolution of the dispute. There are mediation, Negotiation, conciliation, and arbitration. For consumer disputes, there is the ombudsman.</w:t>
      </w:r>
      <w:r>
        <w:rPr>
          <w:rFonts w:ascii="Arial" w:eastAsia="Times New Roman" w:hAnsi="Arial" w:cs="Arial"/>
          <w:kern w:val="0"/>
          <w:sz w:val="24"/>
          <w:szCs w:val="24"/>
          <w:lang w:eastAsia="en-GB"/>
          <w14:ligatures w14:val="none"/>
        </w:rPr>
        <w:t xml:space="preserve"> </w:t>
      </w:r>
      <w:r w:rsidRPr="00D4481C">
        <w:rPr>
          <w:rFonts w:ascii="Arial" w:eastAsia="Times New Roman" w:hAnsi="Arial" w:cs="Arial"/>
          <w:kern w:val="0"/>
          <w:sz w:val="24"/>
          <w:szCs w:val="24"/>
          <w:lang w:eastAsia="en-GB"/>
          <w14:ligatures w14:val="none"/>
        </w:rPr>
        <w:t>Mediation is an ADR where a mediator engages in the dispute to produce a solution and change the quality of the resolution. The mediator is independent and does not take sides. The mediator makes sure everyone involved in the dispute can come to an arrangement or an agreement, in the form of a settlement conference where a family judge encourages understanding between the disputing parties, facilitative for parties with conflicts and transformative help identify all parties' needs</w:t>
      </w:r>
      <w:sdt>
        <w:sdtPr>
          <w:rPr>
            <w:rFonts w:ascii="Arial" w:eastAsia="Times New Roman" w:hAnsi="Arial" w:cs="Arial"/>
            <w:kern w:val="0"/>
            <w:sz w:val="24"/>
            <w:szCs w:val="24"/>
            <w:lang w:eastAsia="en-GB"/>
            <w14:ligatures w14:val="none"/>
          </w:rPr>
          <w:id w:val="1369105404"/>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har24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(harvard law school, 2024)</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Conciliation is almost identical to Mediation; conciliation used to find a solution by an independent conciliator. Conciliation is voluntary, the employer and the employee must agree to the process, before claiming the tribunal, this is a process known as early conciliation, where an independent conciliator speaks to both the employee and the employer and gives them both a chance to come to an understanding without going to the employment tribunal. </w:t>
      </w:r>
      <w:proofErr w:type="gramStart"/>
      <w:r w:rsidRPr="00D4481C">
        <w:rPr>
          <w:rFonts w:ascii="Arial" w:eastAsia="Times New Roman" w:hAnsi="Arial" w:cs="Arial"/>
          <w:kern w:val="0"/>
          <w:sz w:val="24"/>
          <w:szCs w:val="24"/>
          <w:lang w:eastAsia="en-GB"/>
          <w14:ligatures w14:val="none"/>
        </w:rPr>
        <w:t>to</w:t>
      </w:r>
      <w:proofErr w:type="gramEnd"/>
      <w:r w:rsidRPr="00D4481C">
        <w:rPr>
          <w:rFonts w:ascii="Arial" w:eastAsia="Times New Roman" w:hAnsi="Arial" w:cs="Arial"/>
          <w:kern w:val="0"/>
          <w:sz w:val="24"/>
          <w:szCs w:val="24"/>
          <w:lang w:eastAsia="en-GB"/>
          <w14:ligatures w14:val="none"/>
        </w:rPr>
        <w:t xml:space="preserve"> make a claim, one would normally have 3 months. </w:t>
      </w:r>
      <w:proofErr w:type="gramStart"/>
      <w:r w:rsidRPr="00D4481C">
        <w:rPr>
          <w:rFonts w:ascii="Arial" w:eastAsia="Times New Roman" w:hAnsi="Arial" w:cs="Arial"/>
          <w:kern w:val="0"/>
          <w:sz w:val="24"/>
          <w:szCs w:val="24"/>
          <w:lang w:eastAsia="en-GB"/>
          <w14:ligatures w14:val="none"/>
        </w:rPr>
        <w:t>the</w:t>
      </w:r>
      <w:proofErr w:type="gramEnd"/>
      <w:r w:rsidRPr="00D4481C">
        <w:rPr>
          <w:rFonts w:ascii="Arial" w:eastAsia="Times New Roman" w:hAnsi="Arial" w:cs="Arial"/>
          <w:kern w:val="0"/>
          <w:sz w:val="24"/>
          <w:szCs w:val="24"/>
          <w:lang w:eastAsia="en-GB"/>
          <w14:ligatures w14:val="none"/>
        </w:rPr>
        <w:t xml:space="preserve"> process is then known as conciliation. The discussion can lead up to the claim and during the claim. </w:t>
      </w:r>
      <w:proofErr w:type="gramStart"/>
      <w:r w:rsidRPr="00D4481C">
        <w:rPr>
          <w:rFonts w:ascii="Arial" w:eastAsia="Times New Roman" w:hAnsi="Arial" w:cs="Arial"/>
          <w:kern w:val="0"/>
          <w:sz w:val="24"/>
          <w:szCs w:val="24"/>
          <w:lang w:eastAsia="en-GB"/>
          <w14:ligatures w14:val="none"/>
        </w:rPr>
        <w:t xml:space="preserve">A conciliator cannot represent an employee or an employer as it cannot take sides, however, one may get a relative, friend or colleague to represent them, one does not need to have any experience to represent someone, but one needs to understand </w:t>
      </w:r>
      <w:r w:rsidRPr="00D4481C">
        <w:rPr>
          <w:rFonts w:ascii="Arial" w:eastAsia="Times New Roman" w:hAnsi="Arial" w:cs="Arial"/>
          <w:kern w:val="0"/>
          <w:sz w:val="24"/>
          <w:szCs w:val="24"/>
          <w:lang w:eastAsia="en-GB"/>
          <w14:ligatures w14:val="none"/>
        </w:rPr>
        <w:lastRenderedPageBreak/>
        <w:t>what the person they are representing want to achieve from the discussion, and they must keep them informed of the progress.</w:t>
      </w:r>
      <w:proofErr w:type="gramEnd"/>
      <w:r w:rsidRPr="00D4481C">
        <w:rPr>
          <w:rFonts w:ascii="Arial" w:eastAsia="Times New Roman" w:hAnsi="Arial" w:cs="Arial"/>
          <w:kern w:val="0"/>
          <w:sz w:val="24"/>
          <w:szCs w:val="24"/>
          <w:lang w:eastAsia="en-GB"/>
          <w14:ligatures w14:val="none"/>
        </w:rPr>
        <w:t xml:space="preserve"> Anything agreed by the representative will be legally binding. Group claims </w:t>
      </w:r>
      <w:proofErr w:type="gramStart"/>
      <w:r w:rsidRPr="00D4481C">
        <w:rPr>
          <w:rFonts w:ascii="Arial" w:eastAsia="Times New Roman" w:hAnsi="Arial" w:cs="Arial"/>
          <w:kern w:val="0"/>
          <w:sz w:val="24"/>
          <w:szCs w:val="24"/>
          <w:lang w:eastAsia="en-GB"/>
          <w14:ligatures w14:val="none"/>
        </w:rPr>
        <w:t>can also be represented</w:t>
      </w:r>
      <w:proofErr w:type="gramEnd"/>
      <w:r w:rsidRPr="00D4481C">
        <w:rPr>
          <w:rFonts w:ascii="Arial" w:eastAsia="Times New Roman" w:hAnsi="Arial" w:cs="Arial"/>
          <w:kern w:val="0"/>
          <w:sz w:val="24"/>
          <w:szCs w:val="24"/>
          <w:lang w:eastAsia="en-GB"/>
          <w14:ligatures w14:val="none"/>
        </w:rPr>
        <w:t xml:space="preserve"> if there is more than one claimant </w:t>
      </w:r>
      <w:sdt>
        <w:sdtPr>
          <w:rPr>
            <w:rFonts w:ascii="Arial" w:eastAsia="Times New Roman" w:hAnsi="Arial" w:cs="Arial"/>
            <w:kern w:val="0"/>
            <w:sz w:val="24"/>
            <w:szCs w:val="24"/>
            <w:lang w:eastAsia="en-GB"/>
            <w14:ligatures w14:val="none"/>
          </w:rPr>
          <w:id w:val="-1690210139"/>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ACA22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(ACAS, 2022)</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Arbitration is like both conciliation and mediation, Arbitration is suitable for parties who want to settle disputes away from the public eye, </w:t>
      </w:r>
      <w:proofErr w:type="gramStart"/>
      <w:r w:rsidRPr="00D4481C">
        <w:rPr>
          <w:rFonts w:ascii="Arial" w:eastAsia="Times New Roman" w:hAnsi="Arial" w:cs="Arial"/>
          <w:kern w:val="0"/>
          <w:sz w:val="24"/>
          <w:szCs w:val="24"/>
          <w:lang w:eastAsia="en-GB"/>
          <w14:ligatures w14:val="none"/>
        </w:rPr>
        <w:t>this</w:t>
      </w:r>
      <w:proofErr w:type="gramEnd"/>
      <w:r w:rsidRPr="00D4481C">
        <w:rPr>
          <w:rFonts w:ascii="Arial" w:eastAsia="Times New Roman" w:hAnsi="Arial" w:cs="Arial"/>
          <w:kern w:val="0"/>
          <w:sz w:val="24"/>
          <w:szCs w:val="24"/>
          <w:lang w:eastAsia="en-GB"/>
          <w14:ligatures w14:val="none"/>
        </w:rPr>
        <w:t xml:space="preserve"> is possible as arbitration is a private process conducted by the arbitrator. </w:t>
      </w:r>
      <w:proofErr w:type="gramStart"/>
      <w:r w:rsidRPr="00D4481C">
        <w:rPr>
          <w:rFonts w:ascii="Arial" w:eastAsia="Times New Roman" w:hAnsi="Arial" w:cs="Arial"/>
          <w:kern w:val="0"/>
          <w:sz w:val="24"/>
          <w:szCs w:val="24"/>
          <w:lang w:eastAsia="en-GB"/>
          <w14:ligatures w14:val="none"/>
        </w:rPr>
        <w:t>both</w:t>
      </w:r>
      <w:proofErr w:type="gramEnd"/>
      <w:r w:rsidRPr="00D4481C">
        <w:rPr>
          <w:rFonts w:ascii="Arial" w:eastAsia="Times New Roman" w:hAnsi="Arial" w:cs="Arial"/>
          <w:kern w:val="0"/>
          <w:sz w:val="24"/>
          <w:szCs w:val="24"/>
          <w:lang w:eastAsia="en-GB"/>
          <w14:ligatures w14:val="none"/>
        </w:rPr>
        <w:t xml:space="preserve"> parties would forward their cases to the arbitrator, who will look at all the evidence and listen to the case from both sides to direct the parties towards an independent award (decision). The trade associations usually choose this type of ADR, as trade unions do not have arbitration schemes. </w:t>
      </w:r>
      <w:proofErr w:type="gramStart"/>
      <w:r w:rsidRPr="00D4481C">
        <w:rPr>
          <w:rFonts w:ascii="Arial" w:eastAsia="Times New Roman" w:hAnsi="Arial" w:cs="Arial"/>
          <w:kern w:val="0"/>
          <w:sz w:val="24"/>
          <w:szCs w:val="24"/>
          <w:lang w:eastAsia="en-GB"/>
          <w14:ligatures w14:val="none"/>
        </w:rPr>
        <w:t>But</w:t>
      </w:r>
      <w:proofErr w:type="gramEnd"/>
      <w:r w:rsidRPr="00D4481C">
        <w:rPr>
          <w:rFonts w:ascii="Arial" w:eastAsia="Times New Roman" w:hAnsi="Arial" w:cs="Arial"/>
          <w:kern w:val="0"/>
          <w:sz w:val="24"/>
          <w:szCs w:val="24"/>
          <w:lang w:eastAsia="en-GB"/>
          <w14:ligatures w14:val="none"/>
        </w:rPr>
        <w:t xml:space="preserve"> they offer it under a code of practice to help settle disputes or disagreements away from the public. Under the Arbitration Act 1996, both disputing parties must agree to submit the case to the arbitrator or an arbitral tribunal of which the award </w:t>
      </w:r>
      <w:proofErr w:type="gramStart"/>
      <w:r w:rsidRPr="00D4481C">
        <w:rPr>
          <w:rFonts w:ascii="Arial" w:eastAsia="Times New Roman" w:hAnsi="Arial" w:cs="Arial"/>
          <w:kern w:val="0"/>
          <w:sz w:val="24"/>
          <w:szCs w:val="24"/>
          <w:lang w:eastAsia="en-GB"/>
          <w14:ligatures w14:val="none"/>
        </w:rPr>
        <w:t>can be bounded</w:t>
      </w:r>
      <w:proofErr w:type="gramEnd"/>
      <w:r w:rsidRPr="00D4481C">
        <w:rPr>
          <w:rFonts w:ascii="Arial" w:eastAsia="Times New Roman" w:hAnsi="Arial" w:cs="Arial"/>
          <w:kern w:val="0"/>
          <w:sz w:val="24"/>
          <w:szCs w:val="24"/>
          <w:lang w:eastAsia="en-GB"/>
          <w14:ligatures w14:val="none"/>
        </w:rPr>
        <w:t xml:space="preserve">. Unless both parties </w:t>
      </w:r>
      <w:proofErr w:type="gramStart"/>
      <w:r w:rsidRPr="00D4481C">
        <w:rPr>
          <w:rFonts w:ascii="Arial" w:eastAsia="Times New Roman" w:hAnsi="Arial" w:cs="Arial"/>
          <w:kern w:val="0"/>
          <w:sz w:val="24"/>
          <w:szCs w:val="24"/>
          <w:lang w:eastAsia="en-GB"/>
          <w14:ligatures w14:val="none"/>
        </w:rPr>
        <w:t>agree</w:t>
      </w:r>
      <w:proofErr w:type="gramEnd"/>
      <w:r w:rsidRPr="00D4481C">
        <w:rPr>
          <w:rFonts w:ascii="Arial" w:eastAsia="Times New Roman" w:hAnsi="Arial" w:cs="Arial"/>
          <w:kern w:val="0"/>
          <w:sz w:val="24"/>
          <w:szCs w:val="24"/>
          <w:lang w:eastAsia="en-GB"/>
          <w14:ligatures w14:val="none"/>
        </w:rPr>
        <w:t xml:space="preserve"> the award made by the tribunal to an arbitration is final and binding on both the claimant and the defendant </w:t>
      </w:r>
      <w:sdt>
        <w:sdtPr>
          <w:rPr>
            <w:rFonts w:ascii="Arial" w:eastAsia="Times New Roman" w:hAnsi="Arial" w:cs="Arial"/>
            <w:kern w:val="0"/>
            <w:sz w:val="24"/>
            <w:szCs w:val="24"/>
            <w:lang w:eastAsia="en-GB"/>
            <w14:ligatures w14:val="none"/>
          </w:rPr>
          <w:id w:val="-341707124"/>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leg115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(legislation.gov.uk, 2011)</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The arbitration process is not free of cost. The fee payable does cover the costs of organisational and conduct of arbitral proceedings</w:t>
      </w:r>
      <w:sdt>
        <w:sdtPr>
          <w:rPr>
            <w:rFonts w:ascii="Arial" w:eastAsia="Times New Roman" w:hAnsi="Arial" w:cs="Arial"/>
            <w:kern w:val="0"/>
            <w:sz w:val="24"/>
            <w:szCs w:val="24"/>
            <w:lang w:eastAsia="en-GB"/>
            <w14:ligatures w14:val="none"/>
          </w:rPr>
          <w:id w:val="1609239369"/>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law24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(law insider, 2024)</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Negotiation is the most distinguished form of resolution to a dispute. Arbitration and mediation are the most familiar ADRs in most cases attempt to solve the dispute first. Still, on the other hand, negotiation offers the chance for both parties to meet and produce a solution. Both parties are flexible, and it is less formal than the </w:t>
      </w:r>
      <w:proofErr w:type="gramStart"/>
      <w:r w:rsidRPr="00D4481C">
        <w:rPr>
          <w:rFonts w:ascii="Arial" w:eastAsia="Times New Roman" w:hAnsi="Arial" w:cs="Arial"/>
          <w:kern w:val="0"/>
          <w:sz w:val="24"/>
          <w:szCs w:val="24"/>
          <w:lang w:eastAsia="en-GB"/>
          <w14:ligatures w14:val="none"/>
        </w:rPr>
        <w:t>others</w:t>
      </w:r>
      <w:proofErr w:type="gramEnd"/>
      <w:r w:rsidRPr="00D4481C">
        <w:rPr>
          <w:rFonts w:ascii="Arial" w:eastAsia="Times New Roman" w:hAnsi="Arial" w:cs="Arial"/>
          <w:kern w:val="0"/>
          <w:sz w:val="24"/>
          <w:szCs w:val="24"/>
          <w:lang w:eastAsia="en-GB"/>
          <w14:ligatures w14:val="none"/>
        </w:rPr>
        <w:t>, which allows both parties to control the process and the resolution</w:t>
      </w:r>
      <w:sdt>
        <w:sdtPr>
          <w:rPr>
            <w:rFonts w:ascii="Arial" w:eastAsia="Times New Roman" w:hAnsi="Arial" w:cs="Arial"/>
            <w:kern w:val="0"/>
            <w:sz w:val="24"/>
            <w:szCs w:val="24"/>
            <w:lang w:eastAsia="en-GB"/>
            <w14:ligatures w14:val="none"/>
          </w:rPr>
          <w:id w:val="1438867999"/>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cor21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(school, 2021)</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w:t>
      </w:r>
      <w:proofErr w:type="gramStart"/>
      <w:r w:rsidRPr="00D4481C">
        <w:rPr>
          <w:rFonts w:ascii="Arial" w:eastAsia="Times New Roman" w:hAnsi="Arial" w:cs="Arial"/>
          <w:kern w:val="0"/>
          <w:sz w:val="24"/>
          <w:szCs w:val="24"/>
          <w:lang w:eastAsia="en-GB"/>
          <w14:ligatures w14:val="none"/>
        </w:rPr>
        <w:t>The Advantages and disadvantages of the types of alternative dispute resolution, may not be agreed by everyone</w:t>
      </w:r>
      <w:proofErr w:type="gramEnd"/>
      <w:r w:rsidRPr="00D4481C">
        <w:rPr>
          <w:rFonts w:ascii="Arial" w:eastAsia="Times New Roman" w:hAnsi="Arial" w:cs="Arial"/>
          <w:kern w:val="0"/>
          <w:sz w:val="24"/>
          <w:szCs w:val="24"/>
          <w:lang w:eastAsia="en-GB"/>
          <w14:ligatures w14:val="none"/>
        </w:rPr>
        <w:t xml:space="preserve">. It takes a lot of time and effort to complete litigation. Depending on the type of dispute and its complexity, the litigation could take up to a year for both parties to agree. On the other hand, if one were to choose ADR over Litigation, most of the ADR dispute </w:t>
      </w:r>
      <w:proofErr w:type="gramStart"/>
      <w:r w:rsidRPr="00D4481C">
        <w:rPr>
          <w:rFonts w:ascii="Arial" w:eastAsia="Times New Roman" w:hAnsi="Arial" w:cs="Arial"/>
          <w:kern w:val="0"/>
          <w:sz w:val="24"/>
          <w:szCs w:val="24"/>
          <w:lang w:eastAsia="en-GB"/>
          <w14:ligatures w14:val="none"/>
        </w:rPr>
        <w:t>can</w:t>
      </w:r>
      <w:proofErr w:type="gramEnd"/>
      <w:r w:rsidRPr="00D4481C">
        <w:rPr>
          <w:rFonts w:ascii="Arial" w:eastAsia="Times New Roman" w:hAnsi="Arial" w:cs="Arial"/>
          <w:kern w:val="0"/>
          <w:sz w:val="24"/>
          <w:szCs w:val="24"/>
          <w:lang w:eastAsia="en-GB"/>
          <w14:ligatures w14:val="none"/>
        </w:rPr>
        <w:t xml:space="preserve"> be resolved within a few months, sometimes it can be sooner. As the ADR takes less time to resolve the dispute than litigation, it is obvious that it will cost less for the process to come to a solution. One may still argue that Arbitration and mediation fees are higher than going to court. </w:t>
      </w:r>
      <w:proofErr w:type="gramStart"/>
      <w:r w:rsidRPr="00D4481C">
        <w:rPr>
          <w:rFonts w:ascii="Arial" w:eastAsia="Times New Roman" w:hAnsi="Arial" w:cs="Arial"/>
          <w:kern w:val="0"/>
          <w:sz w:val="24"/>
          <w:szCs w:val="24"/>
          <w:lang w:eastAsia="en-GB"/>
          <w14:ligatures w14:val="none"/>
        </w:rPr>
        <w:t>But</w:t>
      </w:r>
      <w:proofErr w:type="gramEnd"/>
      <w:r w:rsidRPr="00D4481C">
        <w:rPr>
          <w:rFonts w:ascii="Arial" w:eastAsia="Times New Roman" w:hAnsi="Arial" w:cs="Arial"/>
          <w:kern w:val="0"/>
          <w:sz w:val="24"/>
          <w:szCs w:val="24"/>
          <w:lang w:eastAsia="en-GB"/>
          <w14:ligatures w14:val="none"/>
        </w:rPr>
        <w:t xml:space="preserve"> the time that will be saved will save money in solicitors fees and arbitration will not need to go through </w:t>
      </w:r>
      <w:r w:rsidRPr="00D4481C">
        <w:rPr>
          <w:rFonts w:ascii="Arial" w:eastAsia="Times New Roman" w:hAnsi="Arial" w:cs="Arial"/>
          <w:kern w:val="0"/>
          <w:sz w:val="24"/>
          <w:szCs w:val="24"/>
          <w:lang w:eastAsia="en-GB"/>
          <w14:ligatures w14:val="none"/>
        </w:rPr>
        <w:lastRenderedPageBreak/>
        <w:t xml:space="preserve">trial where a major part of the money can be saved as one will not need a barrister. One can appeal in litigation unlike ADR, as ADR will limit the parties to seek separate resolutions. Weighing the cost of both ADR and litigation there may be fees that need to </w:t>
      </w:r>
      <w:proofErr w:type="gramStart"/>
      <w:r w:rsidRPr="00D4481C">
        <w:rPr>
          <w:rFonts w:ascii="Arial" w:eastAsia="Times New Roman" w:hAnsi="Arial" w:cs="Arial"/>
          <w:kern w:val="0"/>
          <w:sz w:val="24"/>
          <w:szCs w:val="24"/>
          <w:lang w:eastAsia="en-GB"/>
          <w14:ligatures w14:val="none"/>
        </w:rPr>
        <w:t>be paid</w:t>
      </w:r>
      <w:proofErr w:type="gramEnd"/>
      <w:r w:rsidRPr="00D4481C">
        <w:rPr>
          <w:rFonts w:ascii="Arial" w:eastAsia="Times New Roman" w:hAnsi="Arial" w:cs="Arial"/>
          <w:kern w:val="0"/>
          <w:sz w:val="24"/>
          <w:szCs w:val="24"/>
          <w:lang w:eastAsia="en-GB"/>
          <w14:ligatures w14:val="none"/>
        </w:rPr>
        <w:t xml:space="preserve"> initially. </w:t>
      </w:r>
      <w:proofErr w:type="gramStart"/>
      <w:r w:rsidRPr="00D4481C">
        <w:rPr>
          <w:rFonts w:ascii="Arial" w:eastAsia="Times New Roman" w:hAnsi="Arial" w:cs="Arial"/>
          <w:kern w:val="0"/>
          <w:sz w:val="24"/>
          <w:szCs w:val="24"/>
          <w:lang w:eastAsia="en-GB"/>
          <w14:ligatures w14:val="none"/>
        </w:rPr>
        <w:t>But</w:t>
      </w:r>
      <w:proofErr w:type="gramEnd"/>
      <w:r w:rsidRPr="00D4481C">
        <w:rPr>
          <w:rFonts w:ascii="Arial" w:eastAsia="Times New Roman" w:hAnsi="Arial" w:cs="Arial"/>
          <w:kern w:val="0"/>
          <w:sz w:val="24"/>
          <w:szCs w:val="24"/>
          <w:lang w:eastAsia="en-GB"/>
          <w14:ligatures w14:val="none"/>
        </w:rPr>
        <w:t xml:space="preserve"> the fees with ADR are much smaller than the bulkier fees one will have to pay to the solicitors and sometimes Barristers if the dispute goes to trial. Litigation promotes binding conclusions while ADR promotes both binding and non-binding solutions. Litigation will not allow tampering with evidence while ADR encourages compromise, and power imbalances to make sure the weaker party </w:t>
      </w:r>
      <w:proofErr w:type="gramStart"/>
      <w:r w:rsidRPr="00D4481C">
        <w:rPr>
          <w:rFonts w:ascii="Arial" w:eastAsia="Times New Roman" w:hAnsi="Arial" w:cs="Arial"/>
          <w:kern w:val="0"/>
          <w:sz w:val="24"/>
          <w:szCs w:val="24"/>
          <w:lang w:eastAsia="en-GB"/>
          <w14:ligatures w14:val="none"/>
        </w:rPr>
        <w:t>is not neglected</w:t>
      </w:r>
      <w:proofErr w:type="gramEnd"/>
      <w:r w:rsidRPr="00D4481C">
        <w:rPr>
          <w:rFonts w:ascii="Arial" w:eastAsia="Times New Roman" w:hAnsi="Arial" w:cs="Arial"/>
          <w:kern w:val="0"/>
          <w:sz w:val="24"/>
          <w:szCs w:val="24"/>
          <w:lang w:eastAsia="en-GB"/>
          <w14:ligatures w14:val="none"/>
        </w:rPr>
        <w:t xml:space="preserve"> and will invite both parties to sit and come to a solution together, which makes it much faster and cost-effective. </w:t>
      </w:r>
      <w:proofErr w:type="gramStart"/>
      <w:r w:rsidRPr="00D4481C">
        <w:rPr>
          <w:rFonts w:ascii="Arial" w:eastAsia="Times New Roman" w:hAnsi="Arial" w:cs="Arial"/>
          <w:kern w:val="0"/>
          <w:sz w:val="24"/>
          <w:szCs w:val="24"/>
          <w:lang w:eastAsia="en-GB"/>
          <w14:ligatures w14:val="none"/>
        </w:rPr>
        <w:t>Article 6 of the European Convention on Human Rights.</w:t>
      </w:r>
      <w:proofErr w:type="gramEnd"/>
      <w:r w:rsidRPr="00D4481C">
        <w:rPr>
          <w:rFonts w:ascii="Arial" w:eastAsia="Times New Roman" w:hAnsi="Arial" w:cs="Arial"/>
          <w:kern w:val="0"/>
          <w:sz w:val="24"/>
          <w:szCs w:val="24"/>
          <w:lang w:eastAsia="en-GB"/>
          <w14:ligatures w14:val="none"/>
        </w:rPr>
        <w:t xml:space="preserve"> </w:t>
      </w:r>
      <w:proofErr w:type="gramStart"/>
      <w:r w:rsidRPr="00D4481C">
        <w:rPr>
          <w:rFonts w:ascii="Arial" w:eastAsia="Times New Roman" w:hAnsi="Arial" w:cs="Arial"/>
          <w:kern w:val="0"/>
          <w:sz w:val="24"/>
          <w:szCs w:val="24"/>
          <w:lang w:eastAsia="en-GB"/>
          <w14:ligatures w14:val="none"/>
        </w:rPr>
        <w:t>The factors requiring consideration of cost and time burden on the parties</w:t>
      </w:r>
      <w:sdt>
        <w:sdtPr>
          <w:rPr>
            <w:rFonts w:ascii="Arial" w:eastAsia="Times New Roman" w:hAnsi="Arial" w:cs="Arial"/>
            <w:kern w:val="0"/>
            <w:sz w:val="24"/>
            <w:szCs w:val="24"/>
            <w:lang w:eastAsia="en-GB"/>
            <w14:ligatures w14:val="none"/>
          </w:rPr>
          <w:id w:val="58527536"/>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civ21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(civil justice council, 2021)</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w:t>
      </w:r>
      <w:proofErr w:type="gramEnd"/>
      <w:r w:rsidRPr="00D4481C">
        <w:rPr>
          <w:rFonts w:ascii="Arial" w:eastAsia="Times New Roman" w:hAnsi="Arial" w:cs="Arial"/>
          <w:kern w:val="0"/>
          <w:sz w:val="24"/>
          <w:szCs w:val="24"/>
          <w:lang w:eastAsia="en-GB"/>
          <w14:ligatures w14:val="none"/>
        </w:rPr>
        <w:t xml:space="preserve"> People may still disagree with the fact that using the ADR saves time and money. On the other hand, it is a free service to consumers in the event of a complaint against a retailer. If a person is on low income and the mediation is chargeable, they may be able to get legal aid to help them with the fees, which </w:t>
      </w:r>
      <w:proofErr w:type="gramStart"/>
      <w:r w:rsidRPr="00D4481C">
        <w:rPr>
          <w:rFonts w:ascii="Arial" w:eastAsia="Times New Roman" w:hAnsi="Arial" w:cs="Arial"/>
          <w:kern w:val="0"/>
          <w:sz w:val="24"/>
          <w:szCs w:val="24"/>
          <w:lang w:eastAsia="en-GB"/>
          <w14:ligatures w14:val="none"/>
        </w:rPr>
        <w:t>can be fully explained</w:t>
      </w:r>
      <w:proofErr w:type="gramEnd"/>
      <w:r w:rsidRPr="00D4481C">
        <w:rPr>
          <w:rFonts w:ascii="Arial" w:eastAsia="Times New Roman" w:hAnsi="Arial" w:cs="Arial"/>
          <w:kern w:val="0"/>
          <w:sz w:val="24"/>
          <w:szCs w:val="24"/>
          <w:lang w:eastAsia="en-GB"/>
          <w14:ligatures w14:val="none"/>
        </w:rPr>
        <w:t xml:space="preserve"> with a meeting with The Mediation Information and Assessment Meeting (MIAM)</w:t>
      </w:r>
      <w:sdt>
        <w:sdtPr>
          <w:rPr>
            <w:rFonts w:ascii="Arial" w:eastAsia="Times New Roman" w:hAnsi="Arial" w:cs="Arial"/>
            <w:kern w:val="0"/>
            <w:sz w:val="24"/>
            <w:szCs w:val="24"/>
            <w:lang w:eastAsia="en-GB"/>
            <w14:ligatures w14:val="none"/>
          </w:rPr>
          <w:id w:val="-743102174"/>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fam24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(family mediation council, 2024)</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The new standard governing MIAM came into action on the 1</w:t>
      </w:r>
      <w:r w:rsidRPr="00D4481C">
        <w:rPr>
          <w:rFonts w:ascii="Arial" w:eastAsia="Times New Roman" w:hAnsi="Arial" w:cs="Arial"/>
          <w:kern w:val="0"/>
          <w:sz w:val="24"/>
          <w:szCs w:val="24"/>
          <w:vertAlign w:val="superscript"/>
          <w:lang w:eastAsia="en-GB"/>
          <w14:ligatures w14:val="none"/>
        </w:rPr>
        <w:t>st</w:t>
      </w:r>
      <w:r w:rsidRPr="00D4481C">
        <w:rPr>
          <w:rFonts w:ascii="Arial" w:eastAsia="Times New Roman" w:hAnsi="Arial" w:cs="Arial"/>
          <w:kern w:val="0"/>
          <w:sz w:val="24"/>
          <w:szCs w:val="24"/>
          <w:lang w:eastAsia="en-GB"/>
          <w14:ligatures w14:val="none"/>
        </w:rPr>
        <w:t xml:space="preserve"> of October 2022. MIAM standards </w:t>
      </w:r>
      <w:proofErr w:type="gramStart"/>
      <w:r w:rsidRPr="00D4481C">
        <w:rPr>
          <w:rFonts w:ascii="Arial" w:eastAsia="Times New Roman" w:hAnsi="Arial" w:cs="Arial"/>
          <w:kern w:val="0"/>
          <w:sz w:val="24"/>
          <w:szCs w:val="24"/>
          <w:lang w:eastAsia="en-GB"/>
          <w14:ligatures w14:val="none"/>
        </w:rPr>
        <w:t>were incorporated</w:t>
      </w:r>
      <w:proofErr w:type="gramEnd"/>
      <w:r w:rsidRPr="00D4481C">
        <w:rPr>
          <w:rFonts w:ascii="Arial" w:eastAsia="Times New Roman" w:hAnsi="Arial" w:cs="Arial"/>
          <w:kern w:val="0"/>
          <w:sz w:val="24"/>
          <w:szCs w:val="24"/>
          <w:lang w:eastAsia="en-GB"/>
          <w14:ligatures w14:val="none"/>
        </w:rPr>
        <w:t xml:space="preserve"> into the FMC’s standards framework in autumn 2022</w:t>
      </w:r>
      <w:sdt>
        <w:sdtPr>
          <w:rPr>
            <w:rFonts w:ascii="Arial" w:eastAsia="Times New Roman" w:hAnsi="Arial" w:cs="Arial"/>
            <w:kern w:val="0"/>
            <w:sz w:val="24"/>
            <w:szCs w:val="24"/>
            <w:lang w:eastAsia="en-GB"/>
            <w14:ligatures w14:val="none"/>
          </w:rPr>
          <w:id w:val="-1615672992"/>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fam241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(family mediation council, 2024)</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The Civil Justice Council (CJC) established Alternative Dispute Resolution in 2016 </w:t>
      </w:r>
      <w:sdt>
        <w:sdtPr>
          <w:rPr>
            <w:rFonts w:ascii="Arial" w:eastAsia="Times New Roman" w:hAnsi="Arial" w:cs="Arial"/>
            <w:kern w:val="0"/>
            <w:sz w:val="24"/>
            <w:szCs w:val="24"/>
            <w:lang w:eastAsia="en-GB"/>
            <w14:ligatures w14:val="none"/>
          </w:rPr>
          <w:id w:val="-756983668"/>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Tho24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(Thomas Reuters, 2024)</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The advantage of using the ADR is the fact that is much faster to achieve a resolution than going through a litigation </w:t>
      </w:r>
      <w:proofErr w:type="gramStart"/>
      <w:r w:rsidRPr="00D4481C">
        <w:rPr>
          <w:rFonts w:ascii="Arial" w:eastAsia="Times New Roman" w:hAnsi="Arial" w:cs="Arial"/>
          <w:kern w:val="0"/>
          <w:sz w:val="24"/>
          <w:szCs w:val="24"/>
          <w:lang w:eastAsia="en-GB"/>
          <w14:ligatures w14:val="none"/>
        </w:rPr>
        <w:t>process,</w:t>
      </w:r>
      <w:proofErr w:type="gramEnd"/>
      <w:r w:rsidRPr="00D4481C">
        <w:rPr>
          <w:rFonts w:ascii="Arial" w:eastAsia="Times New Roman" w:hAnsi="Arial" w:cs="Arial"/>
          <w:kern w:val="0"/>
          <w:sz w:val="24"/>
          <w:szCs w:val="24"/>
          <w:lang w:eastAsia="en-GB"/>
          <w14:ligatures w14:val="none"/>
        </w:rPr>
        <w:t xml:space="preserve"> on the other hand, it costs a lot less than taking the case to court. In an arbitration case, both parties in the dispute can benefit from the flexibility in deciding the types of rules that they wish to </w:t>
      </w:r>
      <w:proofErr w:type="gramStart"/>
      <w:r w:rsidRPr="00D4481C">
        <w:rPr>
          <w:rFonts w:ascii="Arial" w:eastAsia="Times New Roman" w:hAnsi="Arial" w:cs="Arial"/>
          <w:kern w:val="0"/>
          <w:sz w:val="24"/>
          <w:szCs w:val="24"/>
          <w:lang w:eastAsia="en-GB"/>
          <w14:ligatures w14:val="none"/>
        </w:rPr>
        <w:t>be applied</w:t>
      </w:r>
      <w:proofErr w:type="gramEnd"/>
      <w:r w:rsidRPr="00D4481C">
        <w:rPr>
          <w:rFonts w:ascii="Arial" w:eastAsia="Times New Roman" w:hAnsi="Arial" w:cs="Arial"/>
          <w:kern w:val="0"/>
          <w:sz w:val="24"/>
          <w:szCs w:val="24"/>
          <w:lang w:eastAsia="en-GB"/>
          <w14:ligatures w14:val="none"/>
        </w:rPr>
        <w:t xml:space="preserve"> in their dispute. (</w:t>
      </w:r>
      <w:proofErr w:type="gramStart"/>
      <w:r w:rsidRPr="00D4481C">
        <w:rPr>
          <w:rFonts w:ascii="Arial" w:eastAsia="Times New Roman" w:hAnsi="Arial" w:cs="Arial"/>
          <w:kern w:val="0"/>
          <w:sz w:val="24"/>
          <w:szCs w:val="24"/>
          <w:lang w:eastAsia="en-GB"/>
          <w14:ligatures w14:val="none"/>
        </w:rPr>
        <w:t>for</w:t>
      </w:r>
      <w:proofErr w:type="gramEnd"/>
      <w:r w:rsidRPr="00D4481C">
        <w:rPr>
          <w:rFonts w:ascii="Arial" w:eastAsia="Times New Roman" w:hAnsi="Arial" w:cs="Arial"/>
          <w:kern w:val="0"/>
          <w:sz w:val="24"/>
          <w:szCs w:val="24"/>
          <w:lang w:eastAsia="en-GB"/>
          <w14:ligatures w14:val="none"/>
        </w:rPr>
        <w:t xml:space="preserve"> example, they can apply religious law, relevant industry standards, domestic law even the law of a foreign country and arbitration services' unique set of rules)</w:t>
      </w:r>
      <w:sdt>
        <w:sdtPr>
          <w:rPr>
            <w:rFonts w:ascii="Arial" w:eastAsia="Times New Roman" w:hAnsi="Arial" w:cs="Arial"/>
            <w:kern w:val="0"/>
            <w:sz w:val="24"/>
            <w:szCs w:val="24"/>
            <w:lang w:eastAsia="en-GB"/>
            <w14:ligatures w14:val="none"/>
          </w:rPr>
          <w:id w:val="-68115576"/>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Lor18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 xml:space="preserve"> (Lorman, 2018)</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 xml:space="preserve">. </w:t>
      </w:r>
    </w:p>
    <w:p w:rsidR="00D4481C" w:rsidRPr="00D4481C" w:rsidRDefault="00D4481C" w:rsidP="00D4481C">
      <w:pPr>
        <w:spacing w:before="240" w:after="0" w:line="360" w:lineRule="auto"/>
        <w:ind w:left="720"/>
        <w:rPr>
          <w:rFonts w:ascii="Arial" w:eastAsia="Times New Roman" w:hAnsi="Arial" w:cs="Arial"/>
          <w:kern w:val="0"/>
          <w:sz w:val="24"/>
          <w:szCs w:val="24"/>
          <w:lang w:eastAsia="en-GB"/>
          <w14:ligatures w14:val="none"/>
        </w:rPr>
      </w:pPr>
      <w:r w:rsidRPr="00D4481C">
        <w:rPr>
          <w:rFonts w:ascii="Arial" w:eastAsia="Times New Roman" w:hAnsi="Arial" w:cs="Arial"/>
          <w:kern w:val="0"/>
          <w:sz w:val="24"/>
          <w:szCs w:val="24"/>
          <w:lang w:eastAsia="en-GB"/>
          <w14:ligatures w14:val="none"/>
        </w:rPr>
        <w:t xml:space="preserve">The positive and the negative sides of litigation and ADR </w:t>
      </w:r>
      <w:proofErr w:type="gramStart"/>
      <w:r w:rsidRPr="00D4481C">
        <w:rPr>
          <w:rFonts w:ascii="Arial" w:eastAsia="Times New Roman" w:hAnsi="Arial" w:cs="Arial"/>
          <w:kern w:val="0"/>
          <w:sz w:val="24"/>
          <w:szCs w:val="24"/>
          <w:lang w:eastAsia="en-GB"/>
          <w14:ligatures w14:val="none"/>
        </w:rPr>
        <w:t>have been articulated</w:t>
      </w:r>
      <w:proofErr w:type="gramEnd"/>
      <w:r w:rsidRPr="00D4481C">
        <w:rPr>
          <w:rFonts w:ascii="Arial" w:eastAsia="Times New Roman" w:hAnsi="Arial" w:cs="Arial"/>
          <w:kern w:val="0"/>
          <w:sz w:val="24"/>
          <w:szCs w:val="24"/>
          <w:lang w:eastAsia="en-GB"/>
          <w14:ligatures w14:val="none"/>
        </w:rPr>
        <w:t xml:space="preserve"> in the body of this document. It has also looked at the benefits of using both. It is however important to look at the original question, that ADR is </w:t>
      </w:r>
      <w:r w:rsidRPr="00D4481C">
        <w:rPr>
          <w:rFonts w:ascii="Arial" w:eastAsia="Times New Roman" w:hAnsi="Arial" w:cs="Arial"/>
          <w:kern w:val="0"/>
          <w:sz w:val="24"/>
          <w:szCs w:val="24"/>
          <w:lang w:eastAsia="en-GB"/>
          <w14:ligatures w14:val="none"/>
        </w:rPr>
        <w:lastRenderedPageBreak/>
        <w:t>a waste of time and money. At this point, it should be transparent that ADR is private and voluntary with or without binding and dealt with by an independent party who will not take sides. It is a faster and more cost-efficient way to come to a resolution of a dispute without going through a lengthy litigation process, where a person will have to pay for solicitors and a barrister if the case goes to trial, which can be very expensive.</w:t>
      </w:r>
      <w:r>
        <w:rPr>
          <w:rFonts w:ascii="Arial" w:eastAsia="Times New Roman" w:hAnsi="Arial" w:cs="Arial"/>
          <w:kern w:val="0"/>
          <w:sz w:val="24"/>
          <w:szCs w:val="24"/>
          <w:lang w:eastAsia="en-GB"/>
          <w14:ligatures w14:val="none"/>
        </w:rPr>
        <w:t xml:space="preserve"> </w:t>
      </w:r>
      <w:proofErr w:type="gramStart"/>
      <w:r>
        <w:rPr>
          <w:rFonts w:ascii="Arial" w:eastAsia="Times New Roman" w:hAnsi="Arial" w:cs="Arial"/>
          <w:kern w:val="0"/>
          <w:sz w:val="24"/>
          <w:szCs w:val="24"/>
          <w:lang w:eastAsia="en-GB"/>
          <w14:ligatures w14:val="none"/>
        </w:rPr>
        <w:t xml:space="preserve">Reform suggestion to take </w:t>
      </w:r>
      <w:r w:rsidRPr="00D4481C">
        <w:rPr>
          <w:rFonts w:ascii="Arial" w:eastAsia="Times New Roman" w:hAnsi="Arial" w:cs="Arial"/>
          <w:kern w:val="0"/>
          <w:sz w:val="24"/>
          <w:szCs w:val="24"/>
          <w:lang w:eastAsia="en-GB"/>
          <w14:ligatures w14:val="none"/>
        </w:rPr>
        <w:t>consideration, the technological advancement.</w:t>
      </w:r>
      <w:proofErr w:type="gramEnd"/>
      <w:r w:rsidRPr="00D4481C">
        <w:rPr>
          <w:rFonts w:ascii="Arial" w:eastAsia="Times New Roman" w:hAnsi="Arial" w:cs="Arial"/>
          <w:kern w:val="0"/>
          <w:sz w:val="24"/>
          <w:szCs w:val="24"/>
          <w:lang w:eastAsia="en-GB"/>
          <w14:ligatures w14:val="none"/>
        </w:rPr>
        <w:t xml:space="preserve"> Where transactions are taking place digitally online, more than before and there is an increasi</w:t>
      </w:r>
      <w:r w:rsidR="00665C9B">
        <w:rPr>
          <w:rFonts w:ascii="Arial" w:eastAsia="Times New Roman" w:hAnsi="Arial" w:cs="Arial"/>
          <w:kern w:val="0"/>
          <w:sz w:val="24"/>
          <w:szCs w:val="24"/>
          <w:lang w:eastAsia="en-GB"/>
          <w14:ligatures w14:val="none"/>
        </w:rPr>
        <w:t>ng risk of disputes, over digital</w:t>
      </w:r>
      <w:r w:rsidRPr="00D4481C">
        <w:rPr>
          <w:rFonts w:ascii="Arial" w:eastAsia="Times New Roman" w:hAnsi="Arial" w:cs="Arial"/>
          <w:kern w:val="0"/>
          <w:sz w:val="24"/>
          <w:szCs w:val="24"/>
          <w:lang w:eastAsia="en-GB"/>
          <w14:ligatures w14:val="none"/>
        </w:rPr>
        <w:t xml:space="preserve"> transactions taking place over the internet. The use of technology and e-arbitration </w:t>
      </w:r>
      <w:proofErr w:type="gramStart"/>
      <w:r w:rsidRPr="00D4481C">
        <w:rPr>
          <w:rFonts w:ascii="Arial" w:eastAsia="Times New Roman" w:hAnsi="Arial" w:cs="Arial"/>
          <w:kern w:val="0"/>
          <w:sz w:val="24"/>
          <w:szCs w:val="24"/>
          <w:lang w:eastAsia="en-GB"/>
          <w14:ligatures w14:val="none"/>
        </w:rPr>
        <w:t>should be promoted</w:t>
      </w:r>
      <w:proofErr w:type="gramEnd"/>
      <w:r w:rsidRPr="00D4481C">
        <w:rPr>
          <w:rFonts w:ascii="Arial" w:eastAsia="Times New Roman" w:hAnsi="Arial" w:cs="Arial"/>
          <w:kern w:val="0"/>
          <w:sz w:val="24"/>
          <w:szCs w:val="24"/>
          <w:lang w:eastAsia="en-GB"/>
          <w14:ligatures w14:val="none"/>
        </w:rPr>
        <w:t xml:space="preserve"> more, reflecting on the consumers</w:t>
      </w:r>
      <w:r w:rsidR="00665C9B">
        <w:rPr>
          <w:rFonts w:ascii="Arial" w:eastAsia="Times New Roman" w:hAnsi="Arial" w:cs="Arial"/>
          <w:kern w:val="0"/>
          <w:sz w:val="24"/>
          <w:szCs w:val="24"/>
          <w:lang w:eastAsia="en-GB"/>
          <w14:ligatures w14:val="none"/>
        </w:rPr>
        <w:t xml:space="preserve"> demand</w:t>
      </w:r>
      <w:r w:rsidRPr="00D4481C">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610774691"/>
          <w:citation/>
        </w:sdtPr>
        <w:sdtContent>
          <w:r w:rsidRPr="00D4481C">
            <w:rPr>
              <w:rFonts w:ascii="Arial" w:eastAsia="Times New Roman" w:hAnsi="Arial" w:cs="Arial"/>
              <w:kern w:val="0"/>
              <w:sz w:val="24"/>
              <w:szCs w:val="24"/>
              <w:lang w:eastAsia="en-GB"/>
              <w14:ligatures w14:val="none"/>
            </w:rPr>
            <w:fldChar w:fldCharType="begin"/>
          </w:r>
          <w:r w:rsidRPr="00D4481C">
            <w:rPr>
              <w:rFonts w:ascii="Arial" w:eastAsia="Times New Roman" w:hAnsi="Arial" w:cs="Arial"/>
              <w:kern w:val="0"/>
              <w:sz w:val="24"/>
              <w:szCs w:val="24"/>
              <w:lang w:eastAsia="en-GB"/>
              <w14:ligatures w14:val="none"/>
            </w:rPr>
            <w:instrText xml:space="preserve"> CITATION GAR23 \l 2057 </w:instrText>
          </w:r>
          <w:r w:rsidRPr="00D4481C">
            <w:rPr>
              <w:rFonts w:ascii="Arial" w:eastAsia="Times New Roman" w:hAnsi="Arial" w:cs="Arial"/>
              <w:kern w:val="0"/>
              <w:sz w:val="24"/>
              <w:szCs w:val="24"/>
              <w:lang w:eastAsia="en-GB"/>
              <w14:ligatures w14:val="none"/>
            </w:rPr>
            <w:fldChar w:fldCharType="separate"/>
          </w:r>
          <w:r w:rsidRPr="00D4481C">
            <w:rPr>
              <w:rFonts w:ascii="Arial" w:eastAsia="Times New Roman" w:hAnsi="Arial" w:cs="Arial"/>
              <w:noProof/>
              <w:kern w:val="0"/>
              <w:sz w:val="24"/>
              <w:szCs w:val="24"/>
              <w:lang w:eastAsia="en-GB"/>
              <w14:ligatures w14:val="none"/>
            </w:rPr>
            <w:t>(GAR, 2023)</w:t>
          </w:r>
          <w:r w:rsidRPr="00D4481C">
            <w:rPr>
              <w:rFonts w:ascii="Arial" w:eastAsia="Times New Roman" w:hAnsi="Arial" w:cs="Arial"/>
              <w:kern w:val="0"/>
              <w:sz w:val="24"/>
              <w:szCs w:val="24"/>
              <w:lang w:eastAsia="en-GB"/>
              <w14:ligatures w14:val="none"/>
            </w:rPr>
            <w:fldChar w:fldCharType="end"/>
          </w:r>
        </w:sdtContent>
      </w:sdt>
      <w:r w:rsidRPr="00D4481C">
        <w:rPr>
          <w:rFonts w:ascii="Arial" w:eastAsia="Times New Roman" w:hAnsi="Arial" w:cs="Arial"/>
          <w:kern w:val="0"/>
          <w:sz w:val="24"/>
          <w:szCs w:val="24"/>
          <w:lang w:eastAsia="en-GB"/>
          <w14:ligatures w14:val="none"/>
        </w:rPr>
        <w:t>.</w:t>
      </w: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bookmarkStart w:id="0" w:name="_GoBack"/>
      <w:bookmarkEnd w:id="0"/>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p>
    <w:p w:rsidR="00D4481C" w:rsidRPr="00D4481C" w:rsidRDefault="00D4481C" w:rsidP="00D4481C">
      <w:pPr>
        <w:tabs>
          <w:tab w:val="left" w:pos="6225"/>
        </w:tabs>
        <w:spacing w:after="0" w:line="360" w:lineRule="auto"/>
        <w:ind w:left="720"/>
        <w:rPr>
          <w:rFonts w:ascii="Arial" w:eastAsia="Times New Roman" w:hAnsi="Arial" w:cs="Arial"/>
          <w:kern w:val="0"/>
          <w:sz w:val="24"/>
          <w:szCs w:val="24"/>
          <w:lang w:eastAsia="en-GB"/>
          <w14:ligatures w14:val="none"/>
        </w:rPr>
      </w:pPr>
      <w:r w:rsidRPr="00D4481C">
        <w:rPr>
          <w:rFonts w:ascii="Arial" w:eastAsia="Times New Roman" w:hAnsi="Arial" w:cs="Arial"/>
          <w:kern w:val="0"/>
          <w:sz w:val="24"/>
          <w:szCs w:val="24"/>
          <w:lang w:eastAsia="en-GB"/>
          <w14:ligatures w14:val="none"/>
        </w:rPr>
        <w:tab/>
      </w:r>
    </w:p>
    <w:p w:rsidR="00D4481C" w:rsidRPr="00D4481C" w:rsidRDefault="00D4481C" w:rsidP="00D4481C">
      <w:pPr>
        <w:spacing w:after="0" w:line="360" w:lineRule="auto"/>
        <w:ind w:left="720"/>
        <w:rPr>
          <w:rFonts w:ascii="Arial" w:eastAsia="Times New Roman" w:hAnsi="Arial" w:cs="Arial"/>
          <w:kern w:val="0"/>
          <w:sz w:val="24"/>
          <w:szCs w:val="24"/>
          <w:lang w:eastAsia="en-GB"/>
          <w14:ligatures w14:val="none"/>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jc w:val="center"/>
        <w:rPr>
          <w:rFonts w:ascii="Arial" w:eastAsia="Calibri" w:hAnsi="Arial" w:cs="Arial"/>
          <w:b/>
          <w:sz w:val="24"/>
          <w:szCs w:val="24"/>
          <w:u w:val="single"/>
        </w:rPr>
      </w:pPr>
    </w:p>
    <w:p w:rsidR="00D4481C" w:rsidRDefault="00D4481C" w:rsidP="00D4481C">
      <w:pPr>
        <w:spacing w:line="360" w:lineRule="auto"/>
        <w:rPr>
          <w:rFonts w:ascii="Arial" w:eastAsia="Calibri" w:hAnsi="Arial" w:cs="Arial"/>
          <w:b/>
          <w:sz w:val="24"/>
          <w:szCs w:val="24"/>
          <w:u w:val="single"/>
        </w:rPr>
      </w:pPr>
    </w:p>
    <w:p w:rsidR="00D4481C" w:rsidRPr="00D4481C" w:rsidRDefault="00D4481C" w:rsidP="00D4481C">
      <w:pPr>
        <w:spacing w:line="360" w:lineRule="auto"/>
        <w:ind w:left="2880" w:firstLine="720"/>
        <w:rPr>
          <w:rFonts w:ascii="Arial" w:eastAsia="Calibri" w:hAnsi="Arial" w:cs="Arial"/>
          <w:b/>
          <w:sz w:val="24"/>
          <w:szCs w:val="24"/>
          <w:u w:val="single"/>
        </w:rPr>
      </w:pPr>
      <w:r w:rsidRPr="00D4481C">
        <w:rPr>
          <w:rFonts w:ascii="Arial" w:eastAsia="Calibri" w:hAnsi="Arial" w:cs="Arial"/>
          <w:b/>
          <w:sz w:val="24"/>
          <w:szCs w:val="24"/>
          <w:u w:val="single"/>
        </w:rPr>
        <w:lastRenderedPageBreak/>
        <w:t>REFERENCES</w:t>
      </w:r>
    </w:p>
    <w:p w:rsidR="00D4481C" w:rsidRDefault="00D4481C" w:rsidP="00D4481C">
      <w:pPr>
        <w:spacing w:line="360" w:lineRule="auto"/>
        <w:rPr>
          <w:rFonts w:ascii="Arial" w:eastAsia="Calibri" w:hAnsi="Arial" w:cs="Arial"/>
          <w:i/>
          <w:sz w:val="24"/>
          <w:szCs w:val="24"/>
        </w:rPr>
      </w:pPr>
      <w:proofErr w:type="gramStart"/>
      <w:r w:rsidRPr="00D4481C">
        <w:rPr>
          <w:rFonts w:ascii="Arial" w:eastAsia="Calibri" w:hAnsi="Arial" w:cs="Arial"/>
          <w:sz w:val="24"/>
          <w:szCs w:val="24"/>
        </w:rPr>
        <w:t>Web Page: European Union agency for fundamental rights.</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Updated: 2023.</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04/01/2024.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 xml:space="preserve">Available online: </w:t>
      </w:r>
      <w:hyperlink r:id="rId9" w:anchor=":~:text=1%20In%20the%20determination%20of,impartial%20tribunal%20established%20by%20law" w:history="1">
        <w:r w:rsidRPr="00D4481C">
          <w:rPr>
            <w:rFonts w:ascii="Arial" w:eastAsia="Calibri" w:hAnsi="Arial" w:cs="Arial"/>
            <w:i/>
            <w:color w:val="0000FF" w:themeColor="hyperlink"/>
            <w:sz w:val="24"/>
            <w:szCs w:val="24"/>
            <w:u w:val="single"/>
          </w:rPr>
          <w:t>https://fra.europa.eu/en/law-reference/european-convention-human-rights-article-6#:~:text=1%20In%20the%20determination%20of,impartial%20tribunal%20established%20by%20law</w:t>
        </w:r>
      </w:hyperlink>
      <w:r w:rsidRPr="00D4481C">
        <w:rPr>
          <w:rFonts w:ascii="Arial" w:eastAsia="Calibri" w:hAnsi="Arial" w:cs="Arial"/>
          <w:i/>
          <w:sz w:val="24"/>
          <w:szCs w:val="24"/>
        </w:rPr>
        <w:t>.</w:t>
      </w:r>
      <w:proofErr w:type="gramEnd"/>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r w:rsidRPr="00D4481C">
        <w:rPr>
          <w:rFonts w:ascii="Arial" w:eastAsia="Calibri" w:hAnsi="Arial" w:cs="Arial"/>
          <w:sz w:val="24"/>
          <w:szCs w:val="24"/>
        </w:rPr>
        <w:t xml:space="preserve">Web page: Types of Mediation: Choose the Type Best Suited to Your Conflict, Updated: 2024.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 xml:space="preserve">Available online: </w:t>
      </w:r>
      <w:hyperlink r:id="rId10" w:anchor=":~:text=In%20transformative%20mediation%2C%20mediators%20focus,each%20other's%20needs%20and%20interests" w:history="1">
        <w:r w:rsidRPr="00D4481C">
          <w:rPr>
            <w:rFonts w:ascii="Arial" w:eastAsia="Calibri" w:hAnsi="Arial" w:cs="Arial"/>
            <w:i/>
            <w:color w:val="0000FF" w:themeColor="hyperlink"/>
            <w:sz w:val="24"/>
            <w:szCs w:val="24"/>
            <w:u w:val="single"/>
          </w:rPr>
          <w:t>https://www.pon.harvard.edu/daily/mediation/types-mediation-choose-type-best-suited-conflict/#:~:text=In%20transformative%20mediation%2C%20mediators%20focus,each%20other's%20needs%20and%20interests</w:t>
        </w:r>
      </w:hyperlink>
      <w:r w:rsidRPr="00D4481C">
        <w:rPr>
          <w:rFonts w:ascii="Arial" w:eastAsia="Calibri" w:hAnsi="Arial" w:cs="Arial"/>
          <w:i/>
          <w:sz w:val="24"/>
          <w:szCs w:val="24"/>
        </w:rPr>
        <w:t>.</w:t>
      </w:r>
      <w:proofErr w:type="gramEnd"/>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r w:rsidRPr="00D4481C">
        <w:rPr>
          <w:rFonts w:ascii="Arial" w:eastAsia="Calibri" w:hAnsi="Arial" w:cs="Arial"/>
          <w:sz w:val="24"/>
          <w:szCs w:val="24"/>
        </w:rPr>
        <w:t xml:space="preserve">Web page: is working for everyone. </w:t>
      </w:r>
      <w:proofErr w:type="gramStart"/>
      <w:r w:rsidRPr="00D4481C">
        <w:rPr>
          <w:rFonts w:ascii="Arial" w:eastAsia="Calibri" w:hAnsi="Arial" w:cs="Arial"/>
          <w:sz w:val="24"/>
          <w:szCs w:val="24"/>
        </w:rPr>
        <w:t>Updated: 11 May 2022.</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Available online:</w:t>
      </w:r>
      <w:r w:rsidRPr="00D4481C">
        <w:rPr>
          <w:rFonts w:ascii="Arial" w:eastAsia="Calibri" w:hAnsi="Arial" w:cs="Arial"/>
          <w:i/>
          <w:sz w:val="24"/>
          <w:szCs w:val="24"/>
        </w:rPr>
        <w:t xml:space="preserve"> </w:t>
      </w:r>
      <w:hyperlink r:id="rId11" w:history="1">
        <w:r w:rsidRPr="00D4481C">
          <w:rPr>
            <w:rFonts w:ascii="Arial" w:eastAsia="Calibri" w:hAnsi="Arial" w:cs="Arial"/>
            <w:i/>
            <w:color w:val="0000FF" w:themeColor="hyperlink"/>
            <w:sz w:val="24"/>
            <w:szCs w:val="24"/>
            <w:u w:val="single"/>
          </w:rPr>
          <w:t>https://www.acas.org.uk/early-conciliation/how-early-conciliation-works</w:t>
        </w:r>
      </w:hyperlink>
      <w:r w:rsidRPr="00D4481C">
        <w:rPr>
          <w:rFonts w:ascii="Arial" w:eastAsia="Calibri" w:hAnsi="Arial" w:cs="Arial"/>
          <w:i/>
          <w:sz w:val="24"/>
          <w:szCs w:val="24"/>
        </w:rPr>
        <w:t>.</w:t>
      </w:r>
      <w:proofErr w:type="gramEnd"/>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proofErr w:type="gramStart"/>
      <w:r w:rsidRPr="00D4481C">
        <w:rPr>
          <w:rFonts w:ascii="Arial" w:eastAsia="Calibri" w:hAnsi="Arial" w:cs="Arial"/>
          <w:sz w:val="24"/>
          <w:szCs w:val="24"/>
        </w:rPr>
        <w:t>Web page: www.Legislation.gov.uk Arbitration Act 1996.</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online</w:t>
      </w:r>
      <w:proofErr w:type="gramEnd"/>
      <w:r w:rsidRPr="00D4481C">
        <w:rPr>
          <w:rFonts w:ascii="Arial" w:eastAsia="Calibri" w:hAnsi="Arial" w:cs="Arial"/>
          <w:sz w:val="24"/>
          <w:szCs w:val="24"/>
        </w:rPr>
        <w:t xml:space="preserve"> sources).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Available online at:  </w:t>
      </w:r>
      <w:hyperlink r:id="rId12" w:anchor=":~:text=58%20Effect%20of%20award.&amp;text=(1)Unless%20otherwise%20agreed%20by%20the%20parties%2C%20an%20award,claiming%20through%20or%20under%20them" w:history="1">
        <w:r w:rsidRPr="00D4481C">
          <w:rPr>
            <w:rFonts w:ascii="Arial" w:eastAsia="Calibri" w:hAnsi="Arial" w:cs="Arial"/>
            <w:i/>
            <w:color w:val="0000FF" w:themeColor="hyperlink"/>
            <w:sz w:val="24"/>
            <w:szCs w:val="24"/>
            <w:u w:val="single"/>
          </w:rPr>
          <w:t>https://www.legislation.gov.uk/ukpga/1996/23/part/I/crossheading/the-award#:~:text=58%20Effect%20of%20award.&amp;text=(1)Unless%20otherwise%20agreed%20by%20the%20parties%2C%20an%20award,claiming%20through%20or%20under%20them</w:t>
        </w:r>
      </w:hyperlink>
      <w:r w:rsidRPr="00D4481C">
        <w:rPr>
          <w:rFonts w:ascii="Arial" w:eastAsia="Calibri" w:hAnsi="Arial" w:cs="Arial"/>
          <w:i/>
          <w:sz w:val="24"/>
          <w:szCs w:val="24"/>
        </w:rPr>
        <w:t>.</w:t>
      </w: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i/>
          <w:sz w:val="24"/>
          <w:szCs w:val="24"/>
        </w:rPr>
      </w:pPr>
      <w:proofErr w:type="gramStart"/>
      <w:r w:rsidRPr="00D4481C">
        <w:rPr>
          <w:rFonts w:ascii="Arial" w:eastAsia="Calibri" w:hAnsi="Arial" w:cs="Arial"/>
          <w:sz w:val="24"/>
          <w:szCs w:val="24"/>
        </w:rPr>
        <w:t>Web page: law insider.</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Updated 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Available online:</w:t>
      </w:r>
      <w:r w:rsidRPr="00D4481C">
        <w:rPr>
          <w:rFonts w:ascii="Arial" w:eastAsia="Calibri" w:hAnsi="Arial" w:cs="Arial"/>
          <w:i/>
          <w:sz w:val="24"/>
          <w:szCs w:val="24"/>
        </w:rPr>
        <w:t xml:space="preserve"> </w:t>
      </w:r>
      <w:hyperlink r:id="rId13" w:anchor=":~:text=Arbitration%20fee%20includes%20arbitrators'%20fees,expenses%20made%20by%20the%20ICAC" w:history="1">
        <w:r w:rsidRPr="00D4481C">
          <w:rPr>
            <w:rFonts w:ascii="Arial" w:eastAsia="Calibri" w:hAnsi="Arial" w:cs="Arial"/>
            <w:i/>
            <w:color w:val="0000FF" w:themeColor="hyperlink"/>
            <w:sz w:val="24"/>
            <w:szCs w:val="24"/>
            <w:u w:val="single"/>
          </w:rPr>
          <w:t>https://www.lawinsider.com/dictionary/arbitration-fee#:~:text=Arbitration%20fee%20includes%20arbitrators'%20fees,expenses%20made%20by%20the%20ICAC</w:t>
        </w:r>
      </w:hyperlink>
      <w:r w:rsidRPr="00D4481C">
        <w:rPr>
          <w:rFonts w:ascii="Arial" w:eastAsia="Calibri" w:hAnsi="Arial" w:cs="Arial"/>
          <w:i/>
          <w:sz w:val="24"/>
          <w:szCs w:val="24"/>
        </w:rPr>
        <w:t>.</w:t>
      </w:r>
      <w:proofErr w:type="gramEnd"/>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proofErr w:type="gramStart"/>
      <w:r w:rsidRPr="00D4481C">
        <w:rPr>
          <w:rFonts w:ascii="Arial" w:eastAsia="Calibri" w:hAnsi="Arial" w:cs="Arial"/>
          <w:sz w:val="24"/>
          <w:szCs w:val="24"/>
        </w:rPr>
        <w:t>Web Page: Cornell Law School.</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Updated November 2021.</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 xml:space="preserve">Available online: </w:t>
      </w:r>
      <w:hyperlink r:id="rId14" w:anchor=":~:text=Negotiation%20allows%20the%20parties%20to,for%20a%20lot%20of%20flexibility" w:history="1">
        <w:r w:rsidRPr="00D4481C">
          <w:rPr>
            <w:rFonts w:ascii="Arial" w:eastAsia="Calibri" w:hAnsi="Arial" w:cs="Arial"/>
            <w:i/>
            <w:color w:val="0000FF" w:themeColor="hyperlink"/>
            <w:sz w:val="24"/>
            <w:szCs w:val="24"/>
            <w:u w:val="single"/>
          </w:rPr>
          <w:t>https://www.law.cornell.edu/wex/alternative_dispute_resolution#:~:text=Negotiation%20allows%20the%20parties%20to,for%20a%20lot%20of%20flexibility</w:t>
        </w:r>
      </w:hyperlink>
      <w:r w:rsidRPr="00D4481C">
        <w:rPr>
          <w:rFonts w:ascii="Arial" w:eastAsia="Calibri" w:hAnsi="Arial" w:cs="Arial"/>
          <w:i/>
          <w:sz w:val="24"/>
          <w:szCs w:val="24"/>
        </w:rPr>
        <w:t>.</w:t>
      </w:r>
      <w:proofErr w:type="gramEnd"/>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color w:val="0000FF" w:themeColor="hyperlink"/>
          <w:sz w:val="24"/>
          <w:szCs w:val="24"/>
          <w:u w:val="single"/>
        </w:rPr>
      </w:pPr>
      <w:proofErr w:type="gramStart"/>
      <w:r w:rsidRPr="00D4481C">
        <w:rPr>
          <w:rFonts w:ascii="Arial" w:eastAsia="Calibri" w:hAnsi="Arial" w:cs="Arial"/>
          <w:sz w:val="24"/>
          <w:szCs w:val="24"/>
        </w:rPr>
        <w:t>Web page: MIAM standards.</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Updated: 2024.</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02/01/2024.</w:t>
      </w:r>
      <w:proofErr w:type="gramEnd"/>
      <w:r w:rsidRPr="00D4481C">
        <w:rPr>
          <w:rFonts w:ascii="Arial" w:eastAsia="Calibri" w:hAnsi="Arial" w:cs="Arial"/>
          <w:sz w:val="24"/>
          <w:szCs w:val="24"/>
        </w:rPr>
        <w:t xml:space="preserve"> Available online:</w:t>
      </w:r>
      <w:r w:rsidRPr="00D4481C">
        <w:rPr>
          <w:rFonts w:ascii="Arial" w:eastAsia="Calibri" w:hAnsi="Arial" w:cs="Arial"/>
          <w:i/>
          <w:sz w:val="24"/>
          <w:szCs w:val="24"/>
        </w:rPr>
        <w:t xml:space="preserve"> </w:t>
      </w:r>
      <w:hyperlink r:id="rId15" w:history="1">
        <w:r w:rsidRPr="00D4481C">
          <w:rPr>
            <w:rFonts w:ascii="Arial" w:eastAsia="Calibri" w:hAnsi="Arial" w:cs="Arial"/>
            <w:i/>
            <w:color w:val="0000FF" w:themeColor="hyperlink"/>
            <w:sz w:val="24"/>
            <w:szCs w:val="24"/>
            <w:u w:val="single"/>
          </w:rPr>
          <w:t>https://www.familymediationcouncil.org.uk/miam-standards/</w:t>
        </w:r>
      </w:hyperlink>
    </w:p>
    <w:p w:rsidR="00D4481C" w:rsidRPr="00D4481C" w:rsidRDefault="00D4481C" w:rsidP="00D4481C">
      <w:pPr>
        <w:spacing w:line="360" w:lineRule="auto"/>
        <w:rPr>
          <w:rFonts w:ascii="Arial" w:eastAsia="Calibri" w:hAnsi="Arial" w:cs="Arial"/>
          <w:i/>
          <w:color w:val="0000FF" w:themeColor="hyperlink"/>
          <w:sz w:val="24"/>
          <w:szCs w:val="24"/>
          <w:u w:val="single"/>
        </w:rPr>
      </w:pPr>
    </w:p>
    <w:p w:rsidR="00D4481C" w:rsidRPr="00D4481C" w:rsidRDefault="00D4481C" w:rsidP="00D4481C">
      <w:pPr>
        <w:spacing w:line="360" w:lineRule="auto"/>
        <w:rPr>
          <w:rFonts w:ascii="Arial" w:eastAsia="Calibri" w:hAnsi="Arial" w:cs="Arial"/>
          <w:i/>
          <w:color w:val="0000FF" w:themeColor="hyperlink"/>
          <w:sz w:val="24"/>
          <w:szCs w:val="24"/>
          <w:u w:val="single"/>
        </w:rPr>
      </w:pPr>
      <w:proofErr w:type="gramStart"/>
      <w:r w:rsidRPr="00D4481C">
        <w:rPr>
          <w:rFonts w:ascii="Arial" w:eastAsia="Calibri" w:hAnsi="Arial" w:cs="Arial"/>
          <w:color w:val="0000FF" w:themeColor="hyperlink"/>
          <w:sz w:val="24"/>
          <w:szCs w:val="24"/>
          <w:u w:val="single"/>
        </w:rPr>
        <w:t>Web page: compulsory ADR.</w:t>
      </w:r>
      <w:proofErr w:type="gramEnd"/>
      <w:r w:rsidRPr="00D4481C">
        <w:rPr>
          <w:rFonts w:ascii="Arial" w:eastAsia="Calibri" w:hAnsi="Arial" w:cs="Arial"/>
          <w:color w:val="0000FF" w:themeColor="hyperlink"/>
          <w:sz w:val="24"/>
          <w:szCs w:val="24"/>
          <w:u w:val="single"/>
        </w:rPr>
        <w:t xml:space="preserve"> </w:t>
      </w:r>
      <w:proofErr w:type="gramStart"/>
      <w:r w:rsidRPr="00D4481C">
        <w:rPr>
          <w:rFonts w:ascii="Arial" w:eastAsia="Calibri" w:hAnsi="Arial" w:cs="Arial"/>
          <w:color w:val="0000FF" w:themeColor="hyperlink"/>
          <w:sz w:val="24"/>
          <w:szCs w:val="24"/>
          <w:u w:val="single"/>
        </w:rPr>
        <w:t>Updated: June 2021.</w:t>
      </w:r>
      <w:proofErr w:type="gramEnd"/>
      <w:r w:rsidRPr="00D4481C">
        <w:rPr>
          <w:rFonts w:ascii="Arial" w:eastAsia="Calibri" w:hAnsi="Arial" w:cs="Arial"/>
          <w:color w:val="0000FF" w:themeColor="hyperlink"/>
          <w:sz w:val="24"/>
          <w:szCs w:val="24"/>
          <w:u w:val="single"/>
        </w:rPr>
        <w:t xml:space="preserve"> </w:t>
      </w:r>
      <w:proofErr w:type="gramStart"/>
      <w:r w:rsidRPr="00D4481C">
        <w:rPr>
          <w:rFonts w:ascii="Arial" w:eastAsia="Calibri" w:hAnsi="Arial" w:cs="Arial"/>
          <w:color w:val="0000FF" w:themeColor="hyperlink"/>
          <w:sz w:val="24"/>
          <w:szCs w:val="24"/>
          <w:u w:val="single"/>
        </w:rPr>
        <w:t>Accessed: 04/01/2024.</w:t>
      </w:r>
      <w:proofErr w:type="gramEnd"/>
      <w:r w:rsidRPr="00D4481C">
        <w:rPr>
          <w:rFonts w:ascii="Arial" w:eastAsia="Calibri" w:hAnsi="Arial" w:cs="Arial"/>
          <w:color w:val="0000FF" w:themeColor="hyperlink"/>
          <w:sz w:val="24"/>
          <w:szCs w:val="24"/>
          <w:u w:val="single"/>
        </w:rPr>
        <w:t xml:space="preserve"> Available online: </w:t>
      </w:r>
      <w:hyperlink r:id="rId16" w:history="1">
        <w:r w:rsidRPr="00D4481C">
          <w:rPr>
            <w:rFonts w:ascii="Arial" w:eastAsia="Calibri" w:hAnsi="Arial" w:cs="Arial"/>
            <w:i/>
            <w:color w:val="0000FF" w:themeColor="hyperlink"/>
            <w:sz w:val="24"/>
            <w:szCs w:val="24"/>
            <w:u w:val="single"/>
          </w:rPr>
          <w:t>https://www.judiciary.uk/wp-content/uploads/2021/07/Civil-Justice-Council-Compulsory-ADR-report.pdf</w:t>
        </w:r>
      </w:hyperlink>
    </w:p>
    <w:p w:rsidR="00D4481C" w:rsidRPr="00D4481C" w:rsidRDefault="00D4481C" w:rsidP="00D4481C">
      <w:pPr>
        <w:spacing w:line="360" w:lineRule="auto"/>
        <w:rPr>
          <w:rFonts w:ascii="Arial" w:eastAsia="Calibri" w:hAnsi="Arial" w:cs="Arial"/>
          <w:i/>
          <w:color w:val="0000FF" w:themeColor="hyperlink"/>
          <w:sz w:val="24"/>
          <w:szCs w:val="24"/>
          <w:u w:val="single"/>
        </w:rPr>
      </w:pPr>
    </w:p>
    <w:p w:rsidR="00D4481C" w:rsidRPr="00D4481C" w:rsidRDefault="00D4481C" w:rsidP="00D4481C">
      <w:pPr>
        <w:spacing w:line="360" w:lineRule="auto"/>
        <w:rPr>
          <w:rFonts w:ascii="Arial" w:eastAsia="Calibri" w:hAnsi="Arial" w:cs="Arial"/>
          <w:i/>
          <w:color w:val="0000FF" w:themeColor="hyperlink"/>
          <w:sz w:val="24"/>
          <w:szCs w:val="24"/>
          <w:u w:val="single"/>
        </w:rPr>
      </w:pPr>
      <w:proofErr w:type="gramStart"/>
      <w:r w:rsidRPr="00D4481C">
        <w:rPr>
          <w:rFonts w:ascii="Arial" w:eastAsia="Calibri" w:hAnsi="Arial" w:cs="Arial"/>
          <w:sz w:val="24"/>
          <w:szCs w:val="24"/>
          <w:u w:val="single"/>
        </w:rPr>
        <w:t>Web page: practical law dispute resolution.</w:t>
      </w:r>
      <w:proofErr w:type="gramEnd"/>
      <w:r w:rsidRPr="00D4481C">
        <w:rPr>
          <w:rFonts w:ascii="Arial" w:eastAsia="Calibri" w:hAnsi="Arial" w:cs="Arial"/>
          <w:sz w:val="24"/>
          <w:szCs w:val="24"/>
          <w:u w:val="single"/>
        </w:rPr>
        <w:t xml:space="preserve"> </w:t>
      </w:r>
      <w:proofErr w:type="gramStart"/>
      <w:r w:rsidRPr="00D4481C">
        <w:rPr>
          <w:rFonts w:ascii="Arial" w:eastAsia="Calibri" w:hAnsi="Arial" w:cs="Arial"/>
          <w:sz w:val="24"/>
          <w:szCs w:val="24"/>
          <w:u w:val="single"/>
        </w:rPr>
        <w:t>Updated: 2024.</w:t>
      </w:r>
      <w:proofErr w:type="gramEnd"/>
      <w:r w:rsidRPr="00D4481C">
        <w:rPr>
          <w:rFonts w:ascii="Arial" w:eastAsia="Calibri" w:hAnsi="Arial" w:cs="Arial"/>
          <w:sz w:val="24"/>
          <w:szCs w:val="24"/>
          <w:u w:val="single"/>
        </w:rPr>
        <w:t xml:space="preserve"> </w:t>
      </w:r>
      <w:proofErr w:type="gramStart"/>
      <w:r w:rsidRPr="00D4481C">
        <w:rPr>
          <w:rFonts w:ascii="Arial" w:eastAsia="Calibri" w:hAnsi="Arial" w:cs="Arial"/>
          <w:sz w:val="24"/>
          <w:szCs w:val="24"/>
          <w:u w:val="single"/>
        </w:rPr>
        <w:t>Accessed: 05/01/2024.</w:t>
      </w:r>
      <w:proofErr w:type="gramEnd"/>
      <w:r w:rsidRPr="00D4481C">
        <w:rPr>
          <w:rFonts w:ascii="Arial" w:eastAsia="Calibri" w:hAnsi="Arial" w:cs="Arial"/>
          <w:sz w:val="24"/>
          <w:szCs w:val="24"/>
          <w:u w:val="single"/>
        </w:rPr>
        <w:t xml:space="preserve"> Available online</w:t>
      </w:r>
      <w:r w:rsidRPr="00D4481C">
        <w:rPr>
          <w:rFonts w:ascii="Arial" w:eastAsia="Calibri" w:hAnsi="Arial" w:cs="Arial"/>
          <w:i/>
          <w:color w:val="0000FF" w:themeColor="hyperlink"/>
          <w:sz w:val="24"/>
          <w:szCs w:val="24"/>
          <w:u w:val="single"/>
        </w:rPr>
        <w:t xml:space="preserve">:  </w:t>
      </w:r>
      <w:hyperlink r:id="rId17" w:history="1">
        <w:r w:rsidRPr="00D4481C">
          <w:rPr>
            <w:rFonts w:ascii="Arial" w:eastAsia="Calibri" w:hAnsi="Arial" w:cs="Arial"/>
            <w:i/>
            <w:color w:val="0000FF" w:themeColor="hyperlink"/>
            <w:sz w:val="24"/>
            <w:szCs w:val="24"/>
            <w:u w:val="single"/>
          </w:rPr>
          <w:t>http://disputeresolutionblog.practicallaw.com/alternative-dispute-resolution-reform-one-size-does-not-fit-all/</w:t>
        </w:r>
      </w:hyperlink>
    </w:p>
    <w:p w:rsidR="00D4481C" w:rsidRPr="00D4481C" w:rsidRDefault="00D4481C" w:rsidP="00D4481C">
      <w:pPr>
        <w:spacing w:line="360" w:lineRule="auto"/>
        <w:rPr>
          <w:rFonts w:ascii="Arial" w:eastAsia="Calibri" w:hAnsi="Arial" w:cs="Arial"/>
          <w:i/>
          <w:color w:val="0000FF" w:themeColor="hyperlink"/>
          <w:sz w:val="24"/>
          <w:szCs w:val="24"/>
          <w:u w:val="single"/>
        </w:rPr>
      </w:pPr>
    </w:p>
    <w:p w:rsidR="00D4481C" w:rsidRPr="00D4481C" w:rsidRDefault="00D4481C" w:rsidP="00D4481C">
      <w:pPr>
        <w:spacing w:line="360" w:lineRule="auto"/>
        <w:rPr>
          <w:rFonts w:ascii="Arial" w:eastAsia="Calibri" w:hAnsi="Arial" w:cs="Arial"/>
          <w:i/>
          <w:color w:val="0000FF" w:themeColor="hyperlink"/>
          <w:sz w:val="24"/>
          <w:szCs w:val="24"/>
          <w:u w:val="single"/>
        </w:rPr>
      </w:pPr>
      <w:proofErr w:type="gramStart"/>
      <w:r w:rsidRPr="00D4481C">
        <w:rPr>
          <w:rFonts w:ascii="Arial" w:eastAsia="Calibri" w:hAnsi="Arial" w:cs="Arial"/>
          <w:sz w:val="24"/>
          <w:szCs w:val="24"/>
        </w:rPr>
        <w:t>Web page: Arbitration and the Advent of New Technologies.</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Updated: 17/10/2023.</w:t>
      </w:r>
      <w:proofErr w:type="gramEnd"/>
      <w:r w:rsidRPr="00D4481C">
        <w:rPr>
          <w:rFonts w:ascii="Arial" w:eastAsia="Calibri" w:hAnsi="Arial" w:cs="Arial"/>
          <w:sz w:val="24"/>
          <w:szCs w:val="24"/>
        </w:rPr>
        <w:t xml:space="preserve"> </w:t>
      </w:r>
      <w:proofErr w:type="gramStart"/>
      <w:r w:rsidRPr="00D4481C">
        <w:rPr>
          <w:rFonts w:ascii="Arial" w:eastAsia="Calibri" w:hAnsi="Arial" w:cs="Arial"/>
          <w:sz w:val="24"/>
          <w:szCs w:val="24"/>
        </w:rPr>
        <w:t>Accessed: 05/01/2024.</w:t>
      </w:r>
      <w:proofErr w:type="gramEnd"/>
      <w:r w:rsidRPr="00D4481C">
        <w:rPr>
          <w:rFonts w:ascii="Arial" w:eastAsia="Calibri" w:hAnsi="Arial" w:cs="Arial"/>
          <w:sz w:val="24"/>
          <w:szCs w:val="24"/>
        </w:rPr>
        <w:t xml:space="preserve"> Available online:</w:t>
      </w:r>
      <w:r w:rsidRPr="00D4481C">
        <w:rPr>
          <w:rFonts w:ascii="Arial" w:eastAsia="Calibri" w:hAnsi="Arial" w:cs="Arial"/>
          <w:sz w:val="24"/>
          <w:szCs w:val="24"/>
          <w:u w:val="single"/>
        </w:rPr>
        <w:t xml:space="preserve"> </w:t>
      </w:r>
      <w:r w:rsidRPr="00D4481C">
        <w:rPr>
          <w:rFonts w:ascii="Arial" w:eastAsia="Calibri" w:hAnsi="Arial" w:cs="Arial"/>
          <w:i/>
          <w:color w:val="0000FF" w:themeColor="hyperlink"/>
          <w:sz w:val="24"/>
          <w:szCs w:val="24"/>
          <w:u w:val="single"/>
        </w:rPr>
        <w:t>https://globalarbitrationreview.com/insight/the-guide-telecoms-arbitrations/second-edition/article/arbitration-and-the-advent-of-new-technologies#:~:text=E%2Darbitration%2C%20and%20the%20use,to%20and%20electronic%20case%20management</w:t>
      </w:r>
    </w:p>
    <w:p w:rsidR="00D4481C" w:rsidRPr="00D4481C" w:rsidRDefault="00D4481C" w:rsidP="00D4481C">
      <w:pPr>
        <w:spacing w:line="360" w:lineRule="auto"/>
        <w:rPr>
          <w:rFonts w:ascii="Arial" w:eastAsia="Calibri" w:hAnsi="Arial" w:cs="Arial"/>
          <w:color w:val="0000FF" w:themeColor="hyperlink"/>
          <w:sz w:val="24"/>
          <w:szCs w:val="24"/>
          <w:u w:val="single"/>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i/>
          <w:sz w:val="24"/>
          <w:szCs w:val="24"/>
        </w:rPr>
      </w:pPr>
    </w:p>
    <w:p w:rsidR="00D4481C" w:rsidRPr="00D4481C" w:rsidRDefault="00D4481C" w:rsidP="00D4481C">
      <w:pPr>
        <w:spacing w:line="360" w:lineRule="auto"/>
        <w:rPr>
          <w:rFonts w:ascii="Arial" w:eastAsia="Calibri" w:hAnsi="Arial" w:cs="Arial"/>
          <w:sz w:val="24"/>
          <w:szCs w:val="24"/>
        </w:rPr>
      </w:pPr>
    </w:p>
    <w:p w:rsidR="00D4481C" w:rsidRPr="00D4481C" w:rsidRDefault="00D4481C" w:rsidP="00D4481C">
      <w:pPr>
        <w:spacing w:line="360" w:lineRule="auto"/>
        <w:rPr>
          <w:rFonts w:ascii="Arial" w:eastAsia="Calibri" w:hAnsi="Arial" w:cs="Arial"/>
          <w:sz w:val="24"/>
          <w:szCs w:val="24"/>
        </w:rPr>
      </w:pPr>
    </w:p>
    <w:p w:rsidR="00771363" w:rsidRDefault="00771363"/>
    <w:sectPr w:rsidR="0077136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3241" w:rsidRDefault="00083241" w:rsidP="00BA32D1">
      <w:pPr>
        <w:spacing w:after="0" w:line="240" w:lineRule="auto"/>
      </w:pPr>
      <w:r>
        <w:separator/>
      </w:r>
    </w:p>
  </w:endnote>
  <w:endnote w:type="continuationSeparator" w:id="0">
    <w:p w:rsidR="00083241" w:rsidRDefault="00083241" w:rsidP="00BA3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0852107"/>
      <w:docPartObj>
        <w:docPartGallery w:val="Page Numbers (Bottom of Page)"/>
        <w:docPartUnique/>
      </w:docPartObj>
    </w:sdtPr>
    <w:sdtEndPr>
      <w:rPr>
        <w:noProof/>
      </w:rPr>
    </w:sdtEndPr>
    <w:sdtContent>
      <w:p w:rsidR="00D4481C" w:rsidRDefault="00D4481C">
        <w:pPr>
          <w:pStyle w:val="Footer"/>
          <w:jc w:val="center"/>
        </w:pPr>
        <w:r>
          <w:fldChar w:fldCharType="begin"/>
        </w:r>
        <w:r>
          <w:instrText xml:space="preserve"> PAGE   \* MERGEFORMAT </w:instrText>
        </w:r>
        <w:r>
          <w:fldChar w:fldCharType="separate"/>
        </w:r>
        <w:r w:rsidR="00665C9B">
          <w:rPr>
            <w:noProof/>
          </w:rPr>
          <w:t>4</w:t>
        </w:r>
        <w:r>
          <w:rPr>
            <w:noProof/>
          </w:rPr>
          <w:fldChar w:fldCharType="end"/>
        </w:r>
      </w:p>
    </w:sdtContent>
  </w:sdt>
  <w:p w:rsidR="00D4481C" w:rsidRDefault="00D448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3241" w:rsidRDefault="00083241" w:rsidP="00BA32D1">
      <w:pPr>
        <w:spacing w:after="0" w:line="240" w:lineRule="auto"/>
      </w:pPr>
      <w:r>
        <w:separator/>
      </w:r>
    </w:p>
  </w:footnote>
  <w:footnote w:type="continuationSeparator" w:id="0">
    <w:p w:rsidR="00083241" w:rsidRDefault="00083241" w:rsidP="00BA32D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3F5A8D"/>
    <w:multiLevelType w:val="hybridMultilevel"/>
    <w:tmpl w:val="24E851A0"/>
    <w:lvl w:ilvl="0" w:tplc="C3E6D9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745E"/>
    <w:rsid w:val="000265D9"/>
    <w:rsid w:val="00040C27"/>
    <w:rsid w:val="00083241"/>
    <w:rsid w:val="00095C4A"/>
    <w:rsid w:val="00095C72"/>
    <w:rsid w:val="000A45FD"/>
    <w:rsid w:val="000B13ED"/>
    <w:rsid w:val="000B7B20"/>
    <w:rsid w:val="00115373"/>
    <w:rsid w:val="001260ED"/>
    <w:rsid w:val="00186CEB"/>
    <w:rsid w:val="00192BA4"/>
    <w:rsid w:val="0023211E"/>
    <w:rsid w:val="00271BF5"/>
    <w:rsid w:val="00295879"/>
    <w:rsid w:val="002D046E"/>
    <w:rsid w:val="002E2051"/>
    <w:rsid w:val="002F3372"/>
    <w:rsid w:val="00305475"/>
    <w:rsid w:val="00317F60"/>
    <w:rsid w:val="00386437"/>
    <w:rsid w:val="003C3B64"/>
    <w:rsid w:val="003C78CB"/>
    <w:rsid w:val="00436973"/>
    <w:rsid w:val="004C11C9"/>
    <w:rsid w:val="004E05B4"/>
    <w:rsid w:val="00593DF3"/>
    <w:rsid w:val="005A4534"/>
    <w:rsid w:val="0063036C"/>
    <w:rsid w:val="006317F8"/>
    <w:rsid w:val="00665C9B"/>
    <w:rsid w:val="00771363"/>
    <w:rsid w:val="007B4D24"/>
    <w:rsid w:val="007D2709"/>
    <w:rsid w:val="00802A80"/>
    <w:rsid w:val="008B55EA"/>
    <w:rsid w:val="008D692B"/>
    <w:rsid w:val="00905C69"/>
    <w:rsid w:val="009258B3"/>
    <w:rsid w:val="009601D5"/>
    <w:rsid w:val="0098745A"/>
    <w:rsid w:val="009B296B"/>
    <w:rsid w:val="009B5756"/>
    <w:rsid w:val="009D0DEC"/>
    <w:rsid w:val="00A35DCB"/>
    <w:rsid w:val="00A43DB0"/>
    <w:rsid w:val="00A87147"/>
    <w:rsid w:val="00B4350A"/>
    <w:rsid w:val="00B6463D"/>
    <w:rsid w:val="00BA32D1"/>
    <w:rsid w:val="00BB0136"/>
    <w:rsid w:val="00BB51E3"/>
    <w:rsid w:val="00BC7DAB"/>
    <w:rsid w:val="00BD21A1"/>
    <w:rsid w:val="00BF638B"/>
    <w:rsid w:val="00D42B90"/>
    <w:rsid w:val="00D43AF1"/>
    <w:rsid w:val="00D4481C"/>
    <w:rsid w:val="00DC1279"/>
    <w:rsid w:val="00DD33DE"/>
    <w:rsid w:val="00E509A7"/>
    <w:rsid w:val="00E9745E"/>
    <w:rsid w:val="00F36526"/>
    <w:rsid w:val="00FF4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13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363"/>
    <w:rPr>
      <w:rFonts w:ascii="Tahoma" w:hAnsi="Tahoma" w:cs="Tahoma"/>
      <w:sz w:val="16"/>
      <w:szCs w:val="16"/>
    </w:rPr>
  </w:style>
  <w:style w:type="character" w:styleId="Hyperlink">
    <w:name w:val="Hyperlink"/>
    <w:basedOn w:val="DefaultParagraphFont"/>
    <w:uiPriority w:val="99"/>
    <w:unhideWhenUsed/>
    <w:rsid w:val="00771363"/>
    <w:rPr>
      <w:color w:val="0000FF" w:themeColor="hyperlink"/>
      <w:u w:val="single"/>
    </w:rPr>
  </w:style>
  <w:style w:type="paragraph" w:styleId="Header">
    <w:name w:val="header"/>
    <w:basedOn w:val="Normal"/>
    <w:link w:val="HeaderChar"/>
    <w:uiPriority w:val="99"/>
    <w:unhideWhenUsed/>
    <w:rsid w:val="00BA3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2D1"/>
  </w:style>
  <w:style w:type="paragraph" w:styleId="Footer">
    <w:name w:val="footer"/>
    <w:basedOn w:val="Normal"/>
    <w:link w:val="FooterChar"/>
    <w:uiPriority w:val="99"/>
    <w:unhideWhenUsed/>
    <w:rsid w:val="00BA3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2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13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363"/>
    <w:rPr>
      <w:rFonts w:ascii="Tahoma" w:hAnsi="Tahoma" w:cs="Tahoma"/>
      <w:sz w:val="16"/>
      <w:szCs w:val="16"/>
    </w:rPr>
  </w:style>
  <w:style w:type="character" w:styleId="Hyperlink">
    <w:name w:val="Hyperlink"/>
    <w:basedOn w:val="DefaultParagraphFont"/>
    <w:uiPriority w:val="99"/>
    <w:unhideWhenUsed/>
    <w:rsid w:val="00771363"/>
    <w:rPr>
      <w:color w:val="0000FF" w:themeColor="hyperlink"/>
      <w:u w:val="single"/>
    </w:rPr>
  </w:style>
  <w:style w:type="paragraph" w:styleId="Header">
    <w:name w:val="header"/>
    <w:basedOn w:val="Normal"/>
    <w:link w:val="HeaderChar"/>
    <w:uiPriority w:val="99"/>
    <w:unhideWhenUsed/>
    <w:rsid w:val="00BA3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2D1"/>
  </w:style>
  <w:style w:type="paragraph" w:styleId="Footer">
    <w:name w:val="footer"/>
    <w:basedOn w:val="Normal"/>
    <w:link w:val="FooterChar"/>
    <w:uiPriority w:val="99"/>
    <w:unhideWhenUsed/>
    <w:rsid w:val="00BA3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2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0218384">
      <w:bodyDiv w:val="1"/>
      <w:marLeft w:val="0"/>
      <w:marRight w:val="0"/>
      <w:marTop w:val="0"/>
      <w:marBottom w:val="0"/>
      <w:divBdr>
        <w:top w:val="none" w:sz="0" w:space="0" w:color="auto"/>
        <w:left w:val="none" w:sz="0" w:space="0" w:color="auto"/>
        <w:bottom w:val="none" w:sz="0" w:space="0" w:color="auto"/>
        <w:right w:val="none" w:sz="0" w:space="0" w:color="auto"/>
      </w:divBdr>
    </w:div>
    <w:div w:id="1028027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awinsider.com/dictionary/arbitration-fe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legislation.gov.uk/ukpga/1996/23/part/I/crossheading/the-award" TargetMode="External"/><Relationship Id="rId17" Type="http://schemas.openxmlformats.org/officeDocument/2006/relationships/hyperlink" Target="http://disputeresolutionblog.practicallaw.com/alternative-dispute-resolution-reform-one-size-does-not-fit-all/" TargetMode="External"/><Relationship Id="rId2" Type="http://schemas.openxmlformats.org/officeDocument/2006/relationships/numbering" Target="numbering.xml"/><Relationship Id="rId16" Type="http://schemas.openxmlformats.org/officeDocument/2006/relationships/hyperlink" Target="https://www.judiciary.uk/wp-content/uploads/2021/07/Civil-Justice-Council-Compulsory-ADR-repor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early-conciliation/how-early-conciliation-works" TargetMode="External"/><Relationship Id="rId5" Type="http://schemas.openxmlformats.org/officeDocument/2006/relationships/settings" Target="settings.xml"/><Relationship Id="rId15" Type="http://schemas.openxmlformats.org/officeDocument/2006/relationships/hyperlink" Target="https://www.familymediationcouncil.org.uk/miam-standards/" TargetMode="External"/><Relationship Id="rId10" Type="http://schemas.openxmlformats.org/officeDocument/2006/relationships/hyperlink" Target="https://www.pon.harvard.edu/daily/mediation/types-mediation-choose-type-best-suited-conflict/"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fra.europa.eu/en/law-reference/european-convention-human-rights-article-6" TargetMode="External"/><Relationship Id="rId14" Type="http://schemas.openxmlformats.org/officeDocument/2006/relationships/hyperlink" Target="https://www.law.cornell.edu/wex/alternative_dispute_res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har24</b:Tag>
    <b:SourceType>InternetSite</b:SourceType>
    <b:Guid>{D7BFDFA0-873A-47A6-9868-53FE940DB76D}</b:Guid>
    <b:Author>
      <b:Author>
        <b:Corporate>harvard law school</b:Corporate>
      </b:Author>
    </b:Author>
    <b:Title>Types of Mediation: Choose the Type Best Suited to Your Conflict</b:Title>
    <b:InternetSiteTitle>program on negotiation</b:InternetSiteTitle>
    <b:Year>2024</b:Year>
    <b:YearAccessed>2024</b:YearAccessed>
    <b:MonthAccessed>01</b:MonthAccessed>
    <b:DayAccessed>02</b:DayAccessed>
    <b:URL>https://www.pon.harvard.edu/daily/mediation/types-mediation-choose-type-best-suited-conflict/#:~:text=In%20transformative%20mediation%2C%20mediators%20focus,each%20other's%20needs%20and%20interests.</b:URL>
    <b:RefOrder>2</b:RefOrder>
  </b:Source>
  <b:Source>
    <b:Tag>ACA22</b:Tag>
    <b:SourceType>InternetSite</b:SourceType>
    <b:Guid>{39C94D05-6B3E-44FF-9FB3-0C9C5E94C140}</b:Guid>
    <b:Author>
      <b:Author>
        <b:Corporate>ACAS</b:Corporate>
      </b:Author>
    </b:Author>
    <b:Title>How the process works</b:Title>
    <b:InternetSiteTitle>Early conciliation</b:InternetSiteTitle>
    <b:Year>2022</b:Year>
    <b:Month>05</b:Month>
    <b:Day>11</b:Day>
    <b:YearAccessed>2024</b:YearAccessed>
    <b:MonthAccessed>01</b:MonthAccessed>
    <b:DayAccessed>02</b:DayAccessed>
    <b:URL>https://www.acas.org.uk/early-conciliation/how-early-conciliation-works</b:URL>
    <b:RefOrder>3</b:RefOrder>
  </b:Source>
  <b:Source>
    <b:Tag>leg115</b:Tag>
    <b:SourceType>InternetSite</b:SourceType>
    <b:Guid>{198B03E8-D1D4-4E10-8F20-44074EEF750D}</b:Guid>
    <b:Author>
      <b:Author>
        <b:Corporate>legislation.gov.uk</b:Corporate>
      </b:Author>
    </b:Author>
    <b:Title>Arbitration act1996</b:Title>
    <b:InternetSiteTitle>https://www.legislation.gov.uk/ukpga/1996/23/part/I/crossheading/the-award#:~:text=58%20Effect%20of%20award.&amp;text=(1)Unless%20otherwise%20agreed%20by%20the%20parties%2C%20an%20award,claiming%20through%20or%20under%20them.</b:InternetSiteTitle>
    <b:Year>2011</b:Year>
    <b:YearAccessed>2024</b:YearAccessed>
    <b:MonthAccessed>01</b:MonthAccessed>
    <b:DayAccessed>01</b:DayAccessed>
    <b:URL>https://www.legislation.gov.uk/ukpga/1996/23/part/I/crossheading/the-award#:~:text=58%20Effect%20of%20award.&amp;text=(1)Unless%20otherwise%20agreed%20by%20the%20parties%2C%20an%20award,claiming%20through%20or%20under%20them.</b:URL>
    <b:RefOrder>4</b:RefOrder>
  </b:Source>
  <b:Source>
    <b:Tag>law24</b:Tag>
    <b:SourceType>InternetSite</b:SourceType>
    <b:Guid>{24C92EBA-71AA-4CBA-9742-81AB757C5C70}</b:Guid>
    <b:Author>
      <b:Author>
        <b:Corporate>law insider</b:Corporate>
      </b:Author>
    </b:Author>
    <b:Title>Arbitration fee definition</b:Title>
    <b:InternetSiteTitle>law insider</b:InternetSiteTitle>
    <b:Year>2024</b:Year>
    <b:YearAccessed>2024</b:YearAccessed>
    <b:MonthAccessed>01</b:MonthAccessed>
    <b:DayAccessed>02</b:DayAccessed>
    <b:URL>https://www.lawinsider.com/dictionary/arbitration-fee#:~:text=Arbitration%20fee%20includes%20arbitrators'%20fees,expenses%20made%20by%20the%20ICAC.</b:URL>
    <b:RefOrder>5</b:RefOrder>
  </b:Source>
  <b:Source>
    <b:Tag>cor21</b:Tag>
    <b:SourceType>InternetSite</b:SourceType>
    <b:Guid>{E78CFA05-5E02-4E41-97BB-B14509C7481C}</b:Guid>
    <b:Author>
      <b:Author>
        <b:NameList>
          <b:Person>
            <b:Last>school</b:Last>
            <b:First>cornell</b:First>
            <b:Middle>law</b:Middle>
          </b:Person>
        </b:NameList>
      </b:Author>
    </b:Author>
    <b:Title>legal information institute</b:Title>
    <b:InternetSiteTitle>cornell law school</b:InternetSiteTitle>
    <b:Year>2021</b:Year>
    <b:Month>11</b:Month>
    <b:YearAccessed>2024</b:YearAccessed>
    <b:MonthAccessed>01</b:MonthAccessed>
    <b:DayAccessed>02</b:DayAccessed>
    <b:URL>https://www.law.cornell.edu/wex/alternative_dispute_resolution#:~:text=Negotiation%20allows%20the%20parties%20to,for%20a%20lot%20of%20flexibility.</b:URL>
    <b:RefOrder>6</b:RefOrder>
  </b:Source>
  <b:Source>
    <b:Tag>fam24</b:Tag>
    <b:SourceType>InternetSite</b:SourceType>
    <b:Guid>{66869405-105F-4475-BD4B-B66C329BA89E}</b:Guid>
    <b:Author>
      <b:Author>
        <b:Corporate>family mediation council</b:Corporate>
      </b:Author>
    </b:Author>
    <b:Title>what does mediation cost?</b:Title>
    <b:InternetSiteTitle>family mediation council</b:InternetSiteTitle>
    <b:Year>2024</b:Year>
    <b:YearAccessed>2024</b:YearAccessed>
    <b:MonthAccessed>01</b:MonthAccessed>
    <b:DayAccessed>02</b:DayAccessed>
    <b:URL>https://www.familymediationcouncil.org.uk/family-mediation/cost/</b:URL>
    <b:RefOrder>8</b:RefOrder>
  </b:Source>
  <b:Source>
    <b:Tag>fam241</b:Tag>
    <b:SourceType>InternetSite</b:SourceType>
    <b:Guid>{056A7C13-E743-4792-B360-4A2754F4C26D}</b:Guid>
    <b:Author>
      <b:Author>
        <b:Corporate>family mediation council</b:Corporate>
      </b:Author>
    </b:Author>
    <b:Title>MIAM standards</b:Title>
    <b:InternetSiteTitle>family mediation council</b:InternetSiteTitle>
    <b:Year>2024</b:Year>
    <b:YearAccessed>2024</b:YearAccessed>
    <b:MonthAccessed>01</b:MonthAccessed>
    <b:DayAccessed>02</b:DayAccessed>
    <b:URL>https://www.familymediationcouncil.org.uk/miam-standards/</b:URL>
    <b:RefOrder>9</b:RefOrder>
  </b:Source>
  <b:Source>
    <b:Tag>Lor18</b:Tag>
    <b:SourceType>InternetSite</b:SourceType>
    <b:Guid>{FA5618A7-F15C-41D2-B905-6A4D7703D67D}</b:Guid>
    <b:Author>
      <b:Author>
        <b:Corporate>Lorman</b:Corporate>
      </b:Author>
    </b:Author>
    <b:Title>Advantages and Disadvantages of Alternative Dispute Resolution</b:Title>
    <b:InternetSiteTitle>Lorman</b:InternetSiteTitle>
    <b:Year>2018</b:Year>
    <b:Month>04</b:Month>
    <b:Day>16</b:Day>
    <b:YearAccessed>2024</b:YearAccessed>
    <b:MonthAccessed>01</b:MonthAccessed>
    <b:DayAccessed>04</b:DayAccessed>
    <b:URL>https://www.lorman.com/resources/advantages-and-disadvantages-of-alternative-dispute-resolution-16190</b:URL>
    <b:RefOrder>11</b:RefOrder>
  </b:Source>
  <b:Source>
    <b:Tag>civ21</b:Tag>
    <b:SourceType>InternetSite</b:SourceType>
    <b:Guid>{C79F079A-9271-4B1B-B3D8-683617B8FAC3}</b:Guid>
    <b:Author>
      <b:Author>
        <b:Corporate>civil justice council</b:Corporate>
      </b:Author>
    </b:Author>
    <b:Title>COMPULSORY ADR</b:Title>
    <b:InternetSiteTitle>CIVIL JUSTICE COUNCIL</b:InternetSiteTitle>
    <b:Year>2021</b:Year>
    <b:Month>06</b:Month>
    <b:YearAccessed>2024</b:YearAccessed>
    <b:MonthAccessed>01</b:MonthAccessed>
    <b:DayAccessed>04</b:DayAccessed>
    <b:URL>https://www.judiciary.uk/wp-content/uploads/2021/07/Civil-Justice-Council-Compulsory-ADR-report.pdf</b:URL>
    <b:RefOrder>7</b:RefOrder>
  </b:Source>
  <b:Source>
    <b:Tag>eur23</b:Tag>
    <b:SourceType>InternetSite</b:SourceType>
    <b:Guid>{CB742A39-1AB1-49FE-AC03-C929D80BE7CB}</b:Guid>
    <b:Author>
      <b:Author>
        <b:Corporate>european union agency for fundamental rights</b:Corporate>
      </b:Author>
    </b:Author>
    <b:Title>European Convention on Human Rights - Article 6</b:Title>
    <b:InternetSiteTitle>european union agency for fundamental rights</b:InternetSiteTitle>
    <b:Year>2023</b:Year>
    <b:YearAccessed>2024</b:YearAccessed>
    <b:MonthAccessed>01</b:MonthAccessed>
    <b:DayAccessed>04</b:DayAccessed>
    <b:URL>https://fra.europa.eu/en/law-reference/european-convention-human-rights-article-6#:~:text=1%20In%20the%20determination%20of,impartial%20tribunal%20established%20by%20law.</b:URL>
    <b:RefOrder>1</b:RefOrder>
  </b:Source>
  <b:Source>
    <b:Tag>Tho24</b:Tag>
    <b:SourceType>InternetSite</b:SourceType>
    <b:Guid>{20C2E73A-0E90-4F35-919E-792E47DCB284}</b:Guid>
    <b:Author>
      <b:Author>
        <b:Corporate>Thomas Reuters</b:Corporate>
      </b:Author>
    </b:Author>
    <b:Title>practical law dispute resolution</b:Title>
    <b:InternetSiteTitle>Thomas Reuters</b:InternetSiteTitle>
    <b:Year>2024</b:Year>
    <b:YearAccessed>2024</b:YearAccessed>
    <b:MonthAccessed>01</b:MonthAccessed>
    <b:DayAccessed>05</b:DayAccessed>
    <b:URL>http://disputeresolutionblog.practicallaw.com/alternative-dispute-resolution-reform-one-size-does-not-fit-all/</b:URL>
    <b:RefOrder>10</b:RefOrder>
  </b:Source>
  <b:Source>
    <b:Tag>GAR23</b:Tag>
    <b:SourceType>InternetSite</b:SourceType>
    <b:Guid>{4B1773D8-3484-4D0B-8CE0-B26183B755A7}</b:Guid>
    <b:Author>
      <b:Author>
        <b:Corporate>GAR</b:Corporate>
      </b:Author>
    </b:Author>
    <b:Title>Arbitration and the Advent of New Technologies</b:Title>
    <b:InternetSiteTitle>GAR</b:InternetSiteTitle>
    <b:Year>2023</b:Year>
    <b:Month>10</b:Month>
    <b:Day>17</b:Day>
    <b:YearAccessed>2024</b:YearAccessed>
    <b:MonthAccessed>01</b:MonthAccessed>
    <b:DayAccessed>05</b:DayAccessed>
    <b:URL>https://globalarbitrationreview.com/insight/the-guide-telecoms-arbitrations/second-edition/article/arbitration-and-the-advent-of-new-technologies#:~:text=E%2Darbitration%2C%20and%20the%20use,to%20and%20electronic%20case%20management</b:URL>
    <b:RefOrder>12</b:RefOrder>
  </b:Source>
</b:Sources>
</file>

<file path=customXml/itemProps1.xml><?xml version="1.0" encoding="utf-8"?>
<ds:datastoreItem xmlns:ds="http://schemas.openxmlformats.org/officeDocument/2006/customXml" ds:itemID="{718C9978-B3D7-4BA2-8B14-1608C4570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1864</TotalTime>
  <Pages>7</Pages>
  <Words>1879</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9</cp:revision>
  <dcterms:created xsi:type="dcterms:W3CDTF">2024-01-02T19:49:00Z</dcterms:created>
  <dcterms:modified xsi:type="dcterms:W3CDTF">2024-01-05T22:21:00Z</dcterms:modified>
</cp:coreProperties>
</file>