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71E25C09" wp14:paraId="285038BB" wp14:textId="2114D1C0">
      <w:pPr>
        <w:pStyle w:val="Normal"/>
      </w:pPr>
    </w:p>
    <w:p xmlns:wp14="http://schemas.microsoft.com/office/word/2010/wordml" wp14:paraId="743A4C8A" wp14:textId="6833F330"/>
    <w:p xmlns:wp14="http://schemas.microsoft.com/office/word/2010/wordml" wp14:paraId="1A157EC7" wp14:textId="42268192"/>
    <w:p xmlns:wp14="http://schemas.microsoft.com/office/word/2010/wordml" w:rsidP="71E25C09" wp14:paraId="65A05E71" wp14:textId="090012D7">
      <w:pPr>
        <w:spacing w:before="0" w:beforeAutospacing="off" w:after="160" w:afterAutospacing="off"/>
      </w:pPr>
      <w:r w:rsidRPr="71E25C09" w:rsidR="16558E7E">
        <w:rPr>
          <w:rFonts w:ascii="Arial" w:hAnsi="Arial" w:eastAsia="Arial" w:cs="Arial"/>
          <w:b w:val="1"/>
          <w:bCs w:val="1"/>
          <w:i w:val="0"/>
          <w:iCs w:val="0"/>
          <w:strike w:val="0"/>
          <w:dstrike w:val="0"/>
          <w:noProof w:val="0"/>
          <w:color w:val="000000" w:themeColor="text1" w:themeTint="FF" w:themeShade="FF"/>
          <w:sz w:val="40"/>
          <w:szCs w:val="40"/>
          <w:u w:val="none"/>
          <w:lang w:val="en-GB"/>
        </w:rPr>
        <w:t>Florentina Babache</w:t>
      </w:r>
    </w:p>
    <w:p xmlns:wp14="http://schemas.microsoft.com/office/word/2010/wordml" w:rsidP="71E25C09" wp14:paraId="4BEDA255" wp14:textId="56D0EAEA">
      <w:pPr>
        <w:spacing w:before="0" w:beforeAutospacing="off" w:after="160" w:afterAutospacing="off"/>
      </w:pPr>
      <w:r w:rsidRPr="71E25C09" w:rsidR="16558E7E">
        <w:rPr>
          <w:rFonts w:ascii="Arial" w:hAnsi="Arial" w:eastAsia="Arial" w:cs="Arial"/>
          <w:b w:val="1"/>
          <w:bCs w:val="1"/>
          <w:i w:val="0"/>
          <w:iCs w:val="0"/>
          <w:strike w:val="0"/>
          <w:dstrike w:val="0"/>
          <w:noProof w:val="0"/>
          <w:color w:val="000000" w:themeColor="text1" w:themeTint="FF" w:themeShade="FF"/>
          <w:sz w:val="40"/>
          <w:szCs w:val="40"/>
          <w:u w:val="none"/>
          <w:lang w:val="en-GB"/>
        </w:rPr>
        <w:t>2240975</w:t>
      </w:r>
    </w:p>
    <w:p xmlns:wp14="http://schemas.microsoft.com/office/word/2010/wordml" w:rsidP="71E25C09" wp14:paraId="3CF0DAC3" wp14:textId="304D1931">
      <w:pPr>
        <w:spacing w:before="0" w:beforeAutospacing="off" w:after="160" w:afterAutospacing="off"/>
        <w:rPr>
          <w:rFonts w:ascii="Arial" w:hAnsi="Arial" w:eastAsia="Arial" w:cs="Arial"/>
          <w:b w:val="1"/>
          <w:bCs w:val="1"/>
          <w:i w:val="0"/>
          <w:iCs w:val="0"/>
          <w:strike w:val="0"/>
          <w:dstrike w:val="0"/>
          <w:noProof w:val="0"/>
          <w:color w:val="000000" w:themeColor="text1" w:themeTint="FF" w:themeShade="FF"/>
          <w:sz w:val="40"/>
          <w:szCs w:val="40"/>
          <w:u w:val="none"/>
          <w:lang w:val="en-GB"/>
        </w:rPr>
      </w:pPr>
      <w:r w:rsidRPr="71E25C09" w:rsidR="16558E7E">
        <w:rPr>
          <w:rFonts w:ascii="Arial" w:hAnsi="Arial" w:eastAsia="Arial" w:cs="Arial"/>
          <w:b w:val="1"/>
          <w:bCs w:val="1"/>
          <w:i w:val="0"/>
          <w:iCs w:val="0"/>
          <w:strike w:val="0"/>
          <w:dstrike w:val="0"/>
          <w:noProof w:val="0"/>
          <w:color w:val="000000" w:themeColor="text1" w:themeTint="FF" w:themeShade="FF"/>
          <w:sz w:val="40"/>
          <w:szCs w:val="40"/>
          <w:u w:val="none"/>
          <w:lang w:val="en-GB"/>
        </w:rPr>
        <w:t>Management and Organisation</w:t>
      </w:r>
      <w:r w:rsidRPr="71E25C09" w:rsidR="16C939A0">
        <w:rPr>
          <w:rFonts w:ascii="Arial" w:hAnsi="Arial" w:eastAsia="Arial" w:cs="Arial"/>
          <w:b w:val="1"/>
          <w:bCs w:val="1"/>
          <w:i w:val="0"/>
          <w:iCs w:val="0"/>
          <w:strike w:val="0"/>
          <w:dstrike w:val="0"/>
          <w:noProof w:val="0"/>
          <w:color w:val="000000" w:themeColor="text1" w:themeTint="FF" w:themeShade="FF"/>
          <w:sz w:val="40"/>
          <w:szCs w:val="40"/>
          <w:u w:val="none"/>
          <w:lang w:val="en-GB"/>
        </w:rPr>
        <w:t>al</w:t>
      </w:r>
      <w:r w:rsidRPr="71E25C09" w:rsidR="16558E7E">
        <w:rPr>
          <w:rFonts w:ascii="Arial" w:hAnsi="Arial" w:eastAsia="Arial" w:cs="Arial"/>
          <w:b w:val="1"/>
          <w:bCs w:val="1"/>
          <w:i w:val="0"/>
          <w:iCs w:val="0"/>
          <w:strike w:val="0"/>
          <w:dstrike w:val="0"/>
          <w:noProof w:val="0"/>
          <w:color w:val="000000" w:themeColor="text1" w:themeTint="FF" w:themeShade="FF"/>
          <w:sz w:val="40"/>
          <w:szCs w:val="40"/>
          <w:u w:val="none"/>
          <w:lang w:val="en-GB"/>
        </w:rPr>
        <w:t xml:space="preserve"> Behaviour</w:t>
      </w:r>
    </w:p>
    <w:p xmlns:wp14="http://schemas.microsoft.com/office/word/2010/wordml" w:rsidP="71E25C09" wp14:paraId="6531E3C8" wp14:textId="78D2BEE0">
      <w:pPr>
        <w:spacing w:before="0" w:beforeAutospacing="off" w:after="160" w:afterAutospacing="off"/>
      </w:pPr>
      <w:r w:rsidRPr="71E25C09" w:rsidR="16558E7E">
        <w:rPr>
          <w:rFonts w:ascii="Arial" w:hAnsi="Arial" w:eastAsia="Arial" w:cs="Arial"/>
          <w:b w:val="1"/>
          <w:bCs w:val="1"/>
          <w:i w:val="0"/>
          <w:iCs w:val="0"/>
          <w:strike w:val="0"/>
          <w:dstrike w:val="0"/>
          <w:noProof w:val="0"/>
          <w:color w:val="000000" w:themeColor="text1" w:themeTint="FF" w:themeShade="FF"/>
          <w:sz w:val="40"/>
          <w:szCs w:val="40"/>
          <w:u w:val="none"/>
          <w:lang w:val="en-GB"/>
        </w:rPr>
        <w:t>BMIH5004</w:t>
      </w:r>
    </w:p>
    <w:p xmlns:wp14="http://schemas.microsoft.com/office/word/2010/wordml" w:rsidP="71E25C09" wp14:paraId="4AE55224" wp14:textId="0A04DA53">
      <w:pPr>
        <w:pStyle w:val="Normal"/>
        <w:suppressLineNumbers w:val="0"/>
        <w:bidi w:val="0"/>
        <w:spacing w:before="0" w:beforeAutospacing="off" w:after="160" w:afterAutospacing="off" w:line="279" w:lineRule="auto"/>
        <w:ind w:left="0" w:right="0"/>
        <w:jc w:val="left"/>
      </w:pPr>
      <w:r w:rsidRPr="71E25C09" w:rsidR="55988404">
        <w:rPr>
          <w:rFonts w:ascii="Arial" w:hAnsi="Arial" w:eastAsia="Arial" w:cs="Arial"/>
          <w:b w:val="1"/>
          <w:bCs w:val="1"/>
          <w:i w:val="0"/>
          <w:iCs w:val="0"/>
          <w:strike w:val="0"/>
          <w:dstrike w:val="0"/>
          <w:noProof w:val="0"/>
          <w:color w:val="000000" w:themeColor="text1" w:themeTint="FF" w:themeShade="FF"/>
          <w:sz w:val="40"/>
          <w:szCs w:val="40"/>
          <w:u w:val="none"/>
          <w:lang w:val="en-GB"/>
        </w:rPr>
        <w:t>Daniel Payne</w:t>
      </w:r>
    </w:p>
    <w:p xmlns:wp14="http://schemas.microsoft.com/office/word/2010/wordml" w:rsidP="71E25C09" wp14:paraId="7E1DAA4D" wp14:textId="60716609">
      <w:pPr>
        <w:spacing w:before="0" w:beforeAutospacing="off" w:after="160" w:afterAutospacing="off"/>
        <w:rPr>
          <w:rFonts w:ascii="Arial" w:hAnsi="Arial" w:eastAsia="Arial" w:cs="Arial"/>
          <w:b w:val="1"/>
          <w:bCs w:val="1"/>
          <w:i w:val="0"/>
          <w:iCs w:val="0"/>
          <w:strike w:val="0"/>
          <w:dstrike w:val="0"/>
          <w:noProof w:val="0"/>
          <w:color w:val="000000" w:themeColor="text1" w:themeTint="FF" w:themeShade="FF"/>
          <w:sz w:val="40"/>
          <w:szCs w:val="40"/>
          <w:u w:val="none"/>
          <w:lang w:val="en-GB"/>
        </w:rPr>
      </w:pPr>
    </w:p>
    <w:p xmlns:wp14="http://schemas.microsoft.com/office/word/2010/wordml" w:rsidP="71E25C09" wp14:paraId="27831C9A" wp14:textId="5D6B86F2">
      <w:pPr>
        <w:spacing w:before="0" w:beforeAutospacing="off" w:after="160" w:afterAutospacing="off"/>
        <w:rPr>
          <w:rFonts w:ascii="Arial" w:hAnsi="Arial" w:eastAsia="Arial" w:cs="Arial"/>
          <w:b w:val="1"/>
          <w:bCs w:val="1"/>
          <w:i w:val="0"/>
          <w:iCs w:val="0"/>
          <w:strike w:val="0"/>
          <w:dstrike w:val="0"/>
          <w:noProof w:val="0"/>
          <w:color w:val="000000" w:themeColor="text1" w:themeTint="FF" w:themeShade="FF"/>
          <w:sz w:val="40"/>
          <w:szCs w:val="40"/>
          <w:u w:val="none"/>
          <w:lang w:val="en-GB"/>
        </w:rPr>
      </w:pPr>
    </w:p>
    <w:p xmlns:wp14="http://schemas.microsoft.com/office/word/2010/wordml" w:rsidP="71E25C09" wp14:paraId="529BFCAD" wp14:textId="7205BC1A">
      <w:pPr>
        <w:spacing w:before="0" w:beforeAutospacing="off" w:after="160" w:afterAutospacing="off"/>
        <w:rPr>
          <w:rFonts w:ascii="Arial" w:hAnsi="Arial" w:eastAsia="Arial" w:cs="Arial"/>
          <w:b w:val="1"/>
          <w:bCs w:val="1"/>
          <w:i w:val="0"/>
          <w:iCs w:val="0"/>
          <w:strike w:val="0"/>
          <w:dstrike w:val="0"/>
          <w:noProof w:val="0"/>
          <w:color w:val="000000" w:themeColor="text1" w:themeTint="FF" w:themeShade="FF"/>
          <w:sz w:val="40"/>
          <w:szCs w:val="40"/>
          <w:u w:val="none"/>
          <w:lang w:val="en-GB"/>
        </w:rPr>
      </w:pPr>
    </w:p>
    <w:p xmlns:wp14="http://schemas.microsoft.com/office/word/2010/wordml" w:rsidP="71E25C09" wp14:paraId="211AB5C8" wp14:textId="22BB1033">
      <w:pPr>
        <w:spacing w:before="0" w:beforeAutospacing="off" w:after="160" w:afterAutospacing="off"/>
        <w:rPr>
          <w:rFonts w:ascii="Arial" w:hAnsi="Arial" w:eastAsia="Arial" w:cs="Arial"/>
          <w:b w:val="1"/>
          <w:bCs w:val="1"/>
          <w:i w:val="0"/>
          <w:iCs w:val="0"/>
          <w:strike w:val="0"/>
          <w:dstrike w:val="0"/>
          <w:noProof w:val="0"/>
          <w:color w:val="000000" w:themeColor="text1" w:themeTint="FF" w:themeShade="FF"/>
          <w:sz w:val="40"/>
          <w:szCs w:val="40"/>
          <w:u w:val="none"/>
          <w:lang w:val="en-GB"/>
        </w:rPr>
      </w:pPr>
    </w:p>
    <w:p xmlns:wp14="http://schemas.microsoft.com/office/word/2010/wordml" w:rsidP="71E25C09" wp14:paraId="36D7091B" wp14:textId="1DE0A1AE">
      <w:pPr>
        <w:spacing w:before="0" w:beforeAutospacing="off" w:after="160" w:afterAutospacing="off"/>
        <w:rPr>
          <w:rFonts w:ascii="Arial" w:hAnsi="Arial" w:eastAsia="Arial" w:cs="Arial"/>
          <w:b w:val="1"/>
          <w:bCs w:val="1"/>
          <w:i w:val="0"/>
          <w:iCs w:val="0"/>
          <w:strike w:val="0"/>
          <w:dstrike w:val="0"/>
          <w:noProof w:val="0"/>
          <w:color w:val="000000" w:themeColor="text1" w:themeTint="FF" w:themeShade="FF"/>
          <w:sz w:val="40"/>
          <w:szCs w:val="40"/>
          <w:u w:val="none"/>
          <w:lang w:val="en-GB"/>
        </w:rPr>
      </w:pPr>
    </w:p>
    <w:p xmlns:wp14="http://schemas.microsoft.com/office/word/2010/wordml" w:rsidP="71E25C09" wp14:paraId="507AFEF0" wp14:textId="60A66095">
      <w:pPr>
        <w:pStyle w:val="Normal"/>
        <w:spacing w:before="0" w:beforeAutospacing="off" w:after="160" w:afterAutospacing="off"/>
        <w:rPr>
          <w:rFonts w:ascii="Arial" w:hAnsi="Arial" w:eastAsia="Arial" w:cs="Arial"/>
          <w:b w:val="1"/>
          <w:bCs w:val="1"/>
          <w:i w:val="0"/>
          <w:iCs w:val="0"/>
          <w:strike w:val="0"/>
          <w:dstrike w:val="0"/>
          <w:noProof w:val="0"/>
          <w:color w:val="000000" w:themeColor="text1" w:themeTint="FF" w:themeShade="FF"/>
          <w:sz w:val="36"/>
          <w:szCs w:val="36"/>
          <w:u w:val="none"/>
          <w:lang w:val="en-GB"/>
        </w:rPr>
      </w:pPr>
    </w:p>
    <w:p xmlns:wp14="http://schemas.microsoft.com/office/word/2010/wordml" w:rsidP="71E25C09" wp14:paraId="22420DA8" wp14:textId="086CE8EF">
      <w:pPr>
        <w:spacing w:before="0" w:beforeAutospacing="off" w:after="0" w:afterAutospacing="off"/>
        <w:jc w:val="both"/>
        <w:rPr>
          <w:rFonts w:ascii="Arial" w:hAnsi="Arial" w:eastAsia="Arial" w:cs="Arial"/>
          <w:b w:val="1"/>
          <w:bCs w:val="1"/>
          <w:i w:val="0"/>
          <w:iCs w:val="0"/>
          <w:strike w:val="0"/>
          <w:dstrike w:val="0"/>
          <w:noProof w:val="0"/>
          <w:color w:val="000000" w:themeColor="text1" w:themeTint="FF" w:themeShade="FF"/>
          <w:sz w:val="36"/>
          <w:szCs w:val="36"/>
          <w:u w:val="none"/>
          <w:lang w:val="en-GB"/>
        </w:rPr>
      </w:pPr>
      <w:r w:rsidRPr="71E25C09" w:rsidR="16558E7E">
        <w:rPr>
          <w:rFonts w:ascii="Arial" w:hAnsi="Arial" w:eastAsia="Arial" w:cs="Arial"/>
          <w:b w:val="1"/>
          <w:bCs w:val="1"/>
          <w:i w:val="0"/>
          <w:iCs w:val="0"/>
          <w:strike w:val="0"/>
          <w:dstrike w:val="0"/>
          <w:noProof w:val="0"/>
          <w:color w:val="000000" w:themeColor="text1" w:themeTint="FF" w:themeShade="FF"/>
          <w:sz w:val="40"/>
          <w:szCs w:val="40"/>
          <w:u w:val="none"/>
          <w:lang w:val="en-GB"/>
        </w:rPr>
        <w:t>AI Acknowledgement:</w:t>
      </w:r>
    </w:p>
    <w:p xmlns:wp14="http://schemas.microsoft.com/office/word/2010/wordml" w:rsidP="71E25C09" wp14:paraId="31CAA742" wp14:textId="2489563B">
      <w:pPr>
        <w:rPr>
          <w:sz w:val="18"/>
          <w:szCs w:val="18"/>
        </w:rPr>
      </w:pPr>
    </w:p>
    <w:p xmlns:wp14="http://schemas.microsoft.com/office/word/2010/wordml" w:rsidP="71E25C09" wp14:paraId="4539A6E7" wp14:textId="4C6480CB">
      <w:pPr>
        <w:spacing w:before="0" w:beforeAutospacing="off" w:after="0" w:afterAutospacing="off"/>
        <w:jc w:val="both"/>
        <w:rPr>
          <w:rFonts w:ascii="Arial" w:hAnsi="Arial" w:eastAsia="Arial" w:cs="Arial"/>
          <w:b w:val="0"/>
          <w:bCs w:val="0"/>
          <w:i w:val="0"/>
          <w:iCs w:val="0"/>
          <w:strike w:val="0"/>
          <w:dstrike w:val="0"/>
          <w:noProof w:val="0"/>
          <w:color w:val="000000" w:themeColor="text1" w:themeTint="FF" w:themeShade="FF"/>
          <w:sz w:val="32"/>
          <w:szCs w:val="32"/>
          <w:u w:val="none"/>
          <w:lang w:val="en-GB"/>
        </w:rPr>
      </w:pPr>
      <w:r w:rsidRPr="71E25C09" w:rsidR="16558E7E">
        <w:rPr>
          <w:rFonts w:ascii="Arial" w:hAnsi="Arial" w:eastAsia="Arial" w:cs="Arial"/>
          <w:b w:val="0"/>
          <w:bCs w:val="0"/>
          <w:i w:val="0"/>
          <w:iCs w:val="0"/>
          <w:strike w:val="0"/>
          <w:dstrike w:val="0"/>
          <w:noProof w:val="0"/>
          <w:color w:val="000000" w:themeColor="text1" w:themeTint="FF" w:themeShade="FF"/>
          <w:sz w:val="36"/>
          <w:szCs w:val="36"/>
          <w:u w:val="none"/>
          <w:lang w:val="en-GB"/>
        </w:rPr>
        <w:t>I conﬁrm that I have not used any AI tools in the research and creation of this assignment. I conﬁrm that I have not presented any AI generated materials as my own work. I conﬁrm I have copies of my drafts, notes, and other resources I used, which I may be asked to provide in evidence.</w:t>
      </w:r>
    </w:p>
    <w:p xmlns:wp14="http://schemas.microsoft.com/office/word/2010/wordml" w:rsidP="71E25C09" wp14:paraId="528A683B" wp14:textId="7C5051C5">
      <w:pPr>
        <w:rPr>
          <w:sz w:val="22"/>
          <w:szCs w:val="22"/>
        </w:rPr>
      </w:pPr>
    </w:p>
    <w:p xmlns:wp14="http://schemas.microsoft.com/office/word/2010/wordml" wp14:paraId="607FED37" wp14:textId="19522517"/>
    <w:p xmlns:wp14="http://schemas.microsoft.com/office/word/2010/wordml" w:rsidP="71E25C09" wp14:paraId="7AFB0664" wp14:textId="64ACB82F">
      <w:pPr>
        <w:spacing w:before="0" w:beforeAutospacing="off" w:after="160" w:afterAutospacing="off" w:line="36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Relevant research about organizational </w:t>
      </w: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behavio</w:t>
      </w:r>
      <w:r w:rsidRPr="71E25C09" w:rsidR="14EF868A">
        <w:rPr>
          <w:rFonts w:ascii="Arial" w:hAnsi="Arial" w:eastAsia="Arial" w:cs="Arial"/>
          <w:b w:val="0"/>
          <w:bCs w:val="0"/>
          <w:i w:val="0"/>
          <w:iCs w:val="0"/>
          <w:strike w:val="0"/>
          <w:dstrike w:val="0"/>
          <w:noProof w:val="0"/>
          <w:color w:val="000000" w:themeColor="text1" w:themeTint="FF" w:themeShade="FF"/>
          <w:sz w:val="24"/>
          <w:szCs w:val="24"/>
          <w:u w:val="none"/>
          <w:lang w:val="en-GB"/>
        </w:rPr>
        <w:t>u</w:t>
      </w: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r</w:t>
      </w: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shows how people and team members influence organization performance levels and efficiency as well as workplace culture dynamics. The examination combines </w:t>
      </w: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different factors</w:t>
      </w: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between leadership and motivation while looking at communication practices and team interactions to explain employee conduct within professional environments. Knowledge of organizational behavio</w:t>
      </w:r>
      <w:r w:rsidRPr="71E25C09" w:rsidR="497677AF">
        <w:rPr>
          <w:rFonts w:ascii="Arial" w:hAnsi="Arial" w:eastAsia="Arial" w:cs="Arial"/>
          <w:b w:val="0"/>
          <w:bCs w:val="0"/>
          <w:i w:val="0"/>
          <w:iCs w:val="0"/>
          <w:strike w:val="0"/>
          <w:dstrike w:val="0"/>
          <w:noProof w:val="0"/>
          <w:color w:val="000000" w:themeColor="text1" w:themeTint="FF" w:themeShade="FF"/>
          <w:sz w:val="24"/>
          <w:szCs w:val="24"/>
          <w:u w:val="none"/>
          <w:lang w:val="en-GB"/>
        </w:rPr>
        <w:t>u</w:t>
      </w: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r proves vital in the hospitality sector because it enables organizations to build employee motivation and customer-focused performance at the service quality level (Maartje and Jozef, 2020). Various leadership styles </w:t>
      </w: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impact</w:t>
      </w: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the efficiency and morale of the team members. </w:t>
      </w: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Manager</w:t>
      </w: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are responsible for</w:t>
      </w: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streamlining the roles of the employees </w:t>
      </w: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whereas</w:t>
      </w: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the leaders provide the guidance and motivation. The manager can also be leaders at times in their job roles depending on the situation where decision making is </w:t>
      </w: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required</w:t>
      </w: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The decisions taken at the time and in the right sense enhance the output and efficiency in the teams, also enhancing their morals. The wellbeing of the team members is of prime importance that plays a pivotal role in getting the maximum output. </w:t>
      </w:r>
    </w:p>
    <w:p xmlns:wp14="http://schemas.microsoft.com/office/word/2010/wordml" w:rsidP="71E25C09" wp14:paraId="067AE7C0" wp14:textId="4C7069EF">
      <w:pPr>
        <w:spacing w:before="0" w:beforeAutospacing="off" w:after="160" w:afterAutospacing="off" w:line="360" w:lineRule="auto"/>
        <w:jc w:val="both"/>
      </w:pP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Organizational </w:t>
      </w:r>
      <w:r w:rsidRPr="71E25C09" w:rsidR="64A59CF9">
        <w:rPr>
          <w:rFonts w:ascii="Arial" w:hAnsi="Arial" w:eastAsia="Arial" w:cs="Arial"/>
          <w:b w:val="0"/>
          <w:bCs w:val="0"/>
          <w:i w:val="0"/>
          <w:iCs w:val="0"/>
          <w:strike w:val="0"/>
          <w:dstrike w:val="0"/>
          <w:noProof w:val="0"/>
          <w:color w:val="000000" w:themeColor="text1" w:themeTint="FF" w:themeShade="FF"/>
          <w:sz w:val="24"/>
          <w:szCs w:val="24"/>
          <w:u w:val="none"/>
          <w:lang w:val="en-GB"/>
        </w:rPr>
        <w:t>behaviour</w:t>
      </w: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fundamentals at Mayfair Hotel and other hospitality companies </w:t>
      </w: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determine</w:t>
      </w: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how personnel experience their work environment together with guest satisfaction results (</w:t>
      </w: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Mayfairhotelgardens</w:t>
      </w: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2019a). The fast pace along with strict customer demands in the industry requires management to focus on </w:t>
      </w: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maintaining</w:t>
      </w: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engaged staff who support the company’s mission. The combination of motivational strategies with positive work culture helps </w:t>
      </w: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maintain</w:t>
      </w: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employee commitment toward the organization which results in superior service along with business expansion (Maribel et al., 2024).</w:t>
      </w:r>
    </w:p>
    <w:p xmlns:wp14="http://schemas.microsoft.com/office/word/2010/wordml" w:rsidP="71E25C09" wp14:paraId="660DB0E8" wp14:textId="68B3F129">
      <w:pPr>
        <w:spacing w:before="0" w:beforeAutospacing="off" w:after="160" w:afterAutospacing="off" w:line="360" w:lineRule="auto"/>
        <w:jc w:val="both"/>
      </w:pP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Competitive salary and benefits form the main foundation of practices at Mayfair Hotel. High employee turnover </w:t>
      </w: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impacts</w:t>
      </w: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the hospitality industry because staff members face wage-related challenges together with difficult workplace conditions. The hotel responds to financial compensation concerns through excellent pay scales along with incentive programs and a range of attractive benefits including health insurance coverage and meal reimbursements and hotel discount benefits for partners. The </w:t>
      </w: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implementa</w:t>
      </w:r>
      <w:r w:rsidRPr="71E25C09" w:rsidR="582C8282">
        <w:rPr>
          <w:rFonts w:ascii="Arial" w:hAnsi="Arial" w:eastAsia="Arial" w:cs="Arial"/>
          <w:b w:val="0"/>
          <w:bCs w:val="0"/>
          <w:i w:val="0"/>
          <w:iCs w:val="0"/>
          <w:strike w:val="0"/>
          <w:dstrike w:val="0"/>
          <w:noProof w:val="0"/>
          <w:color w:val="000000" w:themeColor="text1" w:themeTint="FF" w:themeShade="FF"/>
          <w:sz w:val="24"/>
          <w:szCs w:val="24"/>
          <w:u w:val="none"/>
          <w:lang w:val="en-GB"/>
        </w:rPr>
        <w:t>t</w:t>
      </w: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ion</w:t>
      </w: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of these factors decreases worker dissatisfaction because employees </w:t>
      </w: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maintain</w:t>
      </w: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both financial security and professional value.</w:t>
      </w:r>
    </w:p>
    <w:p xmlns:wp14="http://schemas.microsoft.com/office/word/2010/wordml" w:rsidP="71E25C09" wp14:paraId="02665812" wp14:textId="1E7BEC5B">
      <w:pPr>
        <w:spacing w:before="0" w:beforeAutospacing="off" w:after="160" w:afterAutospacing="off" w:line="360" w:lineRule="auto"/>
        <w:jc w:val="both"/>
      </w:pP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At its core Mayfair Hotel ensures that protection of working conditions and employee security stands as another critical aspect. The hotel dedicates funding to keep all areas </w:t>
      </w: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up-to-date</w:t>
      </w: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including worker accommodation and relaxing designated areas which create content team members. The hotel uses its HR policies to </w:t>
      </w: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establish</w:t>
      </w: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equal shift scheduling practices which </w:t>
      </w: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provide enough rest time for employees between shifts</w:t>
      </w: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(Vimala, 2024). The hospitality industry experiences seasonal changes requiring temporary staff reductions because job security stands as an essential matter. Mayfair </w:t>
      </w: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establishes</w:t>
      </w: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long-term employment commitments along with internal growth prospects which provides staff members with professional security. The hotel creates a committed workforce by improving these fundamental aspects that lead to minimum dissatisfaction among staff members (Mayfair, 2019).</w:t>
      </w:r>
    </w:p>
    <w:p xmlns:wp14="http://schemas.microsoft.com/office/word/2010/wordml" w:rsidP="71E25C09" wp14:paraId="337B4B22" wp14:textId="0E5C7C4A">
      <w:pPr>
        <w:spacing w:before="0" w:beforeAutospacing="off" w:after="160" w:afterAutospacing="off" w:line="360" w:lineRule="auto"/>
        <w:jc w:val="both"/>
      </w:pP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Employee satisfaction initially depends on </w:t>
      </w: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factors</w:t>
      </w: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yet motivators become essential to build long-term employee enthusiasm. Motivating Mayfair Hotel staff members relies heavily on their achievement recognition initiatives. The hotel </w:t>
      </w: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establishes</w:t>
      </w: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 system for employee appreciation which gives out special recognition for both monthly and annual achievements. The organization promotes public recognition for people who deliver outstanding customer service and teamwork excellence to build a strong culture of excellence among staff. When guests provide positive feedback to Mayfair Hotel staff members will receive rewards such as bonus pay and </w:t>
      </w: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additional</w:t>
      </w: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time off and special privileges because it boosts their commitment to offering first-class service (Claire, 2023).</w:t>
      </w:r>
    </w:p>
    <w:p xmlns:wp14="http://schemas.microsoft.com/office/word/2010/wordml" w:rsidP="71E25C09" wp14:paraId="1697285C" wp14:textId="6BE954D1">
      <w:pPr>
        <w:spacing w:before="0" w:beforeAutospacing="off" w:after="160" w:afterAutospacing="off" w:line="360" w:lineRule="auto"/>
        <w:jc w:val="both"/>
      </w:pP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Leadership functions as an essential element within hospitality because it </w:t>
      </w: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determines</w:t>
      </w: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worker output as well as group achievement and total guest contentment. Attachment-based leadership </w:t>
      </w: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represents</w:t>
      </w: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one of the formal leadership patterns that </w:t>
      </w: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operates</w:t>
      </w: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through clear hierarchical systems to manage decisions centrally while demanding strict obedience from staff without asking for their opinions (Kilpatrick Executive, 2024). High service standards and operational efficiency at Mayfair Hotel depend on </w:t>
      </w: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established</w:t>
      </w: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managerial control so the autocratic style </w:t>
      </w: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remains</w:t>
      </w: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the standard leadership approach. The hospitality sector gains knowledge about autocratic leadership effects on its staff through multiple leadership conceptual frameworks including The Great Man Theory and Lewin’s Leadership Model together with McGregor’s Theory X and Y beside Blake and Mouton’s Managerial Grid and Adair’s Action-</w:t>
      </w: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Centered</w:t>
      </w: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Leadership Model.</w:t>
      </w:r>
    </w:p>
    <w:p xmlns:wp14="http://schemas.microsoft.com/office/word/2010/wordml" w:rsidP="71E25C09" wp14:paraId="477C7E40" wp14:textId="49E7E92E">
      <w:pPr>
        <w:spacing w:before="0" w:beforeAutospacing="off" w:after="160" w:afterAutospacing="off" w:line="360" w:lineRule="auto"/>
        <w:jc w:val="both"/>
      </w:pP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According to the Great Man Theory natural leadership skills such as confidence along with decisiveness and authority </w:t>
      </w: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emerge</w:t>
      </w: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in certain individuals making them suitable candidates for leadership positions. Autocratic leadership has strong compatibility with managers at Mayfair Hotel whose </w:t>
      </w: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high level</w:t>
      </w: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of experience requires them to independently make decisions without input from employees. During events requiring precise guest management and VIP care managers need to take complete control of all service areas to deliver flawless operation and </w:t>
      </w: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maintain</w:t>
      </w: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their employee authority which creates consistent guest experiences (Ajay, 2019). Mayfair’s management enforces control to provide immediate solutions and </w:t>
      </w: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maintain</w:t>
      </w: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luxury standard service delivery.</w:t>
      </w:r>
    </w:p>
    <w:p xmlns:wp14="http://schemas.microsoft.com/office/word/2010/wordml" w:rsidP="71E25C09" wp14:paraId="35CEE85A" wp14:textId="69522556">
      <w:pPr>
        <w:spacing w:before="0" w:beforeAutospacing="off" w:after="160" w:afterAutospacing="off" w:line="360" w:lineRule="auto"/>
        <w:jc w:val="both"/>
      </w:pP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The leadership models developed by Kurt Lewin group leadership approaches into three types: autocratic, </w:t>
      </w: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democratic</w:t>
      </w: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and laissez-faire. Lewin defines autocratic leadership as </w:t>
      </w: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optimal</w:t>
      </w: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for controlling disciplined environments that need quick decisions and efficient operations. The precise checklists and Standard Operating Procedures (SOPs) that employees in housekeeping and front office departments need to follow make this leadership style efficient for quality control purposes. The supervisors who oversee housekeeping at Mayfair Hotel implement rigorous quality assessments that </w:t>
      </w: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establish</w:t>
      </w: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high hotel luxury criteria with minimal flexibility </w:t>
      </w: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regarding</w:t>
      </w: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procedural compliance (</w:t>
      </w: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O'neil</w:t>
      </w: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2023).</w:t>
      </w:r>
    </w:p>
    <w:p xmlns:wp14="http://schemas.microsoft.com/office/word/2010/wordml" w:rsidP="71E25C09" wp14:paraId="45D0E9E4" wp14:textId="372DDFC6">
      <w:pPr>
        <w:spacing w:before="0" w:beforeAutospacing="off" w:after="160" w:afterAutospacing="off" w:line="360" w:lineRule="auto"/>
        <w:jc w:val="both"/>
      </w:pP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The use of autocratic leadership in hospitality seems logical when considering McGregor’s Theory X and Y philosophical framework. The work culture at Mayfair Hotel requires supervision and control of employees as Theory X assumes that employees need these measures to reach their full efficiency. The hotel security together with food safety functions and inventory management </w:t>
      </w: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remains</w:t>
      </w: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under tight management leadership oversight to enforce protocols and avoid preventable operational errors. Excessive control measures at Mayfair Hotel generate job dissatisfaction yet the establishment </w:t>
      </w: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utilizes</w:t>
      </w: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employee-of-the-month programs and performance-based bonuses to boost employee morale (</w:t>
      </w: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Pattisan</w:t>
      </w: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2023).</w:t>
      </w:r>
    </w:p>
    <w:p xmlns:wp14="http://schemas.microsoft.com/office/word/2010/wordml" w:rsidP="71E25C09" wp14:paraId="487C8CBA" wp14:textId="334FE80E">
      <w:pPr>
        <w:spacing w:before="0" w:beforeAutospacing="off" w:after="160" w:afterAutospacing="off" w:line="360" w:lineRule="auto"/>
        <w:jc w:val="both"/>
      </w:pP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The Managerial Grid of Blake and Mouton classifies autocratic leadership into the "authority-compliance" style because leaders make their main priority the completion of tasks without substantial attention to employee satisfaction. High stress might affect staff members due to this operational approach despite </w:t>
      </w: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maintaining</w:t>
      </w: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efficiency. According to the Action-</w:t>
      </w:r>
      <w:r w:rsidRPr="71E25C09" w:rsidR="49D5D804">
        <w:rPr>
          <w:rFonts w:ascii="Arial" w:hAnsi="Arial" w:eastAsia="Arial" w:cs="Arial"/>
          <w:b w:val="0"/>
          <w:bCs w:val="0"/>
          <w:i w:val="0"/>
          <w:iCs w:val="0"/>
          <w:strike w:val="0"/>
          <w:dstrike w:val="0"/>
          <w:noProof w:val="0"/>
          <w:color w:val="000000" w:themeColor="text1" w:themeTint="FF" w:themeShade="FF"/>
          <w:sz w:val="24"/>
          <w:szCs w:val="24"/>
          <w:u w:val="none"/>
          <w:lang w:val="en-GB"/>
        </w:rPr>
        <w:t>Centred</w:t>
      </w: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Leadership Model by Adair leadership demands an equal focus on carrying out tasks together with </w:t>
      </w: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maintaining</w:t>
      </w: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team unity and addressing personal employee requirements. Mayfair Hotel reaches effective results by implementing operational direction alongside organized staff training which keeps staff members active and engaged (Kilpatrick Executive, 2024).</w:t>
      </w:r>
    </w:p>
    <w:p xmlns:wp14="http://schemas.microsoft.com/office/word/2010/wordml" w:rsidP="71E25C09" wp14:paraId="2712158D" wp14:textId="29752DE0">
      <w:pPr>
        <w:spacing w:before="0" w:beforeAutospacing="off" w:after="160" w:afterAutospacing="off" w:line="360" w:lineRule="auto"/>
        <w:jc w:val="both"/>
      </w:pP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Autocratic leadership at Mayfair Hotel creates effective work conditions but requires complementary employee motivation practices to </w:t>
      </w: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maintain</w:t>
      </w: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its productivity alongside high organizational standards. Mayfair reaches long-term luxury hospitality market success by uniting firm operational control methods with employee incentives and career development programs to sustain high service quality alongside committed staff.</w:t>
      </w:r>
    </w:p>
    <w:p xmlns:wp14="http://schemas.microsoft.com/office/word/2010/wordml" w:rsidP="71E25C09" wp14:paraId="22AB7B73" wp14:textId="0D7CE77B">
      <w:pPr>
        <w:spacing w:before="0" w:beforeAutospacing="off" w:after="160" w:afterAutospacing="off" w:line="360" w:lineRule="auto"/>
        <w:jc w:val="both"/>
      </w:pP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The motivational support Mayfair Hotel provides includes various occupational growth prospects which employees can pursue. Through substantial investments Mayfair Hotel helps its employees grow through training programs in addition to leadership development opportunities and internal progression initiatives. Mayfair Hotel provides staff with chances to learn across departments because this helps employees master fresh competencies while pursuing career elevation (CFM, 2025). Mayfair Hotel sponsorship includes funding for certified hospitality qualifications that supports staff members seeking career advancement opportunities. By offering horizontal growth possibilities the hotel </w:t>
      </w: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demonstrates</w:t>
      </w: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how providing people with influence and development leads employees to experience better motivation and satisfaction. The hotel’s long-term future preservation results in dedicated staff that stays committed through enthusiastic work for organizational success (Nickea, 2021).</w:t>
      </w:r>
    </w:p>
    <w:p xmlns:wp14="http://schemas.microsoft.com/office/word/2010/wordml" w:rsidP="71E25C09" wp14:paraId="679E0021" wp14:textId="4F6D223C">
      <w:pPr>
        <w:spacing w:before="0" w:beforeAutospacing="off" w:after="160" w:afterAutospacing="off" w:line="360" w:lineRule="auto"/>
        <w:jc w:val="both"/>
      </w:pP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The staff at Mayfair Hotel experiences motivational effects from both powerful feelings of empowerment and responsibility. Mayfair promotes decentralized decision-making through its employee empowerment system which lets team members from every level make independent service decisions and address guest problems directly (Mayfairhotels, 2025). The front-desk staff along with concierge teams have been granted permission to resolve guest complaints directly which </w:t>
      </w: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eliminates</w:t>
      </w: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the requirement of managerial approval. Employee empowerment combined with trust develops employee ownership which results in better satisfaction and motivational levels at work (</w:t>
      </w: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LaKewa</w:t>
      </w: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2023).</w:t>
      </w:r>
    </w:p>
    <w:p xmlns:wp14="http://schemas.microsoft.com/office/word/2010/wordml" w:rsidP="71E25C09" wp14:paraId="4906ECA8" wp14:textId="16167BCD">
      <w:pPr>
        <w:spacing w:before="0" w:beforeAutospacing="off" w:after="160" w:afterAutospacing="off" w:line="360" w:lineRule="auto"/>
        <w:jc w:val="both"/>
      </w:pP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The hotel system develops guest-centric workplace culture to encourage team members toward building personal relationships with visitors instead of </w:t>
      </w: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maintaining</w:t>
      </w: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scripted routines. Service excellence training and storytelling workshops with team-building activities appear regularly at the hotel to </w:t>
      </w: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demonstrate</w:t>
      </w: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employee work value. Workers achieve greater </w:t>
      </w: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fulfilment</w:t>
      </w: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when they directly </w:t>
      </w: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observe</w:t>
      </w: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the positive outcomes of their work including guest appreciation and visit repetition and this strengthens their motivation (Ajay, 2019).</w:t>
      </w:r>
    </w:p>
    <w:p xmlns:wp14="http://schemas.microsoft.com/office/word/2010/wordml" w:rsidP="71E25C09" wp14:paraId="0DF87917" wp14:textId="4537C245">
      <w:pPr>
        <w:spacing w:before="0" w:beforeAutospacing="off" w:after="160" w:afterAutospacing="off" w:line="360" w:lineRule="auto"/>
        <w:jc w:val="both"/>
      </w:pP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Employees continue to face difficulties in </w:t>
      </w: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maintaining</w:t>
      </w: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their motivation level despite the implemented employee motivation strategies. Operations within the hospitality sector advance at a rapid pace which strains employees until they reach exhaustion. Employees face work-related stress regardless of existing motivation elements because they must work extended hours while interacting with demanding customers (Rebecca, 2024). The Mayfair Hotel founded mental health support programs together with work-life balance initiatives which include both flexible scheduling and </w:t>
      </w: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counsel</w:t>
      </w:r>
      <w:r w:rsidRPr="71E25C09" w:rsidR="4B5A6952">
        <w:rPr>
          <w:rFonts w:ascii="Arial" w:hAnsi="Arial" w:eastAsia="Arial" w:cs="Arial"/>
          <w:b w:val="0"/>
          <w:bCs w:val="0"/>
          <w:i w:val="0"/>
          <w:iCs w:val="0"/>
          <w:strike w:val="0"/>
          <w:dstrike w:val="0"/>
          <w:noProof w:val="0"/>
          <w:color w:val="000000" w:themeColor="text1" w:themeTint="FF" w:themeShade="FF"/>
          <w:sz w:val="24"/>
          <w:szCs w:val="24"/>
          <w:u w:val="none"/>
          <w:lang w:val="en-GB"/>
        </w:rPr>
        <w:t>l</w:t>
      </w: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ing</w:t>
      </w: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services availability. The hotel provides staff members with stress management tools through wellness programs that exist to support employees coping with emotional work requirements (Bilqees et al., 2022).</w:t>
      </w:r>
    </w:p>
    <w:p xmlns:wp14="http://schemas.microsoft.com/office/word/2010/wordml" w:rsidP="71E25C09" wp14:paraId="45D023DF" wp14:textId="127641CF">
      <w:pPr>
        <w:spacing w:before="0" w:beforeAutospacing="off" w:after="160" w:afterAutospacing="off" w:line="360" w:lineRule="auto"/>
        <w:jc w:val="both"/>
      </w:pP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The task of </w:t>
      </w: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maintaining</w:t>
      </w: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uniform motivation strategies among different business departments presents itself as a significant challenge. Front-line restaurant professionals like receptionists and waitstaff collect regular client feedback and receive public acknowledgment but housekeeping and maintenance divisions </w:t>
      </w: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lag behind</w:t>
      </w: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in this process. Internal feedback mechanisms at Mayfair allow supervisors and managers to appreciate team member work consistently thus promoting motivation beyond front-line positions (Helena and Kristina, 2020).</w:t>
      </w:r>
    </w:p>
    <w:p xmlns:wp14="http://schemas.microsoft.com/office/word/2010/wordml" w:rsidP="71E25C09" wp14:paraId="1708F9F0" wp14:textId="66C59F6D">
      <w:pPr>
        <w:spacing w:before="0" w:beforeAutospacing="off" w:after="160" w:afterAutospacing="off" w:line="360" w:lineRule="auto"/>
        <w:jc w:val="both"/>
      </w:pP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Hotels succeed through teamwork which demands motivation distributions to both individual contributors and group members. Mayfair creates an environment that promotes teamwork by organizing training programs which combine departmental teams and implementing rewards for team achievements coupled with collective performance targets. The motivational strategy enables employees to experience personal drive as well as teamwork efficiency toward a unified business purpose (JTC, 2023).</w:t>
      </w:r>
    </w:p>
    <w:p xmlns:wp14="http://schemas.microsoft.com/office/word/2010/wordml" w:rsidP="71E25C09" wp14:paraId="614DBAE3" wp14:textId="00103002">
      <w:pPr>
        <w:spacing w:before="0" w:beforeAutospacing="off" w:after="160" w:afterAutospacing="off" w:line="360" w:lineRule="auto"/>
        <w:jc w:val="both"/>
      </w:pP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The hotel reduces employee discontent by implementing proper management of these essential factors such as pay levels and workplace environment and employee protection systems. The hotel </w:t>
      </w: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establishes</w:t>
      </w: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 engaged culture of high performance through the implementation of motivating factors that include career development opportunities and recognition programs and empowerment initiatives and meaningfully challenging work (Linh et al., 2023).</w:t>
      </w:r>
    </w:p>
    <w:p xmlns:wp14="http://schemas.microsoft.com/office/word/2010/wordml" w:rsidP="71E25C09" wp14:paraId="3892C405" wp14:textId="25F5236D">
      <w:pPr>
        <w:spacing w:before="0" w:beforeAutospacing="off" w:after="160" w:afterAutospacing="off" w:line="360" w:lineRule="auto"/>
        <w:jc w:val="both"/>
      </w:pP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The evolving nature of the hospitality industry requires Mayfair Hotel to transform its motivation approaches to </w:t>
      </w: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fulfil</w:t>
      </w: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workers' modern performance expectations. The hotel will need to research new motivational strategies including flexible work arrangements for administrators and customized development paths as well as wellness programs because younger staff </w:t>
      </w: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desires</w:t>
      </w: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blended lifestyle emphasis and individual satisfaction in work. Mayfair's ongoing improvements to its employee motivation programs will allow it to keep its industry-leading employer position while preserving staff commitment to deliver exceptional hospitality services (</w:t>
      </w: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Hongxuan</w:t>
      </w: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et al., 2024). The key to successful leadership adapting to the situations rather than sticking to the set rules and policies in place in the organisations. It implies significantly in the hospitality industry where events happen at a rapid pace and on spot decisions, despite going against the policies, can lead to greater customer satisfaction and maximum effectiveness amongst the teams and departments in the hotels. </w:t>
      </w:r>
    </w:p>
    <w:p xmlns:wp14="http://schemas.microsoft.com/office/word/2010/wordml" w:rsidP="71E25C09" wp14:paraId="718843CB" wp14:textId="2381ED05">
      <w:pPr>
        <w:spacing w:before="0" w:beforeAutospacing="off" w:after="160" w:afterAutospacing="off" w:line="36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71E25C09" wp14:paraId="3E23C653" wp14:textId="1394F1DC">
      <w:pPr>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71E25C09" wp14:paraId="4CAD50EC" wp14:textId="60C5FB34">
      <w:pPr>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71E25C09" wp14:paraId="35A43FC4" wp14:textId="5AD7A7C6">
      <w:pPr>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71E25C09" wp14:paraId="30973059" wp14:textId="0D8D373C">
      <w:pPr>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71E25C09" wp14:paraId="6414F3F4" wp14:textId="289794A6">
      <w:pPr>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p14:paraId="536759FA" wp14:textId="5CD807C3"/>
    <w:p xmlns:wp14="http://schemas.microsoft.com/office/word/2010/wordml" w:rsidP="71E25C09" wp14:paraId="63C6FBF4" wp14:textId="138466F5">
      <w:pPr>
        <w:pStyle w:val="Heading1"/>
        <w:spacing w:before="240" w:beforeAutospacing="off" w:after="0" w:afterAutospacing="off"/>
      </w:pPr>
      <w:r w:rsidRPr="71E25C09" w:rsidR="16558E7E">
        <w:rPr>
          <w:rFonts w:ascii="Arial" w:hAnsi="Arial" w:eastAsia="Arial" w:cs="Arial"/>
          <w:b w:val="1"/>
          <w:bCs w:val="1"/>
          <w:i w:val="0"/>
          <w:iCs w:val="0"/>
          <w:strike w:val="0"/>
          <w:dstrike w:val="0"/>
          <w:noProof w:val="0"/>
          <w:color w:val="000000" w:themeColor="text1" w:themeTint="FF" w:themeShade="FF"/>
          <w:sz w:val="24"/>
          <w:szCs w:val="24"/>
          <w:u w:val="none"/>
          <w:lang w:val="en-GB"/>
        </w:rPr>
        <w:t>References</w:t>
      </w:r>
    </w:p>
    <w:p xmlns:wp14="http://schemas.microsoft.com/office/word/2010/wordml" w:rsidP="71E25C09" wp14:paraId="66B69CC7" wp14:textId="6EDE11EB">
      <w:pPr>
        <w:spacing w:before="0" w:beforeAutospacing="off" w:after="160" w:afterAutospacing="off"/>
      </w:pP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Ajay, R. (2019) 'High employee turnover in hospitality industry: a critical overview'. </w:t>
      </w:r>
      <w:r w:rsidRPr="71E25C09" w:rsidR="16558E7E">
        <w:rPr>
          <w:rFonts w:ascii="Arial" w:hAnsi="Arial" w:eastAsia="Arial" w:cs="Arial"/>
          <w:b w:val="0"/>
          <w:bCs w:val="0"/>
          <w:i w:val="1"/>
          <w:iCs w:val="1"/>
          <w:strike w:val="0"/>
          <w:dstrike w:val="0"/>
          <w:noProof w:val="0"/>
          <w:color w:val="000000" w:themeColor="text1" w:themeTint="FF" w:themeShade="FF"/>
          <w:sz w:val="24"/>
          <w:szCs w:val="24"/>
          <w:u w:val="none"/>
          <w:lang w:val="en-GB"/>
        </w:rPr>
        <w:t>International Journal of Social Science and Humanities Research</w:t>
      </w: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7(4). pp. 149-154. Available at: </w:t>
      </w:r>
      <w:hyperlink r:id="R9084139ba325430f">
        <w:r w:rsidRPr="71E25C09" w:rsidR="16558E7E">
          <w:rPr>
            <w:rStyle w:val="Hyperlink"/>
            <w:rFonts w:ascii="Arial" w:hAnsi="Arial" w:eastAsia="Arial" w:cs="Arial"/>
            <w:b w:val="0"/>
            <w:bCs w:val="0"/>
            <w:i w:val="0"/>
            <w:iCs w:val="0"/>
            <w:strike w:val="0"/>
            <w:dstrike w:val="0"/>
            <w:noProof w:val="0"/>
            <w:color w:val="000000" w:themeColor="text1" w:themeTint="FF" w:themeShade="FF"/>
            <w:sz w:val="24"/>
            <w:szCs w:val="24"/>
            <w:u w:val="none"/>
            <w:lang w:val="en-GB"/>
          </w:rPr>
          <w:t>https://www.researchpublish.com/upload/book/HIGH%20EMPLOYEE%20TURNOVER%20IN%20HOSPITALITY-8051.pdf</w:t>
        </w:r>
      </w:hyperlink>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29 January 2025).</w:t>
      </w:r>
    </w:p>
    <w:p xmlns:wp14="http://schemas.microsoft.com/office/word/2010/wordml" w:rsidP="71E25C09" wp14:paraId="235A9BBF" wp14:textId="60D90910">
      <w:pPr>
        <w:spacing w:before="0" w:beforeAutospacing="off" w:after="160" w:afterAutospacing="off"/>
      </w:pP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Bilqees, G., Muhammad, Z., Khalid, R.M., Rezwan, U., Afraseyab, K., Heesup, H., Antonio, A.-M. and andLuis, A.-C. (2022) 'Challenges and Strategies for Employee Retention in the Hospitality Industry: A Review'. </w:t>
      </w:r>
      <w:r w:rsidRPr="71E25C09" w:rsidR="16558E7E">
        <w:rPr>
          <w:rFonts w:ascii="Arial" w:hAnsi="Arial" w:eastAsia="Arial" w:cs="Arial"/>
          <w:b w:val="0"/>
          <w:bCs w:val="0"/>
          <w:i w:val="1"/>
          <w:iCs w:val="1"/>
          <w:strike w:val="0"/>
          <w:dstrike w:val="0"/>
          <w:noProof w:val="0"/>
          <w:color w:val="000000" w:themeColor="text1" w:themeTint="FF" w:themeShade="FF"/>
          <w:sz w:val="24"/>
          <w:szCs w:val="24"/>
          <w:u w:val="none"/>
          <w:lang w:val="en-GB"/>
        </w:rPr>
        <w:t>The Role of Human Resource Management and Employee Relations in Developing Sustainable Workplaces</w:t>
      </w: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Available at: </w:t>
      </w:r>
      <w:hyperlink r:id="R8a1917a97eb44577">
        <w:r w:rsidRPr="71E25C09" w:rsidR="16558E7E">
          <w:rPr>
            <w:rStyle w:val="Hyperlink"/>
            <w:rFonts w:ascii="Arial" w:hAnsi="Arial" w:eastAsia="Arial" w:cs="Arial"/>
            <w:b w:val="0"/>
            <w:bCs w:val="0"/>
            <w:i w:val="0"/>
            <w:iCs w:val="0"/>
            <w:strike w:val="0"/>
            <w:dstrike w:val="0"/>
            <w:noProof w:val="0"/>
            <w:color w:val="000000" w:themeColor="text1" w:themeTint="FF" w:themeShade="FF"/>
            <w:sz w:val="24"/>
            <w:szCs w:val="24"/>
            <w:u w:val="none"/>
            <w:lang w:val="en-GB"/>
          </w:rPr>
          <w:t>https://www.mdpi.com/2071-1050/14/5/2885</w:t>
        </w:r>
      </w:hyperlink>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2 February 2025).</w:t>
      </w:r>
    </w:p>
    <w:p xmlns:wp14="http://schemas.microsoft.com/office/word/2010/wordml" w:rsidP="71E25C09" wp14:paraId="01731B63" wp14:textId="72FA982B">
      <w:pPr>
        <w:spacing w:before="0" w:beforeAutospacing="off" w:after="160" w:afterAutospacing="off"/>
      </w:pP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CFM (2025) </w:t>
      </w:r>
      <w:r w:rsidRPr="71E25C09" w:rsidR="16558E7E">
        <w:rPr>
          <w:rFonts w:ascii="Arial" w:hAnsi="Arial" w:eastAsia="Arial" w:cs="Arial"/>
          <w:b w:val="0"/>
          <w:bCs w:val="0"/>
          <w:i w:val="1"/>
          <w:iCs w:val="1"/>
          <w:strike w:val="0"/>
          <w:dstrike w:val="0"/>
          <w:noProof w:val="0"/>
          <w:color w:val="000000" w:themeColor="text1" w:themeTint="FF" w:themeShade="FF"/>
          <w:sz w:val="24"/>
          <w:szCs w:val="24"/>
          <w:u w:val="none"/>
          <w:lang w:val="en-GB"/>
        </w:rPr>
        <w:t>Cheste Ffield Mayfair</w:t>
      </w: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Available at: </w:t>
      </w:r>
      <w:hyperlink r:id="Rdca4a1b84c814c61">
        <w:r w:rsidRPr="71E25C09" w:rsidR="16558E7E">
          <w:rPr>
            <w:rStyle w:val="Hyperlink"/>
            <w:rFonts w:ascii="Arial" w:hAnsi="Arial" w:eastAsia="Arial" w:cs="Arial"/>
            <w:b w:val="0"/>
            <w:bCs w:val="0"/>
            <w:i w:val="0"/>
            <w:iCs w:val="0"/>
            <w:strike w:val="0"/>
            <w:dstrike w:val="0"/>
            <w:noProof w:val="0"/>
            <w:color w:val="000000" w:themeColor="text1" w:themeTint="FF" w:themeShade="FF"/>
            <w:sz w:val="24"/>
            <w:szCs w:val="24"/>
            <w:u w:val="none"/>
            <w:lang w:val="en-GB"/>
          </w:rPr>
          <w:t>https://chesterfieldmayfair.com/</w:t>
        </w:r>
      </w:hyperlink>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5 February 2025).</w:t>
      </w:r>
    </w:p>
    <w:p xmlns:wp14="http://schemas.microsoft.com/office/word/2010/wordml" w:rsidP="71E25C09" wp14:paraId="4CC9081E" wp14:textId="6B99A232">
      <w:pPr>
        <w:spacing w:before="0" w:beforeAutospacing="off" w:after="160" w:afterAutospacing="off"/>
      </w:pP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Claire, H. (2023) </w:t>
      </w:r>
      <w:r w:rsidRPr="71E25C09" w:rsidR="16558E7E">
        <w:rPr>
          <w:rFonts w:ascii="Arial" w:hAnsi="Arial" w:eastAsia="Arial" w:cs="Arial"/>
          <w:b w:val="0"/>
          <w:bCs w:val="0"/>
          <w:i w:val="1"/>
          <w:iCs w:val="1"/>
          <w:strike w:val="0"/>
          <w:dstrike w:val="0"/>
          <w:noProof w:val="0"/>
          <w:color w:val="000000" w:themeColor="text1" w:themeTint="FF" w:themeShade="FF"/>
          <w:sz w:val="24"/>
          <w:szCs w:val="24"/>
          <w:u w:val="none"/>
          <w:lang w:val="en-GB"/>
        </w:rPr>
        <w:t>Creating a Culture of Recognition</w:t>
      </w: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Available at: </w:t>
      </w:r>
      <w:hyperlink r:id="Ra6fc6ffe438b4c51">
        <w:r w:rsidRPr="71E25C09" w:rsidR="16558E7E">
          <w:rPr>
            <w:rStyle w:val="Hyperlink"/>
            <w:rFonts w:ascii="Arial" w:hAnsi="Arial" w:eastAsia="Arial" w:cs="Arial"/>
            <w:b w:val="0"/>
            <w:bCs w:val="0"/>
            <w:i w:val="0"/>
            <w:iCs w:val="0"/>
            <w:strike w:val="0"/>
            <w:dstrike w:val="0"/>
            <w:noProof w:val="0"/>
            <w:color w:val="000000" w:themeColor="text1" w:themeTint="FF" w:themeShade="FF"/>
            <w:sz w:val="24"/>
            <w:szCs w:val="24"/>
            <w:u w:val="none"/>
            <w:lang w:val="en-GB"/>
          </w:rPr>
          <w:t>https://www.greatplacetowork.com/resources/blog/creating-a-culture-of-recognition</w:t>
        </w:r>
      </w:hyperlink>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1 February 2025).</w:t>
      </w:r>
    </w:p>
    <w:p xmlns:wp14="http://schemas.microsoft.com/office/word/2010/wordml" w:rsidP="71E25C09" wp14:paraId="18525278" wp14:textId="3D837FD2">
      <w:pPr>
        <w:spacing w:before="0" w:beforeAutospacing="off" w:after="160" w:afterAutospacing="off"/>
      </w:pP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Helena, E.L. and Kristina, H. (2020) 'Frontline employees’ motivation to align with value propositions'. </w:t>
      </w:r>
      <w:r w:rsidRPr="71E25C09" w:rsidR="16558E7E">
        <w:rPr>
          <w:rFonts w:ascii="Arial" w:hAnsi="Arial" w:eastAsia="Arial" w:cs="Arial"/>
          <w:b w:val="0"/>
          <w:bCs w:val="0"/>
          <w:i w:val="1"/>
          <w:iCs w:val="1"/>
          <w:strike w:val="0"/>
          <w:dstrike w:val="0"/>
          <w:noProof w:val="0"/>
          <w:color w:val="000000" w:themeColor="text1" w:themeTint="FF" w:themeShade="FF"/>
          <w:sz w:val="24"/>
          <w:szCs w:val="24"/>
          <w:u w:val="none"/>
          <w:lang w:val="en-GB"/>
        </w:rPr>
        <w:t>Journal of Business and Industrial Marketing</w:t>
      </w: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Available at: </w:t>
      </w:r>
      <w:hyperlink r:id="R1229b3d46c9942fd">
        <w:r w:rsidRPr="71E25C09" w:rsidR="16558E7E">
          <w:rPr>
            <w:rStyle w:val="Hyperlink"/>
            <w:rFonts w:ascii="Arial" w:hAnsi="Arial" w:eastAsia="Arial" w:cs="Arial"/>
            <w:b w:val="0"/>
            <w:bCs w:val="0"/>
            <w:i w:val="0"/>
            <w:iCs w:val="0"/>
            <w:strike w:val="0"/>
            <w:dstrike w:val="0"/>
            <w:noProof w:val="0"/>
            <w:color w:val="000000" w:themeColor="text1" w:themeTint="FF" w:themeShade="FF"/>
            <w:sz w:val="24"/>
            <w:szCs w:val="24"/>
            <w:u w:val="none"/>
            <w:lang w:val="en-GB"/>
          </w:rPr>
          <w:t>https://www.researchgate.net/publication/339627307_Frontline_employees'_motivation_to_align_with_value_propositions</w:t>
        </w:r>
      </w:hyperlink>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2 February 2025).</w:t>
      </w:r>
    </w:p>
    <w:p xmlns:wp14="http://schemas.microsoft.com/office/word/2010/wordml" w:rsidP="71E25C09" wp14:paraId="6BF2281B" wp14:textId="131A7130">
      <w:pPr>
        <w:spacing w:before="0" w:beforeAutospacing="off" w:after="160" w:afterAutospacing="off"/>
      </w:pP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Hongxuan, Y., Tingting, Z. and Pei, Z. (2024) 'Boosting Engagement: Effects of Wellness Programs in Hospitality Workplaces'. </w:t>
      </w:r>
      <w:r w:rsidRPr="71E25C09" w:rsidR="16558E7E">
        <w:rPr>
          <w:rFonts w:ascii="Arial" w:hAnsi="Arial" w:eastAsia="Arial" w:cs="Arial"/>
          <w:b w:val="0"/>
          <w:bCs w:val="0"/>
          <w:i w:val="1"/>
          <w:iCs w:val="1"/>
          <w:strike w:val="0"/>
          <w:dstrike w:val="0"/>
          <w:noProof w:val="0"/>
          <w:color w:val="000000" w:themeColor="text1" w:themeTint="FF" w:themeShade="FF"/>
          <w:sz w:val="24"/>
          <w:szCs w:val="24"/>
          <w:u w:val="none"/>
          <w:lang w:val="en-GB"/>
        </w:rPr>
        <w:t>Business Development within the Sustainable Development Goals</w:t>
      </w: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14. Available at: </w:t>
      </w:r>
      <w:hyperlink r:id="Rb5043d87e8fc4b00">
        <w:r w:rsidRPr="71E25C09" w:rsidR="16558E7E">
          <w:rPr>
            <w:rStyle w:val="Hyperlink"/>
            <w:rFonts w:ascii="Arial" w:hAnsi="Arial" w:eastAsia="Arial" w:cs="Arial"/>
            <w:b w:val="0"/>
            <w:bCs w:val="0"/>
            <w:i w:val="0"/>
            <w:iCs w:val="0"/>
            <w:strike w:val="0"/>
            <w:dstrike w:val="0"/>
            <w:noProof w:val="0"/>
            <w:color w:val="000000" w:themeColor="text1" w:themeTint="FF" w:themeShade="FF"/>
            <w:sz w:val="24"/>
            <w:szCs w:val="24"/>
            <w:u w:val="none"/>
            <w:lang w:val="en-GB"/>
          </w:rPr>
          <w:t>https://www.mdpi.com/2076-3387/14/11/271</w:t>
        </w:r>
      </w:hyperlink>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2 February 2025).</w:t>
      </w:r>
    </w:p>
    <w:p xmlns:wp14="http://schemas.microsoft.com/office/word/2010/wordml" w:rsidP="71E25C09" wp14:paraId="7EC3FAA9" wp14:textId="3B108FC7">
      <w:pPr>
        <w:spacing w:before="0" w:beforeAutospacing="off" w:after="160" w:afterAutospacing="off"/>
      </w:pP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JTC (2023) </w:t>
      </w:r>
      <w:r w:rsidRPr="71E25C09" w:rsidR="16558E7E">
        <w:rPr>
          <w:rFonts w:ascii="Arial" w:hAnsi="Arial" w:eastAsia="Arial" w:cs="Arial"/>
          <w:b w:val="0"/>
          <w:bCs w:val="0"/>
          <w:i w:val="1"/>
          <w:iCs w:val="1"/>
          <w:strike w:val="0"/>
          <w:dstrike w:val="0"/>
          <w:noProof w:val="0"/>
          <w:color w:val="000000" w:themeColor="text1" w:themeTint="FF" w:themeShade="FF"/>
          <w:sz w:val="24"/>
          <w:szCs w:val="24"/>
          <w:u w:val="none"/>
          <w:lang w:val="en-GB"/>
        </w:rPr>
        <w:t>Transforming Reward Systems for Enhanced Team Cohesion</w:t>
      </w: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Available at: </w:t>
      </w:r>
      <w:hyperlink r:id="R3864c017f19a484d">
        <w:r w:rsidRPr="71E25C09" w:rsidR="16558E7E">
          <w:rPr>
            <w:rStyle w:val="Hyperlink"/>
            <w:rFonts w:ascii="Arial" w:hAnsi="Arial" w:eastAsia="Arial" w:cs="Arial"/>
            <w:b w:val="0"/>
            <w:bCs w:val="0"/>
            <w:i w:val="0"/>
            <w:iCs w:val="0"/>
            <w:strike w:val="0"/>
            <w:dstrike w:val="0"/>
            <w:noProof w:val="0"/>
            <w:color w:val="000000" w:themeColor="text1" w:themeTint="FF" w:themeShade="FF"/>
            <w:sz w:val="24"/>
            <w:szCs w:val="24"/>
            <w:u w:val="none"/>
            <w:lang w:val="en-GB"/>
          </w:rPr>
          <w:t>https://www.jointhecollective.com/article/the-dilemma-of-reward-systems/</w:t>
        </w:r>
      </w:hyperlink>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2 February 2025).</w:t>
      </w:r>
    </w:p>
    <w:p xmlns:wp14="http://schemas.microsoft.com/office/word/2010/wordml" w:rsidP="71E25C09" wp14:paraId="30D9EA99" wp14:textId="751AEBC8">
      <w:pPr>
        <w:spacing w:before="0" w:beforeAutospacing="off" w:after="160" w:afterAutospacing="off"/>
      </w:pP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Kilpatrick Executive (2024) </w:t>
      </w:r>
      <w:r w:rsidRPr="71E25C09" w:rsidR="16558E7E">
        <w:rPr>
          <w:rFonts w:ascii="Arial" w:hAnsi="Arial" w:eastAsia="Arial" w:cs="Arial"/>
          <w:b w:val="0"/>
          <w:bCs w:val="0"/>
          <w:i w:val="1"/>
          <w:iCs w:val="1"/>
          <w:strike w:val="0"/>
          <w:dstrike w:val="0"/>
          <w:noProof w:val="0"/>
          <w:color w:val="000000" w:themeColor="text1" w:themeTint="FF" w:themeShade="FF"/>
          <w:sz w:val="24"/>
          <w:szCs w:val="24"/>
          <w:u w:val="none"/>
          <w:lang w:val="en-GB"/>
        </w:rPr>
        <w:t>Herzberg Theory: What It Is and How to Implement It to Motivate the Work Team</w:t>
      </w: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Available at: </w:t>
      </w:r>
      <w:hyperlink r:id="R7aa314fca6f342d8">
        <w:r w:rsidRPr="71E25C09" w:rsidR="16558E7E">
          <w:rPr>
            <w:rStyle w:val="Hyperlink"/>
            <w:rFonts w:ascii="Arial" w:hAnsi="Arial" w:eastAsia="Arial" w:cs="Arial"/>
            <w:b w:val="0"/>
            <w:bCs w:val="0"/>
            <w:i w:val="0"/>
            <w:iCs w:val="0"/>
            <w:strike w:val="0"/>
            <w:dstrike w:val="0"/>
            <w:noProof w:val="0"/>
            <w:color w:val="000000" w:themeColor="text1" w:themeTint="FF" w:themeShade="FF"/>
            <w:sz w:val="24"/>
            <w:szCs w:val="24"/>
            <w:u w:val="none"/>
            <w:lang w:val="en-GB"/>
          </w:rPr>
          <w:t>https://www.kilpatrickexecutive.com/herzberg-theory-what-it-is-and-how-to-implement-it-to-motivate-the-work-team/</w:t>
        </w:r>
      </w:hyperlink>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30 January 2025).</w:t>
      </w:r>
    </w:p>
    <w:p xmlns:wp14="http://schemas.microsoft.com/office/word/2010/wordml" w:rsidP="71E25C09" wp14:paraId="01FEBA8D" wp14:textId="3AE4D57D">
      <w:pPr>
        <w:spacing w:before="0" w:beforeAutospacing="off" w:after="160" w:afterAutospacing="off"/>
      </w:pP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LaKewa, D. (2023) </w:t>
      </w:r>
      <w:r w:rsidRPr="71E25C09" w:rsidR="16558E7E">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Customer Relationship Management in the Hotel Industry </w:t>
      </w: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Available at: </w:t>
      </w:r>
      <w:hyperlink r:id="R6ea4571d64c348b8">
        <w:r w:rsidRPr="71E25C09" w:rsidR="16558E7E">
          <w:rPr>
            <w:rStyle w:val="Hyperlink"/>
            <w:rFonts w:ascii="Arial" w:hAnsi="Arial" w:eastAsia="Arial" w:cs="Arial"/>
            <w:b w:val="0"/>
            <w:bCs w:val="0"/>
            <w:i w:val="0"/>
            <w:iCs w:val="0"/>
            <w:strike w:val="0"/>
            <w:dstrike w:val="0"/>
            <w:noProof w:val="0"/>
            <w:color w:val="000000" w:themeColor="text1" w:themeTint="FF" w:themeShade="FF"/>
            <w:sz w:val="24"/>
            <w:szCs w:val="24"/>
            <w:u w:val="none"/>
            <w:lang w:val="en-GB"/>
          </w:rPr>
          <w:t>https://scholarworks.waldenu.edu/cgi/viewcontent.cgi?article=14570&amp;context=dissertations</w:t>
        </w:r>
      </w:hyperlink>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2 February 2025).</w:t>
      </w:r>
    </w:p>
    <w:p xmlns:wp14="http://schemas.microsoft.com/office/word/2010/wordml" w:rsidP="71E25C09" wp14:paraId="3EAF286A" wp14:textId="132D7D12">
      <w:pPr>
        <w:spacing w:before="0" w:beforeAutospacing="off" w:after="160" w:afterAutospacing="off"/>
      </w:pP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Linh, H.., Murat, H., Suja, C. and Phuong, P. (2023) 'Reducing hotel employee turnover intention by promoting pride in job and meaning of work: A cross-cultural perspective'. </w:t>
      </w:r>
      <w:r w:rsidRPr="71E25C09" w:rsidR="16558E7E">
        <w:rPr>
          <w:rFonts w:ascii="Arial" w:hAnsi="Arial" w:eastAsia="Arial" w:cs="Arial"/>
          <w:b w:val="0"/>
          <w:bCs w:val="0"/>
          <w:i w:val="1"/>
          <w:iCs w:val="1"/>
          <w:strike w:val="0"/>
          <w:dstrike w:val="0"/>
          <w:noProof w:val="0"/>
          <w:color w:val="000000" w:themeColor="text1" w:themeTint="FF" w:themeShade="FF"/>
          <w:sz w:val="24"/>
          <w:szCs w:val="24"/>
          <w:u w:val="none"/>
          <w:lang w:val="en-GB"/>
        </w:rPr>
        <w:t>International Journal of Hospitality Management</w:t>
      </w: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Available at: </w:t>
      </w:r>
      <w:hyperlink r:id="R3ae7fc9afbad4311">
        <w:r w:rsidRPr="71E25C09" w:rsidR="16558E7E">
          <w:rPr>
            <w:rStyle w:val="Hyperlink"/>
            <w:rFonts w:ascii="Arial" w:hAnsi="Arial" w:eastAsia="Arial" w:cs="Arial"/>
            <w:b w:val="0"/>
            <w:bCs w:val="0"/>
            <w:i w:val="0"/>
            <w:iCs w:val="0"/>
            <w:strike w:val="0"/>
            <w:dstrike w:val="0"/>
            <w:noProof w:val="0"/>
            <w:color w:val="000000" w:themeColor="text1" w:themeTint="FF" w:themeShade="FF"/>
            <w:sz w:val="24"/>
            <w:szCs w:val="24"/>
            <w:u w:val="none"/>
            <w:lang w:val="en-GB"/>
          </w:rPr>
          <w:t>https://www.sciencedirect.com/science/article/abs/pii/S0278431922002754</w:t>
        </w:r>
      </w:hyperlink>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2 February 2025).</w:t>
      </w:r>
    </w:p>
    <w:p xmlns:wp14="http://schemas.microsoft.com/office/word/2010/wordml" w:rsidP="71E25C09" wp14:paraId="2B773158" wp14:textId="6977F501">
      <w:pPr>
        <w:spacing w:before="0" w:beforeAutospacing="off" w:after="160" w:afterAutospacing="off"/>
      </w:pP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Maartje, P. and Jozef, R..P. (2020) 'Effect of Motivation, Leadership, and Organizational Culture on Satisfaction and Employee Performance'. </w:t>
      </w:r>
      <w:r w:rsidRPr="71E25C09" w:rsidR="16558E7E">
        <w:rPr>
          <w:rFonts w:ascii="Arial" w:hAnsi="Arial" w:eastAsia="Arial" w:cs="Arial"/>
          <w:b w:val="0"/>
          <w:bCs w:val="0"/>
          <w:i w:val="1"/>
          <w:iCs w:val="1"/>
          <w:strike w:val="0"/>
          <w:dstrike w:val="0"/>
          <w:noProof w:val="0"/>
          <w:color w:val="000000" w:themeColor="text1" w:themeTint="FF" w:themeShade="FF"/>
          <w:sz w:val="24"/>
          <w:szCs w:val="24"/>
          <w:u w:val="none"/>
          <w:lang w:val="en-GB"/>
        </w:rPr>
        <w:t>Journal of Asian Finance Economics and Business</w:t>
      </w: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7. pp. 577-588. Available at: </w:t>
      </w:r>
      <w:hyperlink r:id="Ra528e42e478a4f4f">
        <w:r w:rsidRPr="71E25C09" w:rsidR="16558E7E">
          <w:rPr>
            <w:rStyle w:val="Hyperlink"/>
            <w:rFonts w:ascii="Arial" w:hAnsi="Arial" w:eastAsia="Arial" w:cs="Arial"/>
            <w:b w:val="0"/>
            <w:bCs w:val="0"/>
            <w:i w:val="0"/>
            <w:iCs w:val="0"/>
            <w:strike w:val="0"/>
            <w:dstrike w:val="0"/>
            <w:noProof w:val="0"/>
            <w:color w:val="000000" w:themeColor="text1" w:themeTint="FF" w:themeShade="FF"/>
            <w:sz w:val="24"/>
            <w:szCs w:val="24"/>
            <w:u w:val="none"/>
            <w:lang w:val="en-GB"/>
          </w:rPr>
          <w:t>https://www.researchgate.net/publication/343996070_Effect_of_Motivation_Leadership_and_Organizational_Culture_on_Satisfaction_and_Employee_Performance</w:t>
        </w:r>
      </w:hyperlink>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29 January 2025).</w:t>
      </w:r>
    </w:p>
    <w:p xmlns:wp14="http://schemas.microsoft.com/office/word/2010/wordml" w:rsidP="71E25C09" wp14:paraId="199FED7C" wp14:textId="37B6D817">
      <w:pPr>
        <w:spacing w:before="0" w:beforeAutospacing="off" w:after="160" w:afterAutospacing="off"/>
      </w:pP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Maribel, P.-S., María, V., Salomón, H.-V., Wilter, C..M.-G. and Luis, A.G.-C. (2024) 'Work Team Effectiveness: Importance of Organizational Culture, Work Climate, Leadership, Creative Synergy, and Emotional Intelligence in University Employees'. </w:t>
      </w:r>
      <w:r w:rsidRPr="71E25C09" w:rsidR="16558E7E">
        <w:rPr>
          <w:rFonts w:ascii="Arial" w:hAnsi="Arial" w:eastAsia="Arial" w:cs="Arial"/>
          <w:b w:val="0"/>
          <w:bCs w:val="0"/>
          <w:i w:val="1"/>
          <w:iCs w:val="1"/>
          <w:strike w:val="0"/>
          <w:dstrike w:val="0"/>
          <w:noProof w:val="0"/>
          <w:color w:val="000000" w:themeColor="text1" w:themeTint="FF" w:themeShade="FF"/>
          <w:sz w:val="24"/>
          <w:szCs w:val="24"/>
          <w:u w:val="none"/>
          <w:lang w:val="en-GB"/>
        </w:rPr>
        <w:t>Organizational Behavior</w:t>
      </w: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14. p. 280. Available at: </w:t>
      </w:r>
      <w:hyperlink r:id="Re059dd2a3a654b2a">
        <w:r w:rsidRPr="71E25C09" w:rsidR="16558E7E">
          <w:rPr>
            <w:rStyle w:val="Hyperlink"/>
            <w:rFonts w:ascii="Arial" w:hAnsi="Arial" w:eastAsia="Arial" w:cs="Arial"/>
            <w:b w:val="0"/>
            <w:bCs w:val="0"/>
            <w:i w:val="0"/>
            <w:iCs w:val="0"/>
            <w:strike w:val="0"/>
            <w:dstrike w:val="0"/>
            <w:noProof w:val="0"/>
            <w:color w:val="000000" w:themeColor="text1" w:themeTint="FF" w:themeShade="FF"/>
            <w:sz w:val="24"/>
            <w:szCs w:val="24"/>
            <w:u w:val="none"/>
            <w:lang w:val="en-GB"/>
          </w:rPr>
          <w:t>https://www.mdpi.com/2076-3387/14/11/280</w:t>
        </w:r>
      </w:hyperlink>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2 February 2025).</w:t>
      </w:r>
    </w:p>
    <w:p xmlns:wp14="http://schemas.microsoft.com/office/word/2010/wordml" w:rsidP="71E25C09" wp14:paraId="2FE205B6" wp14:textId="468DF260">
      <w:pPr>
        <w:spacing w:before="0" w:beforeAutospacing="off" w:after="160" w:afterAutospacing="off"/>
      </w:pP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Mayfair (2019) </w:t>
      </w:r>
      <w:r w:rsidRPr="71E25C09" w:rsidR="16558E7E">
        <w:rPr>
          <w:rFonts w:ascii="Arial" w:hAnsi="Arial" w:eastAsia="Arial" w:cs="Arial"/>
          <w:b w:val="0"/>
          <w:bCs w:val="0"/>
          <w:i w:val="1"/>
          <w:iCs w:val="1"/>
          <w:strike w:val="0"/>
          <w:dstrike w:val="0"/>
          <w:noProof w:val="0"/>
          <w:color w:val="000000" w:themeColor="text1" w:themeTint="FF" w:themeShade="FF"/>
          <w:sz w:val="24"/>
          <w:szCs w:val="24"/>
          <w:u w:val="none"/>
          <w:lang w:val="en-GB"/>
        </w:rPr>
        <w:t>Sustainability Report 2019</w:t>
      </w: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Available at: </w:t>
      </w:r>
      <w:hyperlink r:id="R6ea0d0dfad53456e">
        <w:r w:rsidRPr="71E25C09" w:rsidR="16558E7E">
          <w:rPr>
            <w:rStyle w:val="Hyperlink"/>
            <w:rFonts w:ascii="Arial" w:hAnsi="Arial" w:eastAsia="Arial" w:cs="Arial"/>
            <w:b w:val="0"/>
            <w:bCs w:val="0"/>
            <w:i w:val="0"/>
            <w:iCs w:val="0"/>
            <w:strike w:val="0"/>
            <w:dstrike w:val="0"/>
            <w:noProof w:val="0"/>
            <w:color w:val="000000" w:themeColor="text1" w:themeTint="FF" w:themeShade="FF"/>
            <w:sz w:val="24"/>
            <w:szCs w:val="24"/>
            <w:u w:val="none"/>
            <w:lang w:val="en-GB"/>
          </w:rPr>
          <w:t>https://mayfairhotelgardens.com/wp-content/uploads/2020/12/sustainability-report-2019.pdf</w:t>
        </w:r>
      </w:hyperlink>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1 February 2025).</w:t>
      </w:r>
    </w:p>
    <w:p xmlns:wp14="http://schemas.microsoft.com/office/word/2010/wordml" w:rsidP="71E25C09" wp14:paraId="58B5A001" wp14:textId="31BC5B63">
      <w:pPr>
        <w:spacing w:before="0" w:beforeAutospacing="off" w:after="160" w:afterAutospacing="off"/>
      </w:pP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Mayfairhotelgardens (2019a) </w:t>
      </w:r>
      <w:r w:rsidRPr="71E25C09" w:rsidR="16558E7E">
        <w:rPr>
          <w:rFonts w:ascii="Arial" w:hAnsi="Arial" w:eastAsia="Arial" w:cs="Arial"/>
          <w:b w:val="0"/>
          <w:bCs w:val="0"/>
          <w:i w:val="1"/>
          <w:iCs w:val="1"/>
          <w:strike w:val="0"/>
          <w:dstrike w:val="0"/>
          <w:noProof w:val="0"/>
          <w:color w:val="000000" w:themeColor="text1" w:themeTint="FF" w:themeShade="FF"/>
          <w:sz w:val="24"/>
          <w:szCs w:val="24"/>
          <w:u w:val="none"/>
          <w:lang w:val="en-GB"/>
        </w:rPr>
        <w:t>Sustainability Report</w:t>
      </w: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Available at: </w:t>
      </w:r>
      <w:hyperlink r:id="R90301981030145c8">
        <w:r w:rsidRPr="71E25C09" w:rsidR="16558E7E">
          <w:rPr>
            <w:rStyle w:val="Hyperlink"/>
            <w:rFonts w:ascii="Arial" w:hAnsi="Arial" w:eastAsia="Arial" w:cs="Arial"/>
            <w:b w:val="0"/>
            <w:bCs w:val="0"/>
            <w:i w:val="0"/>
            <w:iCs w:val="0"/>
            <w:strike w:val="0"/>
            <w:dstrike w:val="0"/>
            <w:noProof w:val="0"/>
            <w:color w:val="000000" w:themeColor="text1" w:themeTint="FF" w:themeShade="FF"/>
            <w:sz w:val="24"/>
            <w:szCs w:val="24"/>
            <w:u w:val="none"/>
            <w:lang w:val="en-GB"/>
          </w:rPr>
          <w:t>https://mayfairhotelgardens.com/wp-content/uploads/2020/12/sustainability-report-2019.pdf</w:t>
        </w:r>
      </w:hyperlink>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4 February 2025).</w:t>
      </w:r>
    </w:p>
    <w:p xmlns:wp14="http://schemas.microsoft.com/office/word/2010/wordml" w:rsidP="71E25C09" wp14:paraId="2A54E5FB" wp14:textId="7B1E73A0">
      <w:pPr>
        <w:spacing w:before="0" w:beforeAutospacing="off" w:after="160" w:afterAutospacing="off"/>
      </w:pP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Mayfairhotels (2025) </w:t>
      </w:r>
      <w:r w:rsidRPr="71E25C09" w:rsidR="16558E7E">
        <w:rPr>
          <w:rFonts w:ascii="Arial" w:hAnsi="Arial" w:eastAsia="Arial" w:cs="Arial"/>
          <w:b w:val="0"/>
          <w:bCs w:val="0"/>
          <w:i w:val="1"/>
          <w:iCs w:val="1"/>
          <w:strike w:val="0"/>
          <w:dstrike w:val="0"/>
          <w:noProof w:val="0"/>
          <w:color w:val="000000" w:themeColor="text1" w:themeTint="FF" w:themeShade="FF"/>
          <w:sz w:val="24"/>
          <w:szCs w:val="24"/>
          <w:u w:val="none"/>
          <w:lang w:val="en-GB"/>
        </w:rPr>
        <w:t>Join the Mayfair Family</w:t>
      </w: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Available at: </w:t>
      </w:r>
      <w:hyperlink r:id="R9dbb5f269c9448b0">
        <w:r w:rsidRPr="71E25C09" w:rsidR="16558E7E">
          <w:rPr>
            <w:rStyle w:val="Hyperlink"/>
            <w:rFonts w:ascii="Arial" w:hAnsi="Arial" w:eastAsia="Arial" w:cs="Arial"/>
            <w:b w:val="0"/>
            <w:bCs w:val="0"/>
            <w:i w:val="0"/>
            <w:iCs w:val="0"/>
            <w:strike w:val="0"/>
            <w:dstrike w:val="0"/>
            <w:noProof w:val="0"/>
            <w:color w:val="000000" w:themeColor="text1" w:themeTint="FF" w:themeShade="FF"/>
            <w:sz w:val="24"/>
            <w:szCs w:val="24"/>
            <w:u w:val="none"/>
            <w:lang w:val="en-GB"/>
          </w:rPr>
          <w:t>https://www.mayfairhotels.com/careers.html</w:t>
        </w:r>
      </w:hyperlink>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4 February 2025).</w:t>
      </w:r>
    </w:p>
    <w:p xmlns:wp14="http://schemas.microsoft.com/office/word/2010/wordml" w:rsidP="71E25C09" wp14:paraId="428BB39E" wp14:textId="5E68CEC0">
      <w:pPr>
        <w:spacing w:before="0" w:beforeAutospacing="off" w:after="160" w:afterAutospacing="off"/>
      </w:pP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Nickea, K.H. (2021) </w:t>
      </w:r>
      <w:r w:rsidRPr="71E25C09" w:rsidR="16558E7E">
        <w:rPr>
          <w:rFonts w:ascii="Arial" w:hAnsi="Arial" w:eastAsia="Arial" w:cs="Arial"/>
          <w:b w:val="0"/>
          <w:bCs w:val="0"/>
          <w:i w:val="1"/>
          <w:iCs w:val="1"/>
          <w:strike w:val="0"/>
          <w:dstrike w:val="0"/>
          <w:noProof w:val="0"/>
          <w:color w:val="000000" w:themeColor="text1" w:themeTint="FF" w:themeShade="FF"/>
          <w:sz w:val="24"/>
          <w:szCs w:val="24"/>
          <w:u w:val="none"/>
          <w:lang w:val="en-GB"/>
        </w:rPr>
        <w:t>Hotel Managers’ Motivational Strategies for Enhancing Employees’ Performance</w:t>
      </w: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Available at: </w:t>
      </w:r>
      <w:hyperlink r:id="R30e4076a3c5c4cc2">
        <w:r w:rsidRPr="71E25C09" w:rsidR="16558E7E">
          <w:rPr>
            <w:rStyle w:val="Hyperlink"/>
            <w:rFonts w:ascii="Arial" w:hAnsi="Arial" w:eastAsia="Arial" w:cs="Arial"/>
            <w:b w:val="0"/>
            <w:bCs w:val="0"/>
            <w:i w:val="0"/>
            <w:iCs w:val="0"/>
            <w:strike w:val="0"/>
            <w:dstrike w:val="0"/>
            <w:noProof w:val="0"/>
            <w:color w:val="000000" w:themeColor="text1" w:themeTint="FF" w:themeShade="FF"/>
            <w:sz w:val="24"/>
            <w:szCs w:val="24"/>
            <w:u w:val="none"/>
            <w:lang w:val="en-GB"/>
          </w:rPr>
          <w:t>http://scholarworks.waldenu.edu/cgi/viewcontent.cgi?article=11134&amp;context=dissertations</w:t>
        </w:r>
      </w:hyperlink>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2 February 2025).</w:t>
      </w:r>
    </w:p>
    <w:p xmlns:wp14="http://schemas.microsoft.com/office/word/2010/wordml" w:rsidP="71E25C09" wp14:paraId="42A385FC" wp14:textId="4CED5C4A">
      <w:pPr>
        <w:spacing w:before="0" w:beforeAutospacing="off" w:after="160" w:afterAutospacing="off"/>
      </w:pP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O'neil, O.D. (2023) </w:t>
      </w:r>
      <w:r w:rsidRPr="71E25C09" w:rsidR="16558E7E">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Strategies Hotel Leaders Use to Improve Employee Engagement </w:t>
      </w: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Available at: </w:t>
      </w:r>
      <w:hyperlink r:id="R15bdaf9533b34e4f">
        <w:r w:rsidRPr="71E25C09" w:rsidR="16558E7E">
          <w:rPr>
            <w:rStyle w:val="Hyperlink"/>
            <w:rFonts w:ascii="Arial" w:hAnsi="Arial" w:eastAsia="Arial" w:cs="Arial"/>
            <w:b w:val="0"/>
            <w:bCs w:val="0"/>
            <w:i w:val="0"/>
            <w:iCs w:val="0"/>
            <w:strike w:val="0"/>
            <w:dstrike w:val="0"/>
            <w:noProof w:val="0"/>
            <w:color w:val="000000" w:themeColor="text1" w:themeTint="FF" w:themeShade="FF"/>
            <w:sz w:val="24"/>
            <w:szCs w:val="24"/>
            <w:u w:val="none"/>
            <w:lang w:val="en-GB"/>
          </w:rPr>
          <w:t>https://scholarworks.waldenu.edu/cgi/viewcontent.cgi?article=16114&amp;context=dissertations</w:t>
        </w:r>
      </w:hyperlink>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2 February 2025).</w:t>
      </w:r>
    </w:p>
    <w:p xmlns:wp14="http://schemas.microsoft.com/office/word/2010/wordml" w:rsidP="71E25C09" wp14:paraId="7E8213A7" wp14:textId="50D503B3">
      <w:pPr>
        <w:spacing w:before="0" w:beforeAutospacing="off" w:after="160" w:afterAutospacing="off"/>
      </w:pP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Pattisan, K. (2023) </w:t>
      </w:r>
      <w:r w:rsidRPr="71E25C09" w:rsidR="16558E7E">
        <w:rPr>
          <w:rFonts w:ascii="Arial" w:hAnsi="Arial" w:eastAsia="Arial" w:cs="Arial"/>
          <w:b w:val="0"/>
          <w:bCs w:val="0"/>
          <w:i w:val="1"/>
          <w:iCs w:val="1"/>
          <w:strike w:val="0"/>
          <w:dstrike w:val="0"/>
          <w:noProof w:val="0"/>
          <w:color w:val="000000" w:themeColor="text1" w:themeTint="FF" w:themeShade="FF"/>
          <w:sz w:val="24"/>
          <w:szCs w:val="24"/>
          <w:u w:val="none"/>
          <w:lang w:val="en-GB"/>
        </w:rPr>
        <w:t>The strategic leadership management of the luxury hospitality industry: an examination of organisational effectiveness by utilising integrated leadership principles</w:t>
      </w: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Available at: </w:t>
      </w:r>
      <w:hyperlink r:id="R8897f10f4dab4650">
        <w:r w:rsidRPr="71E25C09" w:rsidR="16558E7E">
          <w:rPr>
            <w:rStyle w:val="Hyperlink"/>
            <w:rFonts w:ascii="Arial" w:hAnsi="Arial" w:eastAsia="Arial" w:cs="Arial"/>
            <w:b w:val="0"/>
            <w:bCs w:val="0"/>
            <w:i w:val="0"/>
            <w:iCs w:val="0"/>
            <w:strike w:val="0"/>
            <w:dstrike w:val="0"/>
            <w:noProof w:val="0"/>
            <w:color w:val="000000" w:themeColor="text1" w:themeTint="FF" w:themeShade="FF"/>
            <w:sz w:val="24"/>
            <w:szCs w:val="24"/>
            <w:u w:val="none"/>
            <w:lang w:val="en-GB"/>
          </w:rPr>
          <w:t>https://www.researchgate.net/publication/372131510_THE_STRATEGIC_LEADERSHIP_MANAGEMENT_OF_THE_LUXURY_HOSPITALITY_INDUSTRY_AN_EXAMINATION_OF_ORGANISATIONAL_EFFECTIVENESS_BY_UTILISING_INTEGRATED_LEADERSHIP_PRINCIPLES</w:t>
        </w:r>
      </w:hyperlink>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1 February 2025).</w:t>
      </w:r>
    </w:p>
    <w:p xmlns:wp14="http://schemas.microsoft.com/office/word/2010/wordml" w:rsidP="71E25C09" wp14:paraId="492D59C7" wp14:textId="3B942611">
      <w:pPr>
        <w:spacing w:before="0" w:beforeAutospacing="off" w:after="160" w:afterAutospacing="off"/>
      </w:pP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Rebecca, N. (2024) </w:t>
      </w:r>
      <w:r w:rsidRPr="71E25C09" w:rsidR="16558E7E">
        <w:rPr>
          <w:rFonts w:ascii="Arial" w:hAnsi="Arial" w:eastAsia="Arial" w:cs="Arial"/>
          <w:b w:val="0"/>
          <w:bCs w:val="0"/>
          <w:i w:val="1"/>
          <w:iCs w:val="1"/>
          <w:strike w:val="0"/>
          <w:dstrike w:val="0"/>
          <w:noProof w:val="0"/>
          <w:color w:val="000000" w:themeColor="text1" w:themeTint="FF" w:themeShade="FF"/>
          <w:sz w:val="24"/>
          <w:szCs w:val="24"/>
          <w:u w:val="none"/>
          <w:lang w:val="en-GB"/>
        </w:rPr>
        <w:t>Hospitality Employee Recognition Programs: How To Celebrate Your Dedicated Workers</w:t>
      </w: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Available at: </w:t>
      </w:r>
      <w:hyperlink r:id="Rbff63edd74a24389">
        <w:r w:rsidRPr="71E25C09" w:rsidR="16558E7E">
          <w:rPr>
            <w:rStyle w:val="Hyperlink"/>
            <w:rFonts w:ascii="Arial" w:hAnsi="Arial" w:eastAsia="Arial" w:cs="Arial"/>
            <w:b w:val="0"/>
            <w:bCs w:val="0"/>
            <w:i w:val="0"/>
            <w:iCs w:val="0"/>
            <w:strike w:val="0"/>
            <w:dstrike w:val="0"/>
            <w:noProof w:val="0"/>
            <w:color w:val="000000" w:themeColor="text1" w:themeTint="FF" w:themeShade="FF"/>
            <w:sz w:val="24"/>
            <w:szCs w:val="24"/>
            <w:u w:val="none"/>
            <w:lang w:val="en-GB"/>
          </w:rPr>
          <w:t>https://nectarhr.com/blog/hospitality-employee-recognition-programs</w:t>
        </w:r>
      </w:hyperlink>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30 January 2025).</w:t>
      </w:r>
    </w:p>
    <w:p xmlns:wp14="http://schemas.microsoft.com/office/word/2010/wordml" w:rsidP="71E25C09" wp14:paraId="222AC4F6" wp14:textId="29DF09E4">
      <w:pPr>
        <w:spacing w:before="0" w:beforeAutospacing="off" w:after="16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Vimala, V.M. (2024) 'Influence of Organisational Behaviour, Organisational Development, Organisational Culture and Leadership Style and Its Impact on Motivation in Public Organisation'. </w:t>
      </w:r>
      <w:r w:rsidRPr="71E25C09" w:rsidR="16558E7E">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Journal of </w:t>
      </w:r>
      <w:r w:rsidRPr="71E25C09" w:rsidR="16558E7E">
        <w:rPr>
          <w:rFonts w:ascii="Arial" w:hAnsi="Arial" w:eastAsia="Arial" w:cs="Arial"/>
          <w:b w:val="0"/>
          <w:bCs w:val="0"/>
          <w:i w:val="1"/>
          <w:iCs w:val="1"/>
          <w:strike w:val="0"/>
          <w:dstrike w:val="0"/>
          <w:noProof w:val="0"/>
          <w:color w:val="000000" w:themeColor="text1" w:themeTint="FF" w:themeShade="FF"/>
          <w:sz w:val="24"/>
          <w:szCs w:val="24"/>
          <w:u w:val="none"/>
          <w:lang w:val="en-GB"/>
        </w:rPr>
        <w:t>Ecohumanism</w:t>
      </w:r>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Available at: </w:t>
      </w:r>
      <w:hyperlink r:id="Rd406289da3754168">
        <w:r w:rsidRPr="71E25C09" w:rsidR="16558E7E">
          <w:rPr>
            <w:rStyle w:val="Hyperlink"/>
            <w:rFonts w:ascii="Arial" w:hAnsi="Arial" w:eastAsia="Arial" w:cs="Arial"/>
            <w:b w:val="0"/>
            <w:bCs w:val="0"/>
            <w:i w:val="0"/>
            <w:iCs w:val="0"/>
            <w:strike w:val="0"/>
            <w:dstrike w:val="0"/>
            <w:noProof w:val="0"/>
            <w:color w:val="000000" w:themeColor="text1" w:themeTint="FF" w:themeShade="FF"/>
            <w:sz w:val="24"/>
            <w:szCs w:val="24"/>
            <w:u w:val="none"/>
            <w:lang w:val="en-GB"/>
          </w:rPr>
          <w:t>https://www.researchgate.net/publication/385894605_Influence_of_Organisational_Behaviour_Organisational_Development_Organisational_Culture_and_Leadership_Style_and_Its_Impact_on_Motivation_in_Public_Organisation</w:t>
        </w:r>
      </w:hyperlink>
      <w:r w:rsidRPr="71E25C09"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29 January 2025).</w:t>
      </w:r>
    </w:p>
    <w:sectPr>
      <w:pgSz w:w="11906" w:h="16838" w:orient="portrait"/>
      <w:pgMar w:top="1440" w:right="1440" w:bottom="1440" w:left="1440" w:header="708" w:footer="708" w:gutter="0"/>
      <w:cols w:space="708"/>
      <w:docGrid w:linePitch="360"/>
      <w:headerReference w:type="default" r:id="R559c24958df7460f"/>
      <w:footerReference w:type="default" r:id="R3d4b3584a56c4d4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1E25C09" w:rsidTr="71E25C09" w14:paraId="14FD8DD3">
      <w:trPr>
        <w:trHeight w:val="300"/>
      </w:trPr>
      <w:tc>
        <w:tcPr>
          <w:tcW w:w="3005" w:type="dxa"/>
          <w:tcMar/>
        </w:tcPr>
        <w:p w:rsidR="71E25C09" w:rsidP="71E25C09" w:rsidRDefault="71E25C09" w14:paraId="01D5E3ED" w14:textId="179C5A06">
          <w:pPr>
            <w:pStyle w:val="Header"/>
            <w:bidi w:val="0"/>
            <w:ind w:left="-115"/>
            <w:jc w:val="left"/>
          </w:pPr>
        </w:p>
      </w:tc>
      <w:tc>
        <w:tcPr>
          <w:tcW w:w="3005" w:type="dxa"/>
          <w:tcMar/>
        </w:tcPr>
        <w:p w:rsidR="71E25C09" w:rsidP="71E25C09" w:rsidRDefault="71E25C09" w14:paraId="3A6C0E8D" w14:textId="0B2061B5">
          <w:pPr>
            <w:pStyle w:val="Header"/>
            <w:bidi w:val="0"/>
            <w:jc w:val="center"/>
          </w:pPr>
        </w:p>
      </w:tc>
      <w:tc>
        <w:tcPr>
          <w:tcW w:w="3005" w:type="dxa"/>
          <w:tcMar/>
        </w:tcPr>
        <w:p w:rsidR="71E25C09" w:rsidP="71E25C09" w:rsidRDefault="71E25C09" w14:paraId="7709BB0E" w14:textId="7E536CE4">
          <w:pPr>
            <w:pStyle w:val="Header"/>
            <w:bidi w:val="0"/>
            <w:ind w:right="-115"/>
            <w:jc w:val="right"/>
          </w:pPr>
        </w:p>
      </w:tc>
    </w:tr>
  </w:tbl>
  <w:p w:rsidR="71E25C09" w:rsidP="71E25C09" w:rsidRDefault="71E25C09" w14:paraId="125E4050" w14:textId="2FB39EEC">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1E25C09" w:rsidTr="71E25C09" w14:paraId="0BDC3504">
      <w:trPr>
        <w:trHeight w:val="300"/>
      </w:trPr>
      <w:tc>
        <w:tcPr>
          <w:tcW w:w="3005" w:type="dxa"/>
          <w:tcMar/>
        </w:tcPr>
        <w:p w:rsidR="71E25C09" w:rsidP="71E25C09" w:rsidRDefault="71E25C09" w14:paraId="74FCC38B" w14:textId="5274835B">
          <w:pPr>
            <w:pStyle w:val="Header"/>
            <w:bidi w:val="0"/>
            <w:ind w:left="-115"/>
            <w:jc w:val="left"/>
          </w:pPr>
        </w:p>
      </w:tc>
      <w:tc>
        <w:tcPr>
          <w:tcW w:w="3005" w:type="dxa"/>
          <w:tcMar/>
        </w:tcPr>
        <w:p w:rsidR="71E25C09" w:rsidP="71E25C09" w:rsidRDefault="71E25C09" w14:paraId="737CD34A" w14:textId="441D4D66">
          <w:pPr>
            <w:pStyle w:val="Header"/>
            <w:bidi w:val="0"/>
            <w:jc w:val="center"/>
          </w:pPr>
        </w:p>
      </w:tc>
      <w:tc>
        <w:tcPr>
          <w:tcW w:w="3005" w:type="dxa"/>
          <w:tcMar/>
        </w:tcPr>
        <w:p w:rsidR="71E25C09" w:rsidP="71E25C09" w:rsidRDefault="71E25C09" w14:paraId="57767889" w14:textId="36773E6E">
          <w:pPr>
            <w:pStyle w:val="Header"/>
            <w:bidi w:val="0"/>
            <w:ind w:right="-115"/>
            <w:jc w:val="right"/>
          </w:pPr>
        </w:p>
      </w:tc>
    </w:tr>
  </w:tbl>
  <w:p w:rsidR="71E25C09" w:rsidP="71E25C09" w:rsidRDefault="71E25C09" w14:paraId="55104462" w14:textId="09512C1D">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95D88DD"/>
    <w:rsid w:val="121B64A4"/>
    <w:rsid w:val="14EF868A"/>
    <w:rsid w:val="16558E7E"/>
    <w:rsid w:val="16C939A0"/>
    <w:rsid w:val="1F666E64"/>
    <w:rsid w:val="21F42DF1"/>
    <w:rsid w:val="2360EDD4"/>
    <w:rsid w:val="2433C5EA"/>
    <w:rsid w:val="295D88DD"/>
    <w:rsid w:val="2A691CDE"/>
    <w:rsid w:val="2FC01EC1"/>
    <w:rsid w:val="30A529C8"/>
    <w:rsid w:val="4526E2A7"/>
    <w:rsid w:val="497677AF"/>
    <w:rsid w:val="49D5D804"/>
    <w:rsid w:val="4B5A6952"/>
    <w:rsid w:val="55988404"/>
    <w:rsid w:val="582C8282"/>
    <w:rsid w:val="6158120C"/>
    <w:rsid w:val="64A59CF9"/>
    <w:rsid w:val="662783F0"/>
    <w:rsid w:val="68A68446"/>
    <w:rsid w:val="6946243C"/>
    <w:rsid w:val="71E25C09"/>
    <w:rsid w:val="797D830B"/>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5D88DD"/>
  <w15:chartTrackingRefBased/>
  <w15:docId w15:val="{5E4EC970-E31B-439A-925C-1FF96756389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HAnsi" w:cstheme="minorBidi"/>
        <w:sz w:val="24"/>
        <w:szCs w:val="24"/>
        <w:lang w:val="ro-RO" w:eastAsia="en-US"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71E25C09"/>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71E25C09"/>
    <w:rPr>
      <w:rFonts w:ascii="Aptos Display" w:hAnsi="Aptos Display" w:eastAsia="Aptos Display" w:cs="" w:asciiTheme="majorAscii" w:hAnsiTheme="majorAscii" w:eastAsiaTheme="minorAscii" w:cstheme="majorEastAsia"/>
      <w:color w:val="0F4761" w:themeColor="accent1" w:themeTint="FF" w:themeShade="BF"/>
      <w:sz w:val="40"/>
      <w:szCs w:val="40"/>
    </w:rPr>
    <w:pPr>
      <w:keepNext w:val="1"/>
      <w:keepLines w:val="1"/>
      <w:spacing w:before="360" w:after="80"/>
      <w:outlineLvl w:val="0"/>
    </w:pPr>
  </w:style>
  <w:style w:type="character" w:styleId="Hyperlink">
    <w:uiPriority w:val="99"/>
    <w:name w:val="Hyperlink"/>
    <w:basedOn w:val="DefaultParagraphFont"/>
    <w:unhideWhenUsed/>
    <w:rsid w:val="71E25C09"/>
    <w:rPr>
      <w:color w:val="467886"/>
      <w:u w:val="single"/>
    </w:rPr>
  </w:style>
  <w:style w:type="paragraph" w:styleId="Header">
    <w:uiPriority w:val="99"/>
    <w:name w:val="header"/>
    <w:basedOn w:val="Normal"/>
    <w:unhideWhenUsed/>
    <w:rsid w:val="71E25C09"/>
    <w:pPr>
      <w:tabs>
        <w:tab w:val="center" w:leader="none" w:pos="4680"/>
        <w:tab w:val="right" w:leader="none" w:pos="9360"/>
      </w:tabs>
      <w:spacing w:after="0" w:line="240" w:lineRule="auto"/>
    </w:pPr>
  </w:style>
  <w:style w:type="paragraph" w:styleId="Footer">
    <w:uiPriority w:val="99"/>
    <w:name w:val="footer"/>
    <w:basedOn w:val="Normal"/>
    <w:unhideWhenUsed/>
    <w:rsid w:val="71E25C09"/>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researchpublish.com/upload/book/HIGH%20EMPLOYEE%20TURNOVER%20IN%20HOSPITALITY-8051.pdf" TargetMode="External" Id="R9084139ba325430f" /><Relationship Type="http://schemas.openxmlformats.org/officeDocument/2006/relationships/hyperlink" Target="https://www.mdpi.com/2071-1050/14/5/2885" TargetMode="External" Id="R8a1917a97eb44577" /><Relationship Type="http://schemas.openxmlformats.org/officeDocument/2006/relationships/hyperlink" Target="https://chesterfieldmayfair.com/" TargetMode="External" Id="Rdca4a1b84c814c61" /><Relationship Type="http://schemas.openxmlformats.org/officeDocument/2006/relationships/hyperlink" Target="https://www.greatplacetowork.com/resources/blog/creating-a-culture-of-recognition" TargetMode="External" Id="Ra6fc6ffe438b4c51" /><Relationship Type="http://schemas.openxmlformats.org/officeDocument/2006/relationships/hyperlink" Target="https://www.researchgate.net/publication/339627307_Frontline_employees'_motivation_to_align_with_value_propositions" TargetMode="External" Id="R1229b3d46c9942fd" /><Relationship Type="http://schemas.openxmlformats.org/officeDocument/2006/relationships/hyperlink" Target="https://www.mdpi.com/2076-3387/14/11/271" TargetMode="External" Id="Rb5043d87e8fc4b00" /><Relationship Type="http://schemas.openxmlformats.org/officeDocument/2006/relationships/hyperlink" Target="https://www.jointhecollective.com/article/the-dilemma-of-reward-systems/" TargetMode="External" Id="R3864c017f19a484d" /><Relationship Type="http://schemas.openxmlformats.org/officeDocument/2006/relationships/hyperlink" Target="https://www.kilpatrickexecutive.com/herzberg-theory-what-it-is-and-how-to-implement-it-to-motivate-the-work-team/" TargetMode="External" Id="R7aa314fca6f342d8" /><Relationship Type="http://schemas.openxmlformats.org/officeDocument/2006/relationships/hyperlink" Target="https://scholarworks.waldenu.edu/cgi/viewcontent.cgi?article=14570&amp;context=dissertations" TargetMode="External" Id="R6ea4571d64c348b8" /><Relationship Type="http://schemas.openxmlformats.org/officeDocument/2006/relationships/hyperlink" Target="https://www.sciencedirect.com/science/article/abs/pii/S0278431922002754" TargetMode="External" Id="R3ae7fc9afbad4311" /><Relationship Type="http://schemas.openxmlformats.org/officeDocument/2006/relationships/hyperlink" Target="https://www.researchgate.net/publication/343996070_Effect_of_Motivation_Leadership_and_Organizational_Culture_on_Satisfaction_and_Employee_Performance" TargetMode="External" Id="Ra528e42e478a4f4f" /><Relationship Type="http://schemas.openxmlformats.org/officeDocument/2006/relationships/hyperlink" Target="https://www.mdpi.com/2076-3387/14/11/280" TargetMode="External" Id="Re059dd2a3a654b2a" /><Relationship Type="http://schemas.openxmlformats.org/officeDocument/2006/relationships/hyperlink" Target="https://mayfairhotelgardens.com/wp-content/uploads/2020/12/sustainability-report-2019.pdf" TargetMode="External" Id="R6ea0d0dfad53456e" /><Relationship Type="http://schemas.openxmlformats.org/officeDocument/2006/relationships/hyperlink" Target="https://mayfairhotelgardens.com/wp-content/uploads/2020/12/sustainability-report-2019.pdf" TargetMode="External" Id="R90301981030145c8" /><Relationship Type="http://schemas.openxmlformats.org/officeDocument/2006/relationships/hyperlink" Target="https://www.mayfairhotels.com/careers.html" TargetMode="External" Id="R9dbb5f269c9448b0" /><Relationship Type="http://schemas.openxmlformats.org/officeDocument/2006/relationships/hyperlink" Target="http://scholarworks.waldenu.edu/cgi/viewcontent.cgi?article=11134&amp;context=dissertations" TargetMode="External" Id="R30e4076a3c5c4cc2" /><Relationship Type="http://schemas.openxmlformats.org/officeDocument/2006/relationships/hyperlink" Target="https://scholarworks.waldenu.edu/cgi/viewcontent.cgi?article=16114&amp;context=dissertations" TargetMode="External" Id="R15bdaf9533b34e4f" /><Relationship Type="http://schemas.openxmlformats.org/officeDocument/2006/relationships/hyperlink" Target="https://www.researchgate.net/publication/372131510_THE_STRATEGIC_LEADERSHIP_MANAGEMENT_OF_THE_LUXURY_HOSPITALITY_INDUSTRY_AN_EXAMINATION_OF_ORGANISATIONAL_EFFECTIVENESS_BY_UTILISING_INTEGRATED_LEADERSHIP_PRINCIPLES" TargetMode="External" Id="R8897f10f4dab4650" /><Relationship Type="http://schemas.openxmlformats.org/officeDocument/2006/relationships/hyperlink" Target="https://nectarhr.com/blog/hospitality-employee-recognition-programs" TargetMode="External" Id="Rbff63edd74a24389" /><Relationship Type="http://schemas.openxmlformats.org/officeDocument/2006/relationships/hyperlink" Target="https://www.researchgate.net/publication/385894605_Influence_of_Organisational_Behaviour_Organisational_Development_Organisational_Culture_and_Leadership_Style_and_Its_Impact_on_Motivation_in_Public_Organisation" TargetMode="External" Id="Rd406289da3754168" /><Relationship Type="http://schemas.openxmlformats.org/officeDocument/2006/relationships/header" Target="header.xml" Id="R559c24958df7460f" /><Relationship Type="http://schemas.openxmlformats.org/officeDocument/2006/relationships/footer" Target="footer.xml" Id="R3d4b3584a56c4d4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2025-02-07T20:50:01.6610770Z</dcterms:created>
  <dcterms:modified xsi:type="dcterms:W3CDTF">2025-02-07T21:15:11.0772721Z</dcterms:modified>
  <dc:creator>Florentina Babache (2240975)</dc:creator>
  <lastModifiedBy>Florentina Babache (2240975)</lastModifiedBy>
</coreProperties>
</file>