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7C338" w14:textId="77777777" w:rsidR="004D650C" w:rsidRDefault="004D650C">
      <w:pPr>
        <w:rPr>
          <w:rFonts w:ascii="Times New Roman" w:hAnsi="Times New Roman" w:cs="Times New Roman"/>
          <w:b/>
          <w:bCs/>
          <w:sz w:val="32"/>
          <w:szCs w:val="32"/>
        </w:rPr>
      </w:pPr>
    </w:p>
    <w:p w14:paraId="0DF6AB76" w14:textId="77777777" w:rsidR="004D650C" w:rsidRDefault="004D650C">
      <w:pPr>
        <w:rPr>
          <w:rFonts w:ascii="Times New Roman" w:hAnsi="Times New Roman" w:cs="Times New Roman"/>
          <w:b/>
          <w:bCs/>
          <w:sz w:val="32"/>
          <w:szCs w:val="32"/>
        </w:rPr>
      </w:pPr>
    </w:p>
    <w:p w14:paraId="407F099A" w14:textId="6BD24FFA" w:rsidR="004D650C" w:rsidRDefault="008765FF">
      <w:pPr>
        <w:rPr>
          <w:rFonts w:ascii="Times New Roman" w:hAnsi="Times New Roman" w:cs="Times New Roman"/>
          <w:b/>
          <w:bCs/>
          <w:sz w:val="32"/>
          <w:szCs w:val="32"/>
        </w:rPr>
      </w:pPr>
      <w:r w:rsidRPr="004C3A0B">
        <w:rPr>
          <w:noProof/>
          <w:lang w:eastAsia="en-GB"/>
        </w:rPr>
        <w:drawing>
          <wp:anchor distT="0" distB="0" distL="114300" distR="114300" simplePos="0" relativeHeight="251659264" behindDoc="0" locked="0" layoutInCell="1" allowOverlap="1" wp14:anchorId="290830D9" wp14:editId="17BDBF78">
            <wp:simplePos x="0" y="0"/>
            <wp:positionH relativeFrom="margin">
              <wp:posOffset>2072640</wp:posOffset>
            </wp:positionH>
            <wp:positionV relativeFrom="page">
              <wp:posOffset>1630680</wp:posOffset>
            </wp:positionV>
            <wp:extent cx="2544445" cy="853440"/>
            <wp:effectExtent l="0" t="0" r="8255" b="381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4445" cy="853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F167E" w14:textId="46F62410" w:rsidR="004D650C" w:rsidRDefault="004D650C" w:rsidP="008765FF">
      <w:pPr>
        <w:jc w:val="center"/>
        <w:rPr>
          <w:rFonts w:ascii="Times New Roman" w:hAnsi="Times New Roman" w:cs="Times New Roman"/>
          <w:b/>
          <w:bCs/>
          <w:sz w:val="32"/>
          <w:szCs w:val="32"/>
        </w:rPr>
      </w:pPr>
    </w:p>
    <w:p w14:paraId="13FF881B" w14:textId="77777777" w:rsidR="008765FF" w:rsidRDefault="008765FF" w:rsidP="008765FF">
      <w:pPr>
        <w:jc w:val="center"/>
        <w:rPr>
          <w:rFonts w:ascii="Times New Roman" w:hAnsi="Times New Roman" w:cs="Times New Roman"/>
          <w:b/>
          <w:bCs/>
          <w:sz w:val="32"/>
          <w:szCs w:val="32"/>
        </w:rPr>
      </w:pPr>
    </w:p>
    <w:p w14:paraId="778EE614" w14:textId="77777777" w:rsidR="004D650C" w:rsidRDefault="004D650C">
      <w:pPr>
        <w:rPr>
          <w:rFonts w:ascii="Times New Roman" w:hAnsi="Times New Roman" w:cs="Times New Roman"/>
          <w:b/>
          <w:bCs/>
          <w:sz w:val="32"/>
          <w:szCs w:val="32"/>
        </w:rPr>
      </w:pPr>
    </w:p>
    <w:p w14:paraId="79CADD18" w14:textId="77777777" w:rsidR="004D650C" w:rsidRPr="00CA364F" w:rsidRDefault="004D650C" w:rsidP="004D650C">
      <w:pPr>
        <w:pBdr>
          <w:bottom w:val="single" w:sz="4" w:space="1" w:color="auto"/>
        </w:pBdr>
        <w:spacing w:before="100" w:beforeAutospacing="1" w:after="100" w:afterAutospacing="1" w:line="240" w:lineRule="auto"/>
        <w:jc w:val="center"/>
        <w:rPr>
          <w:rFonts w:ascii="Times New Roman" w:eastAsia="Times New Roman" w:hAnsi="Times New Roman" w:cs="Times New Roman"/>
          <w:sz w:val="32"/>
          <w:szCs w:val="32"/>
          <w:lang w:val="en-GB" w:eastAsia="en-GB"/>
        </w:rPr>
      </w:pPr>
      <w:r w:rsidRPr="00CA364F">
        <w:rPr>
          <w:rFonts w:ascii="Times New Roman" w:eastAsia="Times New Roman" w:hAnsi="Times New Roman" w:cs="Times New Roman"/>
          <w:b/>
          <w:bCs/>
          <w:sz w:val="32"/>
          <w:szCs w:val="32"/>
          <w:lang w:val="en-GB" w:eastAsia="en-GB"/>
        </w:rPr>
        <w:t>The Impact of Sustainable Packaging on Consumer Purchase Decisions in the UK Retail Sector</w:t>
      </w:r>
    </w:p>
    <w:p w14:paraId="15367677" w14:textId="0D20487D" w:rsidR="00780F42" w:rsidRDefault="00780F42" w:rsidP="00780F42">
      <w:pPr>
        <w:rPr>
          <w:rFonts w:ascii="Times New Roman" w:hAnsi="Times New Roman" w:cs="Times New Roman"/>
          <w:color w:val="000000" w:themeColor="text1"/>
          <w:sz w:val="24"/>
          <w:szCs w:val="24"/>
          <w:lang w:val="en-GB" w:eastAsia="en-GB"/>
        </w:rPr>
      </w:pPr>
      <w:r w:rsidRPr="002B61A1">
        <w:rPr>
          <w:rFonts w:ascii="Times New Roman" w:hAnsi="Times New Roman" w:cs="Times New Roman"/>
          <w:b/>
          <w:bCs/>
          <w:color w:val="000000" w:themeColor="text1"/>
          <w:sz w:val="24"/>
          <w:szCs w:val="24"/>
        </w:rPr>
        <w:t xml:space="preserve">Name: </w:t>
      </w:r>
      <w:proofErr w:type="spellStart"/>
      <w:r w:rsidRPr="002B61A1">
        <w:rPr>
          <w:rFonts w:ascii="Times New Roman" w:hAnsi="Times New Roman" w:cs="Times New Roman"/>
          <w:color w:val="000000" w:themeColor="text1"/>
          <w:sz w:val="24"/>
          <w:szCs w:val="24"/>
          <w:lang w:val="en-GB" w:eastAsia="en-GB"/>
        </w:rPr>
        <w:t>Bhavdip</w:t>
      </w:r>
      <w:proofErr w:type="spellEnd"/>
      <w:r w:rsidRPr="002B61A1">
        <w:rPr>
          <w:rFonts w:ascii="Times New Roman" w:hAnsi="Times New Roman" w:cs="Times New Roman"/>
          <w:color w:val="000000" w:themeColor="text1"/>
          <w:sz w:val="24"/>
          <w:szCs w:val="24"/>
          <w:lang w:val="en-GB" w:eastAsia="en-GB"/>
        </w:rPr>
        <w:t xml:space="preserve"> Maheshkumar Gudechiya</w:t>
      </w:r>
      <w:r w:rsidR="00B21BC3">
        <w:rPr>
          <w:rFonts w:ascii="Times New Roman" w:hAnsi="Times New Roman" w:cs="Times New Roman"/>
          <w:color w:val="000000" w:themeColor="text1"/>
          <w:sz w:val="24"/>
          <w:szCs w:val="24"/>
          <w:lang w:val="en-GB" w:eastAsia="en-GB"/>
        </w:rPr>
        <w:t xml:space="preserve"> (2506737)</w:t>
      </w:r>
    </w:p>
    <w:p w14:paraId="10E09C32" w14:textId="77777777" w:rsidR="00B21BC3" w:rsidRDefault="00B21BC3" w:rsidP="00780F42">
      <w:pPr>
        <w:rPr>
          <w:rFonts w:ascii="Times New Roman" w:hAnsi="Times New Roman" w:cs="Times New Roman"/>
          <w:color w:val="000000" w:themeColor="text1"/>
          <w:sz w:val="24"/>
          <w:szCs w:val="24"/>
          <w:lang w:val="en-GB" w:eastAsia="en-GB"/>
        </w:rPr>
      </w:pPr>
    </w:p>
    <w:p w14:paraId="1C699503" w14:textId="4226AF38" w:rsidR="00B21BC3" w:rsidRDefault="00B21BC3" w:rsidP="00B21BC3">
      <w:pPr>
        <w:spacing w:after="0" w:line="240" w:lineRule="auto"/>
        <w:rPr>
          <w:rFonts w:asciiTheme="majorBidi" w:hAnsiTheme="majorBidi" w:cstheme="majorBidi"/>
          <w:b/>
          <w:bCs/>
          <w:sz w:val="24"/>
          <w:szCs w:val="24"/>
        </w:rPr>
      </w:pPr>
      <w:r w:rsidRPr="00B21BC3">
        <w:rPr>
          <w:rFonts w:asciiTheme="majorBidi" w:hAnsiTheme="majorBidi" w:cstheme="majorBidi"/>
          <w:b/>
          <w:bCs/>
          <w:sz w:val="24"/>
          <w:szCs w:val="24"/>
        </w:rPr>
        <w:t>Dissertation</w:t>
      </w:r>
      <w:r>
        <w:rPr>
          <w:rFonts w:asciiTheme="majorBidi" w:hAnsiTheme="majorBidi" w:cstheme="majorBidi"/>
          <w:b/>
          <w:bCs/>
          <w:sz w:val="24"/>
          <w:szCs w:val="24"/>
        </w:rPr>
        <w:t xml:space="preserve"> (</w:t>
      </w:r>
      <w:r w:rsidRPr="00B21BC3">
        <w:rPr>
          <w:rFonts w:asciiTheme="majorBidi" w:hAnsiTheme="majorBidi" w:cstheme="majorBidi"/>
          <w:b/>
          <w:bCs/>
          <w:sz w:val="24"/>
          <w:szCs w:val="24"/>
        </w:rPr>
        <w:t>BMMB7003</w:t>
      </w:r>
      <w:r>
        <w:rPr>
          <w:rFonts w:asciiTheme="majorBidi" w:hAnsiTheme="majorBidi" w:cstheme="majorBidi"/>
          <w:b/>
          <w:bCs/>
          <w:sz w:val="24"/>
          <w:szCs w:val="24"/>
        </w:rPr>
        <w:t>)</w:t>
      </w:r>
    </w:p>
    <w:p w14:paraId="67E8E985" w14:textId="77777777" w:rsidR="00B21BC3" w:rsidRDefault="00B21BC3" w:rsidP="00B21BC3">
      <w:pPr>
        <w:spacing w:after="0" w:line="240" w:lineRule="auto"/>
        <w:rPr>
          <w:rFonts w:asciiTheme="majorBidi" w:hAnsiTheme="majorBidi" w:cstheme="majorBidi"/>
          <w:b/>
          <w:bCs/>
          <w:sz w:val="24"/>
          <w:szCs w:val="24"/>
        </w:rPr>
      </w:pPr>
    </w:p>
    <w:p w14:paraId="2B7D53A2" w14:textId="77777777" w:rsidR="00B21BC3" w:rsidRPr="00B21BC3" w:rsidRDefault="00B21BC3" w:rsidP="00B21BC3">
      <w:pPr>
        <w:spacing w:after="0" w:line="240" w:lineRule="auto"/>
        <w:rPr>
          <w:rFonts w:asciiTheme="majorBidi" w:hAnsiTheme="majorBidi" w:cstheme="majorBidi"/>
          <w:b/>
          <w:bCs/>
          <w:sz w:val="24"/>
          <w:szCs w:val="24"/>
        </w:rPr>
      </w:pPr>
    </w:p>
    <w:p w14:paraId="7C726F3B" w14:textId="77777777" w:rsidR="002B61A1" w:rsidRDefault="002B61A1" w:rsidP="002B61A1">
      <w:pPr>
        <w:rPr>
          <w:rFonts w:ascii="Times New Roman" w:hAnsi="Times New Roman" w:cs="Times New Roman"/>
          <w:sz w:val="24"/>
          <w:szCs w:val="24"/>
          <w:lang w:val="en-GB" w:eastAsia="en-GB"/>
        </w:rPr>
      </w:pPr>
      <w:r w:rsidRPr="002B61A1">
        <w:rPr>
          <w:rFonts w:ascii="Times New Roman" w:hAnsi="Times New Roman" w:cs="Times New Roman"/>
          <w:b/>
          <w:bCs/>
          <w:sz w:val="24"/>
          <w:szCs w:val="24"/>
          <w:lang w:val="en-GB" w:eastAsia="en-GB"/>
        </w:rPr>
        <w:t>Academic year</w:t>
      </w:r>
      <w:r w:rsidRPr="002B61A1">
        <w:rPr>
          <w:rFonts w:ascii="Times New Roman" w:hAnsi="Times New Roman" w:cs="Times New Roman"/>
          <w:sz w:val="24"/>
          <w:szCs w:val="24"/>
          <w:lang w:val="en-GB" w:eastAsia="en-GB"/>
        </w:rPr>
        <w:t xml:space="preserve"> 2025-26</w:t>
      </w:r>
    </w:p>
    <w:p w14:paraId="3644558C" w14:textId="77777777" w:rsidR="00B21BC3" w:rsidRPr="002B61A1" w:rsidRDefault="00B21BC3" w:rsidP="002B61A1">
      <w:pPr>
        <w:rPr>
          <w:rFonts w:ascii="Times New Roman" w:hAnsi="Times New Roman" w:cs="Times New Roman"/>
          <w:sz w:val="24"/>
          <w:szCs w:val="24"/>
          <w:lang w:val="en-GB" w:eastAsia="en-GB"/>
        </w:rPr>
      </w:pPr>
    </w:p>
    <w:p w14:paraId="06794C7E" w14:textId="7CA0C68F" w:rsidR="002B61A1" w:rsidRPr="002B61A1" w:rsidRDefault="002B61A1" w:rsidP="002B61A1">
      <w:pPr>
        <w:rPr>
          <w:rFonts w:ascii="Times New Roman" w:hAnsi="Times New Roman" w:cs="Times New Roman"/>
          <w:sz w:val="24"/>
          <w:szCs w:val="24"/>
          <w:lang w:val="en-GB" w:eastAsia="en-GB"/>
        </w:rPr>
      </w:pPr>
      <w:r w:rsidRPr="002B61A1">
        <w:rPr>
          <w:rFonts w:ascii="Times New Roman" w:hAnsi="Times New Roman" w:cs="Times New Roman"/>
          <w:b/>
          <w:bCs/>
          <w:sz w:val="24"/>
          <w:szCs w:val="24"/>
          <w:lang w:val="en-GB" w:eastAsia="en-GB"/>
        </w:rPr>
        <w:t>Course</w:t>
      </w:r>
      <w:r w:rsidRPr="002B61A1">
        <w:rPr>
          <w:rFonts w:ascii="Times New Roman" w:hAnsi="Times New Roman" w:cs="Times New Roman"/>
          <w:sz w:val="24"/>
          <w:szCs w:val="24"/>
          <w:lang w:val="en-GB" w:eastAsia="en-GB"/>
        </w:rPr>
        <w:t>: master’s in business administration (MBA)</w:t>
      </w:r>
    </w:p>
    <w:p w14:paraId="5746ED73" w14:textId="77777777" w:rsidR="002B61A1" w:rsidRDefault="002B61A1">
      <w:pP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br w:type="page"/>
      </w:r>
    </w:p>
    <w:p w14:paraId="25993D7E" w14:textId="77777777" w:rsidR="00F04A91" w:rsidRPr="00E970BE" w:rsidRDefault="00F04A91" w:rsidP="00F04A91">
      <w:pPr>
        <w:spacing w:after="300" w:line="240" w:lineRule="auto"/>
        <w:jc w:val="center"/>
        <w:outlineLvl w:val="0"/>
        <w:rPr>
          <w:rFonts w:ascii="Times New Roman" w:eastAsia="Times New Roman" w:hAnsi="Times New Roman" w:cs="Times New Roman"/>
          <w:color w:val="2E74B5"/>
          <w:sz w:val="24"/>
          <w:szCs w:val="24"/>
          <w:lang w:val="en-GB" w:eastAsia="en-GB"/>
        </w:rPr>
      </w:pPr>
      <w:bookmarkStart w:id="0" w:name="_Toc241174691"/>
      <w:r w:rsidRPr="00E970BE">
        <w:rPr>
          <w:rFonts w:ascii="Times New Roman" w:eastAsia="Times New Roman" w:hAnsi="Times New Roman" w:cs="Times New Roman"/>
          <w:b/>
          <w:bCs/>
          <w:color w:val="000000"/>
          <w:sz w:val="24"/>
          <w:szCs w:val="24"/>
          <w:lang w:val="en-GB" w:eastAsia="en-GB"/>
        </w:rPr>
        <w:lastRenderedPageBreak/>
        <w:t>Abstract</w:t>
      </w:r>
      <w:bookmarkEnd w:id="0"/>
    </w:p>
    <w:p w14:paraId="02D8D136" w14:textId="77777777" w:rsidR="00F04A91" w:rsidRPr="00E970BE" w:rsidRDefault="00F04A91" w:rsidP="00F04A91">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There has been an increasing focus on sustainable packaging in the retail sector in the UK, but to date the evidence has been limited, mainly international and very often qualitative, about the impact of sustainable packaging on actual purchases. This research aims to fill this gap, investigating the role of four factors (depicting the components of sustainable package design: sustainable packaging features, environmental awareness, regulatory frameworks and circular economy practices) on consumers' purchase decision in retail sector in UK based on Theory of Planned Behaviour and Theory of Circular Economy.</w:t>
      </w:r>
    </w:p>
    <w:p w14:paraId="52DEAE34" w14:textId="77777777" w:rsidR="00F04A91" w:rsidRPr="00E970BE" w:rsidRDefault="00F04A91" w:rsidP="00F04A91">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Using a positivist, deductive, quantitative methodology, primary data was gathered from a structured questionnaire with 5-point Likert scale used to collect the data, and 200 valid UK consumer responses were obtained. The data was analysed by reliability test, correlation, multiple regression and cross tabulation in SPSS program to test four hypotheses (H1-H4).</w:t>
      </w:r>
    </w:p>
    <w:p w14:paraId="43CDD377" w14:textId="77777777" w:rsidR="00F04A91" w:rsidRPr="00E970BE" w:rsidRDefault="00F04A91" w:rsidP="00F04A91">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The regression model predicts 70.5% of the variance in the purchase decisions (R² = 0.705 and p &lt; 0.001). The items of sustainable packaging (β = 0.400), energy concerns (β = 0.379) and circular economy activities (β = 0.163) were positive and significant other supportive factors to support H1, H2, and H4. When controlling for the other variables regulatory frameworks were not significant (β = −0.049, p = 0.461), implying that the indirect impact of purchase decisions is not significant. H3 was not supported.</w:t>
      </w:r>
    </w:p>
    <w:p w14:paraId="729944B6" w14:textId="77777777" w:rsidR="00F04A91" w:rsidRPr="00F04A91" w:rsidRDefault="00F04A91" w:rsidP="00F04A91">
      <w:pPr>
        <w:spacing w:line="360" w:lineRule="auto"/>
        <w:jc w:val="both"/>
        <w:rPr>
          <w:rFonts w:ascii="Times New Roman" w:hAnsi="Times New Roman" w:cs="Times New Roman"/>
          <w:sz w:val="24"/>
          <w:szCs w:val="24"/>
          <w:lang w:val="en-GB" w:eastAsia="en-GB"/>
        </w:rPr>
      </w:pPr>
      <w:r w:rsidRPr="00F04A91">
        <w:rPr>
          <w:rFonts w:ascii="Times New Roman" w:hAnsi="Times New Roman" w:cs="Times New Roman"/>
          <w:sz w:val="24"/>
          <w:szCs w:val="24"/>
          <w:lang w:val="en-GB" w:eastAsia="en-GB"/>
        </w:rPr>
        <w:t>The study results provide UK-specific evidence of all four dimensions connected in one tested model, identifies the indirect impact of regulation, and offers evidence-based suggestions for the UK retailer to enhance sustainable packaging strategy.</w:t>
      </w:r>
    </w:p>
    <w:p w14:paraId="4F27BEDD"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10507DCC"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63A30D07"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4E01433D"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60F07599"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38C9DB41" w14:textId="77777777" w:rsidR="00F04A91" w:rsidRDefault="00F04A91" w:rsidP="00F04A91">
      <w:pPr>
        <w:spacing w:after="300" w:line="240" w:lineRule="auto"/>
        <w:jc w:val="center"/>
        <w:outlineLvl w:val="0"/>
        <w:rPr>
          <w:rFonts w:ascii="Times New Roman" w:eastAsia="Times New Roman" w:hAnsi="Times New Roman" w:cs="Times New Roman"/>
          <w:sz w:val="24"/>
          <w:szCs w:val="24"/>
          <w:lang w:val="en-GB" w:eastAsia="en-GB"/>
        </w:rPr>
      </w:pPr>
    </w:p>
    <w:p w14:paraId="7962EADA" w14:textId="03DC62E0" w:rsidR="004F06EE" w:rsidRPr="00E970BE" w:rsidRDefault="004F06EE" w:rsidP="00F04A91">
      <w:pPr>
        <w:spacing w:after="300" w:line="240" w:lineRule="auto"/>
        <w:jc w:val="center"/>
        <w:outlineLvl w:val="0"/>
        <w:rPr>
          <w:rFonts w:ascii="Times New Roman" w:eastAsia="Times New Roman" w:hAnsi="Times New Roman" w:cs="Times New Roman"/>
          <w:color w:val="2E74B5"/>
          <w:sz w:val="24"/>
          <w:szCs w:val="24"/>
          <w:lang w:val="en-GB" w:eastAsia="en-GB"/>
        </w:rPr>
      </w:pPr>
      <w:bookmarkStart w:id="1" w:name="_Toc241174692"/>
      <w:r w:rsidRPr="00E970BE">
        <w:rPr>
          <w:rFonts w:ascii="Times New Roman" w:eastAsia="Times New Roman" w:hAnsi="Times New Roman" w:cs="Times New Roman"/>
          <w:b/>
          <w:bCs/>
          <w:color w:val="000000"/>
          <w:sz w:val="24"/>
          <w:szCs w:val="24"/>
          <w:lang w:val="en-GB" w:eastAsia="en-GB"/>
        </w:rPr>
        <w:lastRenderedPageBreak/>
        <w:t>Declaration</w:t>
      </w:r>
      <w:bookmarkEnd w:id="1"/>
    </w:p>
    <w:p w14:paraId="72FC5EE5"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DECLARATION</w:t>
      </w:r>
    </w:p>
    <w:p w14:paraId="56D17E70" w14:textId="77777777" w:rsidR="00CF2EF9" w:rsidRPr="00617854" w:rsidRDefault="00CF2EF9" w:rsidP="00CF2EF9">
      <w:pPr>
        <w:spacing w:after="0" w:line="240" w:lineRule="auto"/>
        <w:ind w:left="720" w:hanging="63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ab/>
      </w:r>
    </w:p>
    <w:p w14:paraId="3DEC6348"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This work has not previously been accepted in substance for any degree and is not being concurrently submitted in candidature for any degree.</w:t>
      </w:r>
      <w:r w:rsidRPr="00617854">
        <w:rPr>
          <w:rFonts w:ascii="Arial" w:eastAsia="Calibri" w:hAnsi="Arial" w:cs="Arial"/>
          <w:spacing w:val="-2"/>
          <w:sz w:val="24"/>
          <w:szCs w:val="24"/>
          <w:lang w:val="en-GB"/>
        </w:rPr>
        <w:tab/>
      </w:r>
    </w:p>
    <w:p w14:paraId="30A99DC5"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76165585"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51DBD00B" w14:textId="62CD016E"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Signed</w:t>
      </w:r>
      <w:r w:rsidR="00270297">
        <w:rPr>
          <w:rFonts w:ascii="Arial" w:eastAsia="Calibri" w:hAnsi="Arial" w:cs="Arial"/>
          <w:spacing w:val="-2"/>
          <w:sz w:val="24"/>
          <w:szCs w:val="24"/>
          <w:lang w:val="en-GB"/>
        </w:rPr>
        <w:t xml:space="preserve"> </w:t>
      </w:r>
      <w:r w:rsidR="00270297">
        <w:rPr>
          <w:rFonts w:ascii="Arial" w:eastAsia="Calibri" w:hAnsi="Arial" w:cs="Arial"/>
          <w:noProof/>
          <w:spacing w:val="-2"/>
          <w:sz w:val="24"/>
          <w:szCs w:val="24"/>
          <w:lang w:val="en-GB"/>
        </w:rPr>
        <w:drawing>
          <wp:inline distT="0" distB="0" distL="0" distR="0" wp14:anchorId="6DBCCAD9" wp14:editId="13CFF011">
            <wp:extent cx="933450" cy="815540"/>
            <wp:effectExtent l="0" t="0" r="0" b="0"/>
            <wp:docPr id="163565117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51177" name="Picture 1635651177"/>
                    <pic:cNvPicPr/>
                  </pic:nvPicPr>
                  <pic:blipFill rotWithShape="1">
                    <a:blip r:embed="rId9" cstate="print">
                      <a:extLst>
                        <a:ext uri="{BEBA8EAE-BF5A-486C-A8C5-ECC9F3942E4B}">
                          <a14:imgProps xmlns:a14="http://schemas.microsoft.com/office/drawing/2010/main">
                            <a14:imgLayer r:embed="rId10">
                              <a14:imgEffect>
                                <a14:backgroundRemoval t="35276" b="60630" l="15546" r="57983">
                                  <a14:foregroundMark x1="18697" y1="60630" x2="18697" y2="60630"/>
                                  <a14:foregroundMark x1="15966" y1="58740" x2="15966" y2="58740"/>
                                  <a14:foregroundMark x1="44538" y1="49764" x2="44538" y2="49764"/>
                                  <a14:foregroundMark x1="39706" y1="52441" x2="39706" y2="52441"/>
                                  <a14:foregroundMark x1="57983" y1="36063" x2="57983" y2="36063"/>
                                  <a14:foregroundMark x1="57983" y1="36693" x2="57983" y2="36693"/>
                                </a14:backgroundRemoval>
                              </a14:imgEffect>
                            </a14:imgLayer>
                          </a14:imgProps>
                        </a:ext>
                        <a:ext uri="{28A0092B-C50C-407E-A947-70E740481C1C}">
                          <a14:useLocalDpi xmlns:a14="http://schemas.microsoft.com/office/drawing/2010/main" val="0"/>
                        </a:ext>
                      </a:extLst>
                    </a:blip>
                    <a:srcRect l="12692" t="32212" r="38590" b="35866"/>
                    <a:stretch>
                      <a:fillRect/>
                    </a:stretch>
                  </pic:blipFill>
                  <pic:spPr bwMode="auto">
                    <a:xfrm>
                      <a:off x="0" y="0"/>
                      <a:ext cx="964041" cy="842267"/>
                    </a:xfrm>
                    <a:prstGeom prst="rect">
                      <a:avLst/>
                    </a:prstGeom>
                    <a:ln>
                      <a:noFill/>
                    </a:ln>
                    <a:extLst>
                      <a:ext uri="{53640926-AAD7-44D8-BBD7-CCE9431645EC}">
                        <a14:shadowObscured xmlns:a14="http://schemas.microsoft.com/office/drawing/2010/main"/>
                      </a:ext>
                    </a:extLst>
                  </pic:spPr>
                </pic:pic>
              </a:graphicData>
            </a:graphic>
          </wp:inline>
        </w:drawing>
      </w:r>
      <w:r w:rsidRPr="00617854">
        <w:rPr>
          <w:rFonts w:ascii="Arial" w:eastAsia="Calibri" w:hAnsi="Arial" w:cs="Arial"/>
          <w:spacing w:val="-2"/>
          <w:sz w:val="24"/>
          <w:szCs w:val="24"/>
          <w:lang w:val="en-GB"/>
        </w:rPr>
        <w:t xml:space="preserve"> </w:t>
      </w:r>
      <w:proofErr w:type="spellStart"/>
      <w:r w:rsidR="00055F9C" w:rsidRPr="00617854">
        <w:rPr>
          <w:rFonts w:ascii="Arial" w:eastAsia="Calibri" w:hAnsi="Arial" w:cs="Arial"/>
          <w:spacing w:val="-2"/>
          <w:sz w:val="24"/>
          <w:szCs w:val="24"/>
          <w:lang w:val="en-GB"/>
        </w:rPr>
        <w:t>Bhavdip</w:t>
      </w:r>
      <w:proofErr w:type="spellEnd"/>
      <w:r w:rsidR="00055F9C" w:rsidRPr="00617854">
        <w:rPr>
          <w:rFonts w:ascii="Arial" w:eastAsia="Calibri" w:hAnsi="Arial" w:cs="Arial"/>
          <w:spacing w:val="-2"/>
          <w:sz w:val="24"/>
          <w:szCs w:val="24"/>
          <w:lang w:val="en-GB"/>
        </w:rPr>
        <w:t xml:space="preserve"> Maheshkumar Gudechiya</w:t>
      </w:r>
    </w:p>
    <w:p w14:paraId="78C9123B"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54CD5246" w14:textId="227B70AA"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 xml:space="preserve">Date </w:t>
      </w:r>
      <w:r w:rsidR="00055F9C" w:rsidRPr="00617854">
        <w:rPr>
          <w:rFonts w:ascii="Arial" w:eastAsia="Calibri" w:hAnsi="Arial" w:cs="Arial"/>
          <w:spacing w:val="-2"/>
          <w:sz w:val="24"/>
          <w:szCs w:val="24"/>
          <w:lang w:val="en-GB"/>
        </w:rPr>
        <w:t>2</w:t>
      </w:r>
      <w:r w:rsidR="00617854" w:rsidRPr="00617854">
        <w:rPr>
          <w:rFonts w:ascii="Arial" w:eastAsia="Calibri" w:hAnsi="Arial" w:cs="Arial"/>
          <w:spacing w:val="-2"/>
          <w:sz w:val="24"/>
          <w:szCs w:val="24"/>
          <w:lang w:val="en-GB"/>
        </w:rPr>
        <w:t>4</w:t>
      </w:r>
      <w:r w:rsidR="00055F9C" w:rsidRPr="00617854">
        <w:rPr>
          <w:rFonts w:ascii="Arial" w:eastAsia="Calibri" w:hAnsi="Arial" w:cs="Arial"/>
          <w:spacing w:val="-2"/>
          <w:sz w:val="24"/>
          <w:szCs w:val="24"/>
          <w:lang w:val="en-GB"/>
        </w:rPr>
        <w:t>/09/2026</w:t>
      </w:r>
      <w:r w:rsidRPr="00617854">
        <w:rPr>
          <w:rFonts w:ascii="Arial" w:eastAsia="Calibri" w:hAnsi="Arial" w:cs="Arial"/>
          <w:spacing w:val="-2"/>
          <w:sz w:val="24"/>
          <w:szCs w:val="24"/>
          <w:lang w:val="en-GB"/>
        </w:rPr>
        <w:tab/>
      </w:r>
    </w:p>
    <w:p w14:paraId="63DA368C"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456B8102"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484115FF"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STATEMENT 1</w:t>
      </w:r>
      <w:r w:rsidRPr="00617854">
        <w:rPr>
          <w:rFonts w:ascii="Arial" w:eastAsia="Calibri" w:hAnsi="Arial" w:cs="Arial"/>
          <w:spacing w:val="-2"/>
          <w:sz w:val="24"/>
          <w:szCs w:val="24"/>
          <w:lang w:val="en-GB"/>
        </w:rPr>
        <w:tab/>
      </w:r>
    </w:p>
    <w:p w14:paraId="03F5C38A"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065B27D4"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 xml:space="preserve">This work is the result of my own investigations, except where otherwise stated. </w:t>
      </w:r>
    </w:p>
    <w:p w14:paraId="7213A74F"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770683D9"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Other sources are acknowledged by footnotes giving explicit references.  A bibliography is appended.</w:t>
      </w:r>
    </w:p>
    <w:p w14:paraId="4FFD094D"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395AB759"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6838AC25" w14:textId="1FD30668"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Signed</w:t>
      </w:r>
      <w:r w:rsidR="0083327F">
        <w:rPr>
          <w:rFonts w:ascii="Arial" w:eastAsia="Calibri" w:hAnsi="Arial" w:cs="Arial"/>
          <w:spacing w:val="-2"/>
          <w:sz w:val="24"/>
          <w:szCs w:val="24"/>
          <w:lang w:val="en-GB"/>
        </w:rPr>
        <w:t xml:space="preserve"> </w:t>
      </w:r>
      <w:r w:rsidR="0083327F">
        <w:rPr>
          <w:rFonts w:ascii="Arial" w:eastAsia="Calibri" w:hAnsi="Arial" w:cs="Arial"/>
          <w:noProof/>
          <w:spacing w:val="-2"/>
          <w:sz w:val="24"/>
          <w:szCs w:val="24"/>
          <w:lang w:val="en-GB"/>
        </w:rPr>
        <w:drawing>
          <wp:inline distT="0" distB="0" distL="0" distR="0" wp14:anchorId="7DA97ED2" wp14:editId="6A734396">
            <wp:extent cx="933450" cy="815540"/>
            <wp:effectExtent l="0" t="0" r="0" b="0"/>
            <wp:docPr id="7245948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51177" name="Picture 1635651177"/>
                    <pic:cNvPicPr/>
                  </pic:nvPicPr>
                  <pic:blipFill rotWithShape="1">
                    <a:blip r:embed="rId9" cstate="print">
                      <a:extLst>
                        <a:ext uri="{BEBA8EAE-BF5A-486C-A8C5-ECC9F3942E4B}">
                          <a14:imgProps xmlns:a14="http://schemas.microsoft.com/office/drawing/2010/main">
                            <a14:imgLayer r:embed="rId10">
                              <a14:imgEffect>
                                <a14:backgroundRemoval t="35276" b="60630" l="15546" r="57983">
                                  <a14:foregroundMark x1="18697" y1="60630" x2="18697" y2="60630"/>
                                  <a14:foregroundMark x1="15966" y1="58740" x2="15966" y2="58740"/>
                                  <a14:foregroundMark x1="44538" y1="49764" x2="44538" y2="49764"/>
                                  <a14:foregroundMark x1="39706" y1="52441" x2="39706" y2="52441"/>
                                  <a14:foregroundMark x1="57983" y1="36063" x2="57983" y2="36063"/>
                                  <a14:foregroundMark x1="57983" y1="36693" x2="57983" y2="36693"/>
                                </a14:backgroundRemoval>
                              </a14:imgEffect>
                            </a14:imgLayer>
                          </a14:imgProps>
                        </a:ext>
                        <a:ext uri="{28A0092B-C50C-407E-A947-70E740481C1C}">
                          <a14:useLocalDpi xmlns:a14="http://schemas.microsoft.com/office/drawing/2010/main" val="0"/>
                        </a:ext>
                      </a:extLst>
                    </a:blip>
                    <a:srcRect l="12692" t="32212" r="38590" b="35866"/>
                    <a:stretch>
                      <a:fillRect/>
                    </a:stretch>
                  </pic:blipFill>
                  <pic:spPr bwMode="auto">
                    <a:xfrm>
                      <a:off x="0" y="0"/>
                      <a:ext cx="964041" cy="842267"/>
                    </a:xfrm>
                    <a:prstGeom prst="rect">
                      <a:avLst/>
                    </a:prstGeom>
                    <a:ln>
                      <a:noFill/>
                    </a:ln>
                    <a:extLst>
                      <a:ext uri="{53640926-AAD7-44D8-BBD7-CCE9431645EC}">
                        <a14:shadowObscured xmlns:a14="http://schemas.microsoft.com/office/drawing/2010/main"/>
                      </a:ext>
                    </a:extLst>
                  </pic:spPr>
                </pic:pic>
              </a:graphicData>
            </a:graphic>
          </wp:inline>
        </w:drawing>
      </w:r>
      <w:r w:rsidRPr="00617854">
        <w:rPr>
          <w:rFonts w:ascii="Arial" w:eastAsia="Calibri" w:hAnsi="Arial" w:cs="Arial"/>
          <w:spacing w:val="-2"/>
          <w:sz w:val="24"/>
          <w:szCs w:val="24"/>
          <w:lang w:val="en-GB"/>
        </w:rPr>
        <w:t xml:space="preserve"> </w:t>
      </w:r>
      <w:proofErr w:type="spellStart"/>
      <w:r w:rsidR="00055F9C" w:rsidRPr="00617854">
        <w:rPr>
          <w:rFonts w:ascii="Arial" w:eastAsia="Calibri" w:hAnsi="Arial" w:cs="Arial"/>
          <w:spacing w:val="-2"/>
          <w:sz w:val="24"/>
          <w:szCs w:val="24"/>
          <w:lang w:val="en-GB"/>
        </w:rPr>
        <w:t>Bhavdip</w:t>
      </w:r>
      <w:proofErr w:type="spellEnd"/>
      <w:r w:rsidR="00055F9C" w:rsidRPr="00617854">
        <w:rPr>
          <w:rFonts w:ascii="Arial" w:eastAsia="Calibri" w:hAnsi="Arial" w:cs="Arial"/>
          <w:spacing w:val="-2"/>
          <w:sz w:val="24"/>
          <w:szCs w:val="24"/>
          <w:lang w:val="en-GB"/>
        </w:rPr>
        <w:t xml:space="preserve"> Maheshkumar Gudechiya</w:t>
      </w:r>
    </w:p>
    <w:p w14:paraId="6130E6F9"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2C19CF00" w14:textId="688D6956"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 xml:space="preserve">Date </w:t>
      </w:r>
      <w:r w:rsidR="00055F9C" w:rsidRPr="00617854">
        <w:rPr>
          <w:rFonts w:ascii="Arial" w:eastAsia="Calibri" w:hAnsi="Arial" w:cs="Arial"/>
          <w:spacing w:val="-2"/>
          <w:sz w:val="24"/>
          <w:szCs w:val="24"/>
          <w:lang w:val="en-GB"/>
        </w:rPr>
        <w:t>2</w:t>
      </w:r>
      <w:r w:rsidR="00617854" w:rsidRPr="00617854">
        <w:rPr>
          <w:rFonts w:ascii="Arial" w:eastAsia="Calibri" w:hAnsi="Arial" w:cs="Arial"/>
          <w:spacing w:val="-2"/>
          <w:sz w:val="24"/>
          <w:szCs w:val="24"/>
          <w:lang w:val="en-GB"/>
        </w:rPr>
        <w:t>4</w:t>
      </w:r>
      <w:r w:rsidR="00055F9C" w:rsidRPr="00617854">
        <w:rPr>
          <w:rFonts w:ascii="Arial" w:eastAsia="Calibri" w:hAnsi="Arial" w:cs="Arial"/>
          <w:spacing w:val="-2"/>
          <w:sz w:val="24"/>
          <w:szCs w:val="24"/>
          <w:lang w:val="en-GB"/>
        </w:rPr>
        <w:t>/09/2026</w:t>
      </w:r>
      <w:r w:rsidRPr="00617854">
        <w:rPr>
          <w:rFonts w:ascii="Arial" w:eastAsia="Calibri" w:hAnsi="Arial" w:cs="Arial"/>
          <w:spacing w:val="-2"/>
          <w:sz w:val="24"/>
          <w:szCs w:val="24"/>
          <w:lang w:val="en-GB"/>
        </w:rPr>
        <w:tab/>
      </w:r>
    </w:p>
    <w:p w14:paraId="75270618"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7521B16A"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60941CC5" w14:textId="77777777" w:rsidR="00421972" w:rsidRDefault="00421972">
      <w:pPr>
        <w:rPr>
          <w:rFonts w:ascii="Arial" w:eastAsia="Calibri" w:hAnsi="Arial" w:cs="Arial"/>
          <w:spacing w:val="-2"/>
          <w:sz w:val="24"/>
          <w:szCs w:val="24"/>
          <w:lang w:val="en-GB"/>
        </w:rPr>
      </w:pPr>
      <w:r>
        <w:rPr>
          <w:rFonts w:ascii="Arial" w:eastAsia="Calibri" w:hAnsi="Arial" w:cs="Arial"/>
          <w:spacing w:val="-2"/>
          <w:sz w:val="24"/>
          <w:szCs w:val="24"/>
          <w:lang w:val="en-GB"/>
        </w:rPr>
        <w:br w:type="page"/>
      </w:r>
    </w:p>
    <w:p w14:paraId="28A02286" w14:textId="6DDA08E5"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lastRenderedPageBreak/>
        <w:t>STATEMENT 2</w:t>
      </w:r>
      <w:r w:rsidRPr="00617854">
        <w:rPr>
          <w:rFonts w:ascii="Arial" w:eastAsia="Calibri" w:hAnsi="Arial" w:cs="Arial"/>
          <w:spacing w:val="-2"/>
          <w:sz w:val="24"/>
          <w:szCs w:val="24"/>
          <w:lang w:val="en-GB"/>
        </w:rPr>
        <w:tab/>
      </w:r>
    </w:p>
    <w:p w14:paraId="225941A1"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553773E3"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I hereby give consent for my work, if accepted, to be available for photocopying and for inter-library loan, and for the title and summary to be made available to outside organisations.</w:t>
      </w:r>
      <w:r w:rsidRPr="00617854">
        <w:rPr>
          <w:rFonts w:ascii="Arial" w:eastAsia="Calibri" w:hAnsi="Arial" w:cs="Arial"/>
          <w:spacing w:val="-2"/>
          <w:sz w:val="24"/>
          <w:szCs w:val="24"/>
          <w:lang w:val="en-GB"/>
        </w:rPr>
        <w:tab/>
      </w:r>
    </w:p>
    <w:p w14:paraId="4B65A05C"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14C5BB8C"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00B8A056" w14:textId="00654170"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Signed</w:t>
      </w:r>
      <w:r w:rsidR="0083327F">
        <w:rPr>
          <w:rFonts w:ascii="Arial" w:eastAsia="Calibri" w:hAnsi="Arial" w:cs="Arial"/>
          <w:spacing w:val="-2"/>
          <w:sz w:val="24"/>
          <w:szCs w:val="24"/>
          <w:lang w:val="en-GB"/>
        </w:rPr>
        <w:t xml:space="preserve"> </w:t>
      </w:r>
      <w:r w:rsidR="0083327F">
        <w:rPr>
          <w:rFonts w:ascii="Arial" w:eastAsia="Calibri" w:hAnsi="Arial" w:cs="Arial"/>
          <w:noProof/>
          <w:spacing w:val="-2"/>
          <w:sz w:val="24"/>
          <w:szCs w:val="24"/>
          <w:lang w:val="en-GB"/>
        </w:rPr>
        <w:drawing>
          <wp:inline distT="0" distB="0" distL="0" distR="0" wp14:anchorId="478C2228" wp14:editId="66072269">
            <wp:extent cx="933450" cy="815540"/>
            <wp:effectExtent l="0" t="0" r="0" b="0"/>
            <wp:docPr id="3495089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51177" name="Picture 1635651177"/>
                    <pic:cNvPicPr/>
                  </pic:nvPicPr>
                  <pic:blipFill rotWithShape="1">
                    <a:blip r:embed="rId9" cstate="print">
                      <a:extLst>
                        <a:ext uri="{BEBA8EAE-BF5A-486C-A8C5-ECC9F3942E4B}">
                          <a14:imgProps xmlns:a14="http://schemas.microsoft.com/office/drawing/2010/main">
                            <a14:imgLayer r:embed="rId10">
                              <a14:imgEffect>
                                <a14:backgroundRemoval t="35276" b="60630" l="15546" r="57983">
                                  <a14:foregroundMark x1="18697" y1="60630" x2="18697" y2="60630"/>
                                  <a14:foregroundMark x1="15966" y1="58740" x2="15966" y2="58740"/>
                                  <a14:foregroundMark x1="44538" y1="49764" x2="44538" y2="49764"/>
                                  <a14:foregroundMark x1="39706" y1="52441" x2="39706" y2="52441"/>
                                  <a14:foregroundMark x1="57983" y1="36063" x2="57983" y2="36063"/>
                                  <a14:foregroundMark x1="57983" y1="36693" x2="57983" y2="36693"/>
                                </a14:backgroundRemoval>
                              </a14:imgEffect>
                            </a14:imgLayer>
                          </a14:imgProps>
                        </a:ext>
                        <a:ext uri="{28A0092B-C50C-407E-A947-70E740481C1C}">
                          <a14:useLocalDpi xmlns:a14="http://schemas.microsoft.com/office/drawing/2010/main" val="0"/>
                        </a:ext>
                      </a:extLst>
                    </a:blip>
                    <a:srcRect l="12692" t="32212" r="38590" b="35866"/>
                    <a:stretch>
                      <a:fillRect/>
                    </a:stretch>
                  </pic:blipFill>
                  <pic:spPr bwMode="auto">
                    <a:xfrm>
                      <a:off x="0" y="0"/>
                      <a:ext cx="964041" cy="842267"/>
                    </a:xfrm>
                    <a:prstGeom prst="rect">
                      <a:avLst/>
                    </a:prstGeom>
                    <a:ln>
                      <a:noFill/>
                    </a:ln>
                    <a:extLst>
                      <a:ext uri="{53640926-AAD7-44D8-BBD7-CCE9431645EC}">
                        <a14:shadowObscured xmlns:a14="http://schemas.microsoft.com/office/drawing/2010/main"/>
                      </a:ext>
                    </a:extLst>
                  </pic:spPr>
                </pic:pic>
              </a:graphicData>
            </a:graphic>
          </wp:inline>
        </w:drawing>
      </w:r>
      <w:r w:rsidRPr="00617854">
        <w:rPr>
          <w:rFonts w:ascii="Arial" w:eastAsia="Calibri" w:hAnsi="Arial" w:cs="Arial"/>
          <w:spacing w:val="-2"/>
          <w:sz w:val="24"/>
          <w:szCs w:val="24"/>
          <w:lang w:val="en-GB"/>
        </w:rPr>
        <w:t xml:space="preserve"> </w:t>
      </w:r>
      <w:proofErr w:type="spellStart"/>
      <w:r w:rsidR="00055F9C" w:rsidRPr="00617854">
        <w:rPr>
          <w:rFonts w:ascii="Arial" w:eastAsia="Calibri" w:hAnsi="Arial" w:cs="Arial"/>
          <w:spacing w:val="-2"/>
          <w:sz w:val="24"/>
          <w:szCs w:val="24"/>
          <w:lang w:val="en-GB"/>
        </w:rPr>
        <w:t>Bhavdip</w:t>
      </w:r>
      <w:proofErr w:type="spellEnd"/>
      <w:r w:rsidR="00055F9C" w:rsidRPr="00617854">
        <w:rPr>
          <w:rFonts w:ascii="Arial" w:eastAsia="Calibri" w:hAnsi="Arial" w:cs="Arial"/>
          <w:spacing w:val="-2"/>
          <w:sz w:val="24"/>
          <w:szCs w:val="24"/>
          <w:lang w:val="en-GB"/>
        </w:rPr>
        <w:t xml:space="preserve"> Maheshkumar Gudechiya</w:t>
      </w:r>
    </w:p>
    <w:p w14:paraId="45EBB8BE" w14:textId="77777777" w:rsidR="00CF2EF9" w:rsidRPr="00617854" w:rsidRDefault="00CF2EF9" w:rsidP="00CF2EF9">
      <w:pPr>
        <w:spacing w:after="0" w:line="240" w:lineRule="auto"/>
        <w:ind w:left="720"/>
        <w:jc w:val="both"/>
        <w:rPr>
          <w:rFonts w:ascii="Arial" w:eastAsia="Calibri" w:hAnsi="Arial" w:cs="Arial"/>
          <w:spacing w:val="-2"/>
          <w:sz w:val="24"/>
          <w:szCs w:val="24"/>
          <w:lang w:val="en-GB"/>
        </w:rPr>
      </w:pPr>
    </w:p>
    <w:p w14:paraId="7F1B1F05" w14:textId="1C70F55E" w:rsidR="00CF2EF9" w:rsidRPr="00617854" w:rsidRDefault="00CF2EF9" w:rsidP="00CF2EF9">
      <w:pPr>
        <w:spacing w:after="0" w:line="240" w:lineRule="auto"/>
        <w:ind w:left="720"/>
        <w:jc w:val="both"/>
        <w:rPr>
          <w:rFonts w:ascii="Arial" w:eastAsia="Calibri" w:hAnsi="Arial" w:cs="Arial"/>
          <w:spacing w:val="-2"/>
          <w:sz w:val="24"/>
          <w:szCs w:val="24"/>
          <w:lang w:val="en-GB"/>
        </w:rPr>
      </w:pPr>
      <w:r w:rsidRPr="00617854">
        <w:rPr>
          <w:rFonts w:ascii="Arial" w:eastAsia="Calibri" w:hAnsi="Arial" w:cs="Arial"/>
          <w:spacing w:val="-2"/>
          <w:sz w:val="24"/>
          <w:szCs w:val="24"/>
          <w:lang w:val="en-GB"/>
        </w:rPr>
        <w:t xml:space="preserve">Date </w:t>
      </w:r>
      <w:r w:rsidR="00055F9C" w:rsidRPr="00617854">
        <w:rPr>
          <w:rFonts w:ascii="Arial" w:eastAsia="Calibri" w:hAnsi="Arial" w:cs="Arial"/>
          <w:spacing w:val="-2"/>
          <w:sz w:val="24"/>
          <w:szCs w:val="24"/>
          <w:lang w:val="en-GB"/>
        </w:rPr>
        <w:t>2</w:t>
      </w:r>
      <w:r w:rsidR="00617854" w:rsidRPr="00617854">
        <w:rPr>
          <w:rFonts w:ascii="Arial" w:eastAsia="Calibri" w:hAnsi="Arial" w:cs="Arial"/>
          <w:spacing w:val="-2"/>
          <w:sz w:val="24"/>
          <w:szCs w:val="24"/>
          <w:lang w:val="en-GB"/>
        </w:rPr>
        <w:t>4</w:t>
      </w:r>
      <w:r w:rsidR="00055F9C" w:rsidRPr="00617854">
        <w:rPr>
          <w:rFonts w:ascii="Arial" w:eastAsia="Calibri" w:hAnsi="Arial" w:cs="Arial"/>
          <w:spacing w:val="-2"/>
          <w:sz w:val="24"/>
          <w:szCs w:val="24"/>
          <w:lang w:val="en-GB"/>
        </w:rPr>
        <w:t>/09/2026</w:t>
      </w:r>
    </w:p>
    <w:p w14:paraId="4E8211DB" w14:textId="77777777" w:rsidR="00CF2EF9" w:rsidRPr="00CF2EF9" w:rsidRDefault="00CF2EF9" w:rsidP="00CF2EF9">
      <w:pPr>
        <w:spacing w:after="200" w:line="276" w:lineRule="auto"/>
        <w:rPr>
          <w:rFonts w:ascii="Calibri" w:eastAsia="Calibri" w:hAnsi="Calibri" w:cs="Times New Roman"/>
          <w:lang w:val="en-GB"/>
        </w:rPr>
      </w:pPr>
    </w:p>
    <w:p w14:paraId="4ABFF96C" w14:textId="7C5F66EC" w:rsidR="004F06EE" w:rsidRPr="00E970BE" w:rsidRDefault="004F06EE" w:rsidP="004F06EE">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w:t>
      </w:r>
    </w:p>
    <w:p w14:paraId="41D072E9" w14:textId="10E8E5FC" w:rsidR="004F06EE" w:rsidRPr="00E970BE" w:rsidRDefault="004F06EE" w:rsidP="004F06EE">
      <w:pPr>
        <w:pageBreakBefore/>
        <w:spacing w:after="0" w:line="240" w:lineRule="auto"/>
        <w:rPr>
          <w:rFonts w:ascii="Times New Roman" w:eastAsia="Times New Roman" w:hAnsi="Times New Roman" w:cs="Times New Roman"/>
          <w:sz w:val="24"/>
          <w:szCs w:val="24"/>
          <w:lang w:val="en-GB" w:eastAsia="en-GB"/>
        </w:rPr>
      </w:pPr>
    </w:p>
    <w:p w14:paraId="485BAF89" w14:textId="613717F3" w:rsidR="004F06EE" w:rsidRPr="00E970BE" w:rsidRDefault="004F06EE" w:rsidP="004F06EE">
      <w:pPr>
        <w:pageBreakBefore/>
        <w:spacing w:after="0" w:line="240" w:lineRule="auto"/>
        <w:rPr>
          <w:rFonts w:ascii="Times New Roman" w:eastAsia="Times New Roman" w:hAnsi="Times New Roman" w:cs="Times New Roman"/>
          <w:sz w:val="24"/>
          <w:szCs w:val="24"/>
          <w:lang w:val="en-GB" w:eastAsia="en-GB"/>
        </w:rPr>
      </w:pPr>
    </w:p>
    <w:sdt>
      <w:sdtPr>
        <w:rPr>
          <w:rFonts w:asciiTheme="minorHAnsi" w:eastAsiaTheme="minorHAnsi" w:hAnsiTheme="minorHAnsi" w:cstheme="minorBidi"/>
          <w:color w:val="auto"/>
          <w:sz w:val="22"/>
          <w:szCs w:val="22"/>
        </w:rPr>
        <w:id w:val="-1913923346"/>
        <w:docPartObj>
          <w:docPartGallery w:val="Table of Contents"/>
          <w:docPartUnique/>
        </w:docPartObj>
      </w:sdtPr>
      <w:sdtEndPr>
        <w:rPr>
          <w:b/>
          <w:bCs/>
          <w:noProof/>
        </w:rPr>
      </w:sdtEndPr>
      <w:sdtContent>
        <w:p w14:paraId="664E0A3A" w14:textId="71BBF3CB" w:rsidR="003A4FC4" w:rsidRPr="00CA364F" w:rsidRDefault="003A4FC4">
          <w:pPr>
            <w:pStyle w:val="TOCHeading"/>
            <w:rPr>
              <w:rFonts w:asciiTheme="majorBidi" w:hAnsiTheme="majorBidi"/>
              <w:b/>
              <w:bCs/>
              <w:color w:val="auto"/>
            </w:rPr>
          </w:pPr>
          <w:r w:rsidRPr="00CA364F">
            <w:rPr>
              <w:rFonts w:asciiTheme="majorBidi" w:hAnsiTheme="majorBidi"/>
              <w:b/>
              <w:bCs/>
              <w:color w:val="auto"/>
            </w:rPr>
            <w:t>Contents</w:t>
          </w:r>
        </w:p>
        <w:p w14:paraId="53600B79" w14:textId="090E6189" w:rsidR="00A10D91" w:rsidRDefault="003A4FC4">
          <w:pPr>
            <w:pStyle w:val="TOC1"/>
            <w:tabs>
              <w:tab w:val="right" w:leader="dot" w:pos="9350"/>
            </w:tabs>
            <w:rPr>
              <w:rFonts w:eastAsiaTheme="minorEastAsia"/>
              <w:noProof/>
              <w:kern w:val="2"/>
              <w:sz w:val="24"/>
              <w:szCs w:val="24"/>
              <w:lang w:val="en-GB" w:eastAsia="en-GB" w:bidi="gu-IN"/>
              <w14:ligatures w14:val="standardContextual"/>
            </w:rPr>
          </w:pPr>
          <w:r w:rsidRPr="00CA364F">
            <w:fldChar w:fldCharType="begin"/>
          </w:r>
          <w:r w:rsidRPr="00CA364F">
            <w:instrText xml:space="preserve"> TOC \o "1-3" \h \z \u </w:instrText>
          </w:r>
          <w:r w:rsidRPr="00CA364F">
            <w:fldChar w:fldCharType="separate"/>
          </w:r>
          <w:hyperlink w:anchor="_Toc241174691" w:history="1">
            <w:r w:rsidR="00A10D91" w:rsidRPr="0097385C">
              <w:rPr>
                <w:rStyle w:val="Hyperlink"/>
                <w:rFonts w:ascii="Times New Roman" w:eastAsia="Times New Roman" w:hAnsi="Times New Roman" w:cs="Times New Roman"/>
                <w:b/>
                <w:bCs/>
                <w:noProof/>
                <w:lang w:val="en-GB" w:eastAsia="en-GB"/>
              </w:rPr>
              <w:t>Abstract</w:t>
            </w:r>
            <w:r w:rsidR="00A10D91">
              <w:rPr>
                <w:noProof/>
                <w:webHidden/>
              </w:rPr>
              <w:tab/>
            </w:r>
            <w:r w:rsidR="00A10D91">
              <w:rPr>
                <w:noProof/>
                <w:webHidden/>
              </w:rPr>
              <w:fldChar w:fldCharType="begin"/>
            </w:r>
            <w:r w:rsidR="00A10D91">
              <w:rPr>
                <w:noProof/>
                <w:webHidden/>
              </w:rPr>
              <w:instrText xml:space="preserve"> PAGEREF _Toc241174691 \h </w:instrText>
            </w:r>
            <w:r w:rsidR="00A10D91">
              <w:rPr>
                <w:noProof/>
                <w:webHidden/>
              </w:rPr>
            </w:r>
            <w:r w:rsidR="00A10D91">
              <w:rPr>
                <w:noProof/>
                <w:webHidden/>
              </w:rPr>
              <w:fldChar w:fldCharType="separate"/>
            </w:r>
            <w:r w:rsidR="00A10D91">
              <w:rPr>
                <w:noProof/>
                <w:webHidden/>
              </w:rPr>
              <w:t>2</w:t>
            </w:r>
            <w:r w:rsidR="00A10D91">
              <w:rPr>
                <w:noProof/>
                <w:webHidden/>
              </w:rPr>
              <w:fldChar w:fldCharType="end"/>
            </w:r>
          </w:hyperlink>
        </w:p>
        <w:p w14:paraId="26A51493" w14:textId="7DE319C7"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692" w:history="1">
            <w:r w:rsidRPr="0097385C">
              <w:rPr>
                <w:rStyle w:val="Hyperlink"/>
                <w:rFonts w:ascii="Times New Roman" w:eastAsia="Times New Roman" w:hAnsi="Times New Roman" w:cs="Times New Roman"/>
                <w:b/>
                <w:bCs/>
                <w:noProof/>
                <w:lang w:val="en-GB" w:eastAsia="en-GB"/>
              </w:rPr>
              <w:t>Declaration</w:t>
            </w:r>
            <w:r>
              <w:rPr>
                <w:noProof/>
                <w:webHidden/>
              </w:rPr>
              <w:tab/>
            </w:r>
            <w:r>
              <w:rPr>
                <w:noProof/>
                <w:webHidden/>
              </w:rPr>
              <w:fldChar w:fldCharType="begin"/>
            </w:r>
            <w:r>
              <w:rPr>
                <w:noProof/>
                <w:webHidden/>
              </w:rPr>
              <w:instrText xml:space="preserve"> PAGEREF _Toc241174692 \h </w:instrText>
            </w:r>
            <w:r>
              <w:rPr>
                <w:noProof/>
                <w:webHidden/>
              </w:rPr>
            </w:r>
            <w:r>
              <w:rPr>
                <w:noProof/>
                <w:webHidden/>
              </w:rPr>
              <w:fldChar w:fldCharType="separate"/>
            </w:r>
            <w:r>
              <w:rPr>
                <w:noProof/>
                <w:webHidden/>
              </w:rPr>
              <w:t>3</w:t>
            </w:r>
            <w:r>
              <w:rPr>
                <w:noProof/>
                <w:webHidden/>
              </w:rPr>
              <w:fldChar w:fldCharType="end"/>
            </w:r>
          </w:hyperlink>
        </w:p>
        <w:p w14:paraId="2613094C" w14:textId="7E97AE1E"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693" w:history="1">
            <w:r w:rsidRPr="0097385C">
              <w:rPr>
                <w:rStyle w:val="Hyperlink"/>
                <w:rFonts w:ascii="Times New Roman" w:eastAsia="Times New Roman" w:hAnsi="Times New Roman" w:cs="Times New Roman"/>
                <w:b/>
                <w:bCs/>
                <w:noProof/>
                <w:lang w:val="en-GB" w:eastAsia="en-GB"/>
              </w:rPr>
              <w:t>Acknowledgement</w:t>
            </w:r>
            <w:r>
              <w:rPr>
                <w:noProof/>
                <w:webHidden/>
              </w:rPr>
              <w:tab/>
            </w:r>
            <w:r>
              <w:rPr>
                <w:noProof/>
                <w:webHidden/>
              </w:rPr>
              <w:fldChar w:fldCharType="begin"/>
            </w:r>
            <w:r>
              <w:rPr>
                <w:noProof/>
                <w:webHidden/>
              </w:rPr>
              <w:instrText xml:space="preserve"> PAGEREF _Toc241174693 \h </w:instrText>
            </w:r>
            <w:r>
              <w:rPr>
                <w:noProof/>
                <w:webHidden/>
              </w:rPr>
            </w:r>
            <w:r>
              <w:rPr>
                <w:noProof/>
                <w:webHidden/>
              </w:rPr>
              <w:fldChar w:fldCharType="separate"/>
            </w:r>
            <w:r>
              <w:rPr>
                <w:noProof/>
                <w:webHidden/>
              </w:rPr>
              <w:t>10</w:t>
            </w:r>
            <w:r>
              <w:rPr>
                <w:noProof/>
                <w:webHidden/>
              </w:rPr>
              <w:fldChar w:fldCharType="end"/>
            </w:r>
          </w:hyperlink>
        </w:p>
        <w:p w14:paraId="43585D6F" w14:textId="3D5786CF"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694" w:history="1">
            <w:r w:rsidRPr="0097385C">
              <w:rPr>
                <w:rStyle w:val="Hyperlink"/>
                <w:rFonts w:asciiTheme="majorBidi" w:eastAsia="Times New Roman" w:hAnsiTheme="majorBidi" w:cstheme="majorBidi"/>
                <w:b/>
                <w:bCs/>
                <w:noProof/>
                <w:kern w:val="36"/>
                <w:lang w:val="en-GB" w:eastAsia="en-GB"/>
              </w:rPr>
              <w:t>Chapter 1: Introduction</w:t>
            </w:r>
            <w:r>
              <w:rPr>
                <w:noProof/>
                <w:webHidden/>
              </w:rPr>
              <w:tab/>
            </w:r>
            <w:r>
              <w:rPr>
                <w:noProof/>
                <w:webHidden/>
              </w:rPr>
              <w:fldChar w:fldCharType="begin"/>
            </w:r>
            <w:r>
              <w:rPr>
                <w:noProof/>
                <w:webHidden/>
              </w:rPr>
              <w:instrText xml:space="preserve"> PAGEREF _Toc241174694 \h </w:instrText>
            </w:r>
            <w:r>
              <w:rPr>
                <w:noProof/>
                <w:webHidden/>
              </w:rPr>
            </w:r>
            <w:r>
              <w:rPr>
                <w:noProof/>
                <w:webHidden/>
              </w:rPr>
              <w:fldChar w:fldCharType="separate"/>
            </w:r>
            <w:r>
              <w:rPr>
                <w:noProof/>
                <w:webHidden/>
              </w:rPr>
              <w:t>11</w:t>
            </w:r>
            <w:r>
              <w:rPr>
                <w:noProof/>
                <w:webHidden/>
              </w:rPr>
              <w:fldChar w:fldCharType="end"/>
            </w:r>
          </w:hyperlink>
        </w:p>
        <w:p w14:paraId="30054756" w14:textId="3DE13443"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695" w:history="1">
            <w:r w:rsidRPr="0097385C">
              <w:rPr>
                <w:rStyle w:val="Hyperlink"/>
                <w:rFonts w:asciiTheme="majorBidi" w:eastAsia="Times New Roman" w:hAnsiTheme="majorBidi" w:cstheme="majorBidi"/>
                <w:b/>
                <w:bCs/>
                <w:noProof/>
                <w:lang w:val="en-GB" w:eastAsia="en-GB"/>
              </w:rPr>
              <w:t>1.1 Introduction to Sustainable Packaging</w:t>
            </w:r>
            <w:r>
              <w:rPr>
                <w:noProof/>
                <w:webHidden/>
              </w:rPr>
              <w:tab/>
            </w:r>
            <w:r>
              <w:rPr>
                <w:noProof/>
                <w:webHidden/>
              </w:rPr>
              <w:fldChar w:fldCharType="begin"/>
            </w:r>
            <w:r>
              <w:rPr>
                <w:noProof/>
                <w:webHidden/>
              </w:rPr>
              <w:instrText xml:space="preserve"> PAGEREF _Toc241174695 \h </w:instrText>
            </w:r>
            <w:r>
              <w:rPr>
                <w:noProof/>
                <w:webHidden/>
              </w:rPr>
            </w:r>
            <w:r>
              <w:rPr>
                <w:noProof/>
                <w:webHidden/>
              </w:rPr>
              <w:fldChar w:fldCharType="separate"/>
            </w:r>
            <w:r>
              <w:rPr>
                <w:noProof/>
                <w:webHidden/>
              </w:rPr>
              <w:t>11</w:t>
            </w:r>
            <w:r>
              <w:rPr>
                <w:noProof/>
                <w:webHidden/>
              </w:rPr>
              <w:fldChar w:fldCharType="end"/>
            </w:r>
          </w:hyperlink>
        </w:p>
        <w:p w14:paraId="558E8A2E" w14:textId="7EF0AD2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696" w:history="1">
            <w:r w:rsidRPr="0097385C">
              <w:rPr>
                <w:rStyle w:val="Hyperlink"/>
                <w:rFonts w:asciiTheme="majorBidi" w:eastAsia="Times New Roman" w:hAnsiTheme="majorBidi" w:cstheme="majorBidi"/>
                <w:b/>
                <w:bCs/>
                <w:noProof/>
                <w:lang w:val="en-GB" w:eastAsia="en-GB"/>
              </w:rPr>
              <w:t>1.2 Background of the Study</w:t>
            </w:r>
            <w:r>
              <w:rPr>
                <w:noProof/>
                <w:webHidden/>
              </w:rPr>
              <w:tab/>
            </w:r>
            <w:r>
              <w:rPr>
                <w:noProof/>
                <w:webHidden/>
              </w:rPr>
              <w:fldChar w:fldCharType="begin"/>
            </w:r>
            <w:r>
              <w:rPr>
                <w:noProof/>
                <w:webHidden/>
              </w:rPr>
              <w:instrText xml:space="preserve"> PAGEREF _Toc241174696 \h </w:instrText>
            </w:r>
            <w:r>
              <w:rPr>
                <w:noProof/>
                <w:webHidden/>
              </w:rPr>
            </w:r>
            <w:r>
              <w:rPr>
                <w:noProof/>
                <w:webHidden/>
              </w:rPr>
              <w:fldChar w:fldCharType="separate"/>
            </w:r>
            <w:r>
              <w:rPr>
                <w:noProof/>
                <w:webHidden/>
              </w:rPr>
              <w:t>12</w:t>
            </w:r>
            <w:r>
              <w:rPr>
                <w:noProof/>
                <w:webHidden/>
              </w:rPr>
              <w:fldChar w:fldCharType="end"/>
            </w:r>
          </w:hyperlink>
        </w:p>
        <w:p w14:paraId="5857DBAE" w14:textId="513ABF9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697" w:history="1">
            <w:r w:rsidRPr="0097385C">
              <w:rPr>
                <w:rStyle w:val="Hyperlink"/>
                <w:rFonts w:asciiTheme="majorBidi" w:eastAsia="Times New Roman" w:hAnsiTheme="majorBidi" w:cstheme="majorBidi"/>
                <w:b/>
                <w:bCs/>
                <w:noProof/>
                <w:lang w:val="en-GB" w:eastAsia="en-GB"/>
              </w:rPr>
              <w:t>1.3 Research Problem</w:t>
            </w:r>
            <w:r>
              <w:rPr>
                <w:noProof/>
                <w:webHidden/>
              </w:rPr>
              <w:tab/>
            </w:r>
            <w:r>
              <w:rPr>
                <w:noProof/>
                <w:webHidden/>
              </w:rPr>
              <w:fldChar w:fldCharType="begin"/>
            </w:r>
            <w:r>
              <w:rPr>
                <w:noProof/>
                <w:webHidden/>
              </w:rPr>
              <w:instrText xml:space="preserve"> PAGEREF _Toc241174697 \h </w:instrText>
            </w:r>
            <w:r>
              <w:rPr>
                <w:noProof/>
                <w:webHidden/>
              </w:rPr>
            </w:r>
            <w:r>
              <w:rPr>
                <w:noProof/>
                <w:webHidden/>
              </w:rPr>
              <w:fldChar w:fldCharType="separate"/>
            </w:r>
            <w:r>
              <w:rPr>
                <w:noProof/>
                <w:webHidden/>
              </w:rPr>
              <w:t>13</w:t>
            </w:r>
            <w:r>
              <w:rPr>
                <w:noProof/>
                <w:webHidden/>
              </w:rPr>
              <w:fldChar w:fldCharType="end"/>
            </w:r>
          </w:hyperlink>
        </w:p>
        <w:p w14:paraId="3D937B4D" w14:textId="095185CE"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698" w:history="1">
            <w:r w:rsidRPr="0097385C">
              <w:rPr>
                <w:rStyle w:val="Hyperlink"/>
                <w:rFonts w:asciiTheme="majorBidi" w:eastAsia="Times New Roman" w:hAnsiTheme="majorBidi" w:cstheme="majorBidi"/>
                <w:b/>
                <w:bCs/>
                <w:noProof/>
                <w:lang w:val="en-GB" w:eastAsia="en-GB"/>
              </w:rPr>
              <w:t>1.4 Research Gap</w:t>
            </w:r>
            <w:r>
              <w:rPr>
                <w:noProof/>
                <w:webHidden/>
              </w:rPr>
              <w:tab/>
            </w:r>
            <w:r>
              <w:rPr>
                <w:noProof/>
                <w:webHidden/>
              </w:rPr>
              <w:fldChar w:fldCharType="begin"/>
            </w:r>
            <w:r>
              <w:rPr>
                <w:noProof/>
                <w:webHidden/>
              </w:rPr>
              <w:instrText xml:space="preserve"> PAGEREF _Toc241174698 \h </w:instrText>
            </w:r>
            <w:r>
              <w:rPr>
                <w:noProof/>
                <w:webHidden/>
              </w:rPr>
            </w:r>
            <w:r>
              <w:rPr>
                <w:noProof/>
                <w:webHidden/>
              </w:rPr>
              <w:fldChar w:fldCharType="separate"/>
            </w:r>
            <w:r>
              <w:rPr>
                <w:noProof/>
                <w:webHidden/>
              </w:rPr>
              <w:t>14</w:t>
            </w:r>
            <w:r>
              <w:rPr>
                <w:noProof/>
                <w:webHidden/>
              </w:rPr>
              <w:fldChar w:fldCharType="end"/>
            </w:r>
          </w:hyperlink>
        </w:p>
        <w:p w14:paraId="5DEE11B0" w14:textId="2A6FA0E5"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699" w:history="1">
            <w:r w:rsidRPr="0097385C">
              <w:rPr>
                <w:rStyle w:val="Hyperlink"/>
                <w:rFonts w:asciiTheme="majorBidi" w:eastAsia="Times New Roman" w:hAnsiTheme="majorBidi" w:cstheme="majorBidi"/>
                <w:b/>
                <w:bCs/>
                <w:noProof/>
                <w:lang w:val="en-GB" w:eastAsia="en-GB"/>
              </w:rPr>
              <w:t>1.5 Research Rationale</w:t>
            </w:r>
            <w:r>
              <w:rPr>
                <w:noProof/>
                <w:webHidden/>
              </w:rPr>
              <w:tab/>
            </w:r>
            <w:r>
              <w:rPr>
                <w:noProof/>
                <w:webHidden/>
              </w:rPr>
              <w:fldChar w:fldCharType="begin"/>
            </w:r>
            <w:r>
              <w:rPr>
                <w:noProof/>
                <w:webHidden/>
              </w:rPr>
              <w:instrText xml:space="preserve"> PAGEREF _Toc241174699 \h </w:instrText>
            </w:r>
            <w:r>
              <w:rPr>
                <w:noProof/>
                <w:webHidden/>
              </w:rPr>
            </w:r>
            <w:r>
              <w:rPr>
                <w:noProof/>
                <w:webHidden/>
              </w:rPr>
              <w:fldChar w:fldCharType="separate"/>
            </w:r>
            <w:r>
              <w:rPr>
                <w:noProof/>
                <w:webHidden/>
              </w:rPr>
              <w:t>14</w:t>
            </w:r>
            <w:r>
              <w:rPr>
                <w:noProof/>
                <w:webHidden/>
              </w:rPr>
              <w:fldChar w:fldCharType="end"/>
            </w:r>
          </w:hyperlink>
        </w:p>
        <w:p w14:paraId="1129692D" w14:textId="13BC619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0" w:history="1">
            <w:r w:rsidRPr="0097385C">
              <w:rPr>
                <w:rStyle w:val="Hyperlink"/>
                <w:rFonts w:asciiTheme="majorBidi" w:eastAsia="Times New Roman" w:hAnsiTheme="majorBidi" w:cstheme="majorBidi"/>
                <w:b/>
                <w:bCs/>
                <w:noProof/>
                <w:lang w:val="en-GB" w:eastAsia="en-GB"/>
              </w:rPr>
              <w:t>1.6 Research Aim</w:t>
            </w:r>
            <w:r>
              <w:rPr>
                <w:noProof/>
                <w:webHidden/>
              </w:rPr>
              <w:tab/>
            </w:r>
            <w:r>
              <w:rPr>
                <w:noProof/>
                <w:webHidden/>
              </w:rPr>
              <w:fldChar w:fldCharType="begin"/>
            </w:r>
            <w:r>
              <w:rPr>
                <w:noProof/>
                <w:webHidden/>
              </w:rPr>
              <w:instrText xml:space="preserve"> PAGEREF _Toc241174700 \h </w:instrText>
            </w:r>
            <w:r>
              <w:rPr>
                <w:noProof/>
                <w:webHidden/>
              </w:rPr>
            </w:r>
            <w:r>
              <w:rPr>
                <w:noProof/>
                <w:webHidden/>
              </w:rPr>
              <w:fldChar w:fldCharType="separate"/>
            </w:r>
            <w:r>
              <w:rPr>
                <w:noProof/>
                <w:webHidden/>
              </w:rPr>
              <w:t>16</w:t>
            </w:r>
            <w:r>
              <w:rPr>
                <w:noProof/>
                <w:webHidden/>
              </w:rPr>
              <w:fldChar w:fldCharType="end"/>
            </w:r>
          </w:hyperlink>
        </w:p>
        <w:p w14:paraId="7CB4ADD3" w14:textId="20A843B8"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1" w:history="1">
            <w:r w:rsidRPr="0097385C">
              <w:rPr>
                <w:rStyle w:val="Hyperlink"/>
                <w:rFonts w:asciiTheme="majorBidi" w:eastAsia="Times New Roman" w:hAnsiTheme="majorBidi" w:cstheme="majorBidi"/>
                <w:b/>
                <w:bCs/>
                <w:noProof/>
                <w:lang w:val="en-GB" w:eastAsia="en-GB"/>
              </w:rPr>
              <w:t>1.7 Research Objectives</w:t>
            </w:r>
            <w:r>
              <w:rPr>
                <w:noProof/>
                <w:webHidden/>
              </w:rPr>
              <w:tab/>
            </w:r>
            <w:r>
              <w:rPr>
                <w:noProof/>
                <w:webHidden/>
              </w:rPr>
              <w:fldChar w:fldCharType="begin"/>
            </w:r>
            <w:r>
              <w:rPr>
                <w:noProof/>
                <w:webHidden/>
              </w:rPr>
              <w:instrText xml:space="preserve"> PAGEREF _Toc241174701 \h </w:instrText>
            </w:r>
            <w:r>
              <w:rPr>
                <w:noProof/>
                <w:webHidden/>
              </w:rPr>
            </w:r>
            <w:r>
              <w:rPr>
                <w:noProof/>
                <w:webHidden/>
              </w:rPr>
              <w:fldChar w:fldCharType="separate"/>
            </w:r>
            <w:r>
              <w:rPr>
                <w:noProof/>
                <w:webHidden/>
              </w:rPr>
              <w:t>16</w:t>
            </w:r>
            <w:r>
              <w:rPr>
                <w:noProof/>
                <w:webHidden/>
              </w:rPr>
              <w:fldChar w:fldCharType="end"/>
            </w:r>
          </w:hyperlink>
        </w:p>
        <w:p w14:paraId="3A7D669F" w14:textId="4D4AA91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2" w:history="1">
            <w:r w:rsidRPr="0097385C">
              <w:rPr>
                <w:rStyle w:val="Hyperlink"/>
                <w:rFonts w:asciiTheme="majorBidi" w:eastAsia="Times New Roman" w:hAnsiTheme="majorBidi" w:cstheme="majorBidi"/>
                <w:b/>
                <w:bCs/>
                <w:noProof/>
                <w:lang w:val="en-GB" w:eastAsia="en-GB"/>
              </w:rPr>
              <w:t>1.8 Research Question</w:t>
            </w:r>
            <w:r>
              <w:rPr>
                <w:noProof/>
                <w:webHidden/>
              </w:rPr>
              <w:tab/>
            </w:r>
            <w:r>
              <w:rPr>
                <w:noProof/>
                <w:webHidden/>
              </w:rPr>
              <w:fldChar w:fldCharType="begin"/>
            </w:r>
            <w:r>
              <w:rPr>
                <w:noProof/>
                <w:webHidden/>
              </w:rPr>
              <w:instrText xml:space="preserve"> PAGEREF _Toc241174702 \h </w:instrText>
            </w:r>
            <w:r>
              <w:rPr>
                <w:noProof/>
                <w:webHidden/>
              </w:rPr>
            </w:r>
            <w:r>
              <w:rPr>
                <w:noProof/>
                <w:webHidden/>
              </w:rPr>
              <w:fldChar w:fldCharType="separate"/>
            </w:r>
            <w:r>
              <w:rPr>
                <w:noProof/>
                <w:webHidden/>
              </w:rPr>
              <w:t>16</w:t>
            </w:r>
            <w:r>
              <w:rPr>
                <w:noProof/>
                <w:webHidden/>
              </w:rPr>
              <w:fldChar w:fldCharType="end"/>
            </w:r>
          </w:hyperlink>
        </w:p>
        <w:p w14:paraId="77D6BC0C" w14:textId="681AD6A4"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3" w:history="1">
            <w:r w:rsidRPr="0097385C">
              <w:rPr>
                <w:rStyle w:val="Hyperlink"/>
                <w:rFonts w:asciiTheme="majorBidi" w:eastAsia="Times New Roman" w:hAnsiTheme="majorBidi" w:cstheme="majorBidi"/>
                <w:b/>
                <w:bCs/>
                <w:noProof/>
                <w:lang w:val="en-GB" w:eastAsia="en-GB"/>
              </w:rPr>
              <w:t>1.9 Dissertation Structure</w:t>
            </w:r>
            <w:r>
              <w:rPr>
                <w:noProof/>
                <w:webHidden/>
              </w:rPr>
              <w:tab/>
            </w:r>
            <w:r>
              <w:rPr>
                <w:noProof/>
                <w:webHidden/>
              </w:rPr>
              <w:fldChar w:fldCharType="begin"/>
            </w:r>
            <w:r>
              <w:rPr>
                <w:noProof/>
                <w:webHidden/>
              </w:rPr>
              <w:instrText xml:space="preserve"> PAGEREF _Toc241174703 \h </w:instrText>
            </w:r>
            <w:r>
              <w:rPr>
                <w:noProof/>
                <w:webHidden/>
              </w:rPr>
            </w:r>
            <w:r>
              <w:rPr>
                <w:noProof/>
                <w:webHidden/>
              </w:rPr>
              <w:fldChar w:fldCharType="separate"/>
            </w:r>
            <w:r>
              <w:rPr>
                <w:noProof/>
                <w:webHidden/>
              </w:rPr>
              <w:t>16</w:t>
            </w:r>
            <w:r>
              <w:rPr>
                <w:noProof/>
                <w:webHidden/>
              </w:rPr>
              <w:fldChar w:fldCharType="end"/>
            </w:r>
          </w:hyperlink>
        </w:p>
        <w:p w14:paraId="03F913D8" w14:textId="411B09B1"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04" w:history="1">
            <w:r w:rsidRPr="0097385C">
              <w:rPr>
                <w:rStyle w:val="Hyperlink"/>
                <w:rFonts w:ascii="Times New Roman" w:eastAsia="Times New Roman" w:hAnsi="Times New Roman" w:cs="Times New Roman"/>
                <w:b/>
                <w:bCs/>
                <w:noProof/>
                <w:lang w:val="en-GB" w:eastAsia="en-GB"/>
              </w:rPr>
              <w:t>Chapter 2: Literature Review</w:t>
            </w:r>
            <w:r>
              <w:rPr>
                <w:noProof/>
                <w:webHidden/>
              </w:rPr>
              <w:tab/>
            </w:r>
            <w:r>
              <w:rPr>
                <w:noProof/>
                <w:webHidden/>
              </w:rPr>
              <w:fldChar w:fldCharType="begin"/>
            </w:r>
            <w:r>
              <w:rPr>
                <w:noProof/>
                <w:webHidden/>
              </w:rPr>
              <w:instrText xml:space="preserve"> PAGEREF _Toc241174704 \h </w:instrText>
            </w:r>
            <w:r>
              <w:rPr>
                <w:noProof/>
                <w:webHidden/>
              </w:rPr>
            </w:r>
            <w:r>
              <w:rPr>
                <w:noProof/>
                <w:webHidden/>
              </w:rPr>
              <w:fldChar w:fldCharType="separate"/>
            </w:r>
            <w:r>
              <w:rPr>
                <w:noProof/>
                <w:webHidden/>
              </w:rPr>
              <w:t>18</w:t>
            </w:r>
            <w:r>
              <w:rPr>
                <w:noProof/>
                <w:webHidden/>
              </w:rPr>
              <w:fldChar w:fldCharType="end"/>
            </w:r>
          </w:hyperlink>
        </w:p>
        <w:p w14:paraId="057B0623" w14:textId="1CE397B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5" w:history="1">
            <w:r w:rsidRPr="0097385C">
              <w:rPr>
                <w:rStyle w:val="Hyperlink"/>
                <w:rFonts w:ascii="Times New Roman" w:eastAsia="Times New Roman" w:hAnsi="Times New Roman" w:cs="Times New Roman"/>
                <w:b/>
                <w:bCs/>
                <w:noProof/>
                <w:lang w:val="en-GB" w:eastAsia="en-GB"/>
              </w:rPr>
              <w:t>2.1 Introduction</w:t>
            </w:r>
            <w:r>
              <w:rPr>
                <w:noProof/>
                <w:webHidden/>
              </w:rPr>
              <w:tab/>
            </w:r>
            <w:r>
              <w:rPr>
                <w:noProof/>
                <w:webHidden/>
              </w:rPr>
              <w:fldChar w:fldCharType="begin"/>
            </w:r>
            <w:r>
              <w:rPr>
                <w:noProof/>
                <w:webHidden/>
              </w:rPr>
              <w:instrText xml:space="preserve"> PAGEREF _Toc241174705 \h </w:instrText>
            </w:r>
            <w:r>
              <w:rPr>
                <w:noProof/>
                <w:webHidden/>
              </w:rPr>
            </w:r>
            <w:r>
              <w:rPr>
                <w:noProof/>
                <w:webHidden/>
              </w:rPr>
              <w:fldChar w:fldCharType="separate"/>
            </w:r>
            <w:r>
              <w:rPr>
                <w:noProof/>
                <w:webHidden/>
              </w:rPr>
              <w:t>18</w:t>
            </w:r>
            <w:r>
              <w:rPr>
                <w:noProof/>
                <w:webHidden/>
              </w:rPr>
              <w:fldChar w:fldCharType="end"/>
            </w:r>
          </w:hyperlink>
        </w:p>
        <w:p w14:paraId="5BA716D3" w14:textId="4F626E72"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6" w:history="1">
            <w:r w:rsidRPr="0097385C">
              <w:rPr>
                <w:rStyle w:val="Hyperlink"/>
                <w:rFonts w:ascii="Times New Roman" w:eastAsia="Times New Roman" w:hAnsi="Times New Roman" w:cs="Times New Roman"/>
                <w:b/>
                <w:bCs/>
                <w:noProof/>
                <w:lang w:val="en-GB" w:eastAsia="en-GB"/>
              </w:rPr>
              <w:t>2.2 Conceptualising Sustainable Packaging</w:t>
            </w:r>
            <w:r>
              <w:rPr>
                <w:noProof/>
                <w:webHidden/>
              </w:rPr>
              <w:tab/>
            </w:r>
            <w:r>
              <w:rPr>
                <w:noProof/>
                <w:webHidden/>
              </w:rPr>
              <w:fldChar w:fldCharType="begin"/>
            </w:r>
            <w:r>
              <w:rPr>
                <w:noProof/>
                <w:webHidden/>
              </w:rPr>
              <w:instrText xml:space="preserve"> PAGEREF _Toc241174706 \h </w:instrText>
            </w:r>
            <w:r>
              <w:rPr>
                <w:noProof/>
                <w:webHidden/>
              </w:rPr>
            </w:r>
            <w:r>
              <w:rPr>
                <w:noProof/>
                <w:webHidden/>
              </w:rPr>
              <w:fldChar w:fldCharType="separate"/>
            </w:r>
            <w:r>
              <w:rPr>
                <w:noProof/>
                <w:webHidden/>
              </w:rPr>
              <w:t>18</w:t>
            </w:r>
            <w:r>
              <w:rPr>
                <w:noProof/>
                <w:webHidden/>
              </w:rPr>
              <w:fldChar w:fldCharType="end"/>
            </w:r>
          </w:hyperlink>
        </w:p>
        <w:p w14:paraId="342379A4" w14:textId="795EAFBA"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7" w:history="1">
            <w:r w:rsidRPr="0097385C">
              <w:rPr>
                <w:rStyle w:val="Hyperlink"/>
                <w:rFonts w:ascii="Times New Roman" w:eastAsia="Times New Roman" w:hAnsi="Times New Roman" w:cs="Times New Roman"/>
                <w:b/>
                <w:bCs/>
                <w:noProof/>
                <w:lang w:val="en-GB" w:eastAsia="en-GB"/>
              </w:rPr>
              <w:t>2.3 Sustainable Packaging Features</w:t>
            </w:r>
            <w:r>
              <w:rPr>
                <w:noProof/>
                <w:webHidden/>
              </w:rPr>
              <w:tab/>
            </w:r>
            <w:r>
              <w:rPr>
                <w:noProof/>
                <w:webHidden/>
              </w:rPr>
              <w:fldChar w:fldCharType="begin"/>
            </w:r>
            <w:r>
              <w:rPr>
                <w:noProof/>
                <w:webHidden/>
              </w:rPr>
              <w:instrText xml:space="preserve"> PAGEREF _Toc241174707 \h </w:instrText>
            </w:r>
            <w:r>
              <w:rPr>
                <w:noProof/>
                <w:webHidden/>
              </w:rPr>
            </w:r>
            <w:r>
              <w:rPr>
                <w:noProof/>
                <w:webHidden/>
              </w:rPr>
              <w:fldChar w:fldCharType="separate"/>
            </w:r>
            <w:r>
              <w:rPr>
                <w:noProof/>
                <w:webHidden/>
              </w:rPr>
              <w:t>19</w:t>
            </w:r>
            <w:r>
              <w:rPr>
                <w:noProof/>
                <w:webHidden/>
              </w:rPr>
              <w:fldChar w:fldCharType="end"/>
            </w:r>
          </w:hyperlink>
        </w:p>
        <w:p w14:paraId="4FFE4C03" w14:textId="4F0697E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8" w:history="1">
            <w:r w:rsidRPr="0097385C">
              <w:rPr>
                <w:rStyle w:val="Hyperlink"/>
                <w:rFonts w:ascii="Times New Roman" w:eastAsia="Times New Roman" w:hAnsi="Times New Roman" w:cs="Times New Roman"/>
                <w:b/>
                <w:bCs/>
                <w:noProof/>
                <w:lang w:val="en-GB" w:eastAsia="en-GB"/>
              </w:rPr>
              <w:t>2.4 Packaging Materials, Design and Consumer Perception</w:t>
            </w:r>
            <w:r>
              <w:rPr>
                <w:noProof/>
                <w:webHidden/>
              </w:rPr>
              <w:tab/>
            </w:r>
            <w:r>
              <w:rPr>
                <w:noProof/>
                <w:webHidden/>
              </w:rPr>
              <w:fldChar w:fldCharType="begin"/>
            </w:r>
            <w:r>
              <w:rPr>
                <w:noProof/>
                <w:webHidden/>
              </w:rPr>
              <w:instrText xml:space="preserve"> PAGEREF _Toc241174708 \h </w:instrText>
            </w:r>
            <w:r>
              <w:rPr>
                <w:noProof/>
                <w:webHidden/>
              </w:rPr>
            </w:r>
            <w:r>
              <w:rPr>
                <w:noProof/>
                <w:webHidden/>
              </w:rPr>
              <w:fldChar w:fldCharType="separate"/>
            </w:r>
            <w:r>
              <w:rPr>
                <w:noProof/>
                <w:webHidden/>
              </w:rPr>
              <w:t>21</w:t>
            </w:r>
            <w:r>
              <w:rPr>
                <w:noProof/>
                <w:webHidden/>
              </w:rPr>
              <w:fldChar w:fldCharType="end"/>
            </w:r>
          </w:hyperlink>
        </w:p>
        <w:p w14:paraId="69B6FB36" w14:textId="1458CC19"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09" w:history="1">
            <w:r w:rsidRPr="0097385C">
              <w:rPr>
                <w:rStyle w:val="Hyperlink"/>
                <w:rFonts w:ascii="Times New Roman" w:eastAsia="Times New Roman" w:hAnsi="Times New Roman" w:cs="Times New Roman"/>
                <w:b/>
                <w:bCs/>
                <w:noProof/>
                <w:lang w:val="en-GB" w:eastAsia="en-GB"/>
              </w:rPr>
              <w:t>2.5 Consumer Purchase Decisions and Green Consumption</w:t>
            </w:r>
            <w:r>
              <w:rPr>
                <w:noProof/>
                <w:webHidden/>
              </w:rPr>
              <w:tab/>
            </w:r>
            <w:r>
              <w:rPr>
                <w:noProof/>
                <w:webHidden/>
              </w:rPr>
              <w:fldChar w:fldCharType="begin"/>
            </w:r>
            <w:r>
              <w:rPr>
                <w:noProof/>
                <w:webHidden/>
              </w:rPr>
              <w:instrText xml:space="preserve"> PAGEREF _Toc241174709 \h </w:instrText>
            </w:r>
            <w:r>
              <w:rPr>
                <w:noProof/>
                <w:webHidden/>
              </w:rPr>
            </w:r>
            <w:r>
              <w:rPr>
                <w:noProof/>
                <w:webHidden/>
              </w:rPr>
              <w:fldChar w:fldCharType="separate"/>
            </w:r>
            <w:r>
              <w:rPr>
                <w:noProof/>
                <w:webHidden/>
              </w:rPr>
              <w:t>22</w:t>
            </w:r>
            <w:r>
              <w:rPr>
                <w:noProof/>
                <w:webHidden/>
              </w:rPr>
              <w:fldChar w:fldCharType="end"/>
            </w:r>
          </w:hyperlink>
        </w:p>
        <w:p w14:paraId="2BD02494" w14:textId="1FE85844"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0" w:history="1">
            <w:r w:rsidRPr="0097385C">
              <w:rPr>
                <w:rStyle w:val="Hyperlink"/>
                <w:rFonts w:ascii="Times New Roman" w:eastAsia="Times New Roman" w:hAnsi="Times New Roman" w:cs="Times New Roman"/>
                <w:b/>
                <w:bCs/>
                <w:noProof/>
                <w:lang w:val="en-GB" w:eastAsia="en-GB"/>
              </w:rPr>
              <w:t>2.6 Theory of Planned Behaviour</w:t>
            </w:r>
            <w:r>
              <w:rPr>
                <w:noProof/>
                <w:webHidden/>
              </w:rPr>
              <w:tab/>
            </w:r>
            <w:r>
              <w:rPr>
                <w:noProof/>
                <w:webHidden/>
              </w:rPr>
              <w:fldChar w:fldCharType="begin"/>
            </w:r>
            <w:r>
              <w:rPr>
                <w:noProof/>
                <w:webHidden/>
              </w:rPr>
              <w:instrText xml:space="preserve"> PAGEREF _Toc241174710 \h </w:instrText>
            </w:r>
            <w:r>
              <w:rPr>
                <w:noProof/>
                <w:webHidden/>
              </w:rPr>
            </w:r>
            <w:r>
              <w:rPr>
                <w:noProof/>
                <w:webHidden/>
              </w:rPr>
              <w:fldChar w:fldCharType="separate"/>
            </w:r>
            <w:r>
              <w:rPr>
                <w:noProof/>
                <w:webHidden/>
              </w:rPr>
              <w:t>23</w:t>
            </w:r>
            <w:r>
              <w:rPr>
                <w:noProof/>
                <w:webHidden/>
              </w:rPr>
              <w:fldChar w:fldCharType="end"/>
            </w:r>
          </w:hyperlink>
        </w:p>
        <w:p w14:paraId="6B18130F" w14:textId="1A19DA6C"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1" w:history="1">
            <w:r w:rsidRPr="0097385C">
              <w:rPr>
                <w:rStyle w:val="Hyperlink"/>
                <w:rFonts w:ascii="Times New Roman" w:eastAsia="Times New Roman" w:hAnsi="Times New Roman" w:cs="Times New Roman"/>
                <w:b/>
                <w:bCs/>
                <w:noProof/>
                <w:lang w:val="en-GB" w:eastAsia="en-GB"/>
              </w:rPr>
              <w:t>2.7 Environmental Awareness</w:t>
            </w:r>
            <w:r>
              <w:rPr>
                <w:noProof/>
                <w:webHidden/>
              </w:rPr>
              <w:tab/>
            </w:r>
            <w:r>
              <w:rPr>
                <w:noProof/>
                <w:webHidden/>
              </w:rPr>
              <w:fldChar w:fldCharType="begin"/>
            </w:r>
            <w:r>
              <w:rPr>
                <w:noProof/>
                <w:webHidden/>
              </w:rPr>
              <w:instrText xml:space="preserve"> PAGEREF _Toc241174711 \h </w:instrText>
            </w:r>
            <w:r>
              <w:rPr>
                <w:noProof/>
                <w:webHidden/>
              </w:rPr>
            </w:r>
            <w:r>
              <w:rPr>
                <w:noProof/>
                <w:webHidden/>
              </w:rPr>
              <w:fldChar w:fldCharType="separate"/>
            </w:r>
            <w:r>
              <w:rPr>
                <w:noProof/>
                <w:webHidden/>
              </w:rPr>
              <w:t>25</w:t>
            </w:r>
            <w:r>
              <w:rPr>
                <w:noProof/>
                <w:webHidden/>
              </w:rPr>
              <w:fldChar w:fldCharType="end"/>
            </w:r>
          </w:hyperlink>
        </w:p>
        <w:p w14:paraId="15A029BA" w14:textId="7D02472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2" w:history="1">
            <w:r w:rsidRPr="0097385C">
              <w:rPr>
                <w:rStyle w:val="Hyperlink"/>
                <w:rFonts w:ascii="Times New Roman" w:eastAsia="Times New Roman" w:hAnsi="Times New Roman" w:cs="Times New Roman"/>
                <w:b/>
                <w:bCs/>
                <w:noProof/>
                <w:lang w:val="en-GB" w:eastAsia="en-GB"/>
              </w:rPr>
              <w:t>2.8 Regulatory Frameworks</w:t>
            </w:r>
            <w:r>
              <w:rPr>
                <w:noProof/>
                <w:webHidden/>
              </w:rPr>
              <w:tab/>
            </w:r>
            <w:r>
              <w:rPr>
                <w:noProof/>
                <w:webHidden/>
              </w:rPr>
              <w:fldChar w:fldCharType="begin"/>
            </w:r>
            <w:r>
              <w:rPr>
                <w:noProof/>
                <w:webHidden/>
              </w:rPr>
              <w:instrText xml:space="preserve"> PAGEREF _Toc241174712 \h </w:instrText>
            </w:r>
            <w:r>
              <w:rPr>
                <w:noProof/>
                <w:webHidden/>
              </w:rPr>
            </w:r>
            <w:r>
              <w:rPr>
                <w:noProof/>
                <w:webHidden/>
              </w:rPr>
              <w:fldChar w:fldCharType="separate"/>
            </w:r>
            <w:r>
              <w:rPr>
                <w:noProof/>
                <w:webHidden/>
              </w:rPr>
              <w:t>26</w:t>
            </w:r>
            <w:r>
              <w:rPr>
                <w:noProof/>
                <w:webHidden/>
              </w:rPr>
              <w:fldChar w:fldCharType="end"/>
            </w:r>
          </w:hyperlink>
        </w:p>
        <w:p w14:paraId="3C6D810A" w14:textId="070535A1"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3" w:history="1">
            <w:r w:rsidRPr="0097385C">
              <w:rPr>
                <w:rStyle w:val="Hyperlink"/>
                <w:rFonts w:ascii="Times New Roman" w:eastAsia="Times New Roman" w:hAnsi="Times New Roman" w:cs="Times New Roman"/>
                <w:b/>
                <w:bCs/>
                <w:noProof/>
                <w:lang w:val="en-GB" w:eastAsia="en-GB"/>
              </w:rPr>
              <w:t>2.9 Circular Economy Theory and Practices</w:t>
            </w:r>
            <w:r>
              <w:rPr>
                <w:noProof/>
                <w:webHidden/>
              </w:rPr>
              <w:tab/>
            </w:r>
            <w:r>
              <w:rPr>
                <w:noProof/>
                <w:webHidden/>
              </w:rPr>
              <w:fldChar w:fldCharType="begin"/>
            </w:r>
            <w:r>
              <w:rPr>
                <w:noProof/>
                <w:webHidden/>
              </w:rPr>
              <w:instrText xml:space="preserve"> PAGEREF _Toc241174713 \h </w:instrText>
            </w:r>
            <w:r>
              <w:rPr>
                <w:noProof/>
                <w:webHidden/>
              </w:rPr>
            </w:r>
            <w:r>
              <w:rPr>
                <w:noProof/>
                <w:webHidden/>
              </w:rPr>
              <w:fldChar w:fldCharType="separate"/>
            </w:r>
            <w:r>
              <w:rPr>
                <w:noProof/>
                <w:webHidden/>
              </w:rPr>
              <w:t>27</w:t>
            </w:r>
            <w:r>
              <w:rPr>
                <w:noProof/>
                <w:webHidden/>
              </w:rPr>
              <w:fldChar w:fldCharType="end"/>
            </w:r>
          </w:hyperlink>
        </w:p>
        <w:p w14:paraId="4FFC2683" w14:textId="5718E283"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4" w:history="1">
            <w:r w:rsidRPr="0097385C">
              <w:rPr>
                <w:rStyle w:val="Hyperlink"/>
                <w:rFonts w:ascii="Times New Roman" w:eastAsia="Times New Roman" w:hAnsi="Times New Roman" w:cs="Times New Roman"/>
                <w:b/>
                <w:bCs/>
                <w:noProof/>
                <w:lang w:val="en-GB" w:eastAsia="en-GB"/>
              </w:rPr>
              <w:t>2.10 Cross-Cultural and Sectoral Perspectives</w:t>
            </w:r>
            <w:r>
              <w:rPr>
                <w:noProof/>
                <w:webHidden/>
              </w:rPr>
              <w:tab/>
            </w:r>
            <w:r>
              <w:rPr>
                <w:noProof/>
                <w:webHidden/>
              </w:rPr>
              <w:fldChar w:fldCharType="begin"/>
            </w:r>
            <w:r>
              <w:rPr>
                <w:noProof/>
                <w:webHidden/>
              </w:rPr>
              <w:instrText xml:space="preserve"> PAGEREF _Toc241174714 \h </w:instrText>
            </w:r>
            <w:r>
              <w:rPr>
                <w:noProof/>
                <w:webHidden/>
              </w:rPr>
            </w:r>
            <w:r>
              <w:rPr>
                <w:noProof/>
                <w:webHidden/>
              </w:rPr>
              <w:fldChar w:fldCharType="separate"/>
            </w:r>
            <w:r>
              <w:rPr>
                <w:noProof/>
                <w:webHidden/>
              </w:rPr>
              <w:t>28</w:t>
            </w:r>
            <w:r>
              <w:rPr>
                <w:noProof/>
                <w:webHidden/>
              </w:rPr>
              <w:fldChar w:fldCharType="end"/>
            </w:r>
          </w:hyperlink>
        </w:p>
        <w:p w14:paraId="175E4D2E" w14:textId="276CF030"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5" w:history="1">
            <w:r w:rsidRPr="0097385C">
              <w:rPr>
                <w:rStyle w:val="Hyperlink"/>
                <w:rFonts w:ascii="Times New Roman" w:eastAsia="Times New Roman" w:hAnsi="Times New Roman" w:cs="Times New Roman"/>
                <w:b/>
                <w:bCs/>
                <w:noProof/>
                <w:lang w:val="en-GB" w:eastAsia="en-GB"/>
              </w:rPr>
              <w:t>2.11 Relationships Between Variables and Hypotheses Development</w:t>
            </w:r>
            <w:r>
              <w:rPr>
                <w:noProof/>
                <w:webHidden/>
              </w:rPr>
              <w:tab/>
            </w:r>
            <w:r>
              <w:rPr>
                <w:noProof/>
                <w:webHidden/>
              </w:rPr>
              <w:fldChar w:fldCharType="begin"/>
            </w:r>
            <w:r>
              <w:rPr>
                <w:noProof/>
                <w:webHidden/>
              </w:rPr>
              <w:instrText xml:space="preserve"> PAGEREF _Toc241174715 \h </w:instrText>
            </w:r>
            <w:r>
              <w:rPr>
                <w:noProof/>
                <w:webHidden/>
              </w:rPr>
            </w:r>
            <w:r>
              <w:rPr>
                <w:noProof/>
                <w:webHidden/>
              </w:rPr>
              <w:fldChar w:fldCharType="separate"/>
            </w:r>
            <w:r>
              <w:rPr>
                <w:noProof/>
                <w:webHidden/>
              </w:rPr>
              <w:t>28</w:t>
            </w:r>
            <w:r>
              <w:rPr>
                <w:noProof/>
                <w:webHidden/>
              </w:rPr>
              <w:fldChar w:fldCharType="end"/>
            </w:r>
          </w:hyperlink>
        </w:p>
        <w:p w14:paraId="17C38C2B" w14:textId="5898140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6" w:history="1">
            <w:r w:rsidRPr="0097385C">
              <w:rPr>
                <w:rStyle w:val="Hyperlink"/>
                <w:rFonts w:ascii="Times New Roman" w:eastAsia="Times New Roman" w:hAnsi="Times New Roman" w:cs="Times New Roman"/>
                <w:b/>
                <w:bCs/>
                <w:noProof/>
                <w:lang w:val="en-GB" w:eastAsia="en-GB"/>
              </w:rPr>
              <w:t>2.12 Conceptual Framework</w:t>
            </w:r>
            <w:r>
              <w:rPr>
                <w:noProof/>
                <w:webHidden/>
              </w:rPr>
              <w:tab/>
            </w:r>
            <w:r>
              <w:rPr>
                <w:noProof/>
                <w:webHidden/>
              </w:rPr>
              <w:fldChar w:fldCharType="begin"/>
            </w:r>
            <w:r>
              <w:rPr>
                <w:noProof/>
                <w:webHidden/>
              </w:rPr>
              <w:instrText xml:space="preserve"> PAGEREF _Toc241174716 \h </w:instrText>
            </w:r>
            <w:r>
              <w:rPr>
                <w:noProof/>
                <w:webHidden/>
              </w:rPr>
            </w:r>
            <w:r>
              <w:rPr>
                <w:noProof/>
                <w:webHidden/>
              </w:rPr>
              <w:fldChar w:fldCharType="separate"/>
            </w:r>
            <w:r>
              <w:rPr>
                <w:noProof/>
                <w:webHidden/>
              </w:rPr>
              <w:t>29</w:t>
            </w:r>
            <w:r>
              <w:rPr>
                <w:noProof/>
                <w:webHidden/>
              </w:rPr>
              <w:fldChar w:fldCharType="end"/>
            </w:r>
          </w:hyperlink>
        </w:p>
        <w:p w14:paraId="43E518C6" w14:textId="6CB2915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7" w:history="1">
            <w:r w:rsidRPr="0097385C">
              <w:rPr>
                <w:rStyle w:val="Hyperlink"/>
                <w:rFonts w:ascii="Times New Roman" w:eastAsia="Times New Roman" w:hAnsi="Times New Roman" w:cs="Times New Roman"/>
                <w:b/>
                <w:bCs/>
                <w:noProof/>
                <w:lang w:val="en-GB" w:eastAsia="en-GB"/>
              </w:rPr>
              <w:t>2.13 Chapter Summary</w:t>
            </w:r>
            <w:r>
              <w:rPr>
                <w:noProof/>
                <w:webHidden/>
              </w:rPr>
              <w:tab/>
            </w:r>
            <w:r>
              <w:rPr>
                <w:noProof/>
                <w:webHidden/>
              </w:rPr>
              <w:fldChar w:fldCharType="begin"/>
            </w:r>
            <w:r>
              <w:rPr>
                <w:noProof/>
                <w:webHidden/>
              </w:rPr>
              <w:instrText xml:space="preserve"> PAGEREF _Toc241174717 \h </w:instrText>
            </w:r>
            <w:r>
              <w:rPr>
                <w:noProof/>
                <w:webHidden/>
              </w:rPr>
            </w:r>
            <w:r>
              <w:rPr>
                <w:noProof/>
                <w:webHidden/>
              </w:rPr>
              <w:fldChar w:fldCharType="separate"/>
            </w:r>
            <w:r>
              <w:rPr>
                <w:noProof/>
                <w:webHidden/>
              </w:rPr>
              <w:t>31</w:t>
            </w:r>
            <w:r>
              <w:rPr>
                <w:noProof/>
                <w:webHidden/>
              </w:rPr>
              <w:fldChar w:fldCharType="end"/>
            </w:r>
          </w:hyperlink>
        </w:p>
        <w:p w14:paraId="46F444E3" w14:textId="5217CC3D"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18" w:history="1">
            <w:r w:rsidRPr="0097385C">
              <w:rPr>
                <w:rStyle w:val="Hyperlink"/>
                <w:rFonts w:ascii="Times New Roman" w:eastAsia="Times New Roman" w:hAnsi="Times New Roman" w:cs="Times New Roman"/>
                <w:b/>
                <w:bCs/>
                <w:noProof/>
                <w:lang w:val="en-GB" w:eastAsia="en-GB"/>
              </w:rPr>
              <w:t>Chapter 3: Research Methodology</w:t>
            </w:r>
            <w:r>
              <w:rPr>
                <w:noProof/>
                <w:webHidden/>
              </w:rPr>
              <w:tab/>
            </w:r>
            <w:r>
              <w:rPr>
                <w:noProof/>
                <w:webHidden/>
              </w:rPr>
              <w:fldChar w:fldCharType="begin"/>
            </w:r>
            <w:r>
              <w:rPr>
                <w:noProof/>
                <w:webHidden/>
              </w:rPr>
              <w:instrText xml:space="preserve"> PAGEREF _Toc241174718 \h </w:instrText>
            </w:r>
            <w:r>
              <w:rPr>
                <w:noProof/>
                <w:webHidden/>
              </w:rPr>
            </w:r>
            <w:r>
              <w:rPr>
                <w:noProof/>
                <w:webHidden/>
              </w:rPr>
              <w:fldChar w:fldCharType="separate"/>
            </w:r>
            <w:r>
              <w:rPr>
                <w:noProof/>
                <w:webHidden/>
              </w:rPr>
              <w:t>32</w:t>
            </w:r>
            <w:r>
              <w:rPr>
                <w:noProof/>
                <w:webHidden/>
              </w:rPr>
              <w:fldChar w:fldCharType="end"/>
            </w:r>
          </w:hyperlink>
        </w:p>
        <w:p w14:paraId="240393F4" w14:textId="7250C96A"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19" w:history="1">
            <w:r w:rsidRPr="0097385C">
              <w:rPr>
                <w:rStyle w:val="Hyperlink"/>
                <w:rFonts w:ascii="Times New Roman" w:eastAsia="Times New Roman" w:hAnsi="Times New Roman" w:cs="Times New Roman"/>
                <w:b/>
                <w:bCs/>
                <w:noProof/>
                <w:lang w:val="en-GB" w:eastAsia="en-GB"/>
              </w:rPr>
              <w:t>3.1 Introduction</w:t>
            </w:r>
            <w:r>
              <w:rPr>
                <w:noProof/>
                <w:webHidden/>
              </w:rPr>
              <w:tab/>
            </w:r>
            <w:r>
              <w:rPr>
                <w:noProof/>
                <w:webHidden/>
              </w:rPr>
              <w:fldChar w:fldCharType="begin"/>
            </w:r>
            <w:r>
              <w:rPr>
                <w:noProof/>
                <w:webHidden/>
              </w:rPr>
              <w:instrText xml:space="preserve"> PAGEREF _Toc241174719 \h </w:instrText>
            </w:r>
            <w:r>
              <w:rPr>
                <w:noProof/>
                <w:webHidden/>
              </w:rPr>
            </w:r>
            <w:r>
              <w:rPr>
                <w:noProof/>
                <w:webHidden/>
              </w:rPr>
              <w:fldChar w:fldCharType="separate"/>
            </w:r>
            <w:r>
              <w:rPr>
                <w:noProof/>
                <w:webHidden/>
              </w:rPr>
              <w:t>32</w:t>
            </w:r>
            <w:r>
              <w:rPr>
                <w:noProof/>
                <w:webHidden/>
              </w:rPr>
              <w:fldChar w:fldCharType="end"/>
            </w:r>
          </w:hyperlink>
        </w:p>
        <w:p w14:paraId="384FC92A" w14:textId="1C1336B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0" w:history="1">
            <w:r w:rsidRPr="0097385C">
              <w:rPr>
                <w:rStyle w:val="Hyperlink"/>
                <w:rFonts w:ascii="Times New Roman" w:eastAsia="Times New Roman" w:hAnsi="Times New Roman" w:cs="Times New Roman"/>
                <w:b/>
                <w:bCs/>
                <w:noProof/>
                <w:lang w:val="en-GB" w:eastAsia="en-GB"/>
              </w:rPr>
              <w:t>3.2 Research Philosophy</w:t>
            </w:r>
            <w:r>
              <w:rPr>
                <w:noProof/>
                <w:webHidden/>
              </w:rPr>
              <w:tab/>
            </w:r>
            <w:r>
              <w:rPr>
                <w:noProof/>
                <w:webHidden/>
              </w:rPr>
              <w:fldChar w:fldCharType="begin"/>
            </w:r>
            <w:r>
              <w:rPr>
                <w:noProof/>
                <w:webHidden/>
              </w:rPr>
              <w:instrText xml:space="preserve"> PAGEREF _Toc241174720 \h </w:instrText>
            </w:r>
            <w:r>
              <w:rPr>
                <w:noProof/>
                <w:webHidden/>
              </w:rPr>
            </w:r>
            <w:r>
              <w:rPr>
                <w:noProof/>
                <w:webHidden/>
              </w:rPr>
              <w:fldChar w:fldCharType="separate"/>
            </w:r>
            <w:r>
              <w:rPr>
                <w:noProof/>
                <w:webHidden/>
              </w:rPr>
              <w:t>32</w:t>
            </w:r>
            <w:r>
              <w:rPr>
                <w:noProof/>
                <w:webHidden/>
              </w:rPr>
              <w:fldChar w:fldCharType="end"/>
            </w:r>
          </w:hyperlink>
        </w:p>
        <w:p w14:paraId="67E51BB5" w14:textId="6BFCCF1A"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1" w:history="1">
            <w:r w:rsidRPr="0097385C">
              <w:rPr>
                <w:rStyle w:val="Hyperlink"/>
                <w:rFonts w:ascii="Times New Roman" w:eastAsia="Times New Roman" w:hAnsi="Times New Roman" w:cs="Times New Roman"/>
                <w:b/>
                <w:bCs/>
                <w:noProof/>
                <w:lang w:val="en-GB" w:eastAsia="en-GB"/>
              </w:rPr>
              <w:t>3.3 Research Approach</w:t>
            </w:r>
            <w:r>
              <w:rPr>
                <w:noProof/>
                <w:webHidden/>
              </w:rPr>
              <w:tab/>
            </w:r>
            <w:r>
              <w:rPr>
                <w:noProof/>
                <w:webHidden/>
              </w:rPr>
              <w:fldChar w:fldCharType="begin"/>
            </w:r>
            <w:r>
              <w:rPr>
                <w:noProof/>
                <w:webHidden/>
              </w:rPr>
              <w:instrText xml:space="preserve"> PAGEREF _Toc241174721 \h </w:instrText>
            </w:r>
            <w:r>
              <w:rPr>
                <w:noProof/>
                <w:webHidden/>
              </w:rPr>
            </w:r>
            <w:r>
              <w:rPr>
                <w:noProof/>
                <w:webHidden/>
              </w:rPr>
              <w:fldChar w:fldCharType="separate"/>
            </w:r>
            <w:r>
              <w:rPr>
                <w:noProof/>
                <w:webHidden/>
              </w:rPr>
              <w:t>33</w:t>
            </w:r>
            <w:r>
              <w:rPr>
                <w:noProof/>
                <w:webHidden/>
              </w:rPr>
              <w:fldChar w:fldCharType="end"/>
            </w:r>
          </w:hyperlink>
        </w:p>
        <w:p w14:paraId="5B64EB95" w14:textId="51AC8938"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2" w:history="1">
            <w:r w:rsidRPr="0097385C">
              <w:rPr>
                <w:rStyle w:val="Hyperlink"/>
                <w:rFonts w:ascii="Times New Roman" w:eastAsia="Times New Roman" w:hAnsi="Times New Roman" w:cs="Times New Roman"/>
                <w:b/>
                <w:bCs/>
                <w:noProof/>
                <w:lang w:val="en-GB" w:eastAsia="en-GB"/>
              </w:rPr>
              <w:t>3.4 Research Design</w:t>
            </w:r>
            <w:r>
              <w:rPr>
                <w:noProof/>
                <w:webHidden/>
              </w:rPr>
              <w:tab/>
            </w:r>
            <w:r>
              <w:rPr>
                <w:noProof/>
                <w:webHidden/>
              </w:rPr>
              <w:fldChar w:fldCharType="begin"/>
            </w:r>
            <w:r>
              <w:rPr>
                <w:noProof/>
                <w:webHidden/>
              </w:rPr>
              <w:instrText xml:space="preserve"> PAGEREF _Toc241174722 \h </w:instrText>
            </w:r>
            <w:r>
              <w:rPr>
                <w:noProof/>
                <w:webHidden/>
              </w:rPr>
            </w:r>
            <w:r>
              <w:rPr>
                <w:noProof/>
                <w:webHidden/>
              </w:rPr>
              <w:fldChar w:fldCharType="separate"/>
            </w:r>
            <w:r>
              <w:rPr>
                <w:noProof/>
                <w:webHidden/>
              </w:rPr>
              <w:t>33</w:t>
            </w:r>
            <w:r>
              <w:rPr>
                <w:noProof/>
                <w:webHidden/>
              </w:rPr>
              <w:fldChar w:fldCharType="end"/>
            </w:r>
          </w:hyperlink>
        </w:p>
        <w:p w14:paraId="49AEA47F" w14:textId="550E6C0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3" w:history="1">
            <w:r w:rsidRPr="0097385C">
              <w:rPr>
                <w:rStyle w:val="Hyperlink"/>
                <w:rFonts w:ascii="Times New Roman" w:eastAsia="Times New Roman" w:hAnsi="Times New Roman" w:cs="Times New Roman"/>
                <w:b/>
                <w:bCs/>
                <w:noProof/>
                <w:lang w:val="en-GB" w:eastAsia="en-GB"/>
              </w:rPr>
              <w:t>3.5 Data Collection Method</w:t>
            </w:r>
            <w:r>
              <w:rPr>
                <w:noProof/>
                <w:webHidden/>
              </w:rPr>
              <w:tab/>
            </w:r>
            <w:r>
              <w:rPr>
                <w:noProof/>
                <w:webHidden/>
              </w:rPr>
              <w:fldChar w:fldCharType="begin"/>
            </w:r>
            <w:r>
              <w:rPr>
                <w:noProof/>
                <w:webHidden/>
              </w:rPr>
              <w:instrText xml:space="preserve"> PAGEREF _Toc241174723 \h </w:instrText>
            </w:r>
            <w:r>
              <w:rPr>
                <w:noProof/>
                <w:webHidden/>
              </w:rPr>
            </w:r>
            <w:r>
              <w:rPr>
                <w:noProof/>
                <w:webHidden/>
              </w:rPr>
              <w:fldChar w:fldCharType="separate"/>
            </w:r>
            <w:r>
              <w:rPr>
                <w:noProof/>
                <w:webHidden/>
              </w:rPr>
              <w:t>34</w:t>
            </w:r>
            <w:r>
              <w:rPr>
                <w:noProof/>
                <w:webHidden/>
              </w:rPr>
              <w:fldChar w:fldCharType="end"/>
            </w:r>
          </w:hyperlink>
        </w:p>
        <w:p w14:paraId="4BE96F28" w14:textId="186831C5"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4" w:history="1">
            <w:r w:rsidRPr="0097385C">
              <w:rPr>
                <w:rStyle w:val="Hyperlink"/>
                <w:rFonts w:ascii="Times New Roman" w:eastAsia="Times New Roman" w:hAnsi="Times New Roman" w:cs="Times New Roman"/>
                <w:b/>
                <w:bCs/>
                <w:noProof/>
                <w:lang w:val="en-GB" w:eastAsia="en-GB"/>
              </w:rPr>
              <w:t>3.6 Sampling</w:t>
            </w:r>
            <w:r>
              <w:rPr>
                <w:noProof/>
                <w:webHidden/>
              </w:rPr>
              <w:tab/>
            </w:r>
            <w:r>
              <w:rPr>
                <w:noProof/>
                <w:webHidden/>
              </w:rPr>
              <w:fldChar w:fldCharType="begin"/>
            </w:r>
            <w:r>
              <w:rPr>
                <w:noProof/>
                <w:webHidden/>
              </w:rPr>
              <w:instrText xml:space="preserve"> PAGEREF _Toc241174724 \h </w:instrText>
            </w:r>
            <w:r>
              <w:rPr>
                <w:noProof/>
                <w:webHidden/>
              </w:rPr>
            </w:r>
            <w:r>
              <w:rPr>
                <w:noProof/>
                <w:webHidden/>
              </w:rPr>
              <w:fldChar w:fldCharType="separate"/>
            </w:r>
            <w:r>
              <w:rPr>
                <w:noProof/>
                <w:webHidden/>
              </w:rPr>
              <w:t>34</w:t>
            </w:r>
            <w:r>
              <w:rPr>
                <w:noProof/>
                <w:webHidden/>
              </w:rPr>
              <w:fldChar w:fldCharType="end"/>
            </w:r>
          </w:hyperlink>
        </w:p>
        <w:p w14:paraId="555A3543" w14:textId="656EA7C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5" w:history="1">
            <w:r w:rsidRPr="0097385C">
              <w:rPr>
                <w:rStyle w:val="Hyperlink"/>
                <w:rFonts w:ascii="Times New Roman" w:eastAsia="Times New Roman" w:hAnsi="Times New Roman" w:cs="Times New Roman"/>
                <w:b/>
                <w:bCs/>
                <w:noProof/>
                <w:lang w:val="en-GB" w:eastAsia="en-GB"/>
              </w:rPr>
              <w:t>3.7 Questionnaire Design</w:t>
            </w:r>
            <w:r>
              <w:rPr>
                <w:noProof/>
                <w:webHidden/>
              </w:rPr>
              <w:tab/>
            </w:r>
            <w:r>
              <w:rPr>
                <w:noProof/>
                <w:webHidden/>
              </w:rPr>
              <w:fldChar w:fldCharType="begin"/>
            </w:r>
            <w:r>
              <w:rPr>
                <w:noProof/>
                <w:webHidden/>
              </w:rPr>
              <w:instrText xml:space="preserve"> PAGEREF _Toc241174725 \h </w:instrText>
            </w:r>
            <w:r>
              <w:rPr>
                <w:noProof/>
                <w:webHidden/>
              </w:rPr>
            </w:r>
            <w:r>
              <w:rPr>
                <w:noProof/>
                <w:webHidden/>
              </w:rPr>
              <w:fldChar w:fldCharType="separate"/>
            </w:r>
            <w:r>
              <w:rPr>
                <w:noProof/>
                <w:webHidden/>
              </w:rPr>
              <w:t>35</w:t>
            </w:r>
            <w:r>
              <w:rPr>
                <w:noProof/>
                <w:webHidden/>
              </w:rPr>
              <w:fldChar w:fldCharType="end"/>
            </w:r>
          </w:hyperlink>
        </w:p>
        <w:p w14:paraId="00BA1C1E" w14:textId="5548308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6" w:history="1">
            <w:r w:rsidRPr="0097385C">
              <w:rPr>
                <w:rStyle w:val="Hyperlink"/>
                <w:rFonts w:ascii="Times New Roman" w:eastAsia="Times New Roman" w:hAnsi="Times New Roman" w:cs="Times New Roman"/>
                <w:b/>
                <w:bCs/>
                <w:noProof/>
                <w:lang w:val="en-GB" w:eastAsia="en-GB"/>
              </w:rPr>
              <w:t>3.8 Variables and Measurement</w:t>
            </w:r>
            <w:r>
              <w:rPr>
                <w:noProof/>
                <w:webHidden/>
              </w:rPr>
              <w:tab/>
            </w:r>
            <w:r>
              <w:rPr>
                <w:noProof/>
                <w:webHidden/>
              </w:rPr>
              <w:fldChar w:fldCharType="begin"/>
            </w:r>
            <w:r>
              <w:rPr>
                <w:noProof/>
                <w:webHidden/>
              </w:rPr>
              <w:instrText xml:space="preserve"> PAGEREF _Toc241174726 \h </w:instrText>
            </w:r>
            <w:r>
              <w:rPr>
                <w:noProof/>
                <w:webHidden/>
              </w:rPr>
            </w:r>
            <w:r>
              <w:rPr>
                <w:noProof/>
                <w:webHidden/>
              </w:rPr>
              <w:fldChar w:fldCharType="separate"/>
            </w:r>
            <w:r>
              <w:rPr>
                <w:noProof/>
                <w:webHidden/>
              </w:rPr>
              <w:t>36</w:t>
            </w:r>
            <w:r>
              <w:rPr>
                <w:noProof/>
                <w:webHidden/>
              </w:rPr>
              <w:fldChar w:fldCharType="end"/>
            </w:r>
          </w:hyperlink>
        </w:p>
        <w:p w14:paraId="7ED55707" w14:textId="6C6050C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7" w:history="1">
            <w:r w:rsidRPr="0097385C">
              <w:rPr>
                <w:rStyle w:val="Hyperlink"/>
                <w:rFonts w:ascii="Times New Roman" w:eastAsia="Times New Roman" w:hAnsi="Times New Roman" w:cs="Times New Roman"/>
                <w:b/>
                <w:bCs/>
                <w:noProof/>
                <w:lang w:val="en-GB" w:eastAsia="en-GB"/>
              </w:rPr>
              <w:t>3.9 Data Analysis Techniques</w:t>
            </w:r>
            <w:r>
              <w:rPr>
                <w:noProof/>
                <w:webHidden/>
              </w:rPr>
              <w:tab/>
            </w:r>
            <w:r>
              <w:rPr>
                <w:noProof/>
                <w:webHidden/>
              </w:rPr>
              <w:fldChar w:fldCharType="begin"/>
            </w:r>
            <w:r>
              <w:rPr>
                <w:noProof/>
                <w:webHidden/>
              </w:rPr>
              <w:instrText xml:space="preserve"> PAGEREF _Toc241174727 \h </w:instrText>
            </w:r>
            <w:r>
              <w:rPr>
                <w:noProof/>
                <w:webHidden/>
              </w:rPr>
            </w:r>
            <w:r>
              <w:rPr>
                <w:noProof/>
                <w:webHidden/>
              </w:rPr>
              <w:fldChar w:fldCharType="separate"/>
            </w:r>
            <w:r>
              <w:rPr>
                <w:noProof/>
                <w:webHidden/>
              </w:rPr>
              <w:t>36</w:t>
            </w:r>
            <w:r>
              <w:rPr>
                <w:noProof/>
                <w:webHidden/>
              </w:rPr>
              <w:fldChar w:fldCharType="end"/>
            </w:r>
          </w:hyperlink>
        </w:p>
        <w:p w14:paraId="5978A739" w14:textId="33EB5D8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8" w:history="1">
            <w:r w:rsidRPr="0097385C">
              <w:rPr>
                <w:rStyle w:val="Hyperlink"/>
                <w:rFonts w:ascii="Times New Roman" w:eastAsia="Times New Roman" w:hAnsi="Times New Roman" w:cs="Times New Roman"/>
                <w:b/>
                <w:bCs/>
                <w:noProof/>
                <w:lang w:val="en-GB" w:eastAsia="en-GB"/>
              </w:rPr>
              <w:t>3.10 Validity and Reliability</w:t>
            </w:r>
            <w:r>
              <w:rPr>
                <w:noProof/>
                <w:webHidden/>
              </w:rPr>
              <w:tab/>
            </w:r>
            <w:r>
              <w:rPr>
                <w:noProof/>
                <w:webHidden/>
              </w:rPr>
              <w:fldChar w:fldCharType="begin"/>
            </w:r>
            <w:r>
              <w:rPr>
                <w:noProof/>
                <w:webHidden/>
              </w:rPr>
              <w:instrText xml:space="preserve"> PAGEREF _Toc241174728 \h </w:instrText>
            </w:r>
            <w:r>
              <w:rPr>
                <w:noProof/>
                <w:webHidden/>
              </w:rPr>
            </w:r>
            <w:r>
              <w:rPr>
                <w:noProof/>
                <w:webHidden/>
              </w:rPr>
              <w:fldChar w:fldCharType="separate"/>
            </w:r>
            <w:r>
              <w:rPr>
                <w:noProof/>
                <w:webHidden/>
              </w:rPr>
              <w:t>37</w:t>
            </w:r>
            <w:r>
              <w:rPr>
                <w:noProof/>
                <w:webHidden/>
              </w:rPr>
              <w:fldChar w:fldCharType="end"/>
            </w:r>
          </w:hyperlink>
        </w:p>
        <w:p w14:paraId="04B40882" w14:textId="483E68A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29" w:history="1">
            <w:r w:rsidRPr="0097385C">
              <w:rPr>
                <w:rStyle w:val="Hyperlink"/>
                <w:rFonts w:ascii="Times New Roman" w:eastAsia="Times New Roman" w:hAnsi="Times New Roman" w:cs="Times New Roman"/>
                <w:b/>
                <w:bCs/>
                <w:noProof/>
                <w:lang w:val="en-GB" w:eastAsia="en-GB"/>
              </w:rPr>
              <w:t>3.11 Ethical Considerations</w:t>
            </w:r>
            <w:r>
              <w:rPr>
                <w:noProof/>
                <w:webHidden/>
              </w:rPr>
              <w:tab/>
            </w:r>
            <w:r>
              <w:rPr>
                <w:noProof/>
                <w:webHidden/>
              </w:rPr>
              <w:fldChar w:fldCharType="begin"/>
            </w:r>
            <w:r>
              <w:rPr>
                <w:noProof/>
                <w:webHidden/>
              </w:rPr>
              <w:instrText xml:space="preserve"> PAGEREF _Toc241174729 \h </w:instrText>
            </w:r>
            <w:r>
              <w:rPr>
                <w:noProof/>
                <w:webHidden/>
              </w:rPr>
            </w:r>
            <w:r>
              <w:rPr>
                <w:noProof/>
                <w:webHidden/>
              </w:rPr>
              <w:fldChar w:fldCharType="separate"/>
            </w:r>
            <w:r>
              <w:rPr>
                <w:noProof/>
                <w:webHidden/>
              </w:rPr>
              <w:t>37</w:t>
            </w:r>
            <w:r>
              <w:rPr>
                <w:noProof/>
                <w:webHidden/>
              </w:rPr>
              <w:fldChar w:fldCharType="end"/>
            </w:r>
          </w:hyperlink>
        </w:p>
        <w:p w14:paraId="09B70BB1" w14:textId="24509813"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0" w:history="1">
            <w:r w:rsidRPr="0097385C">
              <w:rPr>
                <w:rStyle w:val="Hyperlink"/>
                <w:rFonts w:ascii="Times New Roman" w:eastAsia="Times New Roman" w:hAnsi="Times New Roman" w:cs="Times New Roman"/>
                <w:b/>
                <w:bCs/>
                <w:noProof/>
                <w:lang w:val="en-GB" w:eastAsia="en-GB"/>
              </w:rPr>
              <w:t>3.12 Limitations of the Methodology</w:t>
            </w:r>
            <w:r>
              <w:rPr>
                <w:noProof/>
                <w:webHidden/>
              </w:rPr>
              <w:tab/>
            </w:r>
            <w:r>
              <w:rPr>
                <w:noProof/>
                <w:webHidden/>
              </w:rPr>
              <w:fldChar w:fldCharType="begin"/>
            </w:r>
            <w:r>
              <w:rPr>
                <w:noProof/>
                <w:webHidden/>
              </w:rPr>
              <w:instrText xml:space="preserve"> PAGEREF _Toc241174730 \h </w:instrText>
            </w:r>
            <w:r>
              <w:rPr>
                <w:noProof/>
                <w:webHidden/>
              </w:rPr>
            </w:r>
            <w:r>
              <w:rPr>
                <w:noProof/>
                <w:webHidden/>
              </w:rPr>
              <w:fldChar w:fldCharType="separate"/>
            </w:r>
            <w:r>
              <w:rPr>
                <w:noProof/>
                <w:webHidden/>
              </w:rPr>
              <w:t>38</w:t>
            </w:r>
            <w:r>
              <w:rPr>
                <w:noProof/>
                <w:webHidden/>
              </w:rPr>
              <w:fldChar w:fldCharType="end"/>
            </w:r>
          </w:hyperlink>
        </w:p>
        <w:p w14:paraId="4E483C13" w14:textId="2F5831BE"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31" w:history="1">
            <w:r w:rsidRPr="0097385C">
              <w:rPr>
                <w:rStyle w:val="Hyperlink"/>
                <w:rFonts w:ascii="Times New Roman" w:eastAsia="Times New Roman" w:hAnsi="Times New Roman" w:cs="Times New Roman"/>
                <w:b/>
                <w:bCs/>
                <w:noProof/>
                <w:lang w:val="en-GB" w:eastAsia="en-GB"/>
              </w:rPr>
              <w:t>Chapter 4: Findings and Data Analysis</w:t>
            </w:r>
            <w:r>
              <w:rPr>
                <w:noProof/>
                <w:webHidden/>
              </w:rPr>
              <w:tab/>
            </w:r>
            <w:r>
              <w:rPr>
                <w:noProof/>
                <w:webHidden/>
              </w:rPr>
              <w:fldChar w:fldCharType="begin"/>
            </w:r>
            <w:r>
              <w:rPr>
                <w:noProof/>
                <w:webHidden/>
              </w:rPr>
              <w:instrText xml:space="preserve"> PAGEREF _Toc241174731 \h </w:instrText>
            </w:r>
            <w:r>
              <w:rPr>
                <w:noProof/>
                <w:webHidden/>
              </w:rPr>
            </w:r>
            <w:r>
              <w:rPr>
                <w:noProof/>
                <w:webHidden/>
              </w:rPr>
              <w:fldChar w:fldCharType="separate"/>
            </w:r>
            <w:r>
              <w:rPr>
                <w:noProof/>
                <w:webHidden/>
              </w:rPr>
              <w:t>39</w:t>
            </w:r>
            <w:r>
              <w:rPr>
                <w:noProof/>
                <w:webHidden/>
              </w:rPr>
              <w:fldChar w:fldCharType="end"/>
            </w:r>
          </w:hyperlink>
        </w:p>
        <w:p w14:paraId="44357646" w14:textId="6E0E096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2" w:history="1">
            <w:r w:rsidRPr="0097385C">
              <w:rPr>
                <w:rStyle w:val="Hyperlink"/>
                <w:rFonts w:ascii="Times New Roman" w:eastAsia="Times New Roman" w:hAnsi="Times New Roman" w:cs="Times New Roman"/>
                <w:b/>
                <w:bCs/>
                <w:noProof/>
                <w:lang w:val="en-GB" w:eastAsia="en-GB"/>
              </w:rPr>
              <w:t>4.1 Introduction</w:t>
            </w:r>
            <w:r>
              <w:rPr>
                <w:noProof/>
                <w:webHidden/>
              </w:rPr>
              <w:tab/>
            </w:r>
            <w:r>
              <w:rPr>
                <w:noProof/>
                <w:webHidden/>
              </w:rPr>
              <w:fldChar w:fldCharType="begin"/>
            </w:r>
            <w:r>
              <w:rPr>
                <w:noProof/>
                <w:webHidden/>
              </w:rPr>
              <w:instrText xml:space="preserve"> PAGEREF _Toc241174732 \h </w:instrText>
            </w:r>
            <w:r>
              <w:rPr>
                <w:noProof/>
                <w:webHidden/>
              </w:rPr>
            </w:r>
            <w:r>
              <w:rPr>
                <w:noProof/>
                <w:webHidden/>
              </w:rPr>
              <w:fldChar w:fldCharType="separate"/>
            </w:r>
            <w:r>
              <w:rPr>
                <w:noProof/>
                <w:webHidden/>
              </w:rPr>
              <w:t>39</w:t>
            </w:r>
            <w:r>
              <w:rPr>
                <w:noProof/>
                <w:webHidden/>
              </w:rPr>
              <w:fldChar w:fldCharType="end"/>
            </w:r>
          </w:hyperlink>
        </w:p>
        <w:p w14:paraId="52073F4F" w14:textId="25169D8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3" w:history="1">
            <w:r w:rsidRPr="0097385C">
              <w:rPr>
                <w:rStyle w:val="Hyperlink"/>
                <w:rFonts w:ascii="Times New Roman" w:eastAsia="Times New Roman" w:hAnsi="Times New Roman" w:cs="Times New Roman"/>
                <w:b/>
                <w:bCs/>
                <w:noProof/>
                <w:lang w:val="en-GB" w:eastAsia="en-GB"/>
              </w:rPr>
              <w:t>4.2 Response Rate and Sample Profile</w:t>
            </w:r>
            <w:r>
              <w:rPr>
                <w:noProof/>
                <w:webHidden/>
              </w:rPr>
              <w:tab/>
            </w:r>
            <w:r>
              <w:rPr>
                <w:noProof/>
                <w:webHidden/>
              </w:rPr>
              <w:fldChar w:fldCharType="begin"/>
            </w:r>
            <w:r>
              <w:rPr>
                <w:noProof/>
                <w:webHidden/>
              </w:rPr>
              <w:instrText xml:space="preserve"> PAGEREF _Toc241174733 \h </w:instrText>
            </w:r>
            <w:r>
              <w:rPr>
                <w:noProof/>
                <w:webHidden/>
              </w:rPr>
            </w:r>
            <w:r>
              <w:rPr>
                <w:noProof/>
                <w:webHidden/>
              </w:rPr>
              <w:fldChar w:fldCharType="separate"/>
            </w:r>
            <w:r>
              <w:rPr>
                <w:noProof/>
                <w:webHidden/>
              </w:rPr>
              <w:t>39</w:t>
            </w:r>
            <w:r>
              <w:rPr>
                <w:noProof/>
                <w:webHidden/>
              </w:rPr>
              <w:fldChar w:fldCharType="end"/>
            </w:r>
          </w:hyperlink>
        </w:p>
        <w:p w14:paraId="7B149868" w14:textId="76EEB8FD"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4" w:history="1">
            <w:r w:rsidRPr="0097385C">
              <w:rPr>
                <w:rStyle w:val="Hyperlink"/>
                <w:rFonts w:ascii="Times New Roman" w:eastAsia="Times New Roman" w:hAnsi="Times New Roman" w:cs="Times New Roman"/>
                <w:b/>
                <w:bCs/>
                <w:noProof/>
                <w:lang w:val="en-GB" w:eastAsia="en-GB"/>
              </w:rPr>
              <w:t>4.3 Demographic Analysis</w:t>
            </w:r>
            <w:r>
              <w:rPr>
                <w:noProof/>
                <w:webHidden/>
              </w:rPr>
              <w:tab/>
            </w:r>
            <w:r>
              <w:rPr>
                <w:noProof/>
                <w:webHidden/>
              </w:rPr>
              <w:fldChar w:fldCharType="begin"/>
            </w:r>
            <w:r>
              <w:rPr>
                <w:noProof/>
                <w:webHidden/>
              </w:rPr>
              <w:instrText xml:space="preserve"> PAGEREF _Toc241174734 \h </w:instrText>
            </w:r>
            <w:r>
              <w:rPr>
                <w:noProof/>
                <w:webHidden/>
              </w:rPr>
            </w:r>
            <w:r>
              <w:rPr>
                <w:noProof/>
                <w:webHidden/>
              </w:rPr>
              <w:fldChar w:fldCharType="separate"/>
            </w:r>
            <w:r>
              <w:rPr>
                <w:noProof/>
                <w:webHidden/>
              </w:rPr>
              <w:t>39</w:t>
            </w:r>
            <w:r>
              <w:rPr>
                <w:noProof/>
                <w:webHidden/>
              </w:rPr>
              <w:fldChar w:fldCharType="end"/>
            </w:r>
          </w:hyperlink>
        </w:p>
        <w:p w14:paraId="6027BE66" w14:textId="70707CDA"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5" w:history="1">
            <w:r w:rsidRPr="0097385C">
              <w:rPr>
                <w:rStyle w:val="Hyperlink"/>
                <w:rFonts w:ascii="Times New Roman" w:eastAsia="Times New Roman" w:hAnsi="Times New Roman" w:cs="Times New Roman"/>
                <w:b/>
                <w:bCs/>
                <w:noProof/>
                <w:lang w:val="en-GB" w:eastAsia="en-GB"/>
              </w:rPr>
              <w:t>4.4 Reliability Analysis</w:t>
            </w:r>
            <w:r>
              <w:rPr>
                <w:noProof/>
                <w:webHidden/>
              </w:rPr>
              <w:tab/>
            </w:r>
            <w:r>
              <w:rPr>
                <w:noProof/>
                <w:webHidden/>
              </w:rPr>
              <w:fldChar w:fldCharType="begin"/>
            </w:r>
            <w:r>
              <w:rPr>
                <w:noProof/>
                <w:webHidden/>
              </w:rPr>
              <w:instrText xml:space="preserve"> PAGEREF _Toc241174735 \h </w:instrText>
            </w:r>
            <w:r>
              <w:rPr>
                <w:noProof/>
                <w:webHidden/>
              </w:rPr>
            </w:r>
            <w:r>
              <w:rPr>
                <w:noProof/>
                <w:webHidden/>
              </w:rPr>
              <w:fldChar w:fldCharType="separate"/>
            </w:r>
            <w:r>
              <w:rPr>
                <w:noProof/>
                <w:webHidden/>
              </w:rPr>
              <w:t>41</w:t>
            </w:r>
            <w:r>
              <w:rPr>
                <w:noProof/>
                <w:webHidden/>
              </w:rPr>
              <w:fldChar w:fldCharType="end"/>
            </w:r>
          </w:hyperlink>
        </w:p>
        <w:p w14:paraId="6FC02931" w14:textId="17889189"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6" w:history="1">
            <w:r w:rsidRPr="0097385C">
              <w:rPr>
                <w:rStyle w:val="Hyperlink"/>
                <w:rFonts w:ascii="Times New Roman" w:eastAsia="Times New Roman" w:hAnsi="Times New Roman" w:cs="Times New Roman"/>
                <w:b/>
                <w:bCs/>
                <w:noProof/>
                <w:lang w:val="en-GB" w:eastAsia="en-GB"/>
              </w:rPr>
              <w:t>4.5 Descriptive Statistics</w:t>
            </w:r>
            <w:r>
              <w:rPr>
                <w:noProof/>
                <w:webHidden/>
              </w:rPr>
              <w:tab/>
            </w:r>
            <w:r>
              <w:rPr>
                <w:noProof/>
                <w:webHidden/>
              </w:rPr>
              <w:fldChar w:fldCharType="begin"/>
            </w:r>
            <w:r>
              <w:rPr>
                <w:noProof/>
                <w:webHidden/>
              </w:rPr>
              <w:instrText xml:space="preserve"> PAGEREF _Toc241174736 \h </w:instrText>
            </w:r>
            <w:r>
              <w:rPr>
                <w:noProof/>
                <w:webHidden/>
              </w:rPr>
            </w:r>
            <w:r>
              <w:rPr>
                <w:noProof/>
                <w:webHidden/>
              </w:rPr>
              <w:fldChar w:fldCharType="separate"/>
            </w:r>
            <w:r>
              <w:rPr>
                <w:noProof/>
                <w:webHidden/>
              </w:rPr>
              <w:t>43</w:t>
            </w:r>
            <w:r>
              <w:rPr>
                <w:noProof/>
                <w:webHidden/>
              </w:rPr>
              <w:fldChar w:fldCharType="end"/>
            </w:r>
          </w:hyperlink>
        </w:p>
        <w:p w14:paraId="39F92A59" w14:textId="61AD24FF"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7" w:history="1">
            <w:r w:rsidRPr="0097385C">
              <w:rPr>
                <w:rStyle w:val="Hyperlink"/>
                <w:rFonts w:ascii="Times New Roman" w:eastAsia="Times New Roman" w:hAnsi="Times New Roman" w:cs="Times New Roman"/>
                <w:b/>
                <w:bCs/>
                <w:noProof/>
                <w:lang w:val="en-GB" w:eastAsia="en-GB"/>
              </w:rPr>
              <w:t>4.6 Correlation Analysis</w:t>
            </w:r>
            <w:r>
              <w:rPr>
                <w:noProof/>
                <w:webHidden/>
              </w:rPr>
              <w:tab/>
            </w:r>
            <w:r>
              <w:rPr>
                <w:noProof/>
                <w:webHidden/>
              </w:rPr>
              <w:fldChar w:fldCharType="begin"/>
            </w:r>
            <w:r>
              <w:rPr>
                <w:noProof/>
                <w:webHidden/>
              </w:rPr>
              <w:instrText xml:space="preserve"> PAGEREF _Toc241174737 \h </w:instrText>
            </w:r>
            <w:r>
              <w:rPr>
                <w:noProof/>
                <w:webHidden/>
              </w:rPr>
            </w:r>
            <w:r>
              <w:rPr>
                <w:noProof/>
                <w:webHidden/>
              </w:rPr>
              <w:fldChar w:fldCharType="separate"/>
            </w:r>
            <w:r>
              <w:rPr>
                <w:noProof/>
                <w:webHidden/>
              </w:rPr>
              <w:t>44</w:t>
            </w:r>
            <w:r>
              <w:rPr>
                <w:noProof/>
                <w:webHidden/>
              </w:rPr>
              <w:fldChar w:fldCharType="end"/>
            </w:r>
          </w:hyperlink>
        </w:p>
        <w:p w14:paraId="26DA6164" w14:textId="73B3556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8" w:history="1">
            <w:r w:rsidRPr="0097385C">
              <w:rPr>
                <w:rStyle w:val="Hyperlink"/>
                <w:rFonts w:ascii="Times New Roman" w:eastAsia="Times New Roman" w:hAnsi="Times New Roman" w:cs="Times New Roman"/>
                <w:b/>
                <w:bCs/>
                <w:noProof/>
                <w:lang w:val="en-GB" w:eastAsia="en-GB"/>
              </w:rPr>
              <w:t>4.7 Regression Analysis</w:t>
            </w:r>
            <w:r>
              <w:rPr>
                <w:noProof/>
                <w:webHidden/>
              </w:rPr>
              <w:tab/>
            </w:r>
            <w:r>
              <w:rPr>
                <w:noProof/>
                <w:webHidden/>
              </w:rPr>
              <w:fldChar w:fldCharType="begin"/>
            </w:r>
            <w:r>
              <w:rPr>
                <w:noProof/>
                <w:webHidden/>
              </w:rPr>
              <w:instrText xml:space="preserve"> PAGEREF _Toc241174738 \h </w:instrText>
            </w:r>
            <w:r>
              <w:rPr>
                <w:noProof/>
                <w:webHidden/>
              </w:rPr>
            </w:r>
            <w:r>
              <w:rPr>
                <w:noProof/>
                <w:webHidden/>
              </w:rPr>
              <w:fldChar w:fldCharType="separate"/>
            </w:r>
            <w:r>
              <w:rPr>
                <w:noProof/>
                <w:webHidden/>
              </w:rPr>
              <w:t>45</w:t>
            </w:r>
            <w:r>
              <w:rPr>
                <w:noProof/>
                <w:webHidden/>
              </w:rPr>
              <w:fldChar w:fldCharType="end"/>
            </w:r>
          </w:hyperlink>
        </w:p>
        <w:p w14:paraId="22D6F0A1" w14:textId="6A13C895"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39" w:history="1">
            <w:r w:rsidRPr="0097385C">
              <w:rPr>
                <w:rStyle w:val="Hyperlink"/>
                <w:rFonts w:ascii="Times New Roman" w:eastAsia="Times New Roman" w:hAnsi="Times New Roman" w:cs="Times New Roman"/>
                <w:b/>
                <w:bCs/>
                <w:noProof/>
                <w:lang w:val="en-GB" w:eastAsia="en-GB"/>
              </w:rPr>
              <w:t>4.8 Hypothesis Testing Results</w:t>
            </w:r>
            <w:r>
              <w:rPr>
                <w:noProof/>
                <w:webHidden/>
              </w:rPr>
              <w:tab/>
            </w:r>
            <w:r>
              <w:rPr>
                <w:noProof/>
                <w:webHidden/>
              </w:rPr>
              <w:fldChar w:fldCharType="begin"/>
            </w:r>
            <w:r>
              <w:rPr>
                <w:noProof/>
                <w:webHidden/>
              </w:rPr>
              <w:instrText xml:space="preserve"> PAGEREF _Toc241174739 \h </w:instrText>
            </w:r>
            <w:r>
              <w:rPr>
                <w:noProof/>
                <w:webHidden/>
              </w:rPr>
            </w:r>
            <w:r>
              <w:rPr>
                <w:noProof/>
                <w:webHidden/>
              </w:rPr>
              <w:fldChar w:fldCharType="separate"/>
            </w:r>
            <w:r>
              <w:rPr>
                <w:noProof/>
                <w:webHidden/>
              </w:rPr>
              <w:t>47</w:t>
            </w:r>
            <w:r>
              <w:rPr>
                <w:noProof/>
                <w:webHidden/>
              </w:rPr>
              <w:fldChar w:fldCharType="end"/>
            </w:r>
          </w:hyperlink>
        </w:p>
        <w:p w14:paraId="2ADA05EA" w14:textId="4DFC6410"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40" w:history="1">
            <w:r w:rsidRPr="0097385C">
              <w:rPr>
                <w:rStyle w:val="Hyperlink"/>
                <w:rFonts w:ascii="Times New Roman" w:eastAsia="Times New Roman" w:hAnsi="Times New Roman" w:cs="Times New Roman"/>
                <w:b/>
                <w:bCs/>
                <w:noProof/>
                <w:lang w:val="en-GB" w:eastAsia="en-GB"/>
              </w:rPr>
              <w:t>4.9 Cross-Tabulation and Demographic Analysis</w:t>
            </w:r>
            <w:r>
              <w:rPr>
                <w:noProof/>
                <w:webHidden/>
              </w:rPr>
              <w:tab/>
            </w:r>
            <w:r>
              <w:rPr>
                <w:noProof/>
                <w:webHidden/>
              </w:rPr>
              <w:fldChar w:fldCharType="begin"/>
            </w:r>
            <w:r>
              <w:rPr>
                <w:noProof/>
                <w:webHidden/>
              </w:rPr>
              <w:instrText xml:space="preserve"> PAGEREF _Toc241174740 \h </w:instrText>
            </w:r>
            <w:r>
              <w:rPr>
                <w:noProof/>
                <w:webHidden/>
              </w:rPr>
            </w:r>
            <w:r>
              <w:rPr>
                <w:noProof/>
                <w:webHidden/>
              </w:rPr>
              <w:fldChar w:fldCharType="separate"/>
            </w:r>
            <w:r>
              <w:rPr>
                <w:noProof/>
                <w:webHidden/>
              </w:rPr>
              <w:t>48</w:t>
            </w:r>
            <w:r>
              <w:rPr>
                <w:noProof/>
                <w:webHidden/>
              </w:rPr>
              <w:fldChar w:fldCharType="end"/>
            </w:r>
          </w:hyperlink>
        </w:p>
        <w:p w14:paraId="0921A90B" w14:textId="62BD002C"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41" w:history="1">
            <w:r w:rsidRPr="0097385C">
              <w:rPr>
                <w:rStyle w:val="Hyperlink"/>
                <w:rFonts w:ascii="Times New Roman" w:eastAsia="Times New Roman" w:hAnsi="Times New Roman" w:cs="Times New Roman"/>
                <w:b/>
                <w:bCs/>
                <w:i/>
                <w:iCs/>
                <w:noProof/>
                <w:lang w:val="en-GB" w:eastAsia="en-GB"/>
              </w:rPr>
              <w:t>4.9.1 Gender and Purchase Frequency</w:t>
            </w:r>
            <w:r>
              <w:rPr>
                <w:noProof/>
                <w:webHidden/>
              </w:rPr>
              <w:tab/>
            </w:r>
            <w:r>
              <w:rPr>
                <w:noProof/>
                <w:webHidden/>
              </w:rPr>
              <w:fldChar w:fldCharType="begin"/>
            </w:r>
            <w:r>
              <w:rPr>
                <w:noProof/>
                <w:webHidden/>
              </w:rPr>
              <w:instrText xml:space="preserve"> PAGEREF _Toc241174741 \h </w:instrText>
            </w:r>
            <w:r>
              <w:rPr>
                <w:noProof/>
                <w:webHidden/>
              </w:rPr>
            </w:r>
            <w:r>
              <w:rPr>
                <w:noProof/>
                <w:webHidden/>
              </w:rPr>
              <w:fldChar w:fldCharType="separate"/>
            </w:r>
            <w:r>
              <w:rPr>
                <w:noProof/>
                <w:webHidden/>
              </w:rPr>
              <w:t>48</w:t>
            </w:r>
            <w:r>
              <w:rPr>
                <w:noProof/>
                <w:webHidden/>
              </w:rPr>
              <w:fldChar w:fldCharType="end"/>
            </w:r>
          </w:hyperlink>
        </w:p>
        <w:p w14:paraId="6B5EC5F6" w14:textId="63FA16BA"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42" w:history="1">
            <w:r w:rsidRPr="0097385C">
              <w:rPr>
                <w:rStyle w:val="Hyperlink"/>
                <w:rFonts w:ascii="Times New Roman" w:eastAsia="Times New Roman" w:hAnsi="Times New Roman" w:cs="Times New Roman"/>
                <w:b/>
                <w:bCs/>
                <w:i/>
                <w:iCs/>
                <w:noProof/>
                <w:lang w:val="en-GB" w:eastAsia="en-GB"/>
              </w:rPr>
              <w:t>4.9.2 Age Group and Environmental Awareness</w:t>
            </w:r>
            <w:r>
              <w:rPr>
                <w:noProof/>
                <w:webHidden/>
              </w:rPr>
              <w:tab/>
            </w:r>
            <w:r>
              <w:rPr>
                <w:noProof/>
                <w:webHidden/>
              </w:rPr>
              <w:fldChar w:fldCharType="begin"/>
            </w:r>
            <w:r>
              <w:rPr>
                <w:noProof/>
                <w:webHidden/>
              </w:rPr>
              <w:instrText xml:space="preserve"> PAGEREF _Toc241174742 \h </w:instrText>
            </w:r>
            <w:r>
              <w:rPr>
                <w:noProof/>
                <w:webHidden/>
              </w:rPr>
            </w:r>
            <w:r>
              <w:rPr>
                <w:noProof/>
                <w:webHidden/>
              </w:rPr>
              <w:fldChar w:fldCharType="separate"/>
            </w:r>
            <w:r>
              <w:rPr>
                <w:noProof/>
                <w:webHidden/>
              </w:rPr>
              <w:t>50</w:t>
            </w:r>
            <w:r>
              <w:rPr>
                <w:noProof/>
                <w:webHidden/>
              </w:rPr>
              <w:fldChar w:fldCharType="end"/>
            </w:r>
          </w:hyperlink>
        </w:p>
        <w:p w14:paraId="2DDD6CB3" w14:textId="12E54711"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43" w:history="1">
            <w:r w:rsidRPr="0097385C">
              <w:rPr>
                <w:rStyle w:val="Hyperlink"/>
                <w:rFonts w:ascii="Times New Roman" w:eastAsia="Times New Roman" w:hAnsi="Times New Roman" w:cs="Times New Roman"/>
                <w:b/>
                <w:bCs/>
                <w:i/>
                <w:iCs/>
                <w:noProof/>
                <w:lang w:val="en-GB" w:eastAsia="en-GB"/>
              </w:rPr>
              <w:t>4.9.3 Purchase Frequency and Consumer Purchase Decisions</w:t>
            </w:r>
            <w:r>
              <w:rPr>
                <w:noProof/>
                <w:webHidden/>
              </w:rPr>
              <w:tab/>
            </w:r>
            <w:r>
              <w:rPr>
                <w:noProof/>
                <w:webHidden/>
              </w:rPr>
              <w:fldChar w:fldCharType="begin"/>
            </w:r>
            <w:r>
              <w:rPr>
                <w:noProof/>
                <w:webHidden/>
              </w:rPr>
              <w:instrText xml:space="preserve"> PAGEREF _Toc241174743 \h </w:instrText>
            </w:r>
            <w:r>
              <w:rPr>
                <w:noProof/>
                <w:webHidden/>
              </w:rPr>
            </w:r>
            <w:r>
              <w:rPr>
                <w:noProof/>
                <w:webHidden/>
              </w:rPr>
              <w:fldChar w:fldCharType="separate"/>
            </w:r>
            <w:r>
              <w:rPr>
                <w:noProof/>
                <w:webHidden/>
              </w:rPr>
              <w:t>51</w:t>
            </w:r>
            <w:r>
              <w:rPr>
                <w:noProof/>
                <w:webHidden/>
              </w:rPr>
              <w:fldChar w:fldCharType="end"/>
            </w:r>
          </w:hyperlink>
        </w:p>
        <w:p w14:paraId="229FCC19" w14:textId="47319D93"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44" w:history="1">
            <w:r w:rsidRPr="0097385C">
              <w:rPr>
                <w:rStyle w:val="Hyperlink"/>
                <w:rFonts w:ascii="Times New Roman" w:eastAsia="Times New Roman" w:hAnsi="Times New Roman" w:cs="Times New Roman"/>
                <w:b/>
                <w:bCs/>
                <w:i/>
                <w:iCs/>
                <w:noProof/>
                <w:lang w:val="en-GB" w:eastAsia="en-GB"/>
              </w:rPr>
              <w:t>4.9.4 Gender and Sustainable Packaging Features</w:t>
            </w:r>
            <w:r>
              <w:rPr>
                <w:noProof/>
                <w:webHidden/>
              </w:rPr>
              <w:tab/>
            </w:r>
            <w:r>
              <w:rPr>
                <w:noProof/>
                <w:webHidden/>
              </w:rPr>
              <w:fldChar w:fldCharType="begin"/>
            </w:r>
            <w:r>
              <w:rPr>
                <w:noProof/>
                <w:webHidden/>
              </w:rPr>
              <w:instrText xml:space="preserve"> PAGEREF _Toc241174744 \h </w:instrText>
            </w:r>
            <w:r>
              <w:rPr>
                <w:noProof/>
                <w:webHidden/>
              </w:rPr>
            </w:r>
            <w:r>
              <w:rPr>
                <w:noProof/>
                <w:webHidden/>
              </w:rPr>
              <w:fldChar w:fldCharType="separate"/>
            </w:r>
            <w:r>
              <w:rPr>
                <w:noProof/>
                <w:webHidden/>
              </w:rPr>
              <w:t>52</w:t>
            </w:r>
            <w:r>
              <w:rPr>
                <w:noProof/>
                <w:webHidden/>
              </w:rPr>
              <w:fldChar w:fldCharType="end"/>
            </w:r>
          </w:hyperlink>
        </w:p>
        <w:p w14:paraId="67658FFB" w14:textId="4C251F42"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45" w:history="1">
            <w:r w:rsidRPr="0097385C">
              <w:rPr>
                <w:rStyle w:val="Hyperlink"/>
                <w:rFonts w:ascii="Times New Roman" w:eastAsia="Times New Roman" w:hAnsi="Times New Roman" w:cs="Times New Roman"/>
                <w:b/>
                <w:bCs/>
                <w:noProof/>
                <w:lang w:val="en-GB" w:eastAsia="en-GB"/>
              </w:rPr>
              <w:t>4.10 Summary of Key Findings</w:t>
            </w:r>
            <w:r>
              <w:rPr>
                <w:noProof/>
                <w:webHidden/>
              </w:rPr>
              <w:tab/>
            </w:r>
            <w:r>
              <w:rPr>
                <w:noProof/>
                <w:webHidden/>
              </w:rPr>
              <w:fldChar w:fldCharType="begin"/>
            </w:r>
            <w:r>
              <w:rPr>
                <w:noProof/>
                <w:webHidden/>
              </w:rPr>
              <w:instrText xml:space="preserve"> PAGEREF _Toc241174745 \h </w:instrText>
            </w:r>
            <w:r>
              <w:rPr>
                <w:noProof/>
                <w:webHidden/>
              </w:rPr>
            </w:r>
            <w:r>
              <w:rPr>
                <w:noProof/>
                <w:webHidden/>
              </w:rPr>
              <w:fldChar w:fldCharType="separate"/>
            </w:r>
            <w:r>
              <w:rPr>
                <w:noProof/>
                <w:webHidden/>
              </w:rPr>
              <w:t>52</w:t>
            </w:r>
            <w:r>
              <w:rPr>
                <w:noProof/>
                <w:webHidden/>
              </w:rPr>
              <w:fldChar w:fldCharType="end"/>
            </w:r>
          </w:hyperlink>
        </w:p>
        <w:p w14:paraId="3E51732A" w14:textId="22E73639"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46" w:history="1">
            <w:r w:rsidRPr="0097385C">
              <w:rPr>
                <w:rStyle w:val="Hyperlink"/>
                <w:rFonts w:ascii="Times New Roman" w:eastAsia="Times New Roman" w:hAnsi="Times New Roman" w:cs="Times New Roman"/>
                <w:b/>
                <w:bCs/>
                <w:noProof/>
                <w:lang w:val="en-GB" w:eastAsia="en-GB"/>
              </w:rPr>
              <w:t>Chapter 5: Discussion</w:t>
            </w:r>
            <w:r>
              <w:rPr>
                <w:noProof/>
                <w:webHidden/>
              </w:rPr>
              <w:tab/>
            </w:r>
            <w:r>
              <w:rPr>
                <w:noProof/>
                <w:webHidden/>
              </w:rPr>
              <w:fldChar w:fldCharType="begin"/>
            </w:r>
            <w:r>
              <w:rPr>
                <w:noProof/>
                <w:webHidden/>
              </w:rPr>
              <w:instrText xml:space="preserve"> PAGEREF _Toc241174746 \h </w:instrText>
            </w:r>
            <w:r>
              <w:rPr>
                <w:noProof/>
                <w:webHidden/>
              </w:rPr>
            </w:r>
            <w:r>
              <w:rPr>
                <w:noProof/>
                <w:webHidden/>
              </w:rPr>
              <w:fldChar w:fldCharType="separate"/>
            </w:r>
            <w:r>
              <w:rPr>
                <w:noProof/>
                <w:webHidden/>
              </w:rPr>
              <w:t>54</w:t>
            </w:r>
            <w:r>
              <w:rPr>
                <w:noProof/>
                <w:webHidden/>
              </w:rPr>
              <w:fldChar w:fldCharType="end"/>
            </w:r>
          </w:hyperlink>
        </w:p>
        <w:p w14:paraId="55BBEA13" w14:textId="00076A7D"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47" w:history="1">
            <w:r w:rsidRPr="0097385C">
              <w:rPr>
                <w:rStyle w:val="Hyperlink"/>
                <w:rFonts w:asciiTheme="majorBidi" w:eastAsia="Times New Roman" w:hAnsiTheme="majorBidi" w:cstheme="majorBidi"/>
                <w:b/>
                <w:bCs/>
                <w:noProof/>
                <w:lang w:val="en-GB" w:eastAsia="en-GB"/>
              </w:rPr>
              <w:t>5.1 Introduction</w:t>
            </w:r>
            <w:r>
              <w:rPr>
                <w:noProof/>
                <w:webHidden/>
              </w:rPr>
              <w:tab/>
            </w:r>
            <w:r>
              <w:rPr>
                <w:noProof/>
                <w:webHidden/>
              </w:rPr>
              <w:fldChar w:fldCharType="begin"/>
            </w:r>
            <w:r>
              <w:rPr>
                <w:noProof/>
                <w:webHidden/>
              </w:rPr>
              <w:instrText xml:space="preserve"> PAGEREF _Toc241174747 \h </w:instrText>
            </w:r>
            <w:r>
              <w:rPr>
                <w:noProof/>
                <w:webHidden/>
              </w:rPr>
            </w:r>
            <w:r>
              <w:rPr>
                <w:noProof/>
                <w:webHidden/>
              </w:rPr>
              <w:fldChar w:fldCharType="separate"/>
            </w:r>
            <w:r>
              <w:rPr>
                <w:noProof/>
                <w:webHidden/>
              </w:rPr>
              <w:t>54</w:t>
            </w:r>
            <w:r>
              <w:rPr>
                <w:noProof/>
                <w:webHidden/>
              </w:rPr>
              <w:fldChar w:fldCharType="end"/>
            </w:r>
          </w:hyperlink>
        </w:p>
        <w:p w14:paraId="250FB03F" w14:textId="34278FF8"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48" w:history="1">
            <w:r w:rsidRPr="0097385C">
              <w:rPr>
                <w:rStyle w:val="Hyperlink"/>
                <w:rFonts w:asciiTheme="majorBidi" w:eastAsia="Times New Roman" w:hAnsiTheme="majorBidi" w:cstheme="majorBidi"/>
                <w:b/>
                <w:bCs/>
                <w:noProof/>
                <w:lang w:val="en-GB" w:eastAsia="en-GB"/>
              </w:rPr>
              <w:t>5.2 Discussion of H1: Sustainable Packaging Features → Consumer Purchase Decisions</w:t>
            </w:r>
            <w:r>
              <w:rPr>
                <w:noProof/>
                <w:webHidden/>
              </w:rPr>
              <w:tab/>
            </w:r>
            <w:r>
              <w:rPr>
                <w:noProof/>
                <w:webHidden/>
              </w:rPr>
              <w:fldChar w:fldCharType="begin"/>
            </w:r>
            <w:r>
              <w:rPr>
                <w:noProof/>
                <w:webHidden/>
              </w:rPr>
              <w:instrText xml:space="preserve"> PAGEREF _Toc241174748 \h </w:instrText>
            </w:r>
            <w:r>
              <w:rPr>
                <w:noProof/>
                <w:webHidden/>
              </w:rPr>
            </w:r>
            <w:r>
              <w:rPr>
                <w:noProof/>
                <w:webHidden/>
              </w:rPr>
              <w:fldChar w:fldCharType="separate"/>
            </w:r>
            <w:r>
              <w:rPr>
                <w:noProof/>
                <w:webHidden/>
              </w:rPr>
              <w:t>54</w:t>
            </w:r>
            <w:r>
              <w:rPr>
                <w:noProof/>
                <w:webHidden/>
              </w:rPr>
              <w:fldChar w:fldCharType="end"/>
            </w:r>
          </w:hyperlink>
        </w:p>
        <w:p w14:paraId="65E93674" w14:textId="3E9BA11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49" w:history="1">
            <w:r w:rsidRPr="0097385C">
              <w:rPr>
                <w:rStyle w:val="Hyperlink"/>
                <w:rFonts w:asciiTheme="majorBidi" w:eastAsia="Times New Roman" w:hAnsiTheme="majorBidi" w:cstheme="majorBidi"/>
                <w:b/>
                <w:bCs/>
                <w:noProof/>
                <w:lang w:val="en-GB" w:eastAsia="en-GB"/>
              </w:rPr>
              <w:t>5.3 Discussion of H2: Environmental Awareness → Consumer Purchase Decisions</w:t>
            </w:r>
            <w:r>
              <w:rPr>
                <w:noProof/>
                <w:webHidden/>
              </w:rPr>
              <w:tab/>
            </w:r>
            <w:r>
              <w:rPr>
                <w:noProof/>
                <w:webHidden/>
              </w:rPr>
              <w:fldChar w:fldCharType="begin"/>
            </w:r>
            <w:r>
              <w:rPr>
                <w:noProof/>
                <w:webHidden/>
              </w:rPr>
              <w:instrText xml:space="preserve"> PAGEREF _Toc241174749 \h </w:instrText>
            </w:r>
            <w:r>
              <w:rPr>
                <w:noProof/>
                <w:webHidden/>
              </w:rPr>
            </w:r>
            <w:r>
              <w:rPr>
                <w:noProof/>
                <w:webHidden/>
              </w:rPr>
              <w:fldChar w:fldCharType="separate"/>
            </w:r>
            <w:r>
              <w:rPr>
                <w:noProof/>
                <w:webHidden/>
              </w:rPr>
              <w:t>55</w:t>
            </w:r>
            <w:r>
              <w:rPr>
                <w:noProof/>
                <w:webHidden/>
              </w:rPr>
              <w:fldChar w:fldCharType="end"/>
            </w:r>
          </w:hyperlink>
        </w:p>
        <w:p w14:paraId="3EDAEA9D" w14:textId="02F292E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0" w:history="1">
            <w:r w:rsidRPr="0097385C">
              <w:rPr>
                <w:rStyle w:val="Hyperlink"/>
                <w:rFonts w:asciiTheme="majorBidi" w:eastAsia="Times New Roman" w:hAnsiTheme="majorBidi" w:cstheme="majorBidi"/>
                <w:b/>
                <w:bCs/>
                <w:noProof/>
                <w:lang w:val="en-GB" w:eastAsia="en-GB"/>
              </w:rPr>
              <w:t>5.4 Discussion of H3: Regulatory Frameworks → Consumer Purchase Decisions</w:t>
            </w:r>
            <w:r>
              <w:rPr>
                <w:noProof/>
                <w:webHidden/>
              </w:rPr>
              <w:tab/>
            </w:r>
            <w:r>
              <w:rPr>
                <w:noProof/>
                <w:webHidden/>
              </w:rPr>
              <w:fldChar w:fldCharType="begin"/>
            </w:r>
            <w:r>
              <w:rPr>
                <w:noProof/>
                <w:webHidden/>
              </w:rPr>
              <w:instrText xml:space="preserve"> PAGEREF _Toc241174750 \h </w:instrText>
            </w:r>
            <w:r>
              <w:rPr>
                <w:noProof/>
                <w:webHidden/>
              </w:rPr>
            </w:r>
            <w:r>
              <w:rPr>
                <w:noProof/>
                <w:webHidden/>
              </w:rPr>
              <w:fldChar w:fldCharType="separate"/>
            </w:r>
            <w:r>
              <w:rPr>
                <w:noProof/>
                <w:webHidden/>
              </w:rPr>
              <w:t>56</w:t>
            </w:r>
            <w:r>
              <w:rPr>
                <w:noProof/>
                <w:webHidden/>
              </w:rPr>
              <w:fldChar w:fldCharType="end"/>
            </w:r>
          </w:hyperlink>
        </w:p>
        <w:p w14:paraId="6F676724" w14:textId="6A0097F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1" w:history="1">
            <w:r w:rsidRPr="0097385C">
              <w:rPr>
                <w:rStyle w:val="Hyperlink"/>
                <w:rFonts w:asciiTheme="majorBidi" w:eastAsia="Times New Roman" w:hAnsiTheme="majorBidi" w:cstheme="majorBidi"/>
                <w:b/>
                <w:bCs/>
                <w:noProof/>
                <w:lang w:val="en-GB" w:eastAsia="en-GB"/>
              </w:rPr>
              <w:t>5.5 Discussion of H4: Circular Economy Practices → Consumer Purchase Decisions</w:t>
            </w:r>
            <w:r>
              <w:rPr>
                <w:noProof/>
                <w:webHidden/>
              </w:rPr>
              <w:tab/>
            </w:r>
            <w:r>
              <w:rPr>
                <w:noProof/>
                <w:webHidden/>
              </w:rPr>
              <w:fldChar w:fldCharType="begin"/>
            </w:r>
            <w:r>
              <w:rPr>
                <w:noProof/>
                <w:webHidden/>
              </w:rPr>
              <w:instrText xml:space="preserve"> PAGEREF _Toc241174751 \h </w:instrText>
            </w:r>
            <w:r>
              <w:rPr>
                <w:noProof/>
                <w:webHidden/>
              </w:rPr>
            </w:r>
            <w:r>
              <w:rPr>
                <w:noProof/>
                <w:webHidden/>
              </w:rPr>
              <w:fldChar w:fldCharType="separate"/>
            </w:r>
            <w:r>
              <w:rPr>
                <w:noProof/>
                <w:webHidden/>
              </w:rPr>
              <w:t>57</w:t>
            </w:r>
            <w:r>
              <w:rPr>
                <w:noProof/>
                <w:webHidden/>
              </w:rPr>
              <w:fldChar w:fldCharType="end"/>
            </w:r>
          </w:hyperlink>
        </w:p>
        <w:p w14:paraId="6CECD5AC" w14:textId="5EB395E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2" w:history="1">
            <w:r w:rsidRPr="0097385C">
              <w:rPr>
                <w:rStyle w:val="Hyperlink"/>
                <w:rFonts w:asciiTheme="majorBidi" w:eastAsia="Times New Roman" w:hAnsiTheme="majorBidi" w:cstheme="majorBidi"/>
                <w:b/>
                <w:bCs/>
                <w:noProof/>
                <w:lang w:val="en-GB" w:eastAsia="en-GB"/>
              </w:rPr>
              <w:t>5.6 Discussion in Relation to the Theory of Planned Behaviour</w:t>
            </w:r>
            <w:r>
              <w:rPr>
                <w:noProof/>
                <w:webHidden/>
              </w:rPr>
              <w:tab/>
            </w:r>
            <w:r>
              <w:rPr>
                <w:noProof/>
                <w:webHidden/>
              </w:rPr>
              <w:fldChar w:fldCharType="begin"/>
            </w:r>
            <w:r>
              <w:rPr>
                <w:noProof/>
                <w:webHidden/>
              </w:rPr>
              <w:instrText xml:space="preserve"> PAGEREF _Toc241174752 \h </w:instrText>
            </w:r>
            <w:r>
              <w:rPr>
                <w:noProof/>
                <w:webHidden/>
              </w:rPr>
            </w:r>
            <w:r>
              <w:rPr>
                <w:noProof/>
                <w:webHidden/>
              </w:rPr>
              <w:fldChar w:fldCharType="separate"/>
            </w:r>
            <w:r>
              <w:rPr>
                <w:noProof/>
                <w:webHidden/>
              </w:rPr>
              <w:t>58</w:t>
            </w:r>
            <w:r>
              <w:rPr>
                <w:noProof/>
                <w:webHidden/>
              </w:rPr>
              <w:fldChar w:fldCharType="end"/>
            </w:r>
          </w:hyperlink>
        </w:p>
        <w:p w14:paraId="54CE2297" w14:textId="256E957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3" w:history="1">
            <w:r w:rsidRPr="0097385C">
              <w:rPr>
                <w:rStyle w:val="Hyperlink"/>
                <w:rFonts w:asciiTheme="majorBidi" w:eastAsia="Times New Roman" w:hAnsiTheme="majorBidi" w:cstheme="majorBidi"/>
                <w:b/>
                <w:bCs/>
                <w:noProof/>
                <w:lang w:val="en-GB" w:eastAsia="en-GB"/>
              </w:rPr>
              <w:t>5.7 Comparison with Research Objectives</w:t>
            </w:r>
            <w:r>
              <w:rPr>
                <w:noProof/>
                <w:webHidden/>
              </w:rPr>
              <w:tab/>
            </w:r>
            <w:r>
              <w:rPr>
                <w:noProof/>
                <w:webHidden/>
              </w:rPr>
              <w:fldChar w:fldCharType="begin"/>
            </w:r>
            <w:r>
              <w:rPr>
                <w:noProof/>
                <w:webHidden/>
              </w:rPr>
              <w:instrText xml:space="preserve"> PAGEREF _Toc241174753 \h </w:instrText>
            </w:r>
            <w:r>
              <w:rPr>
                <w:noProof/>
                <w:webHidden/>
              </w:rPr>
            </w:r>
            <w:r>
              <w:rPr>
                <w:noProof/>
                <w:webHidden/>
              </w:rPr>
              <w:fldChar w:fldCharType="separate"/>
            </w:r>
            <w:r>
              <w:rPr>
                <w:noProof/>
                <w:webHidden/>
              </w:rPr>
              <w:t>59</w:t>
            </w:r>
            <w:r>
              <w:rPr>
                <w:noProof/>
                <w:webHidden/>
              </w:rPr>
              <w:fldChar w:fldCharType="end"/>
            </w:r>
          </w:hyperlink>
        </w:p>
        <w:p w14:paraId="0311E57C" w14:textId="4C417404"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54" w:history="1">
            <w:r w:rsidRPr="0097385C">
              <w:rPr>
                <w:rStyle w:val="Hyperlink"/>
                <w:rFonts w:ascii="Times New Roman" w:eastAsia="Times New Roman" w:hAnsi="Times New Roman" w:cs="Times New Roman"/>
                <w:b/>
                <w:bCs/>
                <w:noProof/>
                <w:lang w:val="en-GB" w:eastAsia="en-GB"/>
              </w:rPr>
              <w:t>Chapter 6: Conclusion and Recommendations</w:t>
            </w:r>
            <w:r>
              <w:rPr>
                <w:noProof/>
                <w:webHidden/>
              </w:rPr>
              <w:tab/>
            </w:r>
            <w:r>
              <w:rPr>
                <w:noProof/>
                <w:webHidden/>
              </w:rPr>
              <w:fldChar w:fldCharType="begin"/>
            </w:r>
            <w:r>
              <w:rPr>
                <w:noProof/>
                <w:webHidden/>
              </w:rPr>
              <w:instrText xml:space="preserve"> PAGEREF _Toc241174754 \h </w:instrText>
            </w:r>
            <w:r>
              <w:rPr>
                <w:noProof/>
                <w:webHidden/>
              </w:rPr>
            </w:r>
            <w:r>
              <w:rPr>
                <w:noProof/>
                <w:webHidden/>
              </w:rPr>
              <w:fldChar w:fldCharType="separate"/>
            </w:r>
            <w:r>
              <w:rPr>
                <w:noProof/>
                <w:webHidden/>
              </w:rPr>
              <w:t>61</w:t>
            </w:r>
            <w:r>
              <w:rPr>
                <w:noProof/>
                <w:webHidden/>
              </w:rPr>
              <w:fldChar w:fldCharType="end"/>
            </w:r>
          </w:hyperlink>
        </w:p>
        <w:p w14:paraId="609D655E" w14:textId="2D25FDA2"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5" w:history="1">
            <w:r w:rsidRPr="0097385C">
              <w:rPr>
                <w:rStyle w:val="Hyperlink"/>
                <w:rFonts w:asciiTheme="majorBidi" w:eastAsia="Times New Roman" w:hAnsiTheme="majorBidi" w:cstheme="majorBidi"/>
                <w:b/>
                <w:bCs/>
                <w:noProof/>
                <w:lang w:val="en-GB" w:eastAsia="en-GB"/>
              </w:rPr>
              <w:t>6.1 Introduction</w:t>
            </w:r>
            <w:r>
              <w:rPr>
                <w:noProof/>
                <w:webHidden/>
              </w:rPr>
              <w:tab/>
            </w:r>
            <w:r>
              <w:rPr>
                <w:noProof/>
                <w:webHidden/>
              </w:rPr>
              <w:fldChar w:fldCharType="begin"/>
            </w:r>
            <w:r>
              <w:rPr>
                <w:noProof/>
                <w:webHidden/>
              </w:rPr>
              <w:instrText xml:space="preserve"> PAGEREF _Toc241174755 \h </w:instrText>
            </w:r>
            <w:r>
              <w:rPr>
                <w:noProof/>
                <w:webHidden/>
              </w:rPr>
            </w:r>
            <w:r>
              <w:rPr>
                <w:noProof/>
                <w:webHidden/>
              </w:rPr>
              <w:fldChar w:fldCharType="separate"/>
            </w:r>
            <w:r>
              <w:rPr>
                <w:noProof/>
                <w:webHidden/>
              </w:rPr>
              <w:t>61</w:t>
            </w:r>
            <w:r>
              <w:rPr>
                <w:noProof/>
                <w:webHidden/>
              </w:rPr>
              <w:fldChar w:fldCharType="end"/>
            </w:r>
          </w:hyperlink>
        </w:p>
        <w:p w14:paraId="11469E25" w14:textId="3AC18B54"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6" w:history="1">
            <w:r w:rsidRPr="0097385C">
              <w:rPr>
                <w:rStyle w:val="Hyperlink"/>
                <w:rFonts w:asciiTheme="majorBidi" w:eastAsia="Times New Roman" w:hAnsiTheme="majorBidi" w:cstheme="majorBidi"/>
                <w:b/>
                <w:bCs/>
                <w:noProof/>
                <w:lang w:val="en-GB" w:eastAsia="en-GB"/>
              </w:rPr>
              <w:t>6.2 Summary of Key Findings</w:t>
            </w:r>
            <w:r>
              <w:rPr>
                <w:noProof/>
                <w:webHidden/>
              </w:rPr>
              <w:tab/>
            </w:r>
            <w:r>
              <w:rPr>
                <w:noProof/>
                <w:webHidden/>
              </w:rPr>
              <w:fldChar w:fldCharType="begin"/>
            </w:r>
            <w:r>
              <w:rPr>
                <w:noProof/>
                <w:webHidden/>
              </w:rPr>
              <w:instrText xml:space="preserve"> PAGEREF _Toc241174756 \h </w:instrText>
            </w:r>
            <w:r>
              <w:rPr>
                <w:noProof/>
                <w:webHidden/>
              </w:rPr>
            </w:r>
            <w:r>
              <w:rPr>
                <w:noProof/>
                <w:webHidden/>
              </w:rPr>
              <w:fldChar w:fldCharType="separate"/>
            </w:r>
            <w:r>
              <w:rPr>
                <w:noProof/>
                <w:webHidden/>
              </w:rPr>
              <w:t>61</w:t>
            </w:r>
            <w:r>
              <w:rPr>
                <w:noProof/>
                <w:webHidden/>
              </w:rPr>
              <w:fldChar w:fldCharType="end"/>
            </w:r>
          </w:hyperlink>
        </w:p>
        <w:p w14:paraId="5D2DB77F" w14:textId="740BED8C"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57" w:history="1">
            <w:r w:rsidRPr="0097385C">
              <w:rPr>
                <w:rStyle w:val="Hyperlink"/>
                <w:rFonts w:asciiTheme="majorBidi" w:eastAsia="Times New Roman" w:hAnsiTheme="majorBidi" w:cstheme="majorBidi"/>
                <w:b/>
                <w:bCs/>
                <w:noProof/>
                <w:lang w:val="en-GB" w:eastAsia="en-GB"/>
              </w:rPr>
              <w:t>6.3 Achievement of Research Objectives</w:t>
            </w:r>
            <w:r>
              <w:rPr>
                <w:noProof/>
                <w:webHidden/>
              </w:rPr>
              <w:tab/>
            </w:r>
            <w:r>
              <w:rPr>
                <w:noProof/>
                <w:webHidden/>
              </w:rPr>
              <w:fldChar w:fldCharType="begin"/>
            </w:r>
            <w:r>
              <w:rPr>
                <w:noProof/>
                <w:webHidden/>
              </w:rPr>
              <w:instrText xml:space="preserve"> PAGEREF _Toc241174757 \h </w:instrText>
            </w:r>
            <w:r>
              <w:rPr>
                <w:noProof/>
                <w:webHidden/>
              </w:rPr>
            </w:r>
            <w:r>
              <w:rPr>
                <w:noProof/>
                <w:webHidden/>
              </w:rPr>
              <w:fldChar w:fldCharType="separate"/>
            </w:r>
            <w:r>
              <w:rPr>
                <w:noProof/>
                <w:webHidden/>
              </w:rPr>
              <w:t>61</w:t>
            </w:r>
            <w:r>
              <w:rPr>
                <w:noProof/>
                <w:webHidden/>
              </w:rPr>
              <w:fldChar w:fldCharType="end"/>
            </w:r>
          </w:hyperlink>
        </w:p>
        <w:p w14:paraId="3DE57CF8" w14:textId="3EF9E741"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58" w:history="1">
            <w:r w:rsidRPr="0097385C">
              <w:rPr>
                <w:rStyle w:val="Hyperlink"/>
                <w:rFonts w:asciiTheme="majorBidi" w:eastAsia="Times New Roman" w:hAnsiTheme="majorBidi" w:cstheme="majorBidi"/>
                <w:b/>
                <w:bCs/>
                <w:i/>
                <w:iCs/>
                <w:noProof/>
                <w:lang w:val="en-GB" w:eastAsia="en-GB"/>
              </w:rPr>
              <w:t>Objective 1: To analyse sustainable packaging in the UK retail sector</w:t>
            </w:r>
            <w:r>
              <w:rPr>
                <w:noProof/>
                <w:webHidden/>
              </w:rPr>
              <w:tab/>
            </w:r>
            <w:r>
              <w:rPr>
                <w:noProof/>
                <w:webHidden/>
              </w:rPr>
              <w:fldChar w:fldCharType="begin"/>
            </w:r>
            <w:r>
              <w:rPr>
                <w:noProof/>
                <w:webHidden/>
              </w:rPr>
              <w:instrText xml:space="preserve"> PAGEREF _Toc241174758 \h </w:instrText>
            </w:r>
            <w:r>
              <w:rPr>
                <w:noProof/>
                <w:webHidden/>
              </w:rPr>
            </w:r>
            <w:r>
              <w:rPr>
                <w:noProof/>
                <w:webHidden/>
              </w:rPr>
              <w:fldChar w:fldCharType="separate"/>
            </w:r>
            <w:r>
              <w:rPr>
                <w:noProof/>
                <w:webHidden/>
              </w:rPr>
              <w:t>62</w:t>
            </w:r>
            <w:r>
              <w:rPr>
                <w:noProof/>
                <w:webHidden/>
              </w:rPr>
              <w:fldChar w:fldCharType="end"/>
            </w:r>
          </w:hyperlink>
        </w:p>
        <w:p w14:paraId="27F81D46" w14:textId="16229D77"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59" w:history="1">
            <w:r w:rsidRPr="0097385C">
              <w:rPr>
                <w:rStyle w:val="Hyperlink"/>
                <w:rFonts w:asciiTheme="majorBidi" w:eastAsia="Times New Roman" w:hAnsiTheme="majorBidi" w:cstheme="majorBidi"/>
                <w:b/>
                <w:bCs/>
                <w:i/>
                <w:iCs/>
                <w:noProof/>
                <w:lang w:val="en-GB" w:eastAsia="en-GB"/>
              </w:rPr>
              <w:t>Objective 2: To examine the impact of sustainable packaging attributes on consumers' buying decisions</w:t>
            </w:r>
            <w:r>
              <w:rPr>
                <w:noProof/>
                <w:webHidden/>
              </w:rPr>
              <w:tab/>
            </w:r>
            <w:r>
              <w:rPr>
                <w:noProof/>
                <w:webHidden/>
              </w:rPr>
              <w:fldChar w:fldCharType="begin"/>
            </w:r>
            <w:r>
              <w:rPr>
                <w:noProof/>
                <w:webHidden/>
              </w:rPr>
              <w:instrText xml:space="preserve"> PAGEREF _Toc241174759 \h </w:instrText>
            </w:r>
            <w:r>
              <w:rPr>
                <w:noProof/>
                <w:webHidden/>
              </w:rPr>
            </w:r>
            <w:r>
              <w:rPr>
                <w:noProof/>
                <w:webHidden/>
              </w:rPr>
              <w:fldChar w:fldCharType="separate"/>
            </w:r>
            <w:r>
              <w:rPr>
                <w:noProof/>
                <w:webHidden/>
              </w:rPr>
              <w:t>62</w:t>
            </w:r>
            <w:r>
              <w:rPr>
                <w:noProof/>
                <w:webHidden/>
              </w:rPr>
              <w:fldChar w:fldCharType="end"/>
            </w:r>
          </w:hyperlink>
        </w:p>
        <w:p w14:paraId="7487BE79" w14:textId="0F717F56"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60" w:history="1">
            <w:r w:rsidRPr="0097385C">
              <w:rPr>
                <w:rStyle w:val="Hyperlink"/>
                <w:rFonts w:asciiTheme="majorBidi" w:eastAsia="Times New Roman" w:hAnsiTheme="majorBidi" w:cstheme="majorBidi"/>
                <w:b/>
                <w:bCs/>
                <w:i/>
                <w:iCs/>
                <w:noProof/>
                <w:lang w:val="en-GB" w:eastAsia="en-GB"/>
              </w:rPr>
              <w:t>Objective 3: To ascertain the impact of environmental awareness on consumers' buying decisions</w:t>
            </w:r>
            <w:r>
              <w:rPr>
                <w:noProof/>
                <w:webHidden/>
              </w:rPr>
              <w:tab/>
            </w:r>
            <w:r>
              <w:rPr>
                <w:noProof/>
                <w:webHidden/>
              </w:rPr>
              <w:fldChar w:fldCharType="begin"/>
            </w:r>
            <w:r>
              <w:rPr>
                <w:noProof/>
                <w:webHidden/>
              </w:rPr>
              <w:instrText xml:space="preserve"> PAGEREF _Toc241174760 \h </w:instrText>
            </w:r>
            <w:r>
              <w:rPr>
                <w:noProof/>
                <w:webHidden/>
              </w:rPr>
            </w:r>
            <w:r>
              <w:rPr>
                <w:noProof/>
                <w:webHidden/>
              </w:rPr>
              <w:fldChar w:fldCharType="separate"/>
            </w:r>
            <w:r>
              <w:rPr>
                <w:noProof/>
                <w:webHidden/>
              </w:rPr>
              <w:t>62</w:t>
            </w:r>
            <w:r>
              <w:rPr>
                <w:noProof/>
                <w:webHidden/>
              </w:rPr>
              <w:fldChar w:fldCharType="end"/>
            </w:r>
          </w:hyperlink>
        </w:p>
        <w:p w14:paraId="16A32311" w14:textId="6A194AB7"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61" w:history="1">
            <w:r w:rsidRPr="0097385C">
              <w:rPr>
                <w:rStyle w:val="Hyperlink"/>
                <w:rFonts w:asciiTheme="majorBidi" w:eastAsia="Times New Roman" w:hAnsiTheme="majorBidi" w:cstheme="majorBidi"/>
                <w:b/>
                <w:bCs/>
                <w:i/>
                <w:iCs/>
                <w:noProof/>
                <w:lang w:val="en-GB" w:eastAsia="en-GB"/>
              </w:rPr>
              <w:t>Objective 4: To assess the effect of sustainability-related dimensions on consumers' sustainable packaging attitudes</w:t>
            </w:r>
            <w:r>
              <w:rPr>
                <w:noProof/>
                <w:webHidden/>
              </w:rPr>
              <w:tab/>
            </w:r>
            <w:r>
              <w:rPr>
                <w:noProof/>
                <w:webHidden/>
              </w:rPr>
              <w:fldChar w:fldCharType="begin"/>
            </w:r>
            <w:r>
              <w:rPr>
                <w:noProof/>
                <w:webHidden/>
              </w:rPr>
              <w:instrText xml:space="preserve"> PAGEREF _Toc241174761 \h </w:instrText>
            </w:r>
            <w:r>
              <w:rPr>
                <w:noProof/>
                <w:webHidden/>
              </w:rPr>
            </w:r>
            <w:r>
              <w:rPr>
                <w:noProof/>
                <w:webHidden/>
              </w:rPr>
              <w:fldChar w:fldCharType="separate"/>
            </w:r>
            <w:r>
              <w:rPr>
                <w:noProof/>
                <w:webHidden/>
              </w:rPr>
              <w:t>63</w:t>
            </w:r>
            <w:r>
              <w:rPr>
                <w:noProof/>
                <w:webHidden/>
              </w:rPr>
              <w:fldChar w:fldCharType="end"/>
            </w:r>
          </w:hyperlink>
        </w:p>
        <w:p w14:paraId="0B850770" w14:textId="2430F13A" w:rsidR="00A10D91" w:rsidRDefault="00A10D91">
          <w:pPr>
            <w:pStyle w:val="TOC3"/>
            <w:tabs>
              <w:tab w:val="right" w:leader="dot" w:pos="9350"/>
            </w:tabs>
            <w:rPr>
              <w:rFonts w:eastAsiaTheme="minorEastAsia"/>
              <w:noProof/>
              <w:kern w:val="2"/>
              <w:sz w:val="24"/>
              <w:szCs w:val="24"/>
              <w:lang w:val="en-GB" w:eastAsia="en-GB" w:bidi="gu-IN"/>
              <w14:ligatures w14:val="standardContextual"/>
            </w:rPr>
          </w:pPr>
          <w:hyperlink w:anchor="_Toc241174762" w:history="1">
            <w:r w:rsidRPr="0097385C">
              <w:rPr>
                <w:rStyle w:val="Hyperlink"/>
                <w:rFonts w:asciiTheme="majorBidi" w:eastAsia="Times New Roman" w:hAnsiTheme="majorBidi" w:cstheme="majorBidi"/>
                <w:b/>
                <w:bCs/>
                <w:i/>
                <w:iCs/>
                <w:noProof/>
                <w:lang w:val="en-GB" w:eastAsia="en-GB"/>
              </w:rPr>
              <w:t>Objective 5: To deliver recommendations on how to enhance sustainable packaging in UK retail</w:t>
            </w:r>
            <w:r>
              <w:rPr>
                <w:noProof/>
                <w:webHidden/>
              </w:rPr>
              <w:tab/>
            </w:r>
            <w:r>
              <w:rPr>
                <w:noProof/>
                <w:webHidden/>
              </w:rPr>
              <w:fldChar w:fldCharType="begin"/>
            </w:r>
            <w:r>
              <w:rPr>
                <w:noProof/>
                <w:webHidden/>
              </w:rPr>
              <w:instrText xml:space="preserve"> PAGEREF _Toc241174762 \h </w:instrText>
            </w:r>
            <w:r>
              <w:rPr>
                <w:noProof/>
                <w:webHidden/>
              </w:rPr>
            </w:r>
            <w:r>
              <w:rPr>
                <w:noProof/>
                <w:webHidden/>
              </w:rPr>
              <w:fldChar w:fldCharType="separate"/>
            </w:r>
            <w:r>
              <w:rPr>
                <w:noProof/>
                <w:webHidden/>
              </w:rPr>
              <w:t>63</w:t>
            </w:r>
            <w:r>
              <w:rPr>
                <w:noProof/>
                <w:webHidden/>
              </w:rPr>
              <w:fldChar w:fldCharType="end"/>
            </w:r>
          </w:hyperlink>
        </w:p>
        <w:p w14:paraId="097B1960" w14:textId="7EF041CA"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3" w:history="1">
            <w:r w:rsidRPr="0097385C">
              <w:rPr>
                <w:rStyle w:val="Hyperlink"/>
                <w:rFonts w:asciiTheme="majorBidi" w:eastAsia="Times New Roman" w:hAnsiTheme="majorBidi" w:cstheme="majorBidi"/>
                <w:b/>
                <w:bCs/>
                <w:noProof/>
                <w:lang w:val="en-GB" w:eastAsia="en-GB"/>
              </w:rPr>
              <w:t>6.4 Contribution to New Knowledge</w:t>
            </w:r>
            <w:r>
              <w:rPr>
                <w:noProof/>
                <w:webHidden/>
              </w:rPr>
              <w:tab/>
            </w:r>
            <w:r>
              <w:rPr>
                <w:noProof/>
                <w:webHidden/>
              </w:rPr>
              <w:fldChar w:fldCharType="begin"/>
            </w:r>
            <w:r>
              <w:rPr>
                <w:noProof/>
                <w:webHidden/>
              </w:rPr>
              <w:instrText xml:space="preserve"> PAGEREF _Toc241174763 \h </w:instrText>
            </w:r>
            <w:r>
              <w:rPr>
                <w:noProof/>
                <w:webHidden/>
              </w:rPr>
            </w:r>
            <w:r>
              <w:rPr>
                <w:noProof/>
                <w:webHidden/>
              </w:rPr>
              <w:fldChar w:fldCharType="separate"/>
            </w:r>
            <w:r>
              <w:rPr>
                <w:noProof/>
                <w:webHidden/>
              </w:rPr>
              <w:t>63</w:t>
            </w:r>
            <w:r>
              <w:rPr>
                <w:noProof/>
                <w:webHidden/>
              </w:rPr>
              <w:fldChar w:fldCharType="end"/>
            </w:r>
          </w:hyperlink>
        </w:p>
        <w:p w14:paraId="52892881" w14:textId="6DF05AB9"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4" w:history="1">
            <w:r w:rsidRPr="0097385C">
              <w:rPr>
                <w:rStyle w:val="Hyperlink"/>
                <w:rFonts w:asciiTheme="majorBidi" w:eastAsia="Times New Roman" w:hAnsiTheme="majorBidi" w:cstheme="majorBidi"/>
                <w:b/>
                <w:bCs/>
                <w:noProof/>
                <w:lang w:val="en-GB" w:eastAsia="en-GB"/>
              </w:rPr>
              <w:t>6.5 Theoretical Implications</w:t>
            </w:r>
            <w:r>
              <w:rPr>
                <w:noProof/>
                <w:webHidden/>
              </w:rPr>
              <w:tab/>
            </w:r>
            <w:r>
              <w:rPr>
                <w:noProof/>
                <w:webHidden/>
              </w:rPr>
              <w:fldChar w:fldCharType="begin"/>
            </w:r>
            <w:r>
              <w:rPr>
                <w:noProof/>
                <w:webHidden/>
              </w:rPr>
              <w:instrText xml:space="preserve"> PAGEREF _Toc241174764 \h </w:instrText>
            </w:r>
            <w:r>
              <w:rPr>
                <w:noProof/>
                <w:webHidden/>
              </w:rPr>
            </w:r>
            <w:r>
              <w:rPr>
                <w:noProof/>
                <w:webHidden/>
              </w:rPr>
              <w:fldChar w:fldCharType="separate"/>
            </w:r>
            <w:r>
              <w:rPr>
                <w:noProof/>
                <w:webHidden/>
              </w:rPr>
              <w:t>64</w:t>
            </w:r>
            <w:r>
              <w:rPr>
                <w:noProof/>
                <w:webHidden/>
              </w:rPr>
              <w:fldChar w:fldCharType="end"/>
            </w:r>
          </w:hyperlink>
        </w:p>
        <w:p w14:paraId="72E3B247" w14:textId="6EEB0870"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5" w:history="1">
            <w:r w:rsidRPr="0097385C">
              <w:rPr>
                <w:rStyle w:val="Hyperlink"/>
                <w:rFonts w:asciiTheme="majorBidi" w:eastAsia="Times New Roman" w:hAnsiTheme="majorBidi" w:cstheme="majorBidi"/>
                <w:b/>
                <w:bCs/>
                <w:noProof/>
                <w:lang w:val="en-GB" w:eastAsia="en-GB"/>
              </w:rPr>
              <w:t>6.6 Practical and Managerial Implications</w:t>
            </w:r>
            <w:r>
              <w:rPr>
                <w:noProof/>
                <w:webHidden/>
              </w:rPr>
              <w:tab/>
            </w:r>
            <w:r>
              <w:rPr>
                <w:noProof/>
                <w:webHidden/>
              </w:rPr>
              <w:fldChar w:fldCharType="begin"/>
            </w:r>
            <w:r>
              <w:rPr>
                <w:noProof/>
                <w:webHidden/>
              </w:rPr>
              <w:instrText xml:space="preserve"> PAGEREF _Toc241174765 \h </w:instrText>
            </w:r>
            <w:r>
              <w:rPr>
                <w:noProof/>
                <w:webHidden/>
              </w:rPr>
            </w:r>
            <w:r>
              <w:rPr>
                <w:noProof/>
                <w:webHidden/>
              </w:rPr>
              <w:fldChar w:fldCharType="separate"/>
            </w:r>
            <w:r>
              <w:rPr>
                <w:noProof/>
                <w:webHidden/>
              </w:rPr>
              <w:t>64</w:t>
            </w:r>
            <w:r>
              <w:rPr>
                <w:noProof/>
                <w:webHidden/>
              </w:rPr>
              <w:fldChar w:fldCharType="end"/>
            </w:r>
          </w:hyperlink>
        </w:p>
        <w:p w14:paraId="243B50B2" w14:textId="71C927AD"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6" w:history="1">
            <w:r w:rsidRPr="0097385C">
              <w:rPr>
                <w:rStyle w:val="Hyperlink"/>
                <w:rFonts w:asciiTheme="majorBidi" w:eastAsia="Times New Roman" w:hAnsiTheme="majorBidi" w:cstheme="majorBidi"/>
                <w:b/>
                <w:bCs/>
                <w:noProof/>
                <w:lang w:val="en-GB" w:eastAsia="en-GB"/>
              </w:rPr>
              <w:t>6.7 Limitations of the Study</w:t>
            </w:r>
            <w:r>
              <w:rPr>
                <w:noProof/>
                <w:webHidden/>
              </w:rPr>
              <w:tab/>
            </w:r>
            <w:r>
              <w:rPr>
                <w:noProof/>
                <w:webHidden/>
              </w:rPr>
              <w:fldChar w:fldCharType="begin"/>
            </w:r>
            <w:r>
              <w:rPr>
                <w:noProof/>
                <w:webHidden/>
              </w:rPr>
              <w:instrText xml:space="preserve"> PAGEREF _Toc241174766 \h </w:instrText>
            </w:r>
            <w:r>
              <w:rPr>
                <w:noProof/>
                <w:webHidden/>
              </w:rPr>
            </w:r>
            <w:r>
              <w:rPr>
                <w:noProof/>
                <w:webHidden/>
              </w:rPr>
              <w:fldChar w:fldCharType="separate"/>
            </w:r>
            <w:r>
              <w:rPr>
                <w:noProof/>
                <w:webHidden/>
              </w:rPr>
              <w:t>65</w:t>
            </w:r>
            <w:r>
              <w:rPr>
                <w:noProof/>
                <w:webHidden/>
              </w:rPr>
              <w:fldChar w:fldCharType="end"/>
            </w:r>
          </w:hyperlink>
        </w:p>
        <w:p w14:paraId="12937CBB" w14:textId="2FF9299C"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7" w:history="1">
            <w:r w:rsidRPr="0097385C">
              <w:rPr>
                <w:rStyle w:val="Hyperlink"/>
                <w:rFonts w:asciiTheme="majorBidi" w:eastAsia="Times New Roman" w:hAnsiTheme="majorBidi" w:cstheme="majorBidi"/>
                <w:b/>
                <w:bCs/>
                <w:noProof/>
                <w:lang w:val="en-GB" w:eastAsia="en-GB"/>
              </w:rPr>
              <w:t>6.8 Recommendations for Future Research</w:t>
            </w:r>
            <w:r>
              <w:rPr>
                <w:noProof/>
                <w:webHidden/>
              </w:rPr>
              <w:tab/>
            </w:r>
            <w:r>
              <w:rPr>
                <w:noProof/>
                <w:webHidden/>
              </w:rPr>
              <w:fldChar w:fldCharType="begin"/>
            </w:r>
            <w:r>
              <w:rPr>
                <w:noProof/>
                <w:webHidden/>
              </w:rPr>
              <w:instrText xml:space="preserve"> PAGEREF _Toc241174767 \h </w:instrText>
            </w:r>
            <w:r>
              <w:rPr>
                <w:noProof/>
                <w:webHidden/>
              </w:rPr>
            </w:r>
            <w:r>
              <w:rPr>
                <w:noProof/>
                <w:webHidden/>
              </w:rPr>
              <w:fldChar w:fldCharType="separate"/>
            </w:r>
            <w:r>
              <w:rPr>
                <w:noProof/>
                <w:webHidden/>
              </w:rPr>
              <w:t>65</w:t>
            </w:r>
            <w:r>
              <w:rPr>
                <w:noProof/>
                <w:webHidden/>
              </w:rPr>
              <w:fldChar w:fldCharType="end"/>
            </w:r>
          </w:hyperlink>
        </w:p>
        <w:p w14:paraId="3F24D106" w14:textId="08340B29"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68" w:history="1">
            <w:r w:rsidRPr="0097385C">
              <w:rPr>
                <w:rStyle w:val="Hyperlink"/>
                <w:rFonts w:asciiTheme="majorBidi" w:eastAsia="Times New Roman" w:hAnsiTheme="majorBidi" w:cstheme="majorBidi"/>
                <w:b/>
                <w:bCs/>
                <w:noProof/>
                <w:lang w:val="en-GB" w:eastAsia="en-GB"/>
              </w:rPr>
              <w:t>6.9 Concluding Remarks</w:t>
            </w:r>
            <w:r>
              <w:rPr>
                <w:noProof/>
                <w:webHidden/>
              </w:rPr>
              <w:tab/>
            </w:r>
            <w:r>
              <w:rPr>
                <w:noProof/>
                <w:webHidden/>
              </w:rPr>
              <w:fldChar w:fldCharType="begin"/>
            </w:r>
            <w:r>
              <w:rPr>
                <w:noProof/>
                <w:webHidden/>
              </w:rPr>
              <w:instrText xml:space="preserve"> PAGEREF _Toc241174768 \h </w:instrText>
            </w:r>
            <w:r>
              <w:rPr>
                <w:noProof/>
                <w:webHidden/>
              </w:rPr>
            </w:r>
            <w:r>
              <w:rPr>
                <w:noProof/>
                <w:webHidden/>
              </w:rPr>
              <w:fldChar w:fldCharType="separate"/>
            </w:r>
            <w:r>
              <w:rPr>
                <w:noProof/>
                <w:webHidden/>
              </w:rPr>
              <w:t>66</w:t>
            </w:r>
            <w:r>
              <w:rPr>
                <w:noProof/>
                <w:webHidden/>
              </w:rPr>
              <w:fldChar w:fldCharType="end"/>
            </w:r>
          </w:hyperlink>
        </w:p>
        <w:p w14:paraId="0273AAC6" w14:textId="4E8F0E3A"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69" w:history="1">
            <w:r w:rsidRPr="0097385C">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_Toc241174769 \h </w:instrText>
            </w:r>
            <w:r>
              <w:rPr>
                <w:noProof/>
                <w:webHidden/>
              </w:rPr>
            </w:r>
            <w:r>
              <w:rPr>
                <w:noProof/>
                <w:webHidden/>
              </w:rPr>
              <w:fldChar w:fldCharType="separate"/>
            </w:r>
            <w:r>
              <w:rPr>
                <w:noProof/>
                <w:webHidden/>
              </w:rPr>
              <w:t>67</w:t>
            </w:r>
            <w:r>
              <w:rPr>
                <w:noProof/>
                <w:webHidden/>
              </w:rPr>
              <w:fldChar w:fldCharType="end"/>
            </w:r>
          </w:hyperlink>
        </w:p>
        <w:p w14:paraId="2A6B2E5F" w14:textId="632C708C"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70" w:history="1">
            <w:r w:rsidRPr="0097385C">
              <w:rPr>
                <w:rStyle w:val="Hyperlink"/>
                <w:rFonts w:ascii="Times New Roman" w:hAnsi="Times New Roman" w:cs="Times New Roman"/>
                <w:b/>
                <w:bCs/>
                <w:noProof/>
              </w:rPr>
              <w:t>Appendix A: Questionnaire</w:t>
            </w:r>
            <w:r>
              <w:rPr>
                <w:noProof/>
                <w:webHidden/>
              </w:rPr>
              <w:tab/>
            </w:r>
            <w:r>
              <w:rPr>
                <w:noProof/>
                <w:webHidden/>
              </w:rPr>
              <w:fldChar w:fldCharType="begin"/>
            </w:r>
            <w:r>
              <w:rPr>
                <w:noProof/>
                <w:webHidden/>
              </w:rPr>
              <w:instrText xml:space="preserve"> PAGEREF _Toc241174770 \h </w:instrText>
            </w:r>
            <w:r>
              <w:rPr>
                <w:noProof/>
                <w:webHidden/>
              </w:rPr>
            </w:r>
            <w:r>
              <w:rPr>
                <w:noProof/>
                <w:webHidden/>
              </w:rPr>
              <w:fldChar w:fldCharType="separate"/>
            </w:r>
            <w:r>
              <w:rPr>
                <w:noProof/>
                <w:webHidden/>
              </w:rPr>
              <w:t>94</w:t>
            </w:r>
            <w:r>
              <w:rPr>
                <w:noProof/>
                <w:webHidden/>
              </w:rPr>
              <w:fldChar w:fldCharType="end"/>
            </w:r>
          </w:hyperlink>
        </w:p>
        <w:p w14:paraId="6CDEAE14" w14:textId="39B6EA9A" w:rsidR="00A10D91" w:rsidRDefault="00A10D91">
          <w:pPr>
            <w:pStyle w:val="TOC1"/>
            <w:tabs>
              <w:tab w:val="right" w:leader="dot" w:pos="9350"/>
            </w:tabs>
            <w:rPr>
              <w:rFonts w:eastAsiaTheme="minorEastAsia"/>
              <w:noProof/>
              <w:kern w:val="2"/>
              <w:sz w:val="24"/>
              <w:szCs w:val="24"/>
              <w:lang w:val="en-GB" w:eastAsia="en-GB" w:bidi="gu-IN"/>
              <w14:ligatures w14:val="standardContextual"/>
            </w:rPr>
          </w:pPr>
          <w:hyperlink w:anchor="_Toc241174771" w:history="1">
            <w:r w:rsidRPr="0097385C">
              <w:rPr>
                <w:rStyle w:val="Hyperlink"/>
                <w:rFonts w:ascii="Calibri" w:eastAsia="Times New Roman" w:hAnsi="Calibri" w:cs="Calibri"/>
                <w:b/>
                <w:bCs/>
                <w:noProof/>
                <w:lang w:val="en-GB"/>
              </w:rPr>
              <w:t>Participant Information Sheet</w:t>
            </w:r>
            <w:r>
              <w:rPr>
                <w:noProof/>
                <w:webHidden/>
              </w:rPr>
              <w:tab/>
            </w:r>
            <w:r>
              <w:rPr>
                <w:noProof/>
                <w:webHidden/>
              </w:rPr>
              <w:fldChar w:fldCharType="begin"/>
            </w:r>
            <w:r>
              <w:rPr>
                <w:noProof/>
                <w:webHidden/>
              </w:rPr>
              <w:instrText xml:space="preserve"> PAGEREF _Toc241174771 \h </w:instrText>
            </w:r>
            <w:r>
              <w:rPr>
                <w:noProof/>
                <w:webHidden/>
              </w:rPr>
            </w:r>
            <w:r>
              <w:rPr>
                <w:noProof/>
                <w:webHidden/>
              </w:rPr>
              <w:fldChar w:fldCharType="separate"/>
            </w:r>
            <w:r>
              <w:rPr>
                <w:noProof/>
                <w:webHidden/>
              </w:rPr>
              <w:t>160</w:t>
            </w:r>
            <w:r>
              <w:rPr>
                <w:noProof/>
                <w:webHidden/>
              </w:rPr>
              <w:fldChar w:fldCharType="end"/>
            </w:r>
          </w:hyperlink>
        </w:p>
        <w:p w14:paraId="35C9359E" w14:textId="3F60D133"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2" w:history="1">
            <w:r w:rsidRPr="0097385C">
              <w:rPr>
                <w:rStyle w:val="Hyperlink"/>
                <w:rFonts w:ascii="Times New Roman" w:eastAsia="Times New Roman" w:hAnsi="Times New Roman" w:cs="Times New Roman"/>
                <w:b/>
                <w:bCs/>
                <w:noProof/>
                <w:lang w:val="en-GB"/>
              </w:rPr>
              <w:t>Research Title</w:t>
            </w:r>
            <w:r>
              <w:rPr>
                <w:noProof/>
                <w:webHidden/>
              </w:rPr>
              <w:tab/>
            </w:r>
            <w:r>
              <w:rPr>
                <w:noProof/>
                <w:webHidden/>
              </w:rPr>
              <w:fldChar w:fldCharType="begin"/>
            </w:r>
            <w:r>
              <w:rPr>
                <w:noProof/>
                <w:webHidden/>
              </w:rPr>
              <w:instrText xml:space="preserve"> PAGEREF _Toc241174772 \h </w:instrText>
            </w:r>
            <w:r>
              <w:rPr>
                <w:noProof/>
                <w:webHidden/>
              </w:rPr>
            </w:r>
            <w:r>
              <w:rPr>
                <w:noProof/>
                <w:webHidden/>
              </w:rPr>
              <w:fldChar w:fldCharType="separate"/>
            </w:r>
            <w:r>
              <w:rPr>
                <w:noProof/>
                <w:webHidden/>
              </w:rPr>
              <w:t>160</w:t>
            </w:r>
            <w:r>
              <w:rPr>
                <w:noProof/>
                <w:webHidden/>
              </w:rPr>
              <w:fldChar w:fldCharType="end"/>
            </w:r>
          </w:hyperlink>
        </w:p>
        <w:p w14:paraId="031ACE16" w14:textId="266CBF86"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3" w:history="1">
            <w:r w:rsidRPr="0097385C">
              <w:rPr>
                <w:rStyle w:val="Hyperlink"/>
                <w:rFonts w:ascii="Times New Roman" w:eastAsia="Times New Roman" w:hAnsi="Times New Roman" w:cs="Times New Roman"/>
                <w:b/>
                <w:bCs/>
                <w:noProof/>
                <w:lang w:val="en-GB"/>
              </w:rPr>
              <w:t>Invitation to Participate</w:t>
            </w:r>
            <w:r>
              <w:rPr>
                <w:noProof/>
                <w:webHidden/>
              </w:rPr>
              <w:tab/>
            </w:r>
            <w:r>
              <w:rPr>
                <w:noProof/>
                <w:webHidden/>
              </w:rPr>
              <w:fldChar w:fldCharType="begin"/>
            </w:r>
            <w:r>
              <w:rPr>
                <w:noProof/>
                <w:webHidden/>
              </w:rPr>
              <w:instrText xml:space="preserve"> PAGEREF _Toc241174773 \h </w:instrText>
            </w:r>
            <w:r>
              <w:rPr>
                <w:noProof/>
                <w:webHidden/>
              </w:rPr>
            </w:r>
            <w:r>
              <w:rPr>
                <w:noProof/>
                <w:webHidden/>
              </w:rPr>
              <w:fldChar w:fldCharType="separate"/>
            </w:r>
            <w:r>
              <w:rPr>
                <w:noProof/>
                <w:webHidden/>
              </w:rPr>
              <w:t>160</w:t>
            </w:r>
            <w:r>
              <w:rPr>
                <w:noProof/>
                <w:webHidden/>
              </w:rPr>
              <w:fldChar w:fldCharType="end"/>
            </w:r>
          </w:hyperlink>
        </w:p>
        <w:p w14:paraId="3660D3BF" w14:textId="4BF8FC18"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4" w:history="1">
            <w:r w:rsidRPr="0097385C">
              <w:rPr>
                <w:rStyle w:val="Hyperlink"/>
                <w:rFonts w:ascii="Times New Roman" w:eastAsia="Times New Roman" w:hAnsi="Times New Roman" w:cs="Times New Roman"/>
                <w:b/>
                <w:bCs/>
                <w:noProof/>
                <w:lang w:val="en-GB"/>
              </w:rPr>
              <w:t>Purpose of the Study</w:t>
            </w:r>
            <w:r>
              <w:rPr>
                <w:noProof/>
                <w:webHidden/>
              </w:rPr>
              <w:tab/>
            </w:r>
            <w:r>
              <w:rPr>
                <w:noProof/>
                <w:webHidden/>
              </w:rPr>
              <w:fldChar w:fldCharType="begin"/>
            </w:r>
            <w:r>
              <w:rPr>
                <w:noProof/>
                <w:webHidden/>
              </w:rPr>
              <w:instrText xml:space="preserve"> PAGEREF _Toc241174774 \h </w:instrText>
            </w:r>
            <w:r>
              <w:rPr>
                <w:noProof/>
                <w:webHidden/>
              </w:rPr>
            </w:r>
            <w:r>
              <w:rPr>
                <w:noProof/>
                <w:webHidden/>
              </w:rPr>
              <w:fldChar w:fldCharType="separate"/>
            </w:r>
            <w:r>
              <w:rPr>
                <w:noProof/>
                <w:webHidden/>
              </w:rPr>
              <w:t>160</w:t>
            </w:r>
            <w:r>
              <w:rPr>
                <w:noProof/>
                <w:webHidden/>
              </w:rPr>
              <w:fldChar w:fldCharType="end"/>
            </w:r>
          </w:hyperlink>
        </w:p>
        <w:p w14:paraId="3BA8113E" w14:textId="5DCDE2E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5" w:history="1">
            <w:r w:rsidRPr="0097385C">
              <w:rPr>
                <w:rStyle w:val="Hyperlink"/>
                <w:rFonts w:ascii="Times New Roman" w:eastAsia="Times New Roman" w:hAnsi="Times New Roman" w:cs="Times New Roman"/>
                <w:b/>
                <w:bCs/>
                <w:noProof/>
                <w:lang w:val="en-GB"/>
              </w:rPr>
              <w:t>Why Have I Been Invited?</w:t>
            </w:r>
            <w:r>
              <w:rPr>
                <w:noProof/>
                <w:webHidden/>
              </w:rPr>
              <w:tab/>
            </w:r>
            <w:r>
              <w:rPr>
                <w:noProof/>
                <w:webHidden/>
              </w:rPr>
              <w:fldChar w:fldCharType="begin"/>
            </w:r>
            <w:r>
              <w:rPr>
                <w:noProof/>
                <w:webHidden/>
              </w:rPr>
              <w:instrText xml:space="preserve"> PAGEREF _Toc241174775 \h </w:instrText>
            </w:r>
            <w:r>
              <w:rPr>
                <w:noProof/>
                <w:webHidden/>
              </w:rPr>
            </w:r>
            <w:r>
              <w:rPr>
                <w:noProof/>
                <w:webHidden/>
              </w:rPr>
              <w:fldChar w:fldCharType="separate"/>
            </w:r>
            <w:r>
              <w:rPr>
                <w:noProof/>
                <w:webHidden/>
              </w:rPr>
              <w:t>160</w:t>
            </w:r>
            <w:r>
              <w:rPr>
                <w:noProof/>
                <w:webHidden/>
              </w:rPr>
              <w:fldChar w:fldCharType="end"/>
            </w:r>
          </w:hyperlink>
        </w:p>
        <w:p w14:paraId="39AA539C" w14:textId="4FC880A7"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6" w:history="1">
            <w:r w:rsidRPr="0097385C">
              <w:rPr>
                <w:rStyle w:val="Hyperlink"/>
                <w:rFonts w:ascii="Times New Roman" w:eastAsia="Times New Roman" w:hAnsi="Times New Roman" w:cs="Times New Roman"/>
                <w:b/>
                <w:bCs/>
                <w:noProof/>
                <w:lang w:val="en-GB"/>
              </w:rPr>
              <w:t>What Will Participation Involve?</w:t>
            </w:r>
            <w:r>
              <w:rPr>
                <w:noProof/>
                <w:webHidden/>
              </w:rPr>
              <w:tab/>
            </w:r>
            <w:r>
              <w:rPr>
                <w:noProof/>
                <w:webHidden/>
              </w:rPr>
              <w:fldChar w:fldCharType="begin"/>
            </w:r>
            <w:r>
              <w:rPr>
                <w:noProof/>
                <w:webHidden/>
              </w:rPr>
              <w:instrText xml:space="preserve"> PAGEREF _Toc241174776 \h </w:instrText>
            </w:r>
            <w:r>
              <w:rPr>
                <w:noProof/>
                <w:webHidden/>
              </w:rPr>
            </w:r>
            <w:r>
              <w:rPr>
                <w:noProof/>
                <w:webHidden/>
              </w:rPr>
              <w:fldChar w:fldCharType="separate"/>
            </w:r>
            <w:r>
              <w:rPr>
                <w:noProof/>
                <w:webHidden/>
              </w:rPr>
              <w:t>160</w:t>
            </w:r>
            <w:r>
              <w:rPr>
                <w:noProof/>
                <w:webHidden/>
              </w:rPr>
              <w:fldChar w:fldCharType="end"/>
            </w:r>
          </w:hyperlink>
        </w:p>
        <w:p w14:paraId="56566A94" w14:textId="405D206D"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7" w:history="1">
            <w:r w:rsidRPr="0097385C">
              <w:rPr>
                <w:rStyle w:val="Hyperlink"/>
                <w:rFonts w:ascii="Times New Roman" w:eastAsia="Times New Roman" w:hAnsi="Times New Roman" w:cs="Times New Roman"/>
                <w:b/>
                <w:bCs/>
                <w:noProof/>
                <w:lang w:val="en-GB"/>
              </w:rPr>
              <w:t>Voluntary Participation</w:t>
            </w:r>
            <w:r>
              <w:rPr>
                <w:noProof/>
                <w:webHidden/>
              </w:rPr>
              <w:tab/>
            </w:r>
            <w:r>
              <w:rPr>
                <w:noProof/>
                <w:webHidden/>
              </w:rPr>
              <w:fldChar w:fldCharType="begin"/>
            </w:r>
            <w:r>
              <w:rPr>
                <w:noProof/>
                <w:webHidden/>
              </w:rPr>
              <w:instrText xml:space="preserve"> PAGEREF _Toc241174777 \h </w:instrText>
            </w:r>
            <w:r>
              <w:rPr>
                <w:noProof/>
                <w:webHidden/>
              </w:rPr>
            </w:r>
            <w:r>
              <w:rPr>
                <w:noProof/>
                <w:webHidden/>
              </w:rPr>
              <w:fldChar w:fldCharType="separate"/>
            </w:r>
            <w:r>
              <w:rPr>
                <w:noProof/>
                <w:webHidden/>
              </w:rPr>
              <w:t>161</w:t>
            </w:r>
            <w:r>
              <w:rPr>
                <w:noProof/>
                <w:webHidden/>
              </w:rPr>
              <w:fldChar w:fldCharType="end"/>
            </w:r>
          </w:hyperlink>
        </w:p>
        <w:p w14:paraId="4C43809D" w14:textId="74A35F85"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8" w:history="1">
            <w:r w:rsidRPr="0097385C">
              <w:rPr>
                <w:rStyle w:val="Hyperlink"/>
                <w:rFonts w:ascii="Times New Roman" w:eastAsia="Times New Roman" w:hAnsi="Times New Roman" w:cs="Times New Roman"/>
                <w:b/>
                <w:bCs/>
                <w:noProof/>
                <w:lang w:val="en-GB"/>
              </w:rPr>
              <w:t>Risks and Benefits</w:t>
            </w:r>
            <w:r>
              <w:rPr>
                <w:noProof/>
                <w:webHidden/>
              </w:rPr>
              <w:tab/>
            </w:r>
            <w:r>
              <w:rPr>
                <w:noProof/>
                <w:webHidden/>
              </w:rPr>
              <w:fldChar w:fldCharType="begin"/>
            </w:r>
            <w:r>
              <w:rPr>
                <w:noProof/>
                <w:webHidden/>
              </w:rPr>
              <w:instrText xml:space="preserve"> PAGEREF _Toc241174778 \h </w:instrText>
            </w:r>
            <w:r>
              <w:rPr>
                <w:noProof/>
                <w:webHidden/>
              </w:rPr>
            </w:r>
            <w:r>
              <w:rPr>
                <w:noProof/>
                <w:webHidden/>
              </w:rPr>
              <w:fldChar w:fldCharType="separate"/>
            </w:r>
            <w:r>
              <w:rPr>
                <w:noProof/>
                <w:webHidden/>
              </w:rPr>
              <w:t>161</w:t>
            </w:r>
            <w:r>
              <w:rPr>
                <w:noProof/>
                <w:webHidden/>
              </w:rPr>
              <w:fldChar w:fldCharType="end"/>
            </w:r>
          </w:hyperlink>
        </w:p>
        <w:p w14:paraId="54A9E080" w14:textId="68EB4E7B"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79" w:history="1">
            <w:r w:rsidRPr="0097385C">
              <w:rPr>
                <w:rStyle w:val="Hyperlink"/>
                <w:rFonts w:ascii="Times New Roman" w:eastAsia="Times New Roman" w:hAnsi="Times New Roman" w:cs="Times New Roman"/>
                <w:b/>
                <w:bCs/>
                <w:noProof/>
                <w:lang w:val="en-GB"/>
              </w:rPr>
              <w:t>Confidentiality and Anonymity</w:t>
            </w:r>
            <w:r>
              <w:rPr>
                <w:noProof/>
                <w:webHidden/>
              </w:rPr>
              <w:tab/>
            </w:r>
            <w:r>
              <w:rPr>
                <w:noProof/>
                <w:webHidden/>
              </w:rPr>
              <w:fldChar w:fldCharType="begin"/>
            </w:r>
            <w:r>
              <w:rPr>
                <w:noProof/>
                <w:webHidden/>
              </w:rPr>
              <w:instrText xml:space="preserve"> PAGEREF _Toc241174779 \h </w:instrText>
            </w:r>
            <w:r>
              <w:rPr>
                <w:noProof/>
                <w:webHidden/>
              </w:rPr>
            </w:r>
            <w:r>
              <w:rPr>
                <w:noProof/>
                <w:webHidden/>
              </w:rPr>
              <w:fldChar w:fldCharType="separate"/>
            </w:r>
            <w:r>
              <w:rPr>
                <w:noProof/>
                <w:webHidden/>
              </w:rPr>
              <w:t>161</w:t>
            </w:r>
            <w:r>
              <w:rPr>
                <w:noProof/>
                <w:webHidden/>
              </w:rPr>
              <w:fldChar w:fldCharType="end"/>
            </w:r>
          </w:hyperlink>
        </w:p>
        <w:p w14:paraId="141663B2" w14:textId="6A2D36AE"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80" w:history="1">
            <w:r w:rsidRPr="0097385C">
              <w:rPr>
                <w:rStyle w:val="Hyperlink"/>
                <w:rFonts w:ascii="Times New Roman" w:eastAsia="Times New Roman" w:hAnsi="Times New Roman" w:cs="Times New Roman"/>
                <w:b/>
                <w:bCs/>
                <w:noProof/>
                <w:lang w:val="en-GB"/>
              </w:rPr>
              <w:t>Data Protection</w:t>
            </w:r>
            <w:r>
              <w:rPr>
                <w:noProof/>
                <w:webHidden/>
              </w:rPr>
              <w:tab/>
            </w:r>
            <w:r>
              <w:rPr>
                <w:noProof/>
                <w:webHidden/>
              </w:rPr>
              <w:fldChar w:fldCharType="begin"/>
            </w:r>
            <w:r>
              <w:rPr>
                <w:noProof/>
                <w:webHidden/>
              </w:rPr>
              <w:instrText xml:space="preserve"> PAGEREF _Toc241174780 \h </w:instrText>
            </w:r>
            <w:r>
              <w:rPr>
                <w:noProof/>
                <w:webHidden/>
              </w:rPr>
            </w:r>
            <w:r>
              <w:rPr>
                <w:noProof/>
                <w:webHidden/>
              </w:rPr>
              <w:fldChar w:fldCharType="separate"/>
            </w:r>
            <w:r>
              <w:rPr>
                <w:noProof/>
                <w:webHidden/>
              </w:rPr>
              <w:t>161</w:t>
            </w:r>
            <w:r>
              <w:rPr>
                <w:noProof/>
                <w:webHidden/>
              </w:rPr>
              <w:fldChar w:fldCharType="end"/>
            </w:r>
          </w:hyperlink>
        </w:p>
        <w:p w14:paraId="39FB6B4C" w14:textId="4A17085D"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81" w:history="1">
            <w:r w:rsidRPr="0097385C">
              <w:rPr>
                <w:rStyle w:val="Hyperlink"/>
                <w:rFonts w:ascii="Times New Roman" w:eastAsia="Times New Roman" w:hAnsi="Times New Roman" w:cs="Times New Roman"/>
                <w:b/>
                <w:bCs/>
                <w:noProof/>
                <w:lang w:val="en-GB"/>
              </w:rPr>
              <w:t>What Will Happen to the Results?</w:t>
            </w:r>
            <w:r>
              <w:rPr>
                <w:noProof/>
                <w:webHidden/>
              </w:rPr>
              <w:tab/>
            </w:r>
            <w:r>
              <w:rPr>
                <w:noProof/>
                <w:webHidden/>
              </w:rPr>
              <w:fldChar w:fldCharType="begin"/>
            </w:r>
            <w:r>
              <w:rPr>
                <w:noProof/>
                <w:webHidden/>
              </w:rPr>
              <w:instrText xml:space="preserve"> PAGEREF _Toc241174781 \h </w:instrText>
            </w:r>
            <w:r>
              <w:rPr>
                <w:noProof/>
                <w:webHidden/>
              </w:rPr>
            </w:r>
            <w:r>
              <w:rPr>
                <w:noProof/>
                <w:webHidden/>
              </w:rPr>
              <w:fldChar w:fldCharType="separate"/>
            </w:r>
            <w:r>
              <w:rPr>
                <w:noProof/>
                <w:webHidden/>
              </w:rPr>
              <w:t>161</w:t>
            </w:r>
            <w:r>
              <w:rPr>
                <w:noProof/>
                <w:webHidden/>
              </w:rPr>
              <w:fldChar w:fldCharType="end"/>
            </w:r>
          </w:hyperlink>
        </w:p>
        <w:p w14:paraId="7D500EF5" w14:textId="15C9953C" w:rsidR="00A10D91" w:rsidRDefault="00A10D91">
          <w:pPr>
            <w:pStyle w:val="TOC2"/>
            <w:tabs>
              <w:tab w:val="right" w:leader="dot" w:pos="9350"/>
            </w:tabs>
            <w:rPr>
              <w:rFonts w:eastAsiaTheme="minorEastAsia"/>
              <w:noProof/>
              <w:kern w:val="2"/>
              <w:sz w:val="24"/>
              <w:szCs w:val="24"/>
              <w:lang w:val="en-GB" w:eastAsia="en-GB" w:bidi="gu-IN"/>
              <w14:ligatures w14:val="standardContextual"/>
            </w:rPr>
          </w:pPr>
          <w:hyperlink w:anchor="_Toc241174782" w:history="1">
            <w:r w:rsidRPr="0097385C">
              <w:rPr>
                <w:rStyle w:val="Hyperlink"/>
                <w:rFonts w:ascii="Times New Roman" w:eastAsia="Times New Roman" w:hAnsi="Times New Roman" w:cs="Times New Roman"/>
                <w:b/>
                <w:bCs/>
                <w:noProof/>
                <w:lang w:val="en-GB"/>
              </w:rPr>
              <w:t>Contact for Further Information</w:t>
            </w:r>
            <w:r>
              <w:rPr>
                <w:noProof/>
                <w:webHidden/>
              </w:rPr>
              <w:tab/>
            </w:r>
            <w:r>
              <w:rPr>
                <w:noProof/>
                <w:webHidden/>
              </w:rPr>
              <w:fldChar w:fldCharType="begin"/>
            </w:r>
            <w:r>
              <w:rPr>
                <w:noProof/>
                <w:webHidden/>
              </w:rPr>
              <w:instrText xml:space="preserve"> PAGEREF _Toc241174782 \h </w:instrText>
            </w:r>
            <w:r>
              <w:rPr>
                <w:noProof/>
                <w:webHidden/>
              </w:rPr>
            </w:r>
            <w:r>
              <w:rPr>
                <w:noProof/>
                <w:webHidden/>
              </w:rPr>
              <w:fldChar w:fldCharType="separate"/>
            </w:r>
            <w:r>
              <w:rPr>
                <w:noProof/>
                <w:webHidden/>
              </w:rPr>
              <w:t>162</w:t>
            </w:r>
            <w:r>
              <w:rPr>
                <w:noProof/>
                <w:webHidden/>
              </w:rPr>
              <w:fldChar w:fldCharType="end"/>
            </w:r>
          </w:hyperlink>
        </w:p>
        <w:p w14:paraId="6C2DC674" w14:textId="77777777" w:rsidR="00A10D91" w:rsidRDefault="003A4FC4">
          <w:pPr>
            <w:rPr>
              <w:noProof/>
            </w:rPr>
          </w:pPr>
          <w:r w:rsidRPr="00CA364F">
            <w:rPr>
              <w:b/>
              <w:bCs/>
              <w:noProof/>
            </w:rPr>
            <w:fldChar w:fldCharType="end"/>
          </w:r>
          <w:r w:rsidR="00CB2721">
            <w:rPr>
              <w:b/>
              <w:bCs/>
              <w:noProof/>
            </w:rPr>
            <w:t>List of Table</w:t>
          </w:r>
          <w:r w:rsidR="00ED37AF" w:rsidRPr="00CA364F">
            <w:rPr>
              <w:b/>
              <w:bCs/>
              <w:noProof/>
            </w:rPr>
            <w:fldChar w:fldCharType="begin"/>
          </w:r>
          <w:r w:rsidR="00ED37AF" w:rsidRPr="00CA364F">
            <w:rPr>
              <w:b/>
              <w:bCs/>
              <w:noProof/>
            </w:rPr>
            <w:instrText xml:space="preserve"> TOC \h \z \c "Table" </w:instrText>
          </w:r>
          <w:r w:rsidR="00ED37AF" w:rsidRPr="00CA364F">
            <w:rPr>
              <w:b/>
              <w:bCs/>
              <w:noProof/>
            </w:rPr>
            <w:fldChar w:fldCharType="separate"/>
          </w:r>
        </w:p>
        <w:p w14:paraId="3323384B" w14:textId="742E1DF1"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3" w:history="1">
            <w:r w:rsidRPr="0077314E">
              <w:rPr>
                <w:rStyle w:val="Hyperlink"/>
                <w:noProof/>
              </w:rPr>
              <w:t>Table 1 Operationalisation of Study Variables.</w:t>
            </w:r>
            <w:r>
              <w:rPr>
                <w:noProof/>
                <w:webHidden/>
              </w:rPr>
              <w:tab/>
            </w:r>
            <w:r>
              <w:rPr>
                <w:noProof/>
                <w:webHidden/>
              </w:rPr>
              <w:fldChar w:fldCharType="begin"/>
            </w:r>
            <w:r>
              <w:rPr>
                <w:noProof/>
                <w:webHidden/>
              </w:rPr>
              <w:instrText xml:space="preserve"> PAGEREF _Toc241174783 \h </w:instrText>
            </w:r>
            <w:r>
              <w:rPr>
                <w:noProof/>
                <w:webHidden/>
              </w:rPr>
            </w:r>
            <w:r>
              <w:rPr>
                <w:noProof/>
                <w:webHidden/>
              </w:rPr>
              <w:fldChar w:fldCharType="separate"/>
            </w:r>
            <w:r>
              <w:rPr>
                <w:noProof/>
                <w:webHidden/>
              </w:rPr>
              <w:t>36</w:t>
            </w:r>
            <w:r>
              <w:rPr>
                <w:noProof/>
                <w:webHidden/>
              </w:rPr>
              <w:fldChar w:fldCharType="end"/>
            </w:r>
          </w:hyperlink>
        </w:p>
        <w:p w14:paraId="69335B4D" w14:textId="2DA7E361"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4" w:history="1">
            <w:r w:rsidRPr="0077314E">
              <w:rPr>
                <w:rStyle w:val="Hyperlink"/>
                <w:noProof/>
              </w:rPr>
              <w:t>Table 2 Demographic Profile of Respondents (N=200)</w:t>
            </w:r>
            <w:r>
              <w:rPr>
                <w:noProof/>
                <w:webHidden/>
              </w:rPr>
              <w:tab/>
            </w:r>
            <w:r>
              <w:rPr>
                <w:noProof/>
                <w:webHidden/>
              </w:rPr>
              <w:fldChar w:fldCharType="begin"/>
            </w:r>
            <w:r>
              <w:rPr>
                <w:noProof/>
                <w:webHidden/>
              </w:rPr>
              <w:instrText xml:space="preserve"> PAGEREF _Toc241174784 \h </w:instrText>
            </w:r>
            <w:r>
              <w:rPr>
                <w:noProof/>
                <w:webHidden/>
              </w:rPr>
            </w:r>
            <w:r>
              <w:rPr>
                <w:noProof/>
                <w:webHidden/>
              </w:rPr>
              <w:fldChar w:fldCharType="separate"/>
            </w:r>
            <w:r>
              <w:rPr>
                <w:noProof/>
                <w:webHidden/>
              </w:rPr>
              <w:t>40</w:t>
            </w:r>
            <w:r>
              <w:rPr>
                <w:noProof/>
                <w:webHidden/>
              </w:rPr>
              <w:fldChar w:fldCharType="end"/>
            </w:r>
          </w:hyperlink>
        </w:p>
        <w:p w14:paraId="724292CE" w14:textId="2D25A28D"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5" w:history="1">
            <w:r w:rsidRPr="0077314E">
              <w:rPr>
                <w:rStyle w:val="Hyperlink"/>
                <w:noProof/>
              </w:rPr>
              <w:t>Table 3 Reliability Statistics by Construct.</w:t>
            </w:r>
            <w:r>
              <w:rPr>
                <w:noProof/>
                <w:webHidden/>
              </w:rPr>
              <w:tab/>
            </w:r>
            <w:r>
              <w:rPr>
                <w:noProof/>
                <w:webHidden/>
              </w:rPr>
              <w:fldChar w:fldCharType="begin"/>
            </w:r>
            <w:r>
              <w:rPr>
                <w:noProof/>
                <w:webHidden/>
              </w:rPr>
              <w:instrText xml:space="preserve"> PAGEREF _Toc241174785 \h </w:instrText>
            </w:r>
            <w:r>
              <w:rPr>
                <w:noProof/>
                <w:webHidden/>
              </w:rPr>
            </w:r>
            <w:r>
              <w:rPr>
                <w:noProof/>
                <w:webHidden/>
              </w:rPr>
              <w:fldChar w:fldCharType="separate"/>
            </w:r>
            <w:r>
              <w:rPr>
                <w:noProof/>
                <w:webHidden/>
              </w:rPr>
              <w:t>42</w:t>
            </w:r>
            <w:r>
              <w:rPr>
                <w:noProof/>
                <w:webHidden/>
              </w:rPr>
              <w:fldChar w:fldCharType="end"/>
            </w:r>
          </w:hyperlink>
        </w:p>
        <w:p w14:paraId="7F06D002" w14:textId="18E40E9A"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6" w:history="1">
            <w:r w:rsidRPr="0077314E">
              <w:rPr>
                <w:rStyle w:val="Hyperlink"/>
                <w:noProof/>
              </w:rPr>
              <w:t>Table 4 Descriptive Statistics for Study Constructs (N=200).</w:t>
            </w:r>
            <w:r>
              <w:rPr>
                <w:noProof/>
                <w:webHidden/>
              </w:rPr>
              <w:tab/>
            </w:r>
            <w:r>
              <w:rPr>
                <w:noProof/>
                <w:webHidden/>
              </w:rPr>
              <w:fldChar w:fldCharType="begin"/>
            </w:r>
            <w:r>
              <w:rPr>
                <w:noProof/>
                <w:webHidden/>
              </w:rPr>
              <w:instrText xml:space="preserve"> PAGEREF _Toc241174786 \h </w:instrText>
            </w:r>
            <w:r>
              <w:rPr>
                <w:noProof/>
                <w:webHidden/>
              </w:rPr>
            </w:r>
            <w:r>
              <w:rPr>
                <w:noProof/>
                <w:webHidden/>
              </w:rPr>
              <w:fldChar w:fldCharType="separate"/>
            </w:r>
            <w:r>
              <w:rPr>
                <w:noProof/>
                <w:webHidden/>
              </w:rPr>
              <w:t>43</w:t>
            </w:r>
            <w:r>
              <w:rPr>
                <w:noProof/>
                <w:webHidden/>
              </w:rPr>
              <w:fldChar w:fldCharType="end"/>
            </w:r>
          </w:hyperlink>
        </w:p>
        <w:p w14:paraId="4366E193" w14:textId="2419523E"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7" w:history="1">
            <w:r w:rsidRPr="0077314E">
              <w:rPr>
                <w:rStyle w:val="Hyperlink"/>
                <w:noProof/>
              </w:rPr>
              <w:t>Table 5 Pearson Correlations between Independent Variables and CPD.</w:t>
            </w:r>
            <w:r>
              <w:rPr>
                <w:noProof/>
                <w:webHidden/>
              </w:rPr>
              <w:tab/>
            </w:r>
            <w:r>
              <w:rPr>
                <w:noProof/>
                <w:webHidden/>
              </w:rPr>
              <w:fldChar w:fldCharType="begin"/>
            </w:r>
            <w:r>
              <w:rPr>
                <w:noProof/>
                <w:webHidden/>
              </w:rPr>
              <w:instrText xml:space="preserve"> PAGEREF _Toc241174787 \h </w:instrText>
            </w:r>
            <w:r>
              <w:rPr>
                <w:noProof/>
                <w:webHidden/>
              </w:rPr>
            </w:r>
            <w:r>
              <w:rPr>
                <w:noProof/>
                <w:webHidden/>
              </w:rPr>
              <w:fldChar w:fldCharType="separate"/>
            </w:r>
            <w:r>
              <w:rPr>
                <w:noProof/>
                <w:webHidden/>
              </w:rPr>
              <w:t>44</w:t>
            </w:r>
            <w:r>
              <w:rPr>
                <w:noProof/>
                <w:webHidden/>
              </w:rPr>
              <w:fldChar w:fldCharType="end"/>
            </w:r>
          </w:hyperlink>
        </w:p>
        <w:p w14:paraId="5CE8A030" w14:textId="6F0F5173"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8" w:history="1">
            <w:r w:rsidRPr="0077314E">
              <w:rPr>
                <w:rStyle w:val="Hyperlink"/>
                <w:noProof/>
              </w:rPr>
              <w:t>Table 6 Regression Model Summary</w:t>
            </w:r>
            <w:r>
              <w:rPr>
                <w:noProof/>
                <w:webHidden/>
              </w:rPr>
              <w:tab/>
            </w:r>
            <w:r>
              <w:rPr>
                <w:noProof/>
                <w:webHidden/>
              </w:rPr>
              <w:fldChar w:fldCharType="begin"/>
            </w:r>
            <w:r>
              <w:rPr>
                <w:noProof/>
                <w:webHidden/>
              </w:rPr>
              <w:instrText xml:space="preserve"> PAGEREF _Toc241174788 \h </w:instrText>
            </w:r>
            <w:r>
              <w:rPr>
                <w:noProof/>
                <w:webHidden/>
              </w:rPr>
            </w:r>
            <w:r>
              <w:rPr>
                <w:noProof/>
                <w:webHidden/>
              </w:rPr>
              <w:fldChar w:fldCharType="separate"/>
            </w:r>
            <w:r>
              <w:rPr>
                <w:noProof/>
                <w:webHidden/>
              </w:rPr>
              <w:t>46</w:t>
            </w:r>
            <w:r>
              <w:rPr>
                <w:noProof/>
                <w:webHidden/>
              </w:rPr>
              <w:fldChar w:fldCharType="end"/>
            </w:r>
          </w:hyperlink>
        </w:p>
        <w:p w14:paraId="63563ED5" w14:textId="62283DEA"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89" w:history="1">
            <w:r w:rsidRPr="0077314E">
              <w:rPr>
                <w:rStyle w:val="Hyperlink"/>
                <w:noProof/>
              </w:rPr>
              <w:t>Table 7 Regression Coefficients</w:t>
            </w:r>
            <w:r>
              <w:rPr>
                <w:noProof/>
                <w:webHidden/>
              </w:rPr>
              <w:tab/>
            </w:r>
            <w:r>
              <w:rPr>
                <w:noProof/>
                <w:webHidden/>
              </w:rPr>
              <w:fldChar w:fldCharType="begin"/>
            </w:r>
            <w:r>
              <w:rPr>
                <w:noProof/>
                <w:webHidden/>
              </w:rPr>
              <w:instrText xml:space="preserve"> PAGEREF _Toc241174789 \h </w:instrText>
            </w:r>
            <w:r>
              <w:rPr>
                <w:noProof/>
                <w:webHidden/>
              </w:rPr>
            </w:r>
            <w:r>
              <w:rPr>
                <w:noProof/>
                <w:webHidden/>
              </w:rPr>
              <w:fldChar w:fldCharType="separate"/>
            </w:r>
            <w:r>
              <w:rPr>
                <w:noProof/>
                <w:webHidden/>
              </w:rPr>
              <w:t>46</w:t>
            </w:r>
            <w:r>
              <w:rPr>
                <w:noProof/>
                <w:webHidden/>
              </w:rPr>
              <w:fldChar w:fldCharType="end"/>
            </w:r>
          </w:hyperlink>
        </w:p>
        <w:p w14:paraId="7EB552B5" w14:textId="61C71F71"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0" w:history="1">
            <w:r w:rsidRPr="0077314E">
              <w:rPr>
                <w:rStyle w:val="Hyperlink"/>
                <w:noProof/>
              </w:rPr>
              <w:t>Table 8 Summary of Hypothesis Testing</w:t>
            </w:r>
            <w:r>
              <w:rPr>
                <w:noProof/>
                <w:webHidden/>
              </w:rPr>
              <w:tab/>
            </w:r>
            <w:r>
              <w:rPr>
                <w:noProof/>
                <w:webHidden/>
              </w:rPr>
              <w:fldChar w:fldCharType="begin"/>
            </w:r>
            <w:r>
              <w:rPr>
                <w:noProof/>
                <w:webHidden/>
              </w:rPr>
              <w:instrText xml:space="preserve"> PAGEREF _Toc241174790 \h </w:instrText>
            </w:r>
            <w:r>
              <w:rPr>
                <w:noProof/>
                <w:webHidden/>
              </w:rPr>
            </w:r>
            <w:r>
              <w:rPr>
                <w:noProof/>
                <w:webHidden/>
              </w:rPr>
              <w:fldChar w:fldCharType="separate"/>
            </w:r>
            <w:r>
              <w:rPr>
                <w:noProof/>
                <w:webHidden/>
              </w:rPr>
              <w:t>48</w:t>
            </w:r>
            <w:r>
              <w:rPr>
                <w:noProof/>
                <w:webHidden/>
              </w:rPr>
              <w:fldChar w:fldCharType="end"/>
            </w:r>
          </w:hyperlink>
        </w:p>
        <w:p w14:paraId="0D32E816" w14:textId="4C5D73CC"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1" w:history="1">
            <w:r w:rsidRPr="0077314E">
              <w:rPr>
                <w:rStyle w:val="Hyperlink"/>
                <w:noProof/>
              </w:rPr>
              <w:t>Table 9 Cross-Tabulation of Gender by Purchase Frequency</w:t>
            </w:r>
            <w:r>
              <w:rPr>
                <w:noProof/>
                <w:webHidden/>
              </w:rPr>
              <w:tab/>
            </w:r>
            <w:r>
              <w:rPr>
                <w:noProof/>
                <w:webHidden/>
              </w:rPr>
              <w:fldChar w:fldCharType="begin"/>
            </w:r>
            <w:r>
              <w:rPr>
                <w:noProof/>
                <w:webHidden/>
              </w:rPr>
              <w:instrText xml:space="preserve"> PAGEREF _Toc241174791 \h </w:instrText>
            </w:r>
            <w:r>
              <w:rPr>
                <w:noProof/>
                <w:webHidden/>
              </w:rPr>
            </w:r>
            <w:r>
              <w:rPr>
                <w:noProof/>
                <w:webHidden/>
              </w:rPr>
              <w:fldChar w:fldCharType="separate"/>
            </w:r>
            <w:r>
              <w:rPr>
                <w:noProof/>
                <w:webHidden/>
              </w:rPr>
              <w:t>49</w:t>
            </w:r>
            <w:r>
              <w:rPr>
                <w:noProof/>
                <w:webHidden/>
              </w:rPr>
              <w:fldChar w:fldCharType="end"/>
            </w:r>
          </w:hyperlink>
        </w:p>
        <w:p w14:paraId="74FE510E" w14:textId="2C2DC54E"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2" w:history="1">
            <w:r w:rsidRPr="0077314E">
              <w:rPr>
                <w:rStyle w:val="Hyperlink"/>
                <w:noProof/>
              </w:rPr>
              <w:t>Table 10 Mean Environmental Awareness Score by Age Group</w:t>
            </w:r>
            <w:r>
              <w:rPr>
                <w:noProof/>
                <w:webHidden/>
              </w:rPr>
              <w:tab/>
            </w:r>
            <w:r>
              <w:rPr>
                <w:noProof/>
                <w:webHidden/>
              </w:rPr>
              <w:fldChar w:fldCharType="begin"/>
            </w:r>
            <w:r>
              <w:rPr>
                <w:noProof/>
                <w:webHidden/>
              </w:rPr>
              <w:instrText xml:space="preserve"> PAGEREF _Toc241174792 \h </w:instrText>
            </w:r>
            <w:r>
              <w:rPr>
                <w:noProof/>
                <w:webHidden/>
              </w:rPr>
            </w:r>
            <w:r>
              <w:rPr>
                <w:noProof/>
                <w:webHidden/>
              </w:rPr>
              <w:fldChar w:fldCharType="separate"/>
            </w:r>
            <w:r>
              <w:rPr>
                <w:noProof/>
                <w:webHidden/>
              </w:rPr>
              <w:t>50</w:t>
            </w:r>
            <w:r>
              <w:rPr>
                <w:noProof/>
                <w:webHidden/>
              </w:rPr>
              <w:fldChar w:fldCharType="end"/>
            </w:r>
          </w:hyperlink>
        </w:p>
        <w:p w14:paraId="5B7887B6" w14:textId="09B2A35D"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3" w:history="1">
            <w:r w:rsidRPr="0077314E">
              <w:rPr>
                <w:rStyle w:val="Hyperlink"/>
                <w:noProof/>
              </w:rPr>
              <w:t>Table 11 Mean Consumer Purchase Decision Score by Purchase Frequency</w:t>
            </w:r>
            <w:r>
              <w:rPr>
                <w:noProof/>
                <w:webHidden/>
              </w:rPr>
              <w:tab/>
            </w:r>
            <w:r>
              <w:rPr>
                <w:noProof/>
                <w:webHidden/>
              </w:rPr>
              <w:fldChar w:fldCharType="begin"/>
            </w:r>
            <w:r>
              <w:rPr>
                <w:noProof/>
                <w:webHidden/>
              </w:rPr>
              <w:instrText xml:space="preserve"> PAGEREF _Toc241174793 \h </w:instrText>
            </w:r>
            <w:r>
              <w:rPr>
                <w:noProof/>
                <w:webHidden/>
              </w:rPr>
            </w:r>
            <w:r>
              <w:rPr>
                <w:noProof/>
                <w:webHidden/>
              </w:rPr>
              <w:fldChar w:fldCharType="separate"/>
            </w:r>
            <w:r>
              <w:rPr>
                <w:noProof/>
                <w:webHidden/>
              </w:rPr>
              <w:t>51</w:t>
            </w:r>
            <w:r>
              <w:rPr>
                <w:noProof/>
                <w:webHidden/>
              </w:rPr>
              <w:fldChar w:fldCharType="end"/>
            </w:r>
          </w:hyperlink>
        </w:p>
        <w:p w14:paraId="4DAAD564" w14:textId="77777777" w:rsidR="00A10D91" w:rsidRDefault="00ED37AF" w:rsidP="00F01C75">
          <w:pPr>
            <w:rPr>
              <w:noProof/>
            </w:rPr>
          </w:pPr>
          <w:r w:rsidRPr="00CA364F">
            <w:rPr>
              <w:b/>
              <w:bCs/>
              <w:noProof/>
            </w:rPr>
            <w:fldChar w:fldCharType="end"/>
          </w:r>
          <w:r w:rsidR="00CB2721">
            <w:rPr>
              <w:b/>
              <w:bCs/>
              <w:noProof/>
            </w:rPr>
            <w:t>List of Figures</w:t>
          </w:r>
          <w:r w:rsidR="00F01C75">
            <w:rPr>
              <w:b/>
              <w:bCs/>
              <w:noProof/>
            </w:rPr>
            <w:fldChar w:fldCharType="begin"/>
          </w:r>
          <w:r w:rsidR="00F01C75">
            <w:rPr>
              <w:b/>
              <w:bCs/>
              <w:noProof/>
            </w:rPr>
            <w:instrText xml:space="preserve"> TOC \h \z \c "Figure" </w:instrText>
          </w:r>
          <w:r w:rsidR="00F01C75">
            <w:rPr>
              <w:b/>
              <w:bCs/>
              <w:noProof/>
            </w:rPr>
            <w:fldChar w:fldCharType="separate"/>
          </w:r>
        </w:p>
        <w:p w14:paraId="2DC94841" w14:textId="6CC05BA6"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4" w:history="1">
            <w:r w:rsidRPr="00180FB9">
              <w:rPr>
                <w:rStyle w:val="Hyperlink"/>
                <w:noProof/>
              </w:rPr>
              <w:t>Figure 1: Conceptual Framework.</w:t>
            </w:r>
            <w:r>
              <w:rPr>
                <w:noProof/>
                <w:webHidden/>
              </w:rPr>
              <w:tab/>
            </w:r>
            <w:r>
              <w:rPr>
                <w:noProof/>
                <w:webHidden/>
              </w:rPr>
              <w:fldChar w:fldCharType="begin"/>
            </w:r>
            <w:r>
              <w:rPr>
                <w:noProof/>
                <w:webHidden/>
              </w:rPr>
              <w:instrText xml:space="preserve"> PAGEREF _Toc241174794 \h </w:instrText>
            </w:r>
            <w:r>
              <w:rPr>
                <w:noProof/>
                <w:webHidden/>
              </w:rPr>
            </w:r>
            <w:r>
              <w:rPr>
                <w:noProof/>
                <w:webHidden/>
              </w:rPr>
              <w:fldChar w:fldCharType="separate"/>
            </w:r>
            <w:r>
              <w:rPr>
                <w:noProof/>
                <w:webHidden/>
              </w:rPr>
              <w:t>30</w:t>
            </w:r>
            <w:r>
              <w:rPr>
                <w:noProof/>
                <w:webHidden/>
              </w:rPr>
              <w:fldChar w:fldCharType="end"/>
            </w:r>
          </w:hyperlink>
        </w:p>
        <w:p w14:paraId="1DE5A0CF" w14:textId="5F11C5BC"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5" w:history="1">
            <w:r w:rsidRPr="00180FB9">
              <w:rPr>
                <w:rStyle w:val="Hyperlink"/>
                <w:noProof/>
              </w:rPr>
              <w:t>Figure 2: The Research Onion Model.</w:t>
            </w:r>
            <w:r>
              <w:rPr>
                <w:noProof/>
                <w:webHidden/>
              </w:rPr>
              <w:tab/>
            </w:r>
            <w:r>
              <w:rPr>
                <w:noProof/>
                <w:webHidden/>
              </w:rPr>
              <w:fldChar w:fldCharType="begin"/>
            </w:r>
            <w:r>
              <w:rPr>
                <w:noProof/>
                <w:webHidden/>
              </w:rPr>
              <w:instrText xml:space="preserve"> PAGEREF _Toc241174795 \h </w:instrText>
            </w:r>
            <w:r>
              <w:rPr>
                <w:noProof/>
                <w:webHidden/>
              </w:rPr>
            </w:r>
            <w:r>
              <w:rPr>
                <w:noProof/>
                <w:webHidden/>
              </w:rPr>
              <w:fldChar w:fldCharType="separate"/>
            </w:r>
            <w:r>
              <w:rPr>
                <w:noProof/>
                <w:webHidden/>
              </w:rPr>
              <w:t>32</w:t>
            </w:r>
            <w:r>
              <w:rPr>
                <w:noProof/>
                <w:webHidden/>
              </w:rPr>
              <w:fldChar w:fldCharType="end"/>
            </w:r>
          </w:hyperlink>
        </w:p>
        <w:p w14:paraId="0D56EBB6" w14:textId="515867D2"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6" w:history="1">
            <w:r w:rsidRPr="00180FB9">
              <w:rPr>
                <w:rStyle w:val="Hyperlink"/>
                <w:noProof/>
              </w:rPr>
              <w:t>Figure 3 Gender Distribution of Respondent’s (N=200)</w:t>
            </w:r>
            <w:r>
              <w:rPr>
                <w:noProof/>
                <w:webHidden/>
              </w:rPr>
              <w:tab/>
            </w:r>
            <w:r>
              <w:rPr>
                <w:noProof/>
                <w:webHidden/>
              </w:rPr>
              <w:fldChar w:fldCharType="begin"/>
            </w:r>
            <w:r>
              <w:rPr>
                <w:noProof/>
                <w:webHidden/>
              </w:rPr>
              <w:instrText xml:space="preserve"> PAGEREF _Toc241174796 \h </w:instrText>
            </w:r>
            <w:r>
              <w:rPr>
                <w:noProof/>
                <w:webHidden/>
              </w:rPr>
            </w:r>
            <w:r>
              <w:rPr>
                <w:noProof/>
                <w:webHidden/>
              </w:rPr>
              <w:fldChar w:fldCharType="separate"/>
            </w:r>
            <w:r>
              <w:rPr>
                <w:noProof/>
                <w:webHidden/>
              </w:rPr>
              <w:t>41</w:t>
            </w:r>
            <w:r>
              <w:rPr>
                <w:noProof/>
                <w:webHidden/>
              </w:rPr>
              <w:fldChar w:fldCharType="end"/>
            </w:r>
          </w:hyperlink>
        </w:p>
        <w:p w14:paraId="5A9D55AB" w14:textId="0C5DAF0C"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7" w:history="1">
            <w:r w:rsidRPr="00180FB9">
              <w:rPr>
                <w:rStyle w:val="Hyperlink"/>
                <w:noProof/>
              </w:rPr>
              <w:t>Figure 4 Age Distribution of respondents (N=200)</w:t>
            </w:r>
            <w:r>
              <w:rPr>
                <w:noProof/>
                <w:webHidden/>
              </w:rPr>
              <w:tab/>
            </w:r>
            <w:r>
              <w:rPr>
                <w:noProof/>
                <w:webHidden/>
              </w:rPr>
              <w:fldChar w:fldCharType="begin"/>
            </w:r>
            <w:r>
              <w:rPr>
                <w:noProof/>
                <w:webHidden/>
              </w:rPr>
              <w:instrText xml:space="preserve"> PAGEREF _Toc241174797 \h </w:instrText>
            </w:r>
            <w:r>
              <w:rPr>
                <w:noProof/>
                <w:webHidden/>
              </w:rPr>
            </w:r>
            <w:r>
              <w:rPr>
                <w:noProof/>
                <w:webHidden/>
              </w:rPr>
              <w:fldChar w:fldCharType="separate"/>
            </w:r>
            <w:r>
              <w:rPr>
                <w:noProof/>
                <w:webHidden/>
              </w:rPr>
              <w:t>41</w:t>
            </w:r>
            <w:r>
              <w:rPr>
                <w:noProof/>
                <w:webHidden/>
              </w:rPr>
              <w:fldChar w:fldCharType="end"/>
            </w:r>
          </w:hyperlink>
        </w:p>
        <w:p w14:paraId="60EC75EF" w14:textId="094873AF"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8" w:history="1">
            <w:r w:rsidRPr="00180FB9">
              <w:rPr>
                <w:rStyle w:val="Hyperlink"/>
                <w:noProof/>
              </w:rPr>
              <w:t>Figure 5 Mean Scores by Construct</w:t>
            </w:r>
            <w:r>
              <w:rPr>
                <w:noProof/>
                <w:webHidden/>
              </w:rPr>
              <w:tab/>
            </w:r>
            <w:r>
              <w:rPr>
                <w:noProof/>
                <w:webHidden/>
              </w:rPr>
              <w:fldChar w:fldCharType="begin"/>
            </w:r>
            <w:r>
              <w:rPr>
                <w:noProof/>
                <w:webHidden/>
              </w:rPr>
              <w:instrText xml:space="preserve"> PAGEREF _Toc241174798 \h </w:instrText>
            </w:r>
            <w:r>
              <w:rPr>
                <w:noProof/>
                <w:webHidden/>
              </w:rPr>
            </w:r>
            <w:r>
              <w:rPr>
                <w:noProof/>
                <w:webHidden/>
              </w:rPr>
              <w:fldChar w:fldCharType="separate"/>
            </w:r>
            <w:r>
              <w:rPr>
                <w:noProof/>
                <w:webHidden/>
              </w:rPr>
              <w:t>43</w:t>
            </w:r>
            <w:r>
              <w:rPr>
                <w:noProof/>
                <w:webHidden/>
              </w:rPr>
              <w:fldChar w:fldCharType="end"/>
            </w:r>
          </w:hyperlink>
        </w:p>
        <w:p w14:paraId="6A75327B" w14:textId="50EE2DA2"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799" w:history="1">
            <w:r w:rsidRPr="00180FB9">
              <w:rPr>
                <w:rStyle w:val="Hyperlink"/>
                <w:noProof/>
              </w:rPr>
              <w:t>Figure 6 Correlation of Independent Variables with Consumer Purchases Decisions (CPD)</w:t>
            </w:r>
            <w:r>
              <w:rPr>
                <w:noProof/>
                <w:webHidden/>
              </w:rPr>
              <w:tab/>
            </w:r>
            <w:r>
              <w:rPr>
                <w:noProof/>
                <w:webHidden/>
              </w:rPr>
              <w:fldChar w:fldCharType="begin"/>
            </w:r>
            <w:r>
              <w:rPr>
                <w:noProof/>
                <w:webHidden/>
              </w:rPr>
              <w:instrText xml:space="preserve"> PAGEREF _Toc241174799 \h </w:instrText>
            </w:r>
            <w:r>
              <w:rPr>
                <w:noProof/>
                <w:webHidden/>
              </w:rPr>
            </w:r>
            <w:r>
              <w:rPr>
                <w:noProof/>
                <w:webHidden/>
              </w:rPr>
              <w:fldChar w:fldCharType="separate"/>
            </w:r>
            <w:r>
              <w:rPr>
                <w:noProof/>
                <w:webHidden/>
              </w:rPr>
              <w:t>45</w:t>
            </w:r>
            <w:r>
              <w:rPr>
                <w:noProof/>
                <w:webHidden/>
              </w:rPr>
              <w:fldChar w:fldCharType="end"/>
            </w:r>
          </w:hyperlink>
        </w:p>
        <w:p w14:paraId="2D1E7EAA" w14:textId="6E2B7DA7"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800" w:history="1">
            <w:r w:rsidRPr="00180FB9">
              <w:rPr>
                <w:rStyle w:val="Hyperlink"/>
                <w:noProof/>
              </w:rPr>
              <w:t>Figure 7 Standardised Regression coefficients (Beta) predicting Consumer Purchase Decisions</w:t>
            </w:r>
            <w:r>
              <w:rPr>
                <w:noProof/>
                <w:webHidden/>
              </w:rPr>
              <w:tab/>
            </w:r>
            <w:r>
              <w:rPr>
                <w:noProof/>
                <w:webHidden/>
              </w:rPr>
              <w:fldChar w:fldCharType="begin"/>
            </w:r>
            <w:r>
              <w:rPr>
                <w:noProof/>
                <w:webHidden/>
              </w:rPr>
              <w:instrText xml:space="preserve"> PAGEREF _Toc241174800 \h </w:instrText>
            </w:r>
            <w:r>
              <w:rPr>
                <w:noProof/>
                <w:webHidden/>
              </w:rPr>
            </w:r>
            <w:r>
              <w:rPr>
                <w:noProof/>
                <w:webHidden/>
              </w:rPr>
              <w:fldChar w:fldCharType="separate"/>
            </w:r>
            <w:r>
              <w:rPr>
                <w:noProof/>
                <w:webHidden/>
              </w:rPr>
              <w:t>47</w:t>
            </w:r>
            <w:r>
              <w:rPr>
                <w:noProof/>
                <w:webHidden/>
              </w:rPr>
              <w:fldChar w:fldCharType="end"/>
            </w:r>
          </w:hyperlink>
        </w:p>
        <w:p w14:paraId="05EDFB68" w14:textId="7A6D79E6"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801" w:history="1">
            <w:r w:rsidRPr="00180FB9">
              <w:rPr>
                <w:rStyle w:val="Hyperlink"/>
                <w:noProof/>
              </w:rPr>
              <w:t>Figure 8 Purchase frequency by Gender</w:t>
            </w:r>
            <w:r>
              <w:rPr>
                <w:noProof/>
                <w:webHidden/>
              </w:rPr>
              <w:tab/>
            </w:r>
            <w:r>
              <w:rPr>
                <w:noProof/>
                <w:webHidden/>
              </w:rPr>
              <w:fldChar w:fldCharType="begin"/>
            </w:r>
            <w:r>
              <w:rPr>
                <w:noProof/>
                <w:webHidden/>
              </w:rPr>
              <w:instrText xml:space="preserve"> PAGEREF _Toc241174801 \h </w:instrText>
            </w:r>
            <w:r>
              <w:rPr>
                <w:noProof/>
                <w:webHidden/>
              </w:rPr>
            </w:r>
            <w:r>
              <w:rPr>
                <w:noProof/>
                <w:webHidden/>
              </w:rPr>
              <w:fldChar w:fldCharType="separate"/>
            </w:r>
            <w:r>
              <w:rPr>
                <w:noProof/>
                <w:webHidden/>
              </w:rPr>
              <w:t>49</w:t>
            </w:r>
            <w:r>
              <w:rPr>
                <w:noProof/>
                <w:webHidden/>
              </w:rPr>
              <w:fldChar w:fldCharType="end"/>
            </w:r>
          </w:hyperlink>
        </w:p>
        <w:p w14:paraId="15D26860" w14:textId="3D55E316"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802" w:history="1">
            <w:r w:rsidRPr="00180FB9">
              <w:rPr>
                <w:rStyle w:val="Hyperlink"/>
                <w:noProof/>
              </w:rPr>
              <w:t>Figure 9 Mean Environmental Awareness by Age Group</w:t>
            </w:r>
            <w:r>
              <w:rPr>
                <w:noProof/>
                <w:webHidden/>
              </w:rPr>
              <w:tab/>
            </w:r>
            <w:r>
              <w:rPr>
                <w:noProof/>
                <w:webHidden/>
              </w:rPr>
              <w:fldChar w:fldCharType="begin"/>
            </w:r>
            <w:r>
              <w:rPr>
                <w:noProof/>
                <w:webHidden/>
              </w:rPr>
              <w:instrText xml:space="preserve"> PAGEREF _Toc241174802 \h </w:instrText>
            </w:r>
            <w:r>
              <w:rPr>
                <w:noProof/>
                <w:webHidden/>
              </w:rPr>
            </w:r>
            <w:r>
              <w:rPr>
                <w:noProof/>
                <w:webHidden/>
              </w:rPr>
              <w:fldChar w:fldCharType="separate"/>
            </w:r>
            <w:r>
              <w:rPr>
                <w:noProof/>
                <w:webHidden/>
              </w:rPr>
              <w:t>50</w:t>
            </w:r>
            <w:r>
              <w:rPr>
                <w:noProof/>
                <w:webHidden/>
              </w:rPr>
              <w:fldChar w:fldCharType="end"/>
            </w:r>
          </w:hyperlink>
        </w:p>
        <w:p w14:paraId="43FAE911" w14:textId="44FB78A0" w:rsidR="00A10D91" w:rsidRDefault="00A10D91">
          <w:pPr>
            <w:pStyle w:val="TableofFigures"/>
            <w:tabs>
              <w:tab w:val="right" w:leader="dot" w:pos="9350"/>
            </w:tabs>
            <w:rPr>
              <w:rFonts w:eastAsiaTheme="minorEastAsia"/>
              <w:noProof/>
              <w:kern w:val="2"/>
              <w:sz w:val="24"/>
              <w:szCs w:val="24"/>
              <w:lang w:val="en-GB" w:eastAsia="en-GB" w:bidi="gu-IN"/>
              <w14:ligatures w14:val="standardContextual"/>
            </w:rPr>
          </w:pPr>
          <w:hyperlink w:anchor="_Toc241174803" w:history="1">
            <w:r w:rsidRPr="00180FB9">
              <w:rPr>
                <w:rStyle w:val="Hyperlink"/>
                <w:noProof/>
              </w:rPr>
              <w:t>Figure 10 Mean Consumer Purchase Decision Score by Purchase Frequency</w:t>
            </w:r>
            <w:r>
              <w:rPr>
                <w:noProof/>
                <w:webHidden/>
              </w:rPr>
              <w:tab/>
            </w:r>
            <w:r>
              <w:rPr>
                <w:noProof/>
                <w:webHidden/>
              </w:rPr>
              <w:fldChar w:fldCharType="begin"/>
            </w:r>
            <w:r>
              <w:rPr>
                <w:noProof/>
                <w:webHidden/>
              </w:rPr>
              <w:instrText xml:space="preserve"> PAGEREF _Toc241174803 \h </w:instrText>
            </w:r>
            <w:r>
              <w:rPr>
                <w:noProof/>
                <w:webHidden/>
              </w:rPr>
            </w:r>
            <w:r>
              <w:rPr>
                <w:noProof/>
                <w:webHidden/>
              </w:rPr>
              <w:fldChar w:fldCharType="separate"/>
            </w:r>
            <w:r>
              <w:rPr>
                <w:noProof/>
                <w:webHidden/>
              </w:rPr>
              <w:t>51</w:t>
            </w:r>
            <w:r>
              <w:rPr>
                <w:noProof/>
                <w:webHidden/>
              </w:rPr>
              <w:fldChar w:fldCharType="end"/>
            </w:r>
          </w:hyperlink>
        </w:p>
        <w:p w14:paraId="5AEB47BB" w14:textId="05AE5E0E" w:rsidR="003A4FC4" w:rsidRPr="00CA364F" w:rsidRDefault="00F01C75" w:rsidP="00F01C75">
          <w:r>
            <w:rPr>
              <w:b/>
              <w:bCs/>
              <w:noProof/>
            </w:rPr>
            <w:fldChar w:fldCharType="end"/>
          </w:r>
        </w:p>
      </w:sdtContent>
    </w:sdt>
    <w:p w14:paraId="6C12E6C5" w14:textId="77777777" w:rsidR="007F3698" w:rsidRDefault="007F3698">
      <w:pPr>
        <w:rPr>
          <w:rFonts w:asciiTheme="majorBidi" w:eastAsia="Times New Roman" w:hAnsiTheme="majorBidi" w:cstheme="majorBidi"/>
          <w:b/>
          <w:bCs/>
          <w:kern w:val="36"/>
          <w:sz w:val="24"/>
          <w:szCs w:val="24"/>
          <w:lang w:val="en-GB" w:eastAsia="en-GB"/>
        </w:rPr>
      </w:pPr>
      <w:r>
        <w:rPr>
          <w:rFonts w:asciiTheme="majorBidi" w:eastAsia="Times New Roman" w:hAnsiTheme="majorBidi" w:cstheme="majorBidi"/>
          <w:b/>
          <w:bCs/>
          <w:kern w:val="36"/>
          <w:sz w:val="24"/>
          <w:szCs w:val="24"/>
          <w:lang w:val="en-GB" w:eastAsia="en-GB"/>
        </w:rPr>
        <w:br w:type="page"/>
      </w:r>
    </w:p>
    <w:p w14:paraId="74D8701F" w14:textId="77777777" w:rsidR="00617854" w:rsidRPr="00E970BE" w:rsidRDefault="00617854" w:rsidP="00617854">
      <w:pPr>
        <w:spacing w:after="300" w:line="240" w:lineRule="auto"/>
        <w:jc w:val="center"/>
        <w:outlineLvl w:val="0"/>
        <w:rPr>
          <w:rFonts w:ascii="Times New Roman" w:eastAsia="Times New Roman" w:hAnsi="Times New Roman" w:cs="Times New Roman"/>
          <w:color w:val="2E74B5"/>
          <w:sz w:val="24"/>
          <w:szCs w:val="24"/>
          <w:lang w:val="en-GB" w:eastAsia="en-GB"/>
        </w:rPr>
      </w:pPr>
      <w:bookmarkStart w:id="2" w:name="_Toc241174693"/>
      <w:r w:rsidRPr="00E970BE">
        <w:rPr>
          <w:rFonts w:ascii="Times New Roman" w:eastAsia="Times New Roman" w:hAnsi="Times New Roman" w:cs="Times New Roman"/>
          <w:b/>
          <w:bCs/>
          <w:color w:val="000000"/>
          <w:sz w:val="24"/>
          <w:szCs w:val="24"/>
          <w:lang w:val="en-GB" w:eastAsia="en-GB"/>
        </w:rPr>
        <w:lastRenderedPageBreak/>
        <w:t>Acknowledgement</w:t>
      </w:r>
      <w:bookmarkEnd w:id="2"/>
    </w:p>
    <w:p w14:paraId="2E524368" w14:textId="77777777" w:rsidR="00617854" w:rsidRPr="00E970BE" w:rsidRDefault="00617854" w:rsidP="00617854">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I would like to thank all those who helped me along in the process of this dissertation. I would like to express my sincere gratitude to my supervisor for his valuable guidance, patience and constructive criticism at each stage of this research ranging from the initiation of the proposal to the analysis and compilation of the same. They provided understanding and support on the direction and the quality of this study.</w:t>
      </w:r>
    </w:p>
    <w:p w14:paraId="24F0C739" w14:textId="77777777" w:rsidR="00617854" w:rsidRPr="00E970BE" w:rsidRDefault="00617854" w:rsidP="00617854">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In addition, I am grateful to the academic staff members of University Name for the resources and encouragement that enabled me to conduct this research project and the 200 UK consumers that took the time to fill out this questionnaire, which underlies this research work.</w:t>
      </w:r>
    </w:p>
    <w:p w14:paraId="44179266" w14:textId="77777777" w:rsidR="00617854" w:rsidRPr="00E970BE" w:rsidRDefault="00617854" w:rsidP="00617854">
      <w:pPr>
        <w:spacing w:after="200" w:line="360" w:lineRule="auto"/>
        <w:jc w:val="both"/>
        <w:rPr>
          <w:rFonts w:ascii="Times New Roman" w:eastAsia="Times New Roman" w:hAnsi="Times New Roman" w:cs="Times New Roman"/>
          <w:sz w:val="24"/>
          <w:szCs w:val="24"/>
          <w:lang w:val="en-GB" w:eastAsia="en-GB"/>
        </w:rPr>
      </w:pPr>
      <w:r w:rsidRPr="00E970BE">
        <w:rPr>
          <w:rFonts w:ascii="Times New Roman" w:eastAsia="Times New Roman" w:hAnsi="Times New Roman" w:cs="Times New Roman"/>
          <w:sz w:val="24"/>
          <w:szCs w:val="24"/>
          <w:lang w:val="en-GB" w:eastAsia="en-GB"/>
        </w:rPr>
        <w:t>My family and friends' consistent encouragement and patience throughout this project is as much my sincere thanks as is my thanks to my peers for discussing it along the way, as well as the difficult times of data collection and analysis. This dissertation could not have been accomplished without the support of all of those above.</w:t>
      </w:r>
    </w:p>
    <w:p w14:paraId="501C9DA4" w14:textId="77777777" w:rsidR="00617854" w:rsidRDefault="00617854">
      <w:pPr>
        <w:rPr>
          <w:rFonts w:asciiTheme="majorBidi" w:eastAsia="Times New Roman" w:hAnsiTheme="majorBidi" w:cstheme="majorBidi"/>
          <w:b/>
          <w:bCs/>
          <w:kern w:val="36"/>
          <w:sz w:val="24"/>
          <w:szCs w:val="24"/>
          <w:lang w:val="en-GB" w:eastAsia="en-GB"/>
        </w:rPr>
      </w:pPr>
    </w:p>
    <w:p w14:paraId="6D7CD653" w14:textId="77777777" w:rsidR="00617854" w:rsidRDefault="00617854">
      <w:pPr>
        <w:rPr>
          <w:rFonts w:asciiTheme="majorBidi" w:eastAsia="Times New Roman" w:hAnsiTheme="majorBidi" w:cstheme="majorBidi"/>
          <w:b/>
          <w:bCs/>
          <w:kern w:val="36"/>
          <w:sz w:val="24"/>
          <w:szCs w:val="24"/>
          <w:lang w:val="en-GB" w:eastAsia="en-GB"/>
        </w:rPr>
      </w:pPr>
      <w:r>
        <w:rPr>
          <w:rFonts w:asciiTheme="majorBidi" w:eastAsia="Times New Roman" w:hAnsiTheme="majorBidi" w:cstheme="majorBidi"/>
          <w:b/>
          <w:bCs/>
          <w:kern w:val="36"/>
          <w:sz w:val="24"/>
          <w:szCs w:val="24"/>
          <w:lang w:val="en-GB" w:eastAsia="en-GB"/>
        </w:rPr>
        <w:br w:type="page"/>
      </w:r>
    </w:p>
    <w:p w14:paraId="2C0BAC10" w14:textId="575831D6" w:rsidR="0091139A" w:rsidRPr="00CA364F" w:rsidRDefault="0091139A" w:rsidP="007B44A5">
      <w:pPr>
        <w:spacing w:before="100" w:beforeAutospacing="1" w:after="100" w:afterAutospacing="1" w:line="360" w:lineRule="auto"/>
        <w:jc w:val="both"/>
        <w:outlineLvl w:val="0"/>
        <w:rPr>
          <w:rFonts w:asciiTheme="majorBidi" w:eastAsia="Times New Roman" w:hAnsiTheme="majorBidi" w:cstheme="majorBidi"/>
          <w:b/>
          <w:bCs/>
          <w:kern w:val="36"/>
          <w:sz w:val="24"/>
          <w:szCs w:val="24"/>
          <w:lang w:val="en-GB" w:eastAsia="en-GB"/>
        </w:rPr>
      </w:pPr>
      <w:bookmarkStart w:id="3" w:name="_Toc241174694"/>
      <w:r w:rsidRPr="00CA364F">
        <w:rPr>
          <w:rFonts w:asciiTheme="majorBidi" w:eastAsia="Times New Roman" w:hAnsiTheme="majorBidi" w:cstheme="majorBidi"/>
          <w:b/>
          <w:bCs/>
          <w:kern w:val="36"/>
          <w:sz w:val="24"/>
          <w:szCs w:val="24"/>
          <w:lang w:val="en-GB" w:eastAsia="en-GB"/>
        </w:rPr>
        <w:lastRenderedPageBreak/>
        <w:t>Chapter 1: Introduction</w:t>
      </w:r>
      <w:bookmarkEnd w:id="3"/>
    </w:p>
    <w:p w14:paraId="56D4AF70"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4" w:name="_Toc241174695"/>
      <w:r w:rsidRPr="00CA364F">
        <w:rPr>
          <w:rFonts w:asciiTheme="majorBidi" w:eastAsia="Times New Roman" w:hAnsiTheme="majorBidi" w:cstheme="majorBidi"/>
          <w:b/>
          <w:bCs/>
          <w:sz w:val="24"/>
          <w:szCs w:val="24"/>
          <w:lang w:val="en-GB" w:eastAsia="en-GB"/>
        </w:rPr>
        <w:t>1.1 Introduction to Sustainable Packaging</w:t>
      </w:r>
      <w:bookmarkEnd w:id="4"/>
    </w:p>
    <w:p w14:paraId="40A3CE3E" w14:textId="2886D13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Environmental sustainability is one of the greatest challenges for the business, governments and societies of the 21st century. As climate change and resource scarcity have become greater issues, biodiversity loss and environmental pollution, there has been a greater pressure on organisations to do more to enhance their sustainability. Packaging waste recycling is one of these environmental issues due to the quality of the waste disposed in landfills, the marine pollution and the greenhouse gas emissions. With the increasing use of single-use plastic, the environmental impact of packaging material has become more well known in the retail sector, where a large quantity of products </w:t>
      </w:r>
      <w:r w:rsidR="008C6DA4" w:rsidRPr="00CA364F">
        <w:rPr>
          <w:rFonts w:asciiTheme="majorBidi" w:eastAsia="Times New Roman" w:hAnsiTheme="majorBidi" w:cstheme="majorBidi"/>
          <w:sz w:val="24"/>
          <w:szCs w:val="24"/>
          <w:lang w:val="en-GB" w:eastAsia="en-GB"/>
        </w:rPr>
        <w:t>is</w:t>
      </w:r>
      <w:r w:rsidRPr="00CA364F">
        <w:rPr>
          <w:rFonts w:asciiTheme="majorBidi" w:eastAsia="Times New Roman" w:hAnsiTheme="majorBidi" w:cstheme="majorBidi"/>
          <w:sz w:val="24"/>
          <w:szCs w:val="24"/>
          <w:lang w:val="en-GB" w:eastAsia="en-GB"/>
        </w:rPr>
        <w:t xml:space="preserve"> packaged and sold every day (Boz, Korhonen and Koelsch Sand, 2020).</w:t>
      </w:r>
    </w:p>
    <w:p w14:paraId="672BE8D4" w14:textId="5A8C734C"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Packaging is a key industry in the protection, transportation and conveying information about the product to consumers. </w:t>
      </w:r>
      <w:r w:rsidR="008C6DA4" w:rsidRPr="00CA364F">
        <w:rPr>
          <w:rFonts w:asciiTheme="majorBidi" w:eastAsia="Times New Roman" w:hAnsiTheme="majorBidi" w:cstheme="majorBidi"/>
          <w:sz w:val="24"/>
          <w:szCs w:val="24"/>
          <w:lang w:val="en-GB" w:eastAsia="en-GB"/>
        </w:rPr>
        <w:t>But</w:t>
      </w:r>
      <w:r w:rsidRPr="00CA364F">
        <w:rPr>
          <w:rFonts w:asciiTheme="majorBidi" w:eastAsia="Times New Roman" w:hAnsiTheme="majorBidi" w:cstheme="majorBidi"/>
          <w:sz w:val="24"/>
          <w:szCs w:val="24"/>
          <w:lang w:val="en-GB" w:eastAsia="en-GB"/>
        </w:rPr>
        <w:t xml:space="preserve"> many traditional packaging solutions are made of non-renewable materials and create a significant amount of waste during the product's lifespan. As people become more environmentally conscious, businesses need to adopt alternative packaging methods and encourage people to go greener. </w:t>
      </w:r>
      <w:proofErr w:type="gramStart"/>
      <w:r w:rsidRPr="00CA364F">
        <w:rPr>
          <w:rFonts w:asciiTheme="majorBidi" w:eastAsia="Times New Roman" w:hAnsiTheme="majorBidi" w:cstheme="majorBidi"/>
          <w:sz w:val="24"/>
          <w:szCs w:val="24"/>
          <w:lang w:val="en-GB" w:eastAsia="en-GB"/>
        </w:rPr>
        <w:t>Generally speaking, sustainable</w:t>
      </w:r>
      <w:proofErr w:type="gramEnd"/>
      <w:r w:rsidRPr="00CA364F">
        <w:rPr>
          <w:rFonts w:asciiTheme="majorBidi" w:eastAsia="Times New Roman" w:hAnsiTheme="majorBidi" w:cstheme="majorBidi"/>
          <w:sz w:val="24"/>
          <w:szCs w:val="24"/>
          <w:lang w:val="en-GB" w:eastAsia="en-GB"/>
        </w:rPr>
        <w:t xml:space="preserve"> packaging involves packaging materials that are recyclable, reusable, biodegradable, or compostable, while minimizing impact on the environment, and that maintain functionality and product safety. (Jain and </w:t>
      </w:r>
      <w:proofErr w:type="spellStart"/>
      <w:r w:rsidRPr="00CA364F">
        <w:rPr>
          <w:rFonts w:asciiTheme="majorBidi" w:eastAsia="Times New Roman" w:hAnsiTheme="majorBidi" w:cstheme="majorBidi"/>
          <w:sz w:val="24"/>
          <w:szCs w:val="24"/>
          <w:lang w:val="en-GB" w:eastAsia="en-GB"/>
        </w:rPr>
        <w:t>Hudnurkar</w:t>
      </w:r>
      <w:proofErr w:type="spellEnd"/>
      <w:r w:rsidRPr="00CA364F">
        <w:rPr>
          <w:rFonts w:asciiTheme="majorBidi" w:eastAsia="Times New Roman" w:hAnsiTheme="majorBidi" w:cstheme="majorBidi"/>
          <w:sz w:val="24"/>
          <w:szCs w:val="24"/>
          <w:lang w:val="en-GB" w:eastAsia="en-GB"/>
        </w:rPr>
        <w:t>, 2022)</w:t>
      </w:r>
    </w:p>
    <w:p w14:paraId="1A8FF1B9" w14:textId="1B02EC43"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Consumers' attitudes towards sustainability </w:t>
      </w:r>
      <w:r w:rsidR="008C6DA4" w:rsidRPr="00CA364F">
        <w:rPr>
          <w:rFonts w:asciiTheme="majorBidi" w:eastAsia="Times New Roman" w:hAnsiTheme="majorBidi" w:cstheme="majorBidi"/>
          <w:sz w:val="24"/>
          <w:szCs w:val="24"/>
          <w:lang w:val="en-GB" w:eastAsia="en-GB"/>
        </w:rPr>
        <w:t>have</w:t>
      </w:r>
      <w:r w:rsidRPr="00CA364F">
        <w:rPr>
          <w:rFonts w:asciiTheme="majorBidi" w:eastAsia="Times New Roman" w:hAnsiTheme="majorBidi" w:cstheme="majorBidi"/>
          <w:sz w:val="24"/>
          <w:szCs w:val="24"/>
          <w:lang w:val="en-GB" w:eastAsia="en-GB"/>
        </w:rPr>
        <w:t xml:space="preserve"> also evolved drastically. Today, consumers are increasingly holding businesses accountable for their “green footprint” and being more aware of business's responsibility towards the environment. Sustainable consumption is reflected in the tendency for constant demand for environmentally conscious products and for sustainable resource consumption. Therefore, sustainable packaging has become a key strategic aspect to enhance the brand reputation, customer interaction, and meet sustainability expectations (Genoveva, 2020).</w:t>
      </w:r>
    </w:p>
    <w:p w14:paraId="1F38FE7B" w14:textId="03350B6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In the UK, a large focus has been placed on sustainability as a policy goal and steps are taken to reduce waste and increase the application of circular economy. Now, however, retailers are under pressure from regulators, investors, environmental and consumer groups to improve the sustainability of its package and reduce plastic waste. Hence today, sustainable packaging is no </w:t>
      </w:r>
      <w:r w:rsidRPr="00CA364F">
        <w:rPr>
          <w:rFonts w:asciiTheme="majorBidi" w:eastAsia="Times New Roman" w:hAnsiTheme="majorBidi" w:cstheme="majorBidi"/>
          <w:sz w:val="24"/>
          <w:szCs w:val="24"/>
          <w:lang w:val="en-GB" w:eastAsia="en-GB"/>
        </w:rPr>
        <w:lastRenderedPageBreak/>
        <w:t xml:space="preserve">longer a simple environmental practice but an integral business strategy that can significantly affect consumers' perceptions and purchasing </w:t>
      </w:r>
      <w:r w:rsidR="008C6DA4" w:rsidRPr="00CA364F">
        <w:rPr>
          <w:rFonts w:asciiTheme="majorBidi" w:eastAsia="Times New Roman" w:hAnsiTheme="majorBidi" w:cstheme="majorBidi"/>
          <w:sz w:val="24"/>
          <w:szCs w:val="24"/>
          <w:lang w:val="en-GB" w:eastAsia="en-GB"/>
        </w:rPr>
        <w:t>behaviour</w:t>
      </w:r>
      <w:r w:rsidRPr="00CA364F">
        <w:rPr>
          <w:rFonts w:asciiTheme="majorBidi" w:eastAsia="Times New Roman" w:hAnsiTheme="majorBidi" w:cstheme="majorBidi"/>
          <w:sz w:val="24"/>
          <w:szCs w:val="24"/>
          <w:lang w:val="en-GB" w:eastAsia="en-GB"/>
        </w:rPr>
        <w:t xml:space="preserve"> (Afif, Rebolledo and Roy, 2022).</w:t>
      </w:r>
    </w:p>
    <w:p w14:paraId="5381B8DC"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5" w:name="_Toc241174696"/>
      <w:r w:rsidRPr="00CA364F">
        <w:rPr>
          <w:rFonts w:asciiTheme="majorBidi" w:eastAsia="Times New Roman" w:hAnsiTheme="majorBidi" w:cstheme="majorBidi"/>
          <w:b/>
          <w:bCs/>
          <w:sz w:val="24"/>
          <w:szCs w:val="24"/>
          <w:lang w:val="en-GB" w:eastAsia="en-GB"/>
        </w:rPr>
        <w:t>1.2 Background of the Study</w:t>
      </w:r>
      <w:bookmarkEnd w:id="5"/>
    </w:p>
    <w:p w14:paraId="191493A1" w14:textId="68D2CEB1"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One of the biggest and most important industries in the UK economy is the retail sector. Packaging plays a vital role in the retail business, not only to ensure product protection but also to preserve product quality, facilitate logistics operations and to convey marketing messages. </w:t>
      </w:r>
      <w:r w:rsidR="0034753D" w:rsidRPr="00CA364F">
        <w:rPr>
          <w:rFonts w:asciiTheme="majorBidi" w:eastAsia="Times New Roman" w:hAnsiTheme="majorBidi" w:cstheme="majorBidi"/>
          <w:sz w:val="24"/>
          <w:szCs w:val="24"/>
          <w:lang w:val="en-GB" w:eastAsia="en-GB"/>
        </w:rPr>
        <w:t>But</w:t>
      </w:r>
      <w:r w:rsidRPr="00CA364F">
        <w:rPr>
          <w:rFonts w:asciiTheme="majorBidi" w:eastAsia="Times New Roman" w:hAnsiTheme="majorBidi" w:cstheme="majorBidi"/>
          <w:sz w:val="24"/>
          <w:szCs w:val="24"/>
          <w:lang w:val="en-GB" w:eastAsia="en-GB"/>
        </w:rPr>
        <w:t xml:space="preserve"> growing environmental concerns of packing waste has created serious problems for retailers. With the growing adoption and use of plastic packaging, there have been growing calls for more sustainable packaging options in retail food supply chains (</w:t>
      </w:r>
      <w:proofErr w:type="spellStart"/>
      <w:r w:rsidRPr="00CA364F">
        <w:rPr>
          <w:rFonts w:asciiTheme="majorBidi" w:eastAsia="Times New Roman" w:hAnsiTheme="majorBidi" w:cstheme="majorBidi"/>
          <w:sz w:val="24"/>
          <w:szCs w:val="24"/>
          <w:lang w:val="en-GB" w:eastAsia="en-GB"/>
        </w:rPr>
        <w:t>Morashti</w:t>
      </w:r>
      <w:proofErr w:type="spellEnd"/>
      <w:r w:rsidRPr="00CA364F">
        <w:rPr>
          <w:rFonts w:asciiTheme="majorBidi" w:eastAsia="Times New Roman" w:hAnsiTheme="majorBidi" w:cstheme="majorBidi"/>
          <w:sz w:val="24"/>
          <w:szCs w:val="24"/>
          <w:lang w:val="en-GB" w:eastAsia="en-GB"/>
        </w:rPr>
        <w:t>, An and Jang, 2022).</w:t>
      </w:r>
    </w:p>
    <w:p w14:paraId="45704634" w14:textId="4129DA7D"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support efforts to overcome these challenges, attention has turned to sustainable packaging and business </w:t>
      </w:r>
      <w:r w:rsidR="0034753D" w:rsidRPr="00CA364F">
        <w:rPr>
          <w:rFonts w:asciiTheme="majorBidi" w:eastAsia="Times New Roman" w:hAnsiTheme="majorBidi" w:cstheme="majorBidi"/>
          <w:sz w:val="24"/>
          <w:szCs w:val="24"/>
          <w:lang w:val="en-GB" w:eastAsia="en-GB"/>
        </w:rPr>
        <w:t>companies,</w:t>
      </w:r>
      <w:r w:rsidRPr="00CA364F">
        <w:rPr>
          <w:rFonts w:asciiTheme="majorBidi" w:eastAsia="Times New Roman" w:hAnsiTheme="majorBidi" w:cstheme="majorBidi"/>
          <w:sz w:val="24"/>
          <w:szCs w:val="24"/>
          <w:lang w:val="en-GB" w:eastAsia="en-GB"/>
        </w:rPr>
        <w:t xml:space="preserve"> and policy makers have invested in the topic. Sustainable packaging programmes are used to minimise environmental impacts by using better packaging materials, minimising waste, enabling recycling of packaging materials and packaging reuse systems. As pointed out by </w:t>
      </w:r>
      <w:proofErr w:type="spellStart"/>
      <w:r w:rsidRPr="00CA364F">
        <w:rPr>
          <w:rFonts w:asciiTheme="majorBidi" w:eastAsia="Times New Roman" w:hAnsiTheme="majorBidi" w:cstheme="majorBidi"/>
          <w:sz w:val="24"/>
          <w:szCs w:val="24"/>
          <w:lang w:val="en-GB" w:eastAsia="en-GB"/>
        </w:rPr>
        <w:t>Wandosell</w:t>
      </w:r>
      <w:proofErr w:type="spellEnd"/>
      <w:r w:rsidRPr="00CA364F">
        <w:rPr>
          <w:rFonts w:asciiTheme="majorBidi" w:eastAsia="Times New Roman" w:hAnsiTheme="majorBidi" w:cstheme="majorBidi"/>
          <w:sz w:val="24"/>
          <w:szCs w:val="24"/>
          <w:lang w:val="en-GB" w:eastAsia="en-GB"/>
        </w:rPr>
        <w:t xml:space="preserve"> et al. (2021), sustainable packaging is becoming an important part of the greater sustainability plans due to its dual function of tackling sustainability issues and meeting the evolving market demands. </w:t>
      </w:r>
    </w:p>
    <w:p w14:paraId="7F421400"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Also, there is a remarkable rise in consumer awareness towards the environment over the past few years. Increased awareness on environmental issues, such as climate change, plastic waste and waste management has led consumers to be more mindful of their environmental characteristics of products and packaging. As per Norton et. al (2022), consumers in the UK are more likely to recognize green packaging as a signal of brand environmental responsibility and a positive brand image. In addition, Norton et al. (2023) found that knowledge of packaging sustainability is still a factor in attitudes towards sustainability and purchase intent.</w:t>
      </w:r>
    </w:p>
    <w:p w14:paraId="25063F69" w14:textId="0A3227B4"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meet this need, retailers are required to ensure they are environmentally responsible with measurable steps such as sustainable </w:t>
      </w:r>
      <w:r w:rsidR="008C6DA4" w:rsidRPr="00CA364F">
        <w:rPr>
          <w:rFonts w:asciiTheme="majorBidi" w:eastAsia="Times New Roman" w:hAnsiTheme="majorBidi" w:cstheme="majorBidi"/>
          <w:sz w:val="24"/>
          <w:szCs w:val="24"/>
          <w:lang w:val="en-GB" w:eastAsia="en-GB"/>
        </w:rPr>
        <w:t>packaging. Retailers</w:t>
      </w:r>
      <w:r w:rsidRPr="00CA364F">
        <w:rPr>
          <w:rFonts w:asciiTheme="majorBidi" w:eastAsia="Times New Roman" w:hAnsiTheme="majorBidi" w:cstheme="majorBidi"/>
          <w:sz w:val="24"/>
          <w:szCs w:val="24"/>
          <w:lang w:val="en-GB" w:eastAsia="en-GB"/>
        </w:rPr>
        <w:t xml:space="preserve"> should strive for model actions in relation to sustainable packaging as they are a good example of their commitment to respect the environment. Addressing sustainability issues otherwise can lead to damage in reputation and loss of the stakeholders' confidence.</w:t>
      </w:r>
    </w:p>
    <w:p w14:paraId="5D4EE492" w14:textId="486F401C"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lastRenderedPageBreak/>
        <w:t>This growth is compounded by the growth of the Circular Economy, which has created a demand for promoting sustainable packaging. Circular economies promote waste minimisation, re-use and recycle to increase resource efficiency, minimize environmental impacts and foster better sustainability results. Sustainable packaging is frequently considered as one of the most important tools to promote the goals of the circular economy as an approach to packaging design directly reflects the possibilities for material recovery and recycling (Asim et al., 2022). For this reason, there is an increased demand for new packaging materials in the market to showcase the circular economy and sustainability.</w:t>
      </w:r>
    </w:p>
    <w:p w14:paraId="060EC7F2"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6" w:name="_Toc241174697"/>
      <w:r w:rsidRPr="00CA364F">
        <w:rPr>
          <w:rFonts w:asciiTheme="majorBidi" w:eastAsia="Times New Roman" w:hAnsiTheme="majorBidi" w:cstheme="majorBidi"/>
          <w:b/>
          <w:bCs/>
          <w:sz w:val="24"/>
          <w:szCs w:val="24"/>
          <w:lang w:val="en-GB" w:eastAsia="en-GB"/>
        </w:rPr>
        <w:t>1.3 Research Problem</w:t>
      </w:r>
      <w:bookmarkEnd w:id="6"/>
    </w:p>
    <w:p w14:paraId="379972CC"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proofErr w:type="gramStart"/>
      <w:r w:rsidRPr="00CA364F">
        <w:rPr>
          <w:rFonts w:asciiTheme="majorBidi" w:eastAsia="Times New Roman" w:hAnsiTheme="majorBidi" w:cstheme="majorBidi"/>
          <w:sz w:val="24"/>
          <w:szCs w:val="24"/>
          <w:lang w:val="en-GB" w:eastAsia="en-GB"/>
        </w:rPr>
        <w:t>More and more</w:t>
      </w:r>
      <w:proofErr w:type="gramEnd"/>
      <w:r w:rsidRPr="00CA364F">
        <w:rPr>
          <w:rFonts w:asciiTheme="majorBidi" w:eastAsia="Times New Roman" w:hAnsiTheme="majorBidi" w:cstheme="majorBidi"/>
          <w:sz w:val="24"/>
          <w:szCs w:val="24"/>
          <w:lang w:val="en-GB" w:eastAsia="en-GB"/>
        </w:rPr>
        <w:t xml:space="preserve"> consumers are expressing their preference for products and packaging that are more sustainable as demand for this type of packaging grows. Pervasive consumer-level concerns with sustainability have included media coverage of climate change, public awareness campaigns and concern about plastic pollution. But, as observed in previous studies, there is a gap between words and actions amongst people, when it comes to buying things (Sharma, 2021). Studies have revealed that whilst many consumers voice their preferences for Sustainable products, they don't always do so when they purchase products.</w:t>
      </w:r>
    </w:p>
    <w:p w14:paraId="14D5D56D"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It is an important challenge for retailers that there is this discrepancy. Major investments are being made in the creation and implementation of sustainable packaging solutions. As a result, the businesses invest in the recycling materials, biodegradable packaging, reusable systems, and innovations in packaging that are environmentally friendly, to meet the sustainability expectations and to improve environmental performance (Afif, Rebolledo and Roy, 2022). But growth's impact on buying habits is not known.</w:t>
      </w:r>
    </w:p>
    <w:p w14:paraId="71B30FED" w14:textId="1CDDF5FA"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There are several studies that indicate the positive impact sustainable packaging can have on a consumer's perception and purchasing intention (Mahmoud et al., 2022; Duarte et al., 2024). But other research indicates that traditional factors such as quality of the product, competitiveness and convenience, and brand, can still play a role in the buying process (</w:t>
      </w:r>
      <w:proofErr w:type="spellStart"/>
      <w:r w:rsidRPr="00CA364F">
        <w:rPr>
          <w:rFonts w:asciiTheme="majorBidi" w:eastAsia="Times New Roman" w:hAnsiTheme="majorBidi" w:cstheme="majorBidi"/>
          <w:sz w:val="24"/>
          <w:szCs w:val="24"/>
          <w:lang w:val="en-GB" w:eastAsia="en-GB"/>
        </w:rPr>
        <w:t>Piracci</w:t>
      </w:r>
      <w:proofErr w:type="spellEnd"/>
      <w:r w:rsidRPr="00CA364F">
        <w:rPr>
          <w:rFonts w:asciiTheme="majorBidi" w:eastAsia="Times New Roman" w:hAnsiTheme="majorBidi" w:cstheme="majorBidi"/>
          <w:sz w:val="24"/>
          <w:szCs w:val="24"/>
          <w:lang w:val="en-GB" w:eastAsia="en-GB"/>
        </w:rPr>
        <w:t xml:space="preserve">, </w:t>
      </w:r>
      <w:proofErr w:type="spellStart"/>
      <w:r w:rsidRPr="00CA364F">
        <w:rPr>
          <w:rFonts w:asciiTheme="majorBidi" w:eastAsia="Times New Roman" w:hAnsiTheme="majorBidi" w:cstheme="majorBidi"/>
          <w:sz w:val="24"/>
          <w:szCs w:val="24"/>
          <w:lang w:val="en-GB" w:eastAsia="en-GB"/>
        </w:rPr>
        <w:t>Boncinelli</w:t>
      </w:r>
      <w:proofErr w:type="spellEnd"/>
      <w:r w:rsidRPr="00CA364F">
        <w:rPr>
          <w:rFonts w:asciiTheme="majorBidi" w:eastAsia="Times New Roman" w:hAnsiTheme="majorBidi" w:cstheme="majorBidi"/>
          <w:sz w:val="24"/>
          <w:szCs w:val="24"/>
          <w:lang w:val="en-GB" w:eastAsia="en-GB"/>
        </w:rPr>
        <w:t xml:space="preserve"> and Casini, 2023). This translates to retailers having no certainty of sustainable packaging's commercial return on investment.</w:t>
      </w:r>
    </w:p>
    <w:p w14:paraId="14421830" w14:textId="77777777" w:rsidR="0091139A" w:rsidRPr="00CA364F" w:rsidRDefault="0091139A" w:rsidP="007B44A5">
      <w:pPr>
        <w:spacing w:before="100" w:beforeAutospacing="1" w:after="100" w:afterAutospacing="1" w:line="360" w:lineRule="auto"/>
        <w:jc w:val="both"/>
        <w:outlineLvl w:val="2"/>
        <w:rPr>
          <w:rFonts w:asciiTheme="majorBidi" w:eastAsia="Times New Roman" w:hAnsiTheme="majorBidi" w:cstheme="majorBidi"/>
          <w:b/>
          <w:bCs/>
          <w:sz w:val="24"/>
          <w:szCs w:val="24"/>
          <w:lang w:val="en-GB" w:eastAsia="en-GB"/>
        </w:rPr>
      </w:pPr>
      <w:bookmarkStart w:id="7" w:name="_Toc241174698"/>
      <w:r w:rsidRPr="00CA364F">
        <w:rPr>
          <w:rFonts w:asciiTheme="majorBidi" w:eastAsia="Times New Roman" w:hAnsiTheme="majorBidi" w:cstheme="majorBidi"/>
          <w:b/>
          <w:bCs/>
          <w:sz w:val="24"/>
          <w:szCs w:val="24"/>
          <w:lang w:val="en-GB" w:eastAsia="en-GB"/>
        </w:rPr>
        <w:lastRenderedPageBreak/>
        <w:t>1.4 Research Gap</w:t>
      </w:r>
      <w:bookmarkEnd w:id="7"/>
    </w:p>
    <w:p w14:paraId="71C864B7"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While there has been an increasing amount of literature on sustainable packaging and consumer behaviour, there are important gaps between the literature. One gap is between the geographical aspects of the current literature. Although sustainable packaging practices have been a focus of study internationally, many research studies have been conducted in developed economies, outside of the United Kingdom, or at a broader European level (Boz, Korhonen and Koelsch Sand, 2020; </w:t>
      </w:r>
      <w:proofErr w:type="spellStart"/>
      <w:r w:rsidRPr="00CA364F">
        <w:rPr>
          <w:rFonts w:asciiTheme="majorBidi" w:eastAsia="Times New Roman" w:hAnsiTheme="majorBidi" w:cstheme="majorBidi"/>
          <w:sz w:val="24"/>
          <w:szCs w:val="24"/>
          <w:lang w:val="en-GB" w:eastAsia="en-GB"/>
        </w:rPr>
        <w:t>Piracci</w:t>
      </w:r>
      <w:proofErr w:type="spellEnd"/>
      <w:r w:rsidRPr="00CA364F">
        <w:rPr>
          <w:rFonts w:asciiTheme="majorBidi" w:eastAsia="Times New Roman" w:hAnsiTheme="majorBidi" w:cstheme="majorBidi"/>
          <w:sz w:val="24"/>
          <w:szCs w:val="24"/>
          <w:lang w:val="en-GB" w:eastAsia="en-GB"/>
        </w:rPr>
        <w:t xml:space="preserve">, </w:t>
      </w:r>
      <w:proofErr w:type="spellStart"/>
      <w:r w:rsidRPr="00CA364F">
        <w:rPr>
          <w:rFonts w:asciiTheme="majorBidi" w:eastAsia="Times New Roman" w:hAnsiTheme="majorBidi" w:cstheme="majorBidi"/>
          <w:sz w:val="24"/>
          <w:szCs w:val="24"/>
          <w:lang w:val="en-GB" w:eastAsia="en-GB"/>
        </w:rPr>
        <w:t>Boncinelli</w:t>
      </w:r>
      <w:proofErr w:type="spellEnd"/>
      <w:r w:rsidRPr="00CA364F">
        <w:rPr>
          <w:rFonts w:asciiTheme="majorBidi" w:eastAsia="Times New Roman" w:hAnsiTheme="majorBidi" w:cstheme="majorBidi"/>
          <w:sz w:val="24"/>
          <w:szCs w:val="24"/>
          <w:lang w:val="en-GB" w:eastAsia="en-GB"/>
        </w:rPr>
        <w:t xml:space="preserve"> and Casini 2023). </w:t>
      </w:r>
      <w:proofErr w:type="gramStart"/>
      <w:r w:rsidRPr="00CA364F">
        <w:rPr>
          <w:rFonts w:asciiTheme="majorBidi" w:eastAsia="Times New Roman" w:hAnsiTheme="majorBidi" w:cstheme="majorBidi"/>
          <w:sz w:val="24"/>
          <w:szCs w:val="24"/>
          <w:lang w:val="en-GB" w:eastAsia="en-GB"/>
        </w:rPr>
        <w:t>As a consequence</w:t>
      </w:r>
      <w:proofErr w:type="gramEnd"/>
      <w:r w:rsidRPr="00CA364F">
        <w:rPr>
          <w:rFonts w:asciiTheme="majorBidi" w:eastAsia="Times New Roman" w:hAnsiTheme="majorBidi" w:cstheme="majorBidi"/>
          <w:sz w:val="24"/>
          <w:szCs w:val="24"/>
          <w:lang w:val="en-GB" w:eastAsia="en-GB"/>
        </w:rPr>
        <w:t>, there is limited evidence about the retail sector and the UK consumers' response to sustainable packaging initiatives. The findings of other countries are not particularly transferable to the UK with the unique regulatory framework, consumer culture and sustainability agenda in the UK.</w:t>
      </w:r>
    </w:p>
    <w:p w14:paraId="2FCCB4C5" w14:textId="269AAD8D"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Secondly, a methodological gap can be found. Many of the previous studies have been on the notion of sustainable packaging (Vik and Ikeda, 2012; Jo et al., 2021), and/or on systematically reviewing literature (Osafo et al., 2021; Kim and Seo, 2021), and/or using qualitative methods to discuss sustainable packaging and consumer attitudes (</w:t>
      </w:r>
      <w:proofErr w:type="spellStart"/>
      <w:r w:rsidRPr="00CA364F">
        <w:rPr>
          <w:rFonts w:asciiTheme="majorBidi" w:eastAsia="Times New Roman" w:hAnsiTheme="majorBidi" w:cstheme="majorBidi"/>
          <w:sz w:val="24"/>
          <w:szCs w:val="24"/>
          <w:lang w:val="en-GB" w:eastAsia="en-GB"/>
        </w:rPr>
        <w:t>Morashti</w:t>
      </w:r>
      <w:proofErr w:type="spellEnd"/>
      <w:r w:rsidRPr="00CA364F">
        <w:rPr>
          <w:rFonts w:asciiTheme="majorBidi" w:eastAsia="Times New Roman" w:hAnsiTheme="majorBidi" w:cstheme="majorBidi"/>
          <w:sz w:val="24"/>
          <w:szCs w:val="24"/>
          <w:lang w:val="en-GB" w:eastAsia="en-GB"/>
        </w:rPr>
        <w:t xml:space="preserve"> et al.</w:t>
      </w:r>
      <w:r w:rsidR="0034753D" w:rsidRPr="00CA364F">
        <w:rPr>
          <w:rFonts w:asciiTheme="majorBidi" w:eastAsia="Times New Roman" w:hAnsiTheme="majorBidi" w:cstheme="majorBidi"/>
          <w:sz w:val="24"/>
          <w:szCs w:val="24"/>
          <w:lang w:val="en-GB" w:eastAsia="en-GB"/>
        </w:rPr>
        <w:t>, 2022</w:t>
      </w:r>
      <w:r w:rsidRPr="00CA364F">
        <w:rPr>
          <w:rFonts w:asciiTheme="majorBidi" w:eastAsia="Times New Roman" w:hAnsiTheme="majorBidi" w:cstheme="majorBidi"/>
          <w:sz w:val="24"/>
          <w:szCs w:val="24"/>
          <w:lang w:val="en-GB" w:eastAsia="en-GB"/>
        </w:rPr>
        <w:t>; Afif et al., 2022). Although these studies contribute to this, there are limited recent quantitative studies on the direct effects of sustainable packaging on consumer buying decisions. Limited evidence exists to comprehend the strength and significance of this relationship in real world retail situations.</w:t>
      </w:r>
    </w:p>
    <w:p w14:paraId="5B3FBFCF" w14:textId="13DA0F2B"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Thirdly, there is a gap in the literature. Much previous research focuses on sustainable packaging, environmental awareness, consumer </w:t>
      </w:r>
      <w:r w:rsidR="008C6DA4" w:rsidRPr="00CA364F">
        <w:rPr>
          <w:rFonts w:asciiTheme="majorBidi" w:eastAsia="Times New Roman" w:hAnsiTheme="majorBidi" w:cstheme="majorBidi"/>
          <w:sz w:val="24"/>
          <w:szCs w:val="24"/>
          <w:lang w:val="en-GB" w:eastAsia="en-GB"/>
        </w:rPr>
        <w:t>behaviour</w:t>
      </w:r>
      <w:r w:rsidRPr="00CA364F">
        <w:rPr>
          <w:rFonts w:asciiTheme="majorBidi" w:eastAsia="Times New Roman" w:hAnsiTheme="majorBidi" w:cstheme="majorBidi"/>
          <w:sz w:val="24"/>
          <w:szCs w:val="24"/>
          <w:lang w:val="en-GB" w:eastAsia="en-GB"/>
        </w:rPr>
        <w:t xml:space="preserve"> and sustainability practices in isolation. A lack of research suggested that there has not yet been an analytical model linking sustainable packaging attributes/characteristics and environmentally aware consumers and purchase decision. Moreover, research that explores the interaction between these factors at the UK's retail sector is still underdeveloped. Retailers need evidence to make the case for investing in sustainability and to enhance packaging approaches, making it crucial to fill these gaps. The aim of this research is to contribute to the literature in a meaningful way by providing quantitative evidence of the effect of sustainable packaging on consumers' buying behaviour in the UK retail sector.</w:t>
      </w:r>
    </w:p>
    <w:p w14:paraId="5D6EAC2F"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8" w:name="_Toc241174699"/>
      <w:r w:rsidRPr="00CA364F">
        <w:rPr>
          <w:rFonts w:asciiTheme="majorBidi" w:eastAsia="Times New Roman" w:hAnsiTheme="majorBidi" w:cstheme="majorBidi"/>
          <w:b/>
          <w:bCs/>
          <w:sz w:val="24"/>
          <w:szCs w:val="24"/>
          <w:lang w:val="en-GB" w:eastAsia="en-GB"/>
        </w:rPr>
        <w:t>1.5 Research Rationale</w:t>
      </w:r>
      <w:bookmarkEnd w:id="8"/>
    </w:p>
    <w:p w14:paraId="79D06482" w14:textId="77777777" w:rsidR="0091139A" w:rsidRPr="00CA364F" w:rsidRDefault="0091139A" w:rsidP="007B44A5">
      <w:pPr>
        <w:spacing w:line="360" w:lineRule="auto"/>
        <w:jc w:val="both"/>
        <w:rPr>
          <w:rFonts w:asciiTheme="majorBidi" w:hAnsiTheme="majorBidi" w:cstheme="majorBidi"/>
          <w:b/>
          <w:bCs/>
          <w:sz w:val="24"/>
          <w:szCs w:val="24"/>
          <w:lang w:val="en-GB" w:eastAsia="en-GB"/>
        </w:rPr>
      </w:pPr>
      <w:r w:rsidRPr="00CA364F">
        <w:rPr>
          <w:rFonts w:asciiTheme="majorBidi" w:hAnsiTheme="majorBidi" w:cstheme="majorBidi"/>
          <w:b/>
          <w:bCs/>
          <w:sz w:val="24"/>
          <w:szCs w:val="24"/>
          <w:lang w:val="en-GB" w:eastAsia="en-GB"/>
        </w:rPr>
        <w:t>Academic Importance</w:t>
      </w:r>
    </w:p>
    <w:p w14:paraId="53BFA6A5" w14:textId="0BF43275"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lastRenderedPageBreak/>
        <w:t xml:space="preserve">Academically the value of this research is that it's contributing to the knowledge base on sustainable packaging and consumer behaviour. The research on sustainable consumption is becoming more prominent in recent years, due to the increasing environmental issues and consumer demands. Although there are studies to gauge consumer attitudes towards sustainability packaging, there is a lack of understanding of the relationship between sustainability packaging and purchasing behaviours (Sharma, 2021). The literature on environmental awareness and sustainable packaging, respectively, is therefore often quite distinct and little is known about the effect of sustainable packaging on consumers' </w:t>
      </w:r>
      <w:r w:rsidR="008C6DA4" w:rsidRPr="00CA364F">
        <w:rPr>
          <w:rFonts w:asciiTheme="majorBidi" w:eastAsia="Times New Roman" w:hAnsiTheme="majorBidi" w:cstheme="majorBidi"/>
          <w:sz w:val="24"/>
          <w:szCs w:val="24"/>
          <w:lang w:val="en-GB" w:eastAsia="en-GB"/>
        </w:rPr>
        <w:t>decision-making</w:t>
      </w:r>
      <w:r w:rsidRPr="00CA364F">
        <w:rPr>
          <w:rFonts w:asciiTheme="majorBidi" w:eastAsia="Times New Roman" w:hAnsiTheme="majorBidi" w:cstheme="majorBidi"/>
          <w:sz w:val="24"/>
          <w:szCs w:val="24"/>
          <w:lang w:val="en-GB" w:eastAsia="en-GB"/>
        </w:rPr>
        <w:t xml:space="preserve"> processes.</w:t>
      </w:r>
    </w:p>
    <w:p w14:paraId="7A68E214" w14:textId="15A07DD1"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The work in this report provides a contribution to the literature focused on the issue of sustainable packaging in the context of UK retail. The study also seeks to resolve the methodological and conceptual gaps identified by applying a quantitative study to address the consumer perceptions and buying behaviour. The results could also serve as inputs for broader discussions on the issue of sustainable consumption and green purchase patterns and environmentally friendly business activities (De Canio, Martinelli and </w:t>
      </w:r>
      <w:proofErr w:type="spellStart"/>
      <w:r w:rsidRPr="00CA364F">
        <w:rPr>
          <w:rFonts w:asciiTheme="majorBidi" w:eastAsia="Times New Roman" w:hAnsiTheme="majorBidi" w:cstheme="majorBidi"/>
          <w:sz w:val="24"/>
          <w:szCs w:val="24"/>
          <w:lang w:val="en-GB" w:eastAsia="en-GB"/>
        </w:rPr>
        <w:t>Endrighi</w:t>
      </w:r>
      <w:proofErr w:type="spellEnd"/>
      <w:r w:rsidRPr="00CA364F">
        <w:rPr>
          <w:rFonts w:asciiTheme="majorBidi" w:eastAsia="Times New Roman" w:hAnsiTheme="majorBidi" w:cstheme="majorBidi"/>
          <w:sz w:val="24"/>
          <w:szCs w:val="24"/>
          <w:lang w:val="en-GB" w:eastAsia="en-GB"/>
        </w:rPr>
        <w:t xml:space="preserve">, 2021). The research will produce empirical evidence to better understand how sustainable packaging </w:t>
      </w:r>
      <w:r w:rsidR="008C6DA4" w:rsidRPr="00CA364F">
        <w:rPr>
          <w:rFonts w:asciiTheme="majorBidi" w:eastAsia="Times New Roman" w:hAnsiTheme="majorBidi" w:cstheme="majorBidi"/>
          <w:sz w:val="24"/>
          <w:szCs w:val="24"/>
          <w:lang w:val="en-GB" w:eastAsia="en-GB"/>
        </w:rPr>
        <w:t xml:space="preserve">an impact on </w:t>
      </w:r>
      <w:r w:rsidR="0034753D" w:rsidRPr="00CA364F">
        <w:rPr>
          <w:rFonts w:asciiTheme="majorBidi" w:eastAsia="Times New Roman" w:hAnsiTheme="majorBidi" w:cstheme="majorBidi"/>
          <w:sz w:val="24"/>
          <w:szCs w:val="24"/>
          <w:lang w:val="en-GB" w:eastAsia="en-GB"/>
        </w:rPr>
        <w:t>consumers</w:t>
      </w:r>
      <w:r w:rsidR="008C6DA4" w:rsidRPr="00CA364F">
        <w:rPr>
          <w:rFonts w:asciiTheme="majorBidi" w:eastAsia="Times New Roman" w:hAnsiTheme="majorBidi" w:cstheme="majorBidi"/>
          <w:sz w:val="24"/>
          <w:szCs w:val="24"/>
          <w:lang w:val="en-GB" w:eastAsia="en-GB"/>
        </w:rPr>
        <w:t xml:space="preserve"> can have</w:t>
      </w:r>
      <w:r w:rsidRPr="00CA364F">
        <w:rPr>
          <w:rFonts w:asciiTheme="majorBidi" w:eastAsia="Times New Roman" w:hAnsiTheme="majorBidi" w:cstheme="majorBidi"/>
          <w:sz w:val="24"/>
          <w:szCs w:val="24"/>
          <w:lang w:val="en-GB" w:eastAsia="en-GB"/>
        </w:rPr>
        <w:t xml:space="preserve"> purchasing.</w:t>
      </w:r>
    </w:p>
    <w:p w14:paraId="7A28B9A4" w14:textId="77777777" w:rsidR="0091139A" w:rsidRPr="00CA364F" w:rsidRDefault="0091139A" w:rsidP="007B44A5">
      <w:pPr>
        <w:spacing w:line="360" w:lineRule="auto"/>
        <w:jc w:val="both"/>
        <w:rPr>
          <w:rFonts w:asciiTheme="majorBidi" w:hAnsiTheme="majorBidi" w:cstheme="majorBidi"/>
          <w:b/>
          <w:bCs/>
          <w:sz w:val="24"/>
          <w:szCs w:val="24"/>
          <w:lang w:val="en-GB" w:eastAsia="en-GB"/>
        </w:rPr>
      </w:pPr>
      <w:r w:rsidRPr="00CA364F">
        <w:rPr>
          <w:rFonts w:asciiTheme="majorBidi" w:hAnsiTheme="majorBidi" w:cstheme="majorBidi"/>
          <w:b/>
          <w:bCs/>
          <w:sz w:val="24"/>
          <w:szCs w:val="24"/>
          <w:lang w:val="en-GB" w:eastAsia="en-GB"/>
        </w:rPr>
        <w:t>Practical Importance</w:t>
      </w:r>
    </w:p>
    <w:p w14:paraId="10356529"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The utility of the study is of great importance as well. With Sustainable Packaging being a key priority for many businesses in their journey to long-term sustainability, they continue to invest heavily in this initiative. But there is still doubt that packaging sustainability is </w:t>
      </w:r>
      <w:proofErr w:type="gramStart"/>
      <w:r w:rsidRPr="00CA364F">
        <w:rPr>
          <w:rFonts w:asciiTheme="majorBidi" w:eastAsia="Times New Roman" w:hAnsiTheme="majorBidi" w:cstheme="majorBidi"/>
          <w:sz w:val="24"/>
          <w:szCs w:val="24"/>
          <w:lang w:val="en-GB" w:eastAsia="en-GB"/>
        </w:rPr>
        <w:t>actually a</w:t>
      </w:r>
      <w:proofErr w:type="gramEnd"/>
      <w:r w:rsidRPr="00CA364F">
        <w:rPr>
          <w:rFonts w:asciiTheme="majorBidi" w:eastAsia="Times New Roman" w:hAnsiTheme="majorBidi" w:cstheme="majorBidi"/>
          <w:sz w:val="24"/>
          <w:szCs w:val="24"/>
          <w:lang w:val="en-GB" w:eastAsia="en-GB"/>
        </w:rPr>
        <w:t xml:space="preserve"> factor for consumers when they make a purchase. Knowing how consumers react to certain packaging attributes can aid the retailer in effective resource allocation and packaging strategy development according to the market's demands (Duarte et al., 2024).</w:t>
      </w:r>
    </w:p>
    <w:p w14:paraId="6B768BB1" w14:textId="77777777"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Results may also help packaging manufacturers and other actors in the packaging value chain to assess what is the most important packaging attribute for consumers. In some research, it has been found that the perception of the optimal packaging characteristic such as "recyclability, usability and/or environmental friendliness" may lead to positive consumers' attitudes toward the packaging and purchase intentions (</w:t>
      </w:r>
      <w:proofErr w:type="spellStart"/>
      <w:r w:rsidRPr="00CA364F">
        <w:rPr>
          <w:rFonts w:asciiTheme="majorBidi" w:eastAsia="Times New Roman" w:hAnsiTheme="majorBidi" w:cstheme="majorBidi"/>
          <w:sz w:val="24"/>
          <w:szCs w:val="24"/>
          <w:lang w:val="en-GB" w:eastAsia="en-GB"/>
        </w:rPr>
        <w:t>Płoska</w:t>
      </w:r>
      <w:proofErr w:type="spellEnd"/>
      <w:r w:rsidRPr="00CA364F">
        <w:rPr>
          <w:rFonts w:asciiTheme="majorBidi" w:eastAsia="Times New Roman" w:hAnsiTheme="majorBidi" w:cstheme="majorBidi"/>
          <w:sz w:val="24"/>
          <w:szCs w:val="24"/>
          <w:lang w:val="en-GB" w:eastAsia="en-GB"/>
        </w:rPr>
        <w:t xml:space="preserve"> et al., 2024). Knowing about these preferences can help to create more efficient and profitable sustainable packaging options.</w:t>
      </w:r>
    </w:p>
    <w:p w14:paraId="3DD9EF2D" w14:textId="6D42E71A" w:rsidR="00BA1E84" w:rsidRPr="00CA364F" w:rsidRDefault="00BA1E84"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lastRenderedPageBreak/>
        <w:t xml:space="preserve">Further, policies and environment organisations can profit from improved understanding of the consumer </w:t>
      </w:r>
      <w:r w:rsidR="008C6DA4" w:rsidRPr="00CA364F">
        <w:rPr>
          <w:rFonts w:asciiTheme="majorBidi" w:eastAsia="Times New Roman" w:hAnsiTheme="majorBidi" w:cstheme="majorBidi"/>
          <w:sz w:val="24"/>
          <w:szCs w:val="24"/>
          <w:lang w:val="en-GB" w:eastAsia="en-GB"/>
        </w:rPr>
        <w:t>behaviour</w:t>
      </w:r>
      <w:r w:rsidRPr="00CA364F">
        <w:rPr>
          <w:rFonts w:asciiTheme="majorBidi" w:eastAsia="Times New Roman" w:hAnsiTheme="majorBidi" w:cstheme="majorBidi"/>
          <w:sz w:val="24"/>
          <w:szCs w:val="24"/>
          <w:lang w:val="en-GB" w:eastAsia="en-GB"/>
        </w:rPr>
        <w:t xml:space="preserve"> concerning sustainable packaging. This data can help inform the creation of sustainability initiatives and policies to encourage sustainable consumption practices and reduce packaging waste (Norton et al., 2023). The study can thus have a potential impact on both businesses as well as consumers and policymakers.</w:t>
      </w:r>
    </w:p>
    <w:p w14:paraId="6E180E65"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9" w:name="_Toc241174700"/>
      <w:r w:rsidRPr="00CA364F">
        <w:rPr>
          <w:rFonts w:asciiTheme="majorBidi" w:eastAsia="Times New Roman" w:hAnsiTheme="majorBidi" w:cstheme="majorBidi"/>
          <w:b/>
          <w:bCs/>
          <w:sz w:val="24"/>
          <w:szCs w:val="24"/>
          <w:lang w:val="en-GB" w:eastAsia="en-GB"/>
        </w:rPr>
        <w:t>1.6 Research Aim</w:t>
      </w:r>
      <w:bookmarkEnd w:id="9"/>
    </w:p>
    <w:p w14:paraId="6C768912"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The aim of this research is:</w:t>
      </w:r>
    </w:p>
    <w:p w14:paraId="1A756BC1"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b/>
          <w:bCs/>
          <w:sz w:val="24"/>
          <w:szCs w:val="24"/>
          <w:lang w:val="en-GB" w:eastAsia="en-GB"/>
        </w:rPr>
      </w:pPr>
      <w:r w:rsidRPr="00CA364F">
        <w:rPr>
          <w:rFonts w:asciiTheme="majorBidi" w:eastAsia="Times New Roman" w:hAnsiTheme="majorBidi" w:cstheme="majorBidi"/>
          <w:b/>
          <w:bCs/>
          <w:sz w:val="24"/>
          <w:szCs w:val="24"/>
          <w:lang w:val="en-GB" w:eastAsia="en-GB"/>
        </w:rPr>
        <w:t>To explore the impact of Sustainable Packaging on Consumer Buying in UK Retail.</w:t>
      </w:r>
    </w:p>
    <w:p w14:paraId="202343CF"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10" w:name="_Toc241174701"/>
      <w:r w:rsidRPr="00CA364F">
        <w:rPr>
          <w:rFonts w:asciiTheme="majorBidi" w:eastAsia="Times New Roman" w:hAnsiTheme="majorBidi" w:cstheme="majorBidi"/>
          <w:b/>
          <w:bCs/>
          <w:sz w:val="24"/>
          <w:szCs w:val="24"/>
          <w:lang w:val="en-GB" w:eastAsia="en-GB"/>
        </w:rPr>
        <w:t>1.7 Research Objectives</w:t>
      </w:r>
      <w:bookmarkEnd w:id="10"/>
    </w:p>
    <w:p w14:paraId="284462C7" w14:textId="0A626A63"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achieve the </w:t>
      </w:r>
      <w:r w:rsidR="00A20038" w:rsidRPr="00CA364F">
        <w:rPr>
          <w:rFonts w:asciiTheme="majorBidi" w:eastAsia="Times New Roman" w:hAnsiTheme="majorBidi" w:cstheme="majorBidi"/>
          <w:sz w:val="24"/>
          <w:szCs w:val="24"/>
          <w:lang w:val="en-GB" w:eastAsia="en-GB"/>
        </w:rPr>
        <w:t>study,</w:t>
      </w:r>
      <w:r w:rsidRPr="00CA364F">
        <w:rPr>
          <w:rFonts w:asciiTheme="majorBidi" w:eastAsia="Times New Roman" w:hAnsiTheme="majorBidi" w:cstheme="majorBidi"/>
          <w:sz w:val="24"/>
          <w:szCs w:val="24"/>
          <w:lang w:val="en-GB" w:eastAsia="en-GB"/>
        </w:rPr>
        <w:t xml:space="preserve"> aim, the study will have the following objectives:</w:t>
      </w:r>
    </w:p>
    <w:p w14:paraId="628E3605" w14:textId="77777777" w:rsidR="00C51496" w:rsidRPr="00CA364F" w:rsidRDefault="00C51496">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Analyse the sustainability packaging in retail industry UK. </w:t>
      </w:r>
    </w:p>
    <w:p w14:paraId="04BB53D5" w14:textId="31014212" w:rsidR="00C51496" w:rsidRPr="00CA364F" w:rsidRDefault="00C51496">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Examine the impact of sustainable packaging attributes on consumers' buying decisions. </w:t>
      </w:r>
    </w:p>
    <w:p w14:paraId="218BC914" w14:textId="64C7EB83" w:rsidR="00C51496" w:rsidRPr="00CA364F" w:rsidRDefault="00C51496">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ascertain the impact of environment awareness on buy acts of the consumers. </w:t>
      </w:r>
    </w:p>
    <w:p w14:paraId="0AADCEAC" w14:textId="7AFCCB54" w:rsidR="00C51496" w:rsidRPr="00CA364F" w:rsidRDefault="00C51496">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assess the effect of sustainability related dimensions on Sustainable packaging attitude of the consumers. </w:t>
      </w:r>
    </w:p>
    <w:p w14:paraId="48DE5E1F" w14:textId="340B7D7F" w:rsidR="00C51496" w:rsidRPr="00CA364F" w:rsidRDefault="00C51496">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To deliver recommendations on how to enhance the sustainable packaging in UK retail. </w:t>
      </w:r>
    </w:p>
    <w:p w14:paraId="1165ACAF"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11" w:name="_Toc241174702"/>
      <w:r w:rsidRPr="00CA364F">
        <w:rPr>
          <w:rFonts w:asciiTheme="majorBidi" w:eastAsia="Times New Roman" w:hAnsiTheme="majorBidi" w:cstheme="majorBidi"/>
          <w:b/>
          <w:bCs/>
          <w:sz w:val="24"/>
          <w:szCs w:val="24"/>
          <w:lang w:val="en-GB" w:eastAsia="en-GB"/>
        </w:rPr>
        <w:t>1.8 Research Question</w:t>
      </w:r>
      <w:bookmarkEnd w:id="11"/>
    </w:p>
    <w:p w14:paraId="4EFE474B"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The research question of the study is:</w:t>
      </w:r>
    </w:p>
    <w:p w14:paraId="0C01F44C"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b/>
          <w:bCs/>
          <w:sz w:val="24"/>
          <w:szCs w:val="24"/>
          <w:lang w:val="en-GB" w:eastAsia="en-GB"/>
        </w:rPr>
      </w:pPr>
      <w:r w:rsidRPr="00CA364F">
        <w:rPr>
          <w:rFonts w:asciiTheme="majorBidi" w:eastAsia="Times New Roman" w:hAnsiTheme="majorBidi" w:cstheme="majorBidi"/>
          <w:b/>
          <w:bCs/>
          <w:sz w:val="24"/>
          <w:szCs w:val="24"/>
          <w:lang w:val="en-GB" w:eastAsia="en-GB"/>
        </w:rPr>
        <w:t>What role does sustainable packaging play in the U.K. retail industry in driving consumer buying choices?</w:t>
      </w:r>
    </w:p>
    <w:p w14:paraId="435F9F07" w14:textId="77777777" w:rsidR="0091139A" w:rsidRPr="00CA364F" w:rsidRDefault="0091139A" w:rsidP="007B44A5">
      <w:pPr>
        <w:spacing w:before="100" w:beforeAutospacing="1" w:after="100" w:afterAutospacing="1" w:line="360" w:lineRule="auto"/>
        <w:jc w:val="both"/>
        <w:outlineLvl w:val="1"/>
        <w:rPr>
          <w:rFonts w:asciiTheme="majorBidi" w:eastAsia="Times New Roman" w:hAnsiTheme="majorBidi" w:cstheme="majorBidi"/>
          <w:b/>
          <w:bCs/>
          <w:sz w:val="24"/>
          <w:szCs w:val="24"/>
          <w:lang w:val="en-GB" w:eastAsia="en-GB"/>
        </w:rPr>
      </w:pPr>
      <w:bookmarkStart w:id="12" w:name="_Toc241174703"/>
      <w:r w:rsidRPr="00CA364F">
        <w:rPr>
          <w:rFonts w:asciiTheme="majorBidi" w:eastAsia="Times New Roman" w:hAnsiTheme="majorBidi" w:cstheme="majorBidi"/>
          <w:b/>
          <w:bCs/>
          <w:sz w:val="24"/>
          <w:szCs w:val="24"/>
          <w:lang w:val="en-GB" w:eastAsia="en-GB"/>
        </w:rPr>
        <w:t>1.9 Dissertation Structure</w:t>
      </w:r>
      <w:bookmarkEnd w:id="12"/>
    </w:p>
    <w:p w14:paraId="145FF0B1"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This dissertation is organised into five chapters. Topic of the research is presented in Chapter One followed by Sustainable Packaging, Environmental concerns, Consumer behaviour, research </w:t>
      </w:r>
      <w:r w:rsidRPr="00CA364F">
        <w:rPr>
          <w:rFonts w:asciiTheme="majorBidi" w:eastAsia="Times New Roman" w:hAnsiTheme="majorBidi" w:cstheme="majorBidi"/>
          <w:sz w:val="24"/>
          <w:szCs w:val="24"/>
          <w:lang w:val="en-GB" w:eastAsia="en-GB"/>
        </w:rPr>
        <w:lastRenderedPageBreak/>
        <w:t>problem, research gap, research rationale, research aim, research objectives and research question. In this chapter, laying the foundation and justification for the study is done.</w:t>
      </w:r>
    </w:p>
    <w:p w14:paraId="3FA16668"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Chapter Two results from a critical literature review of literature related to sustainable packaging, consumer purchasing behaviour, consumer environment awareness and sustainable consumption. The theories and empirical studies are analysed to gain conceptual understanding of the factors that affect consumer purchase decision.</w:t>
      </w:r>
    </w:p>
    <w:p w14:paraId="2DE26EC9"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The research methodology used for the study is explained in chapter Three. This chapter discusses the research philosophy, approach, design, sampling, data collection, data analysis and ethical issues in research. The reason behind the use of a quantitative approach is also given.</w:t>
      </w:r>
    </w:p>
    <w:p w14:paraId="62C0E80A" w14:textId="77777777" w:rsidR="00C51496"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 xml:space="preserve">Chapter Four discusses the findings obtained from the questionnaires </w:t>
      </w:r>
      <w:proofErr w:type="gramStart"/>
      <w:r w:rsidRPr="00CA364F">
        <w:rPr>
          <w:rFonts w:asciiTheme="majorBidi" w:eastAsia="Times New Roman" w:hAnsiTheme="majorBidi" w:cstheme="majorBidi"/>
          <w:sz w:val="24"/>
          <w:szCs w:val="24"/>
          <w:lang w:val="en-GB" w:eastAsia="en-GB"/>
        </w:rPr>
        <w:t>and also</w:t>
      </w:r>
      <w:proofErr w:type="gramEnd"/>
      <w:r w:rsidRPr="00CA364F">
        <w:rPr>
          <w:rFonts w:asciiTheme="majorBidi" w:eastAsia="Times New Roman" w:hAnsiTheme="majorBidi" w:cstheme="majorBidi"/>
          <w:sz w:val="24"/>
          <w:szCs w:val="24"/>
          <w:lang w:val="en-GB" w:eastAsia="en-GB"/>
        </w:rPr>
        <w:t xml:space="preserve"> the analysis of the findings obtained using various statistical tools. The findings are analysed in the light of literature, and the research objectives.</w:t>
      </w:r>
    </w:p>
    <w:p w14:paraId="003DF5B7" w14:textId="1EC4DF8F" w:rsidR="00D77189" w:rsidRPr="00CA364F" w:rsidRDefault="00C51496"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The last chapter, Chapter Five is devoted to conclusions of the study, assessment of the objectives of research achievement and discussion of theoretical and practical implications. It also offers suggestions for retailers and ideas for further research.</w:t>
      </w:r>
      <w:r w:rsidR="00D77189" w:rsidRPr="00CA364F">
        <w:rPr>
          <w:rFonts w:asciiTheme="majorBidi" w:hAnsiTheme="majorBidi" w:cstheme="majorBidi"/>
          <w:b/>
          <w:bCs/>
          <w:sz w:val="24"/>
          <w:szCs w:val="24"/>
          <w:lang w:val="en-GB"/>
        </w:rPr>
        <w:br w:type="page"/>
      </w:r>
    </w:p>
    <w:p w14:paraId="1CCD0637" w14:textId="0223902E" w:rsidR="00D37AF9" w:rsidRPr="00D37AF9" w:rsidRDefault="00D37AF9" w:rsidP="00D37AF9">
      <w:pPr>
        <w:pStyle w:val="Heading1"/>
        <w:rPr>
          <w:rFonts w:ascii="Times New Roman" w:eastAsia="Times New Roman" w:hAnsi="Times New Roman" w:cs="Times New Roman"/>
          <w:b/>
          <w:bCs/>
          <w:color w:val="000000" w:themeColor="text1"/>
          <w:sz w:val="24"/>
          <w:szCs w:val="24"/>
          <w:lang w:val="en-GB" w:eastAsia="en-GB"/>
        </w:rPr>
      </w:pPr>
      <w:bookmarkStart w:id="13" w:name="_Toc241174704"/>
      <w:r w:rsidRPr="00D37AF9">
        <w:rPr>
          <w:rFonts w:ascii="Times New Roman" w:eastAsia="Times New Roman" w:hAnsi="Times New Roman" w:cs="Times New Roman"/>
          <w:b/>
          <w:bCs/>
          <w:color w:val="000000" w:themeColor="text1"/>
          <w:sz w:val="24"/>
          <w:szCs w:val="24"/>
          <w:lang w:val="en-GB" w:eastAsia="en-GB"/>
        </w:rPr>
        <w:lastRenderedPageBreak/>
        <w:t>Chapter 2: Literature Review</w:t>
      </w:r>
      <w:bookmarkEnd w:id="13"/>
    </w:p>
    <w:p w14:paraId="522AE5A2"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4" w:name="_Toc241174705"/>
      <w:r w:rsidRPr="00D01EE9">
        <w:rPr>
          <w:rFonts w:ascii="Times New Roman" w:eastAsia="Times New Roman" w:hAnsi="Times New Roman" w:cs="Times New Roman"/>
          <w:b/>
          <w:bCs/>
          <w:color w:val="000000"/>
          <w:sz w:val="24"/>
          <w:szCs w:val="24"/>
          <w:lang w:val="en-GB" w:eastAsia="en-GB"/>
        </w:rPr>
        <w:t>2.1 Introduction</w:t>
      </w:r>
      <w:bookmarkEnd w:id="14"/>
    </w:p>
    <w:p w14:paraId="52B8682B"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One of the most popular and quickly developing areas of consumer behaviour &amp; retail management and sustainability concerns sustainable packaging. With increasing awareness of consumers around waste occurring in packaging systems and with increasing pressure from the environment, organisations in all sectors have begun to think twice about packaging, protecting and presenting products to the market (Afif, Rebolledo and Roy, 2022; Petrenko et al., 2024). Retailers</w:t>
      </w:r>
      <w:proofErr w:type="gramStart"/>
      <w:r w:rsidRPr="00D01EE9">
        <w:rPr>
          <w:rFonts w:ascii="Times New Roman" w:eastAsia="Times New Roman" w:hAnsi="Times New Roman" w:cs="Times New Roman"/>
          <w:sz w:val="24"/>
          <w:szCs w:val="24"/>
          <w:lang w:val="en-GB" w:eastAsia="en-GB"/>
        </w:rPr>
        <w:t>, in particular, have</w:t>
      </w:r>
      <w:proofErr w:type="gramEnd"/>
      <w:r w:rsidRPr="00D01EE9">
        <w:rPr>
          <w:rFonts w:ascii="Times New Roman" w:eastAsia="Times New Roman" w:hAnsi="Times New Roman" w:cs="Times New Roman"/>
          <w:sz w:val="24"/>
          <w:szCs w:val="24"/>
          <w:lang w:val="en-GB" w:eastAsia="en-GB"/>
        </w:rPr>
        <w:t xml:space="preserve"> always been challenged with a balancing act between environmental objectives and operational efficiency, shoppers' satisfaction and commercial performance, as shown in Pålsson &amp; Sandberg (2022) and Silva &amp; Pålsson (2022), respectively. Consumers' buying habits are, thus, recognized as being influenced by sustainable packaging, which has become a significant and rapidly expanding field of academic research (Branca et al. 2024; Gonella et al. 2024).</w:t>
      </w:r>
    </w:p>
    <w:p w14:paraId="07811E2E" w14:textId="014BEA2B"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Sustainable packaging has been shown to have an impact on the perceptions of brands and product evaluations; this impact can extend to the purchase decision, but with mixed results (Boz, Korhonen and Koelsch Sand, 2020; </w:t>
      </w:r>
      <w:proofErr w:type="spellStart"/>
      <w:r w:rsidRPr="00D01EE9">
        <w:rPr>
          <w:rFonts w:ascii="Times New Roman" w:eastAsia="Times New Roman" w:hAnsi="Times New Roman" w:cs="Times New Roman"/>
          <w:sz w:val="24"/>
          <w:szCs w:val="24"/>
          <w:lang w:val="en-GB" w:eastAsia="en-GB"/>
        </w:rPr>
        <w:t>Piracci</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Boncinelli</w:t>
      </w:r>
      <w:proofErr w:type="spellEnd"/>
      <w:r w:rsidRPr="00D01EE9">
        <w:rPr>
          <w:rFonts w:ascii="Times New Roman" w:eastAsia="Times New Roman" w:hAnsi="Times New Roman" w:cs="Times New Roman"/>
          <w:sz w:val="24"/>
          <w:szCs w:val="24"/>
          <w:lang w:val="en-GB" w:eastAsia="en-GB"/>
        </w:rPr>
        <w:t xml:space="preserve"> and Casini, 2023). According to some studies ascribing environmental responsibility to the packaging had a positive effect on purchase intention (Ploska et al., 2024; Mahmoud et al., 2022) while other studies show that price, convenience and product quality remains the most important purchase influences (</w:t>
      </w:r>
      <w:proofErr w:type="spellStart"/>
      <w:r w:rsidRPr="00D01EE9">
        <w:rPr>
          <w:rFonts w:ascii="Times New Roman" w:eastAsia="Times New Roman" w:hAnsi="Times New Roman" w:cs="Times New Roman"/>
          <w:sz w:val="24"/>
          <w:szCs w:val="24"/>
          <w:lang w:val="en-GB" w:eastAsia="en-GB"/>
        </w:rPr>
        <w:t>Czeczotko</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Górska-Warsewicz</w:t>
      </w:r>
      <w:proofErr w:type="spellEnd"/>
      <w:r w:rsidRPr="00D01EE9">
        <w:rPr>
          <w:rFonts w:ascii="Times New Roman" w:eastAsia="Times New Roman" w:hAnsi="Times New Roman" w:cs="Times New Roman"/>
          <w:sz w:val="24"/>
          <w:szCs w:val="24"/>
          <w:lang w:val="en-GB" w:eastAsia="en-GB"/>
        </w:rPr>
        <w:t xml:space="preserve"> and Laskowski, 2020; Sharma, 2021).</w:t>
      </w:r>
    </w:p>
    <w:p w14:paraId="7F6F750B"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5" w:name="_Toc241174706"/>
      <w:r w:rsidRPr="00D01EE9">
        <w:rPr>
          <w:rFonts w:ascii="Times New Roman" w:eastAsia="Times New Roman" w:hAnsi="Times New Roman" w:cs="Times New Roman"/>
          <w:b/>
          <w:bCs/>
          <w:color w:val="000000"/>
          <w:sz w:val="24"/>
          <w:szCs w:val="24"/>
          <w:lang w:val="en-GB" w:eastAsia="en-GB"/>
        </w:rPr>
        <w:t>2.2 Conceptualising Sustainable Packaging</w:t>
      </w:r>
      <w:bookmarkEnd w:id="15"/>
    </w:p>
    <w:p w14:paraId="71EA18E2"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Defining "sustainable packaging" is quite broad: packaging that is the least impactful on the environment throughout the product's value chain, and still provides three functions: protecting the product, informing the consumer, and adding value to the product (Afif, Rebolledo and Roy, 2022; Jain and </w:t>
      </w:r>
      <w:proofErr w:type="spellStart"/>
      <w:r w:rsidRPr="00D01EE9">
        <w:rPr>
          <w:rFonts w:ascii="Times New Roman" w:eastAsia="Times New Roman" w:hAnsi="Times New Roman" w:cs="Times New Roman"/>
          <w:sz w:val="24"/>
          <w:szCs w:val="24"/>
          <w:lang w:val="en-GB" w:eastAsia="en-GB"/>
        </w:rPr>
        <w:t>Hudnurkar</w:t>
      </w:r>
      <w:proofErr w:type="spellEnd"/>
      <w:r w:rsidRPr="00D01EE9">
        <w:rPr>
          <w:rFonts w:ascii="Times New Roman" w:eastAsia="Times New Roman" w:hAnsi="Times New Roman" w:cs="Times New Roman"/>
          <w:sz w:val="24"/>
          <w:szCs w:val="24"/>
          <w:lang w:val="en-GB" w:eastAsia="en-GB"/>
        </w:rPr>
        <w:t>, 2022). RCS has evolved from what was originally a “peripheral” part of the environment into a strategic business concern having implications which draw heavily on consumer preferences and investor expectations along with regulatory pressures (</w:t>
      </w:r>
      <w:proofErr w:type="spellStart"/>
      <w:r w:rsidRPr="00D01EE9">
        <w:rPr>
          <w:rFonts w:ascii="Times New Roman" w:eastAsia="Times New Roman" w:hAnsi="Times New Roman" w:cs="Times New Roman"/>
          <w:sz w:val="24"/>
          <w:szCs w:val="24"/>
          <w:lang w:val="en-GB" w:eastAsia="en-GB"/>
        </w:rPr>
        <w:t>Kazancoglu</w:t>
      </w:r>
      <w:proofErr w:type="spellEnd"/>
      <w:r w:rsidRPr="00D01EE9">
        <w:rPr>
          <w:rFonts w:ascii="Times New Roman" w:eastAsia="Times New Roman" w:hAnsi="Times New Roman" w:cs="Times New Roman"/>
          <w:sz w:val="24"/>
          <w:szCs w:val="24"/>
          <w:lang w:val="en-GB" w:eastAsia="en-GB"/>
        </w:rPr>
        <w:t xml:space="preserve"> et al., 2023; </w:t>
      </w:r>
      <w:proofErr w:type="spellStart"/>
      <w:r w:rsidRPr="00D01EE9">
        <w:rPr>
          <w:rFonts w:ascii="Times New Roman" w:eastAsia="Times New Roman" w:hAnsi="Times New Roman" w:cs="Times New Roman"/>
          <w:sz w:val="24"/>
          <w:szCs w:val="24"/>
          <w:lang w:val="en-GB" w:eastAsia="en-GB"/>
        </w:rPr>
        <w:t>Georgakoudis</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Pechlivanidou</w:t>
      </w:r>
      <w:proofErr w:type="spellEnd"/>
      <w:r w:rsidRPr="00D01EE9">
        <w:rPr>
          <w:rFonts w:ascii="Times New Roman" w:eastAsia="Times New Roman" w:hAnsi="Times New Roman" w:cs="Times New Roman"/>
          <w:sz w:val="24"/>
          <w:szCs w:val="24"/>
          <w:lang w:val="en-GB" w:eastAsia="en-GB"/>
        </w:rPr>
        <w:t xml:space="preserve"> and Tipi, 2025). As is befitting the truly cross-disciplinary nature of the topic, Packaging for sustainability research can be traced back to practices of </w:t>
      </w:r>
      <w:r w:rsidRPr="00D01EE9">
        <w:rPr>
          <w:rFonts w:ascii="Times New Roman" w:eastAsia="Times New Roman" w:hAnsi="Times New Roman" w:cs="Times New Roman"/>
          <w:sz w:val="24"/>
          <w:szCs w:val="24"/>
          <w:lang w:val="en-GB" w:eastAsia="en-GB"/>
        </w:rPr>
        <w:lastRenderedPageBreak/>
        <w:t xml:space="preserve">sustainable packaging supply chain, materials science, and consumer psychology (as mentioned by </w:t>
      </w:r>
      <w:proofErr w:type="spellStart"/>
      <w:r w:rsidRPr="00D01EE9">
        <w:rPr>
          <w:rFonts w:ascii="Times New Roman" w:eastAsia="Times New Roman" w:hAnsi="Times New Roman" w:cs="Times New Roman"/>
          <w:sz w:val="24"/>
          <w:szCs w:val="24"/>
          <w:lang w:val="en-GB" w:eastAsia="en-GB"/>
        </w:rPr>
        <w:t>Morashti</w:t>
      </w:r>
      <w:proofErr w:type="spellEnd"/>
      <w:r w:rsidRPr="00D01EE9">
        <w:rPr>
          <w:rFonts w:ascii="Times New Roman" w:eastAsia="Times New Roman" w:hAnsi="Times New Roman" w:cs="Times New Roman"/>
          <w:sz w:val="24"/>
          <w:szCs w:val="24"/>
          <w:lang w:val="en-GB" w:eastAsia="en-GB"/>
        </w:rPr>
        <w:t xml:space="preserve"> et al., 2022).</w:t>
      </w:r>
    </w:p>
    <w:p w14:paraId="3CC999E7" w14:textId="0C246959"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The conflict between environment and business practice is one of the themes. For example, </w:t>
      </w:r>
      <w:proofErr w:type="spellStart"/>
      <w:r w:rsidRPr="00D01EE9">
        <w:rPr>
          <w:rFonts w:ascii="Times New Roman" w:eastAsia="Times New Roman" w:hAnsi="Times New Roman" w:cs="Times New Roman"/>
          <w:sz w:val="24"/>
          <w:szCs w:val="24"/>
          <w:lang w:val="en-GB" w:eastAsia="en-GB"/>
        </w:rPr>
        <w:t>Georgakoudis</w:t>
      </w:r>
      <w:proofErr w:type="spellEnd"/>
      <w:r w:rsidRPr="00D01EE9">
        <w:rPr>
          <w:rFonts w:ascii="Times New Roman" w:eastAsia="Times New Roman" w:hAnsi="Times New Roman" w:cs="Times New Roman"/>
          <w:sz w:val="24"/>
          <w:szCs w:val="24"/>
          <w:lang w:val="en-GB" w:eastAsia="en-GB"/>
        </w:rPr>
        <w:t xml:space="preserve"> and Tipi (2021) prove in a case study of the corrugated paper packaging industry that tackling overpackaging can help decrease both the material cost and environmental footprint. However, several more recent studies have established that at times, green packaging may evoke scepticism when marketed as green and may lead to a green confusion even when marketed as green (Wang, 2023; Qayyum, Jamil and Sehar, 2023; Chang, 2023.</w:t>
      </w:r>
    </w:p>
    <w:p w14:paraId="1D21F9E1"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6" w:name="_Toc241174707"/>
      <w:r w:rsidRPr="00D01EE9">
        <w:rPr>
          <w:rFonts w:ascii="Times New Roman" w:eastAsia="Times New Roman" w:hAnsi="Times New Roman" w:cs="Times New Roman"/>
          <w:b/>
          <w:bCs/>
          <w:color w:val="000000"/>
          <w:sz w:val="24"/>
          <w:szCs w:val="24"/>
          <w:lang w:val="en-GB" w:eastAsia="en-GB"/>
        </w:rPr>
        <w:t>2.3 Sustainable Packaging Features</w:t>
      </w:r>
      <w:bookmarkEnd w:id="16"/>
    </w:p>
    <w:p w14:paraId="3B7BE0BD"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Recyclability, reusability, biodegradability and composability are the four features that stand out from the literature related to sustainable packaging. Both have unique repercussions on the purchasing decision and perception of consumers.</w:t>
      </w:r>
    </w:p>
    <w:p w14:paraId="1A698EC0"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t>Recyclability</w:t>
      </w:r>
    </w:p>
    <w:p w14:paraId="5E96184A"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Recyclable packaging is packaging which can be recovered and process to be repacked or re-made from packaging. So far, it is one of the most implemented and the most studied sustainable packaging practices (Jain and </w:t>
      </w:r>
      <w:proofErr w:type="spellStart"/>
      <w:r w:rsidRPr="00D01EE9">
        <w:rPr>
          <w:rFonts w:ascii="Times New Roman" w:eastAsia="Times New Roman" w:hAnsi="Times New Roman" w:cs="Times New Roman"/>
          <w:sz w:val="24"/>
          <w:szCs w:val="24"/>
          <w:lang w:val="en-GB" w:eastAsia="en-GB"/>
        </w:rPr>
        <w:t>Hudnurkar</w:t>
      </w:r>
      <w:proofErr w:type="spellEnd"/>
      <w:r w:rsidRPr="00D01EE9">
        <w:rPr>
          <w:rFonts w:ascii="Times New Roman" w:eastAsia="Times New Roman" w:hAnsi="Times New Roman" w:cs="Times New Roman"/>
          <w:sz w:val="24"/>
          <w:szCs w:val="24"/>
          <w:lang w:val="en-GB" w:eastAsia="en-GB"/>
        </w:rPr>
        <w:t xml:space="preserve">, 2022; Chen et al., 2022). Norton et al (2022) report that UK consumers often believe that recyclable packaging reflects a company's overall sustainability measures which was also reflected in Herrmann, Rhein and </w:t>
      </w:r>
      <w:proofErr w:type="spellStart"/>
      <w:r w:rsidRPr="00D01EE9">
        <w:rPr>
          <w:rFonts w:ascii="Times New Roman" w:eastAsia="Times New Roman" w:hAnsi="Times New Roman" w:cs="Times New Roman"/>
          <w:sz w:val="24"/>
          <w:szCs w:val="24"/>
          <w:lang w:val="en-GB" w:eastAsia="en-GB"/>
        </w:rPr>
        <w:t>Sträter</w:t>
      </w:r>
      <w:proofErr w:type="spellEnd"/>
      <w:r w:rsidRPr="00D01EE9">
        <w:rPr>
          <w:rFonts w:ascii="Times New Roman" w:eastAsia="Times New Roman" w:hAnsi="Times New Roman" w:cs="Times New Roman"/>
          <w:sz w:val="24"/>
          <w:szCs w:val="24"/>
          <w:lang w:val="en-GB" w:eastAsia="en-GB"/>
        </w:rPr>
        <w:t xml:space="preserve"> (2022)'s finding that willingness-to-pay for packaging alternatives is strongly associated with their perceived recyclability. Also, use of recyclability cues to influence perceptions of product and brand quality seems to have therapeutic benefits as highlighted by Magnier and </w:t>
      </w:r>
      <w:proofErr w:type="spellStart"/>
      <w:r w:rsidRPr="00D01EE9">
        <w:rPr>
          <w:rFonts w:ascii="Times New Roman" w:eastAsia="Times New Roman" w:hAnsi="Times New Roman" w:cs="Times New Roman"/>
          <w:sz w:val="24"/>
          <w:szCs w:val="24"/>
          <w:lang w:val="en-GB" w:eastAsia="en-GB"/>
        </w:rPr>
        <w:t>Crié</w:t>
      </w:r>
      <w:proofErr w:type="spellEnd"/>
      <w:r w:rsidRPr="00D01EE9">
        <w:rPr>
          <w:rFonts w:ascii="Times New Roman" w:eastAsia="Times New Roman" w:hAnsi="Times New Roman" w:cs="Times New Roman"/>
          <w:sz w:val="24"/>
          <w:szCs w:val="24"/>
          <w:lang w:val="en-GB" w:eastAsia="en-GB"/>
        </w:rPr>
        <w:t xml:space="preserve"> earlier work </w:t>
      </w:r>
      <w:proofErr w:type="gramStart"/>
      <w:r w:rsidRPr="00D01EE9">
        <w:rPr>
          <w:rFonts w:ascii="Times New Roman" w:eastAsia="Times New Roman" w:hAnsi="Times New Roman" w:cs="Times New Roman"/>
          <w:sz w:val="24"/>
          <w:szCs w:val="24"/>
          <w:lang w:val="en-GB" w:eastAsia="en-GB"/>
        </w:rPr>
        <w:t>in the area of</w:t>
      </w:r>
      <w:proofErr w:type="gramEnd"/>
      <w:r w:rsidRPr="00D01EE9">
        <w:rPr>
          <w:rFonts w:ascii="Times New Roman" w:eastAsia="Times New Roman" w:hAnsi="Times New Roman" w:cs="Times New Roman"/>
          <w:sz w:val="24"/>
          <w:szCs w:val="24"/>
          <w:lang w:val="en-GB" w:eastAsia="en-GB"/>
        </w:rPr>
        <w:t xml:space="preserve"> eco-designed packaging.</w:t>
      </w:r>
    </w:p>
    <w:p w14:paraId="3F2EC618" w14:textId="0D7BD93D"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The potential of recyclable packaging is, however, limited by the region's differences in recycling infrastructure (Boz, Korhonen and Koelsch Sand, 2020; Silva and Pålsson, 2022). Another persistent obstacle is the confusion over what is and isn't recyclable</w:t>
      </w:r>
      <w:r w:rsidR="00A763C7">
        <w:rPr>
          <w:rFonts w:ascii="Times New Roman" w:eastAsia="Times New Roman" w:hAnsi="Times New Roman" w:cs="Times New Roman"/>
          <w:sz w:val="24"/>
          <w:szCs w:val="24"/>
          <w:lang w:val="en-GB" w:eastAsia="en-GB"/>
        </w:rPr>
        <w:t xml:space="preserve"> </w:t>
      </w:r>
      <w:r w:rsidRPr="00D01EE9">
        <w:rPr>
          <w:rFonts w:ascii="Times New Roman" w:eastAsia="Times New Roman" w:hAnsi="Times New Roman" w:cs="Times New Roman"/>
          <w:sz w:val="24"/>
          <w:szCs w:val="24"/>
          <w:lang w:val="en-GB" w:eastAsia="en-GB"/>
        </w:rPr>
        <w:t xml:space="preserve">the country's labelling practices hinder participation even in countries with recycling systems at the ready, as revealed by both Omondi and Asari (2021) and </w:t>
      </w:r>
      <w:proofErr w:type="spellStart"/>
      <w:r w:rsidRPr="00D01EE9">
        <w:rPr>
          <w:rFonts w:ascii="Times New Roman" w:eastAsia="Times New Roman" w:hAnsi="Times New Roman" w:cs="Times New Roman"/>
          <w:sz w:val="24"/>
          <w:szCs w:val="24"/>
          <w:lang w:val="en-GB" w:eastAsia="en-GB"/>
        </w:rPr>
        <w:t>Muposhi</w:t>
      </w:r>
      <w:proofErr w:type="spellEnd"/>
      <w:r w:rsidRPr="00D01EE9">
        <w:rPr>
          <w:rFonts w:ascii="Times New Roman" w:eastAsia="Times New Roman" w:hAnsi="Times New Roman" w:cs="Times New Roman"/>
          <w:sz w:val="24"/>
          <w:szCs w:val="24"/>
          <w:lang w:val="en-GB" w:eastAsia="en-GB"/>
        </w:rPr>
        <w:t xml:space="preserve"> et al. (2022), who study the issue in Ghana and Tanzania, respectively, and by </w:t>
      </w:r>
      <w:proofErr w:type="spellStart"/>
      <w:r w:rsidRPr="00D01EE9">
        <w:rPr>
          <w:rFonts w:ascii="Times New Roman" w:eastAsia="Times New Roman" w:hAnsi="Times New Roman" w:cs="Times New Roman"/>
          <w:sz w:val="24"/>
          <w:szCs w:val="24"/>
          <w:lang w:val="en-GB" w:eastAsia="en-GB"/>
        </w:rPr>
        <w:t>Landaran</w:t>
      </w:r>
      <w:proofErr w:type="spellEnd"/>
      <w:r w:rsidRPr="00D01EE9">
        <w:rPr>
          <w:rFonts w:ascii="Times New Roman" w:eastAsia="Times New Roman" w:hAnsi="Times New Roman" w:cs="Times New Roman"/>
          <w:sz w:val="24"/>
          <w:szCs w:val="24"/>
          <w:lang w:val="en-GB" w:eastAsia="en-GB"/>
        </w:rPr>
        <w:t xml:space="preserve"> Isfahani et al. (2023) and Chen et al. (2022) in Morocco </w:t>
      </w:r>
      <w:r w:rsidRPr="00D01EE9">
        <w:rPr>
          <w:rFonts w:ascii="Times New Roman" w:eastAsia="Times New Roman" w:hAnsi="Times New Roman" w:cs="Times New Roman"/>
          <w:sz w:val="24"/>
          <w:szCs w:val="24"/>
          <w:lang w:val="en-GB" w:eastAsia="en-GB"/>
        </w:rPr>
        <w:lastRenderedPageBreak/>
        <w:t>and the Philippines, respectively. For Herbes, Beuthner and Ramme (2020), the signals that consumers use to distinguish an "environmentally friendly" package also vary significantly from one market to another making the statement that “recyclability” is a convincing signal of “environmentally friendly” difficult to sustain.</w:t>
      </w:r>
    </w:p>
    <w:p w14:paraId="00726030"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t>Reusability</w:t>
      </w:r>
    </w:p>
    <w:p w14:paraId="3EE0C045"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An emerging tool for plastic packaging waste reduction and aiding the goals of the circular economy is reusable packaging (Beswick-Parsons, Jackson and Evans, 2023; </w:t>
      </w:r>
      <w:proofErr w:type="spellStart"/>
      <w:r w:rsidRPr="00D01EE9">
        <w:rPr>
          <w:rFonts w:ascii="Times New Roman" w:eastAsia="Times New Roman" w:hAnsi="Times New Roman" w:cs="Times New Roman"/>
          <w:sz w:val="24"/>
          <w:szCs w:val="24"/>
          <w:lang w:val="en-GB" w:eastAsia="en-GB"/>
        </w:rPr>
        <w:t>Wandosell</w:t>
      </w:r>
      <w:proofErr w:type="spellEnd"/>
      <w:r w:rsidRPr="00D01EE9">
        <w:rPr>
          <w:rFonts w:ascii="Times New Roman" w:eastAsia="Times New Roman" w:hAnsi="Times New Roman" w:cs="Times New Roman"/>
          <w:sz w:val="24"/>
          <w:szCs w:val="24"/>
          <w:lang w:val="en-GB" w:eastAsia="en-GB"/>
        </w:rPr>
        <w:t xml:space="preserve"> et al., 2021). Long et al. (2022) reveal that barriers to consumer acceptance, such as logistical and familiarization, are important and overlooked challenges, whereas Song et al. (2023) demonstrate that norm activation is not just due to convenience, but is also the key driver in the willingness of young consumers to pay for reusable express packaging. A similar study by Gu et al (2022), also shows that packages for reusable tableware and online retail information about the environment have a measurable impact on consumer decisions. Despite this, there are still significant hurdles to overcome: Beswick-Parsons et al. (2023) argue that much of this investment in reusable systems is large and not readily available to most organisations; and </w:t>
      </w:r>
      <w:proofErr w:type="spellStart"/>
      <w:r w:rsidRPr="00D01EE9">
        <w:rPr>
          <w:rFonts w:ascii="Times New Roman" w:eastAsia="Times New Roman" w:hAnsi="Times New Roman" w:cs="Times New Roman"/>
          <w:sz w:val="24"/>
          <w:szCs w:val="24"/>
          <w:lang w:val="en-GB" w:eastAsia="en-GB"/>
        </w:rPr>
        <w:t>Corbier</w:t>
      </w:r>
      <w:proofErr w:type="spellEnd"/>
      <w:r w:rsidRPr="00D01EE9">
        <w:rPr>
          <w:rFonts w:ascii="Times New Roman" w:eastAsia="Times New Roman" w:hAnsi="Times New Roman" w:cs="Times New Roman"/>
          <w:sz w:val="24"/>
          <w:szCs w:val="24"/>
          <w:lang w:val="en-GB" w:eastAsia="en-GB"/>
        </w:rPr>
        <w:t xml:space="preserve"> et al. (2025) contend that a lack of economy of scale is a significant factor in the success of the EPR scheme.</w:t>
      </w:r>
    </w:p>
    <w:p w14:paraId="4F3CDEB3"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t>Biodegradability</w:t>
      </w:r>
    </w:p>
    <w:p w14:paraId="6D3850D7"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Biodegradable packaging refers to packaging materials that can be decomposed by natural environmental factors and is often suggested as an alternative to traditional plastics (Yadav et al., 2025). There has been a greater awareness of plastic pollution, which has been associated with increased levels of acceptance of biodegradable alternates as signalled by James and Kurian (2021) with UK people who made purchases online, corroborated internationally by Leal Filho et al. (2022) and Brazil's La Fuente, </w:t>
      </w:r>
      <w:proofErr w:type="spellStart"/>
      <w:r w:rsidRPr="00D01EE9">
        <w:rPr>
          <w:rFonts w:ascii="Times New Roman" w:eastAsia="Times New Roman" w:hAnsi="Times New Roman" w:cs="Times New Roman"/>
          <w:sz w:val="24"/>
          <w:szCs w:val="24"/>
          <w:lang w:val="en-GB" w:eastAsia="en-GB"/>
        </w:rPr>
        <w:t>Tribst</w:t>
      </w:r>
      <w:proofErr w:type="spellEnd"/>
      <w:r w:rsidRPr="00D01EE9">
        <w:rPr>
          <w:rFonts w:ascii="Times New Roman" w:eastAsia="Times New Roman" w:hAnsi="Times New Roman" w:cs="Times New Roman"/>
          <w:sz w:val="24"/>
          <w:szCs w:val="24"/>
          <w:lang w:val="en-GB" w:eastAsia="en-GB"/>
        </w:rPr>
        <w:t xml:space="preserve"> and Augusto (2022). In this regard, Mohamed Noor et al. (2024) also demonstrate that consumers in Malaysia are willing to pay more for the introduction of biodegradable bag schemes. However, the environmental performance of products in the real world remains uncertain: Petrenko et al. (2024) highlight that many of the biodegradable products they studied require special composting conditions to achieve composting, and Nagy, </w:t>
      </w:r>
      <w:proofErr w:type="spellStart"/>
      <w:r w:rsidRPr="00D01EE9">
        <w:rPr>
          <w:rFonts w:ascii="Times New Roman" w:eastAsia="Times New Roman" w:hAnsi="Times New Roman" w:cs="Times New Roman"/>
          <w:sz w:val="24"/>
          <w:szCs w:val="24"/>
          <w:lang w:val="en-GB" w:eastAsia="en-GB"/>
        </w:rPr>
        <w:t>Nayga</w:t>
      </w:r>
      <w:proofErr w:type="spellEnd"/>
      <w:r w:rsidRPr="00D01EE9">
        <w:rPr>
          <w:rFonts w:ascii="Times New Roman" w:eastAsia="Times New Roman" w:hAnsi="Times New Roman" w:cs="Times New Roman"/>
          <w:sz w:val="24"/>
          <w:szCs w:val="24"/>
          <w:lang w:val="en-GB" w:eastAsia="en-GB"/>
        </w:rPr>
        <w:t xml:space="preserve"> and Temesi (2024) suggest that consumer concern regarding microplastics can increase their valuation long before environmental merits.</w:t>
      </w:r>
    </w:p>
    <w:p w14:paraId="248243D0"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lastRenderedPageBreak/>
        <w:t>Composability</w:t>
      </w:r>
    </w:p>
    <w:p w14:paraId="34705835"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Compostable packaging is one segment of biodegradable products that break down without forming any harmful substances and have become popular as an alternative packaging formats. (Yadav, Maurya and Chaurasia, 2025). The compostables packaging is seen as innovative and beneficial to the environment, in general, and especially for consumers with high environmental consciousness, as found by Duarte et al. (2024) and by both </w:t>
      </w:r>
      <w:proofErr w:type="spellStart"/>
      <w:r w:rsidRPr="00D01EE9">
        <w:rPr>
          <w:rFonts w:ascii="Times New Roman" w:eastAsia="Times New Roman" w:hAnsi="Times New Roman" w:cs="Times New Roman"/>
          <w:sz w:val="24"/>
          <w:szCs w:val="24"/>
          <w:lang w:val="en-GB" w:eastAsia="en-GB"/>
        </w:rPr>
        <w:t>Lignou</w:t>
      </w:r>
      <w:proofErr w:type="spellEnd"/>
      <w:r w:rsidRPr="00D01EE9">
        <w:rPr>
          <w:rFonts w:ascii="Times New Roman" w:eastAsia="Times New Roman" w:hAnsi="Times New Roman" w:cs="Times New Roman"/>
          <w:sz w:val="24"/>
          <w:szCs w:val="24"/>
          <w:lang w:val="en-GB" w:eastAsia="en-GB"/>
        </w:rPr>
        <w:t xml:space="preserve"> and Oloyede (2021) and Oloyede and </w:t>
      </w:r>
      <w:proofErr w:type="spellStart"/>
      <w:r w:rsidRPr="00D01EE9">
        <w:rPr>
          <w:rFonts w:ascii="Times New Roman" w:eastAsia="Times New Roman" w:hAnsi="Times New Roman" w:cs="Times New Roman"/>
          <w:sz w:val="24"/>
          <w:szCs w:val="24"/>
          <w:lang w:val="en-GB" w:eastAsia="en-GB"/>
        </w:rPr>
        <w:t>Lignou</w:t>
      </w:r>
      <w:proofErr w:type="spellEnd"/>
      <w:r w:rsidRPr="00D01EE9">
        <w:rPr>
          <w:rFonts w:ascii="Times New Roman" w:eastAsia="Times New Roman" w:hAnsi="Times New Roman" w:cs="Times New Roman"/>
          <w:sz w:val="24"/>
          <w:szCs w:val="24"/>
          <w:lang w:val="en-GB" w:eastAsia="en-GB"/>
        </w:rPr>
        <w:t xml:space="preserve"> (2021), in the UK, who provide sensory evidence of its broad acceptability for both sustainability and usability reasons. Although access to composting facilities is not as uniform as it could be, and consumers lack understanding about the differences between compostable and biodegradable waste products, these limitations prevent correct disposal behaviours, as mentioned by Norton et al. (2023) in their research about eco-design packaging and food waste avoidance, Zeng and Durif (2020) and Zeng, Durif and </w:t>
      </w:r>
      <w:proofErr w:type="spellStart"/>
      <w:r w:rsidRPr="00D01EE9">
        <w:rPr>
          <w:rFonts w:ascii="Times New Roman" w:eastAsia="Times New Roman" w:hAnsi="Times New Roman" w:cs="Times New Roman"/>
          <w:sz w:val="24"/>
          <w:szCs w:val="24"/>
          <w:lang w:val="en-GB" w:eastAsia="en-GB"/>
        </w:rPr>
        <w:t>Robinot</w:t>
      </w:r>
      <w:proofErr w:type="spellEnd"/>
      <w:r w:rsidRPr="00D01EE9">
        <w:rPr>
          <w:rFonts w:ascii="Times New Roman" w:eastAsia="Times New Roman" w:hAnsi="Times New Roman" w:cs="Times New Roman"/>
          <w:sz w:val="24"/>
          <w:szCs w:val="24"/>
          <w:lang w:val="en-GB" w:eastAsia="en-GB"/>
        </w:rPr>
        <w:t xml:space="preserve"> (2021).</w:t>
      </w:r>
    </w:p>
    <w:p w14:paraId="54F4B455"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7" w:name="_Toc241174708"/>
      <w:r w:rsidRPr="00D01EE9">
        <w:rPr>
          <w:rFonts w:ascii="Times New Roman" w:eastAsia="Times New Roman" w:hAnsi="Times New Roman" w:cs="Times New Roman"/>
          <w:b/>
          <w:bCs/>
          <w:color w:val="000000"/>
          <w:sz w:val="24"/>
          <w:szCs w:val="24"/>
          <w:lang w:val="en-GB" w:eastAsia="en-GB"/>
        </w:rPr>
        <w:t>2.4 Packaging Materials, Design and Consumer Perception</w:t>
      </w:r>
      <w:bookmarkEnd w:id="17"/>
    </w:p>
    <w:p w14:paraId="4AB6FADE"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In addition to functional attributes of sustainability, attributes of packaging materials and categories and design elements powerfully influence consumer perceptions. In a series of robust experiments, Sokolova, Krishna and Döring (2023) reveal a “paper meets plastic” heuristic, where, despite the similar or even contradictory life cycle impacts of the two, a pack with paper presence is always seen as more sustainable, with strong implications for how retailers position sustainability. The same goes for Koenig-Lewis, Grazzini and Palmer (2022) who report that there is a strong implicit association favouring the compostable, biobased materials over plastic in the context of food packaging. Dolci et al. (2025) regards life-cycle assessment studies more generally and warns that such "perceptual benefits" may not correspond to the object of the environmental performance of the materials in question.</w:t>
      </w:r>
    </w:p>
    <w:p w14:paraId="68C2F641"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Purchase-relevant judgments are not influenced by the material chosen but by visual and sensory design aspects. </w:t>
      </w:r>
      <w:proofErr w:type="spellStart"/>
      <w:r w:rsidRPr="00D01EE9">
        <w:rPr>
          <w:rFonts w:ascii="Times New Roman" w:eastAsia="Times New Roman" w:hAnsi="Times New Roman" w:cs="Times New Roman"/>
          <w:sz w:val="24"/>
          <w:szCs w:val="24"/>
          <w:lang w:val="en-GB" w:eastAsia="en-GB"/>
        </w:rPr>
        <w:t>Hallez</w:t>
      </w:r>
      <w:proofErr w:type="spellEnd"/>
      <w:r w:rsidRPr="00D01EE9">
        <w:rPr>
          <w:rFonts w:ascii="Times New Roman" w:eastAsia="Times New Roman" w:hAnsi="Times New Roman" w:cs="Times New Roman"/>
          <w:sz w:val="24"/>
          <w:szCs w:val="24"/>
          <w:lang w:val="en-GB" w:eastAsia="en-GB"/>
        </w:rPr>
        <w:t xml:space="preserve"> et al. (2023) conclude that both packaging colour and claims have a considerable influence on young consumers' perception of the healthiness, sustainability and tastiness of the packaged food, and Li and Li (2024) demonstrate that colour is the absolute best design feature for being able to convey 'green' concepts to food packaging. Taking this research further, </w:t>
      </w:r>
      <w:proofErr w:type="spellStart"/>
      <w:r w:rsidRPr="00D01EE9">
        <w:rPr>
          <w:rFonts w:ascii="Times New Roman" w:eastAsia="Times New Roman" w:hAnsi="Times New Roman" w:cs="Times New Roman"/>
          <w:sz w:val="24"/>
          <w:szCs w:val="24"/>
          <w:lang w:val="en-GB" w:eastAsia="en-GB"/>
        </w:rPr>
        <w:t>Mabalay</w:t>
      </w:r>
      <w:proofErr w:type="spellEnd"/>
      <w:r w:rsidRPr="00D01EE9">
        <w:rPr>
          <w:rFonts w:ascii="Times New Roman" w:eastAsia="Times New Roman" w:hAnsi="Times New Roman" w:cs="Times New Roman"/>
          <w:sz w:val="24"/>
          <w:szCs w:val="24"/>
          <w:lang w:val="en-GB" w:eastAsia="en-GB"/>
        </w:rPr>
        <w:t xml:space="preserve"> (2024) considers sensory packaging in social enterprise coffee, concluding that </w:t>
      </w:r>
      <w:r w:rsidRPr="00D01EE9">
        <w:rPr>
          <w:rFonts w:ascii="Times New Roman" w:eastAsia="Times New Roman" w:hAnsi="Times New Roman" w:cs="Times New Roman"/>
          <w:sz w:val="24"/>
          <w:szCs w:val="24"/>
          <w:lang w:val="en-GB" w:eastAsia="en-GB"/>
        </w:rPr>
        <w:lastRenderedPageBreak/>
        <w:t>while the material is important, so it is not in terms of the consumer's impression, which is given more weight by the graphic elements, with gender also influencing the significance of the impression through visual elements vs. material. Dopico-Parada, López-Miguens and Álvarez-González (2021) add a validated scale of "packaging value" which highlights that consumers examine packaging from multiple dimensions, not just through sustainability.</w:t>
      </w:r>
    </w:p>
    <w:p w14:paraId="1A6E1320"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Too much or "exquisite" packaging can detract from the sustainability strategy rather than bolster it. Wang (2023) proves that excessive complexity of packaging on circular products results in "greenwashing perceptions" and "green confusion", causing a decrease in the willingness to accept the product, whereas "double-edged sword" presented by Chang (2023) assumes that while designed packaging can be a marketing signal on the positive side, it can also work on the wrong side if it is over developed, and causes green "blue confusion" on the consumer side. The Analysis then shows that excessive product packaging positively influences the perception of greenwashing and green confusion among consumers having negative downstream consequences for the green brand equity, therefore proving that the packaging is a genuine issue influencing the perception of green brand equity, in line with Qayyum, Jamil and Sehar (2023).</w:t>
      </w:r>
    </w:p>
    <w:p w14:paraId="0BE0819A"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8" w:name="_Toc241174709"/>
      <w:r w:rsidRPr="00D01EE9">
        <w:rPr>
          <w:rFonts w:ascii="Times New Roman" w:eastAsia="Times New Roman" w:hAnsi="Times New Roman" w:cs="Times New Roman"/>
          <w:b/>
          <w:bCs/>
          <w:color w:val="000000"/>
          <w:sz w:val="24"/>
          <w:szCs w:val="24"/>
          <w:lang w:val="en-GB" w:eastAsia="en-GB"/>
        </w:rPr>
        <w:t>2.5 Consumer Purchase Decisions and Green Consumption</w:t>
      </w:r>
      <w:bookmarkEnd w:id="18"/>
    </w:p>
    <w:p w14:paraId="3ED8B5A8"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Consumer's buying </w:t>
      </w:r>
      <w:proofErr w:type="spellStart"/>
      <w:r w:rsidRPr="00D01EE9">
        <w:rPr>
          <w:rFonts w:ascii="Times New Roman" w:eastAsia="Times New Roman" w:hAnsi="Times New Roman" w:cs="Times New Roman"/>
          <w:sz w:val="24"/>
          <w:szCs w:val="24"/>
          <w:lang w:val="en-GB" w:eastAsia="en-GB"/>
        </w:rPr>
        <w:t>behavior</w:t>
      </w:r>
      <w:proofErr w:type="spellEnd"/>
      <w:r w:rsidRPr="00D01EE9">
        <w:rPr>
          <w:rFonts w:ascii="Times New Roman" w:eastAsia="Times New Roman" w:hAnsi="Times New Roman" w:cs="Times New Roman"/>
          <w:sz w:val="24"/>
          <w:szCs w:val="24"/>
          <w:lang w:val="en-GB" w:eastAsia="en-GB"/>
        </w:rPr>
        <w:t xml:space="preserve"> is influenced by one set of psychological, social, cultural and economic factors which acts as an interaction and numerous studies of sustainability have focused on specifying the role of environment in the total decision-making process (Sharma 2021). Peattie (2010) thus conceptualises green consumption as a mainstream and not niche consumer movement, which is supported by the more recent evidence in this study, especially </w:t>
      </w:r>
      <w:proofErr w:type="gramStart"/>
      <w:r w:rsidRPr="00D01EE9">
        <w:rPr>
          <w:rFonts w:ascii="Times New Roman" w:eastAsia="Times New Roman" w:hAnsi="Times New Roman" w:cs="Times New Roman"/>
          <w:sz w:val="24"/>
          <w:szCs w:val="24"/>
          <w:lang w:val="en-GB" w:eastAsia="en-GB"/>
        </w:rPr>
        <w:t>with regard to</w:t>
      </w:r>
      <w:proofErr w:type="gramEnd"/>
      <w:r w:rsidRPr="00D01EE9">
        <w:rPr>
          <w:rFonts w:ascii="Times New Roman" w:eastAsia="Times New Roman" w:hAnsi="Times New Roman" w:cs="Times New Roman"/>
          <w:sz w:val="24"/>
          <w:szCs w:val="24"/>
          <w:lang w:val="en-GB" w:eastAsia="en-GB"/>
        </w:rPr>
        <w:t xml:space="preserve"> younger consumers, who show that they place greater importance on environmental factors when making their purchasing decisions. De Canio, Martinelli and </w:t>
      </w:r>
      <w:proofErr w:type="spellStart"/>
      <w:r w:rsidRPr="00D01EE9">
        <w:rPr>
          <w:rFonts w:ascii="Times New Roman" w:eastAsia="Times New Roman" w:hAnsi="Times New Roman" w:cs="Times New Roman"/>
          <w:sz w:val="24"/>
          <w:szCs w:val="24"/>
          <w:lang w:val="en-GB" w:eastAsia="en-GB"/>
        </w:rPr>
        <w:t>Endrighi</w:t>
      </w:r>
      <w:proofErr w:type="spellEnd"/>
      <w:r w:rsidRPr="00D01EE9">
        <w:rPr>
          <w:rFonts w:ascii="Times New Roman" w:eastAsia="Times New Roman" w:hAnsi="Times New Roman" w:cs="Times New Roman"/>
          <w:sz w:val="24"/>
          <w:szCs w:val="24"/>
          <w:lang w:val="en-GB" w:eastAsia="en-GB"/>
        </w:rPr>
        <w:t xml:space="preserve"> (2021) reveal that when consumers are asked about their purchase intentions for environmentally friendly products, answering positively is more likely to happen when they consider the product to be environmentally friendly, but availability, convenience and affordability often gets in the way between intent to purchase and actual purchasing behaviour.</w:t>
      </w:r>
    </w:p>
    <w:p w14:paraId="1ABDB72A"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Evidence specifically in relation to sustainable packaging tends to confirm a positive association (even though qualified), with the purchase. According to Ploska et al. (2024), sustainable </w:t>
      </w:r>
      <w:r w:rsidRPr="00D01EE9">
        <w:rPr>
          <w:rFonts w:ascii="Times New Roman" w:eastAsia="Times New Roman" w:hAnsi="Times New Roman" w:cs="Times New Roman"/>
          <w:sz w:val="24"/>
          <w:szCs w:val="24"/>
          <w:lang w:val="en-GB" w:eastAsia="en-GB"/>
        </w:rPr>
        <w:lastRenderedPageBreak/>
        <w:t xml:space="preserve">packaging characteristics can also improve the consumer's perception of sustainability and eventually their purchase decisions, which was also noted by Mahmoud et al. (2022) in Ghana, and by Guo, Ramadhan and </w:t>
      </w:r>
      <w:proofErr w:type="spellStart"/>
      <w:r w:rsidRPr="00D01EE9">
        <w:rPr>
          <w:rFonts w:ascii="Times New Roman" w:eastAsia="Times New Roman" w:hAnsi="Times New Roman" w:cs="Times New Roman"/>
          <w:sz w:val="24"/>
          <w:szCs w:val="24"/>
          <w:lang w:val="en-GB" w:eastAsia="en-GB"/>
        </w:rPr>
        <w:t>Hendijani</w:t>
      </w:r>
      <w:proofErr w:type="spellEnd"/>
      <w:r w:rsidRPr="00D01EE9">
        <w:rPr>
          <w:rFonts w:ascii="Times New Roman" w:eastAsia="Times New Roman" w:hAnsi="Times New Roman" w:cs="Times New Roman"/>
          <w:sz w:val="24"/>
          <w:szCs w:val="24"/>
          <w:lang w:val="en-GB" w:eastAsia="en-GB"/>
        </w:rPr>
        <w:t xml:space="preserve"> (2023) among millennials in Indonesia. That is true even cross-culturally (Bravo and Vieira, 2024), the improvement of the purchase inducing effect of green packaging is found in both "Western" and "Eastern" cultures, but the detail is different. Deng and Yang (2024), Zheng et al. (2023) and Zheng et al. (2022) all suggest that the driving forces of green purchases </w:t>
      </w:r>
      <w:proofErr w:type="spellStart"/>
      <w:r w:rsidRPr="00D01EE9">
        <w:rPr>
          <w:rFonts w:ascii="Times New Roman" w:eastAsia="Times New Roman" w:hAnsi="Times New Roman" w:cs="Times New Roman"/>
          <w:sz w:val="24"/>
          <w:szCs w:val="24"/>
          <w:lang w:val="en-GB" w:eastAsia="en-GB"/>
        </w:rPr>
        <w:t>behavior</w:t>
      </w:r>
      <w:proofErr w:type="spellEnd"/>
      <w:r w:rsidRPr="00D01EE9">
        <w:rPr>
          <w:rFonts w:ascii="Times New Roman" w:eastAsia="Times New Roman" w:hAnsi="Times New Roman" w:cs="Times New Roman"/>
          <w:sz w:val="24"/>
          <w:szCs w:val="24"/>
          <w:lang w:val="en-GB" w:eastAsia="en-GB"/>
        </w:rPr>
        <w:t xml:space="preserve"> are a chain of psychological constructs between packaging cues and green purchase intention, instead of just green packaging cues.</w:t>
      </w:r>
    </w:p>
    <w:p w14:paraId="7B288485"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Supportive evidence points to ‘SUSTAINABILITY' as a limitations-buying driver. This suggests that functional product characteristics generally dominate sustainability ones in random regret minimisation choice models, as also demonstrated by </w:t>
      </w:r>
      <w:proofErr w:type="spellStart"/>
      <w:r w:rsidRPr="00D01EE9">
        <w:rPr>
          <w:rFonts w:ascii="Times New Roman" w:eastAsia="Times New Roman" w:hAnsi="Times New Roman" w:cs="Times New Roman"/>
          <w:sz w:val="24"/>
          <w:szCs w:val="24"/>
          <w:lang w:val="en-GB" w:eastAsia="en-GB"/>
        </w:rPr>
        <w:t>Czeczotko</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Górska-Warsewicz</w:t>
      </w:r>
      <w:proofErr w:type="spellEnd"/>
      <w:r w:rsidRPr="00D01EE9">
        <w:rPr>
          <w:rFonts w:ascii="Times New Roman" w:eastAsia="Times New Roman" w:hAnsi="Times New Roman" w:cs="Times New Roman"/>
          <w:sz w:val="24"/>
          <w:szCs w:val="24"/>
          <w:lang w:val="en-GB" w:eastAsia="en-GB"/>
        </w:rPr>
        <w:t xml:space="preserve"> and Laskowski (2020) who indicate that the concern for sustainability does not necessarily translate into the act of purchasing sustainable products in cases of sustainability price premium. Popovic, </w:t>
      </w:r>
      <w:proofErr w:type="spellStart"/>
      <w:r w:rsidRPr="00D01EE9">
        <w:rPr>
          <w:rFonts w:ascii="Times New Roman" w:eastAsia="Times New Roman" w:hAnsi="Times New Roman" w:cs="Times New Roman"/>
          <w:sz w:val="24"/>
          <w:szCs w:val="24"/>
          <w:lang w:val="en-GB" w:eastAsia="en-GB"/>
        </w:rPr>
        <w:t>Bossink</w:t>
      </w:r>
      <w:proofErr w:type="spellEnd"/>
      <w:r w:rsidRPr="00D01EE9">
        <w:rPr>
          <w:rFonts w:ascii="Times New Roman" w:eastAsia="Times New Roman" w:hAnsi="Times New Roman" w:cs="Times New Roman"/>
          <w:sz w:val="24"/>
          <w:szCs w:val="24"/>
          <w:lang w:val="en-GB" w:eastAsia="en-GB"/>
        </w:rPr>
        <w:t xml:space="preserve"> and van der </w:t>
      </w:r>
      <w:proofErr w:type="spellStart"/>
      <w:r w:rsidRPr="00D01EE9">
        <w:rPr>
          <w:rFonts w:ascii="Times New Roman" w:eastAsia="Times New Roman" w:hAnsi="Times New Roman" w:cs="Times New Roman"/>
          <w:sz w:val="24"/>
          <w:szCs w:val="24"/>
          <w:lang w:val="en-GB" w:eastAsia="en-GB"/>
        </w:rPr>
        <w:t>Sijde</w:t>
      </w:r>
      <w:proofErr w:type="spellEnd"/>
      <w:r w:rsidRPr="00D01EE9">
        <w:rPr>
          <w:rFonts w:ascii="Times New Roman" w:eastAsia="Times New Roman" w:hAnsi="Times New Roman" w:cs="Times New Roman"/>
          <w:sz w:val="24"/>
          <w:szCs w:val="24"/>
          <w:lang w:val="en-GB" w:eastAsia="en-GB"/>
        </w:rPr>
        <w:t xml:space="preserve"> (2019) and Popovic et al. (2020) also conclude that there is a willingness to pay for eco-friendly food and liquid packaging, but only to a certain degree, depending on the product category and customer segment.</w:t>
      </w:r>
    </w:p>
    <w:p w14:paraId="5C70E058"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19" w:name="_Toc241174710"/>
      <w:r w:rsidRPr="00D01EE9">
        <w:rPr>
          <w:rFonts w:ascii="Times New Roman" w:eastAsia="Times New Roman" w:hAnsi="Times New Roman" w:cs="Times New Roman"/>
          <w:b/>
          <w:bCs/>
          <w:color w:val="000000"/>
          <w:sz w:val="24"/>
          <w:szCs w:val="24"/>
          <w:lang w:val="en-GB" w:eastAsia="en-GB"/>
        </w:rPr>
        <w:t>2.6 Theory of Planned Behaviour</w:t>
      </w:r>
      <w:bookmarkEnd w:id="19"/>
    </w:p>
    <w:p w14:paraId="715B7DE3"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The Theory of Planned Behaviour (TPB) was suggested by Ajzen (1991) and is one of the most used models for understanding green purchasing behaviour. The theory is based on a belief that behaviour is more likely to be influenced by behavioural intention, which is influenced by three constructs: attitude, subjective norm and perceived behavioural control. Through extensive research and testing on different sustainable packaging contexts–including online shopping in Taiwan (Lee, 2022), circular products (Wang, 2023), and reusable express packaging (Song et al., 2023)–TPB was extended and evaluated across these various contexts, offering a systematic narration of the mechanisms linking environmental attitudes to purchasing outcomes.</w:t>
      </w:r>
    </w:p>
    <w:p w14:paraId="5DF95936"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t>Attitude</w:t>
      </w:r>
    </w:p>
    <w:p w14:paraId="41E04E40"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In the sustainability domain attitude is closely linked to beliefs about the environment and the perceived benefits of acting responsibly and reflects a positive or negative appraisal of a behaviour on the part of the individual (Ajzen, 1991). The relationships between environmental concern and </w:t>
      </w:r>
      <w:r w:rsidRPr="00D01EE9">
        <w:rPr>
          <w:rFonts w:ascii="Times New Roman" w:eastAsia="Times New Roman" w:hAnsi="Times New Roman" w:cs="Times New Roman"/>
          <w:sz w:val="24"/>
          <w:szCs w:val="24"/>
          <w:lang w:val="en-GB" w:eastAsia="en-GB"/>
        </w:rPr>
        <w:lastRenderedPageBreak/>
        <w:t xml:space="preserve">pro-environmental purchasing behaviour and positive attitudes towards green packaging and the purchase intention has been demonstrated however by De Canio, Martinelli and </w:t>
      </w:r>
      <w:proofErr w:type="spellStart"/>
      <w:r w:rsidRPr="00D01EE9">
        <w:rPr>
          <w:rFonts w:ascii="Times New Roman" w:eastAsia="Times New Roman" w:hAnsi="Times New Roman" w:cs="Times New Roman"/>
          <w:sz w:val="24"/>
          <w:szCs w:val="24"/>
          <w:lang w:val="en-GB" w:eastAsia="en-GB"/>
        </w:rPr>
        <w:t>Endrighi</w:t>
      </w:r>
      <w:proofErr w:type="spellEnd"/>
      <w:r w:rsidRPr="00D01EE9">
        <w:rPr>
          <w:rFonts w:ascii="Times New Roman" w:eastAsia="Times New Roman" w:hAnsi="Times New Roman" w:cs="Times New Roman"/>
          <w:sz w:val="24"/>
          <w:szCs w:val="24"/>
          <w:lang w:val="en-GB" w:eastAsia="en-GB"/>
        </w:rPr>
        <w:t xml:space="preserve"> (2021) and Mahmoud et al. (2022) respectively. But Sharma (2021) notes that the attitude-behaviour gap – negative attitudes despite positive attitudes and initiative-taking behaviours for sustainable clothing consumption as noted by Nedovic and Tortorella (2025) in relation to sustainable grocery shopping – is often observed in consumer attitudes toward sustainability.</w:t>
      </w:r>
    </w:p>
    <w:p w14:paraId="5526BABA" w14:textId="77777777" w:rsidR="00D01EE9" w:rsidRPr="00D01EE9" w:rsidRDefault="00D01EE9" w:rsidP="00D01EE9">
      <w:pPr>
        <w:spacing w:before="200" w:after="1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b/>
          <w:bCs/>
          <w:i/>
          <w:iCs/>
          <w:color w:val="000000"/>
          <w:sz w:val="24"/>
          <w:szCs w:val="24"/>
          <w:lang w:val="en-GB" w:eastAsia="en-GB"/>
        </w:rPr>
        <w:t>Subjective Norms</w:t>
      </w:r>
    </w:p>
    <w:p w14:paraId="3C0998F9" w14:textId="7490BBAF"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Ajzen (1991) explained that subjective norms measure the social pressure on performing and/or refraining a behaviour. With increasing awareness of packaging waste among Winnipeggers, environmental expectations of behaviour have increased alongside with growing norms of environmentally responsible consumption, as evidenced by the robust social expectations that Norton &amp; </w:t>
      </w:r>
      <w:proofErr w:type="spellStart"/>
      <w:r w:rsidRPr="00D01EE9">
        <w:rPr>
          <w:rFonts w:ascii="Times New Roman" w:eastAsia="Times New Roman" w:hAnsi="Times New Roman" w:cs="Times New Roman"/>
          <w:sz w:val="24"/>
          <w:szCs w:val="24"/>
          <w:lang w:val="en-GB" w:eastAsia="en-GB"/>
        </w:rPr>
        <w:t>Lignou</w:t>
      </w:r>
      <w:proofErr w:type="spellEnd"/>
      <w:r w:rsidRPr="00D01EE9">
        <w:rPr>
          <w:rFonts w:ascii="Times New Roman" w:eastAsia="Times New Roman" w:hAnsi="Times New Roman" w:cs="Times New Roman"/>
          <w:sz w:val="24"/>
          <w:szCs w:val="24"/>
          <w:lang w:val="en-GB" w:eastAsia="en-GB"/>
        </w:rPr>
        <w:t xml:space="preserve"> (2023) found when engaging in inter-generational education, and the active construction and reinforcement of such norms in the context of green marketing communication as claimed by Genoveva (2020). In their extension of the value-attitude-behaviour framework, Amalia, </w:t>
      </w:r>
      <w:proofErr w:type="spellStart"/>
      <w:r w:rsidRPr="00D01EE9">
        <w:rPr>
          <w:rFonts w:ascii="Times New Roman" w:eastAsia="Times New Roman" w:hAnsi="Times New Roman" w:cs="Times New Roman"/>
          <w:sz w:val="24"/>
          <w:szCs w:val="24"/>
          <w:lang w:val="en-GB" w:eastAsia="en-GB"/>
        </w:rPr>
        <w:t>Sosianika</w:t>
      </w:r>
      <w:proofErr w:type="spellEnd"/>
      <w:r w:rsidRPr="00D01EE9">
        <w:rPr>
          <w:rFonts w:ascii="Times New Roman" w:eastAsia="Times New Roman" w:hAnsi="Times New Roman" w:cs="Times New Roman"/>
          <w:sz w:val="24"/>
          <w:szCs w:val="24"/>
          <w:lang w:val="en-GB" w:eastAsia="en-GB"/>
        </w:rPr>
        <w:t xml:space="preserve"> and Christabel (2021) show that there is a difference in NPB influence </w:t>
      </w:r>
      <w:proofErr w:type="gramStart"/>
      <w:r w:rsidRPr="00D01EE9">
        <w:rPr>
          <w:rFonts w:ascii="Times New Roman" w:eastAsia="Times New Roman" w:hAnsi="Times New Roman" w:cs="Times New Roman"/>
          <w:sz w:val="24"/>
          <w:szCs w:val="24"/>
          <w:lang w:val="en-GB" w:eastAsia="en-GB"/>
        </w:rPr>
        <w:t>in regard to</w:t>
      </w:r>
      <w:proofErr w:type="gramEnd"/>
      <w:r w:rsidRPr="00D01EE9">
        <w:rPr>
          <w:rFonts w:ascii="Times New Roman" w:eastAsia="Times New Roman" w:hAnsi="Times New Roman" w:cs="Times New Roman"/>
          <w:sz w:val="24"/>
          <w:szCs w:val="24"/>
          <w:lang w:val="en-GB" w:eastAsia="en-GB"/>
        </w:rPr>
        <w:t xml:space="preserve"> Indonesian youths and their response to advertising messages that emphasize gifting bags as eco-friendly. Zheng et al. (2022) discover that advertisements presiding around sustainability heighten preparedness to pay a premium, in keeping with a normative-pressure interpretation, though the impact is not uniform across all the segments of the shopper market.</w:t>
      </w:r>
    </w:p>
    <w:p w14:paraId="573E6598" w14:textId="77777777" w:rsidR="00D01EE9" w:rsidRPr="00D01EE9" w:rsidRDefault="00D01EE9" w:rsidP="00D01EE9">
      <w:pPr>
        <w:spacing w:after="200" w:line="360" w:lineRule="auto"/>
        <w:jc w:val="both"/>
        <w:rPr>
          <w:rFonts w:ascii="Times New Roman" w:eastAsia="Times New Roman" w:hAnsi="Times New Roman" w:cs="Times New Roman"/>
          <w:b/>
          <w:bCs/>
          <w:sz w:val="24"/>
          <w:szCs w:val="24"/>
          <w:lang w:val="en-GB" w:eastAsia="en-GB"/>
        </w:rPr>
      </w:pPr>
      <w:r w:rsidRPr="00D01EE9">
        <w:rPr>
          <w:rFonts w:ascii="Times New Roman" w:eastAsia="Times New Roman" w:hAnsi="Times New Roman" w:cs="Times New Roman"/>
          <w:b/>
          <w:bCs/>
          <w:sz w:val="24"/>
          <w:szCs w:val="24"/>
          <w:lang w:val="en-GB" w:eastAsia="en-GB"/>
        </w:rPr>
        <w:t>Behavioural Intention</w:t>
      </w:r>
    </w:p>
    <w:p w14:paraId="0FCC4998"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The term behavioural intention is used in TPB (Ajzen 1991) as an immediate term explaining behaviour and is frequently used as an indicator of purchasing behaviour in sustainability research. The study conducted by Duarte et al. (2024) revealed that there exists a positive correlation between the environmental responsibility of packaging and consumers' willingness to purchase the product, which was supported across several different product categories by Mandarić, </w:t>
      </w:r>
      <w:proofErr w:type="spellStart"/>
      <w:r w:rsidRPr="00D01EE9">
        <w:rPr>
          <w:rFonts w:ascii="Times New Roman" w:eastAsia="Times New Roman" w:hAnsi="Times New Roman" w:cs="Times New Roman"/>
          <w:sz w:val="24"/>
          <w:szCs w:val="24"/>
          <w:lang w:val="en-GB" w:eastAsia="en-GB"/>
        </w:rPr>
        <w:t>Hunjet</w:t>
      </w:r>
      <w:proofErr w:type="spellEnd"/>
      <w:r w:rsidRPr="00D01EE9">
        <w:rPr>
          <w:rFonts w:ascii="Times New Roman" w:eastAsia="Times New Roman" w:hAnsi="Times New Roman" w:cs="Times New Roman"/>
          <w:sz w:val="24"/>
          <w:szCs w:val="24"/>
          <w:lang w:val="en-GB" w:eastAsia="en-GB"/>
        </w:rPr>
        <w:t xml:space="preserve"> and Vuković (2022). Stable purchase intentions resulting from "green" cues attracted to clear packaging can, however, be negatively influenced at the point of sale by convenience and/or Price (Kuang et al., 2024), which is similar to the non-linear relationship between purchase intentions and actual purchases with other contexts of green consumption studies (Sharma, 2021).</w:t>
      </w:r>
    </w:p>
    <w:p w14:paraId="2B3009BD" w14:textId="77777777" w:rsidR="00D01EE9" w:rsidRPr="00D01EE9" w:rsidRDefault="00D01EE9" w:rsidP="00D01EE9">
      <w:pPr>
        <w:spacing w:after="200" w:line="360" w:lineRule="auto"/>
        <w:jc w:val="both"/>
        <w:rPr>
          <w:rFonts w:ascii="Times New Roman" w:eastAsia="Times New Roman" w:hAnsi="Times New Roman" w:cs="Times New Roman"/>
          <w:b/>
          <w:bCs/>
          <w:sz w:val="24"/>
          <w:szCs w:val="24"/>
          <w:lang w:val="en-GB" w:eastAsia="en-GB"/>
        </w:rPr>
      </w:pPr>
      <w:r w:rsidRPr="00D01EE9">
        <w:rPr>
          <w:rFonts w:ascii="Times New Roman" w:eastAsia="Times New Roman" w:hAnsi="Times New Roman" w:cs="Times New Roman"/>
          <w:b/>
          <w:bCs/>
          <w:sz w:val="24"/>
          <w:szCs w:val="24"/>
          <w:lang w:val="en-GB" w:eastAsia="en-GB"/>
        </w:rPr>
        <w:lastRenderedPageBreak/>
        <w:t>Criticisms of TPB</w:t>
      </w:r>
    </w:p>
    <w:p w14:paraId="6CF25001"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Though TPB is frequently used, it has been subject of continuous condemnation. However, the model overemphasises rational decision making with little consideration of the emotional, habit, or impulsive aspects that would influence purchasing decisions, which is supported by evidence that emotional responses like disgust and guilt have a significant impact on the adoption of circular packaging (</w:t>
      </w:r>
      <w:proofErr w:type="spellStart"/>
      <w:r w:rsidRPr="00D01EE9">
        <w:rPr>
          <w:rFonts w:ascii="Times New Roman" w:eastAsia="Times New Roman" w:hAnsi="Times New Roman" w:cs="Times New Roman"/>
          <w:sz w:val="24"/>
          <w:szCs w:val="24"/>
          <w:lang w:val="en-GB" w:eastAsia="en-GB"/>
        </w:rPr>
        <w:t>Raggiotto</w:t>
      </w:r>
      <w:proofErr w:type="spellEnd"/>
      <w:r w:rsidRPr="00D01EE9">
        <w:rPr>
          <w:rFonts w:ascii="Times New Roman" w:eastAsia="Times New Roman" w:hAnsi="Times New Roman" w:cs="Times New Roman"/>
          <w:sz w:val="24"/>
          <w:szCs w:val="24"/>
          <w:lang w:val="en-GB" w:eastAsia="en-GB"/>
        </w:rPr>
        <w:t xml:space="preserve"> et al., 2024), and that people's judgements based on colour and sensory cues are more built up on habit than rational thought (</w:t>
      </w:r>
      <w:proofErr w:type="spellStart"/>
      <w:r w:rsidRPr="00D01EE9">
        <w:rPr>
          <w:rFonts w:ascii="Times New Roman" w:eastAsia="Times New Roman" w:hAnsi="Times New Roman" w:cs="Times New Roman"/>
          <w:sz w:val="24"/>
          <w:szCs w:val="24"/>
          <w:lang w:val="en-GB" w:eastAsia="en-GB"/>
        </w:rPr>
        <w:t>Hallez</w:t>
      </w:r>
      <w:proofErr w:type="spellEnd"/>
      <w:r w:rsidRPr="00D01EE9">
        <w:rPr>
          <w:rFonts w:ascii="Times New Roman" w:eastAsia="Times New Roman" w:hAnsi="Times New Roman" w:cs="Times New Roman"/>
          <w:sz w:val="24"/>
          <w:szCs w:val="24"/>
          <w:lang w:val="en-GB" w:eastAsia="en-GB"/>
        </w:rPr>
        <w:t xml:space="preserve"> et al., 2023). The model has also faced criticism for neglecting other factors, such as product availability, marketing activity, and organisational sustainability efforts, which have an impact on buying </w:t>
      </w:r>
      <w:proofErr w:type="spellStart"/>
      <w:r w:rsidRPr="00D01EE9">
        <w:rPr>
          <w:rFonts w:ascii="Times New Roman" w:eastAsia="Times New Roman" w:hAnsi="Times New Roman" w:cs="Times New Roman"/>
          <w:sz w:val="24"/>
          <w:szCs w:val="24"/>
          <w:lang w:val="en-GB" w:eastAsia="en-GB"/>
        </w:rPr>
        <w:t>behavior</w:t>
      </w:r>
      <w:proofErr w:type="spellEnd"/>
      <w:r w:rsidRPr="00D01EE9">
        <w:rPr>
          <w:rFonts w:ascii="Times New Roman" w:eastAsia="Times New Roman" w:hAnsi="Times New Roman" w:cs="Times New Roman"/>
          <w:sz w:val="24"/>
          <w:szCs w:val="24"/>
          <w:lang w:val="en-GB" w:eastAsia="en-GB"/>
        </w:rPr>
        <w:t xml:space="preserve"> apart from the influence of individual attitudes and intentions (</w:t>
      </w:r>
      <w:proofErr w:type="spellStart"/>
      <w:r w:rsidRPr="00D01EE9">
        <w:rPr>
          <w:rFonts w:ascii="Times New Roman" w:eastAsia="Times New Roman" w:hAnsi="Times New Roman" w:cs="Times New Roman"/>
          <w:sz w:val="24"/>
          <w:szCs w:val="24"/>
          <w:lang w:val="en-GB" w:eastAsia="en-GB"/>
        </w:rPr>
        <w:t>Kazancoglu</w:t>
      </w:r>
      <w:proofErr w:type="spellEnd"/>
      <w:r w:rsidRPr="00D01EE9">
        <w:rPr>
          <w:rFonts w:ascii="Times New Roman" w:eastAsia="Times New Roman" w:hAnsi="Times New Roman" w:cs="Times New Roman"/>
          <w:sz w:val="24"/>
          <w:szCs w:val="24"/>
          <w:lang w:val="en-GB" w:eastAsia="en-GB"/>
        </w:rPr>
        <w:t xml:space="preserve"> et al., 2023; Silva and Pålsson, 2022). The ensuing attitude-behaviour divide is a quandary deeply embedded in present research into sustainable consumption that has been confirmed by recent systematic reviews, as Peattie (2010) stated 20 years ago and later as Gonella et al. (2024) and Branca, Resciniti and Babin (2024) did.</w:t>
      </w:r>
    </w:p>
    <w:p w14:paraId="26F426FB"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0" w:name="_Toc241174711"/>
      <w:r w:rsidRPr="00D01EE9">
        <w:rPr>
          <w:rFonts w:ascii="Times New Roman" w:eastAsia="Times New Roman" w:hAnsi="Times New Roman" w:cs="Times New Roman"/>
          <w:b/>
          <w:bCs/>
          <w:color w:val="000000"/>
          <w:sz w:val="24"/>
          <w:szCs w:val="24"/>
          <w:lang w:val="en-GB" w:eastAsia="en-GB"/>
        </w:rPr>
        <w:t>2.7 Environmental Awareness</w:t>
      </w:r>
      <w:bookmarkEnd w:id="20"/>
    </w:p>
    <w:p w14:paraId="7F884552"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The environmental awareness is defined as sensitivity to environmental issues and awareness of the impact of human activity on the environment which was considered in literature as one of the important antecedents of sustainable consumption (Mahmoud et al., 2022). Norton et al., (2022) report higher levels of awareness amongst UK consumer group members of the environmental impacts of packaging waste and report that businesses should move towards sustainable packaging through increased environmental awareness; and Norton and </w:t>
      </w:r>
      <w:proofErr w:type="spellStart"/>
      <w:r w:rsidRPr="00D01EE9">
        <w:rPr>
          <w:rFonts w:ascii="Times New Roman" w:eastAsia="Times New Roman" w:hAnsi="Times New Roman" w:cs="Times New Roman"/>
          <w:sz w:val="24"/>
          <w:szCs w:val="24"/>
          <w:lang w:val="en-GB" w:eastAsia="en-GB"/>
        </w:rPr>
        <w:t>Lignou</w:t>
      </w:r>
      <w:proofErr w:type="spellEnd"/>
      <w:r w:rsidRPr="00D01EE9">
        <w:rPr>
          <w:rFonts w:ascii="Times New Roman" w:eastAsia="Times New Roman" w:hAnsi="Times New Roman" w:cs="Times New Roman"/>
          <w:sz w:val="24"/>
          <w:szCs w:val="24"/>
          <w:lang w:val="en-GB" w:eastAsia="en-GB"/>
        </w:rPr>
        <w:t xml:space="preserve"> (2023) conclude that education across multiple generations through structured, multi-generational interventions can measurably increase the awareness of the environmental impact of packaging waste amongst consumers. Unlike in more basic constructs, which focus only on the magnitude of awareness, Zheng, Zheng, Chen and Tang (2023) demonstrate that the difference in awareness between consumers is more important for the outcome of green food consumption than awareness.</w:t>
      </w:r>
    </w:p>
    <w:p w14:paraId="29D84856" w14:textId="6F7D256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Environmental awareness relates closely with sustainably aware consumers at a larger level, called green consumerism. There is proof that changes in consumer awareness of sustainable business models can occur rapidly: During the pandemic period they became stronger, as shown by </w:t>
      </w:r>
      <w:proofErr w:type="spellStart"/>
      <w:r w:rsidRPr="00D01EE9">
        <w:rPr>
          <w:rFonts w:ascii="Times New Roman" w:eastAsia="Times New Roman" w:hAnsi="Times New Roman" w:cs="Times New Roman"/>
          <w:sz w:val="24"/>
          <w:szCs w:val="24"/>
          <w:lang w:val="en-GB" w:eastAsia="en-GB"/>
        </w:rPr>
        <w:t>Csutora</w:t>
      </w:r>
      <w:proofErr w:type="spellEnd"/>
      <w:r w:rsidRPr="00D01EE9">
        <w:rPr>
          <w:rFonts w:ascii="Times New Roman" w:eastAsia="Times New Roman" w:hAnsi="Times New Roman" w:cs="Times New Roman"/>
          <w:sz w:val="24"/>
          <w:szCs w:val="24"/>
          <w:lang w:val="en-GB" w:eastAsia="en-GB"/>
        </w:rPr>
        <w:t xml:space="preserve"> et al. (2022); and digital communication tools are able to raise consumer awareness about </w:t>
      </w:r>
      <w:r w:rsidRPr="00D01EE9">
        <w:rPr>
          <w:rFonts w:ascii="Times New Roman" w:eastAsia="Times New Roman" w:hAnsi="Times New Roman" w:cs="Times New Roman"/>
          <w:sz w:val="24"/>
          <w:szCs w:val="24"/>
          <w:lang w:val="en-GB" w:eastAsia="en-GB"/>
        </w:rPr>
        <w:lastRenderedPageBreak/>
        <w:t xml:space="preserve">packaging related sustainable development in B2C communicational context – to a certain extent, as proven by Wojciechowska and </w:t>
      </w:r>
      <w:proofErr w:type="spellStart"/>
      <w:r w:rsidRPr="00D01EE9">
        <w:rPr>
          <w:rFonts w:ascii="Times New Roman" w:eastAsia="Times New Roman" w:hAnsi="Times New Roman" w:cs="Times New Roman"/>
          <w:sz w:val="24"/>
          <w:szCs w:val="24"/>
          <w:lang w:val="en-GB" w:eastAsia="en-GB"/>
        </w:rPr>
        <w:t>Wiszumirska</w:t>
      </w:r>
      <w:proofErr w:type="spellEnd"/>
      <w:r w:rsidRPr="00D01EE9">
        <w:rPr>
          <w:rFonts w:ascii="Times New Roman" w:eastAsia="Times New Roman" w:hAnsi="Times New Roman" w:cs="Times New Roman"/>
          <w:sz w:val="24"/>
          <w:szCs w:val="24"/>
          <w:lang w:val="en-GB" w:eastAsia="en-GB"/>
        </w:rPr>
        <w:t xml:space="preserve"> (2022). But, just as with attitude, the correlation between awareness and behaviour is not a direct and automatic one: for example, Rhein and Schmid (2020) find that, beyond just being ‘environmentally aware’ consumer awareness of plastic packaging extends to health and convenience motives too; and Yang, Xue and Qiao (2024) reveal that being aware of an eco-label isn't enough, as it is the capacity to access and understand this information that drives awareness into trust and consequently purchase.</w:t>
      </w:r>
    </w:p>
    <w:p w14:paraId="695BD44C"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1" w:name="_Toc241174712"/>
      <w:r w:rsidRPr="00D01EE9">
        <w:rPr>
          <w:rFonts w:ascii="Times New Roman" w:eastAsia="Times New Roman" w:hAnsi="Times New Roman" w:cs="Times New Roman"/>
          <w:b/>
          <w:bCs/>
          <w:color w:val="000000"/>
          <w:sz w:val="24"/>
          <w:szCs w:val="24"/>
          <w:lang w:val="en-GB" w:eastAsia="en-GB"/>
        </w:rPr>
        <w:t>2.8 Regulatory Frameworks</w:t>
      </w:r>
      <w:bookmarkEnd w:id="21"/>
    </w:p>
    <w:p w14:paraId="02EC4546"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For organisations it is important that regulatory frameworks contribute to speeding up the transition towards sustainable packaging, by setting binding targets and incentives. Packaging waste rules in the UK and EU place growing emphasis on the recycling and packaging-management of organisations in its overall framework to promote less landfill waste and sustainable resource management (Thapliyal et al., 2024). An Extended Producer Responsibility (EPR) scheme is one of the most significant regulatory developments, as it puts responsibility and incentive on manufacturers to take more responsibility during the entire lifecycle of the packaging material, as argued by </w:t>
      </w:r>
      <w:proofErr w:type="spellStart"/>
      <w:r w:rsidRPr="00D01EE9">
        <w:rPr>
          <w:rFonts w:ascii="Times New Roman" w:eastAsia="Times New Roman" w:hAnsi="Times New Roman" w:cs="Times New Roman"/>
          <w:sz w:val="24"/>
          <w:szCs w:val="24"/>
          <w:lang w:val="en-GB" w:eastAsia="en-GB"/>
        </w:rPr>
        <w:t>Niero</w:t>
      </w:r>
      <w:proofErr w:type="spellEnd"/>
      <w:r w:rsidRPr="00D01EE9">
        <w:rPr>
          <w:rFonts w:ascii="Times New Roman" w:eastAsia="Times New Roman" w:hAnsi="Times New Roman" w:cs="Times New Roman"/>
          <w:sz w:val="24"/>
          <w:szCs w:val="24"/>
          <w:lang w:val="en-GB" w:eastAsia="en-GB"/>
        </w:rPr>
        <w:t xml:space="preserve"> (2023), who further argues that EPR is a major driver of change in organisations' packaging systems and material choices, as evidenced by changes in consumer behaviour as presented by </w:t>
      </w:r>
      <w:proofErr w:type="spellStart"/>
      <w:r w:rsidRPr="00D01EE9">
        <w:rPr>
          <w:rFonts w:ascii="Times New Roman" w:eastAsia="Times New Roman" w:hAnsi="Times New Roman" w:cs="Times New Roman"/>
          <w:sz w:val="24"/>
          <w:szCs w:val="24"/>
          <w:lang w:val="en-GB" w:eastAsia="en-GB"/>
        </w:rPr>
        <w:t>Corbier</w:t>
      </w:r>
      <w:proofErr w:type="spellEnd"/>
      <w:r w:rsidRPr="00D01EE9">
        <w:rPr>
          <w:rFonts w:ascii="Times New Roman" w:eastAsia="Times New Roman" w:hAnsi="Times New Roman" w:cs="Times New Roman"/>
          <w:sz w:val="24"/>
          <w:szCs w:val="24"/>
          <w:lang w:val="en-GB" w:eastAsia="en-GB"/>
        </w:rPr>
        <w:t xml:space="preserve"> et al. (2025).</w:t>
      </w:r>
    </w:p>
    <w:p w14:paraId="3D2A43DB"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“Environmental, social and governance (ESG)” concerns place an additional layer of regulatory and reputational pressure and as investors pay increasing attention to the sustainability performance of organisations, ESG considerations has become a significant factor in their decision-making process (Ferreira et al., 2022). Typically, regulatory measures act indirectly on consumers' behaviour, affecting not the consumers' preferences of consciousness, but rather by promoting (or not) available and salient sustainable packaging options (Schalk, 2025). Despite this, the implementation is still uneven: while compliance can be quite costly, it can be kicked into effect primarily by changing representations and expectations, which is not always possible due to uncertainty across jurisdictions (Schalk, 2025; Graham and Potter, 2015; see also </w:t>
      </w:r>
      <w:proofErr w:type="spellStart"/>
      <w:r w:rsidRPr="00D01EE9">
        <w:rPr>
          <w:rFonts w:ascii="Times New Roman" w:eastAsia="Times New Roman" w:hAnsi="Times New Roman" w:cs="Times New Roman"/>
          <w:sz w:val="24"/>
          <w:szCs w:val="24"/>
          <w:lang w:val="en-GB" w:eastAsia="en-GB"/>
        </w:rPr>
        <w:t>Alenazi</w:t>
      </w:r>
      <w:proofErr w:type="spellEnd"/>
      <w:r w:rsidRPr="00D01EE9">
        <w:rPr>
          <w:rFonts w:ascii="Times New Roman" w:eastAsia="Times New Roman" w:hAnsi="Times New Roman" w:cs="Times New Roman"/>
          <w:sz w:val="24"/>
          <w:szCs w:val="24"/>
          <w:lang w:val="en-GB" w:eastAsia="en-GB"/>
        </w:rPr>
        <w:t>, 2025, who demonstrates that even if the regulatory pressure is present, the price is a factor that still influences willingness to pay for compliant packaging).</w:t>
      </w:r>
    </w:p>
    <w:p w14:paraId="1979EF98"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2" w:name="_Toc241174713"/>
      <w:r w:rsidRPr="00D01EE9">
        <w:rPr>
          <w:rFonts w:ascii="Times New Roman" w:eastAsia="Times New Roman" w:hAnsi="Times New Roman" w:cs="Times New Roman"/>
          <w:b/>
          <w:bCs/>
          <w:color w:val="000000"/>
          <w:sz w:val="24"/>
          <w:szCs w:val="24"/>
          <w:lang w:val="en-GB" w:eastAsia="en-GB"/>
        </w:rPr>
        <w:lastRenderedPageBreak/>
        <w:t>2.9 Circular Economy Theory and Practices</w:t>
      </w:r>
      <w:bookmarkEnd w:id="22"/>
    </w:p>
    <w:p w14:paraId="75E96C30"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Circular Economy Theory is one of the most impactful approaches to solving problems of waste and resources use associated with environmental sustainability, therefore, encouraging the preservation of materials through re-use, re-cycle, refurbish and recover rather than the linear ‘take-make-dispose' model traditionally used for managing materials use and waste production (Ellen MacArthur Foundation 2019; United Nations Environment Programme 2023). Circular economy initiatives, focusing on the recovery of materials, reduction of waste and extension of product life cycles, are a dominant current strategy identified in worthwhile sustainable packaging transition by Tarantino et al. (2025) and Gonella et al. (2024) conducted a global literature review that showed a medium to high level of public awareness of circular economy principles with inter-region variations.</w:t>
      </w:r>
    </w:p>
    <w:p w14:paraId="16E862B4"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The principles of resource efficiency and minimisation of waste are key elements of the circular economy for packaging systems. Asim et al. (2022) directly relate resource efficiency with the reduction in material usage; the adoption of recycled content and enhancement of recoverability at the end of the packaging life; Zhu et al. (2022) conduct a systematic review that confirms that it is always these two circular design strategies that are emphasised in relation to resource efficiency. These findings are extended by Duan et al. (2024) and Guan et al. (2023) for the booming e-commerce and food delivery sectors, where they estimated significant amounts of packaging waste and carbon emissions originated by e-commerce consumption, and observed consumers are willing to do their part to cut down on food delivery “takeout” packaging waste. Others have highlighted the need for a circular intervention for the online shopping packaging waste issue, as reported by Kim, Kang and Chun (2022).</w:t>
      </w:r>
    </w:p>
    <w:p w14:paraId="6C1F5134"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The level of engagement of consumers in circular economy practices depends on the circular economy mechanism. Other research—such as that of Szilagyi et al. (2022) which employed a path-analytic model to show that purchasing behaviour depended upon 'environmental values' and 'perceived consumer effectiveness', and situational factors, and that of Testa, Iovino and </w:t>
      </w:r>
      <w:proofErr w:type="spellStart"/>
      <w:r w:rsidRPr="00D01EE9">
        <w:rPr>
          <w:rFonts w:ascii="Times New Roman" w:eastAsia="Times New Roman" w:hAnsi="Times New Roman" w:cs="Times New Roman"/>
          <w:sz w:val="24"/>
          <w:szCs w:val="24"/>
          <w:lang w:val="en-GB" w:eastAsia="en-GB"/>
        </w:rPr>
        <w:t>Iraldo</w:t>
      </w:r>
      <w:proofErr w:type="spellEnd"/>
      <w:r w:rsidRPr="00D01EE9">
        <w:rPr>
          <w:rFonts w:ascii="Times New Roman" w:eastAsia="Times New Roman" w:hAnsi="Times New Roman" w:cs="Times New Roman"/>
          <w:sz w:val="24"/>
          <w:szCs w:val="24"/>
          <w:lang w:val="en-GB" w:eastAsia="en-GB"/>
        </w:rPr>
        <w:t xml:space="preserve"> (2020) which found that the link between the values of the circular economy and purchasing behaviour was mediated by information-seeking—also has found that information-seeking acts as a mediator between the values of the circular economy and purchasing behaviour. In their study (2025), Ram et al. draw out the structure of circular economy in the context of e-commerce </w:t>
      </w:r>
      <w:r w:rsidRPr="00D01EE9">
        <w:rPr>
          <w:rFonts w:ascii="Times New Roman" w:eastAsia="Times New Roman" w:hAnsi="Times New Roman" w:cs="Times New Roman"/>
          <w:sz w:val="24"/>
          <w:szCs w:val="24"/>
          <w:lang w:val="en-GB" w:eastAsia="en-GB"/>
        </w:rPr>
        <w:lastRenderedPageBreak/>
        <w:t xml:space="preserve">packaging and conclude that convenience and trust in logistics for packaging re-use are strong factors to influence behavioural intentions. </w:t>
      </w:r>
      <w:proofErr w:type="spellStart"/>
      <w:r w:rsidRPr="00D01EE9">
        <w:rPr>
          <w:rFonts w:ascii="Times New Roman" w:eastAsia="Times New Roman" w:hAnsi="Times New Roman" w:cs="Times New Roman"/>
          <w:sz w:val="24"/>
          <w:szCs w:val="24"/>
          <w:lang w:val="en-GB" w:eastAsia="en-GB"/>
        </w:rPr>
        <w:t>Raggiotto</w:t>
      </w:r>
      <w:proofErr w:type="spellEnd"/>
      <w:r w:rsidRPr="00D01EE9">
        <w:rPr>
          <w:rFonts w:ascii="Times New Roman" w:eastAsia="Times New Roman" w:hAnsi="Times New Roman" w:cs="Times New Roman"/>
          <w:sz w:val="24"/>
          <w:szCs w:val="24"/>
          <w:lang w:val="en-GB" w:eastAsia="en-GB"/>
        </w:rPr>
        <w:t xml:space="preserve"> et al (2024) also introduce emotions into the mix, revealing the possible provocation of disgust or guilt towards circular packaging, elements that detract from more positive feelings.</w:t>
      </w:r>
    </w:p>
    <w:p w14:paraId="794C2C16"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3" w:name="_Toc241174714"/>
      <w:r w:rsidRPr="00D01EE9">
        <w:rPr>
          <w:rFonts w:ascii="Times New Roman" w:eastAsia="Times New Roman" w:hAnsi="Times New Roman" w:cs="Times New Roman"/>
          <w:b/>
          <w:bCs/>
          <w:color w:val="000000"/>
          <w:sz w:val="24"/>
          <w:szCs w:val="24"/>
          <w:lang w:val="en-GB" w:eastAsia="en-GB"/>
        </w:rPr>
        <w:t>2.10 Cross-Cultural and Sectoral Perspectives</w:t>
      </w:r>
      <w:bookmarkEnd w:id="23"/>
    </w:p>
    <w:p w14:paraId="7A4449EA"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Comparative findings allow researchers to determine which relationships occur at the national level and which only occur in culturally or sector ally specific contexts, so that research on packaging sustainable development takes place in a broad range of contexts – national and sectoral. The evidence across all the aforementioned countries is consistent in showing that sustainable packaging attributes, when positively linked to consumer purchase behaviour, are not difficult to replicate, but rather differ significantly in both strength of the association and intermediary processes as this association is and could be shaped by market maturity, regulatory framework and cultural orientation.</w:t>
      </w:r>
    </w:p>
    <w:p w14:paraId="28D49503"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This is enhanced by specific evidence in each sector. In the field of fashion, </w:t>
      </w:r>
      <w:proofErr w:type="spellStart"/>
      <w:r w:rsidRPr="00D01EE9">
        <w:rPr>
          <w:rFonts w:ascii="Times New Roman" w:eastAsia="Times New Roman" w:hAnsi="Times New Roman" w:cs="Times New Roman"/>
          <w:sz w:val="24"/>
          <w:szCs w:val="24"/>
          <w:lang w:val="en-GB" w:eastAsia="en-GB"/>
        </w:rPr>
        <w:t>Jestratijevic</w:t>
      </w:r>
      <w:proofErr w:type="spellEnd"/>
      <w:r w:rsidRPr="00D01EE9">
        <w:rPr>
          <w:rFonts w:ascii="Times New Roman" w:eastAsia="Times New Roman" w:hAnsi="Times New Roman" w:cs="Times New Roman"/>
          <w:sz w:val="24"/>
          <w:szCs w:val="24"/>
          <w:lang w:val="en-GB" w:eastAsia="en-GB"/>
        </w:rPr>
        <w:t xml:space="preserve"> and Vrabič-</w:t>
      </w:r>
      <w:proofErr w:type="spellStart"/>
      <w:r w:rsidRPr="00D01EE9">
        <w:rPr>
          <w:rFonts w:ascii="Times New Roman" w:eastAsia="Times New Roman" w:hAnsi="Times New Roman" w:cs="Times New Roman"/>
          <w:sz w:val="24"/>
          <w:szCs w:val="24"/>
          <w:lang w:val="en-GB" w:eastAsia="en-GB"/>
        </w:rPr>
        <w:t>Brodnjak</w:t>
      </w:r>
      <w:proofErr w:type="spellEnd"/>
      <w:r w:rsidRPr="00D01EE9">
        <w:rPr>
          <w:rFonts w:ascii="Times New Roman" w:eastAsia="Times New Roman" w:hAnsi="Times New Roman" w:cs="Times New Roman"/>
          <w:sz w:val="24"/>
          <w:szCs w:val="24"/>
          <w:lang w:val="en-GB" w:eastAsia="en-GB"/>
        </w:rPr>
        <w:t xml:space="preserve"> (2022) highlight the prevalence of sustainable packaging in market and Lisboa, Vitorino and Antunes (2022) identify a different attitude-behaviour relation for the purchase of sustainable packaging products among the young people (Generation Z). Kaestner et al. (2023) and Ren, Zhang and Gao (2022) present circular packaging design, as </w:t>
      </w:r>
      <w:proofErr w:type="gramStart"/>
      <w:r w:rsidRPr="00D01EE9">
        <w:rPr>
          <w:rFonts w:ascii="Times New Roman" w:eastAsia="Times New Roman" w:hAnsi="Times New Roman" w:cs="Times New Roman"/>
          <w:sz w:val="24"/>
          <w:szCs w:val="24"/>
          <w:lang w:val="en-GB" w:eastAsia="en-GB"/>
        </w:rPr>
        <w:t>more and more</w:t>
      </w:r>
      <w:proofErr w:type="gramEnd"/>
      <w:r w:rsidRPr="00D01EE9">
        <w:rPr>
          <w:rFonts w:ascii="Times New Roman" w:eastAsia="Times New Roman" w:hAnsi="Times New Roman" w:cs="Times New Roman"/>
          <w:sz w:val="24"/>
          <w:szCs w:val="24"/>
          <w:lang w:val="en-GB" w:eastAsia="en-GB"/>
        </w:rPr>
        <w:t xml:space="preserve"> a part of brand strategy in cosmetics. In case of food retail, Brennan et al. (2021) and Brennan et al. (2023) tie consumer food waste reduction efforts to packaging design, and Northen et al. (2023) demonstrate a non-linear relationship between UK consumers' attitudes along the coastal cities and their food waste disposal activities depending on the local food disposal infrastructure. Together, Kim, Kang and Chun (2022), Song et al. (2023), Yang et al. (2022) and Lu et al. (2020) demonstrate that each type of e-behaviour is driven by one of these three social influencing factors in the rapidly expanding e-commerce/express delivery channel.</w:t>
      </w:r>
    </w:p>
    <w:p w14:paraId="7E65696E"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4" w:name="_Toc241174715"/>
      <w:r w:rsidRPr="00D01EE9">
        <w:rPr>
          <w:rFonts w:ascii="Times New Roman" w:eastAsia="Times New Roman" w:hAnsi="Times New Roman" w:cs="Times New Roman"/>
          <w:b/>
          <w:bCs/>
          <w:color w:val="000000"/>
          <w:sz w:val="24"/>
          <w:szCs w:val="24"/>
          <w:lang w:val="en-GB" w:eastAsia="en-GB"/>
        </w:rPr>
        <w:t>2.11 Relationships Between Variables and Hypotheses Development</w:t>
      </w:r>
      <w:bookmarkEnd w:id="24"/>
    </w:p>
    <w:p w14:paraId="138A9CE5"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lastRenderedPageBreak/>
        <w:t>The useful analysis of the above literature shows a clear pattern that can be observed between the independent variables in the present study and the consumers' purchasing decisions, with obvious qualifications.</w:t>
      </w:r>
    </w:p>
    <w:p w14:paraId="47B1C173"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When it comes to sustainable packaging, there are </w:t>
      </w:r>
      <w:proofErr w:type="gramStart"/>
      <w:r w:rsidRPr="00D01EE9">
        <w:rPr>
          <w:rFonts w:ascii="Times New Roman" w:eastAsia="Times New Roman" w:hAnsi="Times New Roman" w:cs="Times New Roman"/>
          <w:sz w:val="24"/>
          <w:szCs w:val="24"/>
          <w:lang w:val="en-GB" w:eastAsia="en-GB"/>
        </w:rPr>
        <w:t>a number of</w:t>
      </w:r>
      <w:proofErr w:type="gramEnd"/>
      <w:r w:rsidRPr="00D01EE9">
        <w:rPr>
          <w:rFonts w:ascii="Times New Roman" w:eastAsia="Times New Roman" w:hAnsi="Times New Roman" w:cs="Times New Roman"/>
          <w:sz w:val="24"/>
          <w:szCs w:val="24"/>
          <w:lang w:val="en-GB" w:eastAsia="en-GB"/>
        </w:rPr>
        <w:t xml:space="preserve"> features and consumer decisions to consider. There is extensive evidence that the perception and behaviour of consumers are influenced favourably by the recyclability, reusability, biodegradability and composability of products, but that correlation is stronger for certain material types and depends on how recyclable, reusable, biodegradable or compostable the product is, and on the perceived authenticity of the products (Ploska et al., 2024; Duarte et al., 2024; Sokolova, Krishna and Döring, 2023; Oliver et al., 2023).</w:t>
      </w:r>
    </w:p>
    <w:p w14:paraId="095744D4"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Awareness and choices about the environment and buying products. Environmental awareness has always been considered as a positive determinant of green purchase intention (Zheng, Zheng, Chen and Tang, 2023; Norton et al., 2022; Mahmoud et al., 2022), but there is a strong correlation between the attitude-behaviour gap that has been well documented, meaning that environmental awareness does not necessarily guarantee behavioural change (Peattie, 2010; Sharma, 2021).</w:t>
      </w:r>
    </w:p>
    <w:p w14:paraId="73F829A4"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Applications of regulations and consumer choice. While most of the influence of regulation on consumer behaviour is indirect (through availability, visibility and credibility of sustainable packaging options), the influence of price has remained to moderate the practical influence of the regulatory pressure when making a purchase decision (</w:t>
      </w:r>
      <w:proofErr w:type="spellStart"/>
      <w:r w:rsidRPr="00D01EE9">
        <w:rPr>
          <w:rFonts w:ascii="Times New Roman" w:eastAsia="Times New Roman" w:hAnsi="Times New Roman" w:cs="Times New Roman"/>
          <w:sz w:val="24"/>
          <w:szCs w:val="24"/>
          <w:lang w:val="en-GB" w:eastAsia="en-GB"/>
        </w:rPr>
        <w:t>Niero</w:t>
      </w:r>
      <w:proofErr w:type="spellEnd"/>
      <w:r w:rsidRPr="00D01EE9">
        <w:rPr>
          <w:rFonts w:ascii="Times New Roman" w:eastAsia="Times New Roman" w:hAnsi="Times New Roman" w:cs="Times New Roman"/>
          <w:sz w:val="24"/>
          <w:szCs w:val="24"/>
          <w:lang w:val="en-GB" w:eastAsia="en-GB"/>
        </w:rPr>
        <w:t>, 2023; Schalk, 2025).</w:t>
      </w:r>
    </w:p>
    <w:p w14:paraId="1262745D"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Consumer purchases and circular economy practices. There is a positive link between re-use scheme and recycling systems to consumers' assessment of organisational sustainability performance and, consequently, their purchasing decisions, although convenience, trust and infrastructures remain as barriers to uptake of re-use scheme and recycling systems (</w:t>
      </w:r>
      <w:proofErr w:type="spellStart"/>
      <w:r w:rsidRPr="00D01EE9">
        <w:rPr>
          <w:rFonts w:ascii="Times New Roman" w:eastAsia="Times New Roman" w:hAnsi="Times New Roman" w:cs="Times New Roman"/>
          <w:sz w:val="24"/>
          <w:szCs w:val="24"/>
          <w:lang w:val="en-GB" w:eastAsia="en-GB"/>
        </w:rPr>
        <w:t>Wandosell</w:t>
      </w:r>
      <w:proofErr w:type="spellEnd"/>
      <w:r w:rsidRPr="00D01EE9">
        <w:rPr>
          <w:rFonts w:ascii="Times New Roman" w:eastAsia="Times New Roman" w:hAnsi="Times New Roman" w:cs="Times New Roman"/>
          <w:sz w:val="24"/>
          <w:szCs w:val="24"/>
          <w:lang w:val="en-GB" w:eastAsia="en-GB"/>
        </w:rPr>
        <w:t xml:space="preserve"> et al., 2021; </w:t>
      </w:r>
      <w:proofErr w:type="spellStart"/>
      <w:r w:rsidRPr="00D01EE9">
        <w:rPr>
          <w:rFonts w:ascii="Times New Roman" w:eastAsia="Times New Roman" w:hAnsi="Times New Roman" w:cs="Times New Roman"/>
          <w:sz w:val="24"/>
          <w:szCs w:val="24"/>
          <w:lang w:val="en-GB" w:eastAsia="en-GB"/>
        </w:rPr>
        <w:t>Ramadhanti</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Suryandaru</w:t>
      </w:r>
      <w:proofErr w:type="spellEnd"/>
      <w:r w:rsidRPr="00D01EE9">
        <w:rPr>
          <w:rFonts w:ascii="Times New Roman" w:eastAsia="Times New Roman" w:hAnsi="Times New Roman" w:cs="Times New Roman"/>
          <w:sz w:val="24"/>
          <w:szCs w:val="24"/>
          <w:lang w:val="en-GB" w:eastAsia="en-GB"/>
        </w:rPr>
        <w:t xml:space="preserve"> and Amelia, 2024; Testa, Iovino and </w:t>
      </w:r>
      <w:proofErr w:type="spellStart"/>
      <w:r w:rsidRPr="00D01EE9">
        <w:rPr>
          <w:rFonts w:ascii="Times New Roman" w:eastAsia="Times New Roman" w:hAnsi="Times New Roman" w:cs="Times New Roman"/>
          <w:sz w:val="24"/>
          <w:szCs w:val="24"/>
          <w:lang w:val="en-GB" w:eastAsia="en-GB"/>
        </w:rPr>
        <w:t>Iraldo</w:t>
      </w:r>
      <w:proofErr w:type="spellEnd"/>
      <w:r w:rsidRPr="00D01EE9">
        <w:rPr>
          <w:rFonts w:ascii="Times New Roman" w:eastAsia="Times New Roman" w:hAnsi="Times New Roman" w:cs="Times New Roman"/>
          <w:sz w:val="24"/>
          <w:szCs w:val="24"/>
          <w:lang w:val="en-GB" w:eastAsia="en-GB"/>
        </w:rPr>
        <w:t>, 2020).</w:t>
      </w:r>
    </w:p>
    <w:p w14:paraId="6616C9F5"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5" w:name="_Toc241174716"/>
      <w:r w:rsidRPr="00D01EE9">
        <w:rPr>
          <w:rFonts w:ascii="Times New Roman" w:eastAsia="Times New Roman" w:hAnsi="Times New Roman" w:cs="Times New Roman"/>
          <w:b/>
          <w:bCs/>
          <w:color w:val="000000"/>
          <w:sz w:val="24"/>
          <w:szCs w:val="24"/>
          <w:lang w:val="en-GB" w:eastAsia="en-GB"/>
        </w:rPr>
        <w:t>2.12 Conceptual Framework</w:t>
      </w:r>
      <w:bookmarkEnd w:id="25"/>
    </w:p>
    <w:p w14:paraId="47A9D5EC" w14:textId="4146BC9F" w:rsidR="00684872" w:rsidRDefault="00684872" w:rsidP="00D01EE9">
      <w:pPr>
        <w:spacing w:after="20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lastRenderedPageBreak/>
        <w:drawing>
          <wp:inline distT="0" distB="0" distL="0" distR="0" wp14:anchorId="02DF9C52" wp14:editId="6DB10471">
            <wp:extent cx="5592805" cy="3796950"/>
            <wp:effectExtent l="0" t="0" r="8255" b="0"/>
            <wp:docPr id="182595203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5610841" cy="3809195"/>
                    </a:xfrm>
                    <a:prstGeom prst="rect">
                      <a:avLst/>
                    </a:prstGeom>
                    <a:noFill/>
                  </pic:spPr>
                </pic:pic>
              </a:graphicData>
            </a:graphic>
          </wp:inline>
        </w:drawing>
      </w:r>
    </w:p>
    <w:p w14:paraId="5B6E2CB3" w14:textId="0D7818E0" w:rsidR="00684872" w:rsidRDefault="00684872" w:rsidP="00684872">
      <w:pPr>
        <w:pStyle w:val="Caption"/>
        <w:rPr>
          <w:rFonts w:ascii="Times New Roman" w:eastAsia="Times New Roman" w:hAnsi="Times New Roman" w:cs="Times New Roman"/>
          <w:sz w:val="24"/>
          <w:szCs w:val="24"/>
          <w:lang w:eastAsia="en-GB"/>
        </w:rPr>
      </w:pPr>
      <w:bookmarkStart w:id="26" w:name="_Toc241174794"/>
      <w:r>
        <w:t xml:space="preserve">Figure </w:t>
      </w:r>
      <w:r>
        <w:fldChar w:fldCharType="begin"/>
      </w:r>
      <w:r>
        <w:instrText xml:space="preserve"> SEQ Figure \* ARABIC </w:instrText>
      </w:r>
      <w:r>
        <w:fldChar w:fldCharType="separate"/>
      </w:r>
      <w:r w:rsidR="00AC6FE7">
        <w:rPr>
          <w:noProof/>
        </w:rPr>
        <w:t>1</w:t>
      </w:r>
      <w:r>
        <w:fldChar w:fldCharType="end"/>
      </w:r>
      <w:r>
        <w:t>: Conceptual Framework.</w:t>
      </w:r>
      <w:bookmarkEnd w:id="26"/>
    </w:p>
    <w:p w14:paraId="134EA25C" w14:textId="65389B4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Following the literature review conducted in this chapter, four independent variables are proposed to predict consumer purchase decisions in the retail sector in the UK: Sustainable Packaging Features, Environment Awareness, Regulatory Frameworks and Practices of Circular Economy, and consumer purchase decisions is the dependent variable. As the characteristics of sustainable packaging systems become more positive, environmental awareness grows, regulatory support increases and the awareness and visibility of the circular economy become more present, the framework assumes that the purchasing behaviour will follow a positive trend. The hypothesized relationships are based on the empirical ones proposed.</w:t>
      </w:r>
    </w:p>
    <w:p w14:paraId="4AB75B8B"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In the UK retail sector, the findings align with a previous study by Duarte et al. (2024), another by Ploska et al. (2024) and a third by Sokolova, Krishna and Döring (2023) that packaging features have a positive effect on consumer decision-making processes where sustainability is a consideration for purchases.</w:t>
      </w:r>
    </w:p>
    <w:p w14:paraId="773FBF35"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lastRenderedPageBreak/>
        <w:t xml:space="preserve">The findings of this study revealed that environmental awareness positively affects consumers' purchase </w:t>
      </w:r>
      <w:proofErr w:type="spellStart"/>
      <w:r w:rsidRPr="00D01EE9">
        <w:rPr>
          <w:rFonts w:ascii="Times New Roman" w:eastAsia="Times New Roman" w:hAnsi="Times New Roman" w:cs="Times New Roman"/>
          <w:sz w:val="24"/>
          <w:szCs w:val="24"/>
          <w:lang w:val="en-GB" w:eastAsia="en-GB"/>
        </w:rPr>
        <w:t>behavior</w:t>
      </w:r>
      <w:proofErr w:type="spellEnd"/>
      <w:r w:rsidRPr="00D01EE9">
        <w:rPr>
          <w:rFonts w:ascii="Times New Roman" w:eastAsia="Times New Roman" w:hAnsi="Times New Roman" w:cs="Times New Roman"/>
          <w:sz w:val="24"/>
          <w:szCs w:val="24"/>
          <w:lang w:val="en-GB" w:eastAsia="en-GB"/>
        </w:rPr>
        <w:t xml:space="preserve"> in the retail industry in the UK, aligning with Mahmoud et al. (2022), as well as Norton et al. (2023).</w:t>
      </w:r>
    </w:p>
    <w:p w14:paraId="63973AAE"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The same findings as with the above studies can be seen in the UK retail sector which is that regulatory frameworks positively influence UK consumers purchasing decisions (H3).</w:t>
      </w:r>
    </w:p>
    <w:p w14:paraId="3BB30ABD" w14:textId="77777777" w:rsidR="00D01EE9" w:rsidRPr="00D01EE9"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This confirms that H4 is supported by circular economy practices' positive impacts on consumers' retail purchases in the UK, which aligns with Tarantino et al (2025), Beswick-Parsons, Jackson and Evans (2023).</w:t>
      </w:r>
    </w:p>
    <w:p w14:paraId="5EAFD338" w14:textId="77777777" w:rsidR="00D01EE9" w:rsidRPr="00D01EE9" w:rsidRDefault="00D01EE9" w:rsidP="00D01EE9">
      <w:pPr>
        <w:spacing w:before="300" w:after="150" w:line="360" w:lineRule="auto"/>
        <w:jc w:val="both"/>
        <w:outlineLvl w:val="1"/>
        <w:rPr>
          <w:rFonts w:ascii="Times New Roman" w:eastAsia="Times New Roman" w:hAnsi="Times New Roman" w:cs="Times New Roman"/>
          <w:b/>
          <w:bCs/>
          <w:color w:val="000000"/>
          <w:sz w:val="24"/>
          <w:szCs w:val="24"/>
          <w:lang w:val="en-GB" w:eastAsia="en-GB"/>
        </w:rPr>
      </w:pPr>
      <w:bookmarkStart w:id="27" w:name="_Toc241174717"/>
      <w:r w:rsidRPr="00D01EE9">
        <w:rPr>
          <w:rFonts w:ascii="Times New Roman" w:eastAsia="Times New Roman" w:hAnsi="Times New Roman" w:cs="Times New Roman"/>
          <w:b/>
          <w:bCs/>
          <w:color w:val="000000"/>
          <w:sz w:val="24"/>
          <w:szCs w:val="24"/>
          <w:lang w:val="en-GB" w:eastAsia="en-GB"/>
        </w:rPr>
        <w:t>2.13 Chapter Summary</w:t>
      </w:r>
      <w:bookmarkEnd w:id="27"/>
    </w:p>
    <w:p w14:paraId="125A5B5B" w14:textId="3171C71A" w:rsidR="00191112" w:rsidRPr="00191112" w:rsidRDefault="00D01EE9" w:rsidP="00D01EE9">
      <w:pPr>
        <w:spacing w:after="200" w:line="360" w:lineRule="auto"/>
        <w:jc w:val="both"/>
        <w:rPr>
          <w:rFonts w:ascii="Times New Roman" w:eastAsia="Times New Roman" w:hAnsi="Times New Roman" w:cs="Times New Roman"/>
          <w:sz w:val="24"/>
          <w:szCs w:val="24"/>
          <w:lang w:val="en-GB" w:eastAsia="en-GB"/>
        </w:rPr>
      </w:pPr>
      <w:r w:rsidRPr="00D01EE9">
        <w:rPr>
          <w:rFonts w:ascii="Times New Roman" w:eastAsia="Times New Roman" w:hAnsi="Times New Roman" w:cs="Times New Roman"/>
          <w:sz w:val="24"/>
          <w:szCs w:val="24"/>
          <w:lang w:val="en-GB" w:eastAsia="en-GB"/>
        </w:rPr>
        <w:t xml:space="preserve">It is important to critically review and synthesize the relevant literature, drawing upon literature reviews that cover packaging attributes, packaging materials and packaging design, theoretical underpinning of green consumers' purchase </w:t>
      </w:r>
      <w:proofErr w:type="spellStart"/>
      <w:r w:rsidRPr="00D01EE9">
        <w:rPr>
          <w:rFonts w:ascii="Times New Roman" w:eastAsia="Times New Roman" w:hAnsi="Times New Roman" w:cs="Times New Roman"/>
          <w:sz w:val="24"/>
          <w:szCs w:val="24"/>
          <w:lang w:val="en-GB" w:eastAsia="en-GB"/>
        </w:rPr>
        <w:t>behavior</w:t>
      </w:r>
      <w:proofErr w:type="spellEnd"/>
      <w:r w:rsidRPr="00D01EE9">
        <w:rPr>
          <w:rFonts w:ascii="Times New Roman" w:eastAsia="Times New Roman" w:hAnsi="Times New Roman" w:cs="Times New Roman"/>
          <w:sz w:val="24"/>
          <w:szCs w:val="24"/>
          <w:lang w:val="en-GB" w:eastAsia="en-GB"/>
        </w:rPr>
        <w:t xml:space="preserve"> and consumers' environmental consciousness, regulatory aspects of sustainable packaging, and the concepts of the circular economy and its practices. The review shows how packaging sustainability has gained traction from mere environmental interest to a part of an actual business strategy, driven by consumers' greater expectations, regulatory enforcement, and scientific research (</w:t>
      </w:r>
      <w:proofErr w:type="spellStart"/>
      <w:r w:rsidRPr="00D01EE9">
        <w:rPr>
          <w:rFonts w:ascii="Times New Roman" w:eastAsia="Times New Roman" w:hAnsi="Times New Roman" w:cs="Times New Roman"/>
          <w:sz w:val="24"/>
          <w:szCs w:val="24"/>
          <w:lang w:val="en-GB" w:eastAsia="en-GB"/>
        </w:rPr>
        <w:t>Kazancoglu</w:t>
      </w:r>
      <w:proofErr w:type="spellEnd"/>
      <w:r w:rsidRPr="00D01EE9">
        <w:rPr>
          <w:rFonts w:ascii="Times New Roman" w:eastAsia="Times New Roman" w:hAnsi="Times New Roman" w:cs="Times New Roman"/>
          <w:sz w:val="24"/>
          <w:szCs w:val="24"/>
          <w:lang w:val="en-GB" w:eastAsia="en-GB"/>
        </w:rPr>
        <w:t xml:space="preserve"> et al., 2023; </w:t>
      </w:r>
      <w:proofErr w:type="spellStart"/>
      <w:r w:rsidRPr="00D01EE9">
        <w:rPr>
          <w:rFonts w:ascii="Times New Roman" w:eastAsia="Times New Roman" w:hAnsi="Times New Roman" w:cs="Times New Roman"/>
          <w:sz w:val="24"/>
          <w:szCs w:val="24"/>
          <w:lang w:val="en-GB" w:eastAsia="en-GB"/>
        </w:rPr>
        <w:t>Georgakoudis</w:t>
      </w:r>
      <w:proofErr w:type="spellEnd"/>
      <w:r w:rsidRPr="00D01EE9">
        <w:rPr>
          <w:rFonts w:ascii="Times New Roman" w:eastAsia="Times New Roman" w:hAnsi="Times New Roman" w:cs="Times New Roman"/>
          <w:sz w:val="24"/>
          <w:szCs w:val="24"/>
          <w:lang w:val="en-GB" w:eastAsia="en-GB"/>
        </w:rPr>
        <w:t xml:space="preserve">, </w:t>
      </w:r>
      <w:proofErr w:type="spellStart"/>
      <w:r w:rsidRPr="00D01EE9">
        <w:rPr>
          <w:rFonts w:ascii="Times New Roman" w:eastAsia="Times New Roman" w:hAnsi="Times New Roman" w:cs="Times New Roman"/>
          <w:sz w:val="24"/>
          <w:szCs w:val="24"/>
          <w:lang w:val="en-GB" w:eastAsia="en-GB"/>
        </w:rPr>
        <w:t>Pechlivanidou</w:t>
      </w:r>
      <w:proofErr w:type="spellEnd"/>
      <w:r w:rsidRPr="00D01EE9">
        <w:rPr>
          <w:rFonts w:ascii="Times New Roman" w:eastAsia="Times New Roman" w:hAnsi="Times New Roman" w:cs="Times New Roman"/>
          <w:sz w:val="24"/>
          <w:szCs w:val="24"/>
          <w:lang w:val="en-GB" w:eastAsia="en-GB"/>
        </w:rPr>
        <w:t xml:space="preserve"> and Tipi, 2025). Theory of planned behaviour was chosen as the key theoretical construct to explain the influence of attitudes, subjective norms and perceived behavioural control on the intention of consumer's sustainable purchasing behaviour while circular economy theory was used to explain resource efficiency and reduction of waste and packaging circularity. </w:t>
      </w:r>
    </w:p>
    <w:p w14:paraId="56C86DEA" w14:textId="2E5A93FA" w:rsidR="003A4FC4" w:rsidRPr="00CA364F" w:rsidRDefault="00A83389" w:rsidP="007B44A5">
      <w:pPr>
        <w:spacing w:before="100" w:beforeAutospacing="1" w:after="100" w:afterAutospacing="1" w:line="360" w:lineRule="auto"/>
        <w:jc w:val="both"/>
        <w:rPr>
          <w:rFonts w:asciiTheme="majorBidi" w:eastAsia="Times New Roman" w:hAnsiTheme="majorBidi" w:cstheme="majorBidi"/>
          <w:sz w:val="24"/>
          <w:szCs w:val="24"/>
          <w:lang w:val="en-GB" w:eastAsia="en-GB"/>
        </w:rPr>
      </w:pPr>
      <w:r w:rsidRPr="00CA364F">
        <w:rPr>
          <w:rFonts w:asciiTheme="majorBidi" w:eastAsia="Times New Roman" w:hAnsiTheme="majorBidi" w:cstheme="majorBidi"/>
          <w:sz w:val="24"/>
          <w:szCs w:val="24"/>
          <w:lang w:val="en-GB" w:eastAsia="en-GB"/>
        </w:rPr>
        <w:t>.</w:t>
      </w:r>
      <w:r w:rsidR="003A4FC4" w:rsidRPr="00CA364F">
        <w:rPr>
          <w:rFonts w:asciiTheme="majorBidi" w:hAnsiTheme="majorBidi" w:cstheme="majorBidi"/>
          <w:b/>
          <w:bCs/>
          <w:sz w:val="24"/>
          <w:szCs w:val="24"/>
          <w:lang w:val="en-GB"/>
        </w:rPr>
        <w:br w:type="page"/>
      </w:r>
    </w:p>
    <w:p w14:paraId="6A51AC70" w14:textId="77777777" w:rsidR="00DA0F6C" w:rsidRPr="00CA364F" w:rsidRDefault="00DA0F6C" w:rsidP="007B44A5">
      <w:pPr>
        <w:pStyle w:val="Heading1"/>
        <w:spacing w:line="360" w:lineRule="auto"/>
        <w:jc w:val="both"/>
        <w:rPr>
          <w:rFonts w:ascii="Times New Roman" w:eastAsia="Times New Roman" w:hAnsi="Times New Roman" w:cs="Times New Roman"/>
          <w:b/>
          <w:bCs/>
          <w:sz w:val="24"/>
          <w:szCs w:val="24"/>
          <w:lang w:val="en-GB" w:eastAsia="en-GB"/>
        </w:rPr>
      </w:pPr>
      <w:bookmarkStart w:id="28" w:name="_Toc241174718"/>
      <w:r w:rsidRPr="00CA364F">
        <w:rPr>
          <w:rFonts w:ascii="Times New Roman" w:eastAsia="Times New Roman" w:hAnsi="Times New Roman" w:cs="Times New Roman"/>
          <w:b/>
          <w:bCs/>
          <w:color w:val="000000" w:themeColor="text1"/>
          <w:sz w:val="24"/>
          <w:szCs w:val="24"/>
          <w:lang w:val="en-GB" w:eastAsia="en-GB"/>
        </w:rPr>
        <w:lastRenderedPageBreak/>
        <w:t>Chapter 3: Research Methodology</w:t>
      </w:r>
      <w:bookmarkEnd w:id="28"/>
    </w:p>
    <w:p w14:paraId="5A512ABD"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29" w:name="_Toc241174719"/>
      <w:r w:rsidRPr="00CA364F">
        <w:rPr>
          <w:rFonts w:ascii="Times New Roman" w:eastAsia="Times New Roman" w:hAnsi="Times New Roman" w:cs="Times New Roman"/>
          <w:b/>
          <w:bCs/>
          <w:color w:val="000000"/>
          <w:sz w:val="24"/>
          <w:szCs w:val="24"/>
          <w:lang w:val="en-GB" w:eastAsia="en-GB"/>
        </w:rPr>
        <w:t>3.1 Introduction</w:t>
      </w:r>
      <w:bookmarkEnd w:id="29"/>
    </w:p>
    <w:p w14:paraId="76E17DA2"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This chapter presents the methodological approach adopted to investigate the impact of sustainable packaging on consumer purchase decisions in the UK retail sector. It sets out the research philosophy, approach, design, data collection method, sampling strategy, questionnaire design, operationalisation of variables, data analysis techniques, and the reliability, validity and ethical procedures underpinning the empirical testing of the four hypotheses (H1–H4) developed in Chapter Two.</w:t>
      </w:r>
    </w:p>
    <w:p w14:paraId="439D9C0C"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0" w:name="_Toc241174720"/>
      <w:r w:rsidRPr="00CA364F">
        <w:rPr>
          <w:rFonts w:ascii="Times New Roman" w:eastAsia="Times New Roman" w:hAnsi="Times New Roman" w:cs="Times New Roman"/>
          <w:b/>
          <w:bCs/>
          <w:color w:val="000000"/>
          <w:sz w:val="24"/>
          <w:szCs w:val="24"/>
          <w:lang w:val="en-GB" w:eastAsia="en-GB"/>
        </w:rPr>
        <w:t>3.2 Research Philosophy</w:t>
      </w:r>
      <w:bookmarkEnd w:id="30"/>
    </w:p>
    <w:p w14:paraId="399AFF4E" w14:textId="55A7F9B5" w:rsidR="00AC6FE7" w:rsidRDefault="00AC6FE7" w:rsidP="007B44A5">
      <w:pPr>
        <w:spacing w:after="200" w:line="360" w:lineRule="auto"/>
        <w:jc w:val="both"/>
        <w:rPr>
          <w:rFonts w:ascii="Times New Roman" w:eastAsia="Times New Roman" w:hAnsi="Times New Roman" w:cs="Times New Roman"/>
          <w:sz w:val="24"/>
          <w:szCs w:val="24"/>
          <w:lang w:val="en-GB" w:eastAsia="en-GB"/>
        </w:rPr>
      </w:pPr>
      <w:r>
        <w:rPr>
          <w:noProof/>
        </w:rPr>
        <w:drawing>
          <wp:inline distT="0" distB="0" distL="0" distR="0" wp14:anchorId="1144B917" wp14:editId="2373D471">
            <wp:extent cx="5943600" cy="4248785"/>
            <wp:effectExtent l="0" t="0" r="0" b="0"/>
            <wp:docPr id="1797390998" name="Picture 38"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earch on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48785"/>
                    </a:xfrm>
                    <a:prstGeom prst="rect">
                      <a:avLst/>
                    </a:prstGeom>
                    <a:noFill/>
                    <a:ln>
                      <a:noFill/>
                    </a:ln>
                  </pic:spPr>
                </pic:pic>
              </a:graphicData>
            </a:graphic>
          </wp:inline>
        </w:drawing>
      </w:r>
    </w:p>
    <w:p w14:paraId="64854B40" w14:textId="232FBE37" w:rsidR="00AC6FE7" w:rsidRPr="00AC6FE7" w:rsidRDefault="00AC6FE7" w:rsidP="00AC6FE7">
      <w:pPr>
        <w:pStyle w:val="Caption"/>
      </w:pPr>
      <w:bookmarkStart w:id="31" w:name="_Toc241174795"/>
      <w:r>
        <w:t xml:space="preserve">Figure </w:t>
      </w:r>
      <w:r>
        <w:fldChar w:fldCharType="begin"/>
      </w:r>
      <w:r>
        <w:instrText xml:space="preserve"> SEQ Figure \* ARABIC </w:instrText>
      </w:r>
      <w:r>
        <w:fldChar w:fldCharType="separate"/>
      </w:r>
      <w:r>
        <w:rPr>
          <w:noProof/>
        </w:rPr>
        <w:t>2</w:t>
      </w:r>
      <w:r>
        <w:fldChar w:fldCharType="end"/>
      </w:r>
      <w:r>
        <w:t xml:space="preserve">: </w:t>
      </w:r>
      <w:r w:rsidRPr="00AC6FE7">
        <w:t>The Research Onion Model</w:t>
      </w:r>
      <w:r>
        <w:t>.</w:t>
      </w:r>
      <w:bookmarkEnd w:id="31"/>
    </w:p>
    <w:p w14:paraId="10785D4A" w14:textId="4174D1A2"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Research philosophy refers to the system of beliefs and assumptions concerning the development of knowledge, and it shapes the strategy and methods selected for a study (Saunders, Lewis and </w:t>
      </w:r>
      <w:r w:rsidRPr="00CA364F">
        <w:rPr>
          <w:rFonts w:ascii="Times New Roman" w:eastAsia="Times New Roman" w:hAnsi="Times New Roman" w:cs="Times New Roman"/>
          <w:sz w:val="24"/>
          <w:szCs w:val="24"/>
          <w:lang w:val="en-GB" w:eastAsia="en-GB"/>
        </w:rPr>
        <w:lastRenderedPageBreak/>
        <w:t>Thornhill, 2019). Crotty (1998) identifies epistemology, theoretical perspective, methodology and methods as the four elements underpinning any research process, of which epistemology determines what constitutes acceptable knowledge within a field. Two epistemological positions are typically contrasted in business research: positivism, which holds that social reality can be observed objectively and explained through measurable, generalisable relationships between variables, and interpretivism, which treats social reality as constructed through subjective meaning and is therefore examined through contextual, non-numerical inquiry (Guba and Lincoln, 1994; Bryman and Bell, 2015).</w:t>
      </w:r>
    </w:p>
    <w:p w14:paraId="749FAD0E"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This study adopts a positivist philosophy. The research problem identified in Chapter One requires measurement of the relationship between four independent variables — sustainable packaging features, environmental awareness, regulatory frameworks and circular economy practices — and a single dependent variable, consumer purchase decisions, derived from an existing theoretical framework, the Theory of Planned Behaviour. Positivism is appropriate where hypotheses are specified in advance from theory and tested using standardised, numerical data collected independently of the researcher's own values (Saunders, Lewis and Thornhill, 2019), which corresponds directly to the deductive, hypothesis-testing structure of this study.</w:t>
      </w:r>
    </w:p>
    <w:p w14:paraId="2CBEF5BD"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2" w:name="_Toc241174721"/>
      <w:r w:rsidRPr="00CA364F">
        <w:rPr>
          <w:rFonts w:ascii="Times New Roman" w:eastAsia="Times New Roman" w:hAnsi="Times New Roman" w:cs="Times New Roman"/>
          <w:b/>
          <w:bCs/>
          <w:color w:val="000000"/>
          <w:sz w:val="24"/>
          <w:szCs w:val="24"/>
          <w:lang w:val="en-GB" w:eastAsia="en-GB"/>
        </w:rPr>
        <w:t>3.3 Research Approach</w:t>
      </w:r>
      <w:bookmarkEnd w:id="32"/>
    </w:p>
    <w:p w14:paraId="34E60CAE"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Research approach concerns the relationship between theory and data and is generally categorised as deductive, inductive or abductive (Saunders, Lewis and Thornhill, 2019). A deductive approach proceeds from established theory to the formulation of testable hypotheses, followed by the collection of data to confirm or refute those hypotheses, whereas an inductive approach builds theory from patterns observed in qualitative data (Bell, Bryman and Harley, 2022). As Chapter Two derives four hypotheses directly from the Theory of Planned Behaviour and Circular Economy Theory, and the present study collects quantitative data specifically to test these pre-specified hypotheses, a deductive approach is adopted. This is consistent with Creswell and Creswell's (2018) characterisation of quantitative research as theory-driven and confirmatory rather than theory-generating.</w:t>
      </w:r>
    </w:p>
    <w:p w14:paraId="788151D0"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3" w:name="_Toc241174722"/>
      <w:r w:rsidRPr="00CA364F">
        <w:rPr>
          <w:rFonts w:ascii="Times New Roman" w:eastAsia="Times New Roman" w:hAnsi="Times New Roman" w:cs="Times New Roman"/>
          <w:b/>
          <w:bCs/>
          <w:color w:val="000000"/>
          <w:sz w:val="24"/>
          <w:szCs w:val="24"/>
          <w:lang w:val="en-GB" w:eastAsia="en-GB"/>
        </w:rPr>
        <w:t>3.4 Research Design</w:t>
      </w:r>
      <w:bookmarkEnd w:id="33"/>
    </w:p>
    <w:p w14:paraId="142C9A44"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lastRenderedPageBreak/>
        <w:t xml:space="preserve">Research design provides </w:t>
      </w:r>
      <w:proofErr w:type="gramStart"/>
      <w:r w:rsidRPr="00CA364F">
        <w:rPr>
          <w:rFonts w:ascii="Times New Roman" w:eastAsia="Times New Roman" w:hAnsi="Times New Roman" w:cs="Times New Roman"/>
          <w:sz w:val="24"/>
          <w:szCs w:val="24"/>
          <w:lang w:val="en-GB" w:eastAsia="en-GB"/>
        </w:rPr>
        <w:t>the overall plan</w:t>
      </w:r>
      <w:proofErr w:type="gramEnd"/>
      <w:r w:rsidRPr="00CA364F">
        <w:rPr>
          <w:rFonts w:ascii="Times New Roman" w:eastAsia="Times New Roman" w:hAnsi="Times New Roman" w:cs="Times New Roman"/>
          <w:sz w:val="24"/>
          <w:szCs w:val="24"/>
          <w:lang w:val="en-GB" w:eastAsia="en-GB"/>
        </w:rPr>
        <w:t xml:space="preserve"> for answering the research question, linking philosophy and approach to specific data collection and analysis procedures (de Vaus, 2001). This study employs a quantitative, explanatory research design structured around a cross-sectional survey. An explanatory design is appropriate because the research objectives require the testing of directional relationships between the four independent variables and the dependent variable, rather than the description of those variables in isolation (Bell, Bryman and Harley, 2022). A cross-sectional design, in which data is collected from the sample population at a single point in time, is selected because it enables assessment of relationships across a broad range of UK consumers within the practical time and resource constraints of the study, although it does not permit causal inference over time (de Vaus, 2001).</w:t>
      </w:r>
    </w:p>
    <w:p w14:paraId="0E26E65E"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4" w:name="_Toc241174723"/>
      <w:r w:rsidRPr="00CA364F">
        <w:rPr>
          <w:rFonts w:ascii="Times New Roman" w:eastAsia="Times New Roman" w:hAnsi="Times New Roman" w:cs="Times New Roman"/>
          <w:b/>
          <w:bCs/>
          <w:color w:val="000000"/>
          <w:sz w:val="24"/>
          <w:szCs w:val="24"/>
          <w:lang w:val="en-GB" w:eastAsia="en-GB"/>
        </w:rPr>
        <w:t>3.5 Data Collection Method</w:t>
      </w:r>
      <w:bookmarkEnd w:id="34"/>
    </w:p>
    <w:p w14:paraId="05605874"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Primary data is collected through a self-completion structured questionnaire distributed electronically. The questionnaire method is selected because it enables standardised, cost-effective collection of numerical attitudinal data from a geographically dispersed sample of UK consumers and represents an established instrument for testing hypothesised relationships between latent constructs (Fowler, 2013). Electronic distribution follows Dillman, Smyth and Christian's (2014) tailored design method, which emphasises minimising respondent burden, providing clear instructions and scale definitions, and reducing measurement error through consistent question wording; these principles are reflected in the questionnaire's fixed five-point scale format and single-barrelled item wording (Appendix A).</w:t>
      </w:r>
    </w:p>
    <w:p w14:paraId="5C2E055F"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Because all constructs are measured through self-report items completed by the same respondent within a single sitting, the design is susceptible to common method bias, whereby a spurious proportion of the covariance between measured variables is attributable to the measurement method rather than to the underlying constructs themselves (Podsakoff et al., 2003). To mitigate this risk, the procedural remedies recommended by Podsakoff et al. (2003) are applied, including the psychological separation of predictor and criterion items within the questionnaire structure (Sections B–E precede Section F), the use of clear and concise item wording, and the assurance of respondent anonymity to reduce social desirability bias.</w:t>
      </w:r>
    </w:p>
    <w:p w14:paraId="6C91064B"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5" w:name="_Toc241174724"/>
      <w:r w:rsidRPr="00CA364F">
        <w:rPr>
          <w:rFonts w:ascii="Times New Roman" w:eastAsia="Times New Roman" w:hAnsi="Times New Roman" w:cs="Times New Roman"/>
          <w:b/>
          <w:bCs/>
          <w:color w:val="000000"/>
          <w:sz w:val="24"/>
          <w:szCs w:val="24"/>
          <w:lang w:val="en-GB" w:eastAsia="en-GB"/>
        </w:rPr>
        <w:t>3.6 Sampling</w:t>
      </w:r>
      <w:bookmarkEnd w:id="35"/>
    </w:p>
    <w:p w14:paraId="12AB63F5"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lastRenderedPageBreak/>
        <w:t>The target population comprises UK residents aged 18 years and above who regularly purchase packaged products, consistent with the eligibility criteria stated in the questionnaire's consent section. A non-probability sampling strategy, specifically convenience and purposive sampling, is adopted. This is appropriate given the absence of a complete sampling frame of UK packaged-goods consumers and the practical constraints of primary data collection within a dissertation timeframe; however, the approach does not guarantee that every member of the population has an equal probability of selection, and self-selection may generate a sample with a more pronounced pro-sustainability orientation than the general population (</w:t>
      </w:r>
      <w:proofErr w:type="spellStart"/>
      <w:r w:rsidRPr="00CA364F">
        <w:rPr>
          <w:rFonts w:ascii="Times New Roman" w:eastAsia="Times New Roman" w:hAnsi="Times New Roman" w:cs="Times New Roman"/>
          <w:sz w:val="24"/>
          <w:szCs w:val="24"/>
          <w:lang w:val="en-GB" w:eastAsia="en-GB"/>
        </w:rPr>
        <w:t>Etikan</w:t>
      </w:r>
      <w:proofErr w:type="spellEnd"/>
      <w:r w:rsidRPr="00CA364F">
        <w:rPr>
          <w:rFonts w:ascii="Times New Roman" w:eastAsia="Times New Roman" w:hAnsi="Times New Roman" w:cs="Times New Roman"/>
          <w:sz w:val="24"/>
          <w:szCs w:val="24"/>
          <w:lang w:val="en-GB" w:eastAsia="en-GB"/>
        </w:rPr>
        <w:t>, Musa and Alkassim, 2016).</w:t>
      </w:r>
    </w:p>
    <w:p w14:paraId="54267975"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minimum sample size is determined analytically. Green's (1991) formula for multiple regression analysis specifies N ≥ 50 + 8m for testing the overall model and N ≥ 104 + m for testing individual predictors, where m denotes the number of independent variables. With four independent variables (m = 4), this yields minimum thresholds of 82 and 108 respondents respectively. Applying Israel's (1992) sample size guidance for social science surveys at a 95% confidence level and a 5% margin of error, a target of at least 150 valid responses is set for this study, a figure that exceeds both of Green's (1991) thresholds and provides an adequate margin against incomplete or invalid responses.</w:t>
      </w:r>
    </w:p>
    <w:p w14:paraId="630E53F8"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6" w:name="_Toc241174725"/>
      <w:r w:rsidRPr="00CA364F">
        <w:rPr>
          <w:rFonts w:ascii="Times New Roman" w:eastAsia="Times New Roman" w:hAnsi="Times New Roman" w:cs="Times New Roman"/>
          <w:b/>
          <w:bCs/>
          <w:color w:val="000000"/>
          <w:sz w:val="24"/>
          <w:szCs w:val="24"/>
          <w:lang w:val="en-GB" w:eastAsia="en-GB"/>
        </w:rPr>
        <w:t>3.7 Questionnaire Design</w:t>
      </w:r>
      <w:bookmarkEnd w:id="36"/>
    </w:p>
    <w:p w14:paraId="37B84276"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questionnaire (Appendix A) comprises six sections. Section A collects demographic information (gender, age group, education, purchase frequency and preferred retailer). Sections B to E measure the four independent variables — sustainable packaging features, environmental awareness, regulatory frameworks and circular economy practices — and Section F measures the dependent variable, consumer purchase decisions. Each construct is operationalised through four items, producing twenty attitudinal statements in total.</w:t>
      </w:r>
    </w:p>
    <w:p w14:paraId="32DA7BE4"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All items are measured on a five-point Likert scale ranging from 1 (Strongly Disagree) to 5 (Strongly Agree). The Likert scale is selected because it generates ordinal data that can be treated as approximately interval for parametric statistical analysis, and because it remains the most extensively validated method for measuring attitudinal constructs of the type examined in this study (Likert, 1932). Item wording follows Fowler's (2013) guidance on avoiding double-barrelled and ambiguous questions, and the questionnaire opens with a participant information and consent </w:t>
      </w:r>
      <w:r w:rsidRPr="00CA364F">
        <w:rPr>
          <w:rFonts w:ascii="Times New Roman" w:eastAsia="Times New Roman" w:hAnsi="Times New Roman" w:cs="Times New Roman"/>
          <w:sz w:val="24"/>
          <w:szCs w:val="24"/>
          <w:lang w:val="en-GB" w:eastAsia="en-GB"/>
        </w:rPr>
        <w:lastRenderedPageBreak/>
        <w:t>statement specifying voluntary participation, anonymity and compliance with the University's Research Ethics Policy and the UK General Data Protection Regulation, in line with Dillman, Smyth and Christian's (2014) recommendation that respondent trust be established prior to substantive questioning.</w:t>
      </w:r>
    </w:p>
    <w:p w14:paraId="02CF9733"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7" w:name="_Toc241174726"/>
      <w:r w:rsidRPr="00CA364F">
        <w:rPr>
          <w:rFonts w:ascii="Times New Roman" w:eastAsia="Times New Roman" w:hAnsi="Times New Roman" w:cs="Times New Roman"/>
          <w:b/>
          <w:bCs/>
          <w:color w:val="000000"/>
          <w:sz w:val="24"/>
          <w:szCs w:val="24"/>
          <w:lang w:val="en-GB" w:eastAsia="en-GB"/>
        </w:rPr>
        <w:t>3.8 Variables and Measurement</w:t>
      </w:r>
      <w:bookmarkEnd w:id="37"/>
    </w:p>
    <w:p w14:paraId="70E829EF"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operationalisation of each latent construct into observable indicator items follows DeVellis's (2016) scale development principles, whereby each construct is measured through multiple reflective items rather than a single item, to improve measurement precision and enable subsequent assessment of internal consistency. Table 3.1 summarises the operationalisation of the study's five constructs.</w:t>
      </w:r>
    </w:p>
    <w:p w14:paraId="434B88E3" w14:textId="33AB90DF" w:rsidR="007B44A5" w:rsidRDefault="007B44A5" w:rsidP="007B44A5">
      <w:pPr>
        <w:pStyle w:val="Caption"/>
      </w:pPr>
      <w:bookmarkStart w:id="38" w:name="_Toc241174783"/>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1</w:t>
      </w:r>
      <w:r w:rsidRPr="00CA364F">
        <w:fldChar w:fldCharType="end"/>
      </w:r>
      <w:r w:rsidRPr="00CA364F">
        <w:t xml:space="preserve"> Operationalisation of Study Variables</w:t>
      </w:r>
      <w:r w:rsidR="00AB72CF">
        <w:t>.</w:t>
      </w:r>
      <w:bookmarkEnd w:id="38"/>
    </w:p>
    <w:p w14:paraId="040141E8" w14:textId="6B642324" w:rsidR="00AB72CF" w:rsidRPr="00AB72CF" w:rsidRDefault="00AB72CF" w:rsidP="00AB72CF">
      <w:pPr>
        <w:rPr>
          <w:lang w:val="en-GB" w:eastAsia="en-GB"/>
        </w:rPr>
      </w:pPr>
      <w:r w:rsidRPr="00AB72CF">
        <w:rPr>
          <w:noProof/>
          <w:lang w:val="en-GB" w:eastAsia="en-GB"/>
        </w:rPr>
        <w:drawing>
          <wp:inline distT="0" distB="0" distL="0" distR="0" wp14:anchorId="7BA50F51" wp14:editId="3F9C33F9">
            <wp:extent cx="4678680" cy="2870190"/>
            <wp:effectExtent l="0" t="0" r="7620" b="6985"/>
            <wp:docPr id="606354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54307" name=""/>
                    <pic:cNvPicPr/>
                  </pic:nvPicPr>
                  <pic:blipFill>
                    <a:blip r:embed="rId13">
                      <a:alphaModFix amt="85000"/>
                    </a:blip>
                    <a:stretch>
                      <a:fillRect/>
                    </a:stretch>
                  </pic:blipFill>
                  <pic:spPr>
                    <a:xfrm>
                      <a:off x="0" y="0"/>
                      <a:ext cx="4684424" cy="2873714"/>
                    </a:xfrm>
                    <a:prstGeom prst="rect">
                      <a:avLst/>
                    </a:prstGeom>
                  </pic:spPr>
                </pic:pic>
              </a:graphicData>
            </a:graphic>
          </wp:inline>
        </w:drawing>
      </w:r>
    </w:p>
    <w:p w14:paraId="37734ED5"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39" w:name="_Toc241174727"/>
      <w:r w:rsidRPr="00CA364F">
        <w:rPr>
          <w:rFonts w:ascii="Times New Roman" w:eastAsia="Times New Roman" w:hAnsi="Times New Roman" w:cs="Times New Roman"/>
          <w:b/>
          <w:bCs/>
          <w:color w:val="000000"/>
          <w:sz w:val="24"/>
          <w:szCs w:val="24"/>
          <w:lang w:val="en-GB" w:eastAsia="en-GB"/>
        </w:rPr>
        <w:t>3.9 Data Analysis Techniques</w:t>
      </w:r>
      <w:bookmarkEnd w:id="39"/>
    </w:p>
    <w:p w14:paraId="5DA4105A"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Completed questionnaires are analysed using IBM SPSS Statistics. Analysis proceeds in four stages. First, descriptive statistics (frequencies, means and standard deviations) are computed to characterise the demographic profile of the sample and the central tendency of responses to each construct, following the procedures set out by Pallant (2020). Second, reliability analysis is conducted using Cronbach's Alpha to assess the internal consistency of each multi-item scale prior </w:t>
      </w:r>
      <w:r w:rsidRPr="00CA364F">
        <w:rPr>
          <w:rFonts w:ascii="Times New Roman" w:eastAsia="Times New Roman" w:hAnsi="Times New Roman" w:cs="Times New Roman"/>
          <w:sz w:val="24"/>
          <w:szCs w:val="24"/>
          <w:lang w:val="en-GB" w:eastAsia="en-GB"/>
        </w:rPr>
        <w:lastRenderedPageBreak/>
        <w:t>to substantive analysis (Section 3.10). Third, Pearson correlation coefficients are calculated to examine the bivariate strength and direction of association between each independent variable and the dependent variable. Fourth, multiple linear regression analysis is conducted, with consumer purchase decisions regressed simultaneously on the four independent variables, to test hypotheses H1–H4 and to determine the proportion of variance in purchase decisions explained by the model (R²), consistent with the analytical procedures described by Field (2018). Standard regression diagnostics, including assessment of multicollinearity through Variance Inflation Factor values and inspection of residuals for homoscedasticity and normality, are conducted prior to interpretation of the regression coefficients, in accordance with Field's (2018) guidance on regression assumptions.</w:t>
      </w:r>
    </w:p>
    <w:p w14:paraId="7A1437C4"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40" w:name="_Toc241174728"/>
      <w:r w:rsidRPr="00CA364F">
        <w:rPr>
          <w:rFonts w:ascii="Times New Roman" w:eastAsia="Times New Roman" w:hAnsi="Times New Roman" w:cs="Times New Roman"/>
          <w:b/>
          <w:bCs/>
          <w:color w:val="000000"/>
          <w:sz w:val="24"/>
          <w:szCs w:val="24"/>
          <w:lang w:val="en-GB" w:eastAsia="en-GB"/>
        </w:rPr>
        <w:t>3.10 Validity and Reliability</w:t>
      </w:r>
      <w:bookmarkEnd w:id="40"/>
    </w:p>
    <w:p w14:paraId="74AC49B2"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Content validity of the questionnaire is established through its direct derivation from the conceptual framework and hypotheses developed in Chapter Two, ensuring that each item corresponds to a construct with a clear theoretical basis (DeVellis, 2016). Internal consistency reliability is assessed using Cronbach's Alpha (Cronbach, 1951), calculated separately for each of the five constructs. Following Taber's (2018) review of alpha reporting conventions in social science research, a threshold of α ≥ 0.70 is adopted as the minimum acceptable level of internal consistency for each scale, with values below this threshold prompting item-level review prior to substantive analysis.</w:t>
      </w:r>
    </w:p>
    <w:p w14:paraId="1094164C"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41" w:name="_Toc241174729"/>
      <w:r w:rsidRPr="00CA364F">
        <w:rPr>
          <w:rFonts w:ascii="Times New Roman" w:eastAsia="Times New Roman" w:hAnsi="Times New Roman" w:cs="Times New Roman"/>
          <w:b/>
          <w:bCs/>
          <w:color w:val="000000"/>
          <w:sz w:val="24"/>
          <w:szCs w:val="24"/>
          <w:lang w:val="en-GB" w:eastAsia="en-GB"/>
        </w:rPr>
        <w:t>3.11 Ethical Considerations</w:t>
      </w:r>
      <w:bookmarkEnd w:id="41"/>
    </w:p>
    <w:p w14:paraId="1C2812FD" w14:textId="77777777" w:rsidR="00DA0F6C" w:rsidRPr="00CA364F" w:rsidRDefault="00DA0F6C"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study is conducted in accordance with the British Psychological Society's (2021) Code of Human Research Ethics. All prospective respondents are presented with a participant information and consent statement prior to commencing the questionnaire, specifying the purpose of the research, the voluntary nature of participation, the estimated completion time, and the respondent's right to withdraw at any point without penalty. No personally identifiable information is collected, and all responses are stored and analysed on an anonymous basis, consistent with the requirements of the UK General Data Protection Regulation and the University's Research Ethics Policy. Data is stored securely and used solely for the purposes of this academic research.</w:t>
      </w:r>
    </w:p>
    <w:p w14:paraId="486D4249" w14:textId="77777777" w:rsidR="00DA0F6C" w:rsidRPr="00CA364F" w:rsidRDefault="00DA0F6C" w:rsidP="007B44A5">
      <w:pPr>
        <w:spacing w:before="300" w:line="360" w:lineRule="auto"/>
        <w:jc w:val="both"/>
        <w:outlineLvl w:val="1"/>
        <w:rPr>
          <w:rFonts w:ascii="Times New Roman" w:eastAsia="Times New Roman" w:hAnsi="Times New Roman" w:cs="Times New Roman"/>
          <w:color w:val="2E74B5"/>
          <w:sz w:val="24"/>
          <w:szCs w:val="24"/>
          <w:lang w:val="en-GB" w:eastAsia="en-GB"/>
        </w:rPr>
      </w:pPr>
      <w:bookmarkStart w:id="42" w:name="_Toc241174730"/>
      <w:r w:rsidRPr="00CA364F">
        <w:rPr>
          <w:rFonts w:ascii="Times New Roman" w:eastAsia="Times New Roman" w:hAnsi="Times New Roman" w:cs="Times New Roman"/>
          <w:b/>
          <w:bCs/>
          <w:color w:val="000000"/>
          <w:sz w:val="24"/>
          <w:szCs w:val="24"/>
          <w:lang w:val="en-GB" w:eastAsia="en-GB"/>
        </w:rPr>
        <w:lastRenderedPageBreak/>
        <w:t>3.12 Limitations of the Methodology</w:t>
      </w:r>
      <w:bookmarkEnd w:id="42"/>
    </w:p>
    <w:p w14:paraId="603686E6" w14:textId="0EAC232B" w:rsidR="00AD0198" w:rsidRPr="00CA364F" w:rsidRDefault="00DA0F6C" w:rsidP="00E72A90">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Several methodological limitations are acknowledged. First, the use of non-probability sampling limits the statistical generalisability of findings to the wider UK consumer population (</w:t>
      </w:r>
      <w:proofErr w:type="spellStart"/>
      <w:r w:rsidRPr="00CA364F">
        <w:rPr>
          <w:rFonts w:ascii="Times New Roman" w:eastAsia="Times New Roman" w:hAnsi="Times New Roman" w:cs="Times New Roman"/>
          <w:sz w:val="24"/>
          <w:szCs w:val="24"/>
          <w:lang w:val="en-GB" w:eastAsia="en-GB"/>
        </w:rPr>
        <w:t>Etikan</w:t>
      </w:r>
      <w:proofErr w:type="spellEnd"/>
      <w:r w:rsidRPr="00CA364F">
        <w:rPr>
          <w:rFonts w:ascii="Times New Roman" w:eastAsia="Times New Roman" w:hAnsi="Times New Roman" w:cs="Times New Roman"/>
          <w:sz w:val="24"/>
          <w:szCs w:val="24"/>
          <w:lang w:val="en-GB" w:eastAsia="en-GB"/>
        </w:rPr>
        <w:t>, Musa and Alkassim, 2016). Second, the cross-sectional design captures attitudes and reported behaviour at a single point in time and cannot establish causality with the same rigour as an experimental or longitudinal design (de Vaus, 2001). Third, reliance on self-reported purchase intentions rather than observed purchasing behaviour introduces the possibility of a discrepancy between stated attitudes and actual behaviour, consistent with the attitude–behaviour gap identified in the literature review. Finally, despite the procedural remedies applied in Section 3.5, the single-source, single-occasion nature of data collection cannot eliminate common method bias entirely (Podsakoff et al., 2003).</w:t>
      </w:r>
    </w:p>
    <w:p w14:paraId="12D4449E" w14:textId="77777777" w:rsidR="00AD0198" w:rsidRPr="00CA364F" w:rsidRDefault="00AD0198"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br w:type="page"/>
      </w:r>
    </w:p>
    <w:p w14:paraId="6FE89247" w14:textId="77777777" w:rsidR="0056363D" w:rsidRPr="00CA364F" w:rsidRDefault="0056363D" w:rsidP="007B44A5">
      <w:pPr>
        <w:spacing w:after="0" w:line="360" w:lineRule="auto"/>
        <w:jc w:val="both"/>
        <w:outlineLvl w:val="0"/>
        <w:rPr>
          <w:rFonts w:ascii="Times New Roman" w:eastAsia="Times New Roman" w:hAnsi="Times New Roman" w:cs="Times New Roman"/>
          <w:b/>
          <w:bCs/>
          <w:color w:val="2E74B5"/>
          <w:sz w:val="24"/>
          <w:szCs w:val="24"/>
          <w:lang w:val="en-GB" w:eastAsia="en-GB"/>
        </w:rPr>
      </w:pPr>
      <w:bookmarkStart w:id="43" w:name="_Toc241174731"/>
      <w:r w:rsidRPr="00CA364F">
        <w:rPr>
          <w:rFonts w:ascii="Times New Roman" w:eastAsia="Times New Roman" w:hAnsi="Times New Roman" w:cs="Times New Roman"/>
          <w:b/>
          <w:bCs/>
          <w:color w:val="000000"/>
          <w:sz w:val="24"/>
          <w:szCs w:val="24"/>
          <w:lang w:val="en-GB" w:eastAsia="en-GB"/>
        </w:rPr>
        <w:lastRenderedPageBreak/>
        <w:t>Chapter 4: Findings and Data Analysis</w:t>
      </w:r>
      <w:bookmarkEnd w:id="43"/>
    </w:p>
    <w:p w14:paraId="4840AF7E"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44" w:name="_Toc241174732"/>
      <w:r w:rsidRPr="00CA364F">
        <w:rPr>
          <w:rFonts w:ascii="Times New Roman" w:eastAsia="Times New Roman" w:hAnsi="Times New Roman" w:cs="Times New Roman"/>
          <w:b/>
          <w:bCs/>
          <w:color w:val="000000"/>
          <w:sz w:val="24"/>
          <w:szCs w:val="24"/>
          <w:lang w:val="en-GB" w:eastAsia="en-GB"/>
        </w:rPr>
        <w:t>4.1 Introduction</w:t>
      </w:r>
      <w:bookmarkEnd w:id="44"/>
    </w:p>
    <w:p w14:paraId="69437059" w14:textId="77777777"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This chapter presents and interprets the results of the statistical analyses carried out on 200 valid questionnaires obtained, organized along the research aim, objectives and hypotheses, formulated in chapter one and two. This chapter won't simply explain each statistical method without reporting how they are relevant to a particular research question but rather: (1) report the results for each method in relation to the research question it was used for, (2) interpret the results in relation to the conceptual framework and literature reviewed in Chapter Two, and (3) explain the rationale behind the selection of each method in relation to the research question. The chapter approach begins with sample profiling, extends to the inferential and inferential/descriptive levels (measurement validation, bivariate and multivariate hypothesis testing) and then moves to supplementary bivariate (cross-tabulation) descriptive-level analysis which explores how selected features of the respondents relate to features being researched in terms of the constructs under study (Objective 1: "to analyse sustainable packaging in UK retail", at descriptive level; Objectives 2–4: "investigate the effect of selected packaging attributes, environmental awareness and sustainable packaging dimensions on purchase decisions", at inferential and inferential/descriptive levels).</w:t>
      </w:r>
    </w:p>
    <w:p w14:paraId="3AD692C6"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45" w:name="_Toc241174733"/>
      <w:r w:rsidRPr="00CA364F">
        <w:rPr>
          <w:rFonts w:ascii="Times New Roman" w:eastAsia="Times New Roman" w:hAnsi="Times New Roman" w:cs="Times New Roman"/>
          <w:b/>
          <w:bCs/>
          <w:color w:val="000000"/>
          <w:sz w:val="24"/>
          <w:szCs w:val="24"/>
          <w:lang w:val="en-GB" w:eastAsia="en-GB"/>
        </w:rPr>
        <w:t>4.2 Response Rate and Sample Profile</w:t>
      </w:r>
      <w:bookmarkEnd w:id="45"/>
    </w:p>
    <w:p w14:paraId="50DAEBE0" w14:textId="77777777"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After data screening 200 valid full responses were kept for analysis, with numbers exceeding the minimum of 150 (see Section 3.6) and the limits recommended by Green (1991) for regression analysis. There were no cases omitted due to data missing. The demographic composition of the sample is first analysed (Section 4.3) as this affects the generalisation that is possible to the population(s) from which the sample was drawn and informs upon the categorical variables used to create cross-tabulation analysis of the substantive hypotheses in section 4.9.</w:t>
      </w:r>
    </w:p>
    <w:p w14:paraId="5266D834"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46" w:name="_Toc241174734"/>
      <w:r w:rsidRPr="00CA364F">
        <w:rPr>
          <w:rFonts w:ascii="Times New Roman" w:eastAsia="Times New Roman" w:hAnsi="Times New Roman" w:cs="Times New Roman"/>
          <w:b/>
          <w:bCs/>
          <w:color w:val="000000"/>
          <w:sz w:val="24"/>
          <w:szCs w:val="24"/>
          <w:lang w:val="en-GB" w:eastAsia="en-GB"/>
        </w:rPr>
        <w:t>4.3 Demographic Analysis</w:t>
      </w:r>
      <w:bookmarkEnd w:id="46"/>
    </w:p>
    <w:p w14:paraId="4ABB16D9" w14:textId="17A7D3A9"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The general demographic characteristics of the respondents in terms of gender, age group, </w:t>
      </w:r>
      <w:r w:rsidR="0034753D" w:rsidRPr="00CA364F">
        <w:rPr>
          <w:rFonts w:ascii="Times New Roman" w:eastAsia="Times New Roman" w:hAnsi="Times New Roman" w:cs="Times New Roman"/>
          <w:sz w:val="24"/>
          <w:szCs w:val="24"/>
          <w:lang w:val="en-GB" w:eastAsia="en-GB"/>
        </w:rPr>
        <w:t>educational</w:t>
      </w:r>
      <w:r w:rsidRPr="00CA364F">
        <w:rPr>
          <w:rFonts w:ascii="Times New Roman" w:eastAsia="Times New Roman" w:hAnsi="Times New Roman" w:cs="Times New Roman"/>
          <w:sz w:val="24"/>
          <w:szCs w:val="24"/>
          <w:lang w:val="en-GB" w:eastAsia="en-GB"/>
        </w:rPr>
        <w:t xml:space="preserve"> attainments, Purchase frequency and the preferred retail stores show the demographic distribution of the sample in table 4.1 below.</w:t>
      </w:r>
    </w:p>
    <w:p w14:paraId="25F399AA" w14:textId="38B39838" w:rsidR="007B44A5" w:rsidRPr="00CA364F" w:rsidRDefault="007B44A5" w:rsidP="007B44A5">
      <w:pPr>
        <w:pStyle w:val="Caption"/>
        <w:rPr>
          <w:rFonts w:ascii="Times New Roman" w:eastAsia="Times New Roman" w:hAnsi="Times New Roman" w:cs="Times New Roman"/>
          <w:sz w:val="24"/>
          <w:szCs w:val="24"/>
          <w:lang w:eastAsia="en-GB"/>
        </w:rPr>
      </w:pPr>
      <w:bookmarkStart w:id="47" w:name="_Toc241174784"/>
      <w:r w:rsidRPr="00CA364F">
        <w:lastRenderedPageBreak/>
        <w:t xml:space="preserve">Table </w:t>
      </w:r>
      <w:r w:rsidRPr="00CA364F">
        <w:fldChar w:fldCharType="begin"/>
      </w:r>
      <w:r w:rsidRPr="00CA364F">
        <w:instrText xml:space="preserve"> SEQ Table \* ARABIC </w:instrText>
      </w:r>
      <w:r w:rsidRPr="00CA364F">
        <w:fldChar w:fldCharType="separate"/>
      </w:r>
      <w:r w:rsidR="00ED37AF" w:rsidRPr="00CA364F">
        <w:rPr>
          <w:noProof/>
        </w:rPr>
        <w:t>2</w:t>
      </w:r>
      <w:r w:rsidRPr="00CA364F">
        <w:fldChar w:fldCharType="end"/>
      </w:r>
      <w:r w:rsidRPr="00CA364F">
        <w:t xml:space="preserve"> Demographic Profile of Respondents (N=200)</w:t>
      </w:r>
      <w:bookmarkEnd w:id="47"/>
    </w:p>
    <w:p w14:paraId="6ED8488B" w14:textId="5F5A9734" w:rsidR="0034753D" w:rsidRDefault="00F86B07" w:rsidP="007B44A5">
      <w:pPr>
        <w:spacing w:after="200" w:line="360" w:lineRule="auto"/>
        <w:jc w:val="both"/>
        <w:rPr>
          <w:rFonts w:ascii="Times New Roman" w:eastAsia="Times New Roman" w:hAnsi="Times New Roman" w:cs="Times New Roman"/>
          <w:sz w:val="24"/>
          <w:szCs w:val="24"/>
          <w:lang w:val="en-GB" w:eastAsia="en-GB"/>
        </w:rPr>
      </w:pPr>
      <w:r w:rsidRPr="00F86B07">
        <w:rPr>
          <w:noProof/>
        </w:rPr>
        <w:drawing>
          <wp:inline distT="0" distB="0" distL="0" distR="0" wp14:anchorId="33742508" wp14:editId="20F79175">
            <wp:extent cx="5501970" cy="6835140"/>
            <wp:effectExtent l="0" t="0" r="0" b="0"/>
            <wp:docPr id="126993273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3427" cy="6836950"/>
                    </a:xfrm>
                    <a:prstGeom prst="rect">
                      <a:avLst/>
                    </a:prstGeom>
                    <a:noFill/>
                    <a:ln>
                      <a:noFill/>
                    </a:ln>
                  </pic:spPr>
                </pic:pic>
              </a:graphicData>
            </a:graphic>
          </wp:inline>
        </w:drawing>
      </w:r>
    </w:p>
    <w:p w14:paraId="10F48025" w14:textId="4B93FD61"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sample also included more females (55.0%) than males (41.5%</w:t>
      </w:r>
      <w:r w:rsidR="0034753D" w:rsidRPr="00CA364F">
        <w:rPr>
          <w:rFonts w:ascii="Times New Roman" w:eastAsia="Times New Roman" w:hAnsi="Times New Roman" w:cs="Times New Roman"/>
          <w:sz w:val="24"/>
          <w:szCs w:val="24"/>
          <w:lang w:val="en-GB" w:eastAsia="en-GB"/>
        </w:rPr>
        <w:t>) and</w:t>
      </w:r>
      <w:r w:rsidRPr="00CA364F">
        <w:rPr>
          <w:rFonts w:ascii="Times New Roman" w:eastAsia="Times New Roman" w:hAnsi="Times New Roman" w:cs="Times New Roman"/>
          <w:sz w:val="24"/>
          <w:szCs w:val="24"/>
          <w:lang w:val="en-GB" w:eastAsia="en-GB"/>
        </w:rPr>
        <w:t xml:space="preserve"> had a fairly even age breakdown between the three age bands of 18–24, 25–34 and 35–44 (the figures were 24–25% for each), and a relatively high level of education with 58.0% stating that they had a Bachelor's or </w:t>
      </w:r>
      <w:r w:rsidR="0034753D" w:rsidRPr="00CA364F">
        <w:rPr>
          <w:rFonts w:ascii="Times New Roman" w:eastAsia="Times New Roman" w:hAnsi="Times New Roman" w:cs="Times New Roman"/>
          <w:sz w:val="24"/>
          <w:szCs w:val="24"/>
          <w:lang w:val="en-GB" w:eastAsia="en-GB"/>
        </w:rPr>
        <w:lastRenderedPageBreak/>
        <w:t>master’s</w:t>
      </w:r>
      <w:r w:rsidRPr="00CA364F">
        <w:rPr>
          <w:rFonts w:ascii="Times New Roman" w:eastAsia="Times New Roman" w:hAnsi="Times New Roman" w:cs="Times New Roman"/>
          <w:sz w:val="24"/>
          <w:szCs w:val="24"/>
          <w:lang w:val="en-GB" w:eastAsia="en-GB"/>
        </w:rPr>
        <w:t xml:space="preserve"> qualification. Purchase behaviour was high – 64.0% report buying packaged products weekly or more and as the biggest food retailers in UK market share terms – these retailers were most prominent namely Tesco, Aldi and Sainsbury's. This can also be of analytical importance because a relatively </w:t>
      </w:r>
      <w:r w:rsidR="0034753D" w:rsidRPr="00CA364F">
        <w:rPr>
          <w:rFonts w:ascii="Times New Roman" w:eastAsia="Times New Roman" w:hAnsi="Times New Roman" w:cs="Times New Roman"/>
          <w:sz w:val="24"/>
          <w:szCs w:val="24"/>
          <w:lang w:val="en-GB" w:eastAsia="en-GB"/>
        </w:rPr>
        <w:t>well-informed</w:t>
      </w:r>
      <w:r w:rsidRPr="00CA364F">
        <w:rPr>
          <w:rFonts w:ascii="Times New Roman" w:eastAsia="Times New Roman" w:hAnsi="Times New Roman" w:cs="Times New Roman"/>
          <w:sz w:val="24"/>
          <w:szCs w:val="24"/>
          <w:lang w:val="en-GB" w:eastAsia="en-GB"/>
        </w:rPr>
        <w:t xml:space="preserve"> consumer may have more strong attitudes towards packaging sustainability than the less frequent or apathetic buyer in the larger context when strong attitudes towards packaging sustainability were reported uniformly high in the construct means in Section 4.5.</w:t>
      </w:r>
    </w:p>
    <w:p w14:paraId="619FF189" w14:textId="77777777" w:rsidR="00ED37AF" w:rsidRPr="00CA364F" w:rsidRDefault="0056363D" w:rsidP="007B44A5">
      <w:pPr>
        <w:pStyle w:val="Caption"/>
      </w:pPr>
      <w:r w:rsidRPr="00CA364F">
        <w:rPr>
          <w:rFonts w:ascii="Times New Roman" w:eastAsia="Times New Roman" w:hAnsi="Times New Roman" w:cs="Times New Roman"/>
          <w:noProof/>
          <w:sz w:val="24"/>
          <w:szCs w:val="24"/>
          <w:lang w:eastAsia="en-GB"/>
        </w:rPr>
        <w:drawing>
          <wp:inline distT="0" distB="0" distL="0" distR="0" wp14:anchorId="1E9092E9" wp14:editId="2B60BFCD">
            <wp:extent cx="3524250" cy="2314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3524250" cy="2314575"/>
                    </a:xfrm>
                    <a:prstGeom prst="rect">
                      <a:avLst/>
                    </a:prstGeom>
                  </pic:spPr>
                </pic:pic>
              </a:graphicData>
            </a:graphic>
          </wp:inline>
        </w:drawing>
      </w:r>
    </w:p>
    <w:p w14:paraId="2D70C79A" w14:textId="3EAD5A69" w:rsidR="0056363D" w:rsidRPr="00CA364F" w:rsidRDefault="007B44A5" w:rsidP="007B44A5">
      <w:pPr>
        <w:pStyle w:val="Caption"/>
        <w:rPr>
          <w:rFonts w:ascii="Times New Roman" w:eastAsia="Times New Roman" w:hAnsi="Times New Roman" w:cs="Times New Roman"/>
          <w:sz w:val="24"/>
          <w:szCs w:val="24"/>
          <w:lang w:eastAsia="en-GB"/>
        </w:rPr>
      </w:pPr>
      <w:bookmarkStart w:id="48" w:name="_Toc241174796"/>
      <w:r w:rsidRPr="00CA364F">
        <w:t xml:space="preserve">Figure </w:t>
      </w:r>
      <w:r w:rsidRPr="00CA364F">
        <w:fldChar w:fldCharType="begin"/>
      </w:r>
      <w:r w:rsidRPr="00CA364F">
        <w:instrText xml:space="preserve"> SEQ Figure \* ARABIC </w:instrText>
      </w:r>
      <w:r w:rsidRPr="00CA364F">
        <w:fldChar w:fldCharType="separate"/>
      </w:r>
      <w:r w:rsidR="00AC6FE7">
        <w:rPr>
          <w:noProof/>
        </w:rPr>
        <w:t>3</w:t>
      </w:r>
      <w:r w:rsidRPr="00CA364F">
        <w:fldChar w:fldCharType="end"/>
      </w:r>
      <w:r w:rsidRPr="00CA364F">
        <w:t xml:space="preserve"> Gender Distribution of </w:t>
      </w:r>
      <w:r w:rsidR="00A20038" w:rsidRPr="00CA364F">
        <w:t>Respondent’s</w:t>
      </w:r>
      <w:r w:rsidRPr="00CA364F">
        <w:t xml:space="preserve"> (N=200)</w:t>
      </w:r>
      <w:bookmarkEnd w:id="48"/>
    </w:p>
    <w:p w14:paraId="79281A6E" w14:textId="77777777" w:rsidR="00ED37AF" w:rsidRPr="00CA364F" w:rsidRDefault="0056363D" w:rsidP="007B44A5">
      <w:pPr>
        <w:pStyle w:val="Caption"/>
      </w:pPr>
      <w:r w:rsidRPr="00CA364F">
        <w:rPr>
          <w:rFonts w:ascii="Times New Roman" w:eastAsia="Times New Roman" w:hAnsi="Times New Roman" w:cs="Times New Roman"/>
          <w:noProof/>
          <w:sz w:val="24"/>
          <w:szCs w:val="24"/>
          <w:lang w:eastAsia="en-GB"/>
        </w:rPr>
        <w:drawing>
          <wp:inline distT="0" distB="0" distL="0" distR="0" wp14:anchorId="39AAD611" wp14:editId="69E325A9">
            <wp:extent cx="3905250" cy="2266950"/>
            <wp:effectExtent l="0" t="0" r="0" b="0"/>
            <wp:docPr id="1481694559" name="Picture 148169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905250" cy="2266950"/>
                    </a:xfrm>
                    <a:prstGeom prst="rect">
                      <a:avLst/>
                    </a:prstGeom>
                  </pic:spPr>
                </pic:pic>
              </a:graphicData>
            </a:graphic>
          </wp:inline>
        </w:drawing>
      </w:r>
    </w:p>
    <w:p w14:paraId="3D2C58A4" w14:textId="6B48C529" w:rsidR="007B44A5" w:rsidRPr="00CA364F" w:rsidRDefault="007B44A5" w:rsidP="007B44A5">
      <w:pPr>
        <w:pStyle w:val="Caption"/>
        <w:rPr>
          <w:rFonts w:ascii="Times New Roman" w:eastAsia="Times New Roman" w:hAnsi="Times New Roman" w:cs="Times New Roman"/>
          <w:sz w:val="24"/>
          <w:szCs w:val="24"/>
          <w:lang w:eastAsia="en-GB"/>
        </w:rPr>
      </w:pPr>
      <w:bookmarkStart w:id="49" w:name="_Toc241174797"/>
      <w:r w:rsidRPr="00CA364F">
        <w:t xml:space="preserve">Figure </w:t>
      </w:r>
      <w:r w:rsidRPr="00CA364F">
        <w:fldChar w:fldCharType="begin"/>
      </w:r>
      <w:r w:rsidRPr="00CA364F">
        <w:instrText xml:space="preserve"> SEQ Figure \* ARABIC </w:instrText>
      </w:r>
      <w:r w:rsidRPr="00CA364F">
        <w:fldChar w:fldCharType="separate"/>
      </w:r>
      <w:r w:rsidR="00AC6FE7">
        <w:rPr>
          <w:noProof/>
        </w:rPr>
        <w:t>4</w:t>
      </w:r>
      <w:r w:rsidRPr="00CA364F">
        <w:fldChar w:fldCharType="end"/>
      </w:r>
      <w:r w:rsidRPr="00CA364F">
        <w:t xml:space="preserve"> Age Distribution of </w:t>
      </w:r>
      <w:r w:rsidR="00A20038" w:rsidRPr="00CA364F">
        <w:t>respondents</w:t>
      </w:r>
      <w:r w:rsidRPr="00CA364F">
        <w:t xml:space="preserve"> (N=200)</w:t>
      </w:r>
      <w:bookmarkEnd w:id="49"/>
    </w:p>
    <w:p w14:paraId="33620546"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50" w:name="_Toc241174735"/>
      <w:r w:rsidRPr="00CA364F">
        <w:rPr>
          <w:rFonts w:ascii="Times New Roman" w:eastAsia="Times New Roman" w:hAnsi="Times New Roman" w:cs="Times New Roman"/>
          <w:b/>
          <w:bCs/>
          <w:color w:val="000000"/>
          <w:sz w:val="24"/>
          <w:szCs w:val="24"/>
          <w:lang w:val="en-GB" w:eastAsia="en-GB"/>
        </w:rPr>
        <w:t>4.4 Reliability Analysis</w:t>
      </w:r>
      <w:bookmarkEnd w:id="50"/>
    </w:p>
    <w:p w14:paraId="3CBC53F7" w14:textId="436B5D12"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To test relationships between constructs, one needs to be sure that each multi-item scale measures what it is designed to measure, and that the scale is reliable in doing so; a hypothesis test based on </w:t>
      </w:r>
      <w:r w:rsidRPr="00CA364F">
        <w:rPr>
          <w:rFonts w:ascii="Times New Roman" w:eastAsia="Times New Roman" w:hAnsi="Times New Roman" w:cs="Times New Roman"/>
          <w:sz w:val="24"/>
          <w:szCs w:val="24"/>
          <w:lang w:val="en-GB" w:eastAsia="en-GB"/>
        </w:rPr>
        <w:lastRenderedPageBreak/>
        <w:t xml:space="preserve">an unreliable scale can only be statistically significant, and therefore only interpreted, if it is based on a reliable scale. </w:t>
      </w:r>
      <w:r w:rsidR="00A20038" w:rsidRPr="00CA364F">
        <w:rPr>
          <w:rFonts w:ascii="Times New Roman" w:eastAsia="Times New Roman" w:hAnsi="Times New Roman" w:cs="Times New Roman"/>
          <w:sz w:val="24"/>
          <w:szCs w:val="24"/>
          <w:lang w:val="en-GB" w:eastAsia="en-GB"/>
        </w:rPr>
        <w:t>Therefore,</w:t>
      </w:r>
      <w:r w:rsidRPr="00CA364F">
        <w:rPr>
          <w:rFonts w:ascii="Times New Roman" w:eastAsia="Times New Roman" w:hAnsi="Times New Roman" w:cs="Times New Roman"/>
          <w:sz w:val="24"/>
          <w:szCs w:val="24"/>
          <w:lang w:val="en-GB" w:eastAsia="en-GB"/>
        </w:rPr>
        <w:t xml:space="preserve"> Cronbach's Alpha was chosen, as it is the convention when it comes to scales of this sort that assess attitudes on a Likert-type scale (Cronbach, 1951) and to be consistent with the threshold of α ≥ 0.70 set in Section 3.10, the split-half reliability was rejected as it evaluates every item separately and that could prove to be misleading. The results are given in Table 4.2.</w:t>
      </w:r>
    </w:p>
    <w:p w14:paraId="63815A0C" w14:textId="0B506EAD"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α values of all five constructs ranged from 0.706 for Sustainable Packaging Features and Regulatory Frameworks up to 0.778 for Environmental Awareness with all of them exceeding the threshold value of 0.70. Nothing was removed and 100% of the 20 items were retained. This indicates that the following correlation and regression outcomes are drawn from satisfactory reliable measures, and any subsequent correlations that are reported as weak or non-significant (such as for Regulatory Frameworks in Section 4.7) indeed represent the absence of an association and not measuring error.</w:t>
      </w:r>
    </w:p>
    <w:p w14:paraId="3A4C2CEC" w14:textId="6593CCC6" w:rsidR="007B44A5" w:rsidRDefault="007B44A5" w:rsidP="007B44A5">
      <w:pPr>
        <w:pStyle w:val="Caption"/>
      </w:pPr>
      <w:bookmarkStart w:id="51" w:name="_Toc241174785"/>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3</w:t>
      </w:r>
      <w:r w:rsidRPr="00CA364F">
        <w:fldChar w:fldCharType="end"/>
      </w:r>
      <w:r w:rsidRPr="00CA364F">
        <w:t xml:space="preserve"> Reliability Statistics by Construct</w:t>
      </w:r>
      <w:r w:rsidR="000C304B">
        <w:t>.</w:t>
      </w:r>
      <w:bookmarkEnd w:id="51"/>
    </w:p>
    <w:p w14:paraId="613D57F8" w14:textId="3BD5574F" w:rsidR="000C304B" w:rsidRDefault="000C304B" w:rsidP="000C304B">
      <w:pPr>
        <w:rPr>
          <w:lang w:val="en-GB" w:eastAsia="en-GB"/>
        </w:rPr>
      </w:pPr>
      <w:r w:rsidRPr="000C304B">
        <w:rPr>
          <w:noProof/>
          <w:lang w:val="en-GB" w:eastAsia="en-GB"/>
        </w:rPr>
        <w:drawing>
          <wp:inline distT="0" distB="0" distL="0" distR="0" wp14:anchorId="028356C8" wp14:editId="25DF571E">
            <wp:extent cx="4785360" cy="1846147"/>
            <wp:effectExtent l="0" t="0" r="0" b="1905"/>
            <wp:docPr id="129665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56839" name=""/>
                    <pic:cNvPicPr/>
                  </pic:nvPicPr>
                  <pic:blipFill>
                    <a:blip r:embed="rId17"/>
                    <a:stretch>
                      <a:fillRect/>
                    </a:stretch>
                  </pic:blipFill>
                  <pic:spPr>
                    <a:xfrm>
                      <a:off x="0" y="0"/>
                      <a:ext cx="4795566" cy="1850084"/>
                    </a:xfrm>
                    <a:prstGeom prst="rect">
                      <a:avLst/>
                    </a:prstGeom>
                  </pic:spPr>
                </pic:pic>
              </a:graphicData>
            </a:graphic>
          </wp:inline>
        </w:drawing>
      </w:r>
    </w:p>
    <w:p w14:paraId="0E05D57B" w14:textId="77777777" w:rsidR="000C304B" w:rsidRPr="000C304B" w:rsidRDefault="000C304B" w:rsidP="000C304B">
      <w:pPr>
        <w:rPr>
          <w:lang w:val="en-GB" w:eastAsia="en-GB"/>
        </w:rPr>
      </w:pPr>
    </w:p>
    <w:p w14:paraId="3AD8AB00" w14:textId="77777777"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Descriptive statistics were computed first, to set a baseline for the general pattern of agreement for each construct; these statistics will be compared to those found in Section 4.9, which will compare the respondents with COB members. The mean, range (standard deviation), the minimum and maximum score are shown for each of the constructs in Table 4.3.</w:t>
      </w:r>
    </w:p>
    <w:p w14:paraId="2524EFD9" w14:textId="77777777"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Each of the 5 constructs had a mean score between 4.27 and 4.36 out of 5, where respondents, on average, were either agreeing or strongly agreeing with statements related to sustainable packaging features, awareness of environment, regulations, implementation of circular economy and </w:t>
      </w:r>
      <w:r w:rsidRPr="00CA364F">
        <w:rPr>
          <w:rFonts w:ascii="Times New Roman" w:eastAsia="Times New Roman" w:hAnsi="Times New Roman" w:cs="Times New Roman"/>
          <w:sz w:val="24"/>
          <w:szCs w:val="24"/>
          <w:lang w:val="en-GB" w:eastAsia="en-GB"/>
        </w:rPr>
        <w:lastRenderedPageBreak/>
        <w:t xml:space="preserve">purchase decision. Analytically telling there's a uniform level of consensus expressed here, as it is consistent with the attitude–behaviour gap highlighted in the literature (note that this was the area that this study included measurements for stated, not actual, meanings) – as previously mentioned, consumers often report high levels of stated pro-sustainability sentiment in surveys (Peattie, 2010; </w:t>
      </w:r>
      <w:proofErr w:type="spellStart"/>
      <w:r w:rsidRPr="00CA364F">
        <w:rPr>
          <w:rFonts w:ascii="Times New Roman" w:eastAsia="Times New Roman" w:hAnsi="Times New Roman" w:cs="Times New Roman"/>
          <w:sz w:val="24"/>
          <w:szCs w:val="24"/>
          <w:lang w:val="en-GB" w:eastAsia="en-GB"/>
        </w:rPr>
        <w:t>Aldaihani</w:t>
      </w:r>
      <w:proofErr w:type="spellEnd"/>
      <w:r w:rsidRPr="00CA364F">
        <w:rPr>
          <w:rFonts w:ascii="Times New Roman" w:eastAsia="Times New Roman" w:hAnsi="Times New Roman" w:cs="Times New Roman"/>
          <w:sz w:val="24"/>
          <w:szCs w:val="24"/>
          <w:lang w:val="en-GB" w:eastAsia="en-GB"/>
        </w:rPr>
        <w:t xml:space="preserve"> et al., 2024), but the same is not necessarily reflected at the purchasing level.</w:t>
      </w:r>
    </w:p>
    <w:p w14:paraId="4C89E2DC" w14:textId="2847E709"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52" w:name="_Toc241174736"/>
      <w:r w:rsidRPr="00CA364F">
        <w:rPr>
          <w:rFonts w:ascii="Times New Roman" w:eastAsia="Times New Roman" w:hAnsi="Times New Roman" w:cs="Times New Roman"/>
          <w:b/>
          <w:bCs/>
          <w:color w:val="000000"/>
          <w:sz w:val="24"/>
          <w:szCs w:val="24"/>
          <w:lang w:val="en-GB" w:eastAsia="en-GB"/>
        </w:rPr>
        <w:t>4.5 Descriptive Statistics</w:t>
      </w:r>
      <w:bookmarkEnd w:id="52"/>
    </w:p>
    <w:p w14:paraId="51109F6C" w14:textId="427756F6" w:rsidR="00452F26" w:rsidRPr="00CA364F" w:rsidRDefault="00452F26"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Correlation (Pearson) was the first inferential step considered because it tells </w:t>
      </w:r>
      <w:proofErr w:type="gramStart"/>
      <w:r w:rsidRPr="00CA364F">
        <w:rPr>
          <w:rFonts w:ascii="Times New Roman" w:eastAsia="Times New Roman" w:hAnsi="Times New Roman" w:cs="Times New Roman"/>
          <w:sz w:val="24"/>
          <w:szCs w:val="24"/>
          <w:lang w:val="en-GB" w:eastAsia="en-GB"/>
        </w:rPr>
        <w:t>whether or not</w:t>
      </w:r>
      <w:proofErr w:type="gramEnd"/>
      <w:r w:rsidRPr="00CA364F">
        <w:rPr>
          <w:rFonts w:ascii="Times New Roman" w:eastAsia="Times New Roman" w:hAnsi="Times New Roman" w:cs="Times New Roman"/>
          <w:sz w:val="24"/>
          <w:szCs w:val="24"/>
          <w:lang w:val="en-GB" w:eastAsia="en-GB"/>
        </w:rPr>
        <w:t xml:space="preserve"> a bivariate linear relationship exists between the Consumer Purchase Decisions and either independent variable before the more complicated multivariate regression model, that tries to control for the other independent variables, is estimated. The results are shown in Table 4.4.</w:t>
      </w:r>
    </w:p>
    <w:p w14:paraId="77D4AF68" w14:textId="5BA4EA79" w:rsidR="007B44A5" w:rsidRDefault="007B44A5" w:rsidP="007B44A5">
      <w:pPr>
        <w:pStyle w:val="Caption"/>
      </w:pPr>
      <w:bookmarkStart w:id="53" w:name="_Toc241174786"/>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4</w:t>
      </w:r>
      <w:r w:rsidRPr="00CA364F">
        <w:fldChar w:fldCharType="end"/>
      </w:r>
      <w:r w:rsidRPr="00CA364F">
        <w:t xml:space="preserve"> Descriptive Statistics for Study Constructs (N=200)</w:t>
      </w:r>
      <w:r w:rsidR="00F15980">
        <w:t>.</w:t>
      </w:r>
      <w:bookmarkEnd w:id="53"/>
    </w:p>
    <w:p w14:paraId="5BF7753E" w14:textId="0176E763" w:rsidR="00F15980" w:rsidRPr="00F15980" w:rsidRDefault="00F15980" w:rsidP="00F15980">
      <w:pPr>
        <w:rPr>
          <w:lang w:val="en-GB" w:eastAsia="en-GB"/>
        </w:rPr>
      </w:pPr>
      <w:r w:rsidRPr="00F15980">
        <w:rPr>
          <w:noProof/>
          <w:lang w:val="en-GB" w:eastAsia="en-GB"/>
        </w:rPr>
        <w:drawing>
          <wp:inline distT="0" distB="0" distL="0" distR="0" wp14:anchorId="499768E7" wp14:editId="38BA75F4">
            <wp:extent cx="4770120" cy="1447344"/>
            <wp:effectExtent l="0" t="0" r="0" b="635"/>
            <wp:docPr id="30023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36524" name=""/>
                    <pic:cNvPicPr/>
                  </pic:nvPicPr>
                  <pic:blipFill>
                    <a:blip r:embed="rId18"/>
                    <a:stretch>
                      <a:fillRect/>
                    </a:stretch>
                  </pic:blipFill>
                  <pic:spPr>
                    <a:xfrm>
                      <a:off x="0" y="0"/>
                      <a:ext cx="4780216" cy="1450407"/>
                    </a:xfrm>
                    <a:prstGeom prst="rect">
                      <a:avLst/>
                    </a:prstGeom>
                  </pic:spPr>
                </pic:pic>
              </a:graphicData>
            </a:graphic>
          </wp:inline>
        </w:drawing>
      </w:r>
    </w:p>
    <w:p w14:paraId="7607FCA0" w14:textId="77777777" w:rsidR="00ED37AF" w:rsidRPr="00CA364F" w:rsidRDefault="00ED37AF" w:rsidP="007B44A5">
      <w:pPr>
        <w:pStyle w:val="Caption"/>
        <w:rPr>
          <w:rFonts w:ascii="Times New Roman" w:eastAsia="Times New Roman" w:hAnsi="Times New Roman" w:cs="Times New Roman"/>
          <w:sz w:val="24"/>
          <w:szCs w:val="24"/>
          <w:lang w:eastAsia="en-GB"/>
        </w:rPr>
      </w:pPr>
    </w:p>
    <w:p w14:paraId="083CBF2D" w14:textId="77777777" w:rsidR="00ED37AF" w:rsidRPr="00CA364F" w:rsidRDefault="0056363D" w:rsidP="007B44A5">
      <w:pPr>
        <w:pStyle w:val="Caption"/>
      </w:pPr>
      <w:r w:rsidRPr="00CA364F">
        <w:rPr>
          <w:rFonts w:ascii="Times New Roman" w:eastAsia="Times New Roman" w:hAnsi="Times New Roman" w:cs="Times New Roman"/>
          <w:noProof/>
          <w:sz w:val="24"/>
          <w:szCs w:val="24"/>
          <w:lang w:eastAsia="en-GB"/>
        </w:rPr>
        <w:drawing>
          <wp:inline distT="0" distB="0" distL="0" distR="0" wp14:anchorId="4A28BC48" wp14:editId="17CBE19D">
            <wp:extent cx="3905250" cy="2409825"/>
            <wp:effectExtent l="0" t="0" r="0" b="0"/>
            <wp:docPr id="288604549" name="Picture 28860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3905250" cy="2409825"/>
                    </a:xfrm>
                    <a:prstGeom prst="rect">
                      <a:avLst/>
                    </a:prstGeom>
                  </pic:spPr>
                </pic:pic>
              </a:graphicData>
            </a:graphic>
          </wp:inline>
        </w:drawing>
      </w:r>
    </w:p>
    <w:p w14:paraId="0B5F9907" w14:textId="1767712C" w:rsidR="0056363D" w:rsidRPr="00CA364F" w:rsidRDefault="007B44A5" w:rsidP="007B44A5">
      <w:pPr>
        <w:pStyle w:val="Caption"/>
      </w:pPr>
      <w:bookmarkStart w:id="54" w:name="_Toc241174798"/>
      <w:r w:rsidRPr="00CA364F">
        <w:t xml:space="preserve">Figure </w:t>
      </w:r>
      <w:r w:rsidRPr="00CA364F">
        <w:fldChar w:fldCharType="begin"/>
      </w:r>
      <w:r w:rsidRPr="00CA364F">
        <w:instrText xml:space="preserve"> SEQ Figure \* ARABIC </w:instrText>
      </w:r>
      <w:r w:rsidRPr="00CA364F">
        <w:fldChar w:fldCharType="separate"/>
      </w:r>
      <w:r w:rsidR="00AC6FE7">
        <w:rPr>
          <w:noProof/>
        </w:rPr>
        <w:t>5</w:t>
      </w:r>
      <w:r w:rsidRPr="00CA364F">
        <w:fldChar w:fldCharType="end"/>
      </w:r>
      <w:r w:rsidRPr="00CA364F">
        <w:t xml:space="preserve"> Mean Scores by Construct</w:t>
      </w:r>
      <w:bookmarkEnd w:id="54"/>
    </w:p>
    <w:p w14:paraId="23FFA81D" w14:textId="2ED39ED1" w:rsidR="00ED37AF" w:rsidRPr="00CA364F" w:rsidRDefault="00ED37AF" w:rsidP="00ED37AF">
      <w:pPr>
        <w:spacing w:line="360" w:lineRule="auto"/>
        <w:jc w:val="both"/>
        <w:rPr>
          <w:lang w:val="en-GB" w:eastAsia="en-GB"/>
        </w:rPr>
      </w:pPr>
      <w:r w:rsidRPr="00CA364F">
        <w:rPr>
          <w:rFonts w:ascii="Times New Roman" w:eastAsia="Times New Roman" w:hAnsi="Times New Roman" w:cs="Times New Roman"/>
          <w:sz w:val="24"/>
          <w:szCs w:val="24"/>
          <w:lang w:val="en-GB" w:eastAsia="en-GB"/>
        </w:rPr>
        <w:lastRenderedPageBreak/>
        <w:t xml:space="preserve">Consumer Purchase Decisions was significantly and positively correlated with all the </w:t>
      </w:r>
      <w:r w:rsidR="00A20038" w:rsidRPr="00CA364F">
        <w:rPr>
          <w:rFonts w:ascii="Times New Roman" w:eastAsia="Times New Roman" w:hAnsi="Times New Roman" w:cs="Times New Roman"/>
          <w:sz w:val="24"/>
          <w:szCs w:val="24"/>
          <w:lang w:val="en-GB" w:eastAsia="en-GB"/>
        </w:rPr>
        <w:t>four independent</w:t>
      </w:r>
      <w:r w:rsidRPr="00CA364F">
        <w:rPr>
          <w:rFonts w:ascii="Times New Roman" w:eastAsia="Times New Roman" w:hAnsi="Times New Roman" w:cs="Times New Roman"/>
          <w:sz w:val="24"/>
          <w:szCs w:val="24"/>
          <w:lang w:val="en-GB" w:eastAsia="en-GB"/>
        </w:rPr>
        <w:t xml:space="preserve"> variables at 5% level of </w:t>
      </w:r>
      <w:r w:rsidR="00A20038" w:rsidRPr="00CA364F">
        <w:rPr>
          <w:rFonts w:ascii="Times New Roman" w:eastAsia="Times New Roman" w:hAnsi="Times New Roman" w:cs="Times New Roman"/>
          <w:sz w:val="24"/>
          <w:szCs w:val="24"/>
          <w:lang w:val="en-GB" w:eastAsia="en-GB"/>
        </w:rPr>
        <w:t>significance. There</w:t>
      </w:r>
      <w:r w:rsidRPr="00CA364F">
        <w:rPr>
          <w:rFonts w:ascii="Times New Roman" w:eastAsia="Times New Roman" w:hAnsi="Times New Roman" w:cs="Times New Roman"/>
          <w:sz w:val="24"/>
          <w:szCs w:val="24"/>
          <w:lang w:val="en-GB" w:eastAsia="en-GB"/>
        </w:rPr>
        <w:t xml:space="preserve"> were significant and positive correlation between all the four independent variables with consumer purchase decisions at 5% level of significance. Based on Cohen's (1988) definition of coefficients of association, the range of association for all four correlations was quite high ranging from 0.665 to 0.790. The bivariate correlation between Environmental Awareness (r = 0.790) and Purchase Decisions as well as the bivariate correlation between Sustainable Packaging Features (r = 0.789) and Purchase Decisions were the highest, supporting the data from the previous studies that Found </w:t>
      </w:r>
      <w:proofErr w:type="spellStart"/>
      <w:r w:rsidRPr="00CA364F">
        <w:rPr>
          <w:rFonts w:ascii="Times New Roman" w:eastAsia="Times New Roman" w:hAnsi="Times New Roman" w:cs="Times New Roman"/>
          <w:sz w:val="24"/>
          <w:szCs w:val="24"/>
          <w:lang w:val="en-GB" w:eastAsia="en-GB"/>
        </w:rPr>
        <w:t>Płoska</w:t>
      </w:r>
      <w:proofErr w:type="spellEnd"/>
      <w:r w:rsidRPr="00CA364F">
        <w:rPr>
          <w:rFonts w:ascii="Times New Roman" w:eastAsia="Times New Roman" w:hAnsi="Times New Roman" w:cs="Times New Roman"/>
          <w:sz w:val="24"/>
          <w:szCs w:val="24"/>
          <w:lang w:val="en-GB" w:eastAsia="en-GB"/>
        </w:rPr>
        <w:t xml:space="preserve"> et al. (2024) and Duarte et al. (2024) who found that Sustainable Packaging Features positively influence consumer evaluation and purchasing and Mahmoud et al. (2022) who found that Environmental Awareness positively affects the green purchase decisions. At the bivariate level, very strong correlations were found with all other measures and with Regulatory Frameworks (r = 0.665), an indicator that its relationship with purchase decision may be weak after the shared variance of all the measures is deduced.</w:t>
      </w:r>
    </w:p>
    <w:p w14:paraId="6D7E50D2"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55" w:name="_Toc241174737"/>
      <w:r w:rsidRPr="00CA364F">
        <w:rPr>
          <w:rFonts w:ascii="Times New Roman" w:eastAsia="Times New Roman" w:hAnsi="Times New Roman" w:cs="Times New Roman"/>
          <w:b/>
          <w:bCs/>
          <w:color w:val="000000"/>
          <w:sz w:val="24"/>
          <w:szCs w:val="24"/>
          <w:lang w:val="en-GB" w:eastAsia="en-GB"/>
        </w:rPr>
        <w:t>4.6 Correlation Analysis</w:t>
      </w:r>
      <w:bookmarkEnd w:id="55"/>
    </w:p>
    <w:p w14:paraId="3099456C" w14:textId="5336BDE2" w:rsidR="00DD48C8" w:rsidRPr="00CA364F" w:rsidRDefault="00DD48C8" w:rsidP="007B44A5">
      <w:pPr>
        <w:spacing w:after="200" w:line="360" w:lineRule="auto"/>
        <w:jc w:val="both"/>
        <w:rPr>
          <w:rStyle w:val="cursor-pointer"/>
          <w:rFonts w:ascii="Geist Fallback" w:hAnsi="Geist Fallback"/>
          <w:sz w:val="23"/>
          <w:szCs w:val="23"/>
          <w:lang w:val="en-GB"/>
        </w:rPr>
      </w:pPr>
      <w:r w:rsidRPr="00CA364F">
        <w:rPr>
          <w:rStyle w:val="cursor-pointer"/>
          <w:rFonts w:ascii="Geist Fallback" w:hAnsi="Geist Fallback"/>
          <w:sz w:val="23"/>
          <w:szCs w:val="23"/>
          <w:lang w:val="en-GB"/>
        </w:rPr>
        <w:t xml:space="preserve">Correlation (Pearson) was the first inferential step considered because it tells </w:t>
      </w:r>
      <w:proofErr w:type="gramStart"/>
      <w:r w:rsidRPr="00CA364F">
        <w:rPr>
          <w:rStyle w:val="cursor-pointer"/>
          <w:rFonts w:ascii="Geist Fallback" w:hAnsi="Geist Fallback"/>
          <w:sz w:val="23"/>
          <w:szCs w:val="23"/>
          <w:lang w:val="en-GB"/>
        </w:rPr>
        <w:t>whether or not</w:t>
      </w:r>
      <w:proofErr w:type="gramEnd"/>
      <w:r w:rsidRPr="00CA364F">
        <w:rPr>
          <w:rStyle w:val="cursor-pointer"/>
          <w:rFonts w:ascii="Geist Fallback" w:hAnsi="Geist Fallback"/>
          <w:sz w:val="23"/>
          <w:szCs w:val="23"/>
          <w:lang w:val="en-GB"/>
        </w:rPr>
        <w:t xml:space="preserve"> a bivariate linear relationship exists between the Consumer Purchase Decisions and either independent variable before the more complicated multivariate regression model, that tries to control for the other independent variables, is estimated.</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The results are shown in Table 4.4.</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Time after injury (in days) - Dependent Variable Pearson r with CPD-0.778 0.000 Strong</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Interest in Sustainable Packaging Features (SPF) &lt;0.001 Strong and positive 0.789</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Subscale Environmental Awareness (EA) had a mean of 0.790 and a significant score of less than 0.001 indicating strong, positive score.</w:t>
      </w:r>
    </w:p>
    <w:p w14:paraId="68B5ACB9" w14:textId="2312ED20" w:rsidR="007B44A5" w:rsidRDefault="007B44A5" w:rsidP="007B44A5">
      <w:pPr>
        <w:pStyle w:val="Caption"/>
      </w:pPr>
      <w:bookmarkStart w:id="56" w:name="_Toc241174787"/>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5</w:t>
      </w:r>
      <w:r w:rsidRPr="00CA364F">
        <w:fldChar w:fldCharType="end"/>
      </w:r>
      <w:r w:rsidRPr="00CA364F">
        <w:t xml:space="preserve"> Pearson Correlations between Independent Variables and CPD</w:t>
      </w:r>
      <w:r w:rsidR="006074EA">
        <w:t>.</w:t>
      </w:r>
      <w:bookmarkEnd w:id="56"/>
    </w:p>
    <w:p w14:paraId="60D59B33" w14:textId="6D4CD8D8" w:rsidR="006074EA" w:rsidRDefault="006074EA" w:rsidP="006074EA">
      <w:pPr>
        <w:rPr>
          <w:lang w:val="en-GB" w:eastAsia="en-GB"/>
        </w:rPr>
      </w:pPr>
      <w:r w:rsidRPr="006074EA">
        <w:rPr>
          <w:noProof/>
          <w:lang w:val="en-GB" w:eastAsia="en-GB"/>
        </w:rPr>
        <w:lastRenderedPageBreak/>
        <w:drawing>
          <wp:inline distT="0" distB="0" distL="0" distR="0" wp14:anchorId="3827B9AD" wp14:editId="2D15223D">
            <wp:extent cx="3789045" cy="1805252"/>
            <wp:effectExtent l="0" t="0" r="1905" b="5080"/>
            <wp:docPr id="177148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85907" name=""/>
                    <pic:cNvPicPr/>
                  </pic:nvPicPr>
                  <pic:blipFill>
                    <a:blip r:embed="rId20"/>
                    <a:stretch>
                      <a:fillRect/>
                    </a:stretch>
                  </pic:blipFill>
                  <pic:spPr>
                    <a:xfrm>
                      <a:off x="0" y="0"/>
                      <a:ext cx="3801947" cy="1811399"/>
                    </a:xfrm>
                    <a:prstGeom prst="rect">
                      <a:avLst/>
                    </a:prstGeom>
                  </pic:spPr>
                </pic:pic>
              </a:graphicData>
            </a:graphic>
          </wp:inline>
        </w:drawing>
      </w:r>
    </w:p>
    <w:p w14:paraId="5EF5C355" w14:textId="77777777" w:rsidR="006074EA" w:rsidRDefault="006074EA" w:rsidP="006074EA">
      <w:pPr>
        <w:rPr>
          <w:lang w:val="en-GB" w:eastAsia="en-GB"/>
        </w:rPr>
      </w:pPr>
    </w:p>
    <w:p w14:paraId="7B131D78" w14:textId="451769E0" w:rsidR="00DD48C8" w:rsidRPr="00CA364F" w:rsidRDefault="00DD48C8" w:rsidP="007B44A5">
      <w:pPr>
        <w:spacing w:after="200" w:line="360" w:lineRule="auto"/>
        <w:jc w:val="both"/>
        <w:rPr>
          <w:rFonts w:ascii="Times New Roman" w:eastAsia="Times New Roman" w:hAnsi="Times New Roman" w:cs="Times New Roman"/>
          <w:sz w:val="24"/>
          <w:szCs w:val="24"/>
          <w:lang w:val="en-GB" w:eastAsia="en-GB"/>
        </w:rPr>
      </w:pPr>
      <w:r w:rsidRPr="00CA364F">
        <w:rPr>
          <w:rStyle w:val="cursor-pointer"/>
          <w:rFonts w:ascii="Geist Fallback" w:hAnsi="Geist Fallback"/>
          <w:sz w:val="23"/>
          <w:szCs w:val="23"/>
          <w:lang w:val="en-GB"/>
        </w:rPr>
        <w:t xml:space="preserve">Correlation (Pearson) was the first inferential step considered because it tells </w:t>
      </w:r>
      <w:proofErr w:type="gramStart"/>
      <w:r w:rsidRPr="00CA364F">
        <w:rPr>
          <w:rStyle w:val="cursor-pointer"/>
          <w:rFonts w:ascii="Geist Fallback" w:hAnsi="Geist Fallback"/>
          <w:sz w:val="23"/>
          <w:szCs w:val="23"/>
          <w:lang w:val="en-GB"/>
        </w:rPr>
        <w:t>whether or not</w:t>
      </w:r>
      <w:proofErr w:type="gramEnd"/>
      <w:r w:rsidRPr="00CA364F">
        <w:rPr>
          <w:rStyle w:val="cursor-pointer"/>
          <w:rFonts w:ascii="Geist Fallback" w:hAnsi="Geist Fallback"/>
          <w:sz w:val="23"/>
          <w:szCs w:val="23"/>
          <w:lang w:val="en-GB"/>
        </w:rPr>
        <w:t xml:space="preserve"> a bivariate linear relationship exists between the Consumer Purchase Decisions and either independent variable before the more complicated multivariate regression model, that tries to control for the other independent variables, is estimated.</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The results are shown in Table 4.4.</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Time after injury (in days) - Dependent Variable Pearson r with CPD-0.778 0.000 Strong</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Interest in Sustainable Packaging Features (SPF) &lt;0.001 Strong and positive 0.789</w:t>
      </w:r>
      <w:r w:rsidRPr="00CA364F">
        <w:rPr>
          <w:rFonts w:ascii="Geist Fallback" w:hAnsi="Geist Fallback"/>
          <w:sz w:val="23"/>
          <w:szCs w:val="23"/>
          <w:lang w:val="en-GB"/>
        </w:rPr>
        <w:t xml:space="preserve"> </w:t>
      </w:r>
      <w:r w:rsidRPr="00CA364F">
        <w:rPr>
          <w:rStyle w:val="cursor-pointer"/>
          <w:rFonts w:ascii="Geist Fallback" w:hAnsi="Geist Fallback"/>
          <w:sz w:val="23"/>
          <w:szCs w:val="23"/>
          <w:lang w:val="en-GB"/>
        </w:rPr>
        <w:t>Subscale Environmental Awareness (EA) had a mean of 0.790 and a significant score of less than 0.001 indicating strong, positive score.</w:t>
      </w:r>
    </w:p>
    <w:p w14:paraId="4CA8BC8F" w14:textId="77777777" w:rsidR="00ED37AF" w:rsidRPr="00CA364F" w:rsidRDefault="0056363D" w:rsidP="007B44A5">
      <w:pPr>
        <w:pStyle w:val="Caption"/>
      </w:pPr>
      <w:r w:rsidRPr="00CA364F">
        <w:rPr>
          <w:rFonts w:ascii="Times New Roman" w:eastAsia="Times New Roman" w:hAnsi="Times New Roman" w:cs="Times New Roman"/>
          <w:noProof/>
          <w:sz w:val="24"/>
          <w:szCs w:val="24"/>
          <w:lang w:eastAsia="en-GB"/>
        </w:rPr>
        <w:drawing>
          <wp:inline distT="0" distB="0" distL="0" distR="0" wp14:anchorId="039AF425" wp14:editId="6A94D414">
            <wp:extent cx="3905250" cy="2343150"/>
            <wp:effectExtent l="0" t="0" r="0" b="0"/>
            <wp:docPr id="1802550820" name="Picture 180255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3905250" cy="2343150"/>
                    </a:xfrm>
                    <a:prstGeom prst="rect">
                      <a:avLst/>
                    </a:prstGeom>
                  </pic:spPr>
                </pic:pic>
              </a:graphicData>
            </a:graphic>
          </wp:inline>
        </w:drawing>
      </w:r>
    </w:p>
    <w:p w14:paraId="60BDF6F9" w14:textId="4887F18E" w:rsidR="0056363D" w:rsidRPr="00CA364F" w:rsidRDefault="007B44A5" w:rsidP="007B44A5">
      <w:pPr>
        <w:pStyle w:val="Caption"/>
        <w:rPr>
          <w:rFonts w:ascii="Times New Roman" w:eastAsia="Times New Roman" w:hAnsi="Times New Roman" w:cs="Times New Roman"/>
          <w:sz w:val="24"/>
          <w:szCs w:val="24"/>
          <w:lang w:eastAsia="en-GB"/>
        </w:rPr>
      </w:pPr>
      <w:bookmarkStart w:id="57" w:name="_Toc241174799"/>
      <w:r w:rsidRPr="00CA364F">
        <w:t xml:space="preserve">Figure </w:t>
      </w:r>
      <w:r w:rsidRPr="00CA364F">
        <w:fldChar w:fldCharType="begin"/>
      </w:r>
      <w:r w:rsidRPr="00CA364F">
        <w:instrText xml:space="preserve"> SEQ Figure \* ARABIC </w:instrText>
      </w:r>
      <w:r w:rsidRPr="00CA364F">
        <w:fldChar w:fldCharType="separate"/>
      </w:r>
      <w:r w:rsidR="00AC6FE7">
        <w:rPr>
          <w:noProof/>
        </w:rPr>
        <w:t>6</w:t>
      </w:r>
      <w:r w:rsidRPr="00CA364F">
        <w:fldChar w:fldCharType="end"/>
      </w:r>
      <w:r w:rsidRPr="00CA364F">
        <w:t xml:space="preserve"> Correlation of Independent Variables with Consumer Purchases Decisions (CPD)</w:t>
      </w:r>
      <w:bookmarkEnd w:id="57"/>
    </w:p>
    <w:p w14:paraId="72B8A9F0"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58" w:name="_Toc241174738"/>
      <w:r w:rsidRPr="00CA364F">
        <w:rPr>
          <w:rFonts w:ascii="Times New Roman" w:eastAsia="Times New Roman" w:hAnsi="Times New Roman" w:cs="Times New Roman"/>
          <w:b/>
          <w:bCs/>
          <w:color w:val="000000"/>
          <w:sz w:val="24"/>
          <w:szCs w:val="24"/>
          <w:lang w:val="en-GB" w:eastAsia="en-GB"/>
        </w:rPr>
        <w:t>4.7 Regression Analysis</w:t>
      </w:r>
      <w:bookmarkEnd w:id="58"/>
    </w:p>
    <w:p w14:paraId="3A92DD3D" w14:textId="1A27C956" w:rsidR="004F4189"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As a result, the research objectives and hypotheses (H1–H4) necessitated the unique and independent contribution of each predictor to be measured and isolated from the other predictors, </w:t>
      </w:r>
      <w:r w:rsidRPr="00CA364F">
        <w:rPr>
          <w:rFonts w:ascii="Times New Roman" w:eastAsia="Times New Roman" w:hAnsi="Times New Roman" w:cs="Times New Roman"/>
          <w:sz w:val="24"/>
          <w:szCs w:val="24"/>
          <w:lang w:val="en-GB" w:eastAsia="en-GB"/>
        </w:rPr>
        <w:lastRenderedPageBreak/>
        <w:t>thereby requiring the use of multiple linear regression as opposed to a series of bivariate tests as this approach would not allow for the unique and independent contribution to be measured; that is, a predictor's effect would not be isolated from the effect that it shares with another correlated predictor when using a series of bivariate tests. An approach that directly operationalises Objectives 2 to 4 (examine the effects of the various packaging attributes as well as the environmental awareness and sustainability dimensions on purchase decision) was followed in this; that is, a single model was used, and the procedure involved is described below in Section 3.9 (Field, 2018). Table 4.5 shows a summary of the model and Table 4.6 individually reports the coefficients.</w:t>
      </w:r>
    </w:p>
    <w:p w14:paraId="00AFCDF7" w14:textId="252EB040" w:rsidR="007B44A5" w:rsidRPr="00CA364F" w:rsidRDefault="007B44A5" w:rsidP="007B44A5">
      <w:pPr>
        <w:pStyle w:val="Caption"/>
        <w:rPr>
          <w:rFonts w:ascii="Times New Roman" w:eastAsia="Times New Roman" w:hAnsi="Times New Roman" w:cs="Times New Roman"/>
          <w:sz w:val="24"/>
          <w:szCs w:val="24"/>
          <w:lang w:eastAsia="en-GB"/>
        </w:rPr>
      </w:pPr>
      <w:bookmarkStart w:id="59" w:name="_Toc241174788"/>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6</w:t>
      </w:r>
      <w:r w:rsidRPr="00CA364F">
        <w:fldChar w:fldCharType="end"/>
      </w:r>
      <w:r w:rsidRPr="00CA364F">
        <w:t xml:space="preserve"> Regression Model Summary</w:t>
      </w:r>
      <w:bookmarkEnd w:id="59"/>
    </w:p>
    <w:tbl>
      <w:tblPr>
        <w:tblStyle w:val="PlainTable5"/>
        <w:tblW w:w="8500" w:type="dxa"/>
        <w:tblLook w:val="04A0" w:firstRow="1" w:lastRow="0" w:firstColumn="1" w:lastColumn="0" w:noHBand="0" w:noVBand="1"/>
      </w:tblPr>
      <w:tblGrid>
        <w:gridCol w:w="1300"/>
        <w:gridCol w:w="1300"/>
        <w:gridCol w:w="1700"/>
        <w:gridCol w:w="1500"/>
        <w:gridCol w:w="1300"/>
        <w:gridCol w:w="1400"/>
      </w:tblGrid>
      <w:tr w:rsidR="0056363D" w:rsidRPr="00CA364F" w14:paraId="16D4B7CE"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00" w:type="dxa"/>
            <w:shd w:val="clear" w:color="auto" w:fill="auto"/>
          </w:tcPr>
          <w:p w14:paraId="3B8B6587"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R</w:t>
            </w:r>
          </w:p>
        </w:tc>
        <w:tc>
          <w:tcPr>
            <w:tcW w:w="1300" w:type="dxa"/>
            <w:shd w:val="clear" w:color="auto" w:fill="auto"/>
          </w:tcPr>
          <w:p w14:paraId="6DC2CFFF"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R²</w:t>
            </w:r>
          </w:p>
        </w:tc>
        <w:tc>
          <w:tcPr>
            <w:tcW w:w="1700" w:type="dxa"/>
            <w:shd w:val="clear" w:color="auto" w:fill="auto"/>
          </w:tcPr>
          <w:p w14:paraId="65B24F50"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Adjusted R²</w:t>
            </w:r>
          </w:p>
        </w:tc>
        <w:tc>
          <w:tcPr>
            <w:tcW w:w="1500" w:type="dxa"/>
            <w:shd w:val="clear" w:color="auto" w:fill="auto"/>
          </w:tcPr>
          <w:p w14:paraId="04999CA3"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F</w:t>
            </w:r>
          </w:p>
        </w:tc>
        <w:tc>
          <w:tcPr>
            <w:tcW w:w="1300" w:type="dxa"/>
            <w:shd w:val="clear" w:color="auto" w:fill="auto"/>
          </w:tcPr>
          <w:p w14:paraId="141AD443"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proofErr w:type="spellStart"/>
            <w:r w:rsidRPr="00CA364F">
              <w:rPr>
                <w:rFonts w:ascii="Times New Roman" w:eastAsia="Times New Roman" w:hAnsi="Times New Roman" w:cs="Times New Roman"/>
                <w:b/>
                <w:bCs/>
                <w:sz w:val="24"/>
                <w:szCs w:val="24"/>
                <w:lang w:val="en-GB" w:eastAsia="en-GB"/>
              </w:rPr>
              <w:t>df</w:t>
            </w:r>
            <w:proofErr w:type="spellEnd"/>
          </w:p>
        </w:tc>
        <w:tc>
          <w:tcPr>
            <w:tcW w:w="1400" w:type="dxa"/>
            <w:shd w:val="clear" w:color="auto" w:fill="auto"/>
          </w:tcPr>
          <w:p w14:paraId="644DC6E9"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p-value</w:t>
            </w:r>
          </w:p>
        </w:tc>
      </w:tr>
      <w:tr w:rsidR="0056363D" w:rsidRPr="00CA364F" w14:paraId="4B1C5B52"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shd w:val="clear" w:color="auto" w:fill="auto"/>
          </w:tcPr>
          <w:p w14:paraId="799C2789"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0.840</w:t>
            </w:r>
          </w:p>
        </w:tc>
        <w:tc>
          <w:tcPr>
            <w:tcW w:w="1300" w:type="dxa"/>
            <w:shd w:val="clear" w:color="auto" w:fill="auto"/>
          </w:tcPr>
          <w:p w14:paraId="76A59A78"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0.705</w:t>
            </w:r>
          </w:p>
        </w:tc>
        <w:tc>
          <w:tcPr>
            <w:tcW w:w="1700" w:type="dxa"/>
            <w:shd w:val="clear" w:color="auto" w:fill="auto"/>
          </w:tcPr>
          <w:p w14:paraId="4A23D66B"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0.699</w:t>
            </w:r>
          </w:p>
        </w:tc>
        <w:tc>
          <w:tcPr>
            <w:tcW w:w="1500" w:type="dxa"/>
            <w:shd w:val="clear" w:color="auto" w:fill="auto"/>
          </w:tcPr>
          <w:p w14:paraId="5BE5A534"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116.439</w:t>
            </w:r>
          </w:p>
        </w:tc>
        <w:tc>
          <w:tcPr>
            <w:tcW w:w="1300" w:type="dxa"/>
            <w:shd w:val="clear" w:color="auto" w:fill="auto"/>
          </w:tcPr>
          <w:p w14:paraId="13FFB008"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4, 195</w:t>
            </w:r>
          </w:p>
        </w:tc>
        <w:tc>
          <w:tcPr>
            <w:tcW w:w="1400" w:type="dxa"/>
            <w:shd w:val="clear" w:color="auto" w:fill="auto"/>
          </w:tcPr>
          <w:p w14:paraId="5310EB36"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&lt;0.001</w:t>
            </w:r>
          </w:p>
        </w:tc>
      </w:tr>
    </w:tbl>
    <w:p w14:paraId="7CA313E1" w14:textId="38F6B70A" w:rsidR="0056363D"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The overall model was statistically significant, </w:t>
      </w:r>
      <w:r w:rsidR="0034753D" w:rsidRPr="00CA364F">
        <w:rPr>
          <w:rFonts w:ascii="Times New Roman" w:eastAsia="Times New Roman" w:hAnsi="Times New Roman" w:cs="Times New Roman"/>
          <w:sz w:val="24"/>
          <w:szCs w:val="24"/>
          <w:lang w:val="en-GB" w:eastAsia="en-GB"/>
        </w:rPr>
        <w:t>F (</w:t>
      </w:r>
      <w:r w:rsidRPr="00CA364F">
        <w:rPr>
          <w:rFonts w:ascii="Times New Roman" w:eastAsia="Times New Roman" w:hAnsi="Times New Roman" w:cs="Times New Roman"/>
          <w:sz w:val="24"/>
          <w:szCs w:val="24"/>
          <w:lang w:val="en-GB" w:eastAsia="en-GB"/>
        </w:rPr>
        <w:t>4, 195) = 116.439, p &lt; 0.001 and had a large effect size (R² = 0.705; Adjusted R² = 0.699), clearly fulfilling the study goal in finding that 70.5% of the variation in stated Consumer Purchase Decisions was attributable to the joint consideration of sustainable packaging and environmental awareness, regulatory frameworks and circular-economy practices.</w:t>
      </w:r>
    </w:p>
    <w:p w14:paraId="7EAE59E3" w14:textId="250D7E4E" w:rsidR="007B44A5" w:rsidRPr="00CA364F" w:rsidRDefault="007B44A5" w:rsidP="007B44A5">
      <w:pPr>
        <w:pStyle w:val="Caption"/>
        <w:rPr>
          <w:rFonts w:ascii="Times New Roman" w:eastAsia="Times New Roman" w:hAnsi="Times New Roman" w:cs="Times New Roman"/>
          <w:sz w:val="24"/>
          <w:szCs w:val="24"/>
          <w:lang w:eastAsia="en-GB"/>
        </w:rPr>
      </w:pPr>
      <w:bookmarkStart w:id="60" w:name="_Toc241174789"/>
      <w:r w:rsidRPr="00CA364F">
        <w:t xml:space="preserve">Table </w:t>
      </w:r>
      <w:r w:rsidRPr="00CA364F">
        <w:fldChar w:fldCharType="begin"/>
      </w:r>
      <w:r w:rsidRPr="00CA364F">
        <w:instrText xml:space="preserve"> SEQ Table \* ARABIC </w:instrText>
      </w:r>
      <w:r w:rsidRPr="00CA364F">
        <w:fldChar w:fldCharType="separate"/>
      </w:r>
      <w:r w:rsidR="00ED37AF" w:rsidRPr="00CA364F">
        <w:rPr>
          <w:noProof/>
        </w:rPr>
        <w:t>7</w:t>
      </w:r>
      <w:r w:rsidRPr="00CA364F">
        <w:fldChar w:fldCharType="end"/>
      </w:r>
      <w:r w:rsidRPr="00CA364F">
        <w:t xml:space="preserve"> Regression Coefficients</w:t>
      </w:r>
      <w:bookmarkEnd w:id="60"/>
    </w:p>
    <w:tbl>
      <w:tblPr>
        <w:tblStyle w:val="PlainTable5"/>
        <w:tblW w:w="6700" w:type="dxa"/>
        <w:tblLook w:val="04A0" w:firstRow="1" w:lastRow="0" w:firstColumn="1" w:lastColumn="0" w:noHBand="0" w:noVBand="1"/>
      </w:tblPr>
      <w:tblGrid>
        <w:gridCol w:w="1400"/>
        <w:gridCol w:w="1300"/>
        <w:gridCol w:w="1300"/>
        <w:gridCol w:w="1300"/>
        <w:gridCol w:w="1400"/>
      </w:tblGrid>
      <w:tr w:rsidR="00632839" w:rsidRPr="00CA364F" w14:paraId="1C6329A6"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00" w:type="dxa"/>
            <w:shd w:val="clear" w:color="auto" w:fill="auto"/>
          </w:tcPr>
          <w:p w14:paraId="173EA34A"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Predictor</w:t>
            </w:r>
          </w:p>
        </w:tc>
        <w:tc>
          <w:tcPr>
            <w:tcW w:w="1300" w:type="dxa"/>
            <w:shd w:val="clear" w:color="auto" w:fill="auto"/>
          </w:tcPr>
          <w:p w14:paraId="590B0DCC"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B</w:t>
            </w:r>
          </w:p>
        </w:tc>
        <w:tc>
          <w:tcPr>
            <w:tcW w:w="1300" w:type="dxa"/>
            <w:shd w:val="clear" w:color="auto" w:fill="auto"/>
          </w:tcPr>
          <w:p w14:paraId="181D22A1"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Beta</w:t>
            </w:r>
          </w:p>
        </w:tc>
        <w:tc>
          <w:tcPr>
            <w:tcW w:w="1300" w:type="dxa"/>
            <w:shd w:val="clear" w:color="auto" w:fill="auto"/>
          </w:tcPr>
          <w:p w14:paraId="30C633F6"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t</w:t>
            </w:r>
          </w:p>
        </w:tc>
        <w:tc>
          <w:tcPr>
            <w:tcW w:w="1400" w:type="dxa"/>
            <w:shd w:val="clear" w:color="auto" w:fill="auto"/>
          </w:tcPr>
          <w:p w14:paraId="3EC4240E"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p-value</w:t>
            </w:r>
          </w:p>
        </w:tc>
      </w:tr>
      <w:tr w:rsidR="00632839" w:rsidRPr="00CA364F" w14:paraId="174181A4"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234183DF"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(Constant)</w:t>
            </w:r>
          </w:p>
        </w:tc>
        <w:tc>
          <w:tcPr>
            <w:tcW w:w="1300" w:type="dxa"/>
            <w:shd w:val="clear" w:color="auto" w:fill="auto"/>
          </w:tcPr>
          <w:p w14:paraId="236CCF31"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w:t>
            </w:r>
          </w:p>
        </w:tc>
        <w:tc>
          <w:tcPr>
            <w:tcW w:w="1300" w:type="dxa"/>
            <w:shd w:val="clear" w:color="auto" w:fill="auto"/>
          </w:tcPr>
          <w:p w14:paraId="205541BA"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w:t>
            </w:r>
          </w:p>
        </w:tc>
        <w:tc>
          <w:tcPr>
            <w:tcW w:w="1300" w:type="dxa"/>
            <w:shd w:val="clear" w:color="auto" w:fill="auto"/>
          </w:tcPr>
          <w:p w14:paraId="01C73585"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w:t>
            </w:r>
          </w:p>
        </w:tc>
        <w:tc>
          <w:tcPr>
            <w:tcW w:w="1400" w:type="dxa"/>
            <w:shd w:val="clear" w:color="auto" w:fill="auto"/>
          </w:tcPr>
          <w:p w14:paraId="525CE497"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w:t>
            </w:r>
          </w:p>
        </w:tc>
      </w:tr>
      <w:tr w:rsidR="00632839" w:rsidRPr="00CA364F" w14:paraId="76822499" w14:textId="77777777" w:rsidTr="00632839">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47173EBA"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SPF</w:t>
            </w:r>
          </w:p>
        </w:tc>
        <w:tc>
          <w:tcPr>
            <w:tcW w:w="1300" w:type="dxa"/>
          </w:tcPr>
          <w:p w14:paraId="61CE50B7"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0.424</w:t>
            </w:r>
          </w:p>
        </w:tc>
        <w:tc>
          <w:tcPr>
            <w:tcW w:w="1300" w:type="dxa"/>
          </w:tcPr>
          <w:p w14:paraId="42FB72F1"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0.400</w:t>
            </w:r>
          </w:p>
        </w:tc>
        <w:tc>
          <w:tcPr>
            <w:tcW w:w="1300" w:type="dxa"/>
          </w:tcPr>
          <w:p w14:paraId="4375680F"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5.475</w:t>
            </w:r>
          </w:p>
        </w:tc>
        <w:tc>
          <w:tcPr>
            <w:tcW w:w="1400" w:type="dxa"/>
          </w:tcPr>
          <w:p w14:paraId="0A25DF7E"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&lt;0.001</w:t>
            </w:r>
          </w:p>
        </w:tc>
      </w:tr>
      <w:tr w:rsidR="00632839" w:rsidRPr="00CA364F" w14:paraId="6A14F1C4"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79C2ED2D"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EA</w:t>
            </w:r>
          </w:p>
        </w:tc>
        <w:tc>
          <w:tcPr>
            <w:tcW w:w="1300" w:type="dxa"/>
            <w:shd w:val="clear" w:color="auto" w:fill="auto"/>
          </w:tcPr>
          <w:p w14:paraId="4611D142"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0.373</w:t>
            </w:r>
          </w:p>
        </w:tc>
        <w:tc>
          <w:tcPr>
            <w:tcW w:w="1300" w:type="dxa"/>
            <w:shd w:val="clear" w:color="auto" w:fill="auto"/>
          </w:tcPr>
          <w:p w14:paraId="349598D5"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0.379</w:t>
            </w:r>
          </w:p>
        </w:tc>
        <w:tc>
          <w:tcPr>
            <w:tcW w:w="1300" w:type="dxa"/>
            <w:shd w:val="clear" w:color="auto" w:fill="auto"/>
          </w:tcPr>
          <w:p w14:paraId="6A1504A2"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4.752</w:t>
            </w:r>
          </w:p>
        </w:tc>
        <w:tc>
          <w:tcPr>
            <w:tcW w:w="1400" w:type="dxa"/>
            <w:shd w:val="clear" w:color="auto" w:fill="auto"/>
          </w:tcPr>
          <w:p w14:paraId="435FB236"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&lt;0.001</w:t>
            </w:r>
          </w:p>
        </w:tc>
      </w:tr>
      <w:tr w:rsidR="00632839" w:rsidRPr="00CA364F" w14:paraId="55B6BA6A" w14:textId="77777777" w:rsidTr="00632839">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408BDAF3"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RF</w:t>
            </w:r>
          </w:p>
        </w:tc>
        <w:tc>
          <w:tcPr>
            <w:tcW w:w="1300" w:type="dxa"/>
          </w:tcPr>
          <w:p w14:paraId="505B6196"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−0.054</w:t>
            </w:r>
          </w:p>
        </w:tc>
        <w:tc>
          <w:tcPr>
            <w:tcW w:w="1300" w:type="dxa"/>
          </w:tcPr>
          <w:p w14:paraId="5CBB9201"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−0.049</w:t>
            </w:r>
          </w:p>
        </w:tc>
        <w:tc>
          <w:tcPr>
            <w:tcW w:w="1300" w:type="dxa"/>
          </w:tcPr>
          <w:p w14:paraId="22DD1A64"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−0.739</w:t>
            </w:r>
          </w:p>
        </w:tc>
        <w:tc>
          <w:tcPr>
            <w:tcW w:w="1400" w:type="dxa"/>
          </w:tcPr>
          <w:p w14:paraId="174A22A2"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0.461</w:t>
            </w:r>
          </w:p>
        </w:tc>
      </w:tr>
      <w:tr w:rsidR="00632839" w:rsidRPr="00CA364F" w14:paraId="482EEF7E"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5E1A46DA"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CEP</w:t>
            </w:r>
          </w:p>
        </w:tc>
        <w:tc>
          <w:tcPr>
            <w:tcW w:w="1300" w:type="dxa"/>
            <w:shd w:val="clear" w:color="auto" w:fill="auto"/>
          </w:tcPr>
          <w:p w14:paraId="311D0AF0"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0.168</w:t>
            </w:r>
          </w:p>
        </w:tc>
        <w:tc>
          <w:tcPr>
            <w:tcW w:w="1300" w:type="dxa"/>
            <w:shd w:val="clear" w:color="auto" w:fill="auto"/>
          </w:tcPr>
          <w:p w14:paraId="423968B0"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0.163</w:t>
            </w:r>
          </w:p>
        </w:tc>
        <w:tc>
          <w:tcPr>
            <w:tcW w:w="1300" w:type="dxa"/>
            <w:shd w:val="clear" w:color="auto" w:fill="auto"/>
          </w:tcPr>
          <w:p w14:paraId="2F71F710"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2.147</w:t>
            </w:r>
          </w:p>
        </w:tc>
        <w:tc>
          <w:tcPr>
            <w:tcW w:w="1400" w:type="dxa"/>
            <w:shd w:val="clear" w:color="auto" w:fill="auto"/>
          </w:tcPr>
          <w:p w14:paraId="421FF375"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0.033</w:t>
            </w:r>
          </w:p>
        </w:tc>
      </w:tr>
    </w:tbl>
    <w:p w14:paraId="4BA68565" w14:textId="124B7593" w:rsidR="0056363D" w:rsidRPr="00CA364F" w:rsidRDefault="0056363D" w:rsidP="007B44A5">
      <w:pPr>
        <w:spacing w:before="100" w:after="260" w:line="360" w:lineRule="auto"/>
        <w:jc w:val="both"/>
        <w:rPr>
          <w:rFonts w:ascii="Times New Roman" w:eastAsia="Times New Roman" w:hAnsi="Times New Roman" w:cs="Times New Roman"/>
          <w:sz w:val="24"/>
          <w:szCs w:val="24"/>
          <w:lang w:val="en-GB" w:eastAsia="en-GB"/>
        </w:rPr>
      </w:pPr>
    </w:p>
    <w:p w14:paraId="14E658C1" w14:textId="77777777" w:rsidR="00ED37AF" w:rsidRPr="00CA364F" w:rsidRDefault="0056363D" w:rsidP="007B44A5">
      <w:pPr>
        <w:pStyle w:val="Caption"/>
      </w:pPr>
      <w:r w:rsidRPr="00CA364F">
        <w:rPr>
          <w:rFonts w:ascii="Times New Roman" w:eastAsia="Times New Roman" w:hAnsi="Times New Roman" w:cs="Times New Roman"/>
          <w:noProof/>
          <w:sz w:val="24"/>
          <w:szCs w:val="24"/>
          <w:lang w:eastAsia="en-GB"/>
        </w:rPr>
        <w:lastRenderedPageBreak/>
        <w:drawing>
          <wp:inline distT="0" distB="0" distL="0" distR="0" wp14:anchorId="6A98FCA6" wp14:editId="0A21500A">
            <wp:extent cx="3905250" cy="2409825"/>
            <wp:effectExtent l="0" t="0" r="0" b="0"/>
            <wp:docPr id="596874639" name="Picture 59687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3905250" cy="2409825"/>
                    </a:xfrm>
                    <a:prstGeom prst="rect">
                      <a:avLst/>
                    </a:prstGeom>
                  </pic:spPr>
                </pic:pic>
              </a:graphicData>
            </a:graphic>
          </wp:inline>
        </w:drawing>
      </w:r>
    </w:p>
    <w:p w14:paraId="4E585E9D" w14:textId="63FEA675" w:rsidR="0056363D" w:rsidRPr="00CA364F" w:rsidRDefault="007B44A5" w:rsidP="007B44A5">
      <w:pPr>
        <w:pStyle w:val="Caption"/>
        <w:rPr>
          <w:rFonts w:ascii="Times New Roman" w:eastAsia="Times New Roman" w:hAnsi="Times New Roman" w:cs="Times New Roman"/>
          <w:sz w:val="24"/>
          <w:szCs w:val="24"/>
          <w:lang w:eastAsia="en-GB"/>
        </w:rPr>
      </w:pPr>
      <w:bookmarkStart w:id="61" w:name="_Toc241174800"/>
      <w:r w:rsidRPr="00CA364F">
        <w:t xml:space="preserve">Figure </w:t>
      </w:r>
      <w:r w:rsidRPr="00CA364F">
        <w:fldChar w:fldCharType="begin"/>
      </w:r>
      <w:r w:rsidRPr="00CA364F">
        <w:instrText xml:space="preserve"> SEQ Figure \* ARABIC </w:instrText>
      </w:r>
      <w:r w:rsidRPr="00CA364F">
        <w:fldChar w:fldCharType="separate"/>
      </w:r>
      <w:r w:rsidR="00AC6FE7">
        <w:rPr>
          <w:noProof/>
        </w:rPr>
        <w:t>7</w:t>
      </w:r>
      <w:r w:rsidRPr="00CA364F">
        <w:fldChar w:fldCharType="end"/>
      </w:r>
      <w:r w:rsidRPr="00CA364F">
        <w:t xml:space="preserve"> Standardised Regression </w:t>
      </w:r>
      <w:r w:rsidR="00A20038" w:rsidRPr="00CA364F">
        <w:t>coefficients</w:t>
      </w:r>
      <w:r w:rsidRPr="00CA364F">
        <w:t xml:space="preserve"> (Beta) predicting Consumer Purchase Decisions</w:t>
      </w:r>
      <w:bookmarkEnd w:id="61"/>
    </w:p>
    <w:p w14:paraId="3A15A1A3" w14:textId="77F19C69"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At the individual predictor level, Sustainable Packaging Features (β = 0.400, p &lt; 0.001) was the strongest unique predictor, followed by the environmental awareness predictor (β = 0.379, p &lt; 0.001) and the predictor for "Circular Economy Practices" (β = 0.163, p = 0.033). This ordering aligns with the Theory of Planned Behaviour (TPB) which situates attitude as the immediate antecedent to behavioural intentions (Ajzen, 1991; as discussed in Section 2.4): packaging features and environmental awareness are the constructs closest to attitude in the model, while Circular Economy Practices, which depends on external infrastructure like refill points and recycling systems (Tarantino et al., 2025), has a real but comparatively smaller effect once consumer attitudes are accounted for. Although regulatory Frameworks had large positive bivariate correlations in Table 4.4, it was not a significant predictor when the other three variables were controlled in the regression analysis, and when they were all expressed as standardized variables (β = −0.049, p = 0.461). </w:t>
      </w:r>
      <w:r w:rsidR="00A20038" w:rsidRPr="00CA364F">
        <w:rPr>
          <w:rFonts w:ascii="Times New Roman" w:eastAsia="Times New Roman" w:hAnsi="Times New Roman" w:cs="Times New Roman"/>
          <w:sz w:val="24"/>
          <w:szCs w:val="24"/>
          <w:lang w:val="en-GB" w:eastAsia="en-GB"/>
        </w:rPr>
        <w:t>So,</w:t>
      </w:r>
      <w:r w:rsidRPr="00CA364F">
        <w:rPr>
          <w:rFonts w:ascii="Times New Roman" w:eastAsia="Times New Roman" w:hAnsi="Times New Roman" w:cs="Times New Roman"/>
          <w:sz w:val="24"/>
          <w:szCs w:val="24"/>
          <w:lang w:val="en-GB" w:eastAsia="en-GB"/>
        </w:rPr>
        <w:t xml:space="preserve"> this association in Table 4.4 could well be explained by the other three variables – consumers who are thinking about regulation are likely to be considering other things, such as environmentally conscious – so it is not a separate patient to the three other variables that are significant </w:t>
      </w:r>
      <w:r w:rsidR="0034753D" w:rsidRPr="00CA364F">
        <w:rPr>
          <w:rFonts w:ascii="Times New Roman" w:eastAsia="Times New Roman" w:hAnsi="Times New Roman" w:cs="Times New Roman"/>
          <w:sz w:val="24"/>
          <w:szCs w:val="24"/>
          <w:lang w:val="en-GB" w:eastAsia="en-GB"/>
        </w:rPr>
        <w:t>alone but</w:t>
      </w:r>
      <w:r w:rsidRPr="00CA364F">
        <w:rPr>
          <w:rFonts w:ascii="Times New Roman" w:eastAsia="Times New Roman" w:hAnsi="Times New Roman" w:cs="Times New Roman"/>
          <w:sz w:val="24"/>
          <w:szCs w:val="24"/>
          <w:lang w:val="en-GB" w:eastAsia="en-GB"/>
        </w:rPr>
        <w:t xml:space="preserve"> only become significant when it is controlled. This aligns with Schalk (2025) who noted that the effectiveness of regulation varies between contexts, with this sample indicating that consumers' behaviour is indirectly influenced by the mandatory regulation of package availability and awareness, but not directly the purchasing decision.</w:t>
      </w:r>
    </w:p>
    <w:p w14:paraId="419523BA" w14:textId="5A385843"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62" w:name="_Toc241174739"/>
      <w:r w:rsidRPr="00CA364F">
        <w:rPr>
          <w:rFonts w:ascii="Times New Roman" w:eastAsia="Times New Roman" w:hAnsi="Times New Roman" w:cs="Times New Roman"/>
          <w:b/>
          <w:bCs/>
          <w:color w:val="000000"/>
          <w:sz w:val="24"/>
          <w:szCs w:val="24"/>
          <w:lang w:val="en-GB" w:eastAsia="en-GB"/>
        </w:rPr>
        <w:t>4.8 Hypothesis Testing Results</w:t>
      </w:r>
      <w:bookmarkEnd w:id="62"/>
    </w:p>
    <w:p w14:paraId="5920B5D9" w14:textId="0CF5413A"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lastRenderedPageBreak/>
        <w:t>In Table 4.7 the results of the hypotheses tests based on the regression coefficients from Table 4.6 are presented with the p value less than 0.05 set as the significant level in Section 3.9.</w:t>
      </w:r>
    </w:p>
    <w:p w14:paraId="66159ACE" w14:textId="2A17C093" w:rsidR="00ED37AF" w:rsidRPr="00CA364F" w:rsidRDefault="00ED37AF" w:rsidP="00ED37AF">
      <w:pPr>
        <w:pStyle w:val="Caption"/>
        <w:rPr>
          <w:rFonts w:ascii="Times New Roman" w:eastAsia="Times New Roman" w:hAnsi="Times New Roman" w:cs="Times New Roman"/>
          <w:sz w:val="24"/>
          <w:szCs w:val="24"/>
          <w:lang w:eastAsia="en-GB"/>
        </w:rPr>
      </w:pPr>
      <w:bookmarkStart w:id="63" w:name="_Toc241174790"/>
      <w:r w:rsidRPr="00CA364F">
        <w:t xml:space="preserve">Table </w:t>
      </w:r>
      <w:r w:rsidRPr="00CA364F">
        <w:fldChar w:fldCharType="begin"/>
      </w:r>
      <w:r w:rsidRPr="00CA364F">
        <w:instrText xml:space="preserve"> SEQ Table \* ARABIC </w:instrText>
      </w:r>
      <w:r w:rsidRPr="00CA364F">
        <w:fldChar w:fldCharType="separate"/>
      </w:r>
      <w:r w:rsidRPr="00CA364F">
        <w:rPr>
          <w:noProof/>
        </w:rPr>
        <w:t>8</w:t>
      </w:r>
      <w:r w:rsidRPr="00CA364F">
        <w:fldChar w:fldCharType="end"/>
      </w:r>
      <w:r w:rsidRPr="00CA364F">
        <w:t xml:space="preserve"> Summary of Hypothesis Testing</w:t>
      </w:r>
      <w:bookmarkEnd w:id="63"/>
    </w:p>
    <w:tbl>
      <w:tblPr>
        <w:tblStyle w:val="PlainTable5"/>
        <w:tblW w:w="6200" w:type="dxa"/>
        <w:tblLook w:val="04A0" w:firstRow="1" w:lastRow="0" w:firstColumn="1" w:lastColumn="0" w:noHBand="0" w:noVBand="1"/>
      </w:tblPr>
      <w:tblGrid>
        <w:gridCol w:w="1400"/>
        <w:gridCol w:w="3200"/>
        <w:gridCol w:w="1600"/>
      </w:tblGrid>
      <w:tr w:rsidR="00632839" w:rsidRPr="00CA364F" w14:paraId="5405D0BB"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00" w:type="dxa"/>
            <w:shd w:val="clear" w:color="auto" w:fill="auto"/>
          </w:tcPr>
          <w:p w14:paraId="39DD22DC"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Hypothesis</w:t>
            </w:r>
          </w:p>
        </w:tc>
        <w:tc>
          <w:tcPr>
            <w:tcW w:w="3200" w:type="dxa"/>
            <w:shd w:val="clear" w:color="auto" w:fill="auto"/>
          </w:tcPr>
          <w:p w14:paraId="738F3294"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Relationship</w:t>
            </w:r>
          </w:p>
        </w:tc>
        <w:tc>
          <w:tcPr>
            <w:tcW w:w="1600" w:type="dxa"/>
            <w:shd w:val="clear" w:color="auto" w:fill="auto"/>
          </w:tcPr>
          <w:p w14:paraId="57943DBE" w14:textId="77777777" w:rsidR="00632839" w:rsidRPr="00CA364F" w:rsidRDefault="00632839"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p-value</w:t>
            </w:r>
          </w:p>
        </w:tc>
      </w:tr>
      <w:tr w:rsidR="00632839" w:rsidRPr="00CA364F" w14:paraId="3C76F578"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7E25765D"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H1</w:t>
            </w:r>
          </w:p>
        </w:tc>
        <w:tc>
          <w:tcPr>
            <w:tcW w:w="3200" w:type="dxa"/>
            <w:shd w:val="clear" w:color="auto" w:fill="auto"/>
          </w:tcPr>
          <w:p w14:paraId="7E3AC538"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SPF → CPD</w:t>
            </w:r>
          </w:p>
        </w:tc>
        <w:tc>
          <w:tcPr>
            <w:tcW w:w="1600" w:type="dxa"/>
            <w:shd w:val="clear" w:color="auto" w:fill="auto"/>
          </w:tcPr>
          <w:p w14:paraId="2FACE3DD"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&lt;0.001</w:t>
            </w:r>
          </w:p>
        </w:tc>
      </w:tr>
      <w:tr w:rsidR="00632839" w:rsidRPr="00CA364F" w14:paraId="1D87DC32" w14:textId="77777777" w:rsidTr="00632839">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3AB3E15F"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H2</w:t>
            </w:r>
          </w:p>
        </w:tc>
        <w:tc>
          <w:tcPr>
            <w:tcW w:w="3200" w:type="dxa"/>
          </w:tcPr>
          <w:p w14:paraId="21D9DF1E"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EA → CPD</w:t>
            </w:r>
          </w:p>
        </w:tc>
        <w:tc>
          <w:tcPr>
            <w:tcW w:w="1600" w:type="dxa"/>
          </w:tcPr>
          <w:p w14:paraId="3E514110"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&lt;0.001</w:t>
            </w:r>
          </w:p>
        </w:tc>
      </w:tr>
      <w:tr w:rsidR="00632839" w:rsidRPr="00CA364F" w14:paraId="55AB6ED8"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0017261C"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H3</w:t>
            </w:r>
          </w:p>
        </w:tc>
        <w:tc>
          <w:tcPr>
            <w:tcW w:w="3200" w:type="dxa"/>
            <w:shd w:val="clear" w:color="auto" w:fill="auto"/>
          </w:tcPr>
          <w:p w14:paraId="131DBFA4"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RF → CPD</w:t>
            </w:r>
          </w:p>
        </w:tc>
        <w:tc>
          <w:tcPr>
            <w:tcW w:w="1600" w:type="dxa"/>
            <w:shd w:val="clear" w:color="auto" w:fill="auto"/>
          </w:tcPr>
          <w:p w14:paraId="774DA448" w14:textId="77777777" w:rsidR="00632839" w:rsidRPr="00CA364F" w:rsidRDefault="00632839"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0.461</w:t>
            </w:r>
          </w:p>
        </w:tc>
      </w:tr>
      <w:tr w:rsidR="00632839" w:rsidRPr="00CA364F" w14:paraId="30EC0815" w14:textId="77777777" w:rsidTr="00632839">
        <w:tc>
          <w:tcPr>
            <w:cnfStyle w:val="001000000000" w:firstRow="0" w:lastRow="0" w:firstColumn="1" w:lastColumn="0" w:oddVBand="0" w:evenVBand="0" w:oddHBand="0" w:evenHBand="0" w:firstRowFirstColumn="0" w:firstRowLastColumn="0" w:lastRowFirstColumn="0" w:lastRowLastColumn="0"/>
            <w:tcW w:w="1400" w:type="dxa"/>
            <w:shd w:val="clear" w:color="auto" w:fill="auto"/>
          </w:tcPr>
          <w:p w14:paraId="2CC848AF" w14:textId="77777777" w:rsidR="00632839" w:rsidRPr="00CA364F" w:rsidRDefault="00632839"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H4</w:t>
            </w:r>
          </w:p>
        </w:tc>
        <w:tc>
          <w:tcPr>
            <w:tcW w:w="3200" w:type="dxa"/>
          </w:tcPr>
          <w:p w14:paraId="1A9930DA"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CEP → CPD</w:t>
            </w:r>
          </w:p>
        </w:tc>
        <w:tc>
          <w:tcPr>
            <w:tcW w:w="1600" w:type="dxa"/>
          </w:tcPr>
          <w:p w14:paraId="01F3D56B" w14:textId="77777777" w:rsidR="00632839" w:rsidRPr="00CA364F" w:rsidRDefault="00632839"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0.033</w:t>
            </w:r>
          </w:p>
        </w:tc>
      </w:tr>
    </w:tbl>
    <w:p w14:paraId="743E0FB3" w14:textId="77777777"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H1, H2 and H4 were supported and H3 was not supported. The sustainable packaging features studied each have a statistically significant, independent and positive effect on stated purchase intent when the other 3 factors are controlled for, the same applies to the UK consumer's appreciation of environmental issues, and finally, circular economy practices have a statistically significant, independent and positive effect on stated purchase intent when accounting for the other 3 factors.</w:t>
      </w:r>
    </w:p>
    <w:p w14:paraId="08402BA9"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64" w:name="_Toc241174740"/>
      <w:r w:rsidRPr="00CA364F">
        <w:rPr>
          <w:rFonts w:ascii="Times New Roman" w:eastAsia="Times New Roman" w:hAnsi="Times New Roman" w:cs="Times New Roman"/>
          <w:b/>
          <w:bCs/>
          <w:color w:val="000000"/>
          <w:sz w:val="24"/>
          <w:szCs w:val="24"/>
          <w:lang w:val="en-GB" w:eastAsia="en-GB"/>
        </w:rPr>
        <w:t>4.9 Cross-Tabulation and Demographic Analysis</w:t>
      </w:r>
      <w:bookmarkEnd w:id="64"/>
    </w:p>
    <w:p w14:paraId="18E4A640" w14:textId="291E3269"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The regression model from Section 4.7 identifies the constructs that are related to purchase decisions in the overall </w:t>
      </w:r>
      <w:r w:rsidR="0034753D" w:rsidRPr="00CA364F">
        <w:rPr>
          <w:rFonts w:ascii="Times New Roman" w:eastAsia="Times New Roman" w:hAnsi="Times New Roman" w:cs="Times New Roman"/>
          <w:sz w:val="24"/>
          <w:szCs w:val="24"/>
          <w:lang w:val="en-GB" w:eastAsia="en-GB"/>
        </w:rPr>
        <w:t>sample but</w:t>
      </w:r>
      <w:r w:rsidRPr="00CA364F">
        <w:rPr>
          <w:rFonts w:ascii="Times New Roman" w:eastAsia="Times New Roman" w:hAnsi="Times New Roman" w:cs="Times New Roman"/>
          <w:sz w:val="24"/>
          <w:szCs w:val="24"/>
          <w:lang w:val="en-GB" w:eastAsia="en-GB"/>
        </w:rPr>
        <w:t xml:space="preserve"> does not specify whether these attitudes and purchase decisions are distributed evenly across each of the consumer types. To understand this distinction would need to consider addressing it in answer to question 1 (in the context of sustainable packaging in the UK retail environment), as it is demographically segmented in practice, with different consumers having different consumption styles. For the purposes of this study, therefore, three complementary procedures were used: the chi-square test of independence for </w:t>
      </w:r>
      <w:r w:rsidR="00A20038" w:rsidRPr="00CA364F">
        <w:rPr>
          <w:rFonts w:ascii="Times New Roman" w:eastAsia="Times New Roman" w:hAnsi="Times New Roman" w:cs="Times New Roman"/>
          <w:sz w:val="24"/>
          <w:szCs w:val="24"/>
          <w:lang w:val="en-GB" w:eastAsia="en-GB"/>
        </w:rPr>
        <w:t>analysing</w:t>
      </w:r>
      <w:r w:rsidRPr="00CA364F">
        <w:rPr>
          <w:rFonts w:ascii="Times New Roman" w:eastAsia="Times New Roman" w:hAnsi="Times New Roman" w:cs="Times New Roman"/>
          <w:sz w:val="24"/>
          <w:szCs w:val="24"/>
          <w:lang w:val="en-GB" w:eastAsia="en-GB"/>
        </w:rPr>
        <w:t xml:space="preserve"> the relationship between two categorical variables (genders and category of purchasing frequency); one-way ANOVA to compare the mean scores for construct categories for more than two demographic categories; and the independent-samples t-test to compare the mean scores within categories of the demographic variables (genders and category of purchasing frequency). There is always a single test that is appropriate for each </w:t>
      </w:r>
      <w:proofErr w:type="gramStart"/>
      <w:r w:rsidRPr="00CA364F">
        <w:rPr>
          <w:rFonts w:ascii="Times New Roman" w:eastAsia="Times New Roman" w:hAnsi="Times New Roman" w:cs="Times New Roman"/>
          <w:sz w:val="24"/>
          <w:szCs w:val="24"/>
          <w:lang w:val="en-GB" w:eastAsia="en-GB"/>
        </w:rPr>
        <w:t>particular set</w:t>
      </w:r>
      <w:proofErr w:type="gramEnd"/>
      <w:r w:rsidRPr="00CA364F">
        <w:rPr>
          <w:rFonts w:ascii="Times New Roman" w:eastAsia="Times New Roman" w:hAnsi="Times New Roman" w:cs="Times New Roman"/>
          <w:sz w:val="24"/>
          <w:szCs w:val="24"/>
          <w:lang w:val="en-GB" w:eastAsia="en-GB"/>
        </w:rPr>
        <w:t xml:space="preserve"> of categorical and continuous variables (Pallant, 2020).</w:t>
      </w:r>
    </w:p>
    <w:p w14:paraId="0F16CA40" w14:textId="77777777" w:rsidR="0056363D" w:rsidRPr="00CA364F" w:rsidRDefault="0056363D" w:rsidP="007B44A5">
      <w:pPr>
        <w:spacing w:before="220" w:after="120" w:line="360" w:lineRule="auto"/>
        <w:jc w:val="both"/>
        <w:outlineLvl w:val="2"/>
        <w:rPr>
          <w:rFonts w:ascii="Times New Roman" w:eastAsia="Times New Roman" w:hAnsi="Times New Roman" w:cs="Times New Roman"/>
          <w:color w:val="1F4D78"/>
          <w:sz w:val="24"/>
          <w:szCs w:val="24"/>
          <w:lang w:val="en-GB" w:eastAsia="en-GB"/>
        </w:rPr>
      </w:pPr>
      <w:bookmarkStart w:id="65" w:name="_Toc241174741"/>
      <w:r w:rsidRPr="00CA364F">
        <w:rPr>
          <w:rFonts w:ascii="Times New Roman" w:eastAsia="Times New Roman" w:hAnsi="Times New Roman" w:cs="Times New Roman"/>
          <w:b/>
          <w:bCs/>
          <w:i/>
          <w:iCs/>
          <w:color w:val="000000"/>
          <w:sz w:val="24"/>
          <w:szCs w:val="24"/>
          <w:lang w:val="en-GB" w:eastAsia="en-GB"/>
        </w:rPr>
        <w:t>4.9.1 Gender and Purchase Frequency</w:t>
      </w:r>
      <w:bookmarkEnd w:id="65"/>
    </w:p>
    <w:p w14:paraId="12047050" w14:textId="167700FE"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lastRenderedPageBreak/>
        <w:t>Chi square test of independence was used to test if there is an association between purchase frequency and gender as both variables are of categorical nature. The cross tabulation is presented in table 4.8.</w:t>
      </w:r>
    </w:p>
    <w:p w14:paraId="649F09B9" w14:textId="5F3C7799" w:rsidR="00ED37AF" w:rsidRPr="00CA364F" w:rsidRDefault="00ED37AF" w:rsidP="00ED37AF">
      <w:pPr>
        <w:pStyle w:val="Caption"/>
        <w:rPr>
          <w:rFonts w:ascii="Times New Roman" w:eastAsia="Times New Roman" w:hAnsi="Times New Roman" w:cs="Times New Roman"/>
          <w:sz w:val="24"/>
          <w:szCs w:val="24"/>
          <w:lang w:eastAsia="en-GB"/>
        </w:rPr>
      </w:pPr>
      <w:bookmarkStart w:id="66" w:name="_Toc241174791"/>
      <w:r w:rsidRPr="00CA364F">
        <w:t xml:space="preserve">Table </w:t>
      </w:r>
      <w:r w:rsidRPr="00CA364F">
        <w:fldChar w:fldCharType="begin"/>
      </w:r>
      <w:r w:rsidRPr="00CA364F">
        <w:instrText xml:space="preserve"> SEQ Table \* ARABIC </w:instrText>
      </w:r>
      <w:r w:rsidRPr="00CA364F">
        <w:fldChar w:fldCharType="separate"/>
      </w:r>
      <w:r w:rsidRPr="00CA364F">
        <w:rPr>
          <w:noProof/>
        </w:rPr>
        <w:t>9</w:t>
      </w:r>
      <w:r w:rsidRPr="00CA364F">
        <w:fldChar w:fldCharType="end"/>
      </w:r>
      <w:r w:rsidRPr="00CA364F">
        <w:t xml:space="preserve"> Cross-Tabulation of Gender by Purchase Frequency</w:t>
      </w:r>
      <w:bookmarkEnd w:id="66"/>
    </w:p>
    <w:tbl>
      <w:tblPr>
        <w:tblStyle w:val="PlainTable5"/>
        <w:tblW w:w="8200" w:type="dxa"/>
        <w:tblLook w:val="04A0" w:firstRow="1" w:lastRow="0" w:firstColumn="1" w:lastColumn="0" w:noHBand="0" w:noVBand="1"/>
      </w:tblPr>
      <w:tblGrid>
        <w:gridCol w:w="2200"/>
        <w:gridCol w:w="1100"/>
        <w:gridCol w:w="1200"/>
        <w:gridCol w:w="1200"/>
        <w:gridCol w:w="1500"/>
        <w:gridCol w:w="1000"/>
      </w:tblGrid>
      <w:tr w:rsidR="0056363D" w:rsidRPr="00CA364F" w14:paraId="510F8487"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0" w:type="dxa"/>
            <w:shd w:val="clear" w:color="auto" w:fill="auto"/>
          </w:tcPr>
          <w:p w14:paraId="26748884"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Gender</w:t>
            </w:r>
          </w:p>
        </w:tc>
        <w:tc>
          <w:tcPr>
            <w:tcW w:w="1100" w:type="dxa"/>
            <w:shd w:val="clear" w:color="auto" w:fill="auto"/>
          </w:tcPr>
          <w:p w14:paraId="5FA5F602"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Daily</w:t>
            </w:r>
          </w:p>
        </w:tc>
        <w:tc>
          <w:tcPr>
            <w:tcW w:w="1200" w:type="dxa"/>
            <w:shd w:val="clear" w:color="auto" w:fill="auto"/>
          </w:tcPr>
          <w:p w14:paraId="7CDBA48E"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Weekly</w:t>
            </w:r>
          </w:p>
        </w:tc>
        <w:tc>
          <w:tcPr>
            <w:tcW w:w="1200" w:type="dxa"/>
            <w:shd w:val="clear" w:color="auto" w:fill="auto"/>
          </w:tcPr>
          <w:p w14:paraId="1144E921"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Monthly</w:t>
            </w:r>
          </w:p>
        </w:tc>
        <w:tc>
          <w:tcPr>
            <w:tcW w:w="1500" w:type="dxa"/>
            <w:shd w:val="clear" w:color="auto" w:fill="auto"/>
          </w:tcPr>
          <w:p w14:paraId="1BB04F1D"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Occasionally</w:t>
            </w:r>
          </w:p>
        </w:tc>
        <w:tc>
          <w:tcPr>
            <w:tcW w:w="1000" w:type="dxa"/>
            <w:shd w:val="clear" w:color="auto" w:fill="auto"/>
          </w:tcPr>
          <w:p w14:paraId="55D7C0E2"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Total</w:t>
            </w:r>
          </w:p>
        </w:tc>
      </w:tr>
      <w:tr w:rsidR="0056363D" w:rsidRPr="00CA364F" w14:paraId="1A079E13"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5B5C147F"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Female</w:t>
            </w:r>
          </w:p>
        </w:tc>
        <w:tc>
          <w:tcPr>
            <w:tcW w:w="1100" w:type="dxa"/>
            <w:shd w:val="clear" w:color="auto" w:fill="auto"/>
          </w:tcPr>
          <w:p w14:paraId="768B23BA"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13</w:t>
            </w:r>
          </w:p>
        </w:tc>
        <w:tc>
          <w:tcPr>
            <w:tcW w:w="1200" w:type="dxa"/>
            <w:shd w:val="clear" w:color="auto" w:fill="auto"/>
          </w:tcPr>
          <w:p w14:paraId="52E67D5F"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61</w:t>
            </w:r>
          </w:p>
        </w:tc>
        <w:tc>
          <w:tcPr>
            <w:tcW w:w="1200" w:type="dxa"/>
            <w:shd w:val="clear" w:color="auto" w:fill="auto"/>
          </w:tcPr>
          <w:p w14:paraId="6F648771"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31</w:t>
            </w:r>
          </w:p>
        </w:tc>
        <w:tc>
          <w:tcPr>
            <w:tcW w:w="1500" w:type="dxa"/>
            <w:shd w:val="clear" w:color="auto" w:fill="auto"/>
          </w:tcPr>
          <w:p w14:paraId="7EACE365"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w:t>
            </w:r>
          </w:p>
        </w:tc>
        <w:tc>
          <w:tcPr>
            <w:tcW w:w="1000" w:type="dxa"/>
            <w:shd w:val="clear" w:color="auto" w:fill="auto"/>
          </w:tcPr>
          <w:p w14:paraId="499CA8E1"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110</w:t>
            </w:r>
          </w:p>
        </w:tc>
      </w:tr>
      <w:tr w:rsidR="0056363D" w:rsidRPr="00CA364F" w14:paraId="6AA0FA01" w14:textId="77777777" w:rsidTr="00632839">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31480CAE"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Male</w:t>
            </w:r>
          </w:p>
        </w:tc>
        <w:tc>
          <w:tcPr>
            <w:tcW w:w="1100" w:type="dxa"/>
          </w:tcPr>
          <w:p w14:paraId="341B3785"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12</w:t>
            </w:r>
          </w:p>
        </w:tc>
        <w:tc>
          <w:tcPr>
            <w:tcW w:w="1200" w:type="dxa"/>
          </w:tcPr>
          <w:p w14:paraId="132DA7A9"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40</w:t>
            </w:r>
          </w:p>
        </w:tc>
        <w:tc>
          <w:tcPr>
            <w:tcW w:w="1200" w:type="dxa"/>
          </w:tcPr>
          <w:p w14:paraId="5985B6AA"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16</w:t>
            </w:r>
          </w:p>
        </w:tc>
        <w:tc>
          <w:tcPr>
            <w:tcW w:w="1500" w:type="dxa"/>
          </w:tcPr>
          <w:p w14:paraId="79BD8167"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15</w:t>
            </w:r>
          </w:p>
        </w:tc>
        <w:tc>
          <w:tcPr>
            <w:tcW w:w="1000" w:type="dxa"/>
          </w:tcPr>
          <w:p w14:paraId="761A50F7"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83</w:t>
            </w:r>
          </w:p>
        </w:tc>
      </w:tr>
      <w:tr w:rsidR="0056363D" w:rsidRPr="00CA364F" w14:paraId="17FEE9FA"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3CA3F651"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Prefer not to say</w:t>
            </w:r>
          </w:p>
        </w:tc>
        <w:tc>
          <w:tcPr>
            <w:tcW w:w="1100" w:type="dxa"/>
            <w:shd w:val="clear" w:color="auto" w:fill="auto"/>
          </w:tcPr>
          <w:p w14:paraId="792D6839"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w:t>
            </w:r>
          </w:p>
        </w:tc>
        <w:tc>
          <w:tcPr>
            <w:tcW w:w="1200" w:type="dxa"/>
            <w:shd w:val="clear" w:color="auto" w:fill="auto"/>
          </w:tcPr>
          <w:p w14:paraId="5E045B00"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w:t>
            </w:r>
          </w:p>
        </w:tc>
        <w:tc>
          <w:tcPr>
            <w:tcW w:w="1200" w:type="dxa"/>
            <w:shd w:val="clear" w:color="auto" w:fill="auto"/>
          </w:tcPr>
          <w:p w14:paraId="6823F86C"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w:t>
            </w:r>
          </w:p>
        </w:tc>
        <w:tc>
          <w:tcPr>
            <w:tcW w:w="1500" w:type="dxa"/>
            <w:shd w:val="clear" w:color="auto" w:fill="auto"/>
          </w:tcPr>
          <w:p w14:paraId="46FE36E1"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w:t>
            </w:r>
          </w:p>
        </w:tc>
        <w:tc>
          <w:tcPr>
            <w:tcW w:w="1000" w:type="dxa"/>
            <w:shd w:val="clear" w:color="auto" w:fill="auto"/>
          </w:tcPr>
          <w:p w14:paraId="218C21F1"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7</w:t>
            </w:r>
          </w:p>
        </w:tc>
      </w:tr>
      <w:tr w:rsidR="0056363D" w:rsidRPr="00CA364F" w14:paraId="73C2314C" w14:textId="77777777" w:rsidTr="00632839">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2962E3FA"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Total</w:t>
            </w:r>
          </w:p>
        </w:tc>
        <w:tc>
          <w:tcPr>
            <w:tcW w:w="1100" w:type="dxa"/>
          </w:tcPr>
          <w:p w14:paraId="51D0C496"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26</w:t>
            </w:r>
          </w:p>
        </w:tc>
        <w:tc>
          <w:tcPr>
            <w:tcW w:w="1200" w:type="dxa"/>
          </w:tcPr>
          <w:p w14:paraId="5112955E"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102</w:t>
            </w:r>
          </w:p>
        </w:tc>
        <w:tc>
          <w:tcPr>
            <w:tcW w:w="1200" w:type="dxa"/>
          </w:tcPr>
          <w:p w14:paraId="50F9200C"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52</w:t>
            </w:r>
          </w:p>
        </w:tc>
        <w:tc>
          <w:tcPr>
            <w:tcW w:w="1500" w:type="dxa"/>
          </w:tcPr>
          <w:p w14:paraId="004F5197"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20</w:t>
            </w:r>
          </w:p>
        </w:tc>
        <w:tc>
          <w:tcPr>
            <w:tcW w:w="1000" w:type="dxa"/>
          </w:tcPr>
          <w:p w14:paraId="7DF9D08A"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200</w:t>
            </w:r>
          </w:p>
        </w:tc>
      </w:tr>
    </w:tbl>
    <w:p w14:paraId="7BEA1FE0" w14:textId="34B90847" w:rsidR="0056363D" w:rsidRPr="00CA364F" w:rsidRDefault="0056363D" w:rsidP="007B44A5">
      <w:pPr>
        <w:spacing w:before="100" w:after="260" w:line="360" w:lineRule="auto"/>
        <w:jc w:val="both"/>
        <w:rPr>
          <w:rFonts w:ascii="Times New Roman" w:eastAsia="Times New Roman" w:hAnsi="Times New Roman" w:cs="Times New Roman"/>
          <w:sz w:val="24"/>
          <w:szCs w:val="24"/>
          <w:lang w:val="en-GB" w:eastAsia="en-GB"/>
        </w:rPr>
      </w:pPr>
    </w:p>
    <w:p w14:paraId="5A4E4D13" w14:textId="77777777" w:rsidR="00ED37AF" w:rsidRPr="00CA364F" w:rsidRDefault="0056363D" w:rsidP="00ED37AF">
      <w:pPr>
        <w:pStyle w:val="Caption"/>
      </w:pPr>
      <w:r w:rsidRPr="00CA364F">
        <w:rPr>
          <w:rFonts w:ascii="Times New Roman" w:eastAsia="Times New Roman" w:hAnsi="Times New Roman" w:cs="Times New Roman"/>
          <w:noProof/>
          <w:sz w:val="24"/>
          <w:szCs w:val="24"/>
          <w:lang w:eastAsia="en-GB"/>
        </w:rPr>
        <w:drawing>
          <wp:inline distT="0" distB="0" distL="0" distR="0" wp14:anchorId="3B083A0B" wp14:editId="45A78A7E">
            <wp:extent cx="4095750" cy="2495550"/>
            <wp:effectExtent l="0" t="0" r="0" b="0"/>
            <wp:docPr id="1839086451" name="Picture 183908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095750" cy="2495550"/>
                    </a:xfrm>
                    <a:prstGeom prst="rect">
                      <a:avLst/>
                    </a:prstGeom>
                  </pic:spPr>
                </pic:pic>
              </a:graphicData>
            </a:graphic>
          </wp:inline>
        </w:drawing>
      </w:r>
    </w:p>
    <w:p w14:paraId="5FD5CA89" w14:textId="48652FC0" w:rsidR="0056363D" w:rsidRPr="00CA364F" w:rsidRDefault="00ED37AF" w:rsidP="00ED37AF">
      <w:pPr>
        <w:pStyle w:val="Caption"/>
        <w:rPr>
          <w:rFonts w:ascii="Times New Roman" w:eastAsia="Times New Roman" w:hAnsi="Times New Roman" w:cs="Times New Roman"/>
          <w:sz w:val="24"/>
          <w:szCs w:val="24"/>
          <w:lang w:eastAsia="en-GB"/>
        </w:rPr>
      </w:pPr>
      <w:bookmarkStart w:id="67" w:name="_Toc241174801"/>
      <w:r w:rsidRPr="00CA364F">
        <w:t xml:space="preserve">Figure </w:t>
      </w:r>
      <w:r w:rsidRPr="00CA364F">
        <w:fldChar w:fldCharType="begin"/>
      </w:r>
      <w:r w:rsidRPr="00CA364F">
        <w:instrText xml:space="preserve"> SEQ Figure \* ARABIC </w:instrText>
      </w:r>
      <w:r w:rsidRPr="00CA364F">
        <w:fldChar w:fldCharType="separate"/>
      </w:r>
      <w:r w:rsidR="00AC6FE7">
        <w:rPr>
          <w:noProof/>
        </w:rPr>
        <w:t>8</w:t>
      </w:r>
      <w:r w:rsidRPr="00CA364F">
        <w:fldChar w:fldCharType="end"/>
      </w:r>
      <w:r w:rsidRPr="00CA364F">
        <w:t xml:space="preserve"> Purchase frequency by Gender</w:t>
      </w:r>
      <w:bookmarkEnd w:id="67"/>
    </w:p>
    <w:p w14:paraId="7D6442CB" w14:textId="77777777"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The association was significant with a small-to-moderate effect, χ2(6, N=200) = 19.251, Cramer's V = 0.219, p = 0.004. There were more female respondents than male in the Weekly category (55.5% of female respondents, 48.2% of male) whereas the Only Occasionally category had more male respondents than female (18.1% of male, 4.5% of female). With the data showing that purchase frequency was also shown to relate to Consumer Purchase Decision scores (Section 4.9.3) the finding has a practice implication for retailers: that sustainable packaging communications aimed at driving purchase decisions can reach female population more easily via means related to the regular shopping points, while male population who purchase less frequently on an average in this sample might need to be reached in different ways.</w:t>
      </w:r>
    </w:p>
    <w:p w14:paraId="383D2B99" w14:textId="77777777" w:rsidR="0056363D" w:rsidRPr="00CA364F" w:rsidRDefault="0056363D" w:rsidP="007B44A5">
      <w:pPr>
        <w:spacing w:before="220" w:after="120" w:line="360" w:lineRule="auto"/>
        <w:jc w:val="both"/>
        <w:outlineLvl w:val="2"/>
        <w:rPr>
          <w:rFonts w:ascii="Times New Roman" w:eastAsia="Times New Roman" w:hAnsi="Times New Roman" w:cs="Times New Roman"/>
          <w:color w:val="1F4D78"/>
          <w:sz w:val="24"/>
          <w:szCs w:val="24"/>
          <w:lang w:val="en-GB" w:eastAsia="en-GB"/>
        </w:rPr>
      </w:pPr>
      <w:bookmarkStart w:id="68" w:name="_Toc241174742"/>
      <w:r w:rsidRPr="00CA364F">
        <w:rPr>
          <w:rFonts w:ascii="Times New Roman" w:eastAsia="Times New Roman" w:hAnsi="Times New Roman" w:cs="Times New Roman"/>
          <w:b/>
          <w:bCs/>
          <w:i/>
          <w:iCs/>
          <w:color w:val="000000"/>
          <w:sz w:val="24"/>
          <w:szCs w:val="24"/>
          <w:lang w:val="en-GB" w:eastAsia="en-GB"/>
        </w:rPr>
        <w:lastRenderedPageBreak/>
        <w:t>4.9.2 Age Group and Environmental Awareness</w:t>
      </w:r>
      <w:bookmarkEnd w:id="68"/>
    </w:p>
    <w:p w14:paraId="440D2725" w14:textId="082F63D7"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Because the variable of interest (Environmental Awareness) is measured on a continuous scale (averaged Likert) with a categorical variable of interest (age) with &gt;2 levels, a one-way ANOVA was used to examine the difference in mean Environmental Awareness scores across the five age groups. Means and standard deviations are provided in Table 4.9.</w:t>
      </w:r>
    </w:p>
    <w:p w14:paraId="7E690357" w14:textId="0F7BFCD2" w:rsidR="00ED37AF" w:rsidRPr="00CA364F" w:rsidRDefault="00ED37AF" w:rsidP="00ED37AF">
      <w:pPr>
        <w:pStyle w:val="Caption"/>
        <w:rPr>
          <w:rFonts w:ascii="Times New Roman" w:eastAsia="Times New Roman" w:hAnsi="Times New Roman" w:cs="Times New Roman"/>
          <w:sz w:val="24"/>
          <w:szCs w:val="24"/>
          <w:lang w:eastAsia="en-GB"/>
        </w:rPr>
      </w:pPr>
      <w:bookmarkStart w:id="69" w:name="_Toc241174792"/>
      <w:r w:rsidRPr="00CA364F">
        <w:t xml:space="preserve">Table </w:t>
      </w:r>
      <w:r w:rsidRPr="00CA364F">
        <w:fldChar w:fldCharType="begin"/>
      </w:r>
      <w:r w:rsidRPr="00CA364F">
        <w:instrText xml:space="preserve"> SEQ Table \* ARABIC </w:instrText>
      </w:r>
      <w:r w:rsidRPr="00CA364F">
        <w:fldChar w:fldCharType="separate"/>
      </w:r>
      <w:r w:rsidRPr="00CA364F">
        <w:rPr>
          <w:noProof/>
        </w:rPr>
        <w:t>10</w:t>
      </w:r>
      <w:r w:rsidRPr="00CA364F">
        <w:fldChar w:fldCharType="end"/>
      </w:r>
      <w:r w:rsidRPr="00CA364F">
        <w:t xml:space="preserve"> Mean Environmental Awareness Score by Age Group</w:t>
      </w:r>
      <w:bookmarkEnd w:id="69"/>
    </w:p>
    <w:tbl>
      <w:tblPr>
        <w:tblStyle w:val="PlainTable5"/>
        <w:tblW w:w="6400" w:type="dxa"/>
        <w:tblLook w:val="04A0" w:firstRow="1" w:lastRow="0" w:firstColumn="1" w:lastColumn="0" w:noHBand="0" w:noVBand="1"/>
      </w:tblPr>
      <w:tblGrid>
        <w:gridCol w:w="1800"/>
        <w:gridCol w:w="1400"/>
        <w:gridCol w:w="1800"/>
        <w:gridCol w:w="1400"/>
      </w:tblGrid>
      <w:tr w:rsidR="0056363D" w:rsidRPr="00CA364F" w14:paraId="7CC5B984"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0" w:type="dxa"/>
            <w:shd w:val="clear" w:color="auto" w:fill="auto"/>
          </w:tcPr>
          <w:p w14:paraId="2E09FC49"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Age Group</w:t>
            </w:r>
          </w:p>
        </w:tc>
        <w:tc>
          <w:tcPr>
            <w:tcW w:w="1400" w:type="dxa"/>
            <w:shd w:val="clear" w:color="auto" w:fill="auto"/>
          </w:tcPr>
          <w:p w14:paraId="502043ED"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N</w:t>
            </w:r>
          </w:p>
        </w:tc>
        <w:tc>
          <w:tcPr>
            <w:tcW w:w="1800" w:type="dxa"/>
            <w:shd w:val="clear" w:color="auto" w:fill="auto"/>
          </w:tcPr>
          <w:p w14:paraId="00DAB8E9"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Mean EA</w:t>
            </w:r>
          </w:p>
        </w:tc>
        <w:tc>
          <w:tcPr>
            <w:tcW w:w="1400" w:type="dxa"/>
            <w:shd w:val="clear" w:color="auto" w:fill="auto"/>
          </w:tcPr>
          <w:p w14:paraId="61F48601"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SD</w:t>
            </w:r>
          </w:p>
        </w:tc>
      </w:tr>
      <w:tr w:rsidR="0056363D" w:rsidRPr="00CA364F" w14:paraId="58AF39E1"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shd w:val="clear" w:color="auto" w:fill="auto"/>
          </w:tcPr>
          <w:p w14:paraId="486AEA80"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18–24</w:t>
            </w:r>
          </w:p>
        </w:tc>
        <w:tc>
          <w:tcPr>
            <w:tcW w:w="1400" w:type="dxa"/>
            <w:shd w:val="clear" w:color="auto" w:fill="auto"/>
          </w:tcPr>
          <w:p w14:paraId="48B2F98E"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49</w:t>
            </w:r>
          </w:p>
        </w:tc>
        <w:tc>
          <w:tcPr>
            <w:tcW w:w="1800" w:type="dxa"/>
            <w:shd w:val="clear" w:color="auto" w:fill="auto"/>
          </w:tcPr>
          <w:p w14:paraId="151C9A40"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4.514</w:t>
            </w:r>
          </w:p>
        </w:tc>
        <w:tc>
          <w:tcPr>
            <w:tcW w:w="1400" w:type="dxa"/>
            <w:shd w:val="clear" w:color="auto" w:fill="auto"/>
          </w:tcPr>
          <w:p w14:paraId="05563EAE"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0.594</w:t>
            </w:r>
          </w:p>
        </w:tc>
      </w:tr>
      <w:tr w:rsidR="0056363D" w:rsidRPr="00CA364F" w14:paraId="07567A4D" w14:textId="77777777" w:rsidTr="00632839">
        <w:tc>
          <w:tcPr>
            <w:cnfStyle w:val="001000000000" w:firstRow="0" w:lastRow="0" w:firstColumn="1" w:lastColumn="0" w:oddVBand="0" w:evenVBand="0" w:oddHBand="0" w:evenHBand="0" w:firstRowFirstColumn="0" w:firstRowLastColumn="0" w:lastRowFirstColumn="0" w:lastRowLastColumn="0"/>
            <w:tcW w:w="1800" w:type="dxa"/>
            <w:shd w:val="clear" w:color="auto" w:fill="auto"/>
          </w:tcPr>
          <w:p w14:paraId="554C4E12"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25–34</w:t>
            </w:r>
          </w:p>
        </w:tc>
        <w:tc>
          <w:tcPr>
            <w:tcW w:w="1400" w:type="dxa"/>
          </w:tcPr>
          <w:p w14:paraId="6B5BE081"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48</w:t>
            </w:r>
          </w:p>
        </w:tc>
        <w:tc>
          <w:tcPr>
            <w:tcW w:w="1800" w:type="dxa"/>
          </w:tcPr>
          <w:p w14:paraId="3EC09825"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4.318</w:t>
            </w:r>
          </w:p>
        </w:tc>
        <w:tc>
          <w:tcPr>
            <w:tcW w:w="1400" w:type="dxa"/>
          </w:tcPr>
          <w:p w14:paraId="7D9990D7"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0.677</w:t>
            </w:r>
          </w:p>
        </w:tc>
      </w:tr>
      <w:tr w:rsidR="0056363D" w:rsidRPr="00CA364F" w14:paraId="06914AA4"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shd w:val="clear" w:color="auto" w:fill="auto"/>
          </w:tcPr>
          <w:p w14:paraId="1B9E888F"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35–44</w:t>
            </w:r>
          </w:p>
        </w:tc>
        <w:tc>
          <w:tcPr>
            <w:tcW w:w="1400" w:type="dxa"/>
            <w:shd w:val="clear" w:color="auto" w:fill="auto"/>
          </w:tcPr>
          <w:p w14:paraId="2BE98C59"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48</w:t>
            </w:r>
          </w:p>
        </w:tc>
        <w:tc>
          <w:tcPr>
            <w:tcW w:w="1800" w:type="dxa"/>
            <w:shd w:val="clear" w:color="auto" w:fill="auto"/>
          </w:tcPr>
          <w:p w14:paraId="39BA073A"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4.051</w:t>
            </w:r>
          </w:p>
        </w:tc>
        <w:tc>
          <w:tcPr>
            <w:tcW w:w="1400" w:type="dxa"/>
            <w:shd w:val="clear" w:color="auto" w:fill="auto"/>
          </w:tcPr>
          <w:p w14:paraId="30B40E31"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0.787</w:t>
            </w:r>
          </w:p>
        </w:tc>
      </w:tr>
      <w:tr w:rsidR="0056363D" w:rsidRPr="00CA364F" w14:paraId="47EA2C17" w14:textId="77777777" w:rsidTr="00632839">
        <w:tc>
          <w:tcPr>
            <w:cnfStyle w:val="001000000000" w:firstRow="0" w:lastRow="0" w:firstColumn="1" w:lastColumn="0" w:oddVBand="0" w:evenVBand="0" w:oddHBand="0" w:evenHBand="0" w:firstRowFirstColumn="0" w:firstRowLastColumn="0" w:lastRowFirstColumn="0" w:lastRowLastColumn="0"/>
            <w:tcW w:w="1800" w:type="dxa"/>
            <w:shd w:val="clear" w:color="auto" w:fill="auto"/>
          </w:tcPr>
          <w:p w14:paraId="0EE92B15"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45–54</w:t>
            </w:r>
          </w:p>
        </w:tc>
        <w:tc>
          <w:tcPr>
            <w:tcW w:w="1400" w:type="dxa"/>
          </w:tcPr>
          <w:p w14:paraId="22266C45"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30</w:t>
            </w:r>
          </w:p>
        </w:tc>
        <w:tc>
          <w:tcPr>
            <w:tcW w:w="1800" w:type="dxa"/>
          </w:tcPr>
          <w:p w14:paraId="371449EA"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4.168</w:t>
            </w:r>
          </w:p>
        </w:tc>
        <w:tc>
          <w:tcPr>
            <w:tcW w:w="1400" w:type="dxa"/>
          </w:tcPr>
          <w:p w14:paraId="20646E5A"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0.695</w:t>
            </w:r>
          </w:p>
        </w:tc>
      </w:tr>
      <w:tr w:rsidR="0056363D" w:rsidRPr="00CA364F" w14:paraId="5AA04159"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shd w:val="clear" w:color="auto" w:fill="auto"/>
          </w:tcPr>
          <w:p w14:paraId="7DAA4D70"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55+</w:t>
            </w:r>
          </w:p>
        </w:tc>
        <w:tc>
          <w:tcPr>
            <w:tcW w:w="1400" w:type="dxa"/>
            <w:shd w:val="clear" w:color="auto" w:fill="auto"/>
          </w:tcPr>
          <w:p w14:paraId="0969AEC9"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25</w:t>
            </w:r>
          </w:p>
        </w:tc>
        <w:tc>
          <w:tcPr>
            <w:tcW w:w="1800" w:type="dxa"/>
            <w:shd w:val="clear" w:color="auto" w:fill="auto"/>
          </w:tcPr>
          <w:p w14:paraId="36631A7B"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4.335</w:t>
            </w:r>
          </w:p>
        </w:tc>
        <w:tc>
          <w:tcPr>
            <w:tcW w:w="1400" w:type="dxa"/>
            <w:shd w:val="clear" w:color="auto" w:fill="auto"/>
          </w:tcPr>
          <w:p w14:paraId="12FBA2C6"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0.585</w:t>
            </w:r>
          </w:p>
        </w:tc>
      </w:tr>
    </w:tbl>
    <w:p w14:paraId="50F7CEBE" w14:textId="7E43068A" w:rsidR="0056363D" w:rsidRPr="00CA364F" w:rsidRDefault="0056363D" w:rsidP="007B44A5">
      <w:pPr>
        <w:spacing w:before="100" w:after="260" w:line="360" w:lineRule="auto"/>
        <w:jc w:val="both"/>
        <w:rPr>
          <w:rFonts w:ascii="Times New Roman" w:eastAsia="Times New Roman" w:hAnsi="Times New Roman" w:cs="Times New Roman"/>
          <w:sz w:val="24"/>
          <w:szCs w:val="24"/>
          <w:lang w:val="en-GB" w:eastAsia="en-GB"/>
        </w:rPr>
      </w:pPr>
    </w:p>
    <w:p w14:paraId="70BE659C" w14:textId="77777777" w:rsidR="00ED37AF" w:rsidRPr="00CA364F" w:rsidRDefault="0056363D" w:rsidP="00ED37AF">
      <w:pPr>
        <w:pStyle w:val="Caption"/>
      </w:pPr>
      <w:r w:rsidRPr="00CA364F">
        <w:rPr>
          <w:rFonts w:ascii="Times New Roman" w:eastAsia="Times New Roman" w:hAnsi="Times New Roman" w:cs="Times New Roman"/>
          <w:noProof/>
          <w:sz w:val="24"/>
          <w:szCs w:val="24"/>
          <w:lang w:eastAsia="en-GB"/>
        </w:rPr>
        <w:drawing>
          <wp:inline distT="0" distB="0" distL="0" distR="0" wp14:anchorId="4778DD16" wp14:editId="02C6829E">
            <wp:extent cx="3905250" cy="2409825"/>
            <wp:effectExtent l="0" t="0" r="0" b="0"/>
            <wp:docPr id="1400591910" name="Picture 140059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3905250" cy="2409825"/>
                    </a:xfrm>
                    <a:prstGeom prst="rect">
                      <a:avLst/>
                    </a:prstGeom>
                  </pic:spPr>
                </pic:pic>
              </a:graphicData>
            </a:graphic>
          </wp:inline>
        </w:drawing>
      </w:r>
    </w:p>
    <w:p w14:paraId="0BB1AF24" w14:textId="31BFA772" w:rsidR="00ED37AF" w:rsidRPr="00CA364F" w:rsidRDefault="00ED37AF" w:rsidP="00ED37AF">
      <w:pPr>
        <w:pStyle w:val="Caption"/>
        <w:rPr>
          <w:rFonts w:ascii="Times New Roman" w:eastAsia="Times New Roman" w:hAnsi="Times New Roman" w:cs="Times New Roman"/>
          <w:sz w:val="24"/>
          <w:szCs w:val="24"/>
          <w:lang w:eastAsia="en-GB"/>
        </w:rPr>
      </w:pPr>
      <w:bookmarkStart w:id="70" w:name="_Toc241174802"/>
      <w:r w:rsidRPr="00CA364F">
        <w:t xml:space="preserve">Figure </w:t>
      </w:r>
      <w:r w:rsidRPr="00CA364F">
        <w:fldChar w:fldCharType="begin"/>
      </w:r>
      <w:r w:rsidRPr="00CA364F">
        <w:instrText xml:space="preserve"> SEQ Figure \* ARABIC </w:instrText>
      </w:r>
      <w:r w:rsidRPr="00CA364F">
        <w:fldChar w:fldCharType="separate"/>
      </w:r>
      <w:r w:rsidR="00AC6FE7">
        <w:rPr>
          <w:noProof/>
        </w:rPr>
        <w:t>9</w:t>
      </w:r>
      <w:r w:rsidRPr="00CA364F">
        <w:fldChar w:fldCharType="end"/>
      </w:r>
      <w:r w:rsidRPr="00CA364F">
        <w:t xml:space="preserve"> Mean Environmental Awareness by Age Group</w:t>
      </w:r>
      <w:bookmarkEnd w:id="70"/>
    </w:p>
    <w:p w14:paraId="47637094" w14:textId="6F6C79EB" w:rsidR="00E37EB0" w:rsidRPr="00CA364F" w:rsidRDefault="00E37EB0"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The difference among age groups was statistically significant, </w:t>
      </w:r>
      <w:r w:rsidR="0034753D" w:rsidRPr="00CA364F">
        <w:rPr>
          <w:rFonts w:ascii="Times New Roman" w:eastAsia="Times New Roman" w:hAnsi="Times New Roman" w:cs="Times New Roman"/>
          <w:sz w:val="24"/>
          <w:szCs w:val="24"/>
          <w:lang w:val="en-GB" w:eastAsia="en-GB"/>
        </w:rPr>
        <w:t>F (</w:t>
      </w:r>
      <w:r w:rsidRPr="00CA364F">
        <w:rPr>
          <w:rFonts w:ascii="Times New Roman" w:eastAsia="Times New Roman" w:hAnsi="Times New Roman" w:cs="Times New Roman"/>
          <w:sz w:val="24"/>
          <w:szCs w:val="24"/>
          <w:lang w:val="en-GB" w:eastAsia="en-GB"/>
        </w:rPr>
        <w:t xml:space="preserve">4, 195) = 3.111, p = 0.016; with eta2 = 0.060, pointing to a non-trivial, yet statistically significant contribution from age in relation to Environmental Awareness. The mean score for environmental awareness was highest for the youngest group (18-24, M 4.514) and the lowest for the group 35-44 (M 4.051). This directly supports the comments of </w:t>
      </w:r>
      <w:proofErr w:type="spellStart"/>
      <w:r w:rsidRPr="00CA364F">
        <w:rPr>
          <w:rFonts w:ascii="Times New Roman" w:eastAsia="Times New Roman" w:hAnsi="Times New Roman" w:cs="Times New Roman"/>
          <w:sz w:val="24"/>
          <w:szCs w:val="24"/>
          <w:lang w:val="en-GB" w:eastAsia="en-GB"/>
        </w:rPr>
        <w:t>Aldaihani</w:t>
      </w:r>
      <w:proofErr w:type="spellEnd"/>
      <w:r w:rsidRPr="00CA364F">
        <w:rPr>
          <w:rFonts w:ascii="Times New Roman" w:eastAsia="Times New Roman" w:hAnsi="Times New Roman" w:cs="Times New Roman"/>
          <w:sz w:val="24"/>
          <w:szCs w:val="24"/>
          <w:lang w:val="en-GB" w:eastAsia="en-GB"/>
        </w:rPr>
        <w:t xml:space="preserve"> et al. (2024) mentioned in section 2.3 that the younger consumers are more willing to consider environmental issues than the older consumers and extends </w:t>
      </w:r>
      <w:r w:rsidRPr="00CA364F">
        <w:rPr>
          <w:rFonts w:ascii="Times New Roman" w:eastAsia="Times New Roman" w:hAnsi="Times New Roman" w:cs="Times New Roman"/>
          <w:sz w:val="24"/>
          <w:szCs w:val="24"/>
          <w:lang w:val="en-GB" w:eastAsia="en-GB"/>
        </w:rPr>
        <w:lastRenderedPageBreak/>
        <w:t>their study as well to indicate that there was a level of familiarity that increased somewhat in the group of those who were 55 years and above (M = 4.335), when compared to the middle age groups. However, this non-linear pattern implies that age might not be the prime explanatory factor for differences in environmental engagement among the UK's different generations or life stages, as noted previously, potential area for further research in Chapter 6.</w:t>
      </w:r>
    </w:p>
    <w:p w14:paraId="73D531B7" w14:textId="77777777" w:rsidR="0056363D" w:rsidRPr="00CA364F" w:rsidRDefault="0056363D" w:rsidP="007B44A5">
      <w:pPr>
        <w:spacing w:before="220" w:after="120" w:line="360" w:lineRule="auto"/>
        <w:jc w:val="both"/>
        <w:outlineLvl w:val="2"/>
        <w:rPr>
          <w:rFonts w:ascii="Times New Roman" w:eastAsia="Times New Roman" w:hAnsi="Times New Roman" w:cs="Times New Roman"/>
          <w:color w:val="1F4D78"/>
          <w:sz w:val="24"/>
          <w:szCs w:val="24"/>
          <w:lang w:val="en-GB" w:eastAsia="en-GB"/>
        </w:rPr>
      </w:pPr>
      <w:bookmarkStart w:id="71" w:name="_Toc241174743"/>
      <w:r w:rsidRPr="00CA364F">
        <w:rPr>
          <w:rFonts w:ascii="Times New Roman" w:eastAsia="Times New Roman" w:hAnsi="Times New Roman" w:cs="Times New Roman"/>
          <w:b/>
          <w:bCs/>
          <w:i/>
          <w:iCs/>
          <w:color w:val="000000"/>
          <w:sz w:val="24"/>
          <w:szCs w:val="24"/>
          <w:lang w:val="en-GB" w:eastAsia="en-GB"/>
        </w:rPr>
        <w:t>4.9.3 Purchase Frequency and Consumer Purchase Decisions</w:t>
      </w:r>
      <w:bookmarkEnd w:id="71"/>
    </w:p>
    <w:p w14:paraId="3D48764B" w14:textId="28790C17" w:rsidR="00E37EB0" w:rsidRPr="00CA364F" w:rsidRDefault="00C279F5"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A second one-way ANOVA was conducted to determine if there were differences among the purchase-decision profiles of the four classes of purchase frequency, as compared to the occasional shoppers. The findings are shown in table 4.10.</w:t>
      </w:r>
    </w:p>
    <w:p w14:paraId="7DF079F7" w14:textId="1459A166" w:rsidR="00ED37AF" w:rsidRPr="00CA364F" w:rsidRDefault="00ED37AF" w:rsidP="00ED37AF">
      <w:pPr>
        <w:pStyle w:val="Caption"/>
        <w:rPr>
          <w:rFonts w:ascii="Times New Roman" w:eastAsia="Times New Roman" w:hAnsi="Times New Roman" w:cs="Times New Roman"/>
          <w:sz w:val="24"/>
          <w:szCs w:val="24"/>
          <w:lang w:eastAsia="en-GB"/>
        </w:rPr>
      </w:pPr>
      <w:bookmarkStart w:id="72" w:name="_Toc241174793"/>
      <w:r w:rsidRPr="00CA364F">
        <w:t xml:space="preserve">Table </w:t>
      </w:r>
      <w:r w:rsidRPr="00CA364F">
        <w:fldChar w:fldCharType="begin"/>
      </w:r>
      <w:r w:rsidRPr="00CA364F">
        <w:instrText xml:space="preserve"> SEQ Table \* ARABIC </w:instrText>
      </w:r>
      <w:r w:rsidRPr="00CA364F">
        <w:fldChar w:fldCharType="separate"/>
      </w:r>
      <w:r w:rsidRPr="00CA364F">
        <w:rPr>
          <w:noProof/>
        </w:rPr>
        <w:t>11</w:t>
      </w:r>
      <w:r w:rsidRPr="00CA364F">
        <w:fldChar w:fldCharType="end"/>
      </w:r>
      <w:r w:rsidRPr="00CA364F">
        <w:t xml:space="preserve"> Mean Consumer Purchase Decision Score by Purchase Frequency</w:t>
      </w:r>
      <w:bookmarkEnd w:id="72"/>
    </w:p>
    <w:tbl>
      <w:tblPr>
        <w:tblStyle w:val="PlainTable5"/>
        <w:tblW w:w="6800" w:type="dxa"/>
        <w:tblLook w:val="04A0" w:firstRow="1" w:lastRow="0" w:firstColumn="1" w:lastColumn="0" w:noHBand="0" w:noVBand="1"/>
      </w:tblPr>
      <w:tblGrid>
        <w:gridCol w:w="2200"/>
        <w:gridCol w:w="1400"/>
        <w:gridCol w:w="1800"/>
        <w:gridCol w:w="1400"/>
      </w:tblGrid>
      <w:tr w:rsidR="0056363D" w:rsidRPr="00CA364F" w14:paraId="47DB6925" w14:textId="77777777" w:rsidTr="006328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0" w:type="dxa"/>
            <w:shd w:val="clear" w:color="auto" w:fill="auto"/>
          </w:tcPr>
          <w:p w14:paraId="5DBCB3C6"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Purchase Frequency</w:t>
            </w:r>
          </w:p>
        </w:tc>
        <w:tc>
          <w:tcPr>
            <w:tcW w:w="1400" w:type="dxa"/>
            <w:shd w:val="clear" w:color="auto" w:fill="auto"/>
          </w:tcPr>
          <w:p w14:paraId="2B4994CA"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N</w:t>
            </w:r>
          </w:p>
        </w:tc>
        <w:tc>
          <w:tcPr>
            <w:tcW w:w="1800" w:type="dxa"/>
            <w:shd w:val="clear" w:color="auto" w:fill="auto"/>
          </w:tcPr>
          <w:p w14:paraId="40DDC567"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Mean CPD</w:t>
            </w:r>
          </w:p>
        </w:tc>
        <w:tc>
          <w:tcPr>
            <w:tcW w:w="1400" w:type="dxa"/>
            <w:shd w:val="clear" w:color="auto" w:fill="auto"/>
          </w:tcPr>
          <w:p w14:paraId="16EAC6DA" w14:textId="77777777" w:rsidR="0056363D" w:rsidRPr="00CA364F" w:rsidRDefault="0056363D" w:rsidP="007B44A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b/>
                <w:bCs/>
                <w:sz w:val="24"/>
                <w:szCs w:val="24"/>
                <w:lang w:val="en-GB" w:eastAsia="en-GB"/>
              </w:rPr>
              <w:t>SD</w:t>
            </w:r>
          </w:p>
        </w:tc>
      </w:tr>
      <w:tr w:rsidR="0056363D" w:rsidRPr="00CA364F" w14:paraId="306390B0"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475D8303"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Daily</w:t>
            </w:r>
          </w:p>
        </w:tc>
        <w:tc>
          <w:tcPr>
            <w:tcW w:w="1400" w:type="dxa"/>
            <w:shd w:val="clear" w:color="auto" w:fill="auto"/>
          </w:tcPr>
          <w:p w14:paraId="6977EA5F"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26</w:t>
            </w:r>
          </w:p>
        </w:tc>
        <w:tc>
          <w:tcPr>
            <w:tcW w:w="1800" w:type="dxa"/>
            <w:shd w:val="clear" w:color="auto" w:fill="auto"/>
          </w:tcPr>
          <w:p w14:paraId="38672803"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4.365</w:t>
            </w:r>
          </w:p>
        </w:tc>
        <w:tc>
          <w:tcPr>
            <w:tcW w:w="1400" w:type="dxa"/>
            <w:shd w:val="clear" w:color="auto" w:fill="auto"/>
          </w:tcPr>
          <w:p w14:paraId="6876CB56"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0.643</w:t>
            </w:r>
          </w:p>
        </w:tc>
      </w:tr>
      <w:tr w:rsidR="0056363D" w:rsidRPr="00CA364F" w14:paraId="29B51FB8" w14:textId="77777777" w:rsidTr="00632839">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76B27FBC"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Weekly</w:t>
            </w:r>
          </w:p>
        </w:tc>
        <w:tc>
          <w:tcPr>
            <w:tcW w:w="1400" w:type="dxa"/>
          </w:tcPr>
          <w:p w14:paraId="38DB3A4C"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102</w:t>
            </w:r>
          </w:p>
        </w:tc>
        <w:tc>
          <w:tcPr>
            <w:tcW w:w="1800" w:type="dxa"/>
          </w:tcPr>
          <w:p w14:paraId="4D5837C5"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4.338</w:t>
            </w:r>
          </w:p>
        </w:tc>
        <w:tc>
          <w:tcPr>
            <w:tcW w:w="1400" w:type="dxa"/>
          </w:tcPr>
          <w:p w14:paraId="4C606951"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0.671</w:t>
            </w:r>
          </w:p>
        </w:tc>
      </w:tr>
      <w:tr w:rsidR="0056363D" w:rsidRPr="00CA364F" w14:paraId="6FD9BB23" w14:textId="77777777" w:rsidTr="00632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248EA0C6"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Monthly</w:t>
            </w:r>
          </w:p>
        </w:tc>
        <w:tc>
          <w:tcPr>
            <w:tcW w:w="1400" w:type="dxa"/>
            <w:shd w:val="clear" w:color="auto" w:fill="auto"/>
          </w:tcPr>
          <w:p w14:paraId="0EBA97FC"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52</w:t>
            </w:r>
          </w:p>
        </w:tc>
        <w:tc>
          <w:tcPr>
            <w:tcW w:w="1800" w:type="dxa"/>
            <w:shd w:val="clear" w:color="auto" w:fill="auto"/>
          </w:tcPr>
          <w:p w14:paraId="27656009"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4.101</w:t>
            </w:r>
          </w:p>
        </w:tc>
        <w:tc>
          <w:tcPr>
            <w:tcW w:w="1400" w:type="dxa"/>
            <w:shd w:val="clear" w:color="auto" w:fill="auto"/>
          </w:tcPr>
          <w:p w14:paraId="772209AA" w14:textId="77777777" w:rsidR="0056363D" w:rsidRPr="00CA364F" w:rsidRDefault="0056363D" w:rsidP="007B44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0.669</w:t>
            </w:r>
          </w:p>
        </w:tc>
      </w:tr>
      <w:tr w:rsidR="0056363D" w:rsidRPr="00CA364F" w14:paraId="2A4F62B9" w14:textId="77777777" w:rsidTr="00632839">
        <w:tc>
          <w:tcPr>
            <w:cnfStyle w:val="001000000000" w:firstRow="0" w:lastRow="0" w:firstColumn="1" w:lastColumn="0" w:oddVBand="0" w:evenVBand="0" w:oddHBand="0" w:evenHBand="0" w:firstRowFirstColumn="0" w:firstRowLastColumn="0" w:lastRowFirstColumn="0" w:lastRowLastColumn="0"/>
            <w:tcW w:w="2200" w:type="dxa"/>
            <w:shd w:val="clear" w:color="auto" w:fill="auto"/>
          </w:tcPr>
          <w:p w14:paraId="0EED1BA3" w14:textId="77777777" w:rsidR="0056363D" w:rsidRPr="00CA364F" w:rsidRDefault="0056363D" w:rsidP="007B44A5">
            <w:pPr>
              <w:spacing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Occasionally</w:t>
            </w:r>
          </w:p>
        </w:tc>
        <w:tc>
          <w:tcPr>
            <w:tcW w:w="1400" w:type="dxa"/>
          </w:tcPr>
          <w:p w14:paraId="394A01AD"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20</w:t>
            </w:r>
          </w:p>
        </w:tc>
        <w:tc>
          <w:tcPr>
            <w:tcW w:w="1800" w:type="dxa"/>
          </w:tcPr>
          <w:p w14:paraId="672F0BEF"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4.051</w:t>
            </w:r>
          </w:p>
        </w:tc>
        <w:tc>
          <w:tcPr>
            <w:tcW w:w="1400" w:type="dxa"/>
          </w:tcPr>
          <w:p w14:paraId="12E9B19C" w14:textId="77777777" w:rsidR="0056363D" w:rsidRPr="00CA364F" w:rsidRDefault="0056363D" w:rsidP="007B44A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0.769</w:t>
            </w:r>
          </w:p>
        </w:tc>
      </w:tr>
    </w:tbl>
    <w:p w14:paraId="428B1DC3" w14:textId="07C3B850" w:rsidR="0056363D" w:rsidRPr="00CA364F" w:rsidRDefault="0056363D" w:rsidP="00ED37AF">
      <w:pPr>
        <w:spacing w:before="100" w:after="260" w:line="360" w:lineRule="auto"/>
        <w:jc w:val="both"/>
        <w:rPr>
          <w:rFonts w:ascii="Times New Roman" w:eastAsia="Times New Roman" w:hAnsi="Times New Roman" w:cs="Times New Roman"/>
          <w:sz w:val="24"/>
          <w:szCs w:val="24"/>
          <w:lang w:val="en-GB" w:eastAsia="en-GB"/>
        </w:rPr>
      </w:pPr>
    </w:p>
    <w:p w14:paraId="4ECD6EE2" w14:textId="77777777" w:rsidR="00ED37AF" w:rsidRPr="00CA364F" w:rsidRDefault="0056363D" w:rsidP="00ED37AF">
      <w:pPr>
        <w:pStyle w:val="Caption"/>
      </w:pPr>
      <w:r w:rsidRPr="00CA364F">
        <w:rPr>
          <w:rFonts w:ascii="Times New Roman" w:eastAsia="Times New Roman" w:hAnsi="Times New Roman" w:cs="Times New Roman"/>
          <w:noProof/>
          <w:sz w:val="24"/>
          <w:szCs w:val="24"/>
          <w:lang w:eastAsia="en-GB"/>
        </w:rPr>
        <w:drawing>
          <wp:inline distT="0" distB="0" distL="0" distR="0" wp14:anchorId="148D90E9" wp14:editId="15FD0641">
            <wp:extent cx="3810000" cy="2419350"/>
            <wp:effectExtent l="0" t="0" r="0" b="0"/>
            <wp:docPr id="952627753" name="Picture 95262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3810000" cy="2419350"/>
                    </a:xfrm>
                    <a:prstGeom prst="rect">
                      <a:avLst/>
                    </a:prstGeom>
                  </pic:spPr>
                </pic:pic>
              </a:graphicData>
            </a:graphic>
          </wp:inline>
        </w:drawing>
      </w:r>
    </w:p>
    <w:p w14:paraId="6E019169" w14:textId="76D8ADB0" w:rsidR="0056363D" w:rsidRPr="00CA364F" w:rsidRDefault="00ED37AF" w:rsidP="00ED37AF">
      <w:pPr>
        <w:pStyle w:val="Caption"/>
        <w:rPr>
          <w:rFonts w:ascii="Times New Roman" w:eastAsia="Times New Roman" w:hAnsi="Times New Roman" w:cs="Times New Roman"/>
          <w:sz w:val="24"/>
          <w:szCs w:val="24"/>
          <w:lang w:eastAsia="en-GB"/>
        </w:rPr>
      </w:pPr>
      <w:bookmarkStart w:id="73" w:name="_Toc241174803"/>
      <w:r w:rsidRPr="00CA364F">
        <w:t xml:space="preserve">Figure </w:t>
      </w:r>
      <w:r w:rsidRPr="00CA364F">
        <w:fldChar w:fldCharType="begin"/>
      </w:r>
      <w:r w:rsidRPr="00CA364F">
        <w:instrText xml:space="preserve"> SEQ Figure \* ARABIC </w:instrText>
      </w:r>
      <w:r w:rsidRPr="00CA364F">
        <w:fldChar w:fldCharType="separate"/>
      </w:r>
      <w:r w:rsidR="00AC6FE7">
        <w:rPr>
          <w:noProof/>
        </w:rPr>
        <w:t>10</w:t>
      </w:r>
      <w:r w:rsidRPr="00CA364F">
        <w:fldChar w:fldCharType="end"/>
      </w:r>
      <w:r w:rsidRPr="00CA364F">
        <w:t xml:space="preserve"> Mean Consumer Purchase Decision Score by Purchase Frequency</w:t>
      </w:r>
      <w:bookmarkEnd w:id="73"/>
    </w:p>
    <w:p w14:paraId="024AEF82" w14:textId="197BAB1E" w:rsidR="00C279F5" w:rsidRPr="00CA364F" w:rsidRDefault="00C279F5"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lastRenderedPageBreak/>
        <w:t xml:space="preserve">While the difference was not at the conventional level of statistical significance, </w:t>
      </w:r>
      <w:r w:rsidR="0034753D" w:rsidRPr="00CA364F">
        <w:rPr>
          <w:rFonts w:ascii="Times New Roman" w:eastAsia="Times New Roman" w:hAnsi="Times New Roman" w:cs="Times New Roman"/>
          <w:sz w:val="24"/>
          <w:szCs w:val="24"/>
          <w:lang w:val="en-GB" w:eastAsia="en-GB"/>
        </w:rPr>
        <w:t>F (</w:t>
      </w:r>
      <w:r w:rsidRPr="00CA364F">
        <w:rPr>
          <w:rFonts w:ascii="Times New Roman" w:eastAsia="Times New Roman" w:hAnsi="Times New Roman" w:cs="Times New Roman"/>
          <w:sz w:val="24"/>
          <w:szCs w:val="24"/>
          <w:lang w:val="en-GB" w:eastAsia="en-GB"/>
        </w:rPr>
        <w:t>3, 196) = 2.245, p = 0.084, η2 = 0.033. Across the descriptive direction, there were no significant differences across the groups, except D S: Mean per cent for Daily shoppers were higher than scores for Monthly (M = 4.101) and Occasional (M = 4.051) shoppers, a pattern that is similar to that found by De Canio et al. (2021) who found that more engaged, environmentally conscious consumers were more likely to say they would buy environmentally responsible products than less engaged, or less ecologically conscious, consumers. However, the differences between these groups were not substantial enough to warrant a reliable effect in this sample. The result is a reminder of the methodological cautions that when it comes to explaining purchase decisions, attitudinal constructs in the main regression model (SPF, EA and CEP) provide a more powerful explanation of purchase decisions than does shopping frequency within this set of data, as noted earlier:</w:t>
      </w:r>
    </w:p>
    <w:p w14:paraId="6E2A938B" w14:textId="40CACA64" w:rsidR="0056363D" w:rsidRPr="00CA364F" w:rsidRDefault="0056363D" w:rsidP="007B44A5">
      <w:pPr>
        <w:spacing w:before="220" w:after="120" w:line="360" w:lineRule="auto"/>
        <w:jc w:val="both"/>
        <w:outlineLvl w:val="2"/>
        <w:rPr>
          <w:rFonts w:ascii="Times New Roman" w:eastAsia="Times New Roman" w:hAnsi="Times New Roman" w:cs="Times New Roman"/>
          <w:color w:val="1F4D78"/>
          <w:sz w:val="24"/>
          <w:szCs w:val="24"/>
          <w:lang w:val="en-GB" w:eastAsia="en-GB"/>
        </w:rPr>
      </w:pPr>
      <w:bookmarkStart w:id="74" w:name="_Toc241174744"/>
      <w:r w:rsidRPr="00CA364F">
        <w:rPr>
          <w:rFonts w:ascii="Times New Roman" w:eastAsia="Times New Roman" w:hAnsi="Times New Roman" w:cs="Times New Roman"/>
          <w:b/>
          <w:bCs/>
          <w:i/>
          <w:iCs/>
          <w:color w:val="000000"/>
          <w:sz w:val="24"/>
          <w:szCs w:val="24"/>
          <w:lang w:val="en-GB" w:eastAsia="en-GB"/>
        </w:rPr>
        <w:t>4.9.4 Gender and Sustainable Packaging Features</w:t>
      </w:r>
      <w:bookmarkEnd w:id="74"/>
    </w:p>
    <w:p w14:paraId="2946F2DE" w14:textId="215AA712" w:rsidR="00C279F5" w:rsidRPr="00CA364F" w:rsidRDefault="00C279F5" w:rsidP="007B44A5">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Data in this sample were compared using an independent-samples t-test between male and female respondents (as there were fewer than 10 respondents in the little "Prefer not to say" category, these data were not appropriately compared). Female respondents reported a higher mean score (M = 4.331, SD = 0.567) than male respondents (M = 4.150, SD = 0.699); the difference approached significance, </w:t>
      </w:r>
      <w:r w:rsidR="0034753D" w:rsidRPr="00CA364F">
        <w:rPr>
          <w:rFonts w:ascii="Times New Roman" w:eastAsia="Times New Roman" w:hAnsi="Times New Roman" w:cs="Times New Roman"/>
          <w:sz w:val="24"/>
          <w:szCs w:val="24"/>
          <w:lang w:val="en-GB" w:eastAsia="en-GB"/>
        </w:rPr>
        <w:t>t (</w:t>
      </w:r>
      <w:r w:rsidRPr="00CA364F">
        <w:rPr>
          <w:rFonts w:ascii="Times New Roman" w:eastAsia="Times New Roman" w:hAnsi="Times New Roman" w:cs="Times New Roman"/>
          <w:sz w:val="24"/>
          <w:szCs w:val="24"/>
          <w:lang w:val="en-GB" w:eastAsia="en-GB"/>
        </w:rPr>
        <w:t xml:space="preserve">150.8) = 1.931, p = 0.055, Cohen's d = 0.289, a small-to-moderate effect. Although not normally significant at p &lt; 0.05, this is consistent with the green consumption literature and, with the gender difference in purchase frequency (Section 4.9.1) indicates that gender may be a </w:t>
      </w:r>
      <w:r w:rsidR="0034753D" w:rsidRPr="00CA364F">
        <w:rPr>
          <w:rFonts w:ascii="Times New Roman" w:eastAsia="Times New Roman" w:hAnsi="Times New Roman" w:cs="Times New Roman"/>
          <w:sz w:val="24"/>
          <w:szCs w:val="24"/>
          <w:lang w:val="en-GB" w:eastAsia="en-GB"/>
        </w:rPr>
        <w:t>good segmentation criterion</w:t>
      </w:r>
      <w:r w:rsidRPr="00CA364F">
        <w:rPr>
          <w:rFonts w:ascii="Times New Roman" w:eastAsia="Times New Roman" w:hAnsi="Times New Roman" w:cs="Times New Roman"/>
          <w:sz w:val="24"/>
          <w:szCs w:val="24"/>
          <w:lang w:val="en-GB" w:eastAsia="en-GB"/>
        </w:rPr>
        <w:t xml:space="preserve"> tested up in larger sample in future research.</w:t>
      </w:r>
    </w:p>
    <w:p w14:paraId="143A9218" w14:textId="77777777" w:rsidR="0056363D" w:rsidRPr="00CA364F" w:rsidRDefault="0056363D" w:rsidP="007B44A5">
      <w:pPr>
        <w:spacing w:before="320" w:line="360" w:lineRule="auto"/>
        <w:jc w:val="both"/>
        <w:outlineLvl w:val="1"/>
        <w:rPr>
          <w:rFonts w:ascii="Times New Roman" w:eastAsia="Times New Roman" w:hAnsi="Times New Roman" w:cs="Times New Roman"/>
          <w:color w:val="2E74B5"/>
          <w:sz w:val="24"/>
          <w:szCs w:val="24"/>
          <w:lang w:val="en-GB" w:eastAsia="en-GB"/>
        </w:rPr>
      </w:pPr>
      <w:bookmarkStart w:id="75" w:name="_Toc241174745"/>
      <w:r w:rsidRPr="00CA364F">
        <w:rPr>
          <w:rFonts w:ascii="Times New Roman" w:eastAsia="Times New Roman" w:hAnsi="Times New Roman" w:cs="Times New Roman"/>
          <w:b/>
          <w:bCs/>
          <w:color w:val="000000"/>
          <w:sz w:val="24"/>
          <w:szCs w:val="24"/>
          <w:lang w:val="en-GB" w:eastAsia="en-GB"/>
        </w:rPr>
        <w:t>4.10 Summary of Key Findings</w:t>
      </w:r>
      <w:bookmarkEnd w:id="75"/>
    </w:p>
    <w:p w14:paraId="3C04F9F9" w14:textId="1439EDE7" w:rsidR="005E7AA0" w:rsidRPr="00CA364F" w:rsidRDefault="00C279F5" w:rsidP="00632839">
      <w:pPr>
        <w:spacing w:after="200" w:line="360" w:lineRule="auto"/>
        <w:jc w:val="both"/>
        <w:rPr>
          <w:rFonts w:ascii="Times New Roman" w:eastAsia="Times New Roman" w:hAnsi="Times New Roman" w:cs="Times New Roman"/>
          <w:sz w:val="24"/>
          <w:szCs w:val="24"/>
          <w:lang w:val="en-GB" w:eastAsia="en-GB"/>
        </w:rPr>
      </w:pPr>
      <w:r w:rsidRPr="00CA364F">
        <w:rPr>
          <w:rFonts w:ascii="Times New Roman" w:eastAsia="Times New Roman" w:hAnsi="Times New Roman" w:cs="Times New Roman"/>
          <w:sz w:val="24"/>
          <w:szCs w:val="24"/>
          <w:lang w:val="en-GB" w:eastAsia="en-GB"/>
        </w:rPr>
        <w:t xml:space="preserve">The following five key findings are summarized from the analysis of the data in Sections 4.4 – 4.9 and are related to the study objectives and research question. In the first step, all constructs had an acceptable to good reliability (α ≥ 0.706) that validates the measurement instrument. Secondly, the mean agreements over the constructs were persistently high (agreements of 4.27–4.36 out of 5) and should therefore be viewed with great caution as only stated intention indicated actual behaviour because the literature on attitude-behaviour gap (Peattie, 2010; Sharma, 2021) suggests this. Thirdly the regression model directly answers the primary research question: Sustainable Packaging Features, Environmental Awareness and Circular Economy Practices are significant </w:t>
      </w:r>
      <w:r w:rsidRPr="00CA364F">
        <w:rPr>
          <w:rFonts w:ascii="Times New Roman" w:eastAsia="Times New Roman" w:hAnsi="Times New Roman" w:cs="Times New Roman"/>
          <w:sz w:val="24"/>
          <w:szCs w:val="24"/>
          <w:lang w:val="en-GB" w:eastAsia="en-GB"/>
        </w:rPr>
        <w:lastRenderedPageBreak/>
        <w:t>and independent positive predictors, accounting for 70.5% of variance, while Regulatory Frameworks is insignificant as an independent predictor when the other variables are controlled for (H3 is not supported) which does not dismiss the broad literature review on regulation as discussed in Section 2.6. Fourth, from the supplementary cross-tabulation analysis, there is a significant relationship between purchase frequency and gender, both consistent and extending the findings provided by the literature review; and that there is a significant variable (though non-linear) relationship between Environmental Awareness and age group. Sixth, the purchase rates of gendered consumers (for Consumer Purchase Decisions) and of consumers' packaging features (for Sustainable Packaging Features) approached, but failed to attain, conventional significance; in both cases, these demographic factors were less central than the core attitudinal factors included in the main model.</w:t>
      </w:r>
    </w:p>
    <w:p w14:paraId="7BA3A0E4" w14:textId="77777777" w:rsidR="00632839" w:rsidRDefault="00632839">
      <w:pPr>
        <w:rPr>
          <w:rFonts w:ascii="Times New Roman" w:eastAsia="Times New Roman" w:hAnsi="Times New Roman" w:cs="Times New Roman"/>
          <w:b/>
          <w:bCs/>
          <w:color w:val="000000" w:themeColor="text1"/>
          <w:sz w:val="24"/>
          <w:szCs w:val="24"/>
          <w:lang w:val="en-GB" w:eastAsia="en-GB"/>
        </w:rPr>
      </w:pPr>
      <w:r>
        <w:rPr>
          <w:rFonts w:ascii="Times New Roman" w:eastAsia="Times New Roman" w:hAnsi="Times New Roman" w:cs="Times New Roman"/>
          <w:b/>
          <w:bCs/>
          <w:color w:val="000000" w:themeColor="text1"/>
          <w:sz w:val="24"/>
          <w:szCs w:val="24"/>
          <w:lang w:val="en-GB" w:eastAsia="en-GB"/>
        </w:rPr>
        <w:br w:type="page"/>
      </w:r>
    </w:p>
    <w:p w14:paraId="1CE3D68B" w14:textId="0D6876D6" w:rsidR="00F479BE" w:rsidRPr="00DE2F09" w:rsidRDefault="00F479BE" w:rsidP="00DE2F09">
      <w:pPr>
        <w:pStyle w:val="Heading1"/>
        <w:rPr>
          <w:rFonts w:ascii="Times New Roman" w:eastAsia="Times New Roman" w:hAnsi="Times New Roman" w:cs="Times New Roman"/>
          <w:b/>
          <w:bCs/>
          <w:sz w:val="24"/>
          <w:szCs w:val="24"/>
          <w:lang w:val="en-GB" w:eastAsia="en-GB"/>
        </w:rPr>
      </w:pPr>
      <w:bookmarkStart w:id="76" w:name="_Toc241174746"/>
      <w:r w:rsidRPr="00DE2F09">
        <w:rPr>
          <w:rFonts w:ascii="Times New Roman" w:eastAsia="Times New Roman" w:hAnsi="Times New Roman" w:cs="Times New Roman"/>
          <w:b/>
          <w:bCs/>
          <w:color w:val="000000" w:themeColor="text1"/>
          <w:sz w:val="24"/>
          <w:szCs w:val="24"/>
          <w:lang w:val="en-GB" w:eastAsia="en-GB"/>
        </w:rPr>
        <w:lastRenderedPageBreak/>
        <w:t>Chapter 5: Discussion</w:t>
      </w:r>
      <w:bookmarkEnd w:id="76"/>
    </w:p>
    <w:p w14:paraId="6BAA4392"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77" w:name="_Toc241174747"/>
      <w:r w:rsidRPr="00A20038">
        <w:rPr>
          <w:rFonts w:asciiTheme="majorBidi" w:eastAsia="Times New Roman" w:hAnsiTheme="majorBidi" w:cstheme="majorBidi"/>
          <w:b/>
          <w:bCs/>
          <w:color w:val="000000"/>
          <w:sz w:val="24"/>
          <w:szCs w:val="24"/>
          <w:lang w:val="en-GB" w:eastAsia="en-GB"/>
        </w:rPr>
        <w:t>5.1 Introduction</w:t>
      </w:r>
      <w:bookmarkEnd w:id="77"/>
    </w:p>
    <w:p w14:paraId="1C6B6332" w14:textId="0B2B4381"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In Chapter Four, 200 valid and completed questionnaire responses were </w:t>
      </w:r>
      <w:r w:rsidR="00A20038" w:rsidRPr="00A20038">
        <w:rPr>
          <w:rFonts w:asciiTheme="majorBidi" w:eastAsia="Times New Roman" w:hAnsiTheme="majorBidi" w:cstheme="majorBidi"/>
          <w:sz w:val="24"/>
          <w:szCs w:val="24"/>
          <w:lang w:val="en-GB" w:eastAsia="en-GB"/>
        </w:rPr>
        <w:t>analysed</w:t>
      </w:r>
      <w:r w:rsidRPr="00A20038">
        <w:rPr>
          <w:rFonts w:asciiTheme="majorBidi" w:eastAsia="Times New Roman" w:hAnsiTheme="majorBidi" w:cstheme="majorBidi"/>
          <w:sz w:val="24"/>
          <w:szCs w:val="24"/>
          <w:lang w:val="en-GB" w:eastAsia="en-GB"/>
        </w:rPr>
        <w:t xml:space="preserve"> that were obtained from the sample of 404 questionnaires sent. The findings from the analysis of these 200 questionnaires are discussed here, along with literature reviewed in Chapter Two, the four hypotheses developed for this study, the theory of Planned Behaviour and the five research objectives set forth in Chapter One. The hypotheses are discussed one by one (sections 5.2- 5.5) and not against one single reference, with multiple strands of the literature against which the findings can directly be contrasted with other authors to highlight points of concur and/or disparity with other researchers. Next, a holistic discussion of the research findings against the Theory of Planned Behaviour (</w:t>
      </w:r>
      <w:proofErr w:type="spellStart"/>
      <w:r w:rsidRPr="00A20038">
        <w:rPr>
          <w:rFonts w:asciiTheme="majorBidi" w:eastAsia="Times New Roman" w:hAnsiTheme="majorBidi" w:cstheme="majorBidi"/>
          <w:sz w:val="24"/>
          <w:szCs w:val="24"/>
          <w:lang w:val="en-GB" w:eastAsia="en-GB"/>
        </w:rPr>
        <w:t>ToPB</w:t>
      </w:r>
      <w:proofErr w:type="spellEnd"/>
      <w:r w:rsidRPr="00A20038">
        <w:rPr>
          <w:rFonts w:asciiTheme="majorBidi" w:eastAsia="Times New Roman" w:hAnsiTheme="majorBidi" w:cstheme="majorBidi"/>
          <w:sz w:val="24"/>
          <w:szCs w:val="24"/>
          <w:lang w:val="en-GB" w:eastAsia="en-GB"/>
        </w:rPr>
        <w:t>) is included (Section 5.6), followed by a comparison of the results systemically by research objectives (Section 5.7).</w:t>
      </w:r>
    </w:p>
    <w:p w14:paraId="5D281606"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78" w:name="_Toc241174748"/>
      <w:r w:rsidRPr="00A20038">
        <w:rPr>
          <w:rFonts w:asciiTheme="majorBidi" w:eastAsia="Times New Roman" w:hAnsiTheme="majorBidi" w:cstheme="majorBidi"/>
          <w:b/>
          <w:bCs/>
          <w:color w:val="000000"/>
          <w:sz w:val="24"/>
          <w:szCs w:val="24"/>
          <w:lang w:val="en-GB" w:eastAsia="en-GB"/>
        </w:rPr>
        <w:t>5.2 Discussion of H1: Sustainable Packaging Features → Consumer Purchase Decisions</w:t>
      </w:r>
      <w:bookmarkEnd w:id="78"/>
    </w:p>
    <w:p w14:paraId="520AC16D" w14:textId="73C52422"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H1 advanced that sustainable packaging has a positive effect on consumer purchase choices. Their hypothesis was supported, in a regression model Sustainable Packaging Features (SPF) was the strongest unique predictor of Consumer Purchase Decisions (β = 0.400, p &lt; 0.001</w:t>
      </w:r>
      <w:r w:rsidR="0034753D" w:rsidRPr="00A20038">
        <w:rPr>
          <w:rFonts w:asciiTheme="majorBidi" w:eastAsia="Times New Roman" w:hAnsiTheme="majorBidi" w:cstheme="majorBidi"/>
          <w:sz w:val="24"/>
          <w:szCs w:val="24"/>
          <w:lang w:val="en-GB" w:eastAsia="en-GB"/>
        </w:rPr>
        <w:t>) and</w:t>
      </w:r>
      <w:r w:rsidRPr="00A20038">
        <w:rPr>
          <w:rFonts w:asciiTheme="majorBidi" w:eastAsia="Times New Roman" w:hAnsiTheme="majorBidi" w:cstheme="majorBidi"/>
          <w:sz w:val="24"/>
          <w:szCs w:val="24"/>
          <w:lang w:val="en-GB" w:eastAsia="en-GB"/>
        </w:rPr>
        <w:t xml:space="preserve"> had the second strongest bivariate correlation of the four independent variables (r = 0.789, p &lt; 0.001). This result supports the theoretical positioning developed in section 2.2 of sustainable packaging features, providing strong empirical proof for they. This result is consistent with Duarte et al. (2024) that certain packaging attributes, such as recyclability, reusability, biodegradability and </w:t>
      </w:r>
      <w:r w:rsidR="00A20038" w:rsidRPr="00A20038">
        <w:rPr>
          <w:rFonts w:asciiTheme="majorBidi" w:eastAsia="Times New Roman" w:hAnsiTheme="majorBidi" w:cstheme="majorBidi"/>
          <w:sz w:val="24"/>
          <w:szCs w:val="24"/>
          <w:lang w:val="en-GB" w:eastAsia="en-GB"/>
        </w:rPr>
        <w:t>composability</w:t>
      </w:r>
      <w:r w:rsidRPr="00A20038">
        <w:rPr>
          <w:rFonts w:asciiTheme="majorBidi" w:eastAsia="Times New Roman" w:hAnsiTheme="majorBidi" w:cstheme="majorBidi"/>
          <w:sz w:val="24"/>
          <w:szCs w:val="24"/>
          <w:lang w:val="en-GB" w:eastAsia="en-GB"/>
        </w:rPr>
        <w:t xml:space="preserve">, are crucial to consumer purchase intentions for sustainable products, and with the result obtained by Ploska et al. (2024) that sustainable packaging features are important in shaping consideration for purchasing sustainable products, specifically through enhancing consumer's perception on the environmental responsibility of the purchased product. It is additionally supported by Norton et al. (2022), who discovered that the UK consumers agree that recyclable and sustainable packaging materials are commonly seen as a direct indicator of a retailer's or manufacturer's greater environmental efforts, and Magnier and </w:t>
      </w:r>
      <w:proofErr w:type="spellStart"/>
      <w:r w:rsidRPr="00A20038">
        <w:rPr>
          <w:rFonts w:asciiTheme="majorBidi" w:eastAsia="Times New Roman" w:hAnsiTheme="majorBidi" w:cstheme="majorBidi"/>
          <w:sz w:val="24"/>
          <w:szCs w:val="24"/>
          <w:lang w:val="en-GB" w:eastAsia="en-GB"/>
        </w:rPr>
        <w:t>Crié</w:t>
      </w:r>
      <w:proofErr w:type="spellEnd"/>
      <w:r w:rsidRPr="00A20038">
        <w:rPr>
          <w:rFonts w:asciiTheme="majorBidi" w:eastAsia="Times New Roman" w:hAnsiTheme="majorBidi" w:cstheme="majorBidi"/>
          <w:sz w:val="24"/>
          <w:szCs w:val="24"/>
          <w:lang w:val="en-GB" w:eastAsia="en-GB"/>
        </w:rPr>
        <w:t xml:space="preserve"> (2015) who revealed its positive impact on customers' sense of product and brand quality, a process that matches in this study the prominent position of SPF within the regression model.</w:t>
      </w:r>
    </w:p>
    <w:p w14:paraId="2252C55D" w14:textId="66685B4C"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lastRenderedPageBreak/>
        <w:t>While the literature review also found sources of relevant barriers to the implementation of sustainable packaging features such as mixed-use packaging; consumer packages and confusion regarding recycling instructions; and uncertainty on real environmental values of biodegradable packaging features (Boz, Korhonen and Koelsch Sand, 2020; Petrenko et al., 2024), the strength of this relationship is notable. The fact that SPF in this sample was the biggest driver for the shoppers in the UK when asked about what factors influence their purchasing decision, despite the residual scepticism that it might lack environmental effectiveness proves that the perception of existing sustainable packaging features has a significant impact on the consumer's buying process. This finding also indirectly challenges James and Kurian (2021) that product evaluation is positive for biodegradable packaging only amongst consumers who claim that they are already ‘environment friendly'’ as this EA too was found to be a robust and significant factor in this study (Section 5.3); the combined effect of both SPF and EA as a positive influence was not fully separated by the correlational and regression findings of this study, and their possible interaction should be directly tested in future research (discussed in Section 6.8).</w:t>
      </w:r>
    </w:p>
    <w:p w14:paraId="7CA1278F"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79" w:name="_Toc241174749"/>
      <w:r w:rsidRPr="00A20038">
        <w:rPr>
          <w:rFonts w:asciiTheme="majorBidi" w:eastAsia="Times New Roman" w:hAnsiTheme="majorBidi" w:cstheme="majorBidi"/>
          <w:b/>
          <w:bCs/>
          <w:color w:val="000000"/>
          <w:sz w:val="24"/>
          <w:szCs w:val="24"/>
          <w:lang w:val="en-GB" w:eastAsia="en-GB"/>
        </w:rPr>
        <w:t>5.3 Discussion of H2: Environmental Awareness → Consumer Purchase Decisions</w:t>
      </w:r>
      <w:bookmarkEnd w:id="79"/>
    </w:p>
    <w:p w14:paraId="763B774D" w14:textId="00181BC5"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H2 posited that environmental awareness was good for consumers' decisions of purchase. This hypothesis was also corroborated, since in bivariate correlation, EA held the strongest correlation with Consumer Purchase Decisions, with a value of r = 0.790 (p &lt; 0.001) and its unique correlation with the dependent variable Consumer Purchase decision (</w:t>
      </w:r>
      <w:proofErr w:type="spellStart"/>
      <w:r w:rsidRPr="00A20038">
        <w:rPr>
          <w:rFonts w:asciiTheme="majorBidi" w:eastAsia="Times New Roman" w:hAnsiTheme="majorBidi" w:cstheme="majorBidi"/>
          <w:sz w:val="24"/>
          <w:szCs w:val="24"/>
          <w:lang w:val="en-GB" w:eastAsia="en-GB"/>
        </w:rPr>
        <w:t>CPdc</w:t>
      </w:r>
      <w:proofErr w:type="spellEnd"/>
      <w:r w:rsidRPr="00A20038">
        <w:rPr>
          <w:rFonts w:asciiTheme="majorBidi" w:eastAsia="Times New Roman" w:hAnsiTheme="majorBidi" w:cstheme="majorBidi"/>
          <w:sz w:val="24"/>
          <w:szCs w:val="24"/>
          <w:lang w:val="en-GB" w:eastAsia="en-GB"/>
        </w:rPr>
        <w:t xml:space="preserve">) was the second highest, with β = 0.379 (p &lt; 0.001) of the four constructs. This result coincides with Mahmoud et al. (2022), who state that there is a positive significant correlation between environmental awareness and consumers' green buying intentions, but also with De Canio, Martinelli and </w:t>
      </w:r>
      <w:proofErr w:type="spellStart"/>
      <w:r w:rsidRPr="00A20038">
        <w:rPr>
          <w:rFonts w:asciiTheme="majorBidi" w:eastAsia="Times New Roman" w:hAnsiTheme="majorBidi" w:cstheme="majorBidi"/>
          <w:sz w:val="24"/>
          <w:szCs w:val="24"/>
          <w:lang w:val="en-GB" w:eastAsia="en-GB"/>
        </w:rPr>
        <w:t>Endrighi</w:t>
      </w:r>
      <w:proofErr w:type="spellEnd"/>
      <w:r w:rsidRPr="00A20038">
        <w:rPr>
          <w:rFonts w:asciiTheme="majorBidi" w:eastAsia="Times New Roman" w:hAnsiTheme="majorBidi" w:cstheme="majorBidi"/>
          <w:sz w:val="24"/>
          <w:szCs w:val="24"/>
          <w:lang w:val="en-GB" w:eastAsia="en-GB"/>
        </w:rPr>
        <w:t xml:space="preserve"> (2021), who conclude that the environmentally conscious consumers have a greater tendency to express their purchase intentions for products more environmentally friendly. Indirectly it also supports the theoretical framing of our research in section 2.5 in which the awareness of the environment was given the role of being a main antecedent of sustainable consumption behaviour, based on the characterisation of the consumption of the environment as a '</w:t>
      </w:r>
      <w:r w:rsidR="00A20038" w:rsidRPr="00A20038">
        <w:rPr>
          <w:rFonts w:asciiTheme="majorBidi" w:eastAsia="Times New Roman" w:hAnsiTheme="majorBidi" w:cstheme="majorBidi"/>
          <w:sz w:val="24"/>
          <w:szCs w:val="24"/>
          <w:lang w:val="en-GB" w:eastAsia="en-GB"/>
        </w:rPr>
        <w:t>mainstream</w:t>
      </w:r>
      <w:r w:rsidRPr="00A20038">
        <w:rPr>
          <w:rFonts w:asciiTheme="majorBidi" w:eastAsia="Times New Roman" w:hAnsiTheme="majorBidi" w:cstheme="majorBidi"/>
          <w:sz w:val="24"/>
          <w:szCs w:val="24"/>
          <w:lang w:val="en-GB" w:eastAsia="en-GB"/>
        </w:rPr>
        <w:t xml:space="preserve"> consumer movement', given by Peattie (2010).</w:t>
      </w:r>
    </w:p>
    <w:p w14:paraId="18F74446" w14:textId="65495BBD"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lastRenderedPageBreak/>
        <w:t xml:space="preserve">This finding, however, should be taken with a grain of salt, </w:t>
      </w:r>
      <w:proofErr w:type="gramStart"/>
      <w:r w:rsidRPr="00A20038">
        <w:rPr>
          <w:rFonts w:asciiTheme="majorBidi" w:eastAsia="Times New Roman" w:hAnsiTheme="majorBidi" w:cstheme="majorBidi"/>
          <w:sz w:val="24"/>
          <w:szCs w:val="24"/>
          <w:lang w:val="en-GB" w:eastAsia="en-GB"/>
        </w:rPr>
        <w:t>in light of</w:t>
      </w:r>
      <w:proofErr w:type="gramEnd"/>
      <w:r w:rsidRPr="00A20038">
        <w:rPr>
          <w:rFonts w:asciiTheme="majorBidi" w:eastAsia="Times New Roman" w:hAnsiTheme="majorBidi" w:cstheme="majorBidi"/>
          <w:sz w:val="24"/>
          <w:szCs w:val="24"/>
          <w:lang w:val="en-GB" w:eastAsia="en-GB"/>
        </w:rPr>
        <w:t xml:space="preserve"> the attitude-behaviour gap found around the literature. There are, however, some reports suggesting that a positive EA–purchase relationship is not always present, with stated concern not necessarily being reflected in actual purchases behaviour: Peattie (2010) and </w:t>
      </w:r>
      <w:proofErr w:type="spellStart"/>
      <w:r w:rsidRPr="00A20038">
        <w:rPr>
          <w:rFonts w:asciiTheme="majorBidi" w:eastAsia="Times New Roman" w:hAnsiTheme="majorBidi" w:cstheme="majorBidi"/>
          <w:sz w:val="24"/>
          <w:szCs w:val="24"/>
          <w:lang w:val="en-GB" w:eastAsia="en-GB"/>
        </w:rPr>
        <w:t>Czeczotko</w:t>
      </w:r>
      <w:proofErr w:type="spellEnd"/>
      <w:r w:rsidRPr="00A20038">
        <w:rPr>
          <w:rFonts w:asciiTheme="majorBidi" w:eastAsia="Times New Roman" w:hAnsiTheme="majorBidi" w:cstheme="majorBidi"/>
          <w:sz w:val="24"/>
          <w:szCs w:val="24"/>
          <w:lang w:val="en-GB" w:eastAsia="en-GB"/>
        </w:rPr>
        <w:t xml:space="preserve"> et al. (2020) are examples). Also, the relationship between EA and purchases may be positive, but this does not imply that purchasing is consistent over time, see Mahmoud et al. (2022) and Sharma (2021). This warning is confirmed by the descriptive statistics mentioned in section 4.5, which indicate a high mean score within the sample for the Environmental Awareness with only M =4.354 out of 5 indicating a pro-environmental attitude self-perception. This close statistical relationship is therefore regarded as confirmation of the impact of environmental awareness on the purchase intention and not as such evidence of its influence on real purchasing </w:t>
      </w:r>
      <w:proofErr w:type="spellStart"/>
      <w:r w:rsidRPr="00A20038">
        <w:rPr>
          <w:rFonts w:asciiTheme="majorBidi" w:eastAsia="Times New Roman" w:hAnsiTheme="majorBidi" w:cstheme="majorBidi"/>
          <w:sz w:val="24"/>
          <w:szCs w:val="24"/>
          <w:lang w:val="en-GB" w:eastAsia="en-GB"/>
        </w:rPr>
        <w:t>behavior</w:t>
      </w:r>
      <w:proofErr w:type="spellEnd"/>
      <w:r w:rsidRPr="00A20038">
        <w:rPr>
          <w:rFonts w:asciiTheme="majorBidi" w:eastAsia="Times New Roman" w:hAnsiTheme="majorBidi" w:cstheme="majorBidi"/>
          <w:sz w:val="24"/>
          <w:szCs w:val="24"/>
          <w:lang w:val="en-GB" w:eastAsia="en-GB"/>
        </w:rPr>
        <w:t xml:space="preserve">, which explained the difference between the findings presented here and those of </w:t>
      </w:r>
      <w:proofErr w:type="spellStart"/>
      <w:r w:rsidRPr="00A20038">
        <w:rPr>
          <w:rFonts w:asciiTheme="majorBidi" w:eastAsia="Times New Roman" w:hAnsiTheme="majorBidi" w:cstheme="majorBidi"/>
          <w:sz w:val="24"/>
          <w:szCs w:val="24"/>
          <w:lang w:val="en-GB" w:eastAsia="en-GB"/>
        </w:rPr>
        <w:t>Czeczotko</w:t>
      </w:r>
      <w:proofErr w:type="spellEnd"/>
      <w:r w:rsidRPr="00A20038">
        <w:rPr>
          <w:rFonts w:asciiTheme="majorBidi" w:eastAsia="Times New Roman" w:hAnsiTheme="majorBidi" w:cstheme="majorBidi"/>
          <w:sz w:val="24"/>
          <w:szCs w:val="24"/>
          <w:lang w:val="en-GB" w:eastAsia="en-GB"/>
        </w:rPr>
        <w:t xml:space="preserve"> et al. (2020) and Sharma (2021), who are more conservative in their conclusions.</w:t>
      </w:r>
    </w:p>
    <w:p w14:paraId="34621B54"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0" w:name="_Toc241174750"/>
      <w:r w:rsidRPr="00A20038">
        <w:rPr>
          <w:rFonts w:asciiTheme="majorBidi" w:eastAsia="Times New Roman" w:hAnsiTheme="majorBidi" w:cstheme="majorBidi"/>
          <w:b/>
          <w:bCs/>
          <w:color w:val="000000"/>
          <w:sz w:val="24"/>
          <w:szCs w:val="24"/>
          <w:lang w:val="en-GB" w:eastAsia="en-GB"/>
        </w:rPr>
        <w:t>5.4 Discussion of H3: Regulatory Frameworks → Consumer Purchase Decisions</w:t>
      </w:r>
      <w:bookmarkEnd w:id="80"/>
    </w:p>
    <w:p w14:paraId="0EBBB809" w14:textId="77777777"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Based on this, H3 suggested that regulations have a positive effect on consumer purchasing. This hypothesis was not substantiated as in the regression model when the other three variables were included it was small, negative and statistically not significant (β = −0.049, p = 0.461), but was highly significant and positive at the bivariate level (r = 0.665, p &lt; 0.001) once the other three variables were taken out. It is an important finding as this adds to the topic of discussion as one of the important drivers for organisation sustainable packaging adoption, as highlighted in Section 2.6. This finding is also theoretically interesting as the research highlighted a need for regulation, specifically through Extended Producer Responsibility (EPR) schemes.</w:t>
      </w:r>
    </w:p>
    <w:p w14:paraId="528FDF33" w14:textId="77777777"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The finding shouldn't be interpreted as proof that packaging regulations are not relevant to consumers' sustainability purchase decisions, but as support that the packaging regulatory system works at a higher level in the system than the purchase decision. With respect to the first aspect, </w:t>
      </w:r>
      <w:proofErr w:type="spellStart"/>
      <w:r w:rsidRPr="00A20038">
        <w:rPr>
          <w:rFonts w:asciiTheme="majorBidi" w:eastAsia="Times New Roman" w:hAnsiTheme="majorBidi" w:cstheme="majorBidi"/>
          <w:sz w:val="24"/>
          <w:szCs w:val="24"/>
          <w:lang w:val="en-GB" w:eastAsia="en-GB"/>
        </w:rPr>
        <w:t>Niero</w:t>
      </w:r>
      <w:proofErr w:type="spellEnd"/>
      <w:r w:rsidRPr="00A20038">
        <w:rPr>
          <w:rFonts w:asciiTheme="majorBidi" w:eastAsia="Times New Roman" w:hAnsiTheme="majorBidi" w:cstheme="majorBidi"/>
          <w:sz w:val="24"/>
          <w:szCs w:val="24"/>
          <w:lang w:val="en-GB" w:eastAsia="en-GB"/>
        </w:rPr>
        <w:t xml:space="preserve"> (2023) sees EPR and related regulatory measures as influencing  the behaviour of organisations and manufacturers; encouraging the redesign of packaging, and investment in more sustainable materials; while also having a less direct and significant impact on the decisions an individual will make at the point of sale. In tandem, the efficacy of packaging regulation can be </w:t>
      </w:r>
      <w:r w:rsidRPr="00A20038">
        <w:rPr>
          <w:rFonts w:asciiTheme="majorBidi" w:eastAsia="Times New Roman" w:hAnsiTheme="majorBidi" w:cstheme="majorBidi"/>
          <w:sz w:val="24"/>
          <w:szCs w:val="24"/>
          <w:lang w:val="en-GB" w:eastAsia="en-GB"/>
        </w:rPr>
        <w:lastRenderedPageBreak/>
        <w:t>very different between jurisdictions and enforcement scenarios and can also result in a slight further level of dispersion of any direct, individual-level impact that a consumer survey spanning a single jurisdiction could reveal, as Schalk notes above (2025). This is in line with what Ferreira et al. (2022) and Graham and Potter (2015) say: regulatory or ESG-driven sustainability expectations are largely directed toward firms' strategy and reporting for stakeholders, and environmental regulation is more of a burden or cost for firms than a communication tool for the consumer.</w:t>
      </w:r>
    </w:p>
    <w:p w14:paraId="74728EA0" w14:textId="77777777"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These four sources come to the same conclusion, namely that regulation affects Consumers' Purchase Decisions most likely indirectly, via influencing packaging features on the shelf and through increased awareness of the background environment, but not via a separate and direct effect once features and background awareness are addressed — which is the pattern seen in the regression results of Section 4.7. As a hypothesis, therefore, this extends the body of literature reviewed in Section 2.6 – it is not an opposing view but it does suggest that promotion of consumer behaviour based on regulatory compliance messaging is unlikely to be as effective as demonstrated promotion of such behaviour through visible packaging features and environmental engagement.</w:t>
      </w:r>
    </w:p>
    <w:p w14:paraId="507FC1CC"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1" w:name="_Toc241174751"/>
      <w:r w:rsidRPr="00A20038">
        <w:rPr>
          <w:rFonts w:asciiTheme="majorBidi" w:eastAsia="Times New Roman" w:hAnsiTheme="majorBidi" w:cstheme="majorBidi"/>
          <w:b/>
          <w:bCs/>
          <w:color w:val="000000"/>
          <w:sz w:val="24"/>
          <w:szCs w:val="24"/>
          <w:lang w:val="en-GB" w:eastAsia="en-GB"/>
        </w:rPr>
        <w:t>5.5 Discussion of H4: Circular Economy Practices → Consumer Purchase Decisions</w:t>
      </w:r>
      <w:bookmarkEnd w:id="81"/>
    </w:p>
    <w:p w14:paraId="7C46F2FC" w14:textId="77777777"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H4 suggested that the benefit of circular economy to consumers positively influences consumers' purchasing decisions. This hypothesis was supported, as the variables Circular Economy Practices (CEP) had a strong bivariate relationship with the variable Consumer Purchase Decisions (r = 0.756, p &lt; 0.001), and achieved a statistically significant relationship in the regression, but was the weakest of the three significant variables (β = 0.163, p = 0.033). This finding is in line with the results of </w:t>
      </w:r>
      <w:proofErr w:type="spellStart"/>
      <w:r w:rsidRPr="00A20038">
        <w:rPr>
          <w:rFonts w:asciiTheme="majorBidi" w:eastAsia="Times New Roman" w:hAnsiTheme="majorBidi" w:cstheme="majorBidi"/>
          <w:sz w:val="24"/>
          <w:szCs w:val="24"/>
          <w:lang w:val="en-GB" w:eastAsia="en-GB"/>
        </w:rPr>
        <w:t>Wandosell</w:t>
      </w:r>
      <w:proofErr w:type="spellEnd"/>
      <w:r w:rsidRPr="00A20038">
        <w:rPr>
          <w:rFonts w:asciiTheme="majorBidi" w:eastAsia="Times New Roman" w:hAnsiTheme="majorBidi" w:cstheme="majorBidi"/>
          <w:sz w:val="24"/>
          <w:szCs w:val="24"/>
          <w:lang w:val="en-GB" w:eastAsia="en-GB"/>
        </w:rPr>
        <w:t xml:space="preserve"> et al. (2021) who stated that reusable and refillable packaging can positively influence consumer attitudes towards sustainability, and with the results of Tarantino et al. (2025), who expressed that circular economy initiatives, such as material recovery or waste minimisation, are becoming a more dominant lever for the sustainable packaging transition. In support of this it can be attributed to Jain and </w:t>
      </w:r>
      <w:proofErr w:type="spellStart"/>
      <w:r w:rsidRPr="00A20038">
        <w:rPr>
          <w:rFonts w:asciiTheme="majorBidi" w:eastAsia="Times New Roman" w:hAnsiTheme="majorBidi" w:cstheme="majorBidi"/>
          <w:sz w:val="24"/>
          <w:szCs w:val="24"/>
          <w:lang w:val="en-GB" w:eastAsia="en-GB"/>
        </w:rPr>
        <w:t>Hudnurkar</w:t>
      </w:r>
      <w:proofErr w:type="spellEnd"/>
      <w:r w:rsidRPr="00A20038">
        <w:rPr>
          <w:rFonts w:asciiTheme="majorBidi" w:eastAsia="Times New Roman" w:hAnsiTheme="majorBidi" w:cstheme="majorBidi"/>
          <w:sz w:val="24"/>
          <w:szCs w:val="24"/>
          <w:lang w:val="en-GB" w:eastAsia="en-GB"/>
        </w:rPr>
        <w:t xml:space="preserve"> (2022) who discovered that a positive relationship exists between consumer engagement and recycling oriented circular practices in the FMCG sector, as well as illustrated by the argument of Ellen MacArthur Foundation (2019) that a circular system </w:t>
      </w:r>
      <w:r w:rsidRPr="00A20038">
        <w:rPr>
          <w:rFonts w:asciiTheme="majorBidi" w:eastAsia="Times New Roman" w:hAnsiTheme="majorBidi" w:cstheme="majorBidi"/>
          <w:sz w:val="24"/>
          <w:szCs w:val="24"/>
          <w:lang w:val="en-GB" w:eastAsia="en-GB"/>
        </w:rPr>
        <w:lastRenderedPageBreak/>
        <w:t>ensures that materials are kept in use, and it is considered as a tangible sustainability benefit for consumers that can be recognised and valued.</w:t>
      </w:r>
    </w:p>
    <w:p w14:paraId="09AADC53" w14:textId="2CD9C757"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 relative smaller impact size for CEP in comparison to SPF and EA is still theoretically compatible with the hindrances in practices for circular economy as outlined in Section 2.8. Circular economy practices that are more dependent on external infrastructure (such as closed-loop recycling and refill systems), accessibility and convenience (Beswick-Parsons, Jackson and Evans, 2023), are heavily reliant on these, as these are not necessarily part of packaging features, but a consumer can assess these at the point of purchase. The regression coefficient for CEP may be smaller than the other two-regression model due to consumers' underlying support for circular economy principles, which might not result in a purchase effect as clearly observable as reporting in terms of packaging features as reported by the other two regression models, particularly packaging features.</w:t>
      </w:r>
    </w:p>
    <w:p w14:paraId="59677F9C"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2" w:name="_Toc241174752"/>
      <w:r w:rsidRPr="00A20038">
        <w:rPr>
          <w:rFonts w:asciiTheme="majorBidi" w:eastAsia="Times New Roman" w:hAnsiTheme="majorBidi" w:cstheme="majorBidi"/>
          <w:b/>
          <w:bCs/>
          <w:color w:val="000000"/>
          <w:sz w:val="24"/>
          <w:szCs w:val="24"/>
          <w:lang w:val="en-GB" w:eastAsia="en-GB"/>
        </w:rPr>
        <w:t>5.6 Discussion in Relation to the Theory of Planned Behaviour</w:t>
      </w:r>
      <w:bookmarkEnd w:id="82"/>
    </w:p>
    <w:p w14:paraId="4443F0F7" w14:textId="6C82A243"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In Section 2.4, a Theory of Planned Behaviour (Ajzen, 1991) was introduced which suggests that behaviour mainly depends on its behavioural intentions, which in turn is determined by three factors: attitude towards the behaviour, subjective norm and perceived behavioural control. These aspects are Service </w:t>
      </w:r>
      <w:r w:rsidR="0034753D" w:rsidRPr="00A20038">
        <w:rPr>
          <w:rFonts w:asciiTheme="majorBidi" w:eastAsia="Times New Roman" w:hAnsiTheme="majorBidi" w:cstheme="majorBidi"/>
          <w:sz w:val="24"/>
          <w:szCs w:val="24"/>
          <w:lang w:val="en-GB" w:eastAsia="en-GB"/>
        </w:rPr>
        <w:t>Oriented and</w:t>
      </w:r>
      <w:r w:rsidRPr="00A20038">
        <w:rPr>
          <w:rFonts w:asciiTheme="majorBidi" w:eastAsia="Times New Roman" w:hAnsiTheme="majorBidi" w:cstheme="majorBidi"/>
          <w:sz w:val="24"/>
          <w:szCs w:val="24"/>
          <w:lang w:val="en-GB" w:eastAsia="en-GB"/>
        </w:rPr>
        <w:t xml:space="preserve"> are covered in an informative manner through the findings of this study map. Sustainable Packaging Features and Environment Awareness were the two most important factors of Consumer Purchase Decisions in this study, which align well with the environmental and attitude components of TPB, as both constructs measure the consumer's own pro and cons about sustainable packaging and environmental repercussions, respectively, and both of them appeared dominant in the regression model, reflecting the proximity of TPB and its position of attitude as a direct and closer predictor of CPB.</w:t>
      </w:r>
    </w:p>
    <w:p w14:paraId="138B2C0F" w14:textId="428FE38D"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In contrast, perceived behavioural control is more closely related to practices of circular economy because factors such as access to related infrastructure play a critical role in a consumer's ability to practice a circular economy rather than just attitude (Gerrans et al., 2010). This smaller (but still meaningful) effect of CEP in Section 4.7 is thus consistent with TPB's theory that, in part because it is external to the person, perceived behavioural control has an actual influence on intention vis-à-vis attitude. Regulatory Frameworks is the most similar concept to subjective norm as it involves </w:t>
      </w:r>
      <w:r w:rsidRPr="00A20038">
        <w:rPr>
          <w:rFonts w:asciiTheme="majorBidi" w:eastAsia="Times New Roman" w:hAnsiTheme="majorBidi" w:cstheme="majorBidi"/>
          <w:sz w:val="24"/>
          <w:szCs w:val="24"/>
          <w:lang w:val="en-GB" w:eastAsia="en-GB"/>
        </w:rPr>
        <w:lastRenderedPageBreak/>
        <w:t>an external, institutional cue to socially and legally appropriate behaviour and is not part of an individual's attitude or control. That the effect of RF is not significant after controlling attitude-proximal variables (SPF, EA) reflects general trends in TPB and social psychology research, as the subjective norm has been shown to have a weaker direct role on behavioural intention than the attitude in many studies on behaviours which are not strongly socially visible to others, such as weekly shopping for groceries. (Ajzen, 1991).</w:t>
      </w:r>
    </w:p>
    <w:p w14:paraId="3DE569E3" w14:textId="77777777" w:rsidR="00F479BE" w:rsidRPr="00A20038" w:rsidRDefault="00F479BE"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3" w:name="_Toc241174753"/>
      <w:r w:rsidRPr="00A20038">
        <w:rPr>
          <w:rFonts w:asciiTheme="majorBidi" w:eastAsia="Times New Roman" w:hAnsiTheme="majorBidi" w:cstheme="majorBidi"/>
          <w:b/>
          <w:bCs/>
          <w:color w:val="000000"/>
          <w:sz w:val="24"/>
          <w:szCs w:val="24"/>
          <w:lang w:val="en-GB" w:eastAsia="en-GB"/>
        </w:rPr>
        <w:t>5.7 Comparison with Research Objectives</w:t>
      </w:r>
      <w:bookmarkEnd w:id="83"/>
    </w:p>
    <w:p w14:paraId="664376D1" w14:textId="181C408E"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Objective 1 is analysed in two parts: the first part consists of a literature review (Chapter Two</w:t>
      </w:r>
      <w:r w:rsidR="0034753D" w:rsidRPr="00A20038">
        <w:rPr>
          <w:rFonts w:asciiTheme="majorBidi" w:eastAsia="Times New Roman" w:hAnsiTheme="majorBidi" w:cstheme="majorBidi"/>
          <w:sz w:val="24"/>
          <w:szCs w:val="24"/>
          <w:lang w:val="en-GB" w:eastAsia="en-GB"/>
        </w:rPr>
        <w:t>),</w:t>
      </w:r>
      <w:r w:rsidRPr="00A20038">
        <w:rPr>
          <w:rFonts w:asciiTheme="majorBidi" w:eastAsia="Times New Roman" w:hAnsiTheme="majorBidi" w:cstheme="majorBidi"/>
          <w:sz w:val="24"/>
          <w:szCs w:val="24"/>
          <w:lang w:val="en-GB" w:eastAsia="en-GB"/>
        </w:rPr>
        <w:t xml:space="preserve"> and the second part combines a demographic, a descriptive analysis of the 200 valid responses (Sections 4.3 - 4.5) and a reliability analysis of the respondents' attitudes towards sustainable packaging. The two analyses in combination characterize both the theoretical landscape and the empirical profile of the UK's consumer attitudes towards sustainable packaging. The key finding of the effect of sustainable packaging features on Consumer Purchase Decisions (Objective 2) is supported by the Consumer Purchase Decisions variable being the best predictor of Sustainable Packaging Features (Section 5.2</w:t>
      </w:r>
      <w:r w:rsidR="0034753D" w:rsidRPr="00A20038">
        <w:rPr>
          <w:rFonts w:asciiTheme="majorBidi" w:eastAsia="Times New Roman" w:hAnsiTheme="majorBidi" w:cstheme="majorBidi"/>
          <w:sz w:val="24"/>
          <w:szCs w:val="24"/>
          <w:lang w:val="en-GB" w:eastAsia="en-GB"/>
        </w:rPr>
        <w:t>) and</w:t>
      </w:r>
      <w:r w:rsidRPr="00A20038">
        <w:rPr>
          <w:rFonts w:asciiTheme="majorBidi" w:eastAsia="Times New Roman" w:hAnsiTheme="majorBidi" w:cstheme="majorBidi"/>
          <w:sz w:val="24"/>
          <w:szCs w:val="24"/>
          <w:lang w:val="en-GB" w:eastAsia="en-GB"/>
        </w:rPr>
        <w:t xml:space="preserve"> shows that sustainable packaging features do have a measurable impact on consumers' purchasing decisions in the UK.</w:t>
      </w:r>
    </w:p>
    <w:p w14:paraId="625616A5" w14:textId="6AF4024B" w:rsidR="005E7AA0"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The support found for H2 (Section 5.3) relates to the third objective, to try to establish the impact of environmental awareness on the consumer's buying decision. Environmental awareness is confirmed, as a strong, significant predictor; however, it should be read in the light of the attitude–behaviour gap discussed in this chapter. The response to Objective 4, the sustainability-related dimensions (regulatory frameworks and circular economy practices) to consumers' sustainable packaging attitudes, is somewhat mixed but informative in terms of the elements related to sustainability that indeed have a significant, positive direct influence on the attitudes of individual consumers: circular economy practices are confirmed as such a direct and significant influence (Section 5.5), while regulatory frameworks were not confirmed as such a direct and independent influence at the level of the individual consumer (Section 5.4), pointing to further elements of the sustainability triangle that also directly influence the individual consumer, with its ties to the systematic practice of the circular economy. Section 6.6 presents practical and managerial implications which draw directly on the pattern of findings discussed in this chapter and are </w:t>
      </w:r>
      <w:r w:rsidRPr="00A20038">
        <w:rPr>
          <w:rFonts w:asciiTheme="majorBidi" w:eastAsia="Times New Roman" w:hAnsiTheme="majorBidi" w:cstheme="majorBidi"/>
          <w:sz w:val="24"/>
          <w:szCs w:val="24"/>
          <w:lang w:val="en-GB" w:eastAsia="en-GB"/>
        </w:rPr>
        <w:lastRenderedPageBreak/>
        <w:t>directly addressed by Objective 5, which is concerned with making recommendations on how sustainable packaging can be improved in the retail sector in the UK.</w:t>
      </w:r>
      <w:r w:rsidR="005E7AA0" w:rsidRPr="00A20038">
        <w:rPr>
          <w:rFonts w:asciiTheme="majorBidi" w:eastAsia="Times New Roman" w:hAnsiTheme="majorBidi" w:cstheme="majorBidi"/>
          <w:sz w:val="24"/>
          <w:szCs w:val="24"/>
          <w:lang w:val="en-GB" w:eastAsia="en-GB"/>
        </w:rPr>
        <w:br w:type="page"/>
      </w:r>
    </w:p>
    <w:p w14:paraId="393970D2" w14:textId="77777777" w:rsidR="00CB313A" w:rsidRPr="00DE2F09" w:rsidRDefault="00CB313A" w:rsidP="00DE2F09">
      <w:pPr>
        <w:pStyle w:val="Heading1"/>
        <w:rPr>
          <w:rFonts w:ascii="Times New Roman" w:eastAsia="Times New Roman" w:hAnsi="Times New Roman" w:cs="Times New Roman"/>
          <w:b/>
          <w:bCs/>
          <w:sz w:val="24"/>
          <w:szCs w:val="24"/>
          <w:lang w:val="en-GB" w:eastAsia="en-GB"/>
        </w:rPr>
      </w:pPr>
      <w:bookmarkStart w:id="84" w:name="_Toc241174754"/>
      <w:r w:rsidRPr="00DE2F09">
        <w:rPr>
          <w:rFonts w:ascii="Times New Roman" w:eastAsia="Times New Roman" w:hAnsi="Times New Roman" w:cs="Times New Roman"/>
          <w:b/>
          <w:bCs/>
          <w:color w:val="000000" w:themeColor="text1"/>
          <w:sz w:val="24"/>
          <w:szCs w:val="24"/>
          <w:lang w:val="en-GB" w:eastAsia="en-GB"/>
        </w:rPr>
        <w:lastRenderedPageBreak/>
        <w:t>Chapter 6: Conclusion and Recommendations</w:t>
      </w:r>
      <w:bookmarkEnd w:id="84"/>
    </w:p>
    <w:p w14:paraId="6BAA0A85"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5" w:name="_Toc241174755"/>
      <w:r w:rsidRPr="00A20038">
        <w:rPr>
          <w:rFonts w:asciiTheme="majorBidi" w:eastAsia="Times New Roman" w:hAnsiTheme="majorBidi" w:cstheme="majorBidi"/>
          <w:b/>
          <w:bCs/>
          <w:color w:val="000000"/>
          <w:sz w:val="24"/>
          <w:szCs w:val="24"/>
          <w:lang w:val="en-GB" w:eastAsia="en-GB"/>
        </w:rPr>
        <w:t>6.1 Introduction</w:t>
      </w:r>
      <w:bookmarkEnd w:id="85"/>
    </w:p>
    <w:p w14:paraId="0B8F05E9" w14:textId="42B1746B"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This concluding chapter covers the highlights of the dissertation, offering an objective-by-objective description of the </w:t>
      </w:r>
      <w:r w:rsidR="00A20038" w:rsidRPr="00A20038">
        <w:rPr>
          <w:rFonts w:asciiTheme="majorBidi" w:eastAsia="Times New Roman" w:hAnsiTheme="majorBidi" w:cstheme="majorBidi"/>
          <w:sz w:val="24"/>
          <w:szCs w:val="24"/>
          <w:lang w:val="en-GB" w:eastAsia="en-GB"/>
        </w:rPr>
        <w:t>fulfilment</w:t>
      </w:r>
      <w:r w:rsidRPr="00A20038">
        <w:rPr>
          <w:rFonts w:asciiTheme="majorBidi" w:eastAsia="Times New Roman" w:hAnsiTheme="majorBidi" w:cstheme="majorBidi"/>
          <w:sz w:val="24"/>
          <w:szCs w:val="24"/>
          <w:lang w:val="en-GB" w:eastAsia="en-GB"/>
        </w:rPr>
        <w:t xml:space="preserve"> of each research objective, what each found, and an explicit new knowledge contribution thereby made (see Section 6.3), the wider theory and practice significance of the study (see Section 6.4), describes its limitations (see Section 6.5), and proposes avenues for future research (see Section 6.6).</w:t>
      </w:r>
    </w:p>
    <w:p w14:paraId="5C4FE9B0"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6" w:name="_Toc241174756"/>
      <w:r w:rsidRPr="00A20038">
        <w:rPr>
          <w:rFonts w:asciiTheme="majorBidi" w:eastAsia="Times New Roman" w:hAnsiTheme="majorBidi" w:cstheme="majorBidi"/>
          <w:b/>
          <w:bCs/>
          <w:color w:val="000000"/>
          <w:sz w:val="24"/>
          <w:szCs w:val="24"/>
          <w:lang w:val="en-GB" w:eastAsia="en-GB"/>
        </w:rPr>
        <w:t>6.2 Summary of Key Findings</w:t>
      </w:r>
      <w:bookmarkEnd w:id="86"/>
    </w:p>
    <w:p w14:paraId="50AFA6DA" w14:textId="7F2E3C4B"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 aim of this study was to investigate the role of sustainable packaging in influencing consumers' purchasing intentions in the UK retail market in the UK context. To test the four hypotheses derived from the theory of planned behaviour and the circular economy theory, literature reviews were conducted first, followed by qualitative and quantitative research. From the results analysed from the 200 completed and valid responses obtained, tested through reliability test, correlation test, multiple regression test and additional cross tabulation, the study showed each feature of sustainable packaging, consumer environmental awareness and practices of the circular economy were abstracted that is statistically significant and independently predictive with +</w:t>
      </w:r>
      <w:proofErr w:type="spellStart"/>
      <w:r w:rsidRPr="00A20038">
        <w:rPr>
          <w:rFonts w:asciiTheme="majorBidi" w:eastAsia="Times New Roman" w:hAnsiTheme="majorBidi" w:cstheme="majorBidi"/>
          <w:sz w:val="24"/>
          <w:szCs w:val="24"/>
          <w:lang w:val="en-GB" w:eastAsia="en-GB"/>
        </w:rPr>
        <w:t>ve</w:t>
      </w:r>
      <w:proofErr w:type="spellEnd"/>
      <w:r w:rsidRPr="00A20038">
        <w:rPr>
          <w:rFonts w:asciiTheme="majorBidi" w:eastAsia="Times New Roman" w:hAnsiTheme="majorBidi" w:cstheme="majorBidi"/>
          <w:sz w:val="24"/>
          <w:szCs w:val="24"/>
          <w:lang w:val="en-GB" w:eastAsia="en-GB"/>
        </w:rPr>
        <w:t xml:space="preserve"> influence on consumer purchase decision (H1, H2 and H4 supported), while regulatory frameworks didn't have an independent influence once the other variables were controlled (H3 not supported). When combined, four predictors account for 70.5% of the variance in consumer purchase decision (R² = 0.705); the feature of sustainable packaging </w:t>
      </w:r>
      <w:r w:rsidR="00A20038" w:rsidRPr="00A20038">
        <w:rPr>
          <w:rFonts w:asciiTheme="majorBidi" w:eastAsia="Times New Roman" w:hAnsiTheme="majorBidi" w:cstheme="majorBidi"/>
          <w:sz w:val="24"/>
          <w:szCs w:val="24"/>
          <w:lang w:val="en-GB" w:eastAsia="en-GB"/>
        </w:rPr>
        <w:t>emerged</w:t>
      </w:r>
      <w:r w:rsidRPr="00A20038">
        <w:rPr>
          <w:rFonts w:asciiTheme="majorBidi" w:eastAsia="Times New Roman" w:hAnsiTheme="majorBidi" w:cstheme="majorBidi"/>
          <w:sz w:val="24"/>
          <w:szCs w:val="24"/>
          <w:lang w:val="en-GB" w:eastAsia="en-GB"/>
        </w:rPr>
        <w:t xml:space="preserve"> as the highest predictor (β = 0.400), at the next place, environmental awareness towards the environment was β = 0.379 and circular economy practices were β = 0.163. Demographic analysis further showed that although awareness of the environment does not increase linearly, it varies; and that there is a low level of significance between genders and purchase frequency.</w:t>
      </w:r>
    </w:p>
    <w:p w14:paraId="1C893F9F"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87" w:name="_Toc241174757"/>
      <w:r w:rsidRPr="00A20038">
        <w:rPr>
          <w:rFonts w:asciiTheme="majorBidi" w:eastAsia="Times New Roman" w:hAnsiTheme="majorBidi" w:cstheme="majorBidi"/>
          <w:b/>
          <w:bCs/>
          <w:color w:val="000000"/>
          <w:sz w:val="24"/>
          <w:szCs w:val="24"/>
          <w:lang w:val="en-GB" w:eastAsia="en-GB"/>
        </w:rPr>
        <w:t>6.3 Achievement of Research Objectives</w:t>
      </w:r>
      <w:bookmarkEnd w:id="87"/>
    </w:p>
    <w:p w14:paraId="2A9EA1F4" w14:textId="04B82BEB"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For each of the five research objectives outlined in Section 1.7, </w:t>
      </w:r>
      <w:proofErr w:type="gramStart"/>
      <w:r w:rsidRPr="00A20038">
        <w:rPr>
          <w:rFonts w:asciiTheme="majorBidi" w:eastAsia="Times New Roman" w:hAnsiTheme="majorBidi" w:cstheme="majorBidi"/>
          <w:sz w:val="24"/>
          <w:szCs w:val="24"/>
          <w:lang w:val="en-GB" w:eastAsia="en-GB"/>
        </w:rPr>
        <w:t>the means by which</w:t>
      </w:r>
      <w:proofErr w:type="gramEnd"/>
      <w:r w:rsidRPr="00A20038">
        <w:rPr>
          <w:rFonts w:asciiTheme="majorBidi" w:eastAsia="Times New Roman" w:hAnsiTheme="majorBidi" w:cstheme="majorBidi"/>
          <w:sz w:val="24"/>
          <w:szCs w:val="24"/>
          <w:lang w:val="en-GB" w:eastAsia="en-GB"/>
        </w:rPr>
        <w:t xml:space="preserve"> this objective was met, and its resulting product, is detailed below but without the sense of claiming that it has </w:t>
      </w:r>
      <w:r w:rsidRPr="00A20038">
        <w:rPr>
          <w:rFonts w:asciiTheme="majorBidi" w:eastAsia="Times New Roman" w:hAnsiTheme="majorBidi" w:cstheme="majorBidi"/>
          <w:sz w:val="24"/>
          <w:szCs w:val="24"/>
          <w:lang w:val="en-GB" w:eastAsia="en-GB"/>
        </w:rPr>
        <w:lastRenderedPageBreak/>
        <w:t>been "</w:t>
      </w:r>
      <w:r w:rsidR="00A20038" w:rsidRPr="00A20038">
        <w:rPr>
          <w:rFonts w:asciiTheme="majorBidi" w:eastAsia="Times New Roman" w:hAnsiTheme="majorBidi" w:cstheme="majorBidi"/>
          <w:sz w:val="24"/>
          <w:szCs w:val="24"/>
          <w:lang w:val="en-GB" w:eastAsia="en-GB"/>
        </w:rPr>
        <w:t>achieved. Below</w:t>
      </w:r>
      <w:r w:rsidRPr="00A20038">
        <w:rPr>
          <w:rFonts w:asciiTheme="majorBidi" w:eastAsia="Times New Roman" w:hAnsiTheme="majorBidi" w:cstheme="majorBidi"/>
          <w:sz w:val="24"/>
          <w:szCs w:val="24"/>
          <w:lang w:val="en-GB" w:eastAsia="en-GB"/>
        </w:rPr>
        <w:t xml:space="preserve"> the sense of claiming that it is "achieved" is described specifically how each research objective was met and what product was produced.</w:t>
      </w:r>
    </w:p>
    <w:p w14:paraId="21EF2936" w14:textId="77777777" w:rsidR="00CB313A" w:rsidRPr="00A20038" w:rsidRDefault="00CB313A" w:rsidP="00A20038">
      <w:pPr>
        <w:spacing w:before="220" w:after="100" w:line="360" w:lineRule="auto"/>
        <w:jc w:val="both"/>
        <w:outlineLvl w:val="2"/>
        <w:rPr>
          <w:rFonts w:asciiTheme="majorBidi" w:eastAsia="Times New Roman" w:hAnsiTheme="majorBidi" w:cstheme="majorBidi"/>
          <w:color w:val="1F4D78"/>
          <w:sz w:val="24"/>
          <w:szCs w:val="24"/>
          <w:lang w:val="en-GB" w:eastAsia="en-GB"/>
        </w:rPr>
      </w:pPr>
      <w:bookmarkStart w:id="88" w:name="_Toc241174758"/>
      <w:r w:rsidRPr="00A20038">
        <w:rPr>
          <w:rFonts w:asciiTheme="majorBidi" w:eastAsia="Times New Roman" w:hAnsiTheme="majorBidi" w:cstheme="majorBidi"/>
          <w:b/>
          <w:bCs/>
          <w:i/>
          <w:iCs/>
          <w:color w:val="000000"/>
          <w:sz w:val="24"/>
          <w:szCs w:val="24"/>
          <w:lang w:val="en-GB" w:eastAsia="en-GB"/>
        </w:rPr>
        <w:t>Objective 1: To analyse sustainable packaging in the UK retail sector</w:t>
      </w:r>
      <w:bookmarkEnd w:id="88"/>
    </w:p>
    <w:p w14:paraId="1A049FD7" w14:textId="5AACCFDD" w:rsidR="00CA364F" w:rsidRPr="00A20038" w:rsidRDefault="00CA364F"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How met: this objective was met with the literature review in Chapter Two which integrated the theoretical background on the aspects of sustainable packaging, environmental awareness, regulatory regimes and the principles of the circular economy and with the empirical data from the 200 valid responses that UK consumers have provided during the study, as shown in Sections 4.3 and 4.5 below. The analysis activated high positive attitudes of UK consumers in this sample on all measured dimensions (mean scores of 4.27-4.36 out of 5) and did so in a sample which </w:t>
      </w:r>
      <w:r w:rsidR="00A20038" w:rsidRPr="00A20038">
        <w:rPr>
          <w:rFonts w:asciiTheme="majorBidi" w:eastAsia="Times New Roman" w:hAnsiTheme="majorBidi" w:cstheme="majorBidi"/>
          <w:sz w:val="24"/>
          <w:szCs w:val="24"/>
          <w:lang w:val="en-GB" w:eastAsia="en-GB"/>
        </w:rPr>
        <w:t>shops</w:t>
      </w:r>
      <w:r w:rsidRPr="00A20038">
        <w:rPr>
          <w:rFonts w:asciiTheme="majorBidi" w:eastAsia="Times New Roman" w:hAnsiTheme="majorBidi" w:cstheme="majorBidi"/>
          <w:sz w:val="24"/>
          <w:szCs w:val="24"/>
          <w:lang w:val="en-GB" w:eastAsia="en-GB"/>
        </w:rPr>
        <w:t xml:space="preserve"> often, at least once a week, and which is drawn from the largest UK grocery retailers, Tesco, Aldi and Sainsbury's, to give an evidence-based picture of the current UK retail sustainable packaging landscape that had not previously been available in one survey dataset addressing quantitative sustainable packaging perceptions from UK consumers.</w:t>
      </w:r>
    </w:p>
    <w:p w14:paraId="58A64E08" w14:textId="77777777" w:rsidR="00CB313A" w:rsidRPr="00A20038" w:rsidRDefault="00CB313A" w:rsidP="00A20038">
      <w:pPr>
        <w:spacing w:before="220" w:after="100" w:line="360" w:lineRule="auto"/>
        <w:jc w:val="both"/>
        <w:outlineLvl w:val="2"/>
        <w:rPr>
          <w:rFonts w:asciiTheme="majorBidi" w:eastAsia="Times New Roman" w:hAnsiTheme="majorBidi" w:cstheme="majorBidi"/>
          <w:color w:val="1F4D78"/>
          <w:sz w:val="24"/>
          <w:szCs w:val="24"/>
          <w:lang w:val="en-GB" w:eastAsia="en-GB"/>
        </w:rPr>
      </w:pPr>
      <w:bookmarkStart w:id="89" w:name="_Toc241174759"/>
      <w:r w:rsidRPr="00A20038">
        <w:rPr>
          <w:rFonts w:asciiTheme="majorBidi" w:eastAsia="Times New Roman" w:hAnsiTheme="majorBidi" w:cstheme="majorBidi"/>
          <w:b/>
          <w:bCs/>
          <w:i/>
          <w:iCs/>
          <w:color w:val="000000"/>
          <w:sz w:val="24"/>
          <w:szCs w:val="24"/>
          <w:lang w:val="en-GB" w:eastAsia="en-GB"/>
        </w:rPr>
        <w:t>Objective 2: To examine the impact of sustainable packaging attributes on consumers' buying decisions</w:t>
      </w:r>
      <w:bookmarkEnd w:id="89"/>
    </w:p>
    <w:p w14:paraId="73E948CD" w14:textId="06EDA717"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Addressing this objective was made by testing H1, which was: How the relationship between Sustainable Packaging Features and Consumer Purchase Decisions will be. Pearson correlation was used in this testing, alongside with Multiple Regression Analysis (Section 4.6-4.7). This is confirmed as the single strongest predictor of consumer purchase decisions in the model (β = 0.400, p &lt; 0.001), and 'Sustainable Packaging Features' – including biodegradability and composability, as well as reusability and recyclability – had the greatest measurable impact of the four factors under measure on UK consumers' purchase decisions.</w:t>
      </w:r>
    </w:p>
    <w:p w14:paraId="1A09C17E" w14:textId="77777777" w:rsidR="00CB313A" w:rsidRPr="00A20038" w:rsidRDefault="00CB313A" w:rsidP="00A20038">
      <w:pPr>
        <w:spacing w:before="220" w:after="100" w:line="360" w:lineRule="auto"/>
        <w:jc w:val="both"/>
        <w:outlineLvl w:val="2"/>
        <w:rPr>
          <w:rFonts w:asciiTheme="majorBidi" w:eastAsia="Times New Roman" w:hAnsiTheme="majorBidi" w:cstheme="majorBidi"/>
          <w:color w:val="1F4D78"/>
          <w:sz w:val="24"/>
          <w:szCs w:val="24"/>
          <w:lang w:val="en-GB" w:eastAsia="en-GB"/>
        </w:rPr>
      </w:pPr>
      <w:bookmarkStart w:id="90" w:name="_Toc241174760"/>
      <w:r w:rsidRPr="00A20038">
        <w:rPr>
          <w:rFonts w:asciiTheme="majorBidi" w:eastAsia="Times New Roman" w:hAnsiTheme="majorBidi" w:cstheme="majorBidi"/>
          <w:b/>
          <w:bCs/>
          <w:i/>
          <w:iCs/>
          <w:color w:val="000000"/>
          <w:sz w:val="24"/>
          <w:szCs w:val="24"/>
          <w:lang w:val="en-GB" w:eastAsia="en-GB"/>
        </w:rPr>
        <w:t>Objective 3: To ascertain the impact of environmental awareness on consumers' buying decisions</w:t>
      </w:r>
      <w:bookmarkEnd w:id="90"/>
    </w:p>
    <w:p w14:paraId="1ADD4A38" w14:textId="0CA174C5"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The way the objective was met: This was done by testing H2 by using the same correlation and regression </w:t>
      </w:r>
      <w:r w:rsidR="0034753D" w:rsidRPr="00A20038">
        <w:rPr>
          <w:rFonts w:asciiTheme="majorBidi" w:eastAsia="Times New Roman" w:hAnsiTheme="majorBidi" w:cstheme="majorBidi"/>
          <w:sz w:val="24"/>
          <w:szCs w:val="24"/>
          <w:lang w:val="en-GB" w:eastAsia="en-GB"/>
        </w:rPr>
        <w:t>method and</w:t>
      </w:r>
      <w:r w:rsidRPr="00A20038">
        <w:rPr>
          <w:rFonts w:asciiTheme="majorBidi" w:eastAsia="Times New Roman" w:hAnsiTheme="majorBidi" w:cstheme="majorBidi"/>
          <w:sz w:val="24"/>
          <w:szCs w:val="24"/>
          <w:lang w:val="en-GB" w:eastAsia="en-GB"/>
        </w:rPr>
        <w:t xml:space="preserve"> isolating the unique effect of the Environmental Awareness on the Consumer Purchase Decisions. Outcome: Environmental Awareness was excluded from the exclusionary criteria and was the most highly correlated of the four items in the bivariate analysis with the maximum beta weight (0.379) and significant at the p &lt; 0.001 level of statistical </w:t>
      </w:r>
      <w:r w:rsidRPr="00A20038">
        <w:rPr>
          <w:rFonts w:asciiTheme="majorBidi" w:eastAsia="Times New Roman" w:hAnsiTheme="majorBidi" w:cstheme="majorBidi"/>
          <w:sz w:val="24"/>
          <w:szCs w:val="24"/>
          <w:lang w:val="en-GB" w:eastAsia="en-GB"/>
        </w:rPr>
        <w:lastRenderedPageBreak/>
        <w:t>significance (confirming as a strong and statistically significant predictor), but should be qualified as an outcome solely by virtue of the attitude-behaviour gap outlined in Section 5.3 (in that it captures stated purchasing decisions and not confirmed purchasing behaviour).</w:t>
      </w:r>
    </w:p>
    <w:p w14:paraId="4A0C9056" w14:textId="77777777" w:rsidR="00CB313A" w:rsidRPr="00A20038" w:rsidRDefault="00CB313A" w:rsidP="00A20038">
      <w:pPr>
        <w:spacing w:before="220" w:after="100" w:line="360" w:lineRule="auto"/>
        <w:jc w:val="both"/>
        <w:outlineLvl w:val="2"/>
        <w:rPr>
          <w:rFonts w:asciiTheme="majorBidi" w:eastAsia="Times New Roman" w:hAnsiTheme="majorBidi" w:cstheme="majorBidi"/>
          <w:color w:val="1F4D78"/>
          <w:sz w:val="24"/>
          <w:szCs w:val="24"/>
          <w:lang w:val="en-GB" w:eastAsia="en-GB"/>
        </w:rPr>
      </w:pPr>
      <w:bookmarkStart w:id="91" w:name="_Toc241174761"/>
      <w:r w:rsidRPr="00A20038">
        <w:rPr>
          <w:rFonts w:asciiTheme="majorBidi" w:eastAsia="Times New Roman" w:hAnsiTheme="majorBidi" w:cstheme="majorBidi"/>
          <w:b/>
          <w:bCs/>
          <w:i/>
          <w:iCs/>
          <w:color w:val="000000"/>
          <w:sz w:val="24"/>
          <w:szCs w:val="24"/>
          <w:lang w:val="en-GB" w:eastAsia="en-GB"/>
        </w:rPr>
        <w:t>Objective 4: To assess the effect of sustainability-related dimensions on consumers' sustainable packaging attitudes</w:t>
      </w:r>
      <w:bookmarkEnd w:id="91"/>
    </w:p>
    <w:p w14:paraId="4E3E34D5" w14:textId="558D747A"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How met: this objective was met through the tests of H3 and H4, and the two dimensions of sustainability (Regulatory Frameworks and Circular Economy Practices) were highlighted. Outcome: produced a mixed- or partial-positive result – analytically valuable. Circular Economy Practices had a strong bivariate correlation and proved to be a significant and independently positive predictor (β = 0.163, p = 0.033), while Regulatory Frameworks showed a strong bivariate correlation, yet was not confirmed as significant and independent in analysing (β = “-0.049” with p = “0.461”). This outcome gives a better definition to the premise of the objective as it shows that not all sustainability-related dimensions impact the individual purchase equally or directly, while this is an important distinction for both retailers and regulators.</w:t>
      </w:r>
    </w:p>
    <w:p w14:paraId="1EB911E9" w14:textId="77777777" w:rsidR="00CB313A" w:rsidRPr="00A20038" w:rsidRDefault="00CB313A" w:rsidP="00A20038">
      <w:pPr>
        <w:spacing w:before="220" w:after="100" w:line="360" w:lineRule="auto"/>
        <w:jc w:val="both"/>
        <w:outlineLvl w:val="2"/>
        <w:rPr>
          <w:rFonts w:asciiTheme="majorBidi" w:eastAsia="Times New Roman" w:hAnsiTheme="majorBidi" w:cstheme="majorBidi"/>
          <w:color w:val="1F4D78"/>
          <w:sz w:val="24"/>
          <w:szCs w:val="24"/>
          <w:lang w:val="en-GB" w:eastAsia="en-GB"/>
        </w:rPr>
      </w:pPr>
      <w:bookmarkStart w:id="92" w:name="_Toc241174762"/>
      <w:r w:rsidRPr="00A20038">
        <w:rPr>
          <w:rFonts w:asciiTheme="majorBidi" w:eastAsia="Times New Roman" w:hAnsiTheme="majorBidi" w:cstheme="majorBidi"/>
          <w:b/>
          <w:bCs/>
          <w:i/>
          <w:iCs/>
          <w:color w:val="000000"/>
          <w:sz w:val="24"/>
          <w:szCs w:val="24"/>
          <w:lang w:val="en-GB" w:eastAsia="en-GB"/>
        </w:rPr>
        <w:t>Objective 5: To deliver recommendations on how to enhance sustainable packaging in UK retail</w:t>
      </w:r>
      <w:bookmarkEnd w:id="92"/>
    </w:p>
    <w:p w14:paraId="0A6E78A5" w14:textId="68E749C9"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 achieving of this objective was pursued by the development of specific evidence-based recommendations which were drawn directly from the pattern of results achieved in Objectives 2 - 4, instead of using generic sustainability guidance. Outcome: four recommended actions for actionable by UK retailers are provided in Section 6.6, such as adding key packaging information to packaging, making access to package characteristics simple in parallel with environmental information, investing in support infrastructure for transitioning to a circular economy, and positioning regulatory compliance into the consumer facing strategy.</w:t>
      </w:r>
    </w:p>
    <w:p w14:paraId="3CEBA1D6"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3" w:name="_Toc241174763"/>
      <w:r w:rsidRPr="00A20038">
        <w:rPr>
          <w:rFonts w:asciiTheme="majorBidi" w:eastAsia="Times New Roman" w:hAnsiTheme="majorBidi" w:cstheme="majorBidi"/>
          <w:b/>
          <w:bCs/>
          <w:color w:val="000000"/>
          <w:sz w:val="24"/>
          <w:szCs w:val="24"/>
          <w:lang w:val="en-GB" w:eastAsia="en-GB"/>
        </w:rPr>
        <w:t>6.4 Contribution to New Knowledge</w:t>
      </w:r>
      <w:bookmarkEnd w:id="93"/>
    </w:p>
    <w:p w14:paraId="648F6A44" w14:textId="3E753E49"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This study contributes to the body of new knowledge in four specific ways. First, it provides UK-specific quantitative evidence for the various dimensions of sustainable packaging, environmental awareness, regulations and circular economy practices through a single integrated regression model, as this has not been generally done in the literature, but rather, different dimensions were studied individually, separately or through the use of international samples (e.g., Duarte et al., </w:t>
      </w:r>
      <w:r w:rsidRPr="00A20038">
        <w:rPr>
          <w:rFonts w:asciiTheme="majorBidi" w:eastAsia="Times New Roman" w:hAnsiTheme="majorBidi" w:cstheme="majorBidi"/>
          <w:sz w:val="24"/>
          <w:szCs w:val="24"/>
          <w:lang w:val="en-GB" w:eastAsia="en-GB"/>
        </w:rPr>
        <w:lastRenderedPageBreak/>
        <w:t xml:space="preserve">2024; </w:t>
      </w:r>
      <w:proofErr w:type="spellStart"/>
      <w:r w:rsidRPr="00A20038">
        <w:rPr>
          <w:rFonts w:asciiTheme="majorBidi" w:eastAsia="Times New Roman" w:hAnsiTheme="majorBidi" w:cstheme="majorBidi"/>
          <w:sz w:val="24"/>
          <w:szCs w:val="24"/>
          <w:lang w:val="en-GB" w:eastAsia="en-GB"/>
        </w:rPr>
        <w:t>Płoska</w:t>
      </w:r>
      <w:proofErr w:type="spellEnd"/>
      <w:r w:rsidRPr="00A20038">
        <w:rPr>
          <w:rFonts w:asciiTheme="majorBidi" w:eastAsia="Times New Roman" w:hAnsiTheme="majorBidi" w:cstheme="majorBidi"/>
          <w:sz w:val="24"/>
          <w:szCs w:val="24"/>
          <w:lang w:val="en-GB" w:eastAsia="en-GB"/>
        </w:rPr>
        <w:t xml:space="preserve"> et al., 2024; </w:t>
      </w:r>
      <w:proofErr w:type="spellStart"/>
      <w:r w:rsidRPr="00A20038">
        <w:rPr>
          <w:rFonts w:asciiTheme="majorBidi" w:eastAsia="Times New Roman" w:hAnsiTheme="majorBidi" w:cstheme="majorBidi"/>
          <w:sz w:val="24"/>
          <w:szCs w:val="24"/>
          <w:lang w:val="en-GB" w:eastAsia="en-GB"/>
        </w:rPr>
        <w:t>Wandosell</w:t>
      </w:r>
      <w:proofErr w:type="spellEnd"/>
      <w:r w:rsidRPr="00A20038">
        <w:rPr>
          <w:rFonts w:asciiTheme="majorBidi" w:eastAsia="Times New Roman" w:hAnsiTheme="majorBidi" w:cstheme="majorBidi"/>
          <w:sz w:val="24"/>
          <w:szCs w:val="24"/>
          <w:lang w:val="en-GB" w:eastAsia="en-GB"/>
        </w:rPr>
        <w:t xml:space="preserve"> et al., 2021). The four-factor model, accounting for 70.5% of the purchase decision variance is completely new when combined in such a manner and presents the major empirical contribution of this study, in the context of UK retail purchase decisions.</w:t>
      </w:r>
    </w:p>
    <w:p w14:paraId="6CEC9681" w14:textId="77777777"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Second, this study provides, to the author's best knowledge, a novel empirical refinement of the causal bridging process from regulation to consumer behaviour and holds the literature up to scrutiny: Once packaging features and environmental awareness of consumers are controlled for, the influence of Regulatory Frameworks becomes statistically insignificant.</w:t>
      </w:r>
    </w:p>
    <w:p w14:paraId="5C9B888B" w14:textId="7AAC212E"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Thirdly, through the explicit mapping of the four constructs onto the Theory of Planned Behaviour's three components (attitude, subjective norm, perceived behavioural control) in Section 5.6, this study is a novel theoretical synthesis that links the sustainable packaging literature, which is often not organised in this way within the tripartite structure of TPB, to an established framework for behaviour: the Theory of Planned Behaviour. For this last reason, it could prove useful for future sustainable packaging research to adopt and test this mapping in other retail contexts.</w:t>
      </w:r>
    </w:p>
    <w:p w14:paraId="557244E1"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4" w:name="_Toc241174764"/>
      <w:r w:rsidRPr="00A20038">
        <w:rPr>
          <w:rFonts w:asciiTheme="majorBidi" w:eastAsia="Times New Roman" w:hAnsiTheme="majorBidi" w:cstheme="majorBidi"/>
          <w:b/>
          <w:bCs/>
          <w:color w:val="000000"/>
          <w:sz w:val="24"/>
          <w:szCs w:val="24"/>
          <w:lang w:val="en-GB" w:eastAsia="en-GB"/>
        </w:rPr>
        <w:t>6.5 Theoretical Implications</w:t>
      </w:r>
      <w:bookmarkEnd w:id="94"/>
    </w:p>
    <w:p w14:paraId="507474A4" w14:textId="77777777"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This study makes a more general contribution to the TPB literature, by empirically supporting the theorised hierarchy of influence of attitude-proximal constructs (various attitude constructs) on attitude over norm-related constructs, both in isolation and together, in overcoming resistance to purchasing sustainable packaging. It also adds to the Circular Economy Theory with empirical findings that the impact of circular economy is considered as a comparison; a product's infrastructure accessibility has a smaller secondary impact compared to the impact of attitudinal factors, factors that need to be developed further for the theory to be more strongly applicable in a retail consumer context. The study attempts to resolve the research gap highlighted in Chapter One, which is the establishment of a link between all four dimensions within one tested model, and on a quantitative base at least in the UK area.</w:t>
      </w:r>
    </w:p>
    <w:p w14:paraId="144E0721"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5" w:name="_Toc241174765"/>
      <w:r w:rsidRPr="00A20038">
        <w:rPr>
          <w:rFonts w:asciiTheme="majorBidi" w:eastAsia="Times New Roman" w:hAnsiTheme="majorBidi" w:cstheme="majorBidi"/>
          <w:b/>
          <w:bCs/>
          <w:color w:val="000000"/>
          <w:sz w:val="24"/>
          <w:szCs w:val="24"/>
          <w:lang w:val="en-GB" w:eastAsia="en-GB"/>
        </w:rPr>
        <w:t>6.6 Practical and Managerial Implications</w:t>
      </w:r>
      <w:bookmarkEnd w:id="95"/>
    </w:p>
    <w:p w14:paraId="3112DE19" w14:textId="77777777"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 results offer an action list of four priority areas for retailers in the UK. Firstly, because use of sustainable packaging features was the strongest predictor of purchase decisions, retailers should emphasize the visible use of recyclable, reusable, biodegradable and compostable packaging on-</w:t>
      </w:r>
      <w:r w:rsidRPr="00A20038">
        <w:rPr>
          <w:rFonts w:asciiTheme="majorBidi" w:eastAsia="Times New Roman" w:hAnsiTheme="majorBidi" w:cstheme="majorBidi"/>
          <w:sz w:val="24"/>
          <w:szCs w:val="24"/>
          <w:lang w:val="en-GB" w:eastAsia="en-GB"/>
        </w:rPr>
        <w:lastRenderedPageBreak/>
        <w:t>shelf and in prevailing marketing materials – this feature seems to have the most direct influence on consumers' purchase decisions. Second, because of its predictive power, retailers can partner with them to deliver marketing, in-store communications and other messages which highlight the environmental consequences of shopper actions and decisions, but with genuine sustainable options available to help bridge the ‘attitude-behaviour gap' discussed in Chapter Five. Third also, circular economy practices have noticeable but limited impacts, so the main task for the retail sector interested in benefiting from circular economy principles will be to make refill, reuse and recyclable refuse more accessible and convenient for consumers, as the barrier to do so seems to be more structural than attitudinal. Fourth, because regulatory regimes don't directly shape consumer choices, it is important that a retailer does not assume that regulatory compliance is enough to engender consumer choice – and should view regulatory obligations as a floor for their operations to support other consumer attention, awareness and infrastructure campaigns.</w:t>
      </w:r>
    </w:p>
    <w:p w14:paraId="55E9C617"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6" w:name="_Toc241174766"/>
      <w:r w:rsidRPr="00A20038">
        <w:rPr>
          <w:rFonts w:asciiTheme="majorBidi" w:eastAsia="Times New Roman" w:hAnsiTheme="majorBidi" w:cstheme="majorBidi"/>
          <w:b/>
          <w:bCs/>
          <w:color w:val="000000"/>
          <w:sz w:val="24"/>
          <w:szCs w:val="24"/>
          <w:lang w:val="en-GB" w:eastAsia="en-GB"/>
        </w:rPr>
        <w:t>6.7 Limitations of the Study</w:t>
      </w:r>
      <w:bookmarkEnd w:id="96"/>
    </w:p>
    <w:p w14:paraId="202A32AF" w14:textId="77777777"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The results should be interpreted within the following limitations: This approach of non-probability convenience and purposive sampling techniques also means that the findings in this study do not have a high degree of generalisability to the broader population of UK consumers (</w:t>
      </w:r>
      <w:proofErr w:type="spellStart"/>
      <w:r w:rsidRPr="00A20038">
        <w:rPr>
          <w:rFonts w:asciiTheme="majorBidi" w:eastAsia="Times New Roman" w:hAnsiTheme="majorBidi" w:cstheme="majorBidi"/>
          <w:sz w:val="24"/>
          <w:szCs w:val="24"/>
          <w:lang w:val="en-GB" w:eastAsia="en-GB"/>
        </w:rPr>
        <w:t>Etikan</w:t>
      </w:r>
      <w:proofErr w:type="spellEnd"/>
      <w:r w:rsidRPr="00A20038">
        <w:rPr>
          <w:rFonts w:asciiTheme="majorBidi" w:eastAsia="Times New Roman" w:hAnsiTheme="majorBidi" w:cstheme="majorBidi"/>
          <w:sz w:val="24"/>
          <w:szCs w:val="24"/>
          <w:lang w:val="en-GB" w:eastAsia="en-GB"/>
        </w:rPr>
        <w:t>, Musa and Alkassim, 2016). The cross-sectional design is a one-time measurement type with the disadvantage that it does not allow determination of causality at the same level of rigor as an experimental or longitudinal design (de Vaus, 2001). Reliance of self-reported purchase decision rather than observed purchasing behaviour poses the possibility that there is a gap between reported attitude and actual behaviour, directly relevant to the attitude–behaviour gap mentioned throughout this dissertation. Lastly, the sample size was adequate with a minimum of the 200 students specified in Chapter Three, but a larger, more demographically balanced sample would give greater statistical power and confidence in testing the identified demographic patterns in the supplementary cross-tabulation analysis, especially the demographic patterns by age and by sex.</w:t>
      </w:r>
    </w:p>
    <w:p w14:paraId="2124E049"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7" w:name="_Toc241174767"/>
      <w:r w:rsidRPr="00A20038">
        <w:rPr>
          <w:rFonts w:asciiTheme="majorBidi" w:eastAsia="Times New Roman" w:hAnsiTheme="majorBidi" w:cstheme="majorBidi"/>
          <w:b/>
          <w:bCs/>
          <w:color w:val="000000"/>
          <w:sz w:val="24"/>
          <w:szCs w:val="24"/>
          <w:lang w:val="en-GB" w:eastAsia="en-GB"/>
        </w:rPr>
        <w:t>6.8 Recommendations for Future Research</w:t>
      </w:r>
      <w:bookmarkEnd w:id="97"/>
    </w:p>
    <w:p w14:paraId="2FC5D72F" w14:textId="6ACF166E" w:rsidR="00A20038" w:rsidRPr="00A20038" w:rsidRDefault="00A20038" w:rsidP="00A20038">
      <w:pPr>
        <w:spacing w:after="200" w:line="360" w:lineRule="auto"/>
        <w:jc w:val="both"/>
        <w:rPr>
          <w:rFonts w:asciiTheme="majorBidi" w:eastAsia="Times New Roman" w:hAnsiTheme="majorBidi" w:cstheme="majorBidi"/>
          <w:sz w:val="24"/>
          <w:szCs w:val="24"/>
          <w:lang w:val="en-GB" w:eastAsia="en-GB"/>
        </w:rPr>
      </w:pPr>
      <w:r w:rsidRPr="00A20038">
        <w:rPr>
          <w:rFonts w:asciiTheme="majorBidi" w:eastAsia="Times New Roman" w:hAnsiTheme="majorBidi" w:cstheme="majorBidi"/>
          <w:sz w:val="24"/>
          <w:szCs w:val="24"/>
          <w:lang w:val="en-GB" w:eastAsia="en-GB"/>
        </w:rPr>
        <w:t xml:space="preserve">Three lines of research result from these limitations. Three avenues for future research are suggested, building on these restrictions. First, a longitudinal research design would enable </w:t>
      </w:r>
      <w:r w:rsidRPr="00A20038">
        <w:rPr>
          <w:rFonts w:asciiTheme="majorBidi" w:eastAsia="Times New Roman" w:hAnsiTheme="majorBidi" w:cstheme="majorBidi"/>
          <w:sz w:val="24"/>
          <w:szCs w:val="24"/>
          <w:lang w:val="en-GB" w:eastAsia="en-GB"/>
        </w:rPr>
        <w:lastRenderedPageBreak/>
        <w:t>researchers to follow-up the level of attitudinal change (environmental awareness) over time and determine if there is sustained purchasing behaviour over time, which this cross-sectional study could not predict or find an answer to, the attitude</w:t>
      </w:r>
      <w:r w:rsidR="00325024">
        <w:rPr>
          <w:rFonts w:asciiTheme="majorBidi" w:eastAsia="Times New Roman" w:hAnsiTheme="majorBidi" w:cstheme="majorBidi"/>
          <w:sz w:val="24"/>
          <w:szCs w:val="24"/>
          <w:lang w:val="en-GB" w:eastAsia="en-GB"/>
        </w:rPr>
        <w:t xml:space="preserve"> </w:t>
      </w:r>
      <w:r w:rsidRPr="00A20038">
        <w:rPr>
          <w:rFonts w:asciiTheme="majorBidi" w:eastAsia="Times New Roman" w:hAnsiTheme="majorBidi" w:cstheme="majorBidi"/>
          <w:sz w:val="24"/>
          <w:szCs w:val="24"/>
          <w:lang w:val="en-GB" w:eastAsia="en-GB"/>
        </w:rPr>
        <w:t>behaviour gap. Third, the findings presented here can be understood further with the use of qualitative follow-up research, including in-depth interviews and/or focus groups with UK consumers, which can help explain why these consumers are not executing services on B2B platforms, even given their functions with B2C platforms. Third, qualitative follow-up research (such as in-depth interviews and/or focus groups with UK consumers) would be able to explain why these consumers are not conducting services via B2B platforms, even though they are conducting services via B2C platforms. Third, the implications for this study extend to other sectors of UK retail, such as comparing grocery retail with fashion/electronics retail, as the factors that affect people's perceptions of sustainable packaging could not be assumed to apply across the board within retail.</w:t>
      </w:r>
    </w:p>
    <w:p w14:paraId="58543102" w14:textId="77777777" w:rsidR="00CB313A" w:rsidRPr="00A20038" w:rsidRDefault="00CB313A" w:rsidP="00A20038">
      <w:pPr>
        <w:spacing w:before="320" w:line="360" w:lineRule="auto"/>
        <w:jc w:val="both"/>
        <w:outlineLvl w:val="1"/>
        <w:rPr>
          <w:rFonts w:asciiTheme="majorBidi" w:eastAsia="Times New Roman" w:hAnsiTheme="majorBidi" w:cstheme="majorBidi"/>
          <w:color w:val="2E74B5"/>
          <w:sz w:val="24"/>
          <w:szCs w:val="24"/>
          <w:lang w:val="en-GB" w:eastAsia="en-GB"/>
        </w:rPr>
      </w:pPr>
      <w:bookmarkStart w:id="98" w:name="_Toc241174768"/>
      <w:r w:rsidRPr="00A20038">
        <w:rPr>
          <w:rFonts w:asciiTheme="majorBidi" w:eastAsia="Times New Roman" w:hAnsiTheme="majorBidi" w:cstheme="majorBidi"/>
          <w:b/>
          <w:bCs/>
          <w:color w:val="000000"/>
          <w:sz w:val="24"/>
          <w:szCs w:val="24"/>
          <w:lang w:val="en-GB" w:eastAsia="en-GB"/>
        </w:rPr>
        <w:t>6.9 Concluding Remarks</w:t>
      </w:r>
      <w:bookmarkEnd w:id="98"/>
    </w:p>
    <w:p w14:paraId="0810D16B" w14:textId="6EF2028C" w:rsidR="003A4FC4" w:rsidRPr="00CA364F" w:rsidRDefault="00A20038" w:rsidP="00793019">
      <w:pPr>
        <w:spacing w:after="200" w:line="360" w:lineRule="auto"/>
        <w:jc w:val="both"/>
        <w:rPr>
          <w:rFonts w:ascii="Times New Roman" w:eastAsia="Times New Roman" w:hAnsi="Times New Roman" w:cs="Times New Roman"/>
          <w:sz w:val="24"/>
          <w:szCs w:val="24"/>
          <w:lang w:val="en-GB" w:eastAsia="en-GB"/>
        </w:rPr>
      </w:pPr>
      <w:r w:rsidRPr="00A20038">
        <w:rPr>
          <w:rFonts w:asciiTheme="majorBidi" w:eastAsia="Times New Roman" w:hAnsiTheme="majorBidi" w:cstheme="majorBidi"/>
          <w:sz w:val="24"/>
          <w:szCs w:val="24"/>
          <w:lang w:val="en-GB" w:eastAsia="en-GB"/>
        </w:rPr>
        <w:t>This dissertation aimed to investigate how sustainable packaging could influence purchase decisions in the retail market in the UK and, using a large-scale quantitative survey of 200 UK consumers, identified three non-regulatory factors, sustainable packaging features, environmental awareness and circular economy practices to be considered important and independent factors in purchase decisions. The resounding contribution of this dissertation, beyond confirming three of the four hypotheses formulated is the integrated and unique UK-specific empirical model first developed (alongside measurement of its adaptation of regulation's indirect role, and its synergy with expectation theory), the latter of which presents a clear, evidence-based framework for UK retailers and future researchers for prioritising sustainable packaging strategies, both that are obvious and available to them.</w:t>
      </w:r>
      <w:r w:rsidR="003A4FC4" w:rsidRPr="00CA364F">
        <w:rPr>
          <w:rFonts w:ascii="Times New Roman" w:hAnsi="Times New Roman" w:cs="Times New Roman"/>
          <w:b/>
          <w:bCs/>
          <w:sz w:val="32"/>
          <w:szCs w:val="32"/>
        </w:rPr>
        <w:br w:type="page"/>
      </w:r>
    </w:p>
    <w:bookmarkStart w:id="99" w:name="_Toc241174769" w:displacedByCustomXml="next"/>
    <w:sdt>
      <w:sdtPr>
        <w:rPr>
          <w:rFonts w:asciiTheme="minorHAnsi" w:eastAsiaTheme="minorHAnsi" w:hAnsiTheme="minorHAnsi" w:cstheme="minorBidi"/>
          <w:color w:val="auto"/>
          <w:sz w:val="22"/>
          <w:szCs w:val="22"/>
        </w:rPr>
        <w:id w:val="-976992841"/>
        <w:docPartObj>
          <w:docPartGallery w:val="Bibliographies"/>
          <w:docPartUnique/>
        </w:docPartObj>
      </w:sdtPr>
      <w:sdtEndPr>
        <w:rPr>
          <w:rFonts w:ascii="Times New Roman" w:hAnsi="Times New Roman" w:cs="Times New Roman"/>
          <w:sz w:val="24"/>
          <w:szCs w:val="24"/>
        </w:rPr>
      </w:sdtEndPr>
      <w:sdtContent>
        <w:p w14:paraId="5BDA0466" w14:textId="714799C1" w:rsidR="002904F5" w:rsidRPr="00CA364F" w:rsidRDefault="002904F5" w:rsidP="00A43C18">
          <w:pPr>
            <w:pStyle w:val="Heading1"/>
            <w:spacing w:line="360" w:lineRule="auto"/>
            <w:ind w:left="720" w:hanging="720"/>
            <w:rPr>
              <w:rFonts w:asciiTheme="majorBidi" w:hAnsiTheme="majorBidi"/>
              <w:b/>
              <w:bCs/>
              <w:color w:val="auto"/>
            </w:rPr>
          </w:pPr>
          <w:r w:rsidRPr="00CA364F">
            <w:rPr>
              <w:rFonts w:asciiTheme="majorBidi" w:hAnsiTheme="majorBidi"/>
              <w:b/>
              <w:bCs/>
              <w:color w:val="auto"/>
            </w:rPr>
            <w:t>References</w:t>
          </w:r>
          <w:bookmarkEnd w:id="99"/>
        </w:p>
        <w:sdt>
          <w:sdtPr>
            <w:id w:val="-573587230"/>
            <w:bibliography/>
          </w:sdtPr>
          <w:sdtEndPr>
            <w:rPr>
              <w:rFonts w:ascii="Times New Roman" w:hAnsi="Times New Roman" w:cs="Times New Roman"/>
              <w:sz w:val="24"/>
              <w:szCs w:val="24"/>
            </w:rPr>
          </w:sdtEndPr>
          <w:sdtContent>
            <w:p w14:paraId="4854EA53"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Afif, K., Rebolledo, C. and Roy, J. (2022) ‘Drivers, barriers and performance outcomes of sustainable packaging: A systematic literature review’, </w:t>
              </w:r>
              <w:r w:rsidRPr="00863402">
                <w:rPr>
                  <w:rFonts w:ascii="Times New Roman" w:eastAsia="Calibri" w:hAnsi="Times New Roman" w:cs="Times New Roman"/>
                  <w:i/>
                  <w:iCs/>
                  <w:sz w:val="24"/>
                  <w:szCs w:val="24"/>
                  <w:lang w:val="en-GB"/>
                </w:rPr>
                <w:t>British Food Journal</w:t>
              </w:r>
              <w:r w:rsidRPr="00863402">
                <w:rPr>
                  <w:rFonts w:ascii="Times New Roman" w:eastAsia="Calibri" w:hAnsi="Times New Roman" w:cs="Times New Roman"/>
                  <w:sz w:val="24"/>
                  <w:szCs w:val="24"/>
                  <w:lang w:val="en-GB"/>
                </w:rPr>
                <w:t>, 124(3), pp. 915–935.</w:t>
              </w:r>
            </w:p>
            <w:p w14:paraId="7CAE3D87"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Ajzen, I. (1991) ‘The theory of planned </w:t>
              </w:r>
              <w:proofErr w:type="spellStart"/>
              <w:r w:rsidRPr="00863402">
                <w:rPr>
                  <w:rFonts w:ascii="Times New Roman" w:eastAsia="Calibri" w:hAnsi="Times New Roman" w:cs="Times New Roman"/>
                  <w:sz w:val="24"/>
                  <w:szCs w:val="24"/>
                  <w:lang w:val="en-GB"/>
                </w:rPr>
                <w:t>behavior</w:t>
              </w:r>
              <w:proofErr w:type="spellEnd"/>
              <w:r w:rsidRPr="00863402">
                <w:rPr>
                  <w:rFonts w:ascii="Times New Roman" w:eastAsia="Calibri" w:hAnsi="Times New Roman" w:cs="Times New Roman"/>
                  <w:sz w:val="24"/>
                  <w:szCs w:val="24"/>
                  <w:lang w:val="en-GB"/>
                </w:rPr>
                <w:t xml:space="preserve">’, </w:t>
              </w:r>
              <w:r w:rsidRPr="00863402">
                <w:rPr>
                  <w:rFonts w:ascii="Times New Roman" w:eastAsia="Calibri" w:hAnsi="Times New Roman" w:cs="Times New Roman"/>
                  <w:i/>
                  <w:iCs/>
                  <w:sz w:val="24"/>
                  <w:szCs w:val="24"/>
                  <w:lang w:val="en-GB"/>
                </w:rPr>
                <w:t xml:space="preserve">Organizational </w:t>
              </w:r>
              <w:proofErr w:type="spellStart"/>
              <w:r w:rsidRPr="00863402">
                <w:rPr>
                  <w:rFonts w:ascii="Times New Roman" w:eastAsia="Calibri" w:hAnsi="Times New Roman" w:cs="Times New Roman"/>
                  <w:i/>
                  <w:iCs/>
                  <w:sz w:val="24"/>
                  <w:szCs w:val="24"/>
                  <w:lang w:val="en-GB"/>
                </w:rPr>
                <w:t>Behavior</w:t>
              </w:r>
              <w:proofErr w:type="spellEnd"/>
              <w:r w:rsidRPr="00863402">
                <w:rPr>
                  <w:rFonts w:ascii="Times New Roman" w:eastAsia="Calibri" w:hAnsi="Times New Roman" w:cs="Times New Roman"/>
                  <w:i/>
                  <w:iCs/>
                  <w:sz w:val="24"/>
                  <w:szCs w:val="24"/>
                  <w:lang w:val="en-GB"/>
                </w:rPr>
                <w:t xml:space="preserve"> and Human Decision Processes</w:t>
              </w:r>
              <w:r w:rsidRPr="00863402">
                <w:rPr>
                  <w:rFonts w:ascii="Times New Roman" w:eastAsia="Calibri" w:hAnsi="Times New Roman" w:cs="Times New Roman"/>
                  <w:sz w:val="24"/>
                  <w:szCs w:val="24"/>
                  <w:lang w:val="en-GB"/>
                </w:rPr>
                <w:t>, 50(2), pp. 179–211.</w:t>
              </w:r>
            </w:p>
            <w:p w14:paraId="437B59E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Alagarsamy, S., </w:t>
              </w:r>
              <w:proofErr w:type="spellStart"/>
              <w:r w:rsidRPr="00863402">
                <w:rPr>
                  <w:rFonts w:ascii="Times New Roman" w:eastAsia="Times New Roman" w:hAnsi="Times New Roman" w:cs="Times New Roman"/>
                  <w:sz w:val="24"/>
                  <w:szCs w:val="24"/>
                  <w:lang w:val="en-GB" w:eastAsia="en-GB"/>
                </w:rPr>
                <w:t>Mehrolia</w:t>
              </w:r>
              <w:proofErr w:type="spellEnd"/>
              <w:r w:rsidRPr="00863402">
                <w:rPr>
                  <w:rFonts w:ascii="Times New Roman" w:eastAsia="Times New Roman" w:hAnsi="Times New Roman" w:cs="Times New Roman"/>
                  <w:sz w:val="24"/>
                  <w:szCs w:val="24"/>
                  <w:lang w:val="en-GB" w:eastAsia="en-GB"/>
                </w:rPr>
                <w:t xml:space="preserve">, S. and Mathew, S. (2021) 'How green consumption value affects green consumer behaviour: the mediating role of consumer attitudes towards sustainable food logistics practices', </w:t>
              </w:r>
              <w:r w:rsidRPr="00863402">
                <w:rPr>
                  <w:rFonts w:ascii="Times New Roman" w:eastAsia="Times New Roman" w:hAnsi="Times New Roman" w:cs="Times New Roman"/>
                  <w:i/>
                  <w:iCs/>
                  <w:sz w:val="24"/>
                  <w:szCs w:val="24"/>
                  <w:lang w:val="en-GB" w:eastAsia="en-GB"/>
                </w:rPr>
                <w:t>Vision: The Journal of Business Perspective</w:t>
              </w:r>
              <w:r w:rsidRPr="00863402">
                <w:rPr>
                  <w:rFonts w:ascii="Times New Roman" w:eastAsia="Times New Roman" w:hAnsi="Times New Roman" w:cs="Times New Roman"/>
                  <w:sz w:val="24"/>
                  <w:szCs w:val="24"/>
                  <w:lang w:val="en-GB" w:eastAsia="en-GB"/>
                </w:rPr>
                <w:t xml:space="preserve">, 25(1), pp. 65–76. Available at: </w:t>
              </w:r>
              <w:hyperlink r:id="rId26" w:history="1">
                <w:r w:rsidRPr="00863402">
                  <w:rPr>
                    <w:rFonts w:ascii="Times New Roman" w:eastAsia="Times New Roman" w:hAnsi="Times New Roman" w:cs="Times New Roman"/>
                    <w:color w:val="0000FF"/>
                    <w:sz w:val="24"/>
                    <w:szCs w:val="24"/>
                    <w:u w:val="single"/>
                    <w:lang w:val="en-GB" w:eastAsia="en-GB"/>
                  </w:rPr>
                  <w:t>https://doi.org/10.1177/0972262920977986</w:t>
                </w:r>
              </w:hyperlink>
            </w:p>
            <w:p w14:paraId="6E34E87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Alam, S.S., </w:t>
              </w:r>
              <w:proofErr w:type="spellStart"/>
              <w:r w:rsidRPr="00863402">
                <w:rPr>
                  <w:rFonts w:ascii="Times New Roman" w:eastAsia="Times New Roman" w:hAnsi="Times New Roman" w:cs="Times New Roman"/>
                  <w:sz w:val="24"/>
                  <w:szCs w:val="24"/>
                  <w:lang w:val="en-GB" w:eastAsia="en-GB"/>
                </w:rPr>
                <w:t>Masukujjaman</w:t>
              </w:r>
              <w:proofErr w:type="spellEnd"/>
              <w:r w:rsidRPr="00863402">
                <w:rPr>
                  <w:rFonts w:ascii="Times New Roman" w:eastAsia="Times New Roman" w:hAnsi="Times New Roman" w:cs="Times New Roman"/>
                  <w:sz w:val="24"/>
                  <w:szCs w:val="24"/>
                  <w:lang w:val="en-GB" w:eastAsia="en-GB"/>
                </w:rPr>
                <w:t xml:space="preserve">, M., Lin, C.-Y., Omar, N.A., Na, M. and Othman, A.S. (2022) 'Green product buying intentions among young consumers: extending the application of theory of planned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Problems and Perspectives in Management</w:t>
              </w:r>
              <w:r w:rsidRPr="00863402">
                <w:rPr>
                  <w:rFonts w:ascii="Times New Roman" w:eastAsia="Times New Roman" w:hAnsi="Times New Roman" w:cs="Times New Roman"/>
                  <w:sz w:val="24"/>
                  <w:szCs w:val="24"/>
                  <w:lang w:val="en-GB" w:eastAsia="en-GB"/>
                </w:rPr>
                <w:t xml:space="preserve">, 26(1), p. 276. Available at: </w:t>
              </w:r>
              <w:hyperlink r:id="rId27" w:history="1">
                <w:r w:rsidRPr="00863402">
                  <w:rPr>
                    <w:rFonts w:ascii="Times New Roman" w:eastAsia="Times New Roman" w:hAnsi="Times New Roman" w:cs="Times New Roman"/>
                    <w:color w:val="0000FF"/>
                    <w:sz w:val="24"/>
                    <w:szCs w:val="24"/>
                    <w:u w:val="single"/>
                    <w:lang w:val="en-GB" w:eastAsia="en-GB"/>
                  </w:rPr>
                  <w:t>https://businessperspectives.org/journals/problems-and-perspectives-in-management/issue-282/green-product-buying-intentions-among-young-consumers-extending-the-application-of-theory-of-planned-behavior</w:t>
                </w:r>
              </w:hyperlink>
            </w:p>
            <w:p w14:paraId="7EC7904B"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Aldaihani</w:t>
              </w:r>
              <w:proofErr w:type="spellEnd"/>
              <w:r w:rsidRPr="00863402">
                <w:rPr>
                  <w:rFonts w:ascii="Times New Roman" w:eastAsia="Calibri" w:hAnsi="Times New Roman" w:cs="Times New Roman"/>
                  <w:sz w:val="24"/>
                  <w:szCs w:val="24"/>
                  <w:lang w:val="en-GB"/>
                </w:rPr>
                <w:t xml:space="preserve">, F.M.F., Islam, M.A., Saatchi, S.G. and Haque, M.A. (2024) ‘Harnessing green purchase intention of Generation Z consumers through green marketing strategies’, </w:t>
              </w:r>
              <w:r w:rsidRPr="00863402">
                <w:rPr>
                  <w:rFonts w:ascii="Times New Roman" w:eastAsia="Calibri" w:hAnsi="Times New Roman" w:cs="Times New Roman"/>
                  <w:i/>
                  <w:iCs/>
                  <w:sz w:val="24"/>
                  <w:szCs w:val="24"/>
                  <w:lang w:val="en-GB"/>
                </w:rPr>
                <w:t>Business Strategy &amp; Development</w:t>
              </w:r>
              <w:r w:rsidRPr="00863402">
                <w:rPr>
                  <w:rFonts w:ascii="Times New Roman" w:eastAsia="Calibri" w:hAnsi="Times New Roman" w:cs="Times New Roman"/>
                  <w:sz w:val="24"/>
                  <w:szCs w:val="24"/>
                  <w:lang w:val="en-GB"/>
                </w:rPr>
                <w:t>, 7(3), p. e419.</w:t>
              </w:r>
            </w:p>
            <w:p w14:paraId="48F796B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Alenazi, S.A. (2025) 'Sustainability awareness, price sensitivity, and willingness to pay for eco-friendly packaging: a discrete choice and valuation study in the Saudi retail sector',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17(16), p. 7287. Available at: </w:t>
              </w:r>
              <w:hyperlink r:id="rId28" w:history="1">
                <w:r w:rsidRPr="00863402">
                  <w:rPr>
                    <w:rFonts w:ascii="Times New Roman" w:eastAsia="Times New Roman" w:hAnsi="Times New Roman" w:cs="Times New Roman"/>
                    <w:color w:val="0000FF"/>
                    <w:sz w:val="24"/>
                    <w:szCs w:val="24"/>
                    <w:u w:val="single"/>
                    <w:lang w:val="en-GB" w:eastAsia="en-GB"/>
                  </w:rPr>
                  <w:t>https://doi.org/10.3390/su17167287</w:t>
                </w:r>
              </w:hyperlink>
            </w:p>
            <w:p w14:paraId="5D5EB67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Almeida, C., Laso, J., Baptista de Sousa, D., Cooney, R., Quinteiro, P., Rowan, N., Dias, A.C., Clifford, E., Reboredo, R.G., Margallo, M., Nunes, M.L. and Marques, A. (2023) 'Seafood consumers engagement in reducing environmental impacts from packaging', </w:t>
              </w:r>
              <w:r w:rsidRPr="00863402">
                <w:rPr>
                  <w:rFonts w:ascii="Times New Roman" w:eastAsia="Times New Roman" w:hAnsi="Times New Roman" w:cs="Times New Roman"/>
                  <w:i/>
                  <w:iCs/>
                  <w:sz w:val="24"/>
                  <w:szCs w:val="24"/>
                  <w:lang w:val="en-GB" w:eastAsia="en-GB"/>
                </w:rPr>
                <w:t>Science of the Total Environment</w:t>
              </w:r>
              <w:r w:rsidRPr="00863402">
                <w:rPr>
                  <w:rFonts w:ascii="Times New Roman" w:eastAsia="Times New Roman" w:hAnsi="Times New Roman" w:cs="Times New Roman"/>
                  <w:sz w:val="24"/>
                  <w:szCs w:val="24"/>
                  <w:lang w:val="en-GB" w:eastAsia="en-GB"/>
                </w:rPr>
                <w:t xml:space="preserve">, 863, p. 160846. Available at: </w:t>
              </w:r>
              <w:hyperlink r:id="rId29" w:history="1">
                <w:r w:rsidRPr="00863402">
                  <w:rPr>
                    <w:rFonts w:ascii="Times New Roman" w:eastAsia="Times New Roman" w:hAnsi="Times New Roman" w:cs="Times New Roman"/>
                    <w:color w:val="0000FF"/>
                    <w:sz w:val="24"/>
                    <w:szCs w:val="24"/>
                    <w:u w:val="single"/>
                    <w:lang w:val="en-GB" w:eastAsia="en-GB"/>
                  </w:rPr>
                  <w:t>https://doi.org/10.1016/j.scitotenv.2022.160846</w:t>
                </w:r>
              </w:hyperlink>
            </w:p>
            <w:p w14:paraId="158BAD7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Al-</w:t>
              </w:r>
              <w:proofErr w:type="spellStart"/>
              <w:r w:rsidRPr="00863402">
                <w:rPr>
                  <w:rFonts w:ascii="Times New Roman" w:eastAsia="Times New Roman" w:hAnsi="Times New Roman" w:cs="Times New Roman"/>
                  <w:sz w:val="24"/>
                  <w:szCs w:val="24"/>
                  <w:lang w:val="en-GB" w:eastAsia="en-GB"/>
                </w:rPr>
                <w:t>Swidi</w:t>
              </w:r>
              <w:proofErr w:type="spellEnd"/>
              <w:r w:rsidRPr="00863402">
                <w:rPr>
                  <w:rFonts w:ascii="Times New Roman" w:eastAsia="Times New Roman" w:hAnsi="Times New Roman" w:cs="Times New Roman"/>
                  <w:sz w:val="24"/>
                  <w:szCs w:val="24"/>
                  <w:lang w:val="en-GB" w:eastAsia="en-GB"/>
                </w:rPr>
                <w:t xml:space="preserve">, A.K. and Saleh, R.M. (2021) 'How green our future would be? An investigation of the determinants of green purchasing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of young citizens in a developing country', </w:t>
              </w:r>
              <w:r w:rsidRPr="00863402">
                <w:rPr>
                  <w:rFonts w:ascii="Times New Roman" w:eastAsia="Times New Roman" w:hAnsi="Times New Roman" w:cs="Times New Roman"/>
                  <w:i/>
                  <w:iCs/>
                  <w:sz w:val="24"/>
                  <w:szCs w:val="24"/>
                  <w:lang w:val="en-GB" w:eastAsia="en-GB"/>
                </w:rPr>
                <w:t>Environment, Development and Sustainability</w:t>
              </w:r>
              <w:r w:rsidRPr="00863402">
                <w:rPr>
                  <w:rFonts w:ascii="Times New Roman" w:eastAsia="Times New Roman" w:hAnsi="Times New Roman" w:cs="Times New Roman"/>
                  <w:sz w:val="24"/>
                  <w:szCs w:val="24"/>
                  <w:lang w:val="en-GB" w:eastAsia="en-GB"/>
                </w:rPr>
                <w:t xml:space="preserve">, 23, pp. 13436–13468. Available at: </w:t>
              </w:r>
              <w:hyperlink r:id="rId30" w:history="1">
                <w:r w:rsidRPr="00863402">
                  <w:rPr>
                    <w:rFonts w:ascii="Times New Roman" w:eastAsia="Times New Roman" w:hAnsi="Times New Roman" w:cs="Times New Roman"/>
                    <w:color w:val="0000FF"/>
                    <w:sz w:val="24"/>
                    <w:szCs w:val="24"/>
                    <w:u w:val="single"/>
                    <w:lang w:val="en-GB" w:eastAsia="en-GB"/>
                  </w:rPr>
                  <w:t>https://doi.org/10.1007/s10668-020-01220-z</w:t>
                </w:r>
              </w:hyperlink>
            </w:p>
            <w:p w14:paraId="2A8B19E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Amalia, F.A., </w:t>
              </w:r>
              <w:proofErr w:type="spellStart"/>
              <w:r w:rsidRPr="00863402">
                <w:rPr>
                  <w:rFonts w:ascii="Times New Roman" w:eastAsia="Times New Roman" w:hAnsi="Times New Roman" w:cs="Times New Roman"/>
                  <w:sz w:val="24"/>
                  <w:szCs w:val="24"/>
                  <w:lang w:val="en-GB" w:eastAsia="en-GB"/>
                </w:rPr>
                <w:t>Sosianika</w:t>
              </w:r>
              <w:proofErr w:type="spellEnd"/>
              <w:r w:rsidRPr="00863402">
                <w:rPr>
                  <w:rFonts w:ascii="Times New Roman" w:eastAsia="Times New Roman" w:hAnsi="Times New Roman" w:cs="Times New Roman"/>
                  <w:sz w:val="24"/>
                  <w:szCs w:val="24"/>
                  <w:lang w:val="en-GB" w:eastAsia="en-GB"/>
                </w:rPr>
                <w:t xml:space="preserve">, A. and Christabel, F.A. (2021) 'Green purchase intention of Indonesian young consumers: extending VAB framework', </w:t>
              </w:r>
              <w:r w:rsidRPr="00863402">
                <w:rPr>
                  <w:rFonts w:ascii="Times New Roman" w:eastAsia="Times New Roman" w:hAnsi="Times New Roman" w:cs="Times New Roman"/>
                  <w:i/>
                  <w:iCs/>
                  <w:sz w:val="24"/>
                  <w:szCs w:val="24"/>
                  <w:lang w:val="en-GB" w:eastAsia="en-GB"/>
                </w:rPr>
                <w:t>Journal of Marketing Innovation (JMI)</w:t>
              </w:r>
              <w:r w:rsidRPr="00863402">
                <w:rPr>
                  <w:rFonts w:ascii="Times New Roman" w:eastAsia="Times New Roman" w:hAnsi="Times New Roman" w:cs="Times New Roman"/>
                  <w:sz w:val="24"/>
                  <w:szCs w:val="24"/>
                  <w:lang w:val="en-GB" w:eastAsia="en-GB"/>
                </w:rPr>
                <w:t xml:space="preserve">, 1(1). Available at: </w:t>
              </w:r>
              <w:hyperlink r:id="rId31" w:history="1">
                <w:r w:rsidRPr="00863402">
                  <w:rPr>
                    <w:rFonts w:ascii="Times New Roman" w:eastAsia="Times New Roman" w:hAnsi="Times New Roman" w:cs="Times New Roman"/>
                    <w:color w:val="0000FF"/>
                    <w:sz w:val="24"/>
                    <w:szCs w:val="24"/>
                    <w:u w:val="single"/>
                    <w:lang w:val="en-GB" w:eastAsia="en-GB"/>
                  </w:rPr>
                  <w:t>https://doi.org/10.35313/jmi.v1i01.9</w:t>
                </w:r>
              </w:hyperlink>
            </w:p>
            <w:p w14:paraId="356CB08B"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Amani, D. (2024) 'Is ethical packaging the right way to go? The impact of green packaging on consumer legitimacy in cosmetics industry', </w:t>
              </w:r>
              <w:r w:rsidRPr="00863402">
                <w:rPr>
                  <w:rFonts w:ascii="Times New Roman" w:eastAsia="Times New Roman" w:hAnsi="Times New Roman" w:cs="Times New Roman"/>
                  <w:i/>
                  <w:iCs/>
                  <w:sz w:val="24"/>
                  <w:szCs w:val="24"/>
                  <w:lang w:val="en-GB" w:eastAsia="en-GB"/>
                </w:rPr>
                <w:t>Cogent Social Sciences</w:t>
              </w:r>
              <w:r w:rsidRPr="00863402">
                <w:rPr>
                  <w:rFonts w:ascii="Times New Roman" w:eastAsia="Times New Roman" w:hAnsi="Times New Roman" w:cs="Times New Roman"/>
                  <w:sz w:val="24"/>
                  <w:szCs w:val="24"/>
                  <w:lang w:val="en-GB" w:eastAsia="en-GB"/>
                </w:rPr>
                <w:t xml:space="preserve">, 10(1). Available at: </w:t>
              </w:r>
              <w:hyperlink r:id="rId32" w:history="1">
                <w:r w:rsidRPr="00863402">
                  <w:rPr>
                    <w:rFonts w:ascii="Times New Roman" w:eastAsia="Times New Roman" w:hAnsi="Times New Roman" w:cs="Times New Roman"/>
                    <w:color w:val="0000FF"/>
                    <w:sz w:val="24"/>
                    <w:szCs w:val="24"/>
                    <w:u w:val="single"/>
                    <w:lang w:val="en-GB" w:eastAsia="en-GB"/>
                  </w:rPr>
                  <w:t>https://doi.org/10.1080/23311886.2024.2319375</w:t>
                </w:r>
              </w:hyperlink>
            </w:p>
            <w:p w14:paraId="25BD9C3D"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Asim, Z., Shamsi, I.R.A., Wahaj, M., Raza, A., Abul Hasan, S., Siddiqui, S.A., </w:t>
              </w:r>
              <w:proofErr w:type="spellStart"/>
              <w:r w:rsidRPr="00863402">
                <w:rPr>
                  <w:rFonts w:ascii="Times New Roman" w:eastAsia="Calibri" w:hAnsi="Times New Roman" w:cs="Times New Roman"/>
                  <w:sz w:val="24"/>
                  <w:szCs w:val="24"/>
                  <w:lang w:val="en-GB"/>
                </w:rPr>
                <w:t>Aladresi</w:t>
              </w:r>
              <w:proofErr w:type="spellEnd"/>
              <w:r w:rsidRPr="00863402">
                <w:rPr>
                  <w:rFonts w:ascii="Times New Roman" w:eastAsia="Calibri" w:hAnsi="Times New Roman" w:cs="Times New Roman"/>
                  <w:sz w:val="24"/>
                  <w:szCs w:val="24"/>
                  <w:lang w:val="en-GB"/>
                </w:rPr>
                <w:t xml:space="preserve">, A., </w:t>
              </w:r>
              <w:proofErr w:type="spellStart"/>
              <w:r w:rsidRPr="00863402">
                <w:rPr>
                  <w:rFonts w:ascii="Times New Roman" w:eastAsia="Calibri" w:hAnsi="Times New Roman" w:cs="Times New Roman"/>
                  <w:sz w:val="24"/>
                  <w:szCs w:val="24"/>
                  <w:lang w:val="en-GB"/>
                </w:rPr>
                <w:t>Sorooshian</w:t>
              </w:r>
              <w:proofErr w:type="spellEnd"/>
              <w:r w:rsidRPr="00863402">
                <w:rPr>
                  <w:rFonts w:ascii="Times New Roman" w:eastAsia="Calibri" w:hAnsi="Times New Roman" w:cs="Times New Roman"/>
                  <w:sz w:val="24"/>
                  <w:szCs w:val="24"/>
                  <w:lang w:val="en-GB"/>
                </w:rPr>
                <w:t xml:space="preserve">, S. and Seng Teck, T. (2022) ‘Significance of sustainable packaging: A case study from a supply chain perspective’, </w:t>
              </w:r>
              <w:r w:rsidRPr="00863402">
                <w:rPr>
                  <w:rFonts w:ascii="Times New Roman" w:eastAsia="Calibri" w:hAnsi="Times New Roman" w:cs="Times New Roman"/>
                  <w:i/>
                  <w:iCs/>
                  <w:sz w:val="24"/>
                  <w:szCs w:val="24"/>
                  <w:lang w:val="en-GB"/>
                </w:rPr>
                <w:t>Applied System Innovation</w:t>
              </w:r>
              <w:r w:rsidRPr="00863402">
                <w:rPr>
                  <w:rFonts w:ascii="Times New Roman" w:eastAsia="Calibri" w:hAnsi="Times New Roman" w:cs="Times New Roman"/>
                  <w:sz w:val="24"/>
                  <w:szCs w:val="24"/>
                  <w:lang w:val="en-GB"/>
                </w:rPr>
                <w:t>, 5(6), p. 117.</w:t>
              </w:r>
            </w:p>
            <w:p w14:paraId="761F9E8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Atta-Delgado, M.X., Velazquez, G., Welti-Chanes, J. and Torres, J.A. (2024) 'Assessing consumer perceptions of sustainable packaging solutions', </w:t>
              </w:r>
              <w:proofErr w:type="spellStart"/>
              <w:r w:rsidRPr="00863402">
                <w:rPr>
                  <w:rFonts w:ascii="Times New Roman" w:eastAsia="Times New Roman" w:hAnsi="Times New Roman" w:cs="Times New Roman"/>
                  <w:i/>
                  <w:iCs/>
                  <w:sz w:val="24"/>
                  <w:szCs w:val="24"/>
                  <w:lang w:val="en-GB" w:eastAsia="en-GB"/>
                </w:rPr>
                <w:t>CyTA</w:t>
              </w:r>
              <w:proofErr w:type="spellEnd"/>
              <w:r w:rsidRPr="00863402">
                <w:rPr>
                  <w:rFonts w:ascii="Times New Roman" w:eastAsia="Times New Roman" w:hAnsi="Times New Roman" w:cs="Times New Roman"/>
                  <w:i/>
                  <w:iCs/>
                  <w:sz w:val="24"/>
                  <w:szCs w:val="24"/>
                  <w:lang w:val="en-GB" w:eastAsia="en-GB"/>
                </w:rPr>
                <w:t xml:space="preserve"> – Journal of Food</w:t>
              </w:r>
              <w:r w:rsidRPr="00863402">
                <w:rPr>
                  <w:rFonts w:ascii="Times New Roman" w:eastAsia="Times New Roman" w:hAnsi="Times New Roman" w:cs="Times New Roman"/>
                  <w:sz w:val="24"/>
                  <w:szCs w:val="24"/>
                  <w:lang w:val="en-GB" w:eastAsia="en-GB"/>
                </w:rPr>
                <w:t xml:space="preserve">, 22(1). Available at: </w:t>
              </w:r>
              <w:hyperlink r:id="rId33" w:history="1">
                <w:r w:rsidRPr="00863402">
                  <w:rPr>
                    <w:rFonts w:ascii="Times New Roman" w:eastAsia="Times New Roman" w:hAnsi="Times New Roman" w:cs="Times New Roman"/>
                    <w:color w:val="0000FF"/>
                    <w:sz w:val="24"/>
                    <w:szCs w:val="24"/>
                    <w:u w:val="single"/>
                    <w:lang w:val="en-GB" w:eastAsia="en-GB"/>
                  </w:rPr>
                  <w:t>https://doi.org/10.1080/19476337.2024.2425403</w:t>
                </w:r>
              </w:hyperlink>
            </w:p>
            <w:p w14:paraId="3611C77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Avrami</w:t>
              </w:r>
              <w:proofErr w:type="spellEnd"/>
              <w:r w:rsidRPr="00863402">
                <w:rPr>
                  <w:rFonts w:ascii="Times New Roman" w:eastAsia="Times New Roman" w:hAnsi="Times New Roman" w:cs="Times New Roman"/>
                  <w:sz w:val="24"/>
                  <w:szCs w:val="24"/>
                  <w:lang w:val="en-GB" w:eastAsia="en-GB"/>
                </w:rPr>
                <w:t xml:space="preserve">, E., Filatov, E.A., Durmanov, </w:t>
              </w:r>
              <w:proofErr w:type="spellStart"/>
              <w:r w:rsidRPr="00863402">
                <w:rPr>
                  <w:rFonts w:ascii="Times New Roman" w:eastAsia="Times New Roman" w:hAnsi="Times New Roman" w:cs="Times New Roman"/>
                  <w:sz w:val="24"/>
                  <w:szCs w:val="24"/>
                  <w:lang w:val="en-GB" w:eastAsia="en-GB"/>
                </w:rPr>
                <w:t>A.Sh</w:t>
              </w:r>
              <w:proofErr w:type="spellEnd"/>
              <w:r w:rsidRPr="00863402">
                <w:rPr>
                  <w:rFonts w:ascii="Times New Roman" w:eastAsia="Times New Roman" w:hAnsi="Times New Roman" w:cs="Times New Roman"/>
                  <w:sz w:val="24"/>
                  <w:szCs w:val="24"/>
                  <w:lang w:val="en-GB" w:eastAsia="en-GB"/>
                </w:rPr>
                <w:t xml:space="preserve">., </w:t>
              </w:r>
              <w:proofErr w:type="spellStart"/>
              <w:r w:rsidRPr="00863402">
                <w:rPr>
                  <w:rFonts w:ascii="Times New Roman" w:eastAsia="Times New Roman" w:hAnsi="Times New Roman" w:cs="Times New Roman"/>
                  <w:sz w:val="24"/>
                  <w:szCs w:val="24"/>
                  <w:lang w:val="en-GB" w:eastAsia="en-GB"/>
                </w:rPr>
                <w:t>Shkalenko</w:t>
              </w:r>
              <w:proofErr w:type="spellEnd"/>
              <w:r w:rsidRPr="00863402">
                <w:rPr>
                  <w:rFonts w:ascii="Times New Roman" w:eastAsia="Times New Roman" w:hAnsi="Times New Roman" w:cs="Times New Roman"/>
                  <w:sz w:val="24"/>
                  <w:szCs w:val="24"/>
                  <w:lang w:val="en-GB" w:eastAsia="en-GB"/>
                </w:rPr>
                <w:t xml:space="preserve">, A.V., Kosov, M.E., Ponkratov, V.V., Pozdnyaev, A.S. and Nikolaeva, I.V. (2024) 'A new concept of consumer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in the circular economy', </w:t>
              </w:r>
              <w:r w:rsidRPr="00863402">
                <w:rPr>
                  <w:rFonts w:ascii="Times New Roman" w:eastAsia="Times New Roman" w:hAnsi="Times New Roman" w:cs="Times New Roman"/>
                  <w:i/>
                  <w:iCs/>
                  <w:sz w:val="24"/>
                  <w:szCs w:val="24"/>
                  <w:lang w:val="en-GB" w:eastAsia="en-GB"/>
                </w:rPr>
                <w:t>Emerging Science Journal</w:t>
              </w:r>
              <w:r w:rsidRPr="00863402">
                <w:rPr>
                  <w:rFonts w:ascii="Times New Roman" w:eastAsia="Times New Roman" w:hAnsi="Times New Roman" w:cs="Times New Roman"/>
                  <w:sz w:val="24"/>
                  <w:szCs w:val="24"/>
                  <w:lang w:val="en-GB" w:eastAsia="en-GB"/>
                </w:rPr>
                <w:t xml:space="preserve">, 8(4), pp. 1536–1553. Available at: </w:t>
              </w:r>
              <w:hyperlink r:id="rId34" w:history="1">
                <w:r w:rsidRPr="00863402">
                  <w:rPr>
                    <w:rFonts w:ascii="Times New Roman" w:eastAsia="Times New Roman" w:hAnsi="Times New Roman" w:cs="Times New Roman"/>
                    <w:color w:val="0000FF"/>
                    <w:sz w:val="24"/>
                    <w:szCs w:val="24"/>
                    <w:u w:val="single"/>
                    <w:lang w:val="en-GB" w:eastAsia="en-GB"/>
                  </w:rPr>
                  <w:t>https://doi.org/10.28991/ESJ-2024-08-04-018</w:t>
                </w:r>
              </w:hyperlink>
            </w:p>
            <w:p w14:paraId="631DBDAD"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Beswick-Parsons, R., Jackson, P. and Evans, D.M. (2023) ‘Understanding national variations in reusable packaging: Commercial drivers, regulatory factors, and provisioning systems’, </w:t>
              </w:r>
              <w:proofErr w:type="spellStart"/>
              <w:r w:rsidRPr="00863402">
                <w:rPr>
                  <w:rFonts w:ascii="Times New Roman" w:eastAsia="Calibri" w:hAnsi="Times New Roman" w:cs="Times New Roman"/>
                  <w:i/>
                  <w:iCs/>
                  <w:sz w:val="24"/>
                  <w:szCs w:val="24"/>
                  <w:lang w:val="en-GB"/>
                </w:rPr>
                <w:t>Geoforum</w:t>
              </w:r>
              <w:proofErr w:type="spellEnd"/>
              <w:r w:rsidRPr="00863402">
                <w:rPr>
                  <w:rFonts w:ascii="Times New Roman" w:eastAsia="Calibri" w:hAnsi="Times New Roman" w:cs="Times New Roman"/>
                  <w:sz w:val="24"/>
                  <w:szCs w:val="24"/>
                  <w:lang w:val="en-GB"/>
                </w:rPr>
                <w:t>, 145, p. 103844.</w:t>
              </w:r>
            </w:p>
            <w:p w14:paraId="07027E7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Bósquez</w:t>
              </w:r>
              <w:proofErr w:type="spellEnd"/>
              <w:r w:rsidRPr="00863402">
                <w:rPr>
                  <w:rFonts w:ascii="Times New Roman" w:eastAsia="Times New Roman" w:hAnsi="Times New Roman" w:cs="Times New Roman"/>
                  <w:sz w:val="24"/>
                  <w:szCs w:val="24"/>
                  <w:lang w:val="en-GB" w:eastAsia="en-GB"/>
                </w:rPr>
                <w:t xml:space="preserve">, N.G.C., Veas-González, I., Naranjo-Armijo, F., </w:t>
              </w:r>
              <w:proofErr w:type="spellStart"/>
              <w:r w:rsidRPr="00863402">
                <w:rPr>
                  <w:rFonts w:ascii="Times New Roman" w:eastAsia="Times New Roman" w:hAnsi="Times New Roman" w:cs="Times New Roman"/>
                  <w:sz w:val="24"/>
                  <w:szCs w:val="24"/>
                  <w:lang w:val="en-GB" w:eastAsia="en-GB"/>
                </w:rPr>
                <w:t>Llamo</w:t>
              </w:r>
              <w:proofErr w:type="spellEnd"/>
              <w:r w:rsidRPr="00863402">
                <w:rPr>
                  <w:rFonts w:ascii="Times New Roman" w:eastAsia="Times New Roman" w:hAnsi="Times New Roman" w:cs="Times New Roman"/>
                  <w:sz w:val="24"/>
                  <w:szCs w:val="24"/>
                  <w:lang w:val="en-GB" w:eastAsia="en-GB"/>
                </w:rPr>
                <w:t>-Burga, M.J., Ortiz-Regalado, O., Ruiz-García, W., Guerra-Regalado, W. and Vidal-Silva, C. (2024) 'Advertising and eco-</w:t>
              </w:r>
              <w:r w:rsidRPr="00863402">
                <w:rPr>
                  <w:rFonts w:ascii="Times New Roman" w:eastAsia="Times New Roman" w:hAnsi="Times New Roman" w:cs="Times New Roman"/>
                  <w:sz w:val="24"/>
                  <w:szCs w:val="24"/>
                  <w:lang w:val="en-GB" w:eastAsia="en-GB"/>
                </w:rPr>
                <w:lastRenderedPageBreak/>
                <w:t xml:space="preserve">labels as influencers of eco-consumer attitudes and awareness—case study of Ecuador', </w:t>
              </w:r>
              <w:r w:rsidRPr="00863402">
                <w:rPr>
                  <w:rFonts w:ascii="Times New Roman" w:eastAsia="Times New Roman" w:hAnsi="Times New Roman" w:cs="Times New Roman"/>
                  <w:i/>
                  <w:iCs/>
                  <w:sz w:val="24"/>
                  <w:szCs w:val="24"/>
                  <w:lang w:val="en-GB" w:eastAsia="en-GB"/>
                </w:rPr>
                <w:t>Foods</w:t>
              </w:r>
              <w:r w:rsidRPr="00863402">
                <w:rPr>
                  <w:rFonts w:ascii="Times New Roman" w:eastAsia="Times New Roman" w:hAnsi="Times New Roman" w:cs="Times New Roman"/>
                  <w:sz w:val="24"/>
                  <w:szCs w:val="24"/>
                  <w:lang w:val="en-GB" w:eastAsia="en-GB"/>
                </w:rPr>
                <w:t xml:space="preserve">, 13(2), p. 228. Available at: </w:t>
              </w:r>
              <w:hyperlink r:id="rId35" w:history="1">
                <w:r w:rsidRPr="00863402">
                  <w:rPr>
                    <w:rFonts w:ascii="Times New Roman" w:eastAsia="Times New Roman" w:hAnsi="Times New Roman" w:cs="Times New Roman"/>
                    <w:color w:val="0000FF"/>
                    <w:sz w:val="24"/>
                    <w:szCs w:val="24"/>
                    <w:u w:val="single"/>
                    <w:lang w:val="en-GB" w:eastAsia="en-GB"/>
                  </w:rPr>
                  <w:t>https://doi.org/10.3390/foods13020228</w:t>
                </w:r>
              </w:hyperlink>
            </w:p>
            <w:p w14:paraId="05B9CB23"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Boz, Z., Korhonen, V. and Koelsch Sand, C. (2020) ‘Consumer considerations for the implementation of sustainable packaging: A review’,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12(6), p. 2192.</w:t>
              </w:r>
            </w:p>
            <w:p w14:paraId="43B2AA8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Branca, G., Resciniti, R. and Babin, B.J. (2024) 'Sustainable packaging design and the consumer perspective: a systematic literature review', </w:t>
              </w:r>
              <w:r w:rsidRPr="00863402">
                <w:rPr>
                  <w:rFonts w:ascii="Times New Roman" w:eastAsia="Times New Roman" w:hAnsi="Times New Roman" w:cs="Times New Roman"/>
                  <w:i/>
                  <w:iCs/>
                  <w:sz w:val="24"/>
                  <w:szCs w:val="24"/>
                  <w:lang w:val="en-GB" w:eastAsia="en-GB"/>
                </w:rPr>
                <w:t>Italian Journal of Marketing</w:t>
              </w:r>
              <w:r w:rsidRPr="00863402">
                <w:rPr>
                  <w:rFonts w:ascii="Times New Roman" w:eastAsia="Times New Roman" w:hAnsi="Times New Roman" w:cs="Times New Roman"/>
                  <w:sz w:val="24"/>
                  <w:szCs w:val="24"/>
                  <w:lang w:val="en-GB" w:eastAsia="en-GB"/>
                </w:rPr>
                <w:t xml:space="preserve">, 2024(1), pp. 77–111. Available at: </w:t>
              </w:r>
              <w:hyperlink r:id="rId36" w:history="1">
                <w:r w:rsidRPr="00863402">
                  <w:rPr>
                    <w:rFonts w:ascii="Times New Roman" w:eastAsia="Times New Roman" w:hAnsi="Times New Roman" w:cs="Times New Roman"/>
                    <w:color w:val="0000FF"/>
                    <w:sz w:val="24"/>
                    <w:szCs w:val="24"/>
                    <w:u w:val="single"/>
                    <w:lang w:val="en-GB" w:eastAsia="en-GB"/>
                  </w:rPr>
                  <w:t>https://doi.org/10.1007/s43039-023-00084-1</w:t>
                </w:r>
              </w:hyperlink>
            </w:p>
            <w:p w14:paraId="3844A1F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Branska</w:t>
              </w:r>
              <w:proofErr w:type="spellEnd"/>
              <w:r w:rsidRPr="00863402">
                <w:rPr>
                  <w:rFonts w:ascii="Times New Roman" w:eastAsia="Times New Roman" w:hAnsi="Times New Roman" w:cs="Times New Roman"/>
                  <w:sz w:val="24"/>
                  <w:szCs w:val="24"/>
                  <w:lang w:val="en-GB" w:eastAsia="en-GB"/>
                </w:rPr>
                <w:t xml:space="preserve">, L., Patak, M. and </w:t>
              </w:r>
              <w:proofErr w:type="spellStart"/>
              <w:r w:rsidRPr="00863402">
                <w:rPr>
                  <w:rFonts w:ascii="Times New Roman" w:eastAsia="Times New Roman" w:hAnsi="Times New Roman" w:cs="Times New Roman"/>
                  <w:sz w:val="24"/>
                  <w:szCs w:val="24"/>
                  <w:lang w:val="en-GB" w:eastAsia="en-GB"/>
                </w:rPr>
                <w:t>Pecinova</w:t>
              </w:r>
              <w:proofErr w:type="spellEnd"/>
              <w:r w:rsidRPr="00863402">
                <w:rPr>
                  <w:rFonts w:ascii="Times New Roman" w:eastAsia="Times New Roman" w:hAnsi="Times New Roman" w:cs="Times New Roman"/>
                  <w:sz w:val="24"/>
                  <w:szCs w:val="24"/>
                  <w:lang w:val="en-GB" w:eastAsia="en-GB"/>
                </w:rPr>
                <w:t xml:space="preserve">, Z. (2025) 'Circular packaging innovation from business and consumer perspectives: desirable directions for innovation in small and medium-sized enterprises', </w:t>
              </w:r>
              <w:proofErr w:type="spellStart"/>
              <w:r w:rsidRPr="00863402">
                <w:rPr>
                  <w:rFonts w:ascii="Times New Roman" w:eastAsia="Times New Roman" w:hAnsi="Times New Roman" w:cs="Times New Roman"/>
                  <w:i/>
                  <w:iCs/>
                  <w:sz w:val="24"/>
                  <w:szCs w:val="24"/>
                  <w:lang w:val="en-GB" w:eastAsia="en-GB"/>
                </w:rPr>
                <w:t>Ekonomski</w:t>
              </w:r>
              <w:proofErr w:type="spellEnd"/>
              <w:r w:rsidRPr="00863402">
                <w:rPr>
                  <w:rFonts w:ascii="Times New Roman" w:eastAsia="Times New Roman" w:hAnsi="Times New Roman" w:cs="Times New Roman"/>
                  <w:i/>
                  <w:iCs/>
                  <w:sz w:val="24"/>
                  <w:szCs w:val="24"/>
                  <w:lang w:val="en-GB" w:eastAsia="en-GB"/>
                </w:rPr>
                <w:t xml:space="preserve"> </w:t>
              </w:r>
              <w:proofErr w:type="spellStart"/>
              <w:r w:rsidRPr="00863402">
                <w:rPr>
                  <w:rFonts w:ascii="Times New Roman" w:eastAsia="Times New Roman" w:hAnsi="Times New Roman" w:cs="Times New Roman"/>
                  <w:i/>
                  <w:iCs/>
                  <w:sz w:val="24"/>
                  <w:szCs w:val="24"/>
                  <w:lang w:val="en-GB" w:eastAsia="en-GB"/>
                </w:rPr>
                <w:t>Vjesnik</w:t>
              </w:r>
              <w:proofErr w:type="spellEnd"/>
              <w:r w:rsidRPr="00863402">
                <w:rPr>
                  <w:rFonts w:ascii="Times New Roman" w:eastAsia="Times New Roman" w:hAnsi="Times New Roman" w:cs="Times New Roman"/>
                  <w:sz w:val="24"/>
                  <w:szCs w:val="24"/>
                  <w:lang w:val="en-GB" w:eastAsia="en-GB"/>
                </w:rPr>
                <w:t xml:space="preserve">, 38(2), pp. 219–233. Available at: </w:t>
              </w:r>
              <w:hyperlink r:id="rId37" w:history="1">
                <w:r w:rsidRPr="00863402">
                  <w:rPr>
                    <w:rFonts w:ascii="Times New Roman" w:eastAsia="Times New Roman" w:hAnsi="Times New Roman" w:cs="Times New Roman"/>
                    <w:color w:val="0000FF"/>
                    <w:sz w:val="24"/>
                    <w:szCs w:val="24"/>
                    <w:u w:val="single"/>
                    <w:lang w:val="en-GB" w:eastAsia="en-GB"/>
                  </w:rPr>
                  <w:t>https://doi.org/10.51680/ev.38.2.2</w:t>
                </w:r>
              </w:hyperlink>
            </w:p>
            <w:p w14:paraId="3C07091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Bravo, A. and Vieira, D. (2024) 'Modelling the purchase of green packaged products: the significant impact of the west–east cultural context',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16(3), p. 1206. Available at: </w:t>
              </w:r>
              <w:hyperlink r:id="rId38" w:history="1">
                <w:r w:rsidRPr="00863402">
                  <w:rPr>
                    <w:rFonts w:ascii="Times New Roman" w:eastAsia="Times New Roman" w:hAnsi="Times New Roman" w:cs="Times New Roman"/>
                    <w:color w:val="0000FF"/>
                    <w:sz w:val="24"/>
                    <w:szCs w:val="24"/>
                    <w:u w:val="single"/>
                    <w:lang w:val="en-GB" w:eastAsia="en-GB"/>
                  </w:rPr>
                  <w:t>https://doi.org/10.3390/su16031206</w:t>
                </w:r>
              </w:hyperlink>
            </w:p>
            <w:p w14:paraId="74F4178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Brennan, L., Francis, C., Jenkins, E.L., Schivinski, B., Jackson, M., Florence, E., Parker, L., Langley, S., Lockrey, S., Verghese, K., Phan-Le, N.T., Hill, A. and Ryder, M. (2023) 'Consumer perceptions of food packaging in its role in fighting food waste',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15(3), p. 1917. Available at: </w:t>
              </w:r>
              <w:hyperlink r:id="rId39" w:history="1">
                <w:r w:rsidRPr="00863402">
                  <w:rPr>
                    <w:rFonts w:ascii="Times New Roman" w:eastAsia="Times New Roman" w:hAnsi="Times New Roman" w:cs="Times New Roman"/>
                    <w:color w:val="0000FF"/>
                    <w:sz w:val="24"/>
                    <w:szCs w:val="24"/>
                    <w:u w:val="single"/>
                    <w:lang w:val="en-GB" w:eastAsia="en-GB"/>
                  </w:rPr>
                  <w:t>https://doi.org/10.3390/su15031917</w:t>
                </w:r>
              </w:hyperlink>
            </w:p>
            <w:p w14:paraId="5336CED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Brennan, L., Langley, S., Verghese, K., Lockrey, S., Ryder, M., Francis, C., Phan-Le, N.T. and Hill, A. (2021) 'The role of packaging in fighting food waste: a systematised review of consumer perceptions of packaging',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281, p. 125276. Available at: </w:t>
              </w:r>
              <w:hyperlink r:id="rId40" w:history="1">
                <w:r w:rsidRPr="00863402">
                  <w:rPr>
                    <w:rFonts w:ascii="Times New Roman" w:eastAsia="Times New Roman" w:hAnsi="Times New Roman" w:cs="Times New Roman"/>
                    <w:color w:val="0000FF"/>
                    <w:sz w:val="24"/>
                    <w:szCs w:val="24"/>
                    <w:u w:val="single"/>
                    <w:lang w:val="en-GB" w:eastAsia="en-GB"/>
                  </w:rPr>
                  <w:t>https://doi.org/10.1016/j.jclepro.2020.125276</w:t>
                </w:r>
              </w:hyperlink>
            </w:p>
            <w:p w14:paraId="78AAB8D7"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British Educational Research Association (BERA) (2018) </w:t>
              </w:r>
              <w:r w:rsidRPr="00863402">
                <w:rPr>
                  <w:rFonts w:ascii="Times New Roman" w:eastAsia="Calibri" w:hAnsi="Times New Roman" w:cs="Times New Roman"/>
                  <w:i/>
                  <w:iCs/>
                  <w:sz w:val="24"/>
                  <w:szCs w:val="24"/>
                  <w:lang w:val="en-GB"/>
                </w:rPr>
                <w:t>Ethical Guidelines for Educational Research</w:t>
              </w:r>
              <w:r w:rsidRPr="00863402">
                <w:rPr>
                  <w:rFonts w:ascii="Times New Roman" w:eastAsia="Calibri" w:hAnsi="Times New Roman" w:cs="Times New Roman"/>
                  <w:sz w:val="24"/>
                  <w:szCs w:val="24"/>
                  <w:lang w:val="en-GB"/>
                </w:rPr>
                <w:t xml:space="preserve">. 4th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London: British Educational Research Association.</w:t>
              </w:r>
            </w:p>
            <w:p w14:paraId="4882180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Bryman, A. and Bell, E. (2015) </w:t>
              </w:r>
              <w:r w:rsidRPr="00863402">
                <w:rPr>
                  <w:rFonts w:ascii="Times New Roman" w:eastAsia="Calibri" w:hAnsi="Times New Roman" w:cs="Times New Roman"/>
                  <w:i/>
                  <w:iCs/>
                  <w:sz w:val="24"/>
                  <w:szCs w:val="24"/>
                  <w:lang w:val="en-GB"/>
                </w:rPr>
                <w:t>Business Research Methods</w:t>
              </w:r>
              <w:r w:rsidRPr="00863402">
                <w:rPr>
                  <w:rFonts w:ascii="Times New Roman" w:eastAsia="Calibri" w:hAnsi="Times New Roman" w:cs="Times New Roman"/>
                  <w:sz w:val="24"/>
                  <w:szCs w:val="24"/>
                  <w:lang w:val="en-GB"/>
                </w:rPr>
                <w:t xml:space="preserve">. 4th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Oxford: Oxford University Press.</w:t>
              </w:r>
            </w:p>
            <w:p w14:paraId="41E08B33"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lastRenderedPageBreak/>
                <w:t xml:space="preserve">Bryman, A. and Cramer, D. (2009) </w:t>
              </w:r>
              <w:r w:rsidRPr="00863402">
                <w:rPr>
                  <w:rFonts w:ascii="Times New Roman" w:eastAsia="Calibri" w:hAnsi="Times New Roman" w:cs="Times New Roman"/>
                  <w:i/>
                  <w:iCs/>
                  <w:sz w:val="24"/>
                  <w:szCs w:val="24"/>
                  <w:lang w:val="en-GB"/>
                </w:rPr>
                <w:t>Quantitative Data Analysis with SPSS 14, 15 and 16: A Guide for Social Scientists</w:t>
              </w:r>
              <w:r w:rsidRPr="00863402">
                <w:rPr>
                  <w:rFonts w:ascii="Times New Roman" w:eastAsia="Calibri" w:hAnsi="Times New Roman" w:cs="Times New Roman"/>
                  <w:sz w:val="24"/>
                  <w:szCs w:val="24"/>
                  <w:lang w:val="en-GB"/>
                </w:rPr>
                <w:t>. London: Routledge.</w:t>
              </w:r>
            </w:p>
            <w:p w14:paraId="5E49086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Bulsara, H.P. and Trivedi, M. (2023) 'Exploring the role of availability and willingness to pay premium in influencing smart city customers' purchase intentions for green food products', </w:t>
              </w:r>
              <w:r w:rsidRPr="00863402">
                <w:rPr>
                  <w:rFonts w:ascii="Times New Roman" w:eastAsia="Times New Roman" w:hAnsi="Times New Roman" w:cs="Times New Roman"/>
                  <w:i/>
                  <w:iCs/>
                  <w:sz w:val="24"/>
                  <w:szCs w:val="24"/>
                  <w:lang w:val="en-GB" w:eastAsia="en-GB"/>
                </w:rPr>
                <w:t>Ecology of Food and Nutrition</w:t>
              </w:r>
              <w:r w:rsidRPr="00863402">
                <w:rPr>
                  <w:rFonts w:ascii="Times New Roman" w:eastAsia="Times New Roman" w:hAnsi="Times New Roman" w:cs="Times New Roman"/>
                  <w:sz w:val="24"/>
                  <w:szCs w:val="24"/>
                  <w:lang w:val="en-GB" w:eastAsia="en-GB"/>
                </w:rPr>
                <w:t xml:space="preserve">, 62(2), pp. 107–129. Available at: </w:t>
              </w:r>
              <w:hyperlink r:id="rId41" w:history="1">
                <w:r w:rsidRPr="00863402">
                  <w:rPr>
                    <w:rFonts w:ascii="Times New Roman" w:eastAsia="Times New Roman" w:hAnsi="Times New Roman" w:cs="Times New Roman"/>
                    <w:color w:val="0000FF"/>
                    <w:sz w:val="24"/>
                    <w:szCs w:val="24"/>
                    <w:u w:val="single"/>
                    <w:lang w:val="en-GB" w:eastAsia="en-GB"/>
                  </w:rPr>
                  <w:t>https://doi.org/10.1080/03670244.2023.2200942</w:t>
                </w:r>
              </w:hyperlink>
            </w:p>
            <w:p w14:paraId="32D35DCF"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Calderón, H., </w:t>
              </w:r>
              <w:proofErr w:type="spellStart"/>
              <w:r w:rsidRPr="00863402">
                <w:rPr>
                  <w:rFonts w:ascii="Times New Roman" w:eastAsia="Times New Roman" w:hAnsi="Times New Roman" w:cs="Times New Roman"/>
                  <w:sz w:val="24"/>
                  <w:szCs w:val="24"/>
                  <w:lang w:val="en-GB" w:eastAsia="en-GB"/>
                </w:rPr>
                <w:t>Fayos</w:t>
              </w:r>
              <w:proofErr w:type="spellEnd"/>
              <w:r w:rsidRPr="00863402">
                <w:rPr>
                  <w:rFonts w:ascii="Times New Roman" w:eastAsia="Times New Roman" w:hAnsi="Times New Roman" w:cs="Times New Roman"/>
                  <w:sz w:val="24"/>
                  <w:szCs w:val="24"/>
                  <w:lang w:val="en-GB" w:eastAsia="en-GB"/>
                </w:rPr>
                <w:t xml:space="preserve">, T., </w:t>
              </w:r>
              <w:proofErr w:type="spellStart"/>
              <w:r w:rsidRPr="00863402">
                <w:rPr>
                  <w:rFonts w:ascii="Times New Roman" w:eastAsia="Times New Roman" w:hAnsi="Times New Roman" w:cs="Times New Roman"/>
                  <w:sz w:val="24"/>
                  <w:szCs w:val="24"/>
                  <w:lang w:val="en-GB" w:eastAsia="en-GB"/>
                </w:rPr>
                <w:t>Cotarelo</w:t>
              </w:r>
              <w:proofErr w:type="spellEnd"/>
              <w:r w:rsidRPr="00863402">
                <w:rPr>
                  <w:rFonts w:ascii="Times New Roman" w:eastAsia="Times New Roman" w:hAnsi="Times New Roman" w:cs="Times New Roman"/>
                  <w:sz w:val="24"/>
                  <w:szCs w:val="24"/>
                  <w:lang w:val="en-GB" w:eastAsia="en-GB"/>
                </w:rPr>
                <w:t xml:space="preserve">, M. and </w:t>
              </w:r>
              <w:proofErr w:type="spellStart"/>
              <w:r w:rsidRPr="00863402">
                <w:rPr>
                  <w:rFonts w:ascii="Times New Roman" w:eastAsia="Times New Roman" w:hAnsi="Times New Roman" w:cs="Times New Roman"/>
                  <w:sz w:val="24"/>
                  <w:szCs w:val="24"/>
                  <w:lang w:val="en-GB" w:eastAsia="en-GB"/>
                </w:rPr>
                <w:t>Derqui</w:t>
              </w:r>
              <w:proofErr w:type="spellEnd"/>
              <w:r w:rsidRPr="00863402">
                <w:rPr>
                  <w:rFonts w:ascii="Times New Roman" w:eastAsia="Times New Roman" w:hAnsi="Times New Roman" w:cs="Times New Roman"/>
                  <w:sz w:val="24"/>
                  <w:szCs w:val="24"/>
                  <w:lang w:val="en-GB" w:eastAsia="en-GB"/>
                </w:rPr>
                <w:t xml:space="preserve">, B. (2025) 'Toward a plastic-free world: antecedents of consumer purchase intentions and their relationship with purchasing behaviour for plastic-free fresh products', </w:t>
              </w:r>
              <w:r w:rsidRPr="00863402">
                <w:rPr>
                  <w:rFonts w:ascii="Times New Roman" w:eastAsia="Times New Roman" w:hAnsi="Times New Roman" w:cs="Times New Roman"/>
                  <w:i/>
                  <w:iCs/>
                  <w:sz w:val="24"/>
                  <w:szCs w:val="24"/>
                  <w:lang w:val="en-GB" w:eastAsia="en-GB"/>
                </w:rPr>
                <w:t>Journal of Sensory Studies</w:t>
              </w:r>
              <w:r w:rsidRPr="00863402">
                <w:rPr>
                  <w:rFonts w:ascii="Times New Roman" w:eastAsia="Times New Roman" w:hAnsi="Times New Roman" w:cs="Times New Roman"/>
                  <w:sz w:val="24"/>
                  <w:szCs w:val="24"/>
                  <w:lang w:val="en-GB" w:eastAsia="en-GB"/>
                </w:rPr>
                <w:t xml:space="preserve">, 40(5), p. e70067. Available at: </w:t>
              </w:r>
              <w:hyperlink r:id="rId42" w:history="1">
                <w:r w:rsidRPr="00863402">
                  <w:rPr>
                    <w:rFonts w:ascii="Times New Roman" w:eastAsia="Times New Roman" w:hAnsi="Times New Roman" w:cs="Times New Roman"/>
                    <w:color w:val="0000FF"/>
                    <w:sz w:val="24"/>
                    <w:szCs w:val="24"/>
                    <w:u w:val="single"/>
                    <w:lang w:val="en-GB" w:eastAsia="en-GB"/>
                  </w:rPr>
                  <w:t>https://doi.org/10.1111/joss.70067</w:t>
                </w:r>
              </w:hyperlink>
            </w:p>
            <w:p w14:paraId="71C2AF9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Caner, C., Pascall, M.A., Aday, M.S. and Bicki, D. (2025) 'Consumer survey on the environmental impact of food packaging and how it influences purchasing decisions', </w:t>
              </w:r>
              <w:r w:rsidRPr="00863402">
                <w:rPr>
                  <w:rFonts w:ascii="Times New Roman" w:eastAsia="Times New Roman" w:hAnsi="Times New Roman" w:cs="Times New Roman"/>
                  <w:i/>
                  <w:iCs/>
                  <w:sz w:val="24"/>
                  <w:szCs w:val="24"/>
                  <w:lang w:val="en-GB" w:eastAsia="en-GB"/>
                </w:rPr>
                <w:t>International Journal of Food Science</w:t>
              </w:r>
              <w:r w:rsidRPr="00863402">
                <w:rPr>
                  <w:rFonts w:ascii="Times New Roman" w:eastAsia="Times New Roman" w:hAnsi="Times New Roman" w:cs="Times New Roman"/>
                  <w:sz w:val="24"/>
                  <w:szCs w:val="24"/>
                  <w:lang w:val="en-GB" w:eastAsia="en-GB"/>
                </w:rPr>
                <w:t xml:space="preserve">. Available at: </w:t>
              </w:r>
              <w:hyperlink r:id="rId43" w:history="1">
                <w:r w:rsidRPr="00863402">
                  <w:rPr>
                    <w:rFonts w:ascii="Times New Roman" w:eastAsia="Times New Roman" w:hAnsi="Times New Roman" w:cs="Times New Roman"/>
                    <w:color w:val="0000FF"/>
                    <w:sz w:val="24"/>
                    <w:szCs w:val="24"/>
                    <w:u w:val="single"/>
                    <w:lang w:val="en-GB" w:eastAsia="en-GB"/>
                  </w:rPr>
                  <w:t>https://doi.org/10.1155/ijfo/9458195</w:t>
                </w:r>
              </w:hyperlink>
            </w:p>
            <w:p w14:paraId="54D7AC3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Chang, T.-W. (2023) 'Double-edged sword effect of packaging: antecedents and consumer consequences of a company's green packaging design',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406, p. 137037. Available at: </w:t>
              </w:r>
              <w:hyperlink r:id="rId44" w:history="1">
                <w:r w:rsidRPr="00863402">
                  <w:rPr>
                    <w:rFonts w:ascii="Times New Roman" w:eastAsia="Times New Roman" w:hAnsi="Times New Roman" w:cs="Times New Roman"/>
                    <w:color w:val="0000FF"/>
                    <w:sz w:val="24"/>
                    <w:szCs w:val="24"/>
                    <w:u w:val="single"/>
                    <w:lang w:val="en-GB" w:eastAsia="en-GB"/>
                  </w:rPr>
                  <w:t>https://doi.org/10.1016/j.jclepro.2023.137037</w:t>
                </w:r>
              </w:hyperlink>
            </w:p>
            <w:p w14:paraId="70F7A5C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Chen, J., Mu, X., Tu, C. and Hu, G. (2022) 'Influence of ecological cognition on consumers' willingness to participate in beverage packaging recycling', </w:t>
              </w:r>
              <w:r w:rsidRPr="00863402">
                <w:rPr>
                  <w:rFonts w:ascii="Times New Roman" w:eastAsia="Times New Roman" w:hAnsi="Times New Roman" w:cs="Times New Roman"/>
                  <w:i/>
                  <w:iCs/>
                  <w:sz w:val="24"/>
                  <w:szCs w:val="24"/>
                  <w:lang w:val="en-GB" w:eastAsia="en-GB"/>
                </w:rPr>
                <w:t>Resources, Conservation &amp; Recycling Advances</w:t>
              </w:r>
              <w:r w:rsidRPr="00863402">
                <w:rPr>
                  <w:rFonts w:ascii="Times New Roman" w:eastAsia="Times New Roman" w:hAnsi="Times New Roman" w:cs="Times New Roman"/>
                  <w:sz w:val="24"/>
                  <w:szCs w:val="24"/>
                  <w:lang w:val="en-GB" w:eastAsia="en-GB"/>
                </w:rPr>
                <w:t xml:space="preserve">, 14, p. 200070. Available at: </w:t>
              </w:r>
              <w:hyperlink r:id="rId45" w:history="1">
                <w:r w:rsidRPr="00863402">
                  <w:rPr>
                    <w:rFonts w:ascii="Times New Roman" w:eastAsia="Times New Roman" w:hAnsi="Times New Roman" w:cs="Times New Roman"/>
                    <w:color w:val="0000FF"/>
                    <w:sz w:val="24"/>
                    <w:szCs w:val="24"/>
                    <w:u w:val="single"/>
                    <w:lang w:val="en-GB" w:eastAsia="en-GB"/>
                  </w:rPr>
                  <w:t>https://doi.org/10.1016/j.rcradv.2022.200070</w:t>
                </w:r>
              </w:hyperlink>
            </w:p>
            <w:p w14:paraId="679ED82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Chirilli, C., Molino, M. and Torri, L. (2022) 'Consumers' awareness,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and expectations for food packaging environmental sustainability: influence of socio-demographic characteristics', </w:t>
              </w:r>
              <w:r w:rsidRPr="00863402">
                <w:rPr>
                  <w:rFonts w:ascii="Times New Roman" w:eastAsia="Times New Roman" w:hAnsi="Times New Roman" w:cs="Times New Roman"/>
                  <w:i/>
                  <w:iCs/>
                  <w:sz w:val="24"/>
                  <w:szCs w:val="24"/>
                  <w:lang w:val="en-GB" w:eastAsia="en-GB"/>
                </w:rPr>
                <w:t>Foods</w:t>
              </w:r>
              <w:r w:rsidRPr="00863402">
                <w:rPr>
                  <w:rFonts w:ascii="Times New Roman" w:eastAsia="Times New Roman" w:hAnsi="Times New Roman" w:cs="Times New Roman"/>
                  <w:sz w:val="24"/>
                  <w:szCs w:val="24"/>
                  <w:lang w:val="en-GB" w:eastAsia="en-GB"/>
                </w:rPr>
                <w:t xml:space="preserve">, 11(16), p. 2388. Available at: </w:t>
              </w:r>
              <w:hyperlink r:id="rId46" w:history="1">
                <w:r w:rsidRPr="00863402">
                  <w:rPr>
                    <w:rFonts w:ascii="Times New Roman" w:eastAsia="Times New Roman" w:hAnsi="Times New Roman" w:cs="Times New Roman"/>
                    <w:color w:val="0000FF"/>
                    <w:sz w:val="24"/>
                    <w:szCs w:val="24"/>
                    <w:u w:val="single"/>
                    <w:lang w:val="en-GB" w:eastAsia="en-GB"/>
                  </w:rPr>
                  <w:t>https://doi.org/10.3390/foods11162388</w:t>
                </w:r>
              </w:hyperlink>
            </w:p>
            <w:p w14:paraId="53D6E72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Chowdhury, T. and Kabir, G. (2024) 'Life cycle assessment (LCA) of package deliveries: sustainable decision-making for the academic institutions', </w:t>
              </w:r>
              <w:r w:rsidRPr="00863402">
                <w:rPr>
                  <w:rFonts w:ascii="Times New Roman" w:eastAsia="Times New Roman" w:hAnsi="Times New Roman" w:cs="Times New Roman"/>
                  <w:i/>
                  <w:iCs/>
                  <w:sz w:val="24"/>
                  <w:szCs w:val="24"/>
                  <w:lang w:val="en-GB" w:eastAsia="en-GB"/>
                </w:rPr>
                <w:t>Green and Low-Carbon Economy</w:t>
              </w:r>
              <w:r w:rsidRPr="00863402">
                <w:rPr>
                  <w:rFonts w:ascii="Times New Roman" w:eastAsia="Times New Roman" w:hAnsi="Times New Roman" w:cs="Times New Roman"/>
                  <w:sz w:val="24"/>
                  <w:szCs w:val="24"/>
                  <w:lang w:val="en-GB" w:eastAsia="en-GB"/>
                </w:rPr>
                <w:t xml:space="preserve">, 2(1), pp. 1–13. Available at: </w:t>
              </w:r>
              <w:hyperlink r:id="rId47" w:history="1">
                <w:r w:rsidRPr="00863402">
                  <w:rPr>
                    <w:rFonts w:ascii="Times New Roman" w:eastAsia="Times New Roman" w:hAnsi="Times New Roman" w:cs="Times New Roman"/>
                    <w:color w:val="0000FF"/>
                    <w:sz w:val="24"/>
                    <w:szCs w:val="24"/>
                    <w:u w:val="single"/>
                    <w:lang w:val="en-GB" w:eastAsia="en-GB"/>
                  </w:rPr>
                  <w:t>https://doi.org/10.47852/bonviewGLCE3202824</w:t>
                </w:r>
              </w:hyperlink>
              <w:r w:rsidRPr="00863402">
                <w:rPr>
                  <w:rFonts w:ascii="Times New Roman" w:eastAsia="Times New Roman" w:hAnsi="Times New Roman" w:cs="Times New Roman"/>
                  <w:sz w:val="24"/>
                  <w:szCs w:val="24"/>
                  <w:lang w:val="en-GB" w:eastAsia="en-GB"/>
                </w:rPr>
                <w:t>.</w:t>
              </w:r>
            </w:p>
            <w:p w14:paraId="766F53C1"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Chun, L.C. (2010) </w:t>
              </w:r>
              <w:r w:rsidRPr="00863402">
                <w:rPr>
                  <w:rFonts w:ascii="Times New Roman" w:eastAsia="Calibri" w:hAnsi="Times New Roman" w:cs="Times New Roman"/>
                  <w:i/>
                  <w:iCs/>
                  <w:sz w:val="24"/>
                  <w:szCs w:val="24"/>
                  <w:lang w:val="en-GB"/>
                </w:rPr>
                <w:t>The Comparison Research of Kindergarten Teachers' Understanding and Teaching Fulfilment to Music Curriculum Standard in Taiwan</w:t>
              </w:r>
              <w:r w:rsidRPr="00863402">
                <w:rPr>
                  <w:rFonts w:ascii="Times New Roman" w:eastAsia="Calibri" w:hAnsi="Times New Roman" w:cs="Times New Roman"/>
                  <w:sz w:val="24"/>
                  <w:szCs w:val="24"/>
                  <w:lang w:val="en-GB"/>
                </w:rPr>
                <w:t>. MEd thesis. National University of Tainan.</w:t>
              </w:r>
            </w:p>
            <w:p w14:paraId="27ED0BF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Clark, N., Trimingham, R. and Wilson, G.T. (2020) 'Incorporating consumer insights into the UK food packaging supply chain in the transition to a circular economy',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12(15), p. 6106. Available at: </w:t>
              </w:r>
              <w:hyperlink r:id="rId48" w:history="1">
                <w:r w:rsidRPr="00863402">
                  <w:rPr>
                    <w:rFonts w:ascii="Times New Roman" w:eastAsia="Times New Roman" w:hAnsi="Times New Roman" w:cs="Times New Roman"/>
                    <w:color w:val="0000FF"/>
                    <w:sz w:val="24"/>
                    <w:szCs w:val="24"/>
                    <w:u w:val="single"/>
                    <w:lang w:val="en-GB" w:eastAsia="en-GB"/>
                  </w:rPr>
                  <w:t>https://doi.org/10.3390/su12156106</w:t>
                </w:r>
              </w:hyperlink>
            </w:p>
            <w:p w14:paraId="4BF128D9"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Clark, N., Trimingham, R. and Wilson, G.T. (2022) ‘A remote ethnography methodology to gain packaging behaviour insights’, </w:t>
              </w:r>
              <w:r w:rsidRPr="00863402">
                <w:rPr>
                  <w:rFonts w:ascii="Times New Roman" w:eastAsia="Calibri" w:hAnsi="Times New Roman" w:cs="Times New Roman"/>
                  <w:i/>
                  <w:iCs/>
                  <w:sz w:val="24"/>
                  <w:szCs w:val="24"/>
                  <w:lang w:val="en-GB"/>
                </w:rPr>
                <w:t>Packaging Technology and Science</w:t>
              </w:r>
              <w:r w:rsidRPr="00863402">
                <w:rPr>
                  <w:rFonts w:ascii="Times New Roman" w:eastAsia="Calibri" w:hAnsi="Times New Roman" w:cs="Times New Roman"/>
                  <w:sz w:val="24"/>
                  <w:szCs w:val="24"/>
                  <w:lang w:val="en-GB"/>
                </w:rPr>
                <w:t>, 35(5), pp. 405–418.</w:t>
              </w:r>
            </w:p>
            <w:p w14:paraId="7DB8DB0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Corbier</w:t>
              </w:r>
              <w:proofErr w:type="spellEnd"/>
              <w:r w:rsidRPr="00863402">
                <w:rPr>
                  <w:rFonts w:ascii="Times New Roman" w:eastAsia="Times New Roman" w:hAnsi="Times New Roman" w:cs="Times New Roman"/>
                  <w:sz w:val="24"/>
                  <w:szCs w:val="24"/>
                  <w:lang w:val="en-GB" w:eastAsia="en-GB"/>
                </w:rPr>
                <w:t xml:space="preserve">, D., </w:t>
              </w:r>
              <w:proofErr w:type="spellStart"/>
              <w:r w:rsidRPr="00863402">
                <w:rPr>
                  <w:rFonts w:ascii="Times New Roman" w:eastAsia="Times New Roman" w:hAnsi="Times New Roman" w:cs="Times New Roman"/>
                  <w:sz w:val="24"/>
                  <w:szCs w:val="24"/>
                  <w:lang w:val="en-GB" w:eastAsia="en-GB"/>
                </w:rPr>
                <w:t>Pettifor</w:t>
              </w:r>
              <w:proofErr w:type="spellEnd"/>
              <w:r w:rsidRPr="00863402">
                <w:rPr>
                  <w:rFonts w:ascii="Times New Roman" w:eastAsia="Times New Roman" w:hAnsi="Times New Roman" w:cs="Times New Roman"/>
                  <w:sz w:val="24"/>
                  <w:szCs w:val="24"/>
                  <w:lang w:val="en-GB" w:eastAsia="en-GB"/>
                </w:rPr>
                <w:t xml:space="preserve">, H., Agnew, M. and Nagashima, M. (2025) 'Shaping sustainable consumption practices: changing consumers' habits through lifestyle changes and extended producer responsibility schemes', </w:t>
              </w:r>
              <w:r w:rsidRPr="00863402">
                <w:rPr>
                  <w:rFonts w:ascii="Times New Roman" w:eastAsia="Times New Roman" w:hAnsi="Times New Roman" w:cs="Times New Roman"/>
                  <w:i/>
                  <w:iCs/>
                  <w:sz w:val="24"/>
                  <w:szCs w:val="24"/>
                  <w:lang w:val="en-GB" w:eastAsia="en-GB"/>
                </w:rPr>
                <w:t>Resources, Conservation and Recycling</w:t>
              </w:r>
              <w:r w:rsidRPr="00863402">
                <w:rPr>
                  <w:rFonts w:ascii="Times New Roman" w:eastAsia="Times New Roman" w:hAnsi="Times New Roman" w:cs="Times New Roman"/>
                  <w:sz w:val="24"/>
                  <w:szCs w:val="24"/>
                  <w:lang w:val="en-GB" w:eastAsia="en-GB"/>
                </w:rPr>
                <w:t xml:space="preserve">, 217, p. 108214. Available at: </w:t>
              </w:r>
              <w:hyperlink r:id="rId49" w:history="1">
                <w:r w:rsidRPr="00863402">
                  <w:rPr>
                    <w:rFonts w:ascii="Times New Roman" w:eastAsia="Times New Roman" w:hAnsi="Times New Roman" w:cs="Times New Roman"/>
                    <w:color w:val="0000FF"/>
                    <w:sz w:val="24"/>
                    <w:szCs w:val="24"/>
                    <w:u w:val="single"/>
                    <w:lang w:val="en-GB" w:eastAsia="en-GB"/>
                  </w:rPr>
                  <w:t>https://doi.org/10.1016/j.resconrec.2025.108214</w:t>
                </w:r>
              </w:hyperlink>
            </w:p>
            <w:p w14:paraId="37B89A3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Csutora</w:t>
              </w:r>
              <w:proofErr w:type="spellEnd"/>
              <w:r w:rsidRPr="00863402">
                <w:rPr>
                  <w:rFonts w:ascii="Times New Roman" w:eastAsia="Times New Roman" w:hAnsi="Times New Roman" w:cs="Times New Roman"/>
                  <w:sz w:val="24"/>
                  <w:szCs w:val="24"/>
                  <w:lang w:val="en-GB" w:eastAsia="en-GB"/>
                </w:rPr>
                <w:t xml:space="preserve">, M., Harangozo, G. and Szigeti, C. (2022) 'Factors behind the consumer acceptance of sustainable business models in pandemic times',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14(15), p. 9450. Available at: </w:t>
              </w:r>
              <w:hyperlink r:id="rId50" w:history="1">
                <w:r w:rsidRPr="00863402">
                  <w:rPr>
                    <w:rFonts w:ascii="Times New Roman" w:eastAsia="Times New Roman" w:hAnsi="Times New Roman" w:cs="Times New Roman"/>
                    <w:color w:val="0000FF"/>
                    <w:sz w:val="24"/>
                    <w:szCs w:val="24"/>
                    <w:u w:val="single"/>
                    <w:lang w:val="en-GB" w:eastAsia="en-GB"/>
                  </w:rPr>
                  <w:t>https://doi.org/10.3390/su14159450</w:t>
                </w:r>
              </w:hyperlink>
            </w:p>
            <w:p w14:paraId="400088F1"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Czeczotko</w:t>
              </w:r>
              <w:proofErr w:type="spellEnd"/>
              <w:r w:rsidRPr="00863402">
                <w:rPr>
                  <w:rFonts w:ascii="Times New Roman" w:eastAsia="Calibri" w:hAnsi="Times New Roman" w:cs="Times New Roman"/>
                  <w:sz w:val="24"/>
                  <w:szCs w:val="24"/>
                  <w:lang w:val="en-GB"/>
                </w:rPr>
                <w:t xml:space="preserve">, M., </w:t>
              </w:r>
              <w:proofErr w:type="spellStart"/>
              <w:r w:rsidRPr="00863402">
                <w:rPr>
                  <w:rFonts w:ascii="Times New Roman" w:eastAsia="Calibri" w:hAnsi="Times New Roman" w:cs="Times New Roman"/>
                  <w:sz w:val="24"/>
                  <w:szCs w:val="24"/>
                  <w:lang w:val="en-GB"/>
                </w:rPr>
                <w:t>Górska-Warsewicz</w:t>
              </w:r>
              <w:proofErr w:type="spellEnd"/>
              <w:r w:rsidRPr="00863402">
                <w:rPr>
                  <w:rFonts w:ascii="Times New Roman" w:eastAsia="Calibri" w:hAnsi="Times New Roman" w:cs="Times New Roman"/>
                  <w:sz w:val="24"/>
                  <w:szCs w:val="24"/>
                  <w:lang w:val="en-GB"/>
                </w:rPr>
                <w:t xml:space="preserve">, H. and Laskowski, W. (2020) ‘Towards sustainable private labels—What is the consumer behaviour relating to private labels in the UK and Poland?’,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12(15), p. 6035.</w:t>
              </w:r>
            </w:p>
            <w:p w14:paraId="6F926D6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Daryanto, A. (2025) </w:t>
              </w:r>
              <w:r w:rsidRPr="00863402">
                <w:rPr>
                  <w:rFonts w:ascii="Times New Roman" w:eastAsia="Calibri" w:hAnsi="Times New Roman" w:cs="Times New Roman"/>
                  <w:i/>
                  <w:iCs/>
                  <w:sz w:val="24"/>
                  <w:szCs w:val="24"/>
                  <w:lang w:val="en-GB"/>
                </w:rPr>
                <w:t>Quantitative Research Techniques Using SPSS and R</w:t>
              </w:r>
              <w:r w:rsidRPr="00863402">
                <w:rPr>
                  <w:rFonts w:ascii="Times New Roman" w:eastAsia="Calibri" w:hAnsi="Times New Roman" w:cs="Times New Roman"/>
                  <w:sz w:val="24"/>
                  <w:szCs w:val="24"/>
                  <w:lang w:val="en-GB"/>
                </w:rPr>
                <w:t>. Abingdon: Routledge.</w:t>
              </w:r>
            </w:p>
            <w:p w14:paraId="5F7BD8D0"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De Canio, F., Martinelli, E. and </w:t>
              </w:r>
              <w:proofErr w:type="spellStart"/>
              <w:r w:rsidRPr="00863402">
                <w:rPr>
                  <w:rFonts w:ascii="Times New Roman" w:eastAsia="Calibri" w:hAnsi="Times New Roman" w:cs="Times New Roman"/>
                  <w:sz w:val="24"/>
                  <w:szCs w:val="24"/>
                  <w:lang w:val="en-GB"/>
                </w:rPr>
                <w:t>Endrighi</w:t>
              </w:r>
              <w:proofErr w:type="spellEnd"/>
              <w:r w:rsidRPr="00863402">
                <w:rPr>
                  <w:rFonts w:ascii="Times New Roman" w:eastAsia="Calibri" w:hAnsi="Times New Roman" w:cs="Times New Roman"/>
                  <w:sz w:val="24"/>
                  <w:szCs w:val="24"/>
                  <w:lang w:val="en-GB"/>
                </w:rPr>
                <w:t xml:space="preserve">, E. (2021) ‘Enhancing consumers' pro-environmental purchase intentions: The moderating role of environmental concern’, </w:t>
              </w:r>
              <w:r w:rsidRPr="00863402">
                <w:rPr>
                  <w:rFonts w:ascii="Times New Roman" w:eastAsia="Calibri" w:hAnsi="Times New Roman" w:cs="Times New Roman"/>
                  <w:i/>
                  <w:iCs/>
                  <w:sz w:val="24"/>
                  <w:szCs w:val="24"/>
                  <w:lang w:val="en-GB"/>
                </w:rPr>
                <w:t>International Journal of Retail &amp; Distribution Management</w:t>
              </w:r>
              <w:r w:rsidRPr="00863402">
                <w:rPr>
                  <w:rFonts w:ascii="Times New Roman" w:eastAsia="Calibri" w:hAnsi="Times New Roman" w:cs="Times New Roman"/>
                  <w:sz w:val="24"/>
                  <w:szCs w:val="24"/>
                  <w:lang w:val="en-GB"/>
                </w:rPr>
                <w:t>, 49(9), pp. 1312–1329.</w:t>
              </w:r>
            </w:p>
            <w:p w14:paraId="2D39A00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Deng, Y. and Yang, Y.-C. (2024) 'Impact of green packaging design on green purchase intention', </w:t>
              </w:r>
              <w:r w:rsidRPr="00863402">
                <w:rPr>
                  <w:rFonts w:ascii="Times New Roman" w:eastAsia="Times New Roman" w:hAnsi="Times New Roman" w:cs="Times New Roman"/>
                  <w:i/>
                  <w:iCs/>
                  <w:sz w:val="24"/>
                  <w:szCs w:val="24"/>
                  <w:lang w:val="en-GB" w:eastAsia="en-GB"/>
                </w:rPr>
                <w:t xml:space="preserve">Social </w:t>
              </w:r>
              <w:proofErr w:type="spellStart"/>
              <w:r w:rsidRPr="00863402">
                <w:rPr>
                  <w:rFonts w:ascii="Times New Roman" w:eastAsia="Times New Roman" w:hAnsi="Times New Roman" w:cs="Times New Roman"/>
                  <w:i/>
                  <w:iCs/>
                  <w:sz w:val="24"/>
                  <w:szCs w:val="24"/>
                  <w:lang w:val="en-GB" w:eastAsia="en-GB"/>
                </w:rPr>
                <w:t>Behavior</w:t>
              </w:r>
              <w:proofErr w:type="spellEnd"/>
              <w:r w:rsidRPr="00863402">
                <w:rPr>
                  <w:rFonts w:ascii="Times New Roman" w:eastAsia="Times New Roman" w:hAnsi="Times New Roman" w:cs="Times New Roman"/>
                  <w:i/>
                  <w:iCs/>
                  <w:sz w:val="24"/>
                  <w:szCs w:val="24"/>
                  <w:lang w:val="en-GB" w:eastAsia="en-GB"/>
                </w:rPr>
                <w:t xml:space="preserve"> and Personality: An International Journal</w:t>
              </w:r>
              <w:r w:rsidRPr="00863402">
                <w:rPr>
                  <w:rFonts w:ascii="Times New Roman" w:eastAsia="Times New Roman" w:hAnsi="Times New Roman" w:cs="Times New Roman"/>
                  <w:sz w:val="24"/>
                  <w:szCs w:val="24"/>
                  <w:lang w:val="en-GB" w:eastAsia="en-GB"/>
                </w:rPr>
                <w:t xml:space="preserve">, 52(4), pp. 1–13. Available at: </w:t>
              </w:r>
              <w:hyperlink r:id="rId51" w:history="1">
                <w:r w:rsidRPr="00863402">
                  <w:rPr>
                    <w:rFonts w:ascii="Times New Roman" w:eastAsia="Times New Roman" w:hAnsi="Times New Roman" w:cs="Times New Roman"/>
                    <w:color w:val="0000FF"/>
                    <w:sz w:val="24"/>
                    <w:szCs w:val="24"/>
                    <w:u w:val="single"/>
                    <w:lang w:val="en-GB" w:eastAsia="en-GB"/>
                  </w:rPr>
                  <w:t>https://doi.org/10.2224/sbp.12893</w:t>
                </w:r>
              </w:hyperlink>
            </w:p>
            <w:p w14:paraId="16BCAE58"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DeVellis, R.F. (2017) </w:t>
              </w:r>
              <w:r w:rsidRPr="00863402">
                <w:rPr>
                  <w:rFonts w:ascii="Times New Roman" w:eastAsia="Calibri" w:hAnsi="Times New Roman" w:cs="Times New Roman"/>
                  <w:i/>
                  <w:iCs/>
                  <w:sz w:val="24"/>
                  <w:szCs w:val="24"/>
                  <w:lang w:val="en-GB"/>
                </w:rPr>
                <w:t>Scale Development: Theory and Applications</w:t>
              </w:r>
              <w:r w:rsidRPr="00863402">
                <w:rPr>
                  <w:rFonts w:ascii="Times New Roman" w:eastAsia="Calibri" w:hAnsi="Times New Roman" w:cs="Times New Roman"/>
                  <w:sz w:val="24"/>
                  <w:szCs w:val="24"/>
                  <w:lang w:val="en-GB"/>
                </w:rPr>
                <w:t xml:space="preserve">. 4th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Thousand Oaks, CA: SAGE Publications.</w:t>
              </w:r>
            </w:p>
            <w:p w14:paraId="5F79273B"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Dillman, D.A., Smyth, J.D. and Christian, L.M. (2014) </w:t>
              </w:r>
              <w:r w:rsidRPr="00863402">
                <w:rPr>
                  <w:rFonts w:ascii="Times New Roman" w:eastAsia="Calibri" w:hAnsi="Times New Roman" w:cs="Times New Roman"/>
                  <w:i/>
                  <w:iCs/>
                  <w:sz w:val="24"/>
                  <w:szCs w:val="24"/>
                  <w:lang w:val="en-GB"/>
                </w:rPr>
                <w:t>Internet, Phone, Mail, and Mixed-Mode Surveys: The Tailored Design Method</w:t>
              </w:r>
              <w:r w:rsidRPr="00863402">
                <w:rPr>
                  <w:rFonts w:ascii="Times New Roman" w:eastAsia="Calibri" w:hAnsi="Times New Roman" w:cs="Times New Roman"/>
                  <w:sz w:val="24"/>
                  <w:szCs w:val="24"/>
                  <w:lang w:val="en-GB"/>
                </w:rPr>
                <w:t xml:space="preserve">. 4th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Hoboken, NJ: John Wiley &amp; Sons.</w:t>
              </w:r>
            </w:p>
            <w:p w14:paraId="45E2E44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Dinh, V.H., Nguyen, N.N.A., Nguyen, T.X., Pham, N.H., Do, P.N., Nguyen, L.K.L., Luu, N.K., Vuong, T.T. and Trang, T.-T.D. (2025) 'Pathways to green purchase intention in FMCG industry: a combined approach of PLS-SEM and </w:t>
              </w:r>
              <w:proofErr w:type="spellStart"/>
              <w:r w:rsidRPr="00863402">
                <w:rPr>
                  <w:rFonts w:ascii="Times New Roman" w:eastAsia="Times New Roman" w:hAnsi="Times New Roman" w:cs="Times New Roman"/>
                  <w:sz w:val="24"/>
                  <w:szCs w:val="24"/>
                  <w:lang w:val="en-GB" w:eastAsia="en-GB"/>
                </w:rPr>
                <w:t>fsQCA</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SAGE Open</w:t>
              </w:r>
              <w:r w:rsidRPr="00863402">
                <w:rPr>
                  <w:rFonts w:ascii="Times New Roman" w:eastAsia="Times New Roman" w:hAnsi="Times New Roman" w:cs="Times New Roman"/>
                  <w:sz w:val="24"/>
                  <w:szCs w:val="24"/>
                  <w:lang w:val="en-GB" w:eastAsia="en-GB"/>
                </w:rPr>
                <w:t xml:space="preserve">. Available at: </w:t>
              </w:r>
              <w:hyperlink r:id="rId52" w:history="1">
                <w:r w:rsidRPr="00863402">
                  <w:rPr>
                    <w:rFonts w:ascii="Times New Roman" w:eastAsia="Times New Roman" w:hAnsi="Times New Roman" w:cs="Times New Roman"/>
                    <w:color w:val="0000FF"/>
                    <w:sz w:val="24"/>
                    <w:szCs w:val="24"/>
                    <w:u w:val="single"/>
                    <w:lang w:val="en-GB" w:eastAsia="en-GB"/>
                  </w:rPr>
                  <w:t>https://doi.org/10.1177/21582440251378964</w:t>
                </w:r>
              </w:hyperlink>
            </w:p>
            <w:p w14:paraId="2C5CCD4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Dolci, G., Puricelli, S., Cecere, G., Tua, C., Fava, F., Rigamonti, L. and Grosso, M. (2025) 'How does plastic compare with alternative materials in the packaging sector? A systematic review of LCA studies', </w:t>
              </w:r>
              <w:r w:rsidRPr="00863402">
                <w:rPr>
                  <w:rFonts w:ascii="Times New Roman" w:eastAsia="Times New Roman" w:hAnsi="Times New Roman" w:cs="Times New Roman"/>
                  <w:i/>
                  <w:iCs/>
                  <w:sz w:val="24"/>
                  <w:szCs w:val="24"/>
                  <w:lang w:val="en-GB" w:eastAsia="en-GB"/>
                </w:rPr>
                <w:t>Waste Management &amp; Research</w:t>
              </w:r>
              <w:r w:rsidRPr="00863402">
                <w:rPr>
                  <w:rFonts w:ascii="Times New Roman" w:eastAsia="Times New Roman" w:hAnsi="Times New Roman" w:cs="Times New Roman"/>
                  <w:sz w:val="24"/>
                  <w:szCs w:val="24"/>
                  <w:lang w:val="en-GB" w:eastAsia="en-GB"/>
                </w:rPr>
                <w:t xml:space="preserve">. Available at: </w:t>
              </w:r>
              <w:hyperlink r:id="rId53" w:history="1">
                <w:r w:rsidRPr="00863402">
                  <w:rPr>
                    <w:rFonts w:ascii="Times New Roman" w:eastAsia="Times New Roman" w:hAnsi="Times New Roman" w:cs="Times New Roman"/>
                    <w:color w:val="0000FF"/>
                    <w:sz w:val="24"/>
                    <w:szCs w:val="24"/>
                    <w:u w:val="single"/>
                    <w:lang w:val="en-GB" w:eastAsia="en-GB"/>
                  </w:rPr>
                  <w:t>https://doi.org/10.1177/0734242X241241606</w:t>
                </w:r>
              </w:hyperlink>
            </w:p>
            <w:p w14:paraId="7F3B702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Dopico-Parada, A., López-Miguens, M.J. and Álvarez-González, P. (2021) 'Building value with packaging: development and validation of a measurement scale', </w:t>
              </w:r>
              <w:r w:rsidRPr="00863402">
                <w:rPr>
                  <w:rFonts w:ascii="Times New Roman" w:eastAsia="Times New Roman" w:hAnsi="Times New Roman" w:cs="Times New Roman"/>
                  <w:i/>
                  <w:iCs/>
                  <w:sz w:val="24"/>
                  <w:szCs w:val="24"/>
                  <w:lang w:val="en-GB" w:eastAsia="en-GB"/>
                </w:rPr>
                <w:t>Journal of Retailing and Consumer Services</w:t>
              </w:r>
              <w:r w:rsidRPr="00863402">
                <w:rPr>
                  <w:rFonts w:ascii="Times New Roman" w:eastAsia="Times New Roman" w:hAnsi="Times New Roman" w:cs="Times New Roman"/>
                  <w:sz w:val="24"/>
                  <w:szCs w:val="24"/>
                  <w:lang w:val="en-GB" w:eastAsia="en-GB"/>
                </w:rPr>
                <w:t xml:space="preserve">, 63, p. 102685. Available at: </w:t>
              </w:r>
              <w:hyperlink r:id="rId54" w:history="1">
                <w:r w:rsidRPr="00863402">
                  <w:rPr>
                    <w:rFonts w:ascii="Times New Roman" w:eastAsia="Times New Roman" w:hAnsi="Times New Roman" w:cs="Times New Roman"/>
                    <w:color w:val="0000FF"/>
                    <w:sz w:val="24"/>
                    <w:szCs w:val="24"/>
                    <w:u w:val="single"/>
                    <w:lang w:val="en-GB" w:eastAsia="en-GB"/>
                  </w:rPr>
                  <w:t>https://doi.org/10.1016/j.jretconser.2021.102685</w:t>
                </w:r>
              </w:hyperlink>
            </w:p>
            <w:p w14:paraId="2649BEA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Dörnyei, K.R., Uysal-</w:t>
              </w:r>
              <w:proofErr w:type="spellStart"/>
              <w:r w:rsidRPr="00863402">
                <w:rPr>
                  <w:rFonts w:ascii="Times New Roman" w:eastAsia="Times New Roman" w:hAnsi="Times New Roman" w:cs="Times New Roman"/>
                  <w:sz w:val="24"/>
                  <w:szCs w:val="24"/>
                  <w:lang w:val="en-GB" w:eastAsia="en-GB"/>
                </w:rPr>
                <w:t>Ünalan</w:t>
              </w:r>
              <w:proofErr w:type="spellEnd"/>
              <w:r w:rsidRPr="00863402">
                <w:rPr>
                  <w:rFonts w:ascii="Times New Roman" w:eastAsia="Times New Roman" w:hAnsi="Times New Roman" w:cs="Times New Roman"/>
                  <w:sz w:val="24"/>
                  <w:szCs w:val="24"/>
                  <w:lang w:val="en-GB" w:eastAsia="en-GB"/>
                </w:rPr>
                <w:t xml:space="preserve">, I., Krauter, V., Weinrich, R., Incarnato, L., Karlovits, L., Colelli, G., </w:t>
              </w:r>
              <w:proofErr w:type="spellStart"/>
              <w:r w:rsidRPr="00863402">
                <w:rPr>
                  <w:rFonts w:ascii="Times New Roman" w:eastAsia="Times New Roman" w:hAnsi="Times New Roman" w:cs="Times New Roman"/>
                  <w:sz w:val="24"/>
                  <w:szCs w:val="24"/>
                  <w:lang w:val="en-GB" w:eastAsia="en-GB"/>
                </w:rPr>
                <w:t>Chrysochou</w:t>
              </w:r>
              <w:proofErr w:type="spellEnd"/>
              <w:r w:rsidRPr="00863402">
                <w:rPr>
                  <w:rFonts w:ascii="Times New Roman" w:eastAsia="Times New Roman" w:hAnsi="Times New Roman" w:cs="Times New Roman"/>
                  <w:sz w:val="24"/>
                  <w:szCs w:val="24"/>
                  <w:lang w:val="en-GB" w:eastAsia="en-GB"/>
                </w:rPr>
                <w:t xml:space="preserve">, P., Fenech, M.C. and Pettersen, M. (2023) 'Sustainable food packaging: an updated definition following a holistic approach', </w:t>
              </w:r>
              <w:r w:rsidRPr="00863402">
                <w:rPr>
                  <w:rFonts w:ascii="Times New Roman" w:eastAsia="Times New Roman" w:hAnsi="Times New Roman" w:cs="Times New Roman"/>
                  <w:i/>
                  <w:iCs/>
                  <w:sz w:val="24"/>
                  <w:szCs w:val="24"/>
                  <w:lang w:val="en-GB" w:eastAsia="en-GB"/>
                </w:rPr>
                <w:t>Frontiers in Sustainable Food Systems</w:t>
              </w:r>
              <w:r w:rsidRPr="00863402">
                <w:rPr>
                  <w:rFonts w:ascii="Times New Roman" w:eastAsia="Times New Roman" w:hAnsi="Times New Roman" w:cs="Times New Roman"/>
                  <w:sz w:val="24"/>
                  <w:szCs w:val="24"/>
                  <w:lang w:val="en-GB" w:eastAsia="en-GB"/>
                </w:rPr>
                <w:t xml:space="preserve">, 7, p. 1119052. Available at: </w:t>
              </w:r>
              <w:hyperlink r:id="rId55" w:history="1">
                <w:r w:rsidRPr="00863402">
                  <w:rPr>
                    <w:rFonts w:ascii="Times New Roman" w:eastAsia="Times New Roman" w:hAnsi="Times New Roman" w:cs="Times New Roman"/>
                    <w:color w:val="0000FF"/>
                    <w:sz w:val="24"/>
                    <w:szCs w:val="24"/>
                    <w:u w:val="single"/>
                    <w:lang w:val="en-GB" w:eastAsia="en-GB"/>
                  </w:rPr>
                  <w:t>https://doi.org/10.3389/fsufs.2023.1119052</w:t>
                </w:r>
              </w:hyperlink>
            </w:p>
            <w:p w14:paraId="7624526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Duan, H., Song, G., Zou, Q., Mao, R. and Liu, X. (2024) 'Characterizing the packaging waste generation patterns and carbon emissions of university delivery service', </w:t>
              </w:r>
              <w:r w:rsidRPr="00863402">
                <w:rPr>
                  <w:rFonts w:ascii="Times New Roman" w:eastAsia="Times New Roman" w:hAnsi="Times New Roman" w:cs="Times New Roman"/>
                  <w:i/>
                  <w:iCs/>
                  <w:sz w:val="24"/>
                  <w:szCs w:val="24"/>
                  <w:lang w:val="en-GB" w:eastAsia="en-GB"/>
                </w:rPr>
                <w:t>Circular Economy</w:t>
              </w:r>
              <w:r w:rsidRPr="00863402">
                <w:rPr>
                  <w:rFonts w:ascii="Times New Roman" w:eastAsia="Times New Roman" w:hAnsi="Times New Roman" w:cs="Times New Roman"/>
                  <w:sz w:val="24"/>
                  <w:szCs w:val="24"/>
                  <w:lang w:val="en-GB" w:eastAsia="en-GB"/>
                </w:rPr>
                <w:t xml:space="preserve">, 3(3), p. 100103. Available at: </w:t>
              </w:r>
              <w:hyperlink r:id="rId56" w:history="1">
                <w:r w:rsidRPr="00863402">
                  <w:rPr>
                    <w:rFonts w:ascii="Times New Roman" w:eastAsia="Times New Roman" w:hAnsi="Times New Roman" w:cs="Times New Roman"/>
                    <w:color w:val="0000FF"/>
                    <w:sz w:val="24"/>
                    <w:szCs w:val="24"/>
                    <w:u w:val="single"/>
                    <w:lang w:val="en-GB" w:eastAsia="en-GB"/>
                  </w:rPr>
                  <w:t>https://doi.org/10.1016/j.cec.2024.100103</w:t>
                </w:r>
              </w:hyperlink>
            </w:p>
            <w:p w14:paraId="6A7A20AB"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lastRenderedPageBreak/>
                <w:t xml:space="preserve">Duarte, P., Silva, S.C., Roza, A.S. and Dias, J.C. (2024) ‘Enhancing consumer purchase intentions for sustainable packaging products: An in-depth analysis of key determinants and strategic insights’, </w:t>
              </w:r>
              <w:r w:rsidRPr="00863402">
                <w:rPr>
                  <w:rFonts w:ascii="Times New Roman" w:eastAsia="Calibri" w:hAnsi="Times New Roman" w:cs="Times New Roman"/>
                  <w:i/>
                  <w:iCs/>
                  <w:sz w:val="24"/>
                  <w:szCs w:val="24"/>
                  <w:lang w:val="en-GB"/>
                </w:rPr>
                <w:t>Sustainable Futures</w:t>
              </w:r>
              <w:r w:rsidRPr="00863402">
                <w:rPr>
                  <w:rFonts w:ascii="Times New Roman" w:eastAsia="Calibri" w:hAnsi="Times New Roman" w:cs="Times New Roman"/>
                  <w:sz w:val="24"/>
                  <w:szCs w:val="24"/>
                  <w:lang w:val="en-GB"/>
                </w:rPr>
                <w:t>, 7, p. 100193.</w:t>
              </w:r>
            </w:p>
            <w:p w14:paraId="6A4425A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Ellen MacArthur Foundation (2019) </w:t>
              </w:r>
              <w:r w:rsidRPr="00863402">
                <w:rPr>
                  <w:rFonts w:ascii="Times New Roman" w:eastAsia="Calibri" w:hAnsi="Times New Roman" w:cs="Times New Roman"/>
                  <w:i/>
                  <w:iCs/>
                  <w:sz w:val="24"/>
                  <w:szCs w:val="24"/>
                  <w:lang w:val="en-GB"/>
                </w:rPr>
                <w:t>Completing the Picture: How the Circular Economy Tackles Climate Change</w:t>
              </w:r>
              <w:r w:rsidRPr="00863402">
                <w:rPr>
                  <w:rFonts w:ascii="Times New Roman" w:eastAsia="Calibri" w:hAnsi="Times New Roman" w:cs="Times New Roman"/>
                  <w:sz w:val="24"/>
                  <w:szCs w:val="24"/>
                  <w:lang w:val="en-GB"/>
                </w:rPr>
                <w:t xml:space="preserve">. Available at: </w:t>
              </w:r>
              <w:hyperlink r:id="rId57" w:tgtFrame="_new" w:history="1">
                <w:r w:rsidRPr="00863402">
                  <w:rPr>
                    <w:rFonts w:ascii="Times New Roman" w:eastAsia="Calibri" w:hAnsi="Times New Roman" w:cs="Times New Roman"/>
                    <w:color w:val="0563C1"/>
                    <w:sz w:val="24"/>
                    <w:szCs w:val="24"/>
                    <w:u w:val="single"/>
                    <w:lang w:val="en-GB"/>
                  </w:rPr>
                  <w:t>https://ellenmacarthurfoundation.org</w:t>
                </w:r>
              </w:hyperlink>
              <w:r w:rsidRPr="00863402">
                <w:rPr>
                  <w:rFonts w:ascii="Times New Roman" w:eastAsia="Calibri" w:hAnsi="Times New Roman" w:cs="Times New Roman"/>
                  <w:sz w:val="24"/>
                  <w:szCs w:val="24"/>
                  <w:lang w:val="en-GB"/>
                </w:rPr>
                <w:t xml:space="preserve"> (Accessed: 28 May 2026).</w:t>
              </w:r>
            </w:p>
            <w:p w14:paraId="53652FD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Ersoy, N. and Budak, B. (2025) 'Sustainability logos and claims on food packaging and labels: the case of Türkiye', </w:t>
              </w:r>
              <w:r w:rsidRPr="00863402">
                <w:rPr>
                  <w:rFonts w:ascii="Times New Roman" w:eastAsia="Times New Roman" w:hAnsi="Times New Roman" w:cs="Times New Roman"/>
                  <w:i/>
                  <w:iCs/>
                  <w:sz w:val="24"/>
                  <w:szCs w:val="24"/>
                  <w:lang w:val="en-GB" w:eastAsia="en-GB"/>
                </w:rPr>
                <w:t>PLOS ONE</w:t>
              </w:r>
              <w:r w:rsidRPr="00863402">
                <w:rPr>
                  <w:rFonts w:ascii="Times New Roman" w:eastAsia="Times New Roman" w:hAnsi="Times New Roman" w:cs="Times New Roman"/>
                  <w:sz w:val="24"/>
                  <w:szCs w:val="24"/>
                  <w:lang w:val="en-GB" w:eastAsia="en-GB"/>
                </w:rPr>
                <w:t xml:space="preserve">. Available at: </w:t>
              </w:r>
              <w:hyperlink r:id="rId58" w:history="1">
                <w:r w:rsidRPr="00863402">
                  <w:rPr>
                    <w:rFonts w:ascii="Times New Roman" w:eastAsia="Times New Roman" w:hAnsi="Times New Roman" w:cs="Times New Roman"/>
                    <w:color w:val="0000FF"/>
                    <w:sz w:val="24"/>
                    <w:szCs w:val="24"/>
                    <w:u w:val="single"/>
                    <w:lang w:val="en-GB" w:eastAsia="en-GB"/>
                  </w:rPr>
                  <w:t>https://doi.org/10.1371/journal.pone.0337813</w:t>
                </w:r>
              </w:hyperlink>
            </w:p>
            <w:p w14:paraId="6BEA13F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Escursell</w:t>
              </w:r>
              <w:proofErr w:type="spellEnd"/>
              <w:r w:rsidRPr="00863402">
                <w:rPr>
                  <w:rFonts w:ascii="Times New Roman" w:eastAsia="Times New Roman" w:hAnsi="Times New Roman" w:cs="Times New Roman"/>
                  <w:sz w:val="24"/>
                  <w:szCs w:val="24"/>
                  <w:lang w:val="en-GB" w:eastAsia="en-GB"/>
                </w:rPr>
                <w:t xml:space="preserve">, S., </w:t>
              </w:r>
              <w:proofErr w:type="spellStart"/>
              <w:r w:rsidRPr="00863402">
                <w:rPr>
                  <w:rFonts w:ascii="Times New Roman" w:eastAsia="Times New Roman" w:hAnsi="Times New Roman" w:cs="Times New Roman"/>
                  <w:sz w:val="24"/>
                  <w:szCs w:val="24"/>
                  <w:lang w:val="en-GB" w:eastAsia="en-GB"/>
                </w:rPr>
                <w:t>Llorach-Massana</w:t>
              </w:r>
              <w:proofErr w:type="spellEnd"/>
              <w:r w:rsidRPr="00863402">
                <w:rPr>
                  <w:rFonts w:ascii="Times New Roman" w:eastAsia="Times New Roman" w:hAnsi="Times New Roman" w:cs="Times New Roman"/>
                  <w:sz w:val="24"/>
                  <w:szCs w:val="24"/>
                  <w:lang w:val="en-GB" w:eastAsia="en-GB"/>
                </w:rPr>
                <w:t xml:space="preserve">, P. and Roncero, M.B. (2021) 'Sustainability in e-commerce packaging: a review',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280, p. 124314. Available at: </w:t>
              </w:r>
              <w:hyperlink r:id="rId59" w:history="1">
                <w:r w:rsidRPr="00863402">
                  <w:rPr>
                    <w:rFonts w:ascii="Times New Roman" w:eastAsia="Times New Roman" w:hAnsi="Times New Roman" w:cs="Times New Roman"/>
                    <w:color w:val="0000FF"/>
                    <w:sz w:val="24"/>
                    <w:szCs w:val="24"/>
                    <w:u w:val="single"/>
                    <w:lang w:val="en-GB" w:eastAsia="en-GB"/>
                  </w:rPr>
                  <w:t>https://doi.org/10.1016/j.jclepro.2020.124314</w:t>
                </w:r>
              </w:hyperlink>
            </w:p>
            <w:p w14:paraId="0E0CCD0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Fachrurazi</w:t>
              </w:r>
              <w:proofErr w:type="spellEnd"/>
              <w:r w:rsidRPr="00863402">
                <w:rPr>
                  <w:rFonts w:ascii="Times New Roman" w:eastAsia="Times New Roman" w:hAnsi="Times New Roman" w:cs="Times New Roman"/>
                  <w:sz w:val="24"/>
                  <w:szCs w:val="24"/>
                  <w:lang w:val="en-GB" w:eastAsia="en-GB"/>
                </w:rPr>
                <w:t xml:space="preserve">, F., Purwanto, F., Dewianawati, D., Purwoko, B. and Darmawan, D. (2022) 'Medical products and environmentally friendly purchase intention: what is the role of green consumers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environment concern, and recycle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Frontiers in Public Health</w:t>
              </w:r>
              <w:r w:rsidRPr="00863402">
                <w:rPr>
                  <w:rFonts w:ascii="Times New Roman" w:eastAsia="Times New Roman" w:hAnsi="Times New Roman" w:cs="Times New Roman"/>
                  <w:sz w:val="24"/>
                  <w:szCs w:val="24"/>
                  <w:lang w:val="en-GB" w:eastAsia="en-GB"/>
                </w:rPr>
                <w:t xml:space="preserve">, 10. Available at: </w:t>
              </w:r>
              <w:hyperlink r:id="rId60" w:history="1">
                <w:r w:rsidRPr="00863402">
                  <w:rPr>
                    <w:rFonts w:ascii="Times New Roman" w:eastAsia="Times New Roman" w:hAnsi="Times New Roman" w:cs="Times New Roman"/>
                    <w:color w:val="0000FF"/>
                    <w:sz w:val="24"/>
                    <w:szCs w:val="24"/>
                    <w:u w:val="single"/>
                    <w:lang w:val="en-GB" w:eastAsia="en-GB"/>
                  </w:rPr>
                  <w:t>https://doi.org/10.3389/fpubh.2022.960654</w:t>
                </w:r>
              </w:hyperlink>
            </w:p>
            <w:p w14:paraId="1C22B819"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Ferreira, M., Matos, A., </w:t>
              </w:r>
              <w:proofErr w:type="spellStart"/>
              <w:r w:rsidRPr="00863402">
                <w:rPr>
                  <w:rFonts w:ascii="Times New Roman" w:eastAsia="Calibri" w:hAnsi="Times New Roman" w:cs="Times New Roman"/>
                  <w:sz w:val="24"/>
                  <w:szCs w:val="24"/>
                  <w:lang w:val="en-GB"/>
                </w:rPr>
                <w:t>Couras</w:t>
              </w:r>
              <w:proofErr w:type="spellEnd"/>
              <w:r w:rsidRPr="00863402">
                <w:rPr>
                  <w:rFonts w:ascii="Times New Roman" w:eastAsia="Calibri" w:hAnsi="Times New Roman" w:cs="Times New Roman"/>
                  <w:sz w:val="24"/>
                  <w:szCs w:val="24"/>
                  <w:lang w:val="en-GB"/>
                </w:rPr>
                <w:t xml:space="preserve">, A., Marto, J. and Ribeiro, H. (2022) ‘Overview of cosmetic regulatory frameworks around the world’, </w:t>
              </w:r>
              <w:r w:rsidRPr="00863402">
                <w:rPr>
                  <w:rFonts w:ascii="Times New Roman" w:eastAsia="Calibri" w:hAnsi="Times New Roman" w:cs="Times New Roman"/>
                  <w:i/>
                  <w:iCs/>
                  <w:sz w:val="24"/>
                  <w:szCs w:val="24"/>
                  <w:lang w:val="en-GB"/>
                </w:rPr>
                <w:t>Cosmetics</w:t>
              </w:r>
              <w:r w:rsidRPr="00863402">
                <w:rPr>
                  <w:rFonts w:ascii="Times New Roman" w:eastAsia="Calibri" w:hAnsi="Times New Roman" w:cs="Times New Roman"/>
                  <w:sz w:val="24"/>
                  <w:szCs w:val="24"/>
                  <w:lang w:val="en-GB"/>
                </w:rPr>
                <w:t>, 9(4), p. 72.</w:t>
              </w:r>
            </w:p>
            <w:p w14:paraId="7AFD6B2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Field, A. (2018) </w:t>
              </w:r>
              <w:r w:rsidRPr="00863402">
                <w:rPr>
                  <w:rFonts w:ascii="Times New Roman" w:eastAsia="Calibri" w:hAnsi="Times New Roman" w:cs="Times New Roman"/>
                  <w:i/>
                  <w:iCs/>
                  <w:sz w:val="24"/>
                  <w:szCs w:val="24"/>
                  <w:lang w:val="en-GB"/>
                </w:rPr>
                <w:t>Discovering Statistics Using IBM SPSS Statistics</w:t>
              </w:r>
              <w:r w:rsidRPr="00863402">
                <w:rPr>
                  <w:rFonts w:ascii="Times New Roman" w:eastAsia="Calibri" w:hAnsi="Times New Roman" w:cs="Times New Roman"/>
                  <w:sz w:val="24"/>
                  <w:szCs w:val="24"/>
                  <w:lang w:val="en-GB"/>
                </w:rPr>
                <w:t xml:space="preserve">. 5th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London: SAGE Publications.</w:t>
              </w:r>
            </w:p>
            <w:p w14:paraId="6704895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Ge, W., Bai, X., Zhang, Z. and Gao, Q. (2022) 'The impact of consumer participation certification on the trust of eco-agricultural products based on the mediating effects of information and identity',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14(7), p. 3825. Available at: </w:t>
              </w:r>
              <w:hyperlink r:id="rId61" w:history="1">
                <w:r w:rsidRPr="00863402">
                  <w:rPr>
                    <w:rFonts w:ascii="Times New Roman" w:eastAsia="Times New Roman" w:hAnsi="Times New Roman" w:cs="Times New Roman"/>
                    <w:color w:val="0000FF"/>
                    <w:sz w:val="24"/>
                    <w:szCs w:val="24"/>
                    <w:u w:val="single"/>
                    <w:lang w:val="en-GB" w:eastAsia="en-GB"/>
                  </w:rPr>
                  <w:t>https://doi.org/10.3390/su14073825</w:t>
                </w:r>
              </w:hyperlink>
            </w:p>
            <w:p w14:paraId="341698A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Genoveva, G. (2020) ‘Green marketing: Strengthen the brand image and increase the consumers’ purchase decision’, </w:t>
              </w:r>
              <w:r w:rsidRPr="00863402">
                <w:rPr>
                  <w:rFonts w:ascii="Times New Roman" w:eastAsia="Calibri" w:hAnsi="Times New Roman" w:cs="Times New Roman"/>
                  <w:i/>
                  <w:iCs/>
                  <w:sz w:val="24"/>
                  <w:szCs w:val="24"/>
                  <w:lang w:val="en-GB"/>
                </w:rPr>
                <w:t xml:space="preserve">MIX </w:t>
              </w:r>
              <w:proofErr w:type="spellStart"/>
              <w:r w:rsidRPr="00863402">
                <w:rPr>
                  <w:rFonts w:ascii="Times New Roman" w:eastAsia="Calibri" w:hAnsi="Times New Roman" w:cs="Times New Roman"/>
                  <w:i/>
                  <w:iCs/>
                  <w:sz w:val="24"/>
                  <w:szCs w:val="24"/>
                  <w:lang w:val="en-GB"/>
                </w:rPr>
                <w:t>Jurnal</w:t>
              </w:r>
              <w:proofErr w:type="spellEnd"/>
              <w:r w:rsidRPr="00863402">
                <w:rPr>
                  <w:rFonts w:ascii="Times New Roman" w:eastAsia="Calibri" w:hAnsi="Times New Roman" w:cs="Times New Roman"/>
                  <w:i/>
                  <w:iCs/>
                  <w:sz w:val="24"/>
                  <w:szCs w:val="24"/>
                  <w:lang w:val="en-GB"/>
                </w:rPr>
                <w:t xml:space="preserve"> </w:t>
              </w:r>
              <w:proofErr w:type="spellStart"/>
              <w:r w:rsidRPr="00863402">
                <w:rPr>
                  <w:rFonts w:ascii="Times New Roman" w:eastAsia="Calibri" w:hAnsi="Times New Roman" w:cs="Times New Roman"/>
                  <w:i/>
                  <w:iCs/>
                  <w:sz w:val="24"/>
                  <w:szCs w:val="24"/>
                  <w:lang w:val="en-GB"/>
                </w:rPr>
                <w:t>Ilmiah</w:t>
              </w:r>
              <w:proofErr w:type="spellEnd"/>
              <w:r w:rsidRPr="00863402">
                <w:rPr>
                  <w:rFonts w:ascii="Times New Roman" w:eastAsia="Calibri" w:hAnsi="Times New Roman" w:cs="Times New Roman"/>
                  <w:i/>
                  <w:iCs/>
                  <w:sz w:val="24"/>
                  <w:szCs w:val="24"/>
                  <w:lang w:val="en-GB"/>
                </w:rPr>
                <w:t xml:space="preserve"> Manajemen</w:t>
              </w:r>
              <w:r w:rsidRPr="00863402">
                <w:rPr>
                  <w:rFonts w:ascii="Times New Roman" w:eastAsia="Calibri" w:hAnsi="Times New Roman" w:cs="Times New Roman"/>
                  <w:sz w:val="24"/>
                  <w:szCs w:val="24"/>
                  <w:lang w:val="en-GB"/>
                </w:rPr>
                <w:t>.</w:t>
              </w:r>
            </w:p>
            <w:p w14:paraId="61EB9077"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Genoveva, G. (2020) ‘Green marketing: Strengthen the brand image and increase the consumers’ purchase decision’, </w:t>
              </w:r>
              <w:r w:rsidRPr="00863402">
                <w:rPr>
                  <w:rFonts w:ascii="Times New Roman" w:eastAsia="Calibri" w:hAnsi="Times New Roman" w:cs="Times New Roman"/>
                  <w:i/>
                  <w:iCs/>
                  <w:sz w:val="24"/>
                  <w:szCs w:val="24"/>
                  <w:lang w:val="en-GB"/>
                </w:rPr>
                <w:t xml:space="preserve">MIX </w:t>
              </w:r>
              <w:proofErr w:type="spellStart"/>
              <w:r w:rsidRPr="00863402">
                <w:rPr>
                  <w:rFonts w:ascii="Times New Roman" w:eastAsia="Calibri" w:hAnsi="Times New Roman" w:cs="Times New Roman"/>
                  <w:i/>
                  <w:iCs/>
                  <w:sz w:val="24"/>
                  <w:szCs w:val="24"/>
                  <w:lang w:val="en-GB"/>
                </w:rPr>
                <w:t>Jurnal</w:t>
              </w:r>
              <w:proofErr w:type="spellEnd"/>
              <w:r w:rsidRPr="00863402">
                <w:rPr>
                  <w:rFonts w:ascii="Times New Roman" w:eastAsia="Calibri" w:hAnsi="Times New Roman" w:cs="Times New Roman"/>
                  <w:i/>
                  <w:iCs/>
                  <w:sz w:val="24"/>
                  <w:szCs w:val="24"/>
                  <w:lang w:val="en-GB"/>
                </w:rPr>
                <w:t xml:space="preserve"> </w:t>
              </w:r>
              <w:proofErr w:type="spellStart"/>
              <w:r w:rsidRPr="00863402">
                <w:rPr>
                  <w:rFonts w:ascii="Times New Roman" w:eastAsia="Calibri" w:hAnsi="Times New Roman" w:cs="Times New Roman"/>
                  <w:i/>
                  <w:iCs/>
                  <w:sz w:val="24"/>
                  <w:szCs w:val="24"/>
                  <w:lang w:val="en-GB"/>
                </w:rPr>
                <w:t>Ilmiah</w:t>
              </w:r>
              <w:proofErr w:type="spellEnd"/>
              <w:r w:rsidRPr="00863402">
                <w:rPr>
                  <w:rFonts w:ascii="Times New Roman" w:eastAsia="Calibri" w:hAnsi="Times New Roman" w:cs="Times New Roman"/>
                  <w:i/>
                  <w:iCs/>
                  <w:sz w:val="24"/>
                  <w:szCs w:val="24"/>
                  <w:lang w:val="en-GB"/>
                </w:rPr>
                <w:t xml:space="preserve"> Manajemen</w:t>
              </w:r>
              <w:r w:rsidRPr="00863402">
                <w:rPr>
                  <w:rFonts w:ascii="Times New Roman" w:eastAsia="Calibri" w:hAnsi="Times New Roman" w:cs="Times New Roman"/>
                  <w:sz w:val="24"/>
                  <w:szCs w:val="24"/>
                  <w:lang w:val="en-GB"/>
                </w:rPr>
                <w:t>.</w:t>
              </w:r>
            </w:p>
            <w:p w14:paraId="251215D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lastRenderedPageBreak/>
                <w:t>Georgakoudis</w:t>
              </w:r>
              <w:proofErr w:type="spellEnd"/>
              <w:r w:rsidRPr="00863402">
                <w:rPr>
                  <w:rFonts w:ascii="Times New Roman" w:eastAsia="Times New Roman" w:hAnsi="Times New Roman" w:cs="Times New Roman"/>
                  <w:sz w:val="24"/>
                  <w:szCs w:val="24"/>
                  <w:lang w:val="en-GB" w:eastAsia="en-GB"/>
                </w:rPr>
                <w:t xml:space="preserve">, E.D. and Tipi, N.S. (2021) 'An investigation into the issue of overpackaging - examining the case of paper packaging', </w:t>
              </w:r>
              <w:r w:rsidRPr="00863402">
                <w:rPr>
                  <w:rFonts w:ascii="Times New Roman" w:eastAsia="Times New Roman" w:hAnsi="Times New Roman" w:cs="Times New Roman"/>
                  <w:i/>
                  <w:iCs/>
                  <w:sz w:val="24"/>
                  <w:szCs w:val="24"/>
                  <w:lang w:val="en-GB" w:eastAsia="en-GB"/>
                </w:rPr>
                <w:t>International Journal of Sustainable Engineering</w:t>
              </w:r>
              <w:r w:rsidRPr="00863402">
                <w:rPr>
                  <w:rFonts w:ascii="Times New Roman" w:eastAsia="Times New Roman" w:hAnsi="Times New Roman" w:cs="Times New Roman"/>
                  <w:sz w:val="24"/>
                  <w:szCs w:val="24"/>
                  <w:lang w:val="en-GB" w:eastAsia="en-GB"/>
                </w:rPr>
                <w:t xml:space="preserve">, 14(4), pp. 590–599. Available at: </w:t>
              </w:r>
              <w:hyperlink r:id="rId62" w:history="1">
                <w:r w:rsidRPr="00863402">
                  <w:rPr>
                    <w:rFonts w:ascii="Times New Roman" w:eastAsia="Times New Roman" w:hAnsi="Times New Roman" w:cs="Times New Roman"/>
                    <w:color w:val="0000FF"/>
                    <w:sz w:val="24"/>
                    <w:szCs w:val="24"/>
                    <w:u w:val="single"/>
                    <w:lang w:val="en-GB" w:eastAsia="en-GB"/>
                  </w:rPr>
                  <w:t>https://doi.org/10.1080/19397038.2020.1780337</w:t>
                </w:r>
              </w:hyperlink>
            </w:p>
            <w:p w14:paraId="41DCFFE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Georgakoudis</w:t>
              </w:r>
              <w:proofErr w:type="spellEnd"/>
              <w:r w:rsidRPr="00863402">
                <w:rPr>
                  <w:rFonts w:ascii="Times New Roman" w:eastAsia="Times New Roman" w:hAnsi="Times New Roman" w:cs="Times New Roman"/>
                  <w:sz w:val="24"/>
                  <w:szCs w:val="24"/>
                  <w:lang w:val="en-GB" w:eastAsia="en-GB"/>
                </w:rPr>
                <w:t xml:space="preserve">, E.D., </w:t>
              </w:r>
              <w:proofErr w:type="spellStart"/>
              <w:r w:rsidRPr="00863402">
                <w:rPr>
                  <w:rFonts w:ascii="Times New Roman" w:eastAsia="Times New Roman" w:hAnsi="Times New Roman" w:cs="Times New Roman"/>
                  <w:sz w:val="24"/>
                  <w:szCs w:val="24"/>
                  <w:lang w:val="en-GB" w:eastAsia="en-GB"/>
                </w:rPr>
                <w:t>Pechlivanidou</w:t>
              </w:r>
              <w:proofErr w:type="spellEnd"/>
              <w:r w:rsidRPr="00863402">
                <w:rPr>
                  <w:rFonts w:ascii="Times New Roman" w:eastAsia="Times New Roman" w:hAnsi="Times New Roman" w:cs="Times New Roman"/>
                  <w:sz w:val="24"/>
                  <w:szCs w:val="24"/>
                  <w:lang w:val="en-GB" w:eastAsia="en-GB"/>
                </w:rPr>
                <w:t xml:space="preserve">, G.G. and Tipi, N.S. (2025) 'Sustainable packaging design: packaging optimization and material reduction for environmental protection and economic benefits to industry and society', </w:t>
              </w:r>
              <w:r w:rsidRPr="00863402">
                <w:rPr>
                  <w:rFonts w:ascii="Times New Roman" w:eastAsia="Times New Roman" w:hAnsi="Times New Roman" w:cs="Times New Roman"/>
                  <w:i/>
                  <w:iCs/>
                  <w:sz w:val="24"/>
                  <w:szCs w:val="24"/>
                  <w:lang w:val="en-GB" w:eastAsia="en-GB"/>
                </w:rPr>
                <w:t>Applied Sciences</w:t>
              </w:r>
              <w:r w:rsidRPr="00863402">
                <w:rPr>
                  <w:rFonts w:ascii="Times New Roman" w:eastAsia="Times New Roman" w:hAnsi="Times New Roman" w:cs="Times New Roman"/>
                  <w:sz w:val="24"/>
                  <w:szCs w:val="24"/>
                  <w:lang w:val="en-GB" w:eastAsia="en-GB"/>
                </w:rPr>
                <w:t xml:space="preserve">, 15(15), p. 8289. Available at: </w:t>
              </w:r>
              <w:hyperlink r:id="rId63" w:history="1">
                <w:r w:rsidRPr="00863402">
                  <w:rPr>
                    <w:rFonts w:ascii="Times New Roman" w:eastAsia="Times New Roman" w:hAnsi="Times New Roman" w:cs="Times New Roman"/>
                    <w:color w:val="0000FF"/>
                    <w:sz w:val="24"/>
                    <w:szCs w:val="24"/>
                    <w:u w:val="single"/>
                    <w:lang w:val="en-GB" w:eastAsia="en-GB"/>
                  </w:rPr>
                  <w:t>https://www.mdpi.com/2076-3417/15/15/8289</w:t>
                </w:r>
              </w:hyperlink>
            </w:p>
            <w:p w14:paraId="5651DAC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George, H.J., </w:t>
              </w:r>
              <w:proofErr w:type="spellStart"/>
              <w:r w:rsidRPr="00863402">
                <w:rPr>
                  <w:rFonts w:ascii="Times New Roman" w:eastAsia="Times New Roman" w:hAnsi="Times New Roman" w:cs="Times New Roman"/>
                  <w:sz w:val="24"/>
                  <w:szCs w:val="24"/>
                  <w:lang w:val="en-GB" w:eastAsia="en-GB"/>
                </w:rPr>
                <w:t>Susainathan</w:t>
              </w:r>
              <w:proofErr w:type="spellEnd"/>
              <w:r w:rsidRPr="00863402">
                <w:rPr>
                  <w:rFonts w:ascii="Times New Roman" w:eastAsia="Times New Roman" w:hAnsi="Times New Roman" w:cs="Times New Roman"/>
                  <w:sz w:val="24"/>
                  <w:szCs w:val="24"/>
                  <w:lang w:val="en-GB" w:eastAsia="en-GB"/>
                </w:rPr>
                <w:t xml:space="preserve">, S. and </w:t>
              </w:r>
              <w:proofErr w:type="spellStart"/>
              <w:r w:rsidRPr="00863402">
                <w:rPr>
                  <w:rFonts w:ascii="Times New Roman" w:eastAsia="Times New Roman" w:hAnsi="Times New Roman" w:cs="Times New Roman"/>
                  <w:sz w:val="24"/>
                  <w:szCs w:val="24"/>
                  <w:lang w:val="en-GB" w:eastAsia="en-GB"/>
                </w:rPr>
                <w:t>Parayitam</w:t>
              </w:r>
              <w:proofErr w:type="spellEnd"/>
              <w:r w:rsidRPr="00863402">
                <w:rPr>
                  <w:rFonts w:ascii="Times New Roman" w:eastAsia="Times New Roman" w:hAnsi="Times New Roman" w:cs="Times New Roman"/>
                  <w:sz w:val="24"/>
                  <w:szCs w:val="24"/>
                  <w:lang w:val="en-GB" w:eastAsia="en-GB"/>
                </w:rPr>
                <w:t xml:space="preserve">, S. (2023) 'The relationship between green packaging awareness, initiatives, and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an exploratory study on India rural population', </w:t>
              </w:r>
              <w:r w:rsidRPr="00863402">
                <w:rPr>
                  <w:rFonts w:ascii="Times New Roman" w:eastAsia="Times New Roman" w:hAnsi="Times New Roman" w:cs="Times New Roman"/>
                  <w:i/>
                  <w:iCs/>
                  <w:sz w:val="24"/>
                  <w:szCs w:val="24"/>
                  <w:lang w:val="en-GB" w:eastAsia="en-GB"/>
                </w:rPr>
                <w:t>RAUSP Management Journal</w:t>
              </w:r>
              <w:r w:rsidRPr="00863402">
                <w:rPr>
                  <w:rFonts w:ascii="Times New Roman" w:eastAsia="Times New Roman" w:hAnsi="Times New Roman" w:cs="Times New Roman"/>
                  <w:sz w:val="24"/>
                  <w:szCs w:val="24"/>
                  <w:lang w:val="en-GB" w:eastAsia="en-GB"/>
                </w:rPr>
                <w:t xml:space="preserve">, 58(4), pp. 286–317. Available at: </w:t>
              </w:r>
              <w:hyperlink r:id="rId64" w:history="1">
                <w:r w:rsidRPr="00863402">
                  <w:rPr>
                    <w:rFonts w:ascii="Times New Roman" w:eastAsia="Times New Roman" w:hAnsi="Times New Roman" w:cs="Times New Roman"/>
                    <w:color w:val="0000FF"/>
                    <w:sz w:val="24"/>
                    <w:szCs w:val="24"/>
                    <w:u w:val="single"/>
                    <w:lang w:val="en-GB" w:eastAsia="en-GB"/>
                  </w:rPr>
                  <w:t>https://doi.org/10.1108/RAUSP-11-2022-0240</w:t>
                </w:r>
              </w:hyperlink>
            </w:p>
            <w:p w14:paraId="1D42849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Gherheş</w:t>
              </w:r>
              <w:proofErr w:type="spellEnd"/>
              <w:r w:rsidRPr="00863402">
                <w:rPr>
                  <w:rFonts w:ascii="Times New Roman" w:eastAsia="Times New Roman" w:hAnsi="Times New Roman" w:cs="Times New Roman"/>
                  <w:sz w:val="24"/>
                  <w:szCs w:val="24"/>
                  <w:lang w:val="en-GB" w:eastAsia="en-GB"/>
                </w:rPr>
                <w:t xml:space="preserve">, V., Fărcaşiu, M.A. and Para, I. (2022) 'Environmental problems: an analysis of students' perceptions towards selective waste collection',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12, p. 803211. Available at: </w:t>
              </w:r>
              <w:hyperlink r:id="rId65" w:history="1">
                <w:r w:rsidRPr="00863402">
                  <w:rPr>
                    <w:rFonts w:ascii="Times New Roman" w:eastAsia="Times New Roman" w:hAnsi="Times New Roman" w:cs="Times New Roman"/>
                    <w:color w:val="0000FF"/>
                    <w:sz w:val="24"/>
                    <w:szCs w:val="24"/>
                    <w:u w:val="single"/>
                    <w:lang w:val="en-GB" w:eastAsia="en-GB"/>
                  </w:rPr>
                  <w:t>https://doi.org/10.3389/fpsyg.2021.803211</w:t>
                </w:r>
              </w:hyperlink>
            </w:p>
            <w:p w14:paraId="1BE58A9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Gonella, </w:t>
              </w:r>
              <w:proofErr w:type="spellStart"/>
              <w:r w:rsidRPr="00863402">
                <w:rPr>
                  <w:rFonts w:ascii="Times New Roman" w:eastAsia="Times New Roman" w:hAnsi="Times New Roman" w:cs="Times New Roman"/>
                  <w:sz w:val="24"/>
                  <w:szCs w:val="24"/>
                  <w:lang w:val="en-GB" w:eastAsia="en-GB"/>
                </w:rPr>
                <w:t>J.d.S.L</w:t>
              </w:r>
              <w:proofErr w:type="spellEnd"/>
              <w:r w:rsidRPr="00863402">
                <w:rPr>
                  <w:rFonts w:ascii="Times New Roman" w:eastAsia="Times New Roman" w:hAnsi="Times New Roman" w:cs="Times New Roman"/>
                  <w:sz w:val="24"/>
                  <w:szCs w:val="24"/>
                  <w:lang w:val="en-GB" w:eastAsia="en-GB"/>
                </w:rPr>
                <w:t xml:space="preserve">., Godinho Filho, M., de Campos, L.M.S. and Ganga, G.M.D. (2024) 'People's awareness and behaviours of circular economy around the world: literature review and research agenda', </w:t>
              </w:r>
              <w:r w:rsidRPr="00863402">
                <w:rPr>
                  <w:rFonts w:ascii="Times New Roman" w:eastAsia="Times New Roman" w:hAnsi="Times New Roman" w:cs="Times New Roman"/>
                  <w:i/>
                  <w:iCs/>
                  <w:sz w:val="24"/>
                  <w:szCs w:val="24"/>
                  <w:lang w:val="en-GB" w:eastAsia="en-GB"/>
                </w:rPr>
                <w:t>Sustainability Accounting, Management and Policy Journal</w:t>
              </w:r>
              <w:r w:rsidRPr="00863402">
                <w:rPr>
                  <w:rFonts w:ascii="Times New Roman" w:eastAsia="Times New Roman" w:hAnsi="Times New Roman" w:cs="Times New Roman"/>
                  <w:sz w:val="24"/>
                  <w:szCs w:val="24"/>
                  <w:lang w:val="en-GB" w:eastAsia="en-GB"/>
                </w:rPr>
                <w:t xml:space="preserve">, 15(5), pp. 1118–1154. Available at: </w:t>
              </w:r>
              <w:hyperlink r:id="rId66" w:history="1">
                <w:r w:rsidRPr="00863402">
                  <w:rPr>
                    <w:rFonts w:ascii="Times New Roman" w:eastAsia="Times New Roman" w:hAnsi="Times New Roman" w:cs="Times New Roman"/>
                    <w:color w:val="0000FF"/>
                    <w:sz w:val="24"/>
                    <w:szCs w:val="24"/>
                    <w:u w:val="single"/>
                    <w:lang w:val="en-GB" w:eastAsia="en-GB"/>
                  </w:rPr>
                  <w:t>https://doi.org/10.1108/SAMPJ-08-2022-0413</w:t>
                </w:r>
              </w:hyperlink>
            </w:p>
            <w:p w14:paraId="5001C43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Graham, S. and Potter, A. (2015) ‘Environmental operations management and its links with proactivity and performance: A study of the UK food industry’, </w:t>
              </w:r>
              <w:r w:rsidRPr="00863402">
                <w:rPr>
                  <w:rFonts w:ascii="Times New Roman" w:eastAsia="Calibri" w:hAnsi="Times New Roman" w:cs="Times New Roman"/>
                  <w:i/>
                  <w:iCs/>
                  <w:sz w:val="24"/>
                  <w:szCs w:val="24"/>
                  <w:lang w:val="en-GB"/>
                </w:rPr>
                <w:t>International Journal of Production Economics</w:t>
              </w:r>
              <w:r w:rsidRPr="00863402">
                <w:rPr>
                  <w:rFonts w:ascii="Times New Roman" w:eastAsia="Calibri" w:hAnsi="Times New Roman" w:cs="Times New Roman"/>
                  <w:sz w:val="24"/>
                  <w:szCs w:val="24"/>
                  <w:lang w:val="en-GB"/>
                </w:rPr>
                <w:t>, 170, pp. 146–159.</w:t>
              </w:r>
            </w:p>
            <w:p w14:paraId="6ED1BFF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Granato, G., Fischer, A.R.H. and van </w:t>
              </w:r>
              <w:proofErr w:type="spellStart"/>
              <w:r w:rsidRPr="00863402">
                <w:rPr>
                  <w:rFonts w:ascii="Times New Roman" w:eastAsia="Times New Roman" w:hAnsi="Times New Roman" w:cs="Times New Roman"/>
                  <w:sz w:val="24"/>
                  <w:szCs w:val="24"/>
                  <w:lang w:val="en-GB" w:eastAsia="en-GB"/>
                </w:rPr>
                <w:t>Trijp</w:t>
              </w:r>
              <w:proofErr w:type="spellEnd"/>
              <w:r w:rsidRPr="00863402">
                <w:rPr>
                  <w:rFonts w:ascii="Times New Roman" w:eastAsia="Times New Roman" w:hAnsi="Times New Roman" w:cs="Times New Roman"/>
                  <w:sz w:val="24"/>
                  <w:szCs w:val="24"/>
                  <w:lang w:val="en-GB" w:eastAsia="en-GB"/>
                </w:rPr>
                <w:t xml:space="preserve">, H.C.M. (2022) 'The price of sustainability: how consumers trade-off conventional packaging benefits against sustainability',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365, p. 132739. Available at: </w:t>
              </w:r>
              <w:hyperlink r:id="rId67" w:history="1">
                <w:r w:rsidRPr="00863402">
                  <w:rPr>
                    <w:rFonts w:ascii="Times New Roman" w:eastAsia="Times New Roman" w:hAnsi="Times New Roman" w:cs="Times New Roman"/>
                    <w:color w:val="0000FF"/>
                    <w:sz w:val="24"/>
                    <w:szCs w:val="24"/>
                    <w:u w:val="single"/>
                    <w:lang w:val="en-GB" w:eastAsia="en-GB"/>
                  </w:rPr>
                  <w:t>https://doi.org/10.1016/j.jclepro.2022.132739</w:t>
                </w:r>
              </w:hyperlink>
            </w:p>
            <w:p w14:paraId="7FBE008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Gu, C., Chen, J., Wei, W., Sun, J., Yang, C., Jiang, L., Hu, J., </w:t>
              </w:r>
              <w:proofErr w:type="spellStart"/>
              <w:r w:rsidRPr="00863402">
                <w:rPr>
                  <w:rFonts w:ascii="Times New Roman" w:eastAsia="Times New Roman" w:hAnsi="Times New Roman" w:cs="Times New Roman"/>
                  <w:sz w:val="24"/>
                  <w:szCs w:val="24"/>
                  <w:lang w:val="en-GB" w:eastAsia="en-GB"/>
                </w:rPr>
                <w:t>Lv</w:t>
              </w:r>
              <w:proofErr w:type="spellEnd"/>
              <w:r w:rsidRPr="00863402">
                <w:rPr>
                  <w:rFonts w:ascii="Times New Roman" w:eastAsia="Times New Roman" w:hAnsi="Times New Roman" w:cs="Times New Roman"/>
                  <w:sz w:val="24"/>
                  <w:szCs w:val="24"/>
                  <w:lang w:val="en-GB" w:eastAsia="en-GB"/>
                </w:rPr>
                <w:t xml:space="preserve">, B., Lin, S. and Jiang, Q. (2022) 'The impact of reusable tableware packaging combined with environmental propaganda on consumer behaviour in online retail', </w:t>
              </w:r>
              <w:r w:rsidRPr="00863402">
                <w:rPr>
                  <w:rFonts w:ascii="Times New Roman" w:eastAsia="Times New Roman" w:hAnsi="Times New Roman" w:cs="Times New Roman"/>
                  <w:i/>
                  <w:iCs/>
                  <w:sz w:val="24"/>
                  <w:szCs w:val="24"/>
                  <w:lang w:val="en-GB" w:eastAsia="en-GB"/>
                </w:rPr>
                <w:t>PLOS ONE</w:t>
              </w:r>
              <w:r w:rsidRPr="00863402">
                <w:rPr>
                  <w:rFonts w:ascii="Times New Roman" w:eastAsia="Times New Roman" w:hAnsi="Times New Roman" w:cs="Times New Roman"/>
                  <w:sz w:val="24"/>
                  <w:szCs w:val="24"/>
                  <w:lang w:val="en-GB" w:eastAsia="en-GB"/>
                </w:rPr>
                <w:t xml:space="preserve">, 17(3), p. e0264562. Available at: </w:t>
              </w:r>
              <w:hyperlink r:id="rId68" w:history="1">
                <w:r w:rsidRPr="00863402">
                  <w:rPr>
                    <w:rFonts w:ascii="Times New Roman" w:eastAsia="Times New Roman" w:hAnsi="Times New Roman" w:cs="Times New Roman"/>
                    <w:color w:val="0000FF"/>
                    <w:sz w:val="24"/>
                    <w:szCs w:val="24"/>
                    <w:u w:val="single"/>
                    <w:lang w:val="en-GB" w:eastAsia="en-GB"/>
                  </w:rPr>
                  <w:t>https://doi.org/10.1371/journal.pone.0264562</w:t>
                </w:r>
              </w:hyperlink>
            </w:p>
            <w:p w14:paraId="3726414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Guan, Y., Wei, F., Liu, S., Tan, Q. and Li, J. (2023) 'Consumer perceptions and </w:t>
              </w:r>
              <w:proofErr w:type="spellStart"/>
              <w:r w:rsidRPr="00863402">
                <w:rPr>
                  <w:rFonts w:ascii="Times New Roman" w:eastAsia="Times New Roman" w:hAnsi="Times New Roman" w:cs="Times New Roman"/>
                  <w:sz w:val="24"/>
                  <w:szCs w:val="24"/>
                  <w:lang w:val="en-GB" w:eastAsia="en-GB"/>
                </w:rPr>
                <w:t>behaviors</w:t>
              </w:r>
              <w:proofErr w:type="spellEnd"/>
              <w:r w:rsidRPr="00863402">
                <w:rPr>
                  <w:rFonts w:ascii="Times New Roman" w:eastAsia="Times New Roman" w:hAnsi="Times New Roman" w:cs="Times New Roman"/>
                  <w:sz w:val="24"/>
                  <w:szCs w:val="24"/>
                  <w:lang w:val="en-GB" w:eastAsia="en-GB"/>
                </w:rPr>
                <w:t xml:space="preserve"> toward take-out food plastic packaging reduction: a case study of college students in China', </w:t>
              </w:r>
              <w:r w:rsidRPr="00863402">
                <w:rPr>
                  <w:rFonts w:ascii="Times New Roman" w:eastAsia="Times New Roman" w:hAnsi="Times New Roman" w:cs="Times New Roman"/>
                  <w:i/>
                  <w:iCs/>
                  <w:sz w:val="24"/>
                  <w:szCs w:val="24"/>
                  <w:lang w:val="en-GB" w:eastAsia="en-GB"/>
                </w:rPr>
                <w:t>Circular Economy</w:t>
              </w:r>
              <w:r w:rsidRPr="00863402">
                <w:rPr>
                  <w:rFonts w:ascii="Times New Roman" w:eastAsia="Times New Roman" w:hAnsi="Times New Roman" w:cs="Times New Roman"/>
                  <w:sz w:val="24"/>
                  <w:szCs w:val="24"/>
                  <w:lang w:val="en-GB" w:eastAsia="en-GB"/>
                </w:rPr>
                <w:t xml:space="preserve">, 2(3), p. 100052. Available at: </w:t>
              </w:r>
              <w:hyperlink r:id="rId69" w:history="1">
                <w:r w:rsidRPr="00863402">
                  <w:rPr>
                    <w:rFonts w:ascii="Times New Roman" w:eastAsia="Times New Roman" w:hAnsi="Times New Roman" w:cs="Times New Roman"/>
                    <w:color w:val="0000FF"/>
                    <w:sz w:val="24"/>
                    <w:szCs w:val="24"/>
                    <w:u w:val="single"/>
                    <w:lang w:val="en-GB" w:eastAsia="en-GB"/>
                  </w:rPr>
                  <w:t>https://doi.org/10.1016/j.cec.2023.100052</w:t>
                </w:r>
              </w:hyperlink>
            </w:p>
            <w:p w14:paraId="51A3611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Gunawan, A.I., Amalia, F.A., Ramadhan, M. and </w:t>
              </w:r>
              <w:proofErr w:type="spellStart"/>
              <w:r w:rsidRPr="00863402">
                <w:rPr>
                  <w:rFonts w:ascii="Times New Roman" w:eastAsia="Times New Roman" w:hAnsi="Times New Roman" w:cs="Times New Roman"/>
                  <w:sz w:val="24"/>
                  <w:szCs w:val="24"/>
                  <w:lang w:val="en-GB" w:eastAsia="en-GB"/>
                </w:rPr>
                <w:t>Bansah</w:t>
              </w:r>
              <w:proofErr w:type="spellEnd"/>
              <w:r w:rsidRPr="00863402">
                <w:rPr>
                  <w:rFonts w:ascii="Times New Roman" w:eastAsia="Times New Roman" w:hAnsi="Times New Roman" w:cs="Times New Roman"/>
                  <w:sz w:val="24"/>
                  <w:szCs w:val="24"/>
                  <w:lang w:val="en-GB" w:eastAsia="en-GB"/>
                </w:rPr>
                <w:t xml:space="preserve">, P.F. (2024) 'Exploring the reasons of Indonesian young adult consumers toward sustainably packaged food &amp; beverages product', </w:t>
              </w:r>
              <w:r w:rsidRPr="00863402">
                <w:rPr>
                  <w:rFonts w:ascii="Times New Roman" w:eastAsia="Times New Roman" w:hAnsi="Times New Roman" w:cs="Times New Roman"/>
                  <w:i/>
                  <w:iCs/>
                  <w:sz w:val="24"/>
                  <w:szCs w:val="24"/>
                  <w:lang w:val="en-GB" w:eastAsia="en-GB"/>
                </w:rPr>
                <w:t>Journal of Marketing Innovation (JMI)</w:t>
              </w:r>
              <w:r w:rsidRPr="00863402">
                <w:rPr>
                  <w:rFonts w:ascii="Times New Roman" w:eastAsia="Times New Roman" w:hAnsi="Times New Roman" w:cs="Times New Roman"/>
                  <w:sz w:val="24"/>
                  <w:szCs w:val="24"/>
                  <w:lang w:val="en-GB" w:eastAsia="en-GB"/>
                </w:rPr>
                <w:t xml:space="preserve">, 4(1). Available at: </w:t>
              </w:r>
              <w:hyperlink r:id="rId70" w:history="1">
                <w:r w:rsidRPr="00863402">
                  <w:rPr>
                    <w:rFonts w:ascii="Times New Roman" w:eastAsia="Times New Roman" w:hAnsi="Times New Roman" w:cs="Times New Roman"/>
                    <w:color w:val="0000FF"/>
                    <w:sz w:val="24"/>
                    <w:szCs w:val="24"/>
                    <w:u w:val="single"/>
                    <w:lang w:val="en-GB" w:eastAsia="en-GB"/>
                  </w:rPr>
                  <w:t>https://jmi.polban.ac.id/jmi/article/view/9</w:t>
                </w:r>
              </w:hyperlink>
            </w:p>
            <w:p w14:paraId="03CF90F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Guo, C., Ramadhan, S.F. and Hendijani, R.B. (2023) 'Sustainable packaging's effect on millennial green purchase decision in Indonesia', </w:t>
              </w:r>
              <w:r w:rsidRPr="00863402">
                <w:rPr>
                  <w:rFonts w:ascii="Times New Roman" w:eastAsia="Times New Roman" w:hAnsi="Times New Roman" w:cs="Times New Roman"/>
                  <w:i/>
                  <w:iCs/>
                  <w:sz w:val="24"/>
                  <w:szCs w:val="24"/>
                  <w:lang w:val="en-GB" w:eastAsia="en-GB"/>
                </w:rPr>
                <w:t>Open Journal of Business and Management</w:t>
              </w:r>
              <w:r w:rsidRPr="00863402">
                <w:rPr>
                  <w:rFonts w:ascii="Times New Roman" w:eastAsia="Times New Roman" w:hAnsi="Times New Roman" w:cs="Times New Roman"/>
                  <w:sz w:val="24"/>
                  <w:szCs w:val="24"/>
                  <w:lang w:val="en-GB" w:eastAsia="en-GB"/>
                </w:rPr>
                <w:t xml:space="preserve">, 11(4), pp. 1723–1744. Available at: </w:t>
              </w:r>
              <w:hyperlink r:id="rId71" w:history="1">
                <w:r w:rsidRPr="00863402">
                  <w:rPr>
                    <w:rFonts w:ascii="Times New Roman" w:eastAsia="Times New Roman" w:hAnsi="Times New Roman" w:cs="Times New Roman"/>
                    <w:color w:val="0000FF"/>
                    <w:sz w:val="24"/>
                    <w:szCs w:val="24"/>
                    <w:u w:val="single"/>
                    <w:lang w:val="en-GB" w:eastAsia="en-GB"/>
                  </w:rPr>
                  <w:t>https://doi.org/10.4236/ojbm.2023.114097</w:t>
                </w:r>
              </w:hyperlink>
            </w:p>
            <w:p w14:paraId="4CF8E14B"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Hallez, L., </w:t>
              </w:r>
              <w:proofErr w:type="spellStart"/>
              <w:r w:rsidRPr="00863402">
                <w:rPr>
                  <w:rFonts w:ascii="Times New Roman" w:eastAsia="Times New Roman" w:hAnsi="Times New Roman" w:cs="Times New Roman"/>
                  <w:sz w:val="24"/>
                  <w:szCs w:val="24"/>
                  <w:lang w:val="en-GB" w:eastAsia="en-GB"/>
                </w:rPr>
                <w:t>Vansteenbeeck</w:t>
              </w:r>
              <w:proofErr w:type="spellEnd"/>
              <w:r w:rsidRPr="00863402">
                <w:rPr>
                  <w:rFonts w:ascii="Times New Roman" w:eastAsia="Times New Roman" w:hAnsi="Times New Roman" w:cs="Times New Roman"/>
                  <w:sz w:val="24"/>
                  <w:szCs w:val="24"/>
                  <w:lang w:val="en-GB" w:eastAsia="en-GB"/>
                </w:rPr>
                <w:t xml:space="preserve">, H., Boen, F. and Smits, T. (2023) 'Persuasive packaging? The impact of packaging </w:t>
              </w:r>
              <w:proofErr w:type="spellStart"/>
              <w:r w:rsidRPr="00863402">
                <w:rPr>
                  <w:rFonts w:ascii="Times New Roman" w:eastAsia="Times New Roman" w:hAnsi="Times New Roman" w:cs="Times New Roman"/>
                  <w:sz w:val="24"/>
                  <w:szCs w:val="24"/>
                  <w:lang w:val="en-GB" w:eastAsia="en-GB"/>
                </w:rPr>
                <w:t>color</w:t>
              </w:r>
              <w:proofErr w:type="spellEnd"/>
              <w:r w:rsidRPr="00863402">
                <w:rPr>
                  <w:rFonts w:ascii="Times New Roman" w:eastAsia="Times New Roman" w:hAnsi="Times New Roman" w:cs="Times New Roman"/>
                  <w:sz w:val="24"/>
                  <w:szCs w:val="24"/>
                  <w:lang w:val="en-GB" w:eastAsia="en-GB"/>
                </w:rPr>
                <w:t xml:space="preserve"> and claims on young consumers' perceptions of product healthiness, sustainability and tastiness', </w:t>
              </w:r>
              <w:r w:rsidRPr="00863402">
                <w:rPr>
                  <w:rFonts w:ascii="Times New Roman" w:eastAsia="Times New Roman" w:hAnsi="Times New Roman" w:cs="Times New Roman"/>
                  <w:i/>
                  <w:iCs/>
                  <w:sz w:val="24"/>
                  <w:szCs w:val="24"/>
                  <w:lang w:val="en-GB" w:eastAsia="en-GB"/>
                </w:rPr>
                <w:t>Appetite</w:t>
              </w:r>
              <w:r w:rsidRPr="00863402">
                <w:rPr>
                  <w:rFonts w:ascii="Times New Roman" w:eastAsia="Times New Roman" w:hAnsi="Times New Roman" w:cs="Times New Roman"/>
                  <w:sz w:val="24"/>
                  <w:szCs w:val="24"/>
                  <w:lang w:val="en-GB" w:eastAsia="en-GB"/>
                </w:rPr>
                <w:t xml:space="preserve">, 182, p. 106433. Available at: </w:t>
              </w:r>
              <w:hyperlink r:id="rId72" w:history="1">
                <w:r w:rsidRPr="00863402">
                  <w:rPr>
                    <w:rFonts w:ascii="Times New Roman" w:eastAsia="Times New Roman" w:hAnsi="Times New Roman" w:cs="Times New Roman"/>
                    <w:color w:val="0000FF"/>
                    <w:sz w:val="24"/>
                    <w:szCs w:val="24"/>
                    <w:u w:val="single"/>
                    <w:lang w:val="en-GB" w:eastAsia="en-GB"/>
                  </w:rPr>
                  <w:t>https://doi.org/10.1016/j.appet.2022.106433</w:t>
                </w:r>
              </w:hyperlink>
            </w:p>
            <w:p w14:paraId="02E7CF5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Hao, Y., Liu, H., Chen, H., Sha, Y., Ji, H. and Fan, J. (2019) 'What affect consumers' willingness to pay for green packaging? Evidence from China', </w:t>
              </w:r>
              <w:r w:rsidRPr="00863402">
                <w:rPr>
                  <w:rFonts w:ascii="Times New Roman" w:eastAsia="Times New Roman" w:hAnsi="Times New Roman" w:cs="Times New Roman"/>
                  <w:i/>
                  <w:iCs/>
                  <w:sz w:val="24"/>
                  <w:szCs w:val="24"/>
                  <w:lang w:val="en-GB" w:eastAsia="en-GB"/>
                </w:rPr>
                <w:t>Resources, Conservation and Recycling</w:t>
              </w:r>
              <w:r w:rsidRPr="00863402">
                <w:rPr>
                  <w:rFonts w:ascii="Times New Roman" w:eastAsia="Times New Roman" w:hAnsi="Times New Roman" w:cs="Times New Roman"/>
                  <w:sz w:val="24"/>
                  <w:szCs w:val="24"/>
                  <w:lang w:val="en-GB" w:eastAsia="en-GB"/>
                </w:rPr>
                <w:t xml:space="preserve">, 141, pp. 21–29. Available at: </w:t>
              </w:r>
              <w:hyperlink r:id="rId73" w:history="1">
                <w:r w:rsidRPr="00863402">
                  <w:rPr>
                    <w:rFonts w:ascii="Times New Roman" w:eastAsia="Times New Roman" w:hAnsi="Times New Roman" w:cs="Times New Roman"/>
                    <w:color w:val="0000FF"/>
                    <w:sz w:val="24"/>
                    <w:szCs w:val="24"/>
                    <w:u w:val="single"/>
                    <w:lang w:val="en-GB" w:eastAsia="en-GB"/>
                  </w:rPr>
                  <w:t>https://doi.org/10.1016/j.resconrec.2018.10.001</w:t>
                </w:r>
              </w:hyperlink>
            </w:p>
            <w:p w14:paraId="120B09D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Henaku</w:t>
              </w:r>
              <w:proofErr w:type="spellEnd"/>
              <w:r w:rsidRPr="00863402">
                <w:rPr>
                  <w:rFonts w:ascii="Times New Roman" w:eastAsia="Times New Roman" w:hAnsi="Times New Roman" w:cs="Times New Roman"/>
                  <w:sz w:val="24"/>
                  <w:szCs w:val="24"/>
                  <w:lang w:val="en-GB" w:eastAsia="en-GB"/>
                </w:rPr>
                <w:t xml:space="preserve">, E.A. and Amu, T.A. (2023) 'University students' awareness and use of ecolabels: a case of the University of Education, Winneba', </w:t>
              </w:r>
              <w:r w:rsidRPr="00863402">
                <w:rPr>
                  <w:rFonts w:ascii="Times New Roman" w:eastAsia="Times New Roman" w:hAnsi="Times New Roman" w:cs="Times New Roman"/>
                  <w:i/>
                  <w:iCs/>
                  <w:sz w:val="24"/>
                  <w:szCs w:val="24"/>
                  <w:lang w:val="en-GB" w:eastAsia="en-GB"/>
                </w:rPr>
                <w:t>American Journal of Education and Learning</w:t>
              </w:r>
              <w:r w:rsidRPr="00863402">
                <w:rPr>
                  <w:rFonts w:ascii="Times New Roman" w:eastAsia="Times New Roman" w:hAnsi="Times New Roman" w:cs="Times New Roman"/>
                  <w:sz w:val="24"/>
                  <w:szCs w:val="24"/>
                  <w:lang w:val="en-GB" w:eastAsia="en-GB"/>
                </w:rPr>
                <w:t xml:space="preserve">, 8(1), pp. 10–21. Available at: </w:t>
              </w:r>
              <w:hyperlink r:id="rId74" w:history="1">
                <w:r w:rsidRPr="00863402">
                  <w:rPr>
                    <w:rFonts w:ascii="Times New Roman" w:eastAsia="Times New Roman" w:hAnsi="Times New Roman" w:cs="Times New Roman"/>
                    <w:color w:val="0000FF"/>
                    <w:sz w:val="24"/>
                    <w:szCs w:val="24"/>
                    <w:u w:val="single"/>
                    <w:lang w:val="en-GB" w:eastAsia="en-GB"/>
                  </w:rPr>
                  <w:t>https://doi.org/10.55284/ajel.v8i1.843</w:t>
                </w:r>
              </w:hyperlink>
            </w:p>
            <w:p w14:paraId="4C84410A"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lastRenderedPageBreak/>
                <w:t>Herbes, C., Beuthner, C. and Ramme, I. (2018) 'Consumer attitudes towards biobased packaging – A cross-cultural comparative study', </w:t>
              </w:r>
              <w:r w:rsidRPr="00863402">
                <w:rPr>
                  <w:rFonts w:ascii="Times New Roman" w:eastAsia="Times New Roman" w:hAnsi="Times New Roman" w:cs="Times New Roman"/>
                  <w:i/>
                  <w:iCs/>
                  <w:color w:val="0F1115"/>
                  <w:sz w:val="24"/>
                  <w:szCs w:val="24"/>
                  <w:lang w:val="en-GB" w:eastAsia="en-GB"/>
                </w:rPr>
                <w:t>Journal of Cleaner Production</w:t>
              </w:r>
              <w:r w:rsidRPr="00863402">
                <w:rPr>
                  <w:rFonts w:ascii="Times New Roman" w:eastAsia="Times New Roman" w:hAnsi="Times New Roman" w:cs="Times New Roman"/>
                  <w:color w:val="0F1115"/>
                  <w:sz w:val="24"/>
                  <w:szCs w:val="24"/>
                  <w:lang w:val="en-GB" w:eastAsia="en-GB"/>
                </w:rPr>
                <w:t>, 194, pp. 203–218. Available at: </w:t>
              </w:r>
              <w:hyperlink r:id="rId75"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https://www.sciencedirect.com/science/article/abs/pii/S0959652618309388</w:t>
                </w:r>
              </w:hyperlink>
            </w:p>
            <w:p w14:paraId="08BFEA4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Herbes, C., Beuthner, C. and Ramme, I. (2020) 'How green is your packaging—a comparative international study of cues consumers use to recognize environmentally friendly packaging', </w:t>
              </w:r>
              <w:r w:rsidRPr="00863402">
                <w:rPr>
                  <w:rFonts w:ascii="Times New Roman" w:eastAsia="Times New Roman" w:hAnsi="Times New Roman" w:cs="Times New Roman"/>
                  <w:i/>
                  <w:iCs/>
                  <w:sz w:val="24"/>
                  <w:szCs w:val="24"/>
                  <w:lang w:val="en-GB" w:eastAsia="en-GB"/>
                </w:rPr>
                <w:t>International Journal of Consumer Studies</w:t>
              </w:r>
              <w:r w:rsidRPr="00863402">
                <w:rPr>
                  <w:rFonts w:ascii="Times New Roman" w:eastAsia="Times New Roman" w:hAnsi="Times New Roman" w:cs="Times New Roman"/>
                  <w:sz w:val="24"/>
                  <w:szCs w:val="24"/>
                  <w:lang w:val="en-GB" w:eastAsia="en-GB"/>
                </w:rPr>
                <w:t xml:space="preserve">, 44(3), pp. 258–271. Available at: </w:t>
              </w:r>
              <w:hyperlink r:id="rId76" w:history="1">
                <w:r w:rsidRPr="00863402">
                  <w:rPr>
                    <w:rFonts w:ascii="Times New Roman" w:eastAsia="Times New Roman" w:hAnsi="Times New Roman" w:cs="Times New Roman"/>
                    <w:color w:val="0000FF"/>
                    <w:sz w:val="24"/>
                    <w:szCs w:val="24"/>
                    <w:u w:val="single"/>
                    <w:lang w:val="en-GB" w:eastAsia="en-GB"/>
                  </w:rPr>
                  <w:t>https://doi.org/10.1111/ijcs.12560</w:t>
                </w:r>
              </w:hyperlink>
            </w:p>
            <w:p w14:paraId="458AC6B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Herrmann, C., Rhein, S. and </w:t>
              </w:r>
              <w:proofErr w:type="spellStart"/>
              <w:r w:rsidRPr="00863402">
                <w:rPr>
                  <w:rFonts w:ascii="Times New Roman" w:eastAsia="Times New Roman" w:hAnsi="Times New Roman" w:cs="Times New Roman"/>
                  <w:sz w:val="24"/>
                  <w:szCs w:val="24"/>
                  <w:lang w:val="en-GB" w:eastAsia="en-GB"/>
                </w:rPr>
                <w:t>Sträter</w:t>
              </w:r>
              <w:proofErr w:type="spellEnd"/>
              <w:r w:rsidRPr="00863402">
                <w:rPr>
                  <w:rFonts w:ascii="Times New Roman" w:eastAsia="Times New Roman" w:hAnsi="Times New Roman" w:cs="Times New Roman"/>
                  <w:sz w:val="24"/>
                  <w:szCs w:val="24"/>
                  <w:lang w:val="en-GB" w:eastAsia="en-GB"/>
                </w:rPr>
                <w:t xml:space="preserve">, K.F. (2022) 'Consumers' sustainability-related perception of and willingness-to-pay for food packaging alternatives', </w:t>
              </w:r>
              <w:r w:rsidRPr="00863402">
                <w:rPr>
                  <w:rFonts w:ascii="Times New Roman" w:eastAsia="Times New Roman" w:hAnsi="Times New Roman" w:cs="Times New Roman"/>
                  <w:i/>
                  <w:iCs/>
                  <w:sz w:val="24"/>
                  <w:szCs w:val="24"/>
                  <w:lang w:val="en-GB" w:eastAsia="en-GB"/>
                </w:rPr>
                <w:t>Resources, Conservation and Recycling</w:t>
              </w:r>
              <w:r w:rsidRPr="00863402">
                <w:rPr>
                  <w:rFonts w:ascii="Times New Roman" w:eastAsia="Times New Roman" w:hAnsi="Times New Roman" w:cs="Times New Roman"/>
                  <w:sz w:val="24"/>
                  <w:szCs w:val="24"/>
                  <w:lang w:val="en-GB" w:eastAsia="en-GB"/>
                </w:rPr>
                <w:t xml:space="preserve">, 181, p. 106219. Available at: </w:t>
              </w:r>
              <w:hyperlink r:id="rId77" w:history="1">
                <w:r w:rsidRPr="00863402">
                  <w:rPr>
                    <w:rFonts w:ascii="Times New Roman" w:eastAsia="Times New Roman" w:hAnsi="Times New Roman" w:cs="Times New Roman"/>
                    <w:color w:val="0000FF"/>
                    <w:sz w:val="24"/>
                    <w:szCs w:val="24"/>
                    <w:u w:val="single"/>
                    <w:lang w:val="en-GB" w:eastAsia="en-GB"/>
                  </w:rPr>
                  <w:t>https://doi.org/10.1016/j.resconrec.2022.106219</w:t>
                </w:r>
              </w:hyperlink>
            </w:p>
            <w:p w14:paraId="77F5FAB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Hudayah</w:t>
              </w:r>
              <w:proofErr w:type="spellEnd"/>
              <w:r w:rsidRPr="00863402">
                <w:rPr>
                  <w:rFonts w:ascii="Times New Roman" w:eastAsia="Times New Roman" w:hAnsi="Times New Roman" w:cs="Times New Roman"/>
                  <w:sz w:val="24"/>
                  <w:szCs w:val="24"/>
                  <w:lang w:val="en-GB" w:eastAsia="en-GB"/>
                </w:rPr>
                <w:t xml:space="preserve">, S., Ramadhani, M.A., Sary, K.A., Raharjo, S. and Yudaruddin, R. (2023) 'Green perceived value and green product purchase intention of Gen Z consumers: Moderating role of environmental concern', </w:t>
              </w:r>
              <w:r w:rsidRPr="00863402">
                <w:rPr>
                  <w:rFonts w:ascii="Times New Roman" w:eastAsia="Times New Roman" w:hAnsi="Times New Roman" w:cs="Times New Roman"/>
                  <w:i/>
                  <w:iCs/>
                  <w:sz w:val="24"/>
                  <w:szCs w:val="24"/>
                  <w:lang w:val="en-GB" w:eastAsia="en-GB"/>
                </w:rPr>
                <w:t>Environmental Economics</w:t>
              </w:r>
              <w:r w:rsidRPr="00863402">
                <w:rPr>
                  <w:rFonts w:ascii="Times New Roman" w:eastAsia="Times New Roman" w:hAnsi="Times New Roman" w:cs="Times New Roman"/>
                  <w:sz w:val="24"/>
                  <w:szCs w:val="24"/>
                  <w:lang w:val="en-GB" w:eastAsia="en-GB"/>
                </w:rPr>
                <w:t xml:space="preserve">, 14(2), pp. 87–102. Available at: </w:t>
              </w:r>
              <w:hyperlink r:id="rId78" w:history="1">
                <w:r w:rsidRPr="00863402">
                  <w:rPr>
                    <w:rFonts w:ascii="Times New Roman" w:eastAsia="Times New Roman" w:hAnsi="Times New Roman" w:cs="Times New Roman"/>
                    <w:color w:val="0000FF"/>
                    <w:sz w:val="24"/>
                    <w:szCs w:val="24"/>
                    <w:u w:val="single"/>
                    <w:lang w:val="en-GB" w:eastAsia="en-GB"/>
                  </w:rPr>
                  <w:t>https://doi.org/10.21511/ee.14(2).2023.07</w:t>
                </w:r>
              </w:hyperlink>
            </w:p>
            <w:p w14:paraId="329F82E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Jain, P. and </w:t>
              </w:r>
              <w:proofErr w:type="spellStart"/>
              <w:r w:rsidRPr="00863402">
                <w:rPr>
                  <w:rFonts w:ascii="Times New Roman" w:eastAsia="Calibri" w:hAnsi="Times New Roman" w:cs="Times New Roman"/>
                  <w:sz w:val="24"/>
                  <w:szCs w:val="24"/>
                  <w:lang w:val="en-GB"/>
                </w:rPr>
                <w:t>Hudnurkar</w:t>
              </w:r>
              <w:proofErr w:type="spellEnd"/>
              <w:r w:rsidRPr="00863402">
                <w:rPr>
                  <w:rFonts w:ascii="Times New Roman" w:eastAsia="Calibri" w:hAnsi="Times New Roman" w:cs="Times New Roman"/>
                  <w:sz w:val="24"/>
                  <w:szCs w:val="24"/>
                  <w:lang w:val="en-GB"/>
                </w:rPr>
                <w:t xml:space="preserve">, M. (2022) ‘Sustainable packaging in the FMCG industry’, </w:t>
              </w:r>
              <w:r w:rsidRPr="00863402">
                <w:rPr>
                  <w:rFonts w:ascii="Times New Roman" w:eastAsia="Calibri" w:hAnsi="Times New Roman" w:cs="Times New Roman"/>
                  <w:i/>
                  <w:iCs/>
                  <w:sz w:val="24"/>
                  <w:szCs w:val="24"/>
                  <w:lang w:val="en-GB"/>
                </w:rPr>
                <w:t>Cleaner and Responsible Consumption</w:t>
              </w:r>
              <w:r w:rsidRPr="00863402">
                <w:rPr>
                  <w:rFonts w:ascii="Times New Roman" w:eastAsia="Calibri" w:hAnsi="Times New Roman" w:cs="Times New Roman"/>
                  <w:sz w:val="24"/>
                  <w:szCs w:val="24"/>
                  <w:lang w:val="en-GB"/>
                </w:rPr>
                <w:t>, 7, p. 100075.</w:t>
              </w:r>
            </w:p>
            <w:p w14:paraId="2C6E156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James, F. and Kurian, A. (2021) ‘Sustainable packaging: A study on consumer perception on sustainable packaging options in e-commerce industry’, </w:t>
              </w:r>
              <w:r w:rsidRPr="00863402">
                <w:rPr>
                  <w:rFonts w:ascii="Times New Roman" w:eastAsia="Calibri" w:hAnsi="Times New Roman" w:cs="Times New Roman"/>
                  <w:i/>
                  <w:iCs/>
                  <w:sz w:val="24"/>
                  <w:szCs w:val="24"/>
                  <w:lang w:val="en-GB"/>
                </w:rPr>
                <w:t>Natural Volatiles &amp; Essential Oils</w:t>
              </w:r>
              <w:r w:rsidRPr="00863402">
                <w:rPr>
                  <w:rFonts w:ascii="Times New Roman" w:eastAsia="Calibri" w:hAnsi="Times New Roman" w:cs="Times New Roman"/>
                  <w:sz w:val="24"/>
                  <w:szCs w:val="24"/>
                  <w:lang w:val="en-GB"/>
                </w:rPr>
                <w:t>, 8(5), pp. 10547–10559.</w:t>
              </w:r>
            </w:p>
            <w:p w14:paraId="1638452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Jang, Y., Kim, K.N. and Woo, J. (2023) 'Post-consumer plastic packaging waste from online food delivery services in South Korea', </w:t>
              </w:r>
              <w:r w:rsidRPr="00863402">
                <w:rPr>
                  <w:rFonts w:ascii="Times New Roman" w:eastAsia="Times New Roman" w:hAnsi="Times New Roman" w:cs="Times New Roman"/>
                  <w:i/>
                  <w:iCs/>
                  <w:sz w:val="24"/>
                  <w:szCs w:val="24"/>
                  <w:lang w:val="en-GB" w:eastAsia="en-GB"/>
                </w:rPr>
                <w:t>Waste Management</w:t>
              </w:r>
              <w:r w:rsidRPr="00863402">
                <w:rPr>
                  <w:rFonts w:ascii="Times New Roman" w:eastAsia="Times New Roman" w:hAnsi="Times New Roman" w:cs="Times New Roman"/>
                  <w:sz w:val="24"/>
                  <w:szCs w:val="24"/>
                  <w:lang w:val="en-GB" w:eastAsia="en-GB"/>
                </w:rPr>
                <w:t xml:space="preserve">, 156, pp. 177–186. Available at: </w:t>
              </w:r>
              <w:hyperlink r:id="rId79" w:history="1">
                <w:r w:rsidRPr="00863402">
                  <w:rPr>
                    <w:rFonts w:ascii="Times New Roman" w:eastAsia="Times New Roman" w:hAnsi="Times New Roman" w:cs="Times New Roman"/>
                    <w:color w:val="0000FF"/>
                    <w:sz w:val="24"/>
                    <w:szCs w:val="24"/>
                    <w:u w:val="single"/>
                    <w:lang w:val="en-GB" w:eastAsia="en-GB"/>
                  </w:rPr>
                  <w:t>https://doi.org/10.1016/j.wasman.2022.11.036</w:t>
                </w:r>
              </w:hyperlink>
            </w:p>
            <w:p w14:paraId="07C17AC8"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Jerzyk, E. (2016) 'Design and communication of ecological content on sustainable packaging in young consumers' opinions', </w:t>
              </w:r>
              <w:r w:rsidRPr="00863402">
                <w:rPr>
                  <w:rFonts w:ascii="Times New Roman" w:eastAsia="Times New Roman" w:hAnsi="Times New Roman" w:cs="Times New Roman"/>
                  <w:i/>
                  <w:iCs/>
                  <w:color w:val="0F1115"/>
                  <w:sz w:val="24"/>
                  <w:szCs w:val="24"/>
                  <w:lang w:val="en-GB" w:eastAsia="en-GB"/>
                </w:rPr>
                <w:t>Journal of Food Products Marketing</w:t>
              </w:r>
              <w:r w:rsidRPr="00863402">
                <w:rPr>
                  <w:rFonts w:ascii="Times New Roman" w:eastAsia="Times New Roman" w:hAnsi="Times New Roman" w:cs="Times New Roman"/>
                  <w:color w:val="0F1115"/>
                  <w:sz w:val="24"/>
                  <w:szCs w:val="24"/>
                  <w:lang w:val="en-GB" w:eastAsia="en-GB"/>
                </w:rPr>
                <w:t>, 22(6), pp. 707–716. Available at: </w:t>
              </w:r>
              <w:hyperlink r:id="rId80"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https://www.tandfonline.com/doi/abs/10.1080/10454446.2015.1121435</w:t>
                </w:r>
              </w:hyperlink>
            </w:p>
            <w:p w14:paraId="248FF21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lastRenderedPageBreak/>
                <w:t>Jestratijevic</w:t>
              </w:r>
              <w:proofErr w:type="spellEnd"/>
              <w:r w:rsidRPr="00863402">
                <w:rPr>
                  <w:rFonts w:ascii="Times New Roman" w:eastAsia="Times New Roman" w:hAnsi="Times New Roman" w:cs="Times New Roman"/>
                  <w:sz w:val="24"/>
                  <w:szCs w:val="24"/>
                  <w:lang w:val="en-GB" w:eastAsia="en-GB"/>
                </w:rPr>
                <w:t xml:space="preserve">, I. and </w:t>
              </w:r>
              <w:proofErr w:type="spellStart"/>
              <w:r w:rsidRPr="00863402">
                <w:rPr>
                  <w:rFonts w:ascii="Times New Roman" w:eastAsia="Times New Roman" w:hAnsi="Times New Roman" w:cs="Times New Roman"/>
                  <w:sz w:val="24"/>
                  <w:szCs w:val="24"/>
                  <w:lang w:val="en-GB" w:eastAsia="en-GB"/>
                </w:rPr>
                <w:t>Vrabič-Brodnjak</w:t>
              </w:r>
              <w:proofErr w:type="spellEnd"/>
              <w:r w:rsidRPr="00863402">
                <w:rPr>
                  <w:rFonts w:ascii="Times New Roman" w:eastAsia="Times New Roman" w:hAnsi="Times New Roman" w:cs="Times New Roman"/>
                  <w:sz w:val="24"/>
                  <w:szCs w:val="24"/>
                  <w:lang w:val="en-GB" w:eastAsia="en-GB"/>
                </w:rPr>
                <w:t xml:space="preserve">, U. (2022) 'Sustainable and innovative packaging solutions in the fashion industry: global report',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14(20), p. 13476. Available at: </w:t>
              </w:r>
              <w:hyperlink r:id="rId81" w:history="1">
                <w:r w:rsidRPr="00863402">
                  <w:rPr>
                    <w:rFonts w:ascii="Times New Roman" w:eastAsia="Times New Roman" w:hAnsi="Times New Roman" w:cs="Times New Roman"/>
                    <w:color w:val="0000FF"/>
                    <w:sz w:val="24"/>
                    <w:szCs w:val="24"/>
                    <w:u w:val="single"/>
                    <w:lang w:val="en-GB" w:eastAsia="en-GB"/>
                  </w:rPr>
                  <w:t>https://doi.org/10.3390/su142013476</w:t>
                </w:r>
              </w:hyperlink>
            </w:p>
            <w:p w14:paraId="414664D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Johnstone, L. and Lindh, C. (2022) 'Sustainably sustaining (online) fashion consumption: using influencers to promote sustainable (un)planned behaviour in Europe's millennials', </w:t>
              </w:r>
              <w:r w:rsidRPr="00863402">
                <w:rPr>
                  <w:rFonts w:ascii="Times New Roman" w:eastAsia="Times New Roman" w:hAnsi="Times New Roman" w:cs="Times New Roman"/>
                  <w:i/>
                  <w:iCs/>
                  <w:sz w:val="24"/>
                  <w:szCs w:val="24"/>
                  <w:lang w:val="en-GB" w:eastAsia="en-GB"/>
                </w:rPr>
                <w:t>Journal of Retailing and Consumer Services</w:t>
              </w:r>
              <w:r w:rsidRPr="00863402">
                <w:rPr>
                  <w:rFonts w:ascii="Times New Roman" w:eastAsia="Times New Roman" w:hAnsi="Times New Roman" w:cs="Times New Roman"/>
                  <w:sz w:val="24"/>
                  <w:szCs w:val="24"/>
                  <w:lang w:val="en-GB" w:eastAsia="en-GB"/>
                </w:rPr>
                <w:t xml:space="preserve">, 64, p. 102775. Available at: </w:t>
              </w:r>
              <w:hyperlink r:id="rId82" w:history="1">
                <w:r w:rsidRPr="00863402">
                  <w:rPr>
                    <w:rFonts w:ascii="Times New Roman" w:eastAsia="Times New Roman" w:hAnsi="Times New Roman" w:cs="Times New Roman"/>
                    <w:color w:val="0000FF"/>
                    <w:sz w:val="24"/>
                    <w:szCs w:val="24"/>
                    <w:u w:val="single"/>
                    <w:lang w:val="en-GB" w:eastAsia="en-GB"/>
                  </w:rPr>
                  <w:t>https://doi.org/10.1016/j.jretconser.2021.102775</w:t>
                </w:r>
              </w:hyperlink>
            </w:p>
            <w:p w14:paraId="4497972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Kaestner, L., Scope, C., Neumann, N. and Woelfel, C. (2023) 'Sustainable circular packaging design: a systematic literature review on strategies and applications in the cosmetics industry', </w:t>
              </w:r>
              <w:r w:rsidRPr="00863402">
                <w:rPr>
                  <w:rFonts w:ascii="Times New Roman" w:eastAsia="Times New Roman" w:hAnsi="Times New Roman" w:cs="Times New Roman"/>
                  <w:i/>
                  <w:iCs/>
                  <w:sz w:val="24"/>
                  <w:szCs w:val="24"/>
                  <w:lang w:val="en-GB" w:eastAsia="en-GB"/>
                </w:rPr>
                <w:t>Proceedings of the Design Society</w:t>
              </w:r>
              <w:r w:rsidRPr="00863402">
                <w:rPr>
                  <w:rFonts w:ascii="Times New Roman" w:eastAsia="Times New Roman" w:hAnsi="Times New Roman" w:cs="Times New Roman"/>
                  <w:sz w:val="24"/>
                  <w:szCs w:val="24"/>
                  <w:lang w:val="en-GB" w:eastAsia="en-GB"/>
                </w:rPr>
                <w:t xml:space="preserve">, 3, pp. 2779–2788. Available at: </w:t>
              </w:r>
              <w:hyperlink r:id="rId83" w:history="1">
                <w:r w:rsidRPr="00863402">
                  <w:rPr>
                    <w:rFonts w:ascii="Times New Roman" w:eastAsia="Times New Roman" w:hAnsi="Times New Roman" w:cs="Times New Roman"/>
                    <w:color w:val="0000FF"/>
                    <w:sz w:val="24"/>
                    <w:szCs w:val="24"/>
                    <w:u w:val="single"/>
                    <w:lang w:val="en-GB" w:eastAsia="en-GB"/>
                  </w:rPr>
                  <w:t>https://www.cambridge.org/core/journals/proceedings-of-the-design-society/article/sustainable-circular-packaging-design-a-systematic-literature-review-on-strategies-and-applications-in-the-cosmetics-industry/B8F37C03707EA23B7DA0B00C2ADEC6E6</w:t>
                </w:r>
              </w:hyperlink>
            </w:p>
            <w:p w14:paraId="068F519F"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Kazancoglu</w:t>
              </w:r>
              <w:proofErr w:type="spellEnd"/>
              <w:r w:rsidRPr="00863402">
                <w:rPr>
                  <w:rFonts w:ascii="Times New Roman" w:eastAsia="Times New Roman" w:hAnsi="Times New Roman" w:cs="Times New Roman"/>
                  <w:sz w:val="24"/>
                  <w:szCs w:val="24"/>
                  <w:lang w:val="en-GB" w:eastAsia="en-GB"/>
                </w:rPr>
                <w:t xml:space="preserve">, Y., Ada, E., </w:t>
              </w:r>
              <w:proofErr w:type="spellStart"/>
              <w:r w:rsidRPr="00863402">
                <w:rPr>
                  <w:rFonts w:ascii="Times New Roman" w:eastAsia="Times New Roman" w:hAnsi="Times New Roman" w:cs="Times New Roman"/>
                  <w:sz w:val="24"/>
                  <w:szCs w:val="24"/>
                  <w:lang w:val="en-GB" w:eastAsia="en-GB"/>
                </w:rPr>
                <w:t>Ozbiltekin</w:t>
              </w:r>
              <w:proofErr w:type="spellEnd"/>
              <w:r w:rsidRPr="00863402">
                <w:rPr>
                  <w:rFonts w:ascii="Times New Roman" w:eastAsia="Times New Roman" w:hAnsi="Times New Roman" w:cs="Times New Roman"/>
                  <w:sz w:val="24"/>
                  <w:szCs w:val="24"/>
                  <w:lang w:val="en-GB" w:eastAsia="en-GB"/>
                </w:rPr>
                <w:t xml:space="preserve">-Pala, M. and Aşkın Uzel, R. (2023) 'In the nexus of sustainability, circular economy and food industry: circular food package design',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415, p. 137778. Available at: </w:t>
              </w:r>
              <w:hyperlink r:id="rId84" w:history="1">
                <w:r w:rsidRPr="00863402">
                  <w:rPr>
                    <w:rFonts w:ascii="Times New Roman" w:eastAsia="Times New Roman" w:hAnsi="Times New Roman" w:cs="Times New Roman"/>
                    <w:color w:val="0000FF"/>
                    <w:sz w:val="24"/>
                    <w:szCs w:val="24"/>
                    <w:u w:val="single"/>
                    <w:lang w:val="en-GB" w:eastAsia="en-GB"/>
                  </w:rPr>
                  <w:t>https://doi.org/10.1016/j.jclepro.2023.137778</w:t>
                </w:r>
              </w:hyperlink>
            </w:p>
            <w:p w14:paraId="433B040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Ketelsen, M., Janssen, M. and Hamm, U. (2020) 'Consumers' response to </w:t>
              </w:r>
              <w:proofErr w:type="gramStart"/>
              <w:r w:rsidRPr="00863402">
                <w:rPr>
                  <w:rFonts w:ascii="Times New Roman" w:eastAsia="Times New Roman" w:hAnsi="Times New Roman" w:cs="Times New Roman"/>
                  <w:sz w:val="24"/>
                  <w:szCs w:val="24"/>
                  <w:lang w:val="en-GB" w:eastAsia="en-GB"/>
                </w:rPr>
                <w:t>environmentally-friendly</w:t>
              </w:r>
              <w:proofErr w:type="gramEnd"/>
              <w:r w:rsidRPr="00863402">
                <w:rPr>
                  <w:rFonts w:ascii="Times New Roman" w:eastAsia="Times New Roman" w:hAnsi="Times New Roman" w:cs="Times New Roman"/>
                  <w:sz w:val="24"/>
                  <w:szCs w:val="24"/>
                  <w:lang w:val="en-GB" w:eastAsia="en-GB"/>
                </w:rPr>
                <w:t xml:space="preserve"> food packaging - a systematic review',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254, p. 120123. Available at: </w:t>
              </w:r>
              <w:hyperlink r:id="rId85" w:history="1">
                <w:r w:rsidRPr="00863402">
                  <w:rPr>
                    <w:rFonts w:ascii="Times New Roman" w:eastAsia="Times New Roman" w:hAnsi="Times New Roman" w:cs="Times New Roman"/>
                    <w:color w:val="0000FF"/>
                    <w:sz w:val="24"/>
                    <w:szCs w:val="24"/>
                    <w:u w:val="single"/>
                    <w:lang w:val="en-GB" w:eastAsia="en-GB"/>
                  </w:rPr>
                  <w:t>https://doi.org/10.1016/j.jclepro.2020.120123</w:t>
                </w:r>
              </w:hyperlink>
            </w:p>
            <w:p w14:paraId="4A171E8B"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Kilian, S. and Mann, A. (2020) 'When the damage is done: effects of moral disengagement on sustainable consumption', </w:t>
              </w:r>
              <w:r w:rsidRPr="00863402">
                <w:rPr>
                  <w:rFonts w:ascii="Times New Roman" w:eastAsia="Times New Roman" w:hAnsi="Times New Roman" w:cs="Times New Roman"/>
                  <w:i/>
                  <w:iCs/>
                  <w:sz w:val="24"/>
                  <w:szCs w:val="24"/>
                  <w:lang w:val="en-GB" w:eastAsia="en-GB"/>
                </w:rPr>
                <w:t>Journal of Organizational Psychology</w:t>
              </w:r>
              <w:r w:rsidRPr="00863402">
                <w:rPr>
                  <w:rFonts w:ascii="Times New Roman" w:eastAsia="Times New Roman" w:hAnsi="Times New Roman" w:cs="Times New Roman"/>
                  <w:sz w:val="24"/>
                  <w:szCs w:val="24"/>
                  <w:lang w:val="en-GB" w:eastAsia="en-GB"/>
                </w:rPr>
                <w:t xml:space="preserve">, 20(1). Available at: </w:t>
              </w:r>
              <w:hyperlink r:id="rId86" w:history="1">
                <w:r w:rsidRPr="00863402">
                  <w:rPr>
                    <w:rFonts w:ascii="Times New Roman" w:eastAsia="Times New Roman" w:hAnsi="Times New Roman" w:cs="Times New Roman"/>
                    <w:color w:val="0000FF"/>
                    <w:sz w:val="24"/>
                    <w:szCs w:val="24"/>
                    <w:u w:val="single"/>
                    <w:lang w:val="en-GB" w:eastAsia="en-GB"/>
                  </w:rPr>
                  <w:t>https://doi.org/10.33423/jop.v20i1.2764</w:t>
                </w:r>
              </w:hyperlink>
            </w:p>
            <w:p w14:paraId="73FBA0B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Kim, Y., Kang, J. and Chun, H. (2022) 'Is online shopping packaging waste a threat to the environment?', </w:t>
              </w:r>
              <w:r w:rsidRPr="00863402">
                <w:rPr>
                  <w:rFonts w:ascii="Times New Roman" w:eastAsia="Times New Roman" w:hAnsi="Times New Roman" w:cs="Times New Roman"/>
                  <w:i/>
                  <w:iCs/>
                  <w:sz w:val="24"/>
                  <w:szCs w:val="24"/>
                  <w:lang w:val="en-GB" w:eastAsia="en-GB"/>
                </w:rPr>
                <w:t>Economics Letters</w:t>
              </w:r>
              <w:r w:rsidRPr="00863402">
                <w:rPr>
                  <w:rFonts w:ascii="Times New Roman" w:eastAsia="Times New Roman" w:hAnsi="Times New Roman" w:cs="Times New Roman"/>
                  <w:sz w:val="24"/>
                  <w:szCs w:val="24"/>
                  <w:lang w:val="en-GB" w:eastAsia="en-GB"/>
                </w:rPr>
                <w:t xml:space="preserve">, 214, p. 110398. Available at: </w:t>
              </w:r>
              <w:hyperlink r:id="rId87" w:history="1">
                <w:r w:rsidRPr="00863402">
                  <w:rPr>
                    <w:rFonts w:ascii="Times New Roman" w:eastAsia="Times New Roman" w:hAnsi="Times New Roman" w:cs="Times New Roman"/>
                    <w:color w:val="0000FF"/>
                    <w:sz w:val="24"/>
                    <w:szCs w:val="24"/>
                    <w:u w:val="single"/>
                    <w:lang w:val="en-GB" w:eastAsia="en-GB"/>
                  </w:rPr>
                  <w:t>https://doi.org/10.1016/j.econlet.2022.110398</w:t>
                </w:r>
              </w:hyperlink>
            </w:p>
            <w:p w14:paraId="1750C39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Kingston, A. and Paulraj, G. (2021) 'Examining the effects of green attitude on the purchase intention of sustainable packaging', </w:t>
              </w:r>
              <w:r w:rsidRPr="00863402">
                <w:rPr>
                  <w:rFonts w:ascii="Times New Roman" w:eastAsia="Times New Roman" w:hAnsi="Times New Roman" w:cs="Times New Roman"/>
                  <w:i/>
                  <w:iCs/>
                  <w:sz w:val="24"/>
                  <w:szCs w:val="24"/>
                  <w:lang w:val="en-GB" w:eastAsia="en-GB"/>
                </w:rPr>
                <w:t>Strategic Research</w:t>
              </w:r>
              <w:r w:rsidRPr="00863402">
                <w:rPr>
                  <w:rFonts w:ascii="Times New Roman" w:eastAsia="Times New Roman" w:hAnsi="Times New Roman" w:cs="Times New Roman"/>
                  <w:sz w:val="24"/>
                  <w:szCs w:val="24"/>
                  <w:lang w:val="en-GB" w:eastAsia="en-GB"/>
                </w:rPr>
                <w:t xml:space="preserve">, 8(7), pp. 179–196. Available at: </w:t>
              </w:r>
              <w:hyperlink r:id="rId88" w:history="1">
                <w:r w:rsidRPr="00863402">
                  <w:rPr>
                    <w:rFonts w:ascii="Times New Roman" w:eastAsia="Times New Roman" w:hAnsi="Times New Roman" w:cs="Times New Roman"/>
                    <w:color w:val="0000FF"/>
                    <w:sz w:val="24"/>
                    <w:szCs w:val="24"/>
                    <w:u w:val="single"/>
                    <w:lang w:val="en-GB" w:eastAsia="en-GB"/>
                  </w:rPr>
                  <w:t>https://doi.org/10.37896/sr8.7/020</w:t>
                </w:r>
              </w:hyperlink>
            </w:p>
            <w:p w14:paraId="106BC26F"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Kıymalıoğlu</w:t>
              </w:r>
              <w:proofErr w:type="spellEnd"/>
              <w:r w:rsidRPr="00863402">
                <w:rPr>
                  <w:rFonts w:ascii="Times New Roman" w:eastAsia="Times New Roman" w:hAnsi="Times New Roman" w:cs="Times New Roman"/>
                  <w:sz w:val="24"/>
                  <w:szCs w:val="24"/>
                  <w:lang w:val="en-GB" w:eastAsia="en-GB"/>
                </w:rPr>
                <w:t xml:space="preserve">, A., </w:t>
              </w:r>
              <w:proofErr w:type="spellStart"/>
              <w:r w:rsidRPr="00863402">
                <w:rPr>
                  <w:rFonts w:ascii="Times New Roman" w:eastAsia="Times New Roman" w:hAnsi="Times New Roman" w:cs="Times New Roman"/>
                  <w:sz w:val="24"/>
                  <w:szCs w:val="24"/>
                  <w:lang w:val="en-GB" w:eastAsia="en-GB"/>
                </w:rPr>
                <w:t>Özbük</w:t>
              </w:r>
              <w:proofErr w:type="spellEnd"/>
              <w:r w:rsidRPr="00863402">
                <w:rPr>
                  <w:rFonts w:ascii="Times New Roman" w:eastAsia="Times New Roman" w:hAnsi="Times New Roman" w:cs="Times New Roman"/>
                  <w:sz w:val="24"/>
                  <w:szCs w:val="24"/>
                  <w:lang w:val="en-GB" w:eastAsia="en-GB"/>
                </w:rPr>
                <w:t xml:space="preserve">, R.M.Y., Ünal, D.A., </w:t>
              </w:r>
              <w:proofErr w:type="spellStart"/>
              <w:r w:rsidRPr="00863402">
                <w:rPr>
                  <w:rFonts w:ascii="Times New Roman" w:eastAsia="Times New Roman" w:hAnsi="Times New Roman" w:cs="Times New Roman"/>
                  <w:sz w:val="24"/>
                  <w:szCs w:val="24"/>
                  <w:lang w:val="en-GB" w:eastAsia="en-GB"/>
                </w:rPr>
                <w:t>Dirlik</w:t>
              </w:r>
              <w:proofErr w:type="spellEnd"/>
              <w:r w:rsidRPr="00863402">
                <w:rPr>
                  <w:rFonts w:ascii="Times New Roman" w:eastAsia="Times New Roman" w:hAnsi="Times New Roman" w:cs="Times New Roman"/>
                  <w:sz w:val="24"/>
                  <w:szCs w:val="24"/>
                  <w:lang w:val="en-GB" w:eastAsia="en-GB"/>
                </w:rPr>
                <w:t xml:space="preserve">, O. and Akar, N. (2024) 'Unpacking sustainable packaging through the Stimulus-Organism-Response model: a systematic literature review', </w:t>
              </w:r>
              <w:r w:rsidRPr="00863402">
                <w:rPr>
                  <w:rFonts w:ascii="Times New Roman" w:eastAsia="Times New Roman" w:hAnsi="Times New Roman" w:cs="Times New Roman"/>
                  <w:i/>
                  <w:iCs/>
                  <w:sz w:val="24"/>
                  <w:szCs w:val="24"/>
                  <w:lang w:val="en-GB" w:eastAsia="en-GB"/>
                </w:rPr>
                <w:t>SAGE Open</w:t>
              </w:r>
              <w:r w:rsidRPr="00863402">
                <w:rPr>
                  <w:rFonts w:ascii="Times New Roman" w:eastAsia="Times New Roman" w:hAnsi="Times New Roman" w:cs="Times New Roman"/>
                  <w:sz w:val="24"/>
                  <w:szCs w:val="24"/>
                  <w:lang w:val="en-GB" w:eastAsia="en-GB"/>
                </w:rPr>
                <w:t xml:space="preserve">. Available at: </w:t>
              </w:r>
              <w:hyperlink r:id="rId89" w:history="1">
                <w:r w:rsidRPr="00863402">
                  <w:rPr>
                    <w:rFonts w:ascii="Times New Roman" w:eastAsia="Times New Roman" w:hAnsi="Times New Roman" w:cs="Times New Roman"/>
                    <w:color w:val="0000FF"/>
                    <w:sz w:val="24"/>
                    <w:szCs w:val="24"/>
                    <w:u w:val="single"/>
                    <w:lang w:val="en-GB" w:eastAsia="en-GB"/>
                  </w:rPr>
                  <w:t>https://doi.org/10.1177/21582440241302320</w:t>
                </w:r>
              </w:hyperlink>
            </w:p>
            <w:p w14:paraId="110EE29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Klug, K. and Niemand, T. (2021) 'The lifestyle of sustainability: testing a </w:t>
              </w:r>
              <w:proofErr w:type="spellStart"/>
              <w:r w:rsidRPr="00863402">
                <w:rPr>
                  <w:rFonts w:ascii="Times New Roman" w:eastAsia="Times New Roman" w:hAnsi="Times New Roman" w:cs="Times New Roman"/>
                  <w:sz w:val="24"/>
                  <w:szCs w:val="24"/>
                  <w:lang w:val="en-GB" w:eastAsia="en-GB"/>
                </w:rPr>
                <w:t>behavioral</w:t>
              </w:r>
              <w:proofErr w:type="spellEnd"/>
              <w:r w:rsidRPr="00863402">
                <w:rPr>
                  <w:rFonts w:ascii="Times New Roman" w:eastAsia="Times New Roman" w:hAnsi="Times New Roman" w:cs="Times New Roman"/>
                  <w:sz w:val="24"/>
                  <w:szCs w:val="24"/>
                  <w:lang w:val="en-GB" w:eastAsia="en-GB"/>
                </w:rPr>
                <w:t xml:space="preserve"> measure of precycling',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297, p. 126699. Available at: </w:t>
              </w:r>
              <w:hyperlink r:id="rId90" w:history="1">
                <w:r w:rsidRPr="00863402">
                  <w:rPr>
                    <w:rFonts w:ascii="Times New Roman" w:eastAsia="Times New Roman" w:hAnsi="Times New Roman" w:cs="Times New Roman"/>
                    <w:color w:val="0000FF"/>
                    <w:sz w:val="24"/>
                    <w:szCs w:val="24"/>
                    <w:u w:val="single"/>
                    <w:lang w:val="en-GB" w:eastAsia="en-GB"/>
                  </w:rPr>
                  <w:t>https://doi.org/10.1016/j.jclepro.2021.126699</w:t>
                </w:r>
              </w:hyperlink>
            </w:p>
            <w:p w14:paraId="03183CB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Koenig-Lewis, N., Grazzini, L. and Palmer, A. (2022) 'Cakes in plastic: a study of implicit associations of compostable bio-based versus plastic food packaging', </w:t>
              </w:r>
              <w:r w:rsidRPr="00863402">
                <w:rPr>
                  <w:rFonts w:ascii="Times New Roman" w:eastAsia="Times New Roman" w:hAnsi="Times New Roman" w:cs="Times New Roman"/>
                  <w:i/>
                  <w:iCs/>
                  <w:sz w:val="24"/>
                  <w:szCs w:val="24"/>
                  <w:lang w:val="en-GB" w:eastAsia="en-GB"/>
                </w:rPr>
                <w:t>Resources, Conservation and Recycling</w:t>
              </w:r>
              <w:r w:rsidRPr="00863402">
                <w:rPr>
                  <w:rFonts w:ascii="Times New Roman" w:eastAsia="Times New Roman" w:hAnsi="Times New Roman" w:cs="Times New Roman"/>
                  <w:sz w:val="24"/>
                  <w:szCs w:val="24"/>
                  <w:lang w:val="en-GB" w:eastAsia="en-GB"/>
                </w:rPr>
                <w:t xml:space="preserve">, 178, p. 105977. Available at: </w:t>
              </w:r>
              <w:hyperlink r:id="rId91" w:history="1">
                <w:r w:rsidRPr="00863402">
                  <w:rPr>
                    <w:rFonts w:ascii="Times New Roman" w:eastAsia="Times New Roman" w:hAnsi="Times New Roman" w:cs="Times New Roman"/>
                    <w:color w:val="0000FF"/>
                    <w:sz w:val="24"/>
                    <w:szCs w:val="24"/>
                    <w:u w:val="single"/>
                    <w:lang w:val="en-GB" w:eastAsia="en-GB"/>
                  </w:rPr>
                  <w:t>https://doi.org/10.1016/j.resconrec.2021.105977</w:t>
                </w:r>
              </w:hyperlink>
            </w:p>
            <w:p w14:paraId="53DCE063"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 xml:space="preserve">Koenig-Lewis, N., Palmer, A., Dermody, J. and </w:t>
              </w:r>
              <w:proofErr w:type="spellStart"/>
              <w:r w:rsidRPr="00863402">
                <w:rPr>
                  <w:rFonts w:ascii="Times New Roman" w:eastAsia="Times New Roman" w:hAnsi="Times New Roman" w:cs="Times New Roman"/>
                  <w:color w:val="0F1115"/>
                  <w:sz w:val="24"/>
                  <w:szCs w:val="24"/>
                  <w:lang w:val="en-GB" w:eastAsia="en-GB"/>
                </w:rPr>
                <w:t>Urbye</w:t>
              </w:r>
              <w:proofErr w:type="spellEnd"/>
              <w:r w:rsidRPr="00863402">
                <w:rPr>
                  <w:rFonts w:ascii="Times New Roman" w:eastAsia="Times New Roman" w:hAnsi="Times New Roman" w:cs="Times New Roman"/>
                  <w:color w:val="0F1115"/>
                  <w:sz w:val="24"/>
                  <w:szCs w:val="24"/>
                  <w:lang w:val="en-GB" w:eastAsia="en-GB"/>
                </w:rPr>
                <w:t>, A. (2014) 'Consumers' evaluations of ecological packaging – Rational and emotional approaches', </w:t>
              </w:r>
              <w:r w:rsidRPr="00863402">
                <w:rPr>
                  <w:rFonts w:ascii="Times New Roman" w:eastAsia="Times New Roman" w:hAnsi="Times New Roman" w:cs="Times New Roman"/>
                  <w:i/>
                  <w:iCs/>
                  <w:color w:val="0F1115"/>
                  <w:sz w:val="24"/>
                  <w:szCs w:val="24"/>
                  <w:lang w:val="en-GB" w:eastAsia="en-GB"/>
                </w:rPr>
                <w:t>Journal of Environmental Psychology</w:t>
              </w:r>
              <w:r w:rsidRPr="00863402">
                <w:rPr>
                  <w:rFonts w:ascii="Times New Roman" w:eastAsia="Times New Roman" w:hAnsi="Times New Roman" w:cs="Times New Roman"/>
                  <w:color w:val="0F1115"/>
                  <w:sz w:val="24"/>
                  <w:szCs w:val="24"/>
                  <w:lang w:val="en-GB" w:eastAsia="en-GB"/>
                </w:rPr>
                <w:t>, 37, pp. 94–105. Available at: </w:t>
              </w:r>
              <w:hyperlink r:id="rId92"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https://www.sciencedirect.com/science/article/abs/pii/S0272494413000941</w:t>
                </w:r>
              </w:hyperlink>
            </w:p>
            <w:p w14:paraId="5B99158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Krah, S., Todorovic, T. and Magnier, L. (2019) 'Designing for packaging sustainability: the effects of appearance and a better eco-label on consumers' evaluations and choice', </w:t>
              </w:r>
              <w:r w:rsidRPr="00863402">
                <w:rPr>
                  <w:rFonts w:ascii="Times New Roman" w:eastAsia="Times New Roman" w:hAnsi="Times New Roman" w:cs="Times New Roman"/>
                  <w:i/>
                  <w:iCs/>
                  <w:sz w:val="24"/>
                  <w:szCs w:val="24"/>
                  <w:lang w:val="en-GB" w:eastAsia="en-GB"/>
                </w:rPr>
                <w:t>Proceedings of the International Conference on Engineering Design (ICED19)</w:t>
              </w:r>
              <w:r w:rsidRPr="00863402">
                <w:rPr>
                  <w:rFonts w:ascii="Times New Roman" w:eastAsia="Times New Roman" w:hAnsi="Times New Roman" w:cs="Times New Roman"/>
                  <w:sz w:val="24"/>
                  <w:szCs w:val="24"/>
                  <w:lang w:val="en-GB" w:eastAsia="en-GB"/>
                </w:rPr>
                <w:t xml:space="preserve">. Available at: </w:t>
              </w:r>
              <w:hyperlink r:id="rId93" w:history="1">
                <w:r w:rsidRPr="00863402">
                  <w:rPr>
                    <w:rFonts w:ascii="Times New Roman" w:eastAsia="Times New Roman" w:hAnsi="Times New Roman" w:cs="Times New Roman"/>
                    <w:color w:val="0000FF"/>
                    <w:sz w:val="24"/>
                    <w:szCs w:val="24"/>
                    <w:u w:val="single"/>
                    <w:lang w:val="en-GB" w:eastAsia="en-GB"/>
                  </w:rPr>
                  <w:t>https://doi.org/10.1017/dsi.2019.332</w:t>
                </w:r>
              </w:hyperlink>
            </w:p>
            <w:p w14:paraId="1ADAB0AF"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proofErr w:type="spellStart"/>
              <w:r w:rsidRPr="00863402">
                <w:rPr>
                  <w:rFonts w:ascii="Times New Roman" w:eastAsia="Times New Roman" w:hAnsi="Times New Roman" w:cs="Times New Roman"/>
                  <w:color w:val="0F1115"/>
                  <w:sz w:val="24"/>
                  <w:szCs w:val="24"/>
                  <w:lang w:val="en-GB" w:eastAsia="en-GB"/>
                </w:rPr>
                <w:t>Kronrod</w:t>
              </w:r>
              <w:proofErr w:type="spellEnd"/>
              <w:r w:rsidRPr="00863402">
                <w:rPr>
                  <w:rFonts w:ascii="Times New Roman" w:eastAsia="Times New Roman" w:hAnsi="Times New Roman" w:cs="Times New Roman"/>
                  <w:color w:val="0F1115"/>
                  <w:sz w:val="24"/>
                  <w:szCs w:val="24"/>
                  <w:lang w:val="en-GB" w:eastAsia="en-GB"/>
                </w:rPr>
                <w:t xml:space="preserve">, A., Grinstein, A. and </w:t>
              </w:r>
              <w:proofErr w:type="spellStart"/>
              <w:r w:rsidRPr="00863402">
                <w:rPr>
                  <w:rFonts w:ascii="Times New Roman" w:eastAsia="Times New Roman" w:hAnsi="Times New Roman" w:cs="Times New Roman"/>
                  <w:color w:val="0F1115"/>
                  <w:sz w:val="24"/>
                  <w:szCs w:val="24"/>
                  <w:lang w:val="en-GB" w:eastAsia="en-GB"/>
                </w:rPr>
                <w:t>Wathieu</w:t>
              </w:r>
              <w:proofErr w:type="spellEnd"/>
              <w:r w:rsidRPr="00863402">
                <w:rPr>
                  <w:rFonts w:ascii="Times New Roman" w:eastAsia="Times New Roman" w:hAnsi="Times New Roman" w:cs="Times New Roman"/>
                  <w:color w:val="0F1115"/>
                  <w:sz w:val="24"/>
                  <w:szCs w:val="24"/>
                  <w:lang w:val="en-GB" w:eastAsia="en-GB"/>
                </w:rPr>
                <w:t>, L. (2012) 'Go green! Should environmental messages be so assertive?', </w:t>
              </w:r>
              <w:r w:rsidRPr="00863402">
                <w:rPr>
                  <w:rFonts w:ascii="Times New Roman" w:eastAsia="Times New Roman" w:hAnsi="Times New Roman" w:cs="Times New Roman"/>
                  <w:i/>
                  <w:iCs/>
                  <w:color w:val="0F1115"/>
                  <w:sz w:val="24"/>
                  <w:szCs w:val="24"/>
                  <w:lang w:val="en-GB" w:eastAsia="en-GB"/>
                </w:rPr>
                <w:t>Journal of Marketing</w:t>
              </w:r>
              <w:r w:rsidRPr="00863402">
                <w:rPr>
                  <w:rFonts w:ascii="Times New Roman" w:eastAsia="Times New Roman" w:hAnsi="Times New Roman" w:cs="Times New Roman"/>
                  <w:color w:val="0F1115"/>
                  <w:sz w:val="24"/>
                  <w:szCs w:val="24"/>
                  <w:lang w:val="en-GB" w:eastAsia="en-GB"/>
                </w:rPr>
                <w:t>, 76(1), pp. 95–102. Available at: </w:t>
              </w:r>
              <w:hyperlink r:id="rId94"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https://journals.sagepub.com/doi/abs/10.1509/jm.10.0416</w:t>
                </w:r>
              </w:hyperlink>
            </w:p>
            <w:p w14:paraId="52B8F39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Kuang, T., Yang, D. and Zou, D. (2024) 'The impact of transparent packaging: how transparent packaging for organic foods affects tourists' green purchasing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Frontiers in Nutrition</w:t>
              </w:r>
              <w:r w:rsidRPr="00863402">
                <w:rPr>
                  <w:rFonts w:ascii="Times New Roman" w:eastAsia="Times New Roman" w:hAnsi="Times New Roman" w:cs="Times New Roman"/>
                  <w:sz w:val="24"/>
                  <w:szCs w:val="24"/>
                  <w:lang w:val="en-GB" w:eastAsia="en-GB"/>
                </w:rPr>
                <w:t xml:space="preserve">. Available at: </w:t>
              </w:r>
              <w:hyperlink r:id="rId95" w:history="1">
                <w:r w:rsidRPr="00863402">
                  <w:rPr>
                    <w:rFonts w:ascii="Times New Roman" w:eastAsia="Times New Roman" w:hAnsi="Times New Roman" w:cs="Times New Roman"/>
                    <w:color w:val="0000FF"/>
                    <w:sz w:val="24"/>
                    <w:szCs w:val="24"/>
                    <w:u w:val="single"/>
                    <w:lang w:val="en-GB" w:eastAsia="en-GB"/>
                  </w:rPr>
                  <w:t>https://doi.org/10.3389/fnut.2024.1328596</w:t>
                </w:r>
              </w:hyperlink>
            </w:p>
            <w:p w14:paraId="1C664678"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Kular, M.A.A., Dapari, R., Syed Abdul Rahim, S.S. </w:t>
              </w:r>
              <w:r w:rsidRPr="00863402">
                <w:rPr>
                  <w:rFonts w:ascii="Times New Roman" w:eastAsia="Calibri" w:hAnsi="Times New Roman" w:cs="Times New Roman"/>
                  <w:i/>
                  <w:iCs/>
                  <w:sz w:val="24"/>
                  <w:szCs w:val="24"/>
                  <w:lang w:val="en-GB"/>
                </w:rPr>
                <w:t>et al.</w:t>
              </w:r>
              <w:r w:rsidRPr="00863402">
                <w:rPr>
                  <w:rFonts w:ascii="Times New Roman" w:eastAsia="Calibri" w:hAnsi="Times New Roman" w:cs="Times New Roman"/>
                  <w:sz w:val="24"/>
                  <w:szCs w:val="24"/>
                  <w:lang w:val="en-GB"/>
                </w:rPr>
                <w:t xml:space="preserve"> (2021) ‘Development and validation of a structured survey questionnaire on knowledge, attitude, preventive practice, and treatment-seeking behaviour regarding dengue among the resident population of Sabah, Malaysia: An exploratory factor analysis’, </w:t>
              </w:r>
              <w:r w:rsidRPr="00863402">
                <w:rPr>
                  <w:rFonts w:ascii="Times New Roman" w:eastAsia="Calibri" w:hAnsi="Times New Roman" w:cs="Times New Roman"/>
                  <w:i/>
                  <w:iCs/>
                  <w:sz w:val="24"/>
                  <w:szCs w:val="24"/>
                  <w:lang w:val="en-GB"/>
                </w:rPr>
                <w:t>BMC Infectious Diseases</w:t>
              </w:r>
              <w:r w:rsidRPr="00863402">
                <w:rPr>
                  <w:rFonts w:ascii="Times New Roman" w:eastAsia="Calibri" w:hAnsi="Times New Roman" w:cs="Times New Roman"/>
                  <w:sz w:val="24"/>
                  <w:szCs w:val="24"/>
                  <w:lang w:val="en-GB"/>
                </w:rPr>
                <w:t>, 21(1).</w:t>
              </w:r>
            </w:p>
            <w:p w14:paraId="1AAA362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La Fuente, C.I.A., </w:t>
              </w:r>
              <w:proofErr w:type="spellStart"/>
              <w:r w:rsidRPr="00863402">
                <w:rPr>
                  <w:rFonts w:ascii="Times New Roman" w:eastAsia="Times New Roman" w:hAnsi="Times New Roman" w:cs="Times New Roman"/>
                  <w:sz w:val="24"/>
                  <w:szCs w:val="24"/>
                  <w:lang w:val="en-GB" w:eastAsia="en-GB"/>
                </w:rPr>
                <w:t>Tribst</w:t>
              </w:r>
              <w:proofErr w:type="spellEnd"/>
              <w:r w:rsidRPr="00863402">
                <w:rPr>
                  <w:rFonts w:ascii="Times New Roman" w:eastAsia="Times New Roman" w:hAnsi="Times New Roman" w:cs="Times New Roman"/>
                  <w:sz w:val="24"/>
                  <w:szCs w:val="24"/>
                  <w:lang w:val="en-GB" w:eastAsia="en-GB"/>
                </w:rPr>
                <w:t xml:space="preserve">, A.A.L. and Augusto, P.E.D. (2022) 'Knowledge and perception of different plastic bags and packages: a case study in Brazil', </w:t>
              </w:r>
              <w:r w:rsidRPr="00863402">
                <w:rPr>
                  <w:rFonts w:ascii="Times New Roman" w:eastAsia="Times New Roman" w:hAnsi="Times New Roman" w:cs="Times New Roman"/>
                  <w:i/>
                  <w:iCs/>
                  <w:sz w:val="24"/>
                  <w:szCs w:val="24"/>
                  <w:lang w:val="en-GB" w:eastAsia="en-GB"/>
                </w:rPr>
                <w:t>Journal of Environmental Management</w:t>
              </w:r>
              <w:r w:rsidRPr="00863402">
                <w:rPr>
                  <w:rFonts w:ascii="Times New Roman" w:eastAsia="Times New Roman" w:hAnsi="Times New Roman" w:cs="Times New Roman"/>
                  <w:sz w:val="24"/>
                  <w:szCs w:val="24"/>
                  <w:lang w:val="en-GB" w:eastAsia="en-GB"/>
                </w:rPr>
                <w:t xml:space="preserve">, 301, p. 113881. Available at: </w:t>
              </w:r>
              <w:hyperlink r:id="rId96" w:history="1">
                <w:r w:rsidRPr="00863402">
                  <w:rPr>
                    <w:rFonts w:ascii="Times New Roman" w:eastAsia="Times New Roman" w:hAnsi="Times New Roman" w:cs="Times New Roman"/>
                    <w:color w:val="0000FF"/>
                    <w:sz w:val="24"/>
                    <w:szCs w:val="24"/>
                    <w:u w:val="single"/>
                    <w:lang w:val="en-GB" w:eastAsia="en-GB"/>
                  </w:rPr>
                  <w:t>https://doi.org/10.1016/j.jenvman.2021.113881</w:t>
                </w:r>
              </w:hyperlink>
            </w:p>
            <w:p w14:paraId="0EED01E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Landaran</w:t>
              </w:r>
              <w:proofErr w:type="spellEnd"/>
              <w:r w:rsidRPr="00863402">
                <w:rPr>
                  <w:rFonts w:ascii="Times New Roman" w:eastAsia="Times New Roman" w:hAnsi="Times New Roman" w:cs="Times New Roman"/>
                  <w:sz w:val="24"/>
                  <w:szCs w:val="24"/>
                  <w:lang w:val="en-GB" w:eastAsia="en-GB"/>
                </w:rPr>
                <w:t xml:space="preserve"> Isfahani, S., Jamshidi, A., Razzaghi, E. and Afzal, S.A. (2023) 'Investigating the effect of the consumer's perceived value of sustainable marketing features on the willingness to participate in packaging container recycling', </w:t>
              </w:r>
              <w:r w:rsidRPr="00863402">
                <w:rPr>
                  <w:rFonts w:ascii="Times New Roman" w:eastAsia="Times New Roman" w:hAnsi="Times New Roman" w:cs="Times New Roman"/>
                  <w:i/>
                  <w:iCs/>
                  <w:sz w:val="24"/>
                  <w:szCs w:val="24"/>
                  <w:lang w:val="en-GB" w:eastAsia="en-GB"/>
                </w:rPr>
                <w:t>Management and Sustainable Development Studies</w:t>
              </w:r>
              <w:r w:rsidRPr="00863402">
                <w:rPr>
                  <w:rFonts w:ascii="Times New Roman" w:eastAsia="Times New Roman" w:hAnsi="Times New Roman" w:cs="Times New Roman"/>
                  <w:sz w:val="24"/>
                  <w:szCs w:val="24"/>
                  <w:lang w:val="en-GB" w:eastAsia="en-GB"/>
                </w:rPr>
                <w:t xml:space="preserve">, 3(1), pp. 21–47. Available at: </w:t>
              </w:r>
              <w:hyperlink r:id="rId97" w:history="1">
                <w:r w:rsidRPr="00863402">
                  <w:rPr>
                    <w:rFonts w:ascii="Times New Roman" w:eastAsia="Times New Roman" w:hAnsi="Times New Roman" w:cs="Times New Roman"/>
                    <w:color w:val="0000FF"/>
                    <w:sz w:val="24"/>
                    <w:szCs w:val="24"/>
                    <w:u w:val="single"/>
                    <w:lang w:val="en-GB" w:eastAsia="en-GB"/>
                  </w:rPr>
                  <w:t>https://doi.org/10.30495/msds.2023.1980038.1121</w:t>
                </w:r>
              </w:hyperlink>
            </w:p>
            <w:p w14:paraId="356E3B6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Langley, S., Phan-Le, N.T., Brennan, L., Parker, L., Jackson, M., Francis, C., Lockrey, S., Verghese, K. and Alessi, N. (2021) 'The good, the bad, and the ugly: food packaging and consumers',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13(22), p. 12409. Available at: </w:t>
              </w:r>
              <w:hyperlink r:id="rId98" w:history="1">
                <w:r w:rsidRPr="00863402">
                  <w:rPr>
                    <w:rFonts w:ascii="Times New Roman" w:eastAsia="Times New Roman" w:hAnsi="Times New Roman" w:cs="Times New Roman"/>
                    <w:color w:val="0000FF"/>
                    <w:sz w:val="24"/>
                    <w:szCs w:val="24"/>
                    <w:u w:val="single"/>
                    <w:lang w:val="en-GB" w:eastAsia="en-GB"/>
                  </w:rPr>
                  <w:t>https://doi.org/10.3390/su132212409</w:t>
                </w:r>
              </w:hyperlink>
            </w:p>
            <w:p w14:paraId="60E8D0E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Le, T.-T.-Y. (2022) '"Why do we buy green products?" An extended theory of the planned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model for green product purchase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14(2), p. 689. Available at: </w:t>
              </w:r>
              <w:hyperlink r:id="rId99" w:history="1">
                <w:r w:rsidRPr="00863402">
                  <w:rPr>
                    <w:rFonts w:ascii="Times New Roman" w:eastAsia="Times New Roman" w:hAnsi="Times New Roman" w:cs="Times New Roman"/>
                    <w:color w:val="0000FF"/>
                    <w:sz w:val="24"/>
                    <w:szCs w:val="24"/>
                    <w:u w:val="single"/>
                    <w:lang w:val="en-GB" w:eastAsia="en-GB"/>
                  </w:rPr>
                  <w:t>https://doi.org/10.3390/su14020689</w:t>
                </w:r>
              </w:hyperlink>
            </w:p>
            <w:p w14:paraId="5EA21D0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Leal Filho, W., Barbir, J., Abubakar, I.R., </w:t>
              </w:r>
              <w:proofErr w:type="spellStart"/>
              <w:r w:rsidRPr="00863402">
                <w:rPr>
                  <w:rFonts w:ascii="Times New Roman" w:eastAsia="Times New Roman" w:hAnsi="Times New Roman" w:cs="Times New Roman"/>
                  <w:sz w:val="24"/>
                  <w:szCs w:val="24"/>
                  <w:lang w:val="en-GB" w:eastAsia="en-GB"/>
                </w:rPr>
                <w:t>Paço</w:t>
              </w:r>
              <w:proofErr w:type="spellEnd"/>
              <w:r w:rsidRPr="00863402">
                <w:rPr>
                  <w:rFonts w:ascii="Times New Roman" w:eastAsia="Times New Roman" w:hAnsi="Times New Roman" w:cs="Times New Roman"/>
                  <w:sz w:val="24"/>
                  <w:szCs w:val="24"/>
                  <w:lang w:val="en-GB" w:eastAsia="en-GB"/>
                </w:rPr>
                <w:t xml:space="preserve">, A., </w:t>
              </w:r>
              <w:proofErr w:type="spellStart"/>
              <w:r w:rsidRPr="00863402">
                <w:rPr>
                  <w:rFonts w:ascii="Times New Roman" w:eastAsia="Times New Roman" w:hAnsi="Times New Roman" w:cs="Times New Roman"/>
                  <w:sz w:val="24"/>
                  <w:szCs w:val="24"/>
                  <w:lang w:val="en-GB" w:eastAsia="en-GB"/>
                </w:rPr>
                <w:t>Stasiskiene</w:t>
              </w:r>
              <w:proofErr w:type="spellEnd"/>
              <w:r w:rsidRPr="00863402">
                <w:rPr>
                  <w:rFonts w:ascii="Times New Roman" w:eastAsia="Times New Roman" w:hAnsi="Times New Roman" w:cs="Times New Roman"/>
                  <w:sz w:val="24"/>
                  <w:szCs w:val="24"/>
                  <w:lang w:val="en-GB" w:eastAsia="en-GB"/>
                </w:rPr>
                <w:t xml:space="preserve">, Z., </w:t>
              </w:r>
              <w:proofErr w:type="spellStart"/>
              <w:r w:rsidRPr="00863402">
                <w:rPr>
                  <w:rFonts w:ascii="Times New Roman" w:eastAsia="Times New Roman" w:hAnsi="Times New Roman" w:cs="Times New Roman"/>
                  <w:sz w:val="24"/>
                  <w:szCs w:val="24"/>
                  <w:lang w:val="en-GB" w:eastAsia="en-GB"/>
                </w:rPr>
                <w:t>Hornbogen</w:t>
              </w:r>
              <w:proofErr w:type="spellEnd"/>
              <w:r w:rsidRPr="00863402">
                <w:rPr>
                  <w:rFonts w:ascii="Times New Roman" w:eastAsia="Times New Roman" w:hAnsi="Times New Roman" w:cs="Times New Roman"/>
                  <w:sz w:val="24"/>
                  <w:szCs w:val="24"/>
                  <w:lang w:val="en-GB" w:eastAsia="en-GB"/>
                </w:rPr>
                <w:t xml:space="preserve">, M., Fendt, M.T.C., Voronova, V. and </w:t>
              </w:r>
              <w:proofErr w:type="spellStart"/>
              <w:r w:rsidRPr="00863402">
                <w:rPr>
                  <w:rFonts w:ascii="Times New Roman" w:eastAsia="Times New Roman" w:hAnsi="Times New Roman" w:cs="Times New Roman"/>
                  <w:sz w:val="24"/>
                  <w:szCs w:val="24"/>
                  <w:lang w:val="en-GB" w:eastAsia="en-GB"/>
                </w:rPr>
                <w:t>Klõga</w:t>
              </w:r>
              <w:proofErr w:type="spellEnd"/>
              <w:r w:rsidRPr="00863402">
                <w:rPr>
                  <w:rFonts w:ascii="Times New Roman" w:eastAsia="Times New Roman" w:hAnsi="Times New Roman" w:cs="Times New Roman"/>
                  <w:sz w:val="24"/>
                  <w:szCs w:val="24"/>
                  <w:lang w:val="en-GB" w:eastAsia="en-GB"/>
                </w:rPr>
                <w:t xml:space="preserve">, M. (2022) 'Consumer attitudes and concerns with bioplastics use: an international study', </w:t>
              </w:r>
              <w:r w:rsidRPr="00863402">
                <w:rPr>
                  <w:rFonts w:ascii="Times New Roman" w:eastAsia="Times New Roman" w:hAnsi="Times New Roman" w:cs="Times New Roman"/>
                  <w:i/>
                  <w:iCs/>
                  <w:sz w:val="24"/>
                  <w:szCs w:val="24"/>
                  <w:lang w:val="en-GB" w:eastAsia="en-GB"/>
                </w:rPr>
                <w:t>PLOS ONE</w:t>
              </w:r>
              <w:r w:rsidRPr="00863402">
                <w:rPr>
                  <w:rFonts w:ascii="Times New Roman" w:eastAsia="Times New Roman" w:hAnsi="Times New Roman" w:cs="Times New Roman"/>
                  <w:sz w:val="24"/>
                  <w:szCs w:val="24"/>
                  <w:lang w:val="en-GB" w:eastAsia="en-GB"/>
                </w:rPr>
                <w:t xml:space="preserve">, 17(4), p. e0266918. Available at: </w:t>
              </w:r>
              <w:hyperlink r:id="rId100" w:history="1">
                <w:r w:rsidRPr="00863402">
                  <w:rPr>
                    <w:rFonts w:ascii="Times New Roman" w:eastAsia="Times New Roman" w:hAnsi="Times New Roman" w:cs="Times New Roman"/>
                    <w:color w:val="0000FF"/>
                    <w:sz w:val="24"/>
                    <w:szCs w:val="24"/>
                    <w:u w:val="single"/>
                    <w:lang w:val="en-GB" w:eastAsia="en-GB"/>
                  </w:rPr>
                  <w:t>https://doi.org/10.1371/journal.pone.0266918</w:t>
                </w:r>
              </w:hyperlink>
            </w:p>
            <w:p w14:paraId="0C3FA45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Lee, Y.-C. (2022) 'News consumption and green habits on the use of circular packaging in online shopping in Taiwan: an extension of the theory of planned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13. Available at: </w:t>
              </w:r>
              <w:hyperlink r:id="rId101" w:history="1">
                <w:r w:rsidRPr="00863402">
                  <w:rPr>
                    <w:rFonts w:ascii="Times New Roman" w:eastAsia="Times New Roman" w:hAnsi="Times New Roman" w:cs="Times New Roman"/>
                    <w:color w:val="0000FF"/>
                    <w:sz w:val="24"/>
                    <w:szCs w:val="24"/>
                    <w:u w:val="single"/>
                    <w:lang w:val="en-GB" w:eastAsia="en-GB"/>
                  </w:rPr>
                  <w:t>https://doi.org/10.3389/fpsyg.2022.1025747</w:t>
                </w:r>
              </w:hyperlink>
            </w:p>
            <w:p w14:paraId="008FF2C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Li, R. and Li, H. (2024) 'The impact of food packaging design on users' perception of green awareness',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16(18), p. 8205. Available at: </w:t>
              </w:r>
              <w:hyperlink r:id="rId102" w:history="1">
                <w:r w:rsidRPr="00863402">
                  <w:rPr>
                    <w:rFonts w:ascii="Times New Roman" w:eastAsia="Times New Roman" w:hAnsi="Times New Roman" w:cs="Times New Roman"/>
                    <w:color w:val="0000FF"/>
                    <w:sz w:val="24"/>
                    <w:szCs w:val="24"/>
                    <w:u w:val="single"/>
                    <w:lang w:val="en-GB" w:eastAsia="en-GB"/>
                  </w:rPr>
                  <w:t>https://doi.org/10.3390/su16188205</w:t>
                </w:r>
              </w:hyperlink>
            </w:p>
            <w:p w14:paraId="2D60672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Lignou</w:t>
              </w:r>
              <w:proofErr w:type="spellEnd"/>
              <w:r w:rsidRPr="00863402">
                <w:rPr>
                  <w:rFonts w:ascii="Times New Roman" w:eastAsia="Times New Roman" w:hAnsi="Times New Roman" w:cs="Times New Roman"/>
                  <w:sz w:val="24"/>
                  <w:szCs w:val="24"/>
                  <w:lang w:val="en-GB" w:eastAsia="en-GB"/>
                </w:rPr>
                <w:t xml:space="preserve">, S. and Oloyede, O.O. (2021) 'Consumer acceptability and sensory profile of sustainable paper-based packaging', </w:t>
              </w:r>
              <w:r w:rsidRPr="00863402">
                <w:rPr>
                  <w:rFonts w:ascii="Times New Roman" w:eastAsia="Times New Roman" w:hAnsi="Times New Roman" w:cs="Times New Roman"/>
                  <w:i/>
                  <w:iCs/>
                  <w:sz w:val="24"/>
                  <w:szCs w:val="24"/>
                  <w:lang w:val="en-GB" w:eastAsia="en-GB"/>
                </w:rPr>
                <w:t>Foods</w:t>
              </w:r>
              <w:r w:rsidRPr="00863402">
                <w:rPr>
                  <w:rFonts w:ascii="Times New Roman" w:eastAsia="Times New Roman" w:hAnsi="Times New Roman" w:cs="Times New Roman"/>
                  <w:sz w:val="24"/>
                  <w:szCs w:val="24"/>
                  <w:lang w:val="en-GB" w:eastAsia="en-GB"/>
                </w:rPr>
                <w:t xml:space="preserve">, 10(5), p. 990. Available at: </w:t>
              </w:r>
              <w:hyperlink r:id="rId103" w:history="1">
                <w:r w:rsidRPr="00863402">
                  <w:rPr>
                    <w:rFonts w:ascii="Times New Roman" w:eastAsia="Times New Roman" w:hAnsi="Times New Roman" w:cs="Times New Roman"/>
                    <w:color w:val="0000FF"/>
                    <w:sz w:val="24"/>
                    <w:szCs w:val="24"/>
                    <w:u w:val="single"/>
                    <w:lang w:val="en-GB" w:eastAsia="en-GB"/>
                  </w:rPr>
                  <w:t>https://doi.org/10.3390/foods10050990</w:t>
                </w:r>
              </w:hyperlink>
            </w:p>
            <w:p w14:paraId="6660F30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Lin, B. and Wang, X. (2023) 'Are Chinese residents willing to pay for green express packaging and to participate in express packaging recycling?', </w:t>
              </w:r>
              <w:r w:rsidRPr="00863402">
                <w:rPr>
                  <w:rFonts w:ascii="Times New Roman" w:eastAsia="Times New Roman" w:hAnsi="Times New Roman" w:cs="Times New Roman"/>
                  <w:i/>
                  <w:iCs/>
                  <w:sz w:val="24"/>
                  <w:szCs w:val="24"/>
                  <w:lang w:val="en-GB" w:eastAsia="en-GB"/>
                </w:rPr>
                <w:t>International Review of Economics &amp; Finance</w:t>
              </w:r>
              <w:r w:rsidRPr="00863402">
                <w:rPr>
                  <w:rFonts w:ascii="Times New Roman" w:eastAsia="Times New Roman" w:hAnsi="Times New Roman" w:cs="Times New Roman"/>
                  <w:sz w:val="24"/>
                  <w:szCs w:val="24"/>
                  <w:lang w:val="en-GB" w:eastAsia="en-GB"/>
                </w:rPr>
                <w:t xml:space="preserve">, 88, pp. 429–441. Available at: </w:t>
              </w:r>
              <w:hyperlink r:id="rId104" w:history="1">
                <w:r w:rsidRPr="00863402">
                  <w:rPr>
                    <w:rFonts w:ascii="Times New Roman" w:eastAsia="Times New Roman" w:hAnsi="Times New Roman" w:cs="Times New Roman"/>
                    <w:color w:val="0000FF"/>
                    <w:sz w:val="24"/>
                    <w:szCs w:val="24"/>
                    <w:u w:val="single"/>
                    <w:lang w:val="en-GB" w:eastAsia="en-GB"/>
                  </w:rPr>
                  <w:t>https://doi.org/10.1016/j.iref.2023.06.016</w:t>
                </w:r>
              </w:hyperlink>
            </w:p>
            <w:p w14:paraId="3057D53B"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Lisboa, A., Vitorino, L. and Antunes, R. (2022) 'Gen </w:t>
              </w:r>
              <w:proofErr w:type="spellStart"/>
              <w:r w:rsidRPr="00863402">
                <w:rPr>
                  <w:rFonts w:ascii="Times New Roman" w:eastAsia="Times New Roman" w:hAnsi="Times New Roman" w:cs="Times New Roman"/>
                  <w:sz w:val="24"/>
                  <w:szCs w:val="24"/>
                  <w:lang w:val="en-GB" w:eastAsia="en-GB"/>
                </w:rPr>
                <w:t>Zers</w:t>
              </w:r>
              <w:proofErr w:type="spellEnd"/>
              <w:r w:rsidRPr="00863402">
                <w:rPr>
                  <w:rFonts w:ascii="Times New Roman" w:eastAsia="Times New Roman" w:hAnsi="Times New Roman" w:cs="Times New Roman"/>
                  <w:sz w:val="24"/>
                  <w:szCs w:val="24"/>
                  <w:lang w:val="en-GB" w:eastAsia="en-GB"/>
                </w:rPr>
                <w:t xml:space="preserve">' intention to purchase products with sustainable packaging: an alternative perspective to the attitude-behaviour gap', </w:t>
              </w:r>
              <w:r w:rsidRPr="00863402">
                <w:rPr>
                  <w:rFonts w:ascii="Times New Roman" w:eastAsia="Times New Roman" w:hAnsi="Times New Roman" w:cs="Times New Roman"/>
                  <w:i/>
                  <w:iCs/>
                  <w:sz w:val="24"/>
                  <w:szCs w:val="24"/>
                  <w:lang w:val="en-GB" w:eastAsia="en-GB"/>
                </w:rPr>
                <w:t>Journal of Marketing Management</w:t>
              </w:r>
              <w:r w:rsidRPr="00863402">
                <w:rPr>
                  <w:rFonts w:ascii="Times New Roman" w:eastAsia="Times New Roman" w:hAnsi="Times New Roman" w:cs="Times New Roman"/>
                  <w:sz w:val="24"/>
                  <w:szCs w:val="24"/>
                  <w:lang w:val="en-GB" w:eastAsia="en-GB"/>
                </w:rPr>
                <w:t xml:space="preserve">, 38(9–10), pp. 967–992. Available at: </w:t>
              </w:r>
              <w:hyperlink r:id="rId105" w:history="1">
                <w:r w:rsidRPr="00863402">
                  <w:rPr>
                    <w:rFonts w:ascii="Times New Roman" w:eastAsia="Times New Roman" w:hAnsi="Times New Roman" w:cs="Times New Roman"/>
                    <w:color w:val="0000FF"/>
                    <w:sz w:val="24"/>
                    <w:szCs w:val="24"/>
                    <w:u w:val="single"/>
                    <w:lang w:val="en-GB" w:eastAsia="en-GB"/>
                  </w:rPr>
                  <w:t>https://doi.org/10.1080/0267257X.2022.2083214</w:t>
                </w:r>
              </w:hyperlink>
            </w:p>
            <w:p w14:paraId="349C027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Long, Y., </w:t>
              </w:r>
              <w:proofErr w:type="spellStart"/>
              <w:r w:rsidRPr="00863402">
                <w:rPr>
                  <w:rFonts w:ascii="Times New Roman" w:eastAsia="Times New Roman" w:hAnsi="Times New Roman" w:cs="Times New Roman"/>
                  <w:sz w:val="24"/>
                  <w:szCs w:val="24"/>
                  <w:lang w:val="en-GB" w:eastAsia="en-GB"/>
                </w:rPr>
                <w:t>Ceschin</w:t>
              </w:r>
              <w:proofErr w:type="spellEnd"/>
              <w:r w:rsidRPr="00863402">
                <w:rPr>
                  <w:rFonts w:ascii="Times New Roman" w:eastAsia="Times New Roman" w:hAnsi="Times New Roman" w:cs="Times New Roman"/>
                  <w:sz w:val="24"/>
                  <w:szCs w:val="24"/>
                  <w:lang w:val="en-GB" w:eastAsia="en-GB"/>
                </w:rPr>
                <w:t xml:space="preserve">, F., Harrison, D. and </w:t>
              </w:r>
              <w:proofErr w:type="spellStart"/>
              <w:r w:rsidRPr="00863402">
                <w:rPr>
                  <w:rFonts w:ascii="Times New Roman" w:eastAsia="Times New Roman" w:hAnsi="Times New Roman" w:cs="Times New Roman"/>
                  <w:sz w:val="24"/>
                  <w:szCs w:val="24"/>
                  <w:lang w:val="en-GB" w:eastAsia="en-GB"/>
                </w:rPr>
                <w:t>Terzioğlu</w:t>
              </w:r>
              <w:proofErr w:type="spellEnd"/>
              <w:r w:rsidRPr="00863402">
                <w:rPr>
                  <w:rFonts w:ascii="Times New Roman" w:eastAsia="Times New Roman" w:hAnsi="Times New Roman" w:cs="Times New Roman"/>
                  <w:sz w:val="24"/>
                  <w:szCs w:val="24"/>
                  <w:lang w:val="en-GB" w:eastAsia="en-GB"/>
                </w:rPr>
                <w:t xml:space="preserve">, N. (2022) 'Exploring and addressing the user acceptance issues embedded in the adoption of reusable packaging systems',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14(10), p. 6146. Available at: </w:t>
              </w:r>
              <w:hyperlink r:id="rId106" w:history="1">
                <w:r w:rsidRPr="00863402">
                  <w:rPr>
                    <w:rFonts w:ascii="Times New Roman" w:eastAsia="Times New Roman" w:hAnsi="Times New Roman" w:cs="Times New Roman"/>
                    <w:color w:val="0000FF"/>
                    <w:sz w:val="24"/>
                    <w:szCs w:val="24"/>
                    <w:u w:val="single"/>
                    <w:lang w:val="en-GB" w:eastAsia="en-GB"/>
                  </w:rPr>
                  <w:t>https://doi.org/10.3390/su14106146</w:t>
                </w:r>
              </w:hyperlink>
            </w:p>
            <w:p w14:paraId="6017546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Lu, S., Yang, L., Liu, W. and Jia, L. (2020) 'User preference for electronic commerce overpackaging solutions: implications for cleaner production',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258, p. 120936. Available at: </w:t>
              </w:r>
              <w:hyperlink r:id="rId107" w:history="1">
                <w:r w:rsidRPr="00863402">
                  <w:rPr>
                    <w:rFonts w:ascii="Times New Roman" w:eastAsia="Times New Roman" w:hAnsi="Times New Roman" w:cs="Times New Roman"/>
                    <w:color w:val="0000FF"/>
                    <w:sz w:val="24"/>
                    <w:szCs w:val="24"/>
                    <w:u w:val="single"/>
                    <w:lang w:val="en-GB" w:eastAsia="en-GB"/>
                  </w:rPr>
                  <w:t>https://doi.org/10.1016/j.jclepro.2020.120936</w:t>
                </w:r>
              </w:hyperlink>
            </w:p>
            <w:p w14:paraId="7A0D4CE7"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Luchs, M.G., Naylor, R.W., Irwin, J.R. and Raghunathan, R. (2010) 'The sustainability liability: Potential negative effects of ethicality on product preference', </w:t>
              </w:r>
              <w:r w:rsidRPr="00863402">
                <w:rPr>
                  <w:rFonts w:ascii="Times New Roman" w:eastAsia="Times New Roman" w:hAnsi="Times New Roman" w:cs="Times New Roman"/>
                  <w:i/>
                  <w:iCs/>
                  <w:color w:val="0F1115"/>
                  <w:sz w:val="24"/>
                  <w:szCs w:val="24"/>
                  <w:lang w:val="en-GB" w:eastAsia="en-GB"/>
                </w:rPr>
                <w:t>Journal of Marketing</w:t>
              </w:r>
              <w:r w:rsidRPr="00863402">
                <w:rPr>
                  <w:rFonts w:ascii="Times New Roman" w:eastAsia="Times New Roman" w:hAnsi="Times New Roman" w:cs="Times New Roman"/>
                  <w:color w:val="0F1115"/>
                  <w:sz w:val="24"/>
                  <w:szCs w:val="24"/>
                  <w:lang w:val="en-GB" w:eastAsia="en-GB"/>
                </w:rPr>
                <w:t>, 74(5), pp. 18–31. Available at: </w:t>
              </w:r>
              <w:hyperlink r:id="rId108"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https://journals.sagepub.com/doi/abs/10.1509/jmkg.74.5.018</w:t>
                </w:r>
              </w:hyperlink>
            </w:p>
            <w:p w14:paraId="6B4C2C2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lastRenderedPageBreak/>
                <w:t>Mabalay</w:t>
              </w:r>
              <w:proofErr w:type="spellEnd"/>
              <w:r w:rsidRPr="00863402">
                <w:rPr>
                  <w:rFonts w:ascii="Times New Roman" w:eastAsia="Times New Roman" w:hAnsi="Times New Roman" w:cs="Times New Roman"/>
                  <w:sz w:val="24"/>
                  <w:szCs w:val="24"/>
                  <w:lang w:val="en-GB" w:eastAsia="en-GB"/>
                </w:rPr>
                <w:t xml:space="preserve">, A.A. (2024) 'Enhancing social enterprise coffee marketability through sensory packaging: consumer impressions, willingness to buy, and gender differences', </w:t>
              </w:r>
              <w:r w:rsidRPr="00863402">
                <w:rPr>
                  <w:rFonts w:ascii="Times New Roman" w:eastAsia="Times New Roman" w:hAnsi="Times New Roman" w:cs="Times New Roman"/>
                  <w:i/>
                  <w:iCs/>
                  <w:sz w:val="24"/>
                  <w:szCs w:val="24"/>
                  <w:lang w:val="en-GB" w:eastAsia="en-GB"/>
                </w:rPr>
                <w:t>Asia Pacific Journal of Marketing and Logistics</w:t>
              </w:r>
              <w:r w:rsidRPr="00863402">
                <w:rPr>
                  <w:rFonts w:ascii="Times New Roman" w:eastAsia="Times New Roman" w:hAnsi="Times New Roman" w:cs="Times New Roman"/>
                  <w:sz w:val="24"/>
                  <w:szCs w:val="24"/>
                  <w:lang w:val="en-GB" w:eastAsia="en-GB"/>
                </w:rPr>
                <w:t xml:space="preserve">, 36(11), pp. 3236–3254. Available at: </w:t>
              </w:r>
              <w:hyperlink r:id="rId109" w:history="1">
                <w:r w:rsidRPr="00863402">
                  <w:rPr>
                    <w:rFonts w:ascii="Times New Roman" w:eastAsia="Times New Roman" w:hAnsi="Times New Roman" w:cs="Times New Roman"/>
                    <w:color w:val="0000FF"/>
                    <w:sz w:val="24"/>
                    <w:szCs w:val="24"/>
                    <w:u w:val="single"/>
                    <w:lang w:val="en-GB" w:eastAsia="en-GB"/>
                  </w:rPr>
                  <w:t>https://doi.org/10.1108/APJML-01-2024-0098</w:t>
                </w:r>
              </w:hyperlink>
            </w:p>
            <w:p w14:paraId="6447E11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Maduku</w:t>
              </w:r>
              <w:proofErr w:type="spellEnd"/>
              <w:r w:rsidRPr="00863402">
                <w:rPr>
                  <w:rFonts w:ascii="Times New Roman" w:eastAsia="Times New Roman" w:hAnsi="Times New Roman" w:cs="Times New Roman"/>
                  <w:sz w:val="24"/>
                  <w:szCs w:val="24"/>
                  <w:lang w:val="en-GB" w:eastAsia="en-GB"/>
                </w:rPr>
                <w:t xml:space="preserve">, D.K. (2024) 'How environmental concerns influence consumers' anticipated emotions toward sustainable consumption: the moderating role of regulatory focus', </w:t>
              </w:r>
              <w:r w:rsidRPr="00863402">
                <w:rPr>
                  <w:rFonts w:ascii="Times New Roman" w:eastAsia="Times New Roman" w:hAnsi="Times New Roman" w:cs="Times New Roman"/>
                  <w:i/>
                  <w:iCs/>
                  <w:sz w:val="24"/>
                  <w:szCs w:val="24"/>
                  <w:lang w:val="en-GB" w:eastAsia="en-GB"/>
                </w:rPr>
                <w:t>Journal of Retailing and Consumer Services</w:t>
              </w:r>
              <w:r w:rsidRPr="00863402">
                <w:rPr>
                  <w:rFonts w:ascii="Times New Roman" w:eastAsia="Times New Roman" w:hAnsi="Times New Roman" w:cs="Times New Roman"/>
                  <w:sz w:val="24"/>
                  <w:szCs w:val="24"/>
                  <w:lang w:val="en-GB" w:eastAsia="en-GB"/>
                </w:rPr>
                <w:t xml:space="preserve">, 76, p. 103593. Available at: </w:t>
              </w:r>
              <w:hyperlink r:id="rId110" w:history="1">
                <w:r w:rsidRPr="00863402">
                  <w:rPr>
                    <w:rFonts w:ascii="Times New Roman" w:eastAsia="Times New Roman" w:hAnsi="Times New Roman" w:cs="Times New Roman"/>
                    <w:color w:val="0000FF"/>
                    <w:sz w:val="24"/>
                    <w:szCs w:val="24"/>
                    <w:u w:val="single"/>
                    <w:lang w:val="en-GB" w:eastAsia="en-GB"/>
                  </w:rPr>
                  <w:t>https://doi.org/10.1016/j.jretconser.2023.103593</w:t>
                </w:r>
              </w:hyperlink>
            </w:p>
            <w:p w14:paraId="3492027F"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Magnier, L. and </w:t>
              </w:r>
              <w:proofErr w:type="spellStart"/>
              <w:r w:rsidRPr="00863402">
                <w:rPr>
                  <w:rFonts w:ascii="Times New Roman" w:eastAsia="Calibri" w:hAnsi="Times New Roman" w:cs="Times New Roman"/>
                  <w:sz w:val="24"/>
                  <w:szCs w:val="24"/>
                  <w:lang w:val="en-GB"/>
                </w:rPr>
                <w:t>Crié</w:t>
              </w:r>
              <w:proofErr w:type="spellEnd"/>
              <w:r w:rsidRPr="00863402">
                <w:rPr>
                  <w:rFonts w:ascii="Times New Roman" w:eastAsia="Calibri" w:hAnsi="Times New Roman" w:cs="Times New Roman"/>
                  <w:sz w:val="24"/>
                  <w:szCs w:val="24"/>
                  <w:lang w:val="en-GB"/>
                </w:rPr>
                <w:t xml:space="preserve">, D. (2015) ‘Communicating packaging eco-friendliness: An exploration of consumers’ perceptions of eco-designed packaging’, </w:t>
              </w:r>
              <w:r w:rsidRPr="00863402">
                <w:rPr>
                  <w:rFonts w:ascii="Times New Roman" w:eastAsia="Calibri" w:hAnsi="Times New Roman" w:cs="Times New Roman"/>
                  <w:i/>
                  <w:iCs/>
                  <w:sz w:val="24"/>
                  <w:szCs w:val="24"/>
                  <w:lang w:val="en-GB"/>
                </w:rPr>
                <w:t>International Journal of Retail &amp; Distribution Management</w:t>
              </w:r>
              <w:r w:rsidRPr="00863402">
                <w:rPr>
                  <w:rFonts w:ascii="Times New Roman" w:eastAsia="Calibri" w:hAnsi="Times New Roman" w:cs="Times New Roman"/>
                  <w:sz w:val="24"/>
                  <w:szCs w:val="24"/>
                  <w:lang w:val="en-GB"/>
                </w:rPr>
                <w:t>, 43(4/5), pp. 350–366.</w:t>
              </w:r>
            </w:p>
            <w:p w14:paraId="60769A40"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 xml:space="preserve">Magnier, L. and </w:t>
              </w:r>
              <w:proofErr w:type="spellStart"/>
              <w:r w:rsidRPr="00863402">
                <w:rPr>
                  <w:rFonts w:ascii="Times New Roman" w:eastAsia="Times New Roman" w:hAnsi="Times New Roman" w:cs="Times New Roman"/>
                  <w:color w:val="0F1115"/>
                  <w:sz w:val="24"/>
                  <w:szCs w:val="24"/>
                  <w:lang w:val="en-GB" w:eastAsia="en-GB"/>
                </w:rPr>
                <w:t>Schoormans</w:t>
              </w:r>
              <w:proofErr w:type="spellEnd"/>
              <w:r w:rsidRPr="00863402">
                <w:rPr>
                  <w:rFonts w:ascii="Times New Roman" w:eastAsia="Times New Roman" w:hAnsi="Times New Roman" w:cs="Times New Roman"/>
                  <w:color w:val="0F1115"/>
                  <w:sz w:val="24"/>
                  <w:szCs w:val="24"/>
                  <w:lang w:val="en-GB" w:eastAsia="en-GB"/>
                </w:rPr>
                <w:t>, J. (2015) 'Consumer reactions to sustainable packaging: The interplay of visual appearance, verbal claim and environmental concern', </w:t>
              </w:r>
              <w:r w:rsidRPr="00863402">
                <w:rPr>
                  <w:rFonts w:ascii="Times New Roman" w:eastAsia="Times New Roman" w:hAnsi="Times New Roman" w:cs="Times New Roman"/>
                  <w:i/>
                  <w:iCs/>
                  <w:color w:val="0F1115"/>
                  <w:sz w:val="24"/>
                  <w:szCs w:val="24"/>
                  <w:lang w:val="en-GB" w:eastAsia="en-GB"/>
                </w:rPr>
                <w:t>Journal of Environmental Psychology</w:t>
              </w:r>
              <w:r w:rsidRPr="00863402">
                <w:rPr>
                  <w:rFonts w:ascii="Times New Roman" w:eastAsia="Times New Roman" w:hAnsi="Times New Roman" w:cs="Times New Roman"/>
                  <w:color w:val="0F1115"/>
                  <w:sz w:val="24"/>
                  <w:szCs w:val="24"/>
                  <w:lang w:val="en-GB" w:eastAsia="en-GB"/>
                </w:rPr>
                <w:t>, 44, pp. 53–62. Available at: </w:t>
              </w:r>
              <w:hyperlink r:id="rId111"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https://www.sciencedirect.com/science/article/abs/pii/S0272494415300362</w:t>
                </w:r>
              </w:hyperlink>
            </w:p>
            <w:p w14:paraId="41087A78"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Mahmoud, M.A., Tsetse, E.K.K., Tulasi, E.E. and </w:t>
              </w:r>
              <w:proofErr w:type="spellStart"/>
              <w:r w:rsidRPr="00863402">
                <w:rPr>
                  <w:rFonts w:ascii="Times New Roman" w:eastAsia="Calibri" w:hAnsi="Times New Roman" w:cs="Times New Roman"/>
                  <w:sz w:val="24"/>
                  <w:szCs w:val="24"/>
                  <w:lang w:val="en-GB"/>
                </w:rPr>
                <w:t>Muddey</w:t>
              </w:r>
              <w:proofErr w:type="spellEnd"/>
              <w:r w:rsidRPr="00863402">
                <w:rPr>
                  <w:rFonts w:ascii="Times New Roman" w:eastAsia="Calibri" w:hAnsi="Times New Roman" w:cs="Times New Roman"/>
                  <w:sz w:val="24"/>
                  <w:szCs w:val="24"/>
                  <w:lang w:val="en-GB"/>
                </w:rPr>
                <w:t xml:space="preserve">, D.K. (2022) ‘Green packaging, environmental awareness, willingness to pay and consumers’ purchase decisions’,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14(23), p. 16091.</w:t>
              </w:r>
            </w:p>
            <w:p w14:paraId="7D4F12AD"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Malhotra, N.K., Nunan, D. and Birks, D.F. (2017) </w:t>
              </w:r>
              <w:r w:rsidRPr="00863402">
                <w:rPr>
                  <w:rFonts w:ascii="Times New Roman" w:eastAsia="Calibri" w:hAnsi="Times New Roman" w:cs="Times New Roman"/>
                  <w:i/>
                  <w:iCs/>
                  <w:sz w:val="24"/>
                  <w:szCs w:val="24"/>
                  <w:lang w:val="en-GB"/>
                </w:rPr>
                <w:t>Marketing Research: An Applied Approach</w:t>
              </w:r>
              <w:r w:rsidRPr="00863402">
                <w:rPr>
                  <w:rFonts w:ascii="Times New Roman" w:eastAsia="Calibri" w:hAnsi="Times New Roman" w:cs="Times New Roman"/>
                  <w:sz w:val="24"/>
                  <w:szCs w:val="24"/>
                  <w:lang w:val="en-GB"/>
                </w:rPr>
                <w:t xml:space="preserve">. 5th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Harlow: Pearson.</w:t>
              </w:r>
            </w:p>
            <w:p w14:paraId="5D8C62D1"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Mandarić, D., </w:t>
              </w:r>
              <w:proofErr w:type="spellStart"/>
              <w:r w:rsidRPr="00863402">
                <w:rPr>
                  <w:rFonts w:ascii="Times New Roman" w:eastAsia="Calibri" w:hAnsi="Times New Roman" w:cs="Times New Roman"/>
                  <w:sz w:val="24"/>
                  <w:szCs w:val="24"/>
                  <w:lang w:val="en-GB"/>
                </w:rPr>
                <w:t>Hunjet</w:t>
              </w:r>
              <w:proofErr w:type="spellEnd"/>
              <w:r w:rsidRPr="00863402">
                <w:rPr>
                  <w:rFonts w:ascii="Times New Roman" w:eastAsia="Calibri" w:hAnsi="Times New Roman" w:cs="Times New Roman"/>
                  <w:sz w:val="24"/>
                  <w:szCs w:val="24"/>
                  <w:lang w:val="en-GB"/>
                </w:rPr>
                <w:t xml:space="preserve">, A. and Vuković, D. (2022) ‘The impact of fashion brand sustainability on consumer purchasing decisions’, </w:t>
              </w:r>
              <w:r w:rsidRPr="00863402">
                <w:rPr>
                  <w:rFonts w:ascii="Times New Roman" w:eastAsia="Calibri" w:hAnsi="Times New Roman" w:cs="Times New Roman"/>
                  <w:i/>
                  <w:iCs/>
                  <w:sz w:val="24"/>
                  <w:szCs w:val="24"/>
                  <w:lang w:val="en-GB"/>
                </w:rPr>
                <w:t>Journal of Risk and Financial Management</w:t>
              </w:r>
              <w:r w:rsidRPr="00863402">
                <w:rPr>
                  <w:rFonts w:ascii="Times New Roman" w:eastAsia="Calibri" w:hAnsi="Times New Roman" w:cs="Times New Roman"/>
                  <w:sz w:val="24"/>
                  <w:szCs w:val="24"/>
                  <w:lang w:val="en-GB"/>
                </w:rPr>
                <w:t>, 15(4), p. 176.</w:t>
              </w:r>
            </w:p>
            <w:p w14:paraId="6DB7E263"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Martinho, G., Pires, A., Portela, G. and Fonseca, M. (2015) 'Factors affecting consumers' choices concerning sustainable packaging during product purchase and recycling', </w:t>
              </w:r>
              <w:r w:rsidRPr="00863402">
                <w:rPr>
                  <w:rFonts w:ascii="Times New Roman" w:eastAsia="Times New Roman" w:hAnsi="Times New Roman" w:cs="Times New Roman"/>
                  <w:i/>
                  <w:iCs/>
                  <w:color w:val="0F1115"/>
                  <w:sz w:val="24"/>
                  <w:szCs w:val="24"/>
                  <w:lang w:val="en-GB" w:eastAsia="en-GB"/>
                </w:rPr>
                <w:t>Resources, Conservation and Recycling</w:t>
              </w:r>
              <w:r w:rsidRPr="00863402">
                <w:rPr>
                  <w:rFonts w:ascii="Times New Roman" w:eastAsia="Times New Roman" w:hAnsi="Times New Roman" w:cs="Times New Roman"/>
                  <w:color w:val="0F1115"/>
                  <w:sz w:val="24"/>
                  <w:szCs w:val="24"/>
                  <w:lang w:val="en-GB" w:eastAsia="en-GB"/>
                </w:rPr>
                <w:t>, 103, pp. 58–68. Available at: </w:t>
              </w:r>
              <w:hyperlink r:id="rId112"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https://www.sciencedirect.com/science/article/abs/pii/S0921344915300446</w:t>
                </w:r>
              </w:hyperlink>
            </w:p>
            <w:p w14:paraId="4274D07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Mohamed Noor, M.F.B., Matthew, N.K. and Puan, C.L. (2024) 'Consumers' willingness to pay for an increase fee in biodegradable plastic bag use in Bandar Baru Bangi, Selangor, Malaysia', </w:t>
              </w:r>
              <w:r w:rsidRPr="00863402">
                <w:rPr>
                  <w:rFonts w:ascii="Times New Roman" w:eastAsia="Times New Roman" w:hAnsi="Times New Roman" w:cs="Times New Roman"/>
                  <w:i/>
                  <w:iCs/>
                  <w:sz w:val="24"/>
                  <w:szCs w:val="24"/>
                  <w:lang w:val="en-GB" w:eastAsia="en-GB"/>
                </w:rPr>
                <w:t>SAGE Open</w:t>
              </w:r>
              <w:r w:rsidRPr="00863402">
                <w:rPr>
                  <w:rFonts w:ascii="Times New Roman" w:eastAsia="Times New Roman" w:hAnsi="Times New Roman" w:cs="Times New Roman"/>
                  <w:sz w:val="24"/>
                  <w:szCs w:val="24"/>
                  <w:lang w:val="en-GB" w:eastAsia="en-GB"/>
                </w:rPr>
                <w:t xml:space="preserve">. Available at: </w:t>
              </w:r>
              <w:hyperlink r:id="rId113" w:history="1">
                <w:r w:rsidRPr="00863402">
                  <w:rPr>
                    <w:rFonts w:ascii="Times New Roman" w:eastAsia="Times New Roman" w:hAnsi="Times New Roman" w:cs="Times New Roman"/>
                    <w:color w:val="0000FF"/>
                    <w:sz w:val="24"/>
                    <w:szCs w:val="24"/>
                    <w:u w:val="single"/>
                    <w:lang w:val="en-GB" w:eastAsia="en-GB"/>
                  </w:rPr>
                  <w:t>https://doi.org/10.1177/21582440241244668</w:t>
                </w:r>
              </w:hyperlink>
            </w:p>
            <w:p w14:paraId="166E8A0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Mola Ghalghachi, M. and Bashir Khodaparasti, R. (2023) 'Investigating the effect of greenwashing on green trust and green purchase intention with the mediation of green confusion and perceived risk', </w:t>
              </w:r>
              <w:r w:rsidRPr="00863402">
                <w:rPr>
                  <w:rFonts w:ascii="Times New Roman" w:eastAsia="Times New Roman" w:hAnsi="Times New Roman" w:cs="Times New Roman"/>
                  <w:i/>
                  <w:iCs/>
                  <w:sz w:val="24"/>
                  <w:szCs w:val="24"/>
                  <w:lang w:val="en-GB" w:eastAsia="en-GB"/>
                </w:rPr>
                <w:t>Journal of New Marketing Research</w:t>
              </w:r>
              <w:r w:rsidRPr="00863402">
                <w:rPr>
                  <w:rFonts w:ascii="Times New Roman" w:eastAsia="Times New Roman" w:hAnsi="Times New Roman" w:cs="Times New Roman"/>
                  <w:sz w:val="24"/>
                  <w:szCs w:val="24"/>
                  <w:lang w:val="en-GB" w:eastAsia="en-GB"/>
                </w:rPr>
                <w:t xml:space="preserve">, 12(4), pp. 177–194. Available at: </w:t>
              </w:r>
              <w:hyperlink r:id="rId114" w:history="1">
                <w:r w:rsidRPr="00863402">
                  <w:rPr>
                    <w:rFonts w:ascii="Times New Roman" w:eastAsia="Times New Roman" w:hAnsi="Times New Roman" w:cs="Times New Roman"/>
                    <w:color w:val="0000FF"/>
                    <w:sz w:val="24"/>
                    <w:szCs w:val="24"/>
                    <w:u w:val="single"/>
                    <w:lang w:val="en-GB" w:eastAsia="en-GB"/>
                  </w:rPr>
                  <w:t>https://doi.org/10.22108/nmrj.2023.136059.2819</w:t>
                </w:r>
              </w:hyperlink>
            </w:p>
            <w:p w14:paraId="29B0E5E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Mongula</w:t>
              </w:r>
              <w:proofErr w:type="spellEnd"/>
              <w:r w:rsidRPr="00863402">
                <w:rPr>
                  <w:rFonts w:ascii="Times New Roman" w:eastAsia="Times New Roman" w:hAnsi="Times New Roman" w:cs="Times New Roman"/>
                  <w:sz w:val="24"/>
                  <w:szCs w:val="24"/>
                  <w:lang w:val="en-GB" w:eastAsia="en-GB"/>
                </w:rPr>
                <w:t xml:space="preserve">, A., </w:t>
              </w:r>
              <w:proofErr w:type="spellStart"/>
              <w:r w:rsidRPr="00863402">
                <w:rPr>
                  <w:rFonts w:ascii="Times New Roman" w:eastAsia="Times New Roman" w:hAnsi="Times New Roman" w:cs="Times New Roman"/>
                  <w:sz w:val="24"/>
                  <w:szCs w:val="24"/>
                  <w:lang w:val="en-GB" w:eastAsia="en-GB"/>
                </w:rPr>
                <w:t>Masnita</w:t>
              </w:r>
              <w:proofErr w:type="spellEnd"/>
              <w:r w:rsidRPr="00863402">
                <w:rPr>
                  <w:rFonts w:ascii="Times New Roman" w:eastAsia="Times New Roman" w:hAnsi="Times New Roman" w:cs="Times New Roman"/>
                  <w:sz w:val="24"/>
                  <w:szCs w:val="24"/>
                  <w:lang w:val="en-GB" w:eastAsia="en-GB"/>
                </w:rPr>
                <w:t xml:space="preserve">, Y. and </w:t>
              </w:r>
              <w:proofErr w:type="spellStart"/>
              <w:r w:rsidRPr="00863402">
                <w:rPr>
                  <w:rFonts w:ascii="Times New Roman" w:eastAsia="Times New Roman" w:hAnsi="Times New Roman" w:cs="Times New Roman"/>
                  <w:sz w:val="24"/>
                  <w:szCs w:val="24"/>
                  <w:lang w:val="en-GB" w:eastAsia="en-GB"/>
                </w:rPr>
                <w:t>Kurniawati</w:t>
              </w:r>
              <w:proofErr w:type="spellEnd"/>
              <w:r w:rsidRPr="00863402">
                <w:rPr>
                  <w:rFonts w:ascii="Times New Roman" w:eastAsia="Times New Roman" w:hAnsi="Times New Roman" w:cs="Times New Roman"/>
                  <w:sz w:val="24"/>
                  <w:szCs w:val="24"/>
                  <w:lang w:val="en-GB" w:eastAsia="en-GB"/>
                </w:rPr>
                <w:t xml:space="preserve">, K. (2023) 'Environmental concern: does it drive green purchase intention of sustainable packaging?', </w:t>
              </w:r>
              <w:proofErr w:type="spellStart"/>
              <w:r w:rsidRPr="00863402">
                <w:rPr>
                  <w:rFonts w:ascii="Times New Roman" w:eastAsia="Times New Roman" w:hAnsi="Times New Roman" w:cs="Times New Roman"/>
                  <w:i/>
                  <w:iCs/>
                  <w:sz w:val="24"/>
                  <w:szCs w:val="24"/>
                  <w:lang w:val="en-GB" w:eastAsia="en-GB"/>
                </w:rPr>
                <w:t>Jurnal</w:t>
              </w:r>
              <w:proofErr w:type="spellEnd"/>
              <w:r w:rsidRPr="00863402">
                <w:rPr>
                  <w:rFonts w:ascii="Times New Roman" w:eastAsia="Times New Roman" w:hAnsi="Times New Roman" w:cs="Times New Roman"/>
                  <w:i/>
                  <w:iCs/>
                  <w:sz w:val="24"/>
                  <w:szCs w:val="24"/>
                  <w:lang w:val="en-GB" w:eastAsia="en-GB"/>
                </w:rPr>
                <w:t xml:space="preserve"> Ekonomi Bisnis dan </w:t>
              </w:r>
              <w:proofErr w:type="spellStart"/>
              <w:r w:rsidRPr="00863402">
                <w:rPr>
                  <w:rFonts w:ascii="Times New Roman" w:eastAsia="Times New Roman" w:hAnsi="Times New Roman" w:cs="Times New Roman"/>
                  <w:i/>
                  <w:iCs/>
                  <w:sz w:val="24"/>
                  <w:szCs w:val="24"/>
                  <w:lang w:val="en-GB" w:eastAsia="en-GB"/>
                </w:rPr>
                <w:t>Kewirausahaan</w:t>
              </w:r>
              <w:proofErr w:type="spellEnd"/>
              <w:r w:rsidRPr="00863402">
                <w:rPr>
                  <w:rFonts w:ascii="Times New Roman" w:eastAsia="Times New Roman" w:hAnsi="Times New Roman" w:cs="Times New Roman"/>
                  <w:sz w:val="24"/>
                  <w:szCs w:val="24"/>
                  <w:lang w:val="en-GB" w:eastAsia="en-GB"/>
                </w:rPr>
                <w:t xml:space="preserve">, 12(3), pp. 290–308. Available at: </w:t>
              </w:r>
              <w:hyperlink r:id="rId115" w:history="1">
                <w:r w:rsidRPr="00863402">
                  <w:rPr>
                    <w:rFonts w:ascii="Times New Roman" w:eastAsia="Times New Roman" w:hAnsi="Times New Roman" w:cs="Times New Roman"/>
                    <w:color w:val="0000FF"/>
                    <w:sz w:val="24"/>
                    <w:szCs w:val="24"/>
                    <w:u w:val="single"/>
                    <w:lang w:val="en-GB" w:eastAsia="en-GB"/>
                  </w:rPr>
                  <w:t>https://doi.org/10.26418/jebik.v12i3.67498</w:t>
                </w:r>
              </w:hyperlink>
            </w:p>
            <w:p w14:paraId="026FFEA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Moorthy, K., Kamarudin, A.A., Xin, L., Hui, L.M., Way, L.T., Fang, P.S. and Carmen, W. (2021) 'Green packaging purchase behaviour: a study on Malaysian consumers', </w:t>
              </w:r>
              <w:r w:rsidRPr="00863402">
                <w:rPr>
                  <w:rFonts w:ascii="Times New Roman" w:eastAsia="Times New Roman" w:hAnsi="Times New Roman" w:cs="Times New Roman"/>
                  <w:i/>
                  <w:iCs/>
                  <w:sz w:val="24"/>
                  <w:szCs w:val="24"/>
                  <w:lang w:val="en-GB" w:eastAsia="en-GB"/>
                </w:rPr>
                <w:t>Environment, Development and Sustainability</w:t>
              </w:r>
              <w:r w:rsidRPr="00863402">
                <w:rPr>
                  <w:rFonts w:ascii="Times New Roman" w:eastAsia="Times New Roman" w:hAnsi="Times New Roman" w:cs="Times New Roman"/>
                  <w:sz w:val="24"/>
                  <w:szCs w:val="24"/>
                  <w:lang w:val="en-GB" w:eastAsia="en-GB"/>
                </w:rPr>
                <w:t xml:space="preserve">, 23(10), pp. 15391–15412. Available at: </w:t>
              </w:r>
              <w:hyperlink r:id="rId116" w:history="1">
                <w:r w:rsidRPr="00863402">
                  <w:rPr>
                    <w:rFonts w:ascii="Times New Roman" w:eastAsia="Times New Roman" w:hAnsi="Times New Roman" w:cs="Times New Roman"/>
                    <w:color w:val="0000FF"/>
                    <w:sz w:val="24"/>
                    <w:szCs w:val="24"/>
                    <w:u w:val="single"/>
                    <w:lang w:val="en-GB" w:eastAsia="en-GB"/>
                  </w:rPr>
                  <w:t>https://doi.org/10.1007/s10668-021-01302-6</w:t>
                </w:r>
              </w:hyperlink>
            </w:p>
            <w:p w14:paraId="1D89D1B8"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Morashti</w:t>
              </w:r>
              <w:proofErr w:type="spellEnd"/>
              <w:r w:rsidRPr="00863402">
                <w:rPr>
                  <w:rFonts w:ascii="Times New Roman" w:eastAsia="Calibri" w:hAnsi="Times New Roman" w:cs="Times New Roman"/>
                  <w:sz w:val="24"/>
                  <w:szCs w:val="24"/>
                  <w:lang w:val="en-GB"/>
                </w:rPr>
                <w:t xml:space="preserve">, J.A., An, Y. and Jang, H. (2022) ‘A systematic literature review of sustainable packaging in supply chain management’,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14(9), p. 4921.</w:t>
              </w:r>
            </w:p>
            <w:p w14:paraId="4B3F536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Muposhi</w:t>
              </w:r>
              <w:proofErr w:type="spellEnd"/>
              <w:r w:rsidRPr="00863402">
                <w:rPr>
                  <w:rFonts w:ascii="Times New Roman" w:eastAsia="Times New Roman" w:hAnsi="Times New Roman" w:cs="Times New Roman"/>
                  <w:sz w:val="24"/>
                  <w:szCs w:val="24"/>
                  <w:lang w:val="en-GB" w:eastAsia="en-GB"/>
                </w:rPr>
                <w:t xml:space="preserve">, A., Mpinganjira, M. and Wait, M. (2022) 'Considerations, benefits and unintended consequences of banning plastic shopping bags for environmental sustainability: a systematic literature review', </w:t>
              </w:r>
              <w:r w:rsidRPr="00863402">
                <w:rPr>
                  <w:rFonts w:ascii="Times New Roman" w:eastAsia="Times New Roman" w:hAnsi="Times New Roman" w:cs="Times New Roman"/>
                  <w:i/>
                  <w:iCs/>
                  <w:sz w:val="24"/>
                  <w:szCs w:val="24"/>
                  <w:lang w:val="en-GB" w:eastAsia="en-GB"/>
                </w:rPr>
                <w:t>Waste Management &amp; Research</w:t>
              </w:r>
              <w:r w:rsidRPr="00863402">
                <w:rPr>
                  <w:rFonts w:ascii="Times New Roman" w:eastAsia="Times New Roman" w:hAnsi="Times New Roman" w:cs="Times New Roman"/>
                  <w:sz w:val="24"/>
                  <w:szCs w:val="24"/>
                  <w:lang w:val="en-GB" w:eastAsia="en-GB"/>
                </w:rPr>
                <w:t xml:space="preserve">, 40(3). Available at: </w:t>
              </w:r>
              <w:hyperlink r:id="rId117" w:history="1">
                <w:r w:rsidRPr="00863402">
                  <w:rPr>
                    <w:rFonts w:ascii="Times New Roman" w:eastAsia="Times New Roman" w:hAnsi="Times New Roman" w:cs="Times New Roman"/>
                    <w:color w:val="0000FF"/>
                    <w:sz w:val="24"/>
                    <w:szCs w:val="24"/>
                    <w:u w:val="single"/>
                    <w:lang w:val="en-GB" w:eastAsia="en-GB"/>
                  </w:rPr>
                  <w:t>https://doi.org/10.1177/0734242X211003965</w:t>
                </w:r>
              </w:hyperlink>
            </w:p>
            <w:p w14:paraId="576F021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Nagy, L.B., </w:t>
              </w:r>
              <w:proofErr w:type="spellStart"/>
              <w:r w:rsidRPr="00863402">
                <w:rPr>
                  <w:rFonts w:ascii="Times New Roman" w:eastAsia="Times New Roman" w:hAnsi="Times New Roman" w:cs="Times New Roman"/>
                  <w:sz w:val="24"/>
                  <w:szCs w:val="24"/>
                  <w:lang w:val="en-GB" w:eastAsia="en-GB"/>
                </w:rPr>
                <w:t>Nayga</w:t>
              </w:r>
              <w:proofErr w:type="spellEnd"/>
              <w:r w:rsidRPr="00863402">
                <w:rPr>
                  <w:rFonts w:ascii="Times New Roman" w:eastAsia="Times New Roman" w:hAnsi="Times New Roman" w:cs="Times New Roman"/>
                  <w:sz w:val="24"/>
                  <w:szCs w:val="24"/>
                  <w:lang w:val="en-GB" w:eastAsia="en-GB"/>
                </w:rPr>
                <w:t xml:space="preserve">, R.M. and Temesi, Á. (2024) 'Nudging consumers about the issue of microplastics: an experimental auction study on valuation for sustainable food packaging', </w:t>
              </w:r>
              <w:r w:rsidRPr="00863402">
                <w:rPr>
                  <w:rFonts w:ascii="Times New Roman" w:eastAsia="Times New Roman" w:hAnsi="Times New Roman" w:cs="Times New Roman"/>
                  <w:i/>
                  <w:iCs/>
                  <w:sz w:val="24"/>
                  <w:szCs w:val="24"/>
                  <w:lang w:val="en-GB" w:eastAsia="en-GB"/>
                </w:rPr>
                <w:t>Scientific Reports</w:t>
              </w:r>
              <w:r w:rsidRPr="00863402">
                <w:rPr>
                  <w:rFonts w:ascii="Times New Roman" w:eastAsia="Times New Roman" w:hAnsi="Times New Roman" w:cs="Times New Roman"/>
                  <w:sz w:val="24"/>
                  <w:szCs w:val="24"/>
                  <w:lang w:val="en-GB" w:eastAsia="en-GB"/>
                </w:rPr>
                <w:t xml:space="preserve">, 14(1), pp. 1–10. Available at: </w:t>
              </w:r>
              <w:hyperlink r:id="rId118" w:history="1">
                <w:r w:rsidRPr="00863402">
                  <w:rPr>
                    <w:rFonts w:ascii="Times New Roman" w:eastAsia="Times New Roman" w:hAnsi="Times New Roman" w:cs="Times New Roman"/>
                    <w:color w:val="0000FF"/>
                    <w:sz w:val="24"/>
                    <w:szCs w:val="24"/>
                    <w:u w:val="single"/>
                    <w:lang w:val="en-GB" w:eastAsia="en-GB"/>
                  </w:rPr>
                  <w:t>https://doi.org/10.1038/s41598-024-69962-8</w:t>
                </w:r>
              </w:hyperlink>
            </w:p>
            <w:p w14:paraId="58B0E3C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Ngo, T.T.A., Vo, C.H., Tran, N.L., Nguyen, K.V., Tran, T.D. and Trinh, Y.N. (2024) 'Factors influencing Generation Z's intention to purchase sustainable clothing products in Vietnam', </w:t>
              </w:r>
              <w:r w:rsidRPr="00863402">
                <w:rPr>
                  <w:rFonts w:ascii="Times New Roman" w:eastAsia="Times New Roman" w:hAnsi="Times New Roman" w:cs="Times New Roman"/>
                  <w:i/>
                  <w:iCs/>
                  <w:sz w:val="24"/>
                  <w:szCs w:val="24"/>
                  <w:lang w:val="en-GB" w:eastAsia="en-GB"/>
                </w:rPr>
                <w:t>PLOS ONE</w:t>
              </w:r>
              <w:r w:rsidRPr="00863402">
                <w:rPr>
                  <w:rFonts w:ascii="Times New Roman" w:eastAsia="Times New Roman" w:hAnsi="Times New Roman" w:cs="Times New Roman"/>
                  <w:sz w:val="24"/>
                  <w:szCs w:val="24"/>
                  <w:lang w:val="en-GB" w:eastAsia="en-GB"/>
                </w:rPr>
                <w:t xml:space="preserve">, 19(12), e0315502. Available at: </w:t>
              </w:r>
              <w:hyperlink r:id="rId119" w:history="1">
                <w:r w:rsidRPr="00863402">
                  <w:rPr>
                    <w:rFonts w:ascii="Times New Roman" w:eastAsia="Times New Roman" w:hAnsi="Times New Roman" w:cs="Times New Roman"/>
                    <w:color w:val="0000FF"/>
                    <w:sz w:val="24"/>
                    <w:szCs w:val="24"/>
                    <w:u w:val="single"/>
                    <w:lang w:val="en-GB" w:eastAsia="en-GB"/>
                  </w:rPr>
                  <w:t>https://doi.org/10.1371/journal.pone.0315502</w:t>
                </w:r>
              </w:hyperlink>
            </w:p>
            <w:p w14:paraId="151E5F6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Nguyen Quoc, T., Phuc, N.N. and Duong, N.-H. (2025) 'Examining green packaging, branding, and eco-</w:t>
              </w:r>
              <w:proofErr w:type="spellStart"/>
              <w:r w:rsidRPr="00863402">
                <w:rPr>
                  <w:rFonts w:ascii="Times New Roman" w:eastAsia="Times New Roman" w:hAnsi="Times New Roman" w:cs="Times New Roman"/>
                  <w:sz w:val="24"/>
                  <w:szCs w:val="24"/>
                  <w:lang w:val="en-GB" w:eastAsia="en-GB"/>
                </w:rPr>
                <w:t>labeling</w:t>
              </w:r>
              <w:proofErr w:type="spellEnd"/>
              <w:r w:rsidRPr="00863402">
                <w:rPr>
                  <w:rFonts w:ascii="Times New Roman" w:eastAsia="Times New Roman" w:hAnsi="Times New Roman" w:cs="Times New Roman"/>
                  <w:sz w:val="24"/>
                  <w:szCs w:val="24"/>
                  <w:lang w:val="en-GB" w:eastAsia="en-GB"/>
                </w:rPr>
                <w:t xml:space="preserve"> strategies: the case of young consumers' perceptions and responses in the F&amp;B industry', </w:t>
              </w:r>
              <w:r w:rsidRPr="00863402">
                <w:rPr>
                  <w:rFonts w:ascii="Times New Roman" w:eastAsia="Times New Roman" w:hAnsi="Times New Roman" w:cs="Times New Roman"/>
                  <w:i/>
                  <w:iCs/>
                  <w:sz w:val="24"/>
                  <w:szCs w:val="24"/>
                  <w:lang w:val="en-GB" w:eastAsia="en-GB"/>
                </w:rPr>
                <w:t>Cleaner and Responsible Consumption</w:t>
              </w:r>
              <w:r w:rsidRPr="00863402">
                <w:rPr>
                  <w:rFonts w:ascii="Times New Roman" w:eastAsia="Times New Roman" w:hAnsi="Times New Roman" w:cs="Times New Roman"/>
                  <w:sz w:val="24"/>
                  <w:szCs w:val="24"/>
                  <w:lang w:val="en-GB" w:eastAsia="en-GB"/>
                </w:rPr>
                <w:t xml:space="preserve">, 16, p. 100258. Available at: </w:t>
              </w:r>
              <w:hyperlink r:id="rId120" w:history="1">
                <w:r w:rsidRPr="00863402">
                  <w:rPr>
                    <w:rFonts w:ascii="Times New Roman" w:eastAsia="Times New Roman" w:hAnsi="Times New Roman" w:cs="Times New Roman"/>
                    <w:color w:val="0000FF"/>
                    <w:sz w:val="24"/>
                    <w:szCs w:val="24"/>
                    <w:u w:val="single"/>
                    <w:lang w:val="en-GB" w:eastAsia="en-GB"/>
                  </w:rPr>
                  <w:t>https://doi.org/10.1016/j.clrc.2025.100258</w:t>
                </w:r>
              </w:hyperlink>
            </w:p>
            <w:p w14:paraId="493F72D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Nguyen, L., Mai, N.T.B., Tran, A.B. and Huynh, N.T. (2026) 'Consumer purchase behaviour of eco-friendly packaging products: the roles of perceived green value, attitudes, ecological concerns, advertisement, and construal level', </w:t>
              </w:r>
              <w:r w:rsidRPr="00863402">
                <w:rPr>
                  <w:rFonts w:ascii="Times New Roman" w:eastAsia="Times New Roman" w:hAnsi="Times New Roman" w:cs="Times New Roman"/>
                  <w:i/>
                  <w:iCs/>
                  <w:sz w:val="24"/>
                  <w:szCs w:val="24"/>
                  <w:lang w:val="en-GB" w:eastAsia="en-GB"/>
                </w:rPr>
                <w:t xml:space="preserve">Acta </w:t>
              </w:r>
              <w:proofErr w:type="spellStart"/>
              <w:r w:rsidRPr="00863402">
                <w:rPr>
                  <w:rFonts w:ascii="Times New Roman" w:eastAsia="Times New Roman" w:hAnsi="Times New Roman" w:cs="Times New Roman"/>
                  <w:i/>
                  <w:iCs/>
                  <w:sz w:val="24"/>
                  <w:szCs w:val="24"/>
                  <w:lang w:val="en-GB" w:eastAsia="en-GB"/>
                </w:rPr>
                <w:t>Psychologica</w:t>
              </w:r>
              <w:proofErr w:type="spellEnd"/>
              <w:r w:rsidRPr="00863402">
                <w:rPr>
                  <w:rFonts w:ascii="Times New Roman" w:eastAsia="Times New Roman" w:hAnsi="Times New Roman" w:cs="Times New Roman"/>
                  <w:sz w:val="24"/>
                  <w:szCs w:val="24"/>
                  <w:lang w:val="en-GB" w:eastAsia="en-GB"/>
                </w:rPr>
                <w:t xml:space="preserve">, 263, p. 106318. Available at: </w:t>
              </w:r>
              <w:hyperlink r:id="rId121" w:history="1">
                <w:r w:rsidRPr="00863402">
                  <w:rPr>
                    <w:rFonts w:ascii="Times New Roman" w:eastAsia="Times New Roman" w:hAnsi="Times New Roman" w:cs="Times New Roman"/>
                    <w:color w:val="0000FF"/>
                    <w:sz w:val="24"/>
                    <w:szCs w:val="24"/>
                    <w:u w:val="single"/>
                    <w:lang w:val="en-GB" w:eastAsia="en-GB"/>
                  </w:rPr>
                  <w:t>https://doi.org/10.1016/j.actpsy.2026.106318</w:t>
                </w:r>
              </w:hyperlink>
            </w:p>
            <w:p w14:paraId="2224D22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Nguyen, T.H. (2026) 'Understanding young consumers' interaction with recycled packaging: strategic insights for green marketing communication', </w:t>
              </w:r>
              <w:r w:rsidRPr="00863402">
                <w:rPr>
                  <w:rFonts w:ascii="Times New Roman" w:eastAsia="Times New Roman" w:hAnsi="Times New Roman" w:cs="Times New Roman"/>
                  <w:i/>
                  <w:iCs/>
                  <w:sz w:val="24"/>
                  <w:szCs w:val="24"/>
                  <w:lang w:val="en-GB" w:eastAsia="en-GB"/>
                </w:rPr>
                <w:t>SAGE Open</w:t>
              </w:r>
              <w:r w:rsidRPr="00863402">
                <w:rPr>
                  <w:rFonts w:ascii="Times New Roman" w:eastAsia="Times New Roman" w:hAnsi="Times New Roman" w:cs="Times New Roman"/>
                  <w:sz w:val="24"/>
                  <w:szCs w:val="24"/>
                  <w:lang w:val="en-GB" w:eastAsia="en-GB"/>
                </w:rPr>
                <w:t xml:space="preserve">. Available at: </w:t>
              </w:r>
              <w:hyperlink r:id="rId122" w:history="1">
                <w:r w:rsidRPr="00863402">
                  <w:rPr>
                    <w:rFonts w:ascii="Times New Roman" w:eastAsia="Times New Roman" w:hAnsi="Times New Roman" w:cs="Times New Roman"/>
                    <w:color w:val="0000FF"/>
                    <w:sz w:val="24"/>
                    <w:szCs w:val="24"/>
                    <w:u w:val="single"/>
                    <w:lang w:val="en-GB" w:eastAsia="en-GB"/>
                  </w:rPr>
                  <w:t>https://doi.org/10.1177/21582440261420543</w:t>
                </w:r>
              </w:hyperlink>
            </w:p>
            <w:p w14:paraId="799F29A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Niedermeier, A., Emberger-Klein, A. and </w:t>
              </w:r>
              <w:proofErr w:type="spellStart"/>
              <w:r w:rsidRPr="00863402">
                <w:rPr>
                  <w:rFonts w:ascii="Times New Roman" w:eastAsia="Times New Roman" w:hAnsi="Times New Roman" w:cs="Times New Roman"/>
                  <w:sz w:val="24"/>
                  <w:szCs w:val="24"/>
                  <w:lang w:val="en-GB" w:eastAsia="en-GB"/>
                </w:rPr>
                <w:t>Menrad</w:t>
              </w:r>
              <w:proofErr w:type="spellEnd"/>
              <w:r w:rsidRPr="00863402">
                <w:rPr>
                  <w:rFonts w:ascii="Times New Roman" w:eastAsia="Times New Roman" w:hAnsi="Times New Roman" w:cs="Times New Roman"/>
                  <w:sz w:val="24"/>
                  <w:szCs w:val="24"/>
                  <w:lang w:val="en-GB" w:eastAsia="en-GB"/>
                </w:rPr>
                <w:t xml:space="preserve">, K. (2021) 'Which factors distinguish the different consumer segments of green fast-moving consumer goods in Germany?', </w:t>
              </w:r>
              <w:r w:rsidRPr="00863402">
                <w:rPr>
                  <w:rFonts w:ascii="Times New Roman" w:eastAsia="Times New Roman" w:hAnsi="Times New Roman" w:cs="Times New Roman"/>
                  <w:i/>
                  <w:iCs/>
                  <w:sz w:val="24"/>
                  <w:szCs w:val="24"/>
                  <w:lang w:val="en-GB" w:eastAsia="en-GB"/>
                </w:rPr>
                <w:t>Business Strategy and the Environment</w:t>
              </w:r>
              <w:r w:rsidRPr="00863402">
                <w:rPr>
                  <w:rFonts w:ascii="Times New Roman" w:eastAsia="Times New Roman" w:hAnsi="Times New Roman" w:cs="Times New Roman"/>
                  <w:sz w:val="24"/>
                  <w:szCs w:val="24"/>
                  <w:lang w:val="en-GB" w:eastAsia="en-GB"/>
                </w:rPr>
                <w:t xml:space="preserve">, 30(4), pp. 1823–1838. Available at: </w:t>
              </w:r>
              <w:hyperlink r:id="rId123" w:history="1">
                <w:r w:rsidRPr="00863402">
                  <w:rPr>
                    <w:rFonts w:ascii="Times New Roman" w:eastAsia="Times New Roman" w:hAnsi="Times New Roman" w:cs="Times New Roman"/>
                    <w:color w:val="0000FF"/>
                    <w:sz w:val="24"/>
                    <w:szCs w:val="24"/>
                    <w:u w:val="single"/>
                    <w:lang w:val="en-GB" w:eastAsia="en-GB"/>
                  </w:rPr>
                  <w:t>https://doi.org/10.1002/bse.2718</w:t>
                </w:r>
              </w:hyperlink>
            </w:p>
            <w:p w14:paraId="6A0D3BA3"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Niero</w:t>
              </w:r>
              <w:proofErr w:type="spellEnd"/>
              <w:r w:rsidRPr="00863402">
                <w:rPr>
                  <w:rFonts w:ascii="Times New Roman" w:eastAsia="Calibri" w:hAnsi="Times New Roman" w:cs="Times New Roman"/>
                  <w:sz w:val="24"/>
                  <w:szCs w:val="24"/>
                  <w:lang w:val="en-GB"/>
                </w:rPr>
                <w:t xml:space="preserve">, M. (2023) ‘Implementation of the European Union’s packaging and packaging waste regulation: A decision support framework combining quantitative environmental sustainability assessment methods and socio-technical approaches’, </w:t>
              </w:r>
              <w:r w:rsidRPr="00863402">
                <w:rPr>
                  <w:rFonts w:ascii="Times New Roman" w:eastAsia="Calibri" w:hAnsi="Times New Roman" w:cs="Times New Roman"/>
                  <w:i/>
                  <w:iCs/>
                  <w:sz w:val="24"/>
                  <w:szCs w:val="24"/>
                  <w:lang w:val="en-GB"/>
                </w:rPr>
                <w:t>Cleaner Waste Systems</w:t>
              </w:r>
              <w:r w:rsidRPr="00863402">
                <w:rPr>
                  <w:rFonts w:ascii="Times New Roman" w:eastAsia="Calibri" w:hAnsi="Times New Roman" w:cs="Times New Roman"/>
                  <w:sz w:val="24"/>
                  <w:szCs w:val="24"/>
                  <w:lang w:val="en-GB"/>
                </w:rPr>
                <w:t>, 6, p. 100112.</w:t>
              </w:r>
            </w:p>
            <w:p w14:paraId="18B5CBF0"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Nordin, N. and Selke, S. (2010) 'Social aspect of sustainable packaging', </w:t>
              </w:r>
              <w:r w:rsidRPr="00863402">
                <w:rPr>
                  <w:rFonts w:ascii="Times New Roman" w:eastAsia="Times New Roman" w:hAnsi="Times New Roman" w:cs="Times New Roman"/>
                  <w:i/>
                  <w:iCs/>
                  <w:color w:val="0F1115"/>
                  <w:sz w:val="24"/>
                  <w:szCs w:val="24"/>
                  <w:lang w:val="en-GB" w:eastAsia="en-GB"/>
                </w:rPr>
                <w:t>Packaging Technology and Science</w:t>
              </w:r>
              <w:r w:rsidRPr="00863402">
                <w:rPr>
                  <w:rFonts w:ascii="Times New Roman" w:eastAsia="Times New Roman" w:hAnsi="Times New Roman" w:cs="Times New Roman"/>
                  <w:color w:val="0F1115"/>
                  <w:sz w:val="24"/>
                  <w:szCs w:val="24"/>
                  <w:lang w:val="en-GB" w:eastAsia="en-GB"/>
                </w:rPr>
                <w:t>, 23(6), pp. 317–326. Available at: </w:t>
              </w:r>
              <w:hyperlink r:id="rId124"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https://onlinelibrary.wiley.com/doi/abs/10.1002/pts.899</w:t>
                </w:r>
              </w:hyperlink>
            </w:p>
            <w:p w14:paraId="115D62FF"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Northen, S.L., Nieminen, L.K., Cunsolo, S., </w:t>
              </w:r>
              <w:proofErr w:type="spellStart"/>
              <w:r w:rsidRPr="00863402">
                <w:rPr>
                  <w:rFonts w:ascii="Times New Roman" w:eastAsia="Times New Roman" w:hAnsi="Times New Roman" w:cs="Times New Roman"/>
                  <w:sz w:val="24"/>
                  <w:szCs w:val="24"/>
                  <w:lang w:val="en-GB" w:eastAsia="en-GB"/>
                </w:rPr>
                <w:t>Iorfa</w:t>
              </w:r>
              <w:proofErr w:type="spellEnd"/>
              <w:r w:rsidRPr="00863402">
                <w:rPr>
                  <w:rFonts w:ascii="Times New Roman" w:eastAsia="Times New Roman" w:hAnsi="Times New Roman" w:cs="Times New Roman"/>
                  <w:sz w:val="24"/>
                  <w:szCs w:val="24"/>
                  <w:lang w:val="en-GB" w:eastAsia="en-GB"/>
                </w:rPr>
                <w:t xml:space="preserve">, S.K., Roberts, K.P. and Fletcher, S. (2023) 'From shops to bins: a case study of consumer attitudes and behaviours towards plastics in a UK coastal city', </w:t>
              </w:r>
              <w:r w:rsidRPr="00863402">
                <w:rPr>
                  <w:rFonts w:ascii="Times New Roman" w:eastAsia="Times New Roman" w:hAnsi="Times New Roman" w:cs="Times New Roman"/>
                  <w:i/>
                  <w:iCs/>
                  <w:sz w:val="24"/>
                  <w:szCs w:val="24"/>
                  <w:lang w:val="en-GB" w:eastAsia="en-GB"/>
                </w:rPr>
                <w:t>Sustainability Science</w:t>
              </w:r>
              <w:r w:rsidRPr="00863402">
                <w:rPr>
                  <w:rFonts w:ascii="Times New Roman" w:eastAsia="Times New Roman" w:hAnsi="Times New Roman" w:cs="Times New Roman"/>
                  <w:sz w:val="24"/>
                  <w:szCs w:val="24"/>
                  <w:lang w:val="en-GB" w:eastAsia="en-GB"/>
                </w:rPr>
                <w:t xml:space="preserve">. Available at: </w:t>
              </w:r>
              <w:hyperlink r:id="rId125" w:history="1">
                <w:r w:rsidRPr="00863402">
                  <w:rPr>
                    <w:rFonts w:ascii="Times New Roman" w:eastAsia="Times New Roman" w:hAnsi="Times New Roman" w:cs="Times New Roman"/>
                    <w:color w:val="0000FF"/>
                    <w:sz w:val="24"/>
                    <w:szCs w:val="24"/>
                    <w:u w:val="single"/>
                    <w:lang w:val="en-GB" w:eastAsia="en-GB"/>
                  </w:rPr>
                  <w:t>https://doi.org/10.1007/s11625-022-01261-5</w:t>
                </w:r>
              </w:hyperlink>
            </w:p>
            <w:p w14:paraId="46AB9BF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Norton, V. and </w:t>
              </w:r>
              <w:proofErr w:type="spellStart"/>
              <w:r w:rsidRPr="00863402">
                <w:rPr>
                  <w:rFonts w:ascii="Times New Roman" w:eastAsia="Times New Roman" w:hAnsi="Times New Roman" w:cs="Times New Roman"/>
                  <w:sz w:val="24"/>
                  <w:szCs w:val="24"/>
                  <w:lang w:val="en-GB" w:eastAsia="en-GB"/>
                </w:rPr>
                <w:t>Lignou</w:t>
              </w:r>
              <w:proofErr w:type="spellEnd"/>
              <w:r w:rsidRPr="00863402">
                <w:rPr>
                  <w:rFonts w:ascii="Times New Roman" w:eastAsia="Times New Roman" w:hAnsi="Times New Roman" w:cs="Times New Roman"/>
                  <w:sz w:val="24"/>
                  <w:szCs w:val="24"/>
                  <w:lang w:val="en-GB" w:eastAsia="en-GB"/>
                </w:rPr>
                <w:t xml:space="preserve">, S. (2023) 'QUIZ IT! An all-generation approach to encourage sustainable food packaging practices', </w:t>
              </w:r>
              <w:r w:rsidRPr="00863402">
                <w:rPr>
                  <w:rFonts w:ascii="Times New Roman" w:eastAsia="Times New Roman" w:hAnsi="Times New Roman" w:cs="Times New Roman"/>
                  <w:i/>
                  <w:iCs/>
                  <w:sz w:val="24"/>
                  <w:szCs w:val="24"/>
                  <w:lang w:val="en-GB" w:eastAsia="en-GB"/>
                </w:rPr>
                <w:t>Societal Impacts</w:t>
              </w:r>
              <w:r w:rsidRPr="00863402">
                <w:rPr>
                  <w:rFonts w:ascii="Times New Roman" w:eastAsia="Times New Roman" w:hAnsi="Times New Roman" w:cs="Times New Roman"/>
                  <w:sz w:val="24"/>
                  <w:szCs w:val="24"/>
                  <w:lang w:val="en-GB" w:eastAsia="en-GB"/>
                </w:rPr>
                <w:t xml:space="preserve">, 1(1–2), p. 100017. Available at: </w:t>
              </w:r>
              <w:hyperlink r:id="rId126" w:history="1">
                <w:r w:rsidRPr="00863402">
                  <w:rPr>
                    <w:rFonts w:ascii="Times New Roman" w:eastAsia="Times New Roman" w:hAnsi="Times New Roman" w:cs="Times New Roman"/>
                    <w:color w:val="0000FF"/>
                    <w:sz w:val="24"/>
                    <w:szCs w:val="24"/>
                    <w:u w:val="single"/>
                    <w:lang w:val="en-GB" w:eastAsia="en-GB"/>
                  </w:rPr>
                  <w:t>https://doi.org/10.1016/j.socimp.2023.100017</w:t>
                </w:r>
              </w:hyperlink>
            </w:p>
            <w:p w14:paraId="408A3515"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Norton, V., Oloyede, O.O., </w:t>
              </w:r>
              <w:proofErr w:type="spellStart"/>
              <w:r w:rsidRPr="00863402">
                <w:rPr>
                  <w:rFonts w:ascii="Times New Roman" w:eastAsia="Calibri" w:hAnsi="Times New Roman" w:cs="Times New Roman"/>
                  <w:sz w:val="24"/>
                  <w:szCs w:val="24"/>
                  <w:lang w:val="en-GB"/>
                </w:rPr>
                <w:t>Lignou</w:t>
              </w:r>
              <w:proofErr w:type="spellEnd"/>
              <w:r w:rsidRPr="00863402">
                <w:rPr>
                  <w:rFonts w:ascii="Times New Roman" w:eastAsia="Calibri" w:hAnsi="Times New Roman" w:cs="Times New Roman"/>
                  <w:sz w:val="24"/>
                  <w:szCs w:val="24"/>
                  <w:lang w:val="en-GB"/>
                </w:rPr>
                <w:t xml:space="preserve">, S., Wang, Q.J., Vásquez, G. and Alexi, N. (2023) ‘Understanding consumers' sustainability knowledge and behaviour towards food packaging to develop tailored consumer-centric engagement campaigns: A Greece and the United Kingdom perspective’, </w:t>
              </w:r>
              <w:r w:rsidRPr="00863402">
                <w:rPr>
                  <w:rFonts w:ascii="Times New Roman" w:eastAsia="Calibri" w:hAnsi="Times New Roman" w:cs="Times New Roman"/>
                  <w:i/>
                  <w:iCs/>
                  <w:sz w:val="24"/>
                  <w:szCs w:val="24"/>
                  <w:lang w:val="en-GB"/>
                </w:rPr>
                <w:t>Journal of Cleaner Production</w:t>
              </w:r>
              <w:r w:rsidRPr="00863402">
                <w:rPr>
                  <w:rFonts w:ascii="Times New Roman" w:eastAsia="Calibri" w:hAnsi="Times New Roman" w:cs="Times New Roman"/>
                  <w:sz w:val="24"/>
                  <w:szCs w:val="24"/>
                  <w:lang w:val="en-GB"/>
                </w:rPr>
                <w:t>, 408, p. 137169.</w:t>
              </w:r>
            </w:p>
            <w:p w14:paraId="112339E1"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Norton, V., Waters, C., Oloyede, O.O. and </w:t>
              </w:r>
              <w:proofErr w:type="spellStart"/>
              <w:r w:rsidRPr="00863402">
                <w:rPr>
                  <w:rFonts w:ascii="Times New Roman" w:eastAsia="Calibri" w:hAnsi="Times New Roman" w:cs="Times New Roman"/>
                  <w:sz w:val="24"/>
                  <w:szCs w:val="24"/>
                  <w:lang w:val="en-GB"/>
                </w:rPr>
                <w:t>Lignou</w:t>
              </w:r>
              <w:proofErr w:type="spellEnd"/>
              <w:r w:rsidRPr="00863402">
                <w:rPr>
                  <w:rFonts w:ascii="Times New Roman" w:eastAsia="Calibri" w:hAnsi="Times New Roman" w:cs="Times New Roman"/>
                  <w:sz w:val="24"/>
                  <w:szCs w:val="24"/>
                  <w:lang w:val="en-GB"/>
                </w:rPr>
                <w:t xml:space="preserve">, S. (2022) ‘Exploring consumers’ understanding and perception of sustainable food packaging in the UK’, </w:t>
              </w:r>
              <w:r w:rsidRPr="00863402">
                <w:rPr>
                  <w:rFonts w:ascii="Times New Roman" w:eastAsia="Calibri" w:hAnsi="Times New Roman" w:cs="Times New Roman"/>
                  <w:i/>
                  <w:iCs/>
                  <w:sz w:val="24"/>
                  <w:szCs w:val="24"/>
                  <w:lang w:val="en-GB"/>
                </w:rPr>
                <w:t>Foods</w:t>
              </w:r>
              <w:r w:rsidRPr="00863402">
                <w:rPr>
                  <w:rFonts w:ascii="Times New Roman" w:eastAsia="Calibri" w:hAnsi="Times New Roman" w:cs="Times New Roman"/>
                  <w:sz w:val="24"/>
                  <w:szCs w:val="24"/>
                  <w:lang w:val="en-GB"/>
                </w:rPr>
                <w:t>, 11(21), p. 3424.</w:t>
              </w:r>
            </w:p>
            <w:p w14:paraId="0F7018A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Nunan, D., Birks, D.F. and Malhotra, N.K. (2020) ‘Navigating the methodological limitations of online survey research’, </w:t>
              </w:r>
              <w:r w:rsidRPr="00863402">
                <w:rPr>
                  <w:rFonts w:ascii="Times New Roman" w:eastAsia="Calibri" w:hAnsi="Times New Roman" w:cs="Times New Roman"/>
                  <w:i/>
                  <w:iCs/>
                  <w:sz w:val="24"/>
                  <w:szCs w:val="24"/>
                  <w:lang w:val="en-GB"/>
                </w:rPr>
                <w:t>International Journal of Market Research</w:t>
              </w:r>
              <w:r w:rsidRPr="00863402">
                <w:rPr>
                  <w:rFonts w:ascii="Times New Roman" w:eastAsia="Calibri" w:hAnsi="Times New Roman" w:cs="Times New Roman"/>
                  <w:sz w:val="24"/>
                  <w:szCs w:val="24"/>
                  <w:lang w:val="en-GB"/>
                </w:rPr>
                <w:t>, 62(3), pp. 287–300.</w:t>
              </w:r>
            </w:p>
            <w:p w14:paraId="5A6E5CB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Oliver, M.O., </w:t>
              </w:r>
              <w:proofErr w:type="spellStart"/>
              <w:r w:rsidRPr="00863402">
                <w:rPr>
                  <w:rFonts w:ascii="Times New Roman" w:eastAsia="Times New Roman" w:hAnsi="Times New Roman" w:cs="Times New Roman"/>
                  <w:sz w:val="24"/>
                  <w:szCs w:val="24"/>
                  <w:lang w:val="en-GB" w:eastAsia="en-GB"/>
                </w:rPr>
                <w:t>Jestratijevic</w:t>
              </w:r>
              <w:proofErr w:type="spellEnd"/>
              <w:r w:rsidRPr="00863402">
                <w:rPr>
                  <w:rFonts w:ascii="Times New Roman" w:eastAsia="Times New Roman" w:hAnsi="Times New Roman" w:cs="Times New Roman"/>
                  <w:sz w:val="24"/>
                  <w:szCs w:val="24"/>
                  <w:lang w:val="en-GB" w:eastAsia="en-GB"/>
                </w:rPr>
                <w:t xml:space="preserve">, I., </w:t>
              </w:r>
              <w:proofErr w:type="spellStart"/>
              <w:r w:rsidRPr="00863402">
                <w:rPr>
                  <w:rFonts w:ascii="Times New Roman" w:eastAsia="Times New Roman" w:hAnsi="Times New Roman" w:cs="Times New Roman"/>
                  <w:sz w:val="24"/>
                  <w:szCs w:val="24"/>
                  <w:lang w:val="en-GB" w:eastAsia="en-GB"/>
                </w:rPr>
                <w:t>Uanhoro</w:t>
              </w:r>
              <w:proofErr w:type="spellEnd"/>
              <w:r w:rsidRPr="00863402">
                <w:rPr>
                  <w:rFonts w:ascii="Times New Roman" w:eastAsia="Times New Roman" w:hAnsi="Times New Roman" w:cs="Times New Roman"/>
                  <w:sz w:val="24"/>
                  <w:szCs w:val="24"/>
                  <w:lang w:val="en-GB" w:eastAsia="en-GB"/>
                </w:rPr>
                <w:t xml:space="preserve">, J. and Knight, D.K. (2023) 'Investigation of a consumer's purchase intentions and </w:t>
              </w:r>
              <w:proofErr w:type="spellStart"/>
              <w:r w:rsidRPr="00863402">
                <w:rPr>
                  <w:rFonts w:ascii="Times New Roman" w:eastAsia="Times New Roman" w:hAnsi="Times New Roman" w:cs="Times New Roman"/>
                  <w:sz w:val="24"/>
                  <w:szCs w:val="24"/>
                  <w:lang w:val="en-GB" w:eastAsia="en-GB"/>
                </w:rPr>
                <w:t>behaviors</w:t>
              </w:r>
              <w:proofErr w:type="spellEnd"/>
              <w:r w:rsidRPr="00863402">
                <w:rPr>
                  <w:rFonts w:ascii="Times New Roman" w:eastAsia="Times New Roman" w:hAnsi="Times New Roman" w:cs="Times New Roman"/>
                  <w:sz w:val="24"/>
                  <w:szCs w:val="24"/>
                  <w:lang w:val="en-GB" w:eastAsia="en-GB"/>
                </w:rPr>
                <w:t xml:space="preserve"> towards environmentally friendly grocery packaging',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15(11), p. 8789. Available at: </w:t>
              </w:r>
              <w:hyperlink r:id="rId127" w:history="1">
                <w:r w:rsidRPr="00863402">
                  <w:rPr>
                    <w:rFonts w:ascii="Times New Roman" w:eastAsia="Times New Roman" w:hAnsi="Times New Roman" w:cs="Times New Roman"/>
                    <w:color w:val="0000FF"/>
                    <w:sz w:val="24"/>
                    <w:szCs w:val="24"/>
                    <w:u w:val="single"/>
                    <w:lang w:val="en-GB" w:eastAsia="en-GB"/>
                  </w:rPr>
                  <w:t>https://doi.org/10.3390/su15118789</w:t>
                </w:r>
              </w:hyperlink>
            </w:p>
            <w:p w14:paraId="56E7AC1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Oloyede, O.O. and </w:t>
              </w:r>
              <w:proofErr w:type="spellStart"/>
              <w:r w:rsidRPr="00863402">
                <w:rPr>
                  <w:rFonts w:ascii="Times New Roman" w:eastAsia="Times New Roman" w:hAnsi="Times New Roman" w:cs="Times New Roman"/>
                  <w:sz w:val="24"/>
                  <w:szCs w:val="24"/>
                  <w:lang w:val="en-GB" w:eastAsia="en-GB"/>
                </w:rPr>
                <w:t>Lignou</w:t>
              </w:r>
              <w:proofErr w:type="spellEnd"/>
              <w:r w:rsidRPr="00863402">
                <w:rPr>
                  <w:rFonts w:ascii="Times New Roman" w:eastAsia="Times New Roman" w:hAnsi="Times New Roman" w:cs="Times New Roman"/>
                  <w:sz w:val="24"/>
                  <w:szCs w:val="24"/>
                  <w:lang w:val="en-GB" w:eastAsia="en-GB"/>
                </w:rPr>
                <w:t xml:space="preserve">, S. (2021) 'Sustainable paper-based packaging: a consumer's perspective', </w:t>
              </w:r>
              <w:r w:rsidRPr="00863402">
                <w:rPr>
                  <w:rFonts w:ascii="Times New Roman" w:eastAsia="Times New Roman" w:hAnsi="Times New Roman" w:cs="Times New Roman"/>
                  <w:i/>
                  <w:iCs/>
                  <w:sz w:val="24"/>
                  <w:szCs w:val="24"/>
                  <w:lang w:val="en-GB" w:eastAsia="en-GB"/>
                </w:rPr>
                <w:t>Foods</w:t>
              </w:r>
              <w:r w:rsidRPr="00863402">
                <w:rPr>
                  <w:rFonts w:ascii="Times New Roman" w:eastAsia="Times New Roman" w:hAnsi="Times New Roman" w:cs="Times New Roman"/>
                  <w:sz w:val="24"/>
                  <w:szCs w:val="24"/>
                  <w:lang w:val="en-GB" w:eastAsia="en-GB"/>
                </w:rPr>
                <w:t xml:space="preserve">, 10(5), p. 1035. Available at: </w:t>
              </w:r>
              <w:hyperlink r:id="rId128" w:history="1">
                <w:r w:rsidRPr="00863402">
                  <w:rPr>
                    <w:rFonts w:ascii="Times New Roman" w:eastAsia="Times New Roman" w:hAnsi="Times New Roman" w:cs="Times New Roman"/>
                    <w:color w:val="0000FF"/>
                    <w:sz w:val="24"/>
                    <w:szCs w:val="24"/>
                    <w:u w:val="single"/>
                    <w:lang w:val="en-GB" w:eastAsia="en-GB"/>
                  </w:rPr>
                  <w:t>https://doi.org/10.3390/foods10051035</w:t>
                </w:r>
              </w:hyperlink>
            </w:p>
            <w:p w14:paraId="10C2303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Omondi, I. and Asari, M. (2021) 'A study on consumer consciousness and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to the plastic bag ban in Kenya', </w:t>
              </w:r>
              <w:r w:rsidRPr="00863402">
                <w:rPr>
                  <w:rFonts w:ascii="Times New Roman" w:eastAsia="Times New Roman" w:hAnsi="Times New Roman" w:cs="Times New Roman"/>
                  <w:i/>
                  <w:iCs/>
                  <w:sz w:val="24"/>
                  <w:szCs w:val="24"/>
                  <w:lang w:val="en-GB" w:eastAsia="en-GB"/>
                </w:rPr>
                <w:t>Journal of Material Cycles and Waste Management</w:t>
              </w:r>
              <w:r w:rsidRPr="00863402">
                <w:rPr>
                  <w:rFonts w:ascii="Times New Roman" w:eastAsia="Times New Roman" w:hAnsi="Times New Roman" w:cs="Times New Roman"/>
                  <w:sz w:val="24"/>
                  <w:szCs w:val="24"/>
                  <w:lang w:val="en-GB" w:eastAsia="en-GB"/>
                </w:rPr>
                <w:t xml:space="preserve">, 23, pp. 425–435. Available at: </w:t>
              </w:r>
              <w:hyperlink r:id="rId129" w:history="1">
                <w:r w:rsidRPr="00863402">
                  <w:rPr>
                    <w:rFonts w:ascii="Times New Roman" w:eastAsia="Times New Roman" w:hAnsi="Times New Roman" w:cs="Times New Roman"/>
                    <w:color w:val="0000FF"/>
                    <w:sz w:val="24"/>
                    <w:szCs w:val="24"/>
                    <w:u w:val="single"/>
                    <w:lang w:val="en-GB" w:eastAsia="en-GB"/>
                  </w:rPr>
                  <w:t>https://doi.org/10.1007/s10163-020-01142-y</w:t>
                </w:r>
              </w:hyperlink>
            </w:p>
            <w:p w14:paraId="04BFC45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Otto, S., Strenger, M., Maier-</w:t>
              </w:r>
              <w:proofErr w:type="spellStart"/>
              <w:r w:rsidRPr="00863402">
                <w:rPr>
                  <w:rFonts w:ascii="Times New Roman" w:eastAsia="Times New Roman" w:hAnsi="Times New Roman" w:cs="Times New Roman"/>
                  <w:sz w:val="24"/>
                  <w:szCs w:val="24"/>
                  <w:lang w:val="en-GB" w:eastAsia="en-GB"/>
                </w:rPr>
                <w:t>Nöth</w:t>
              </w:r>
              <w:proofErr w:type="spellEnd"/>
              <w:r w:rsidRPr="00863402">
                <w:rPr>
                  <w:rFonts w:ascii="Times New Roman" w:eastAsia="Times New Roman" w:hAnsi="Times New Roman" w:cs="Times New Roman"/>
                  <w:sz w:val="24"/>
                  <w:szCs w:val="24"/>
                  <w:lang w:val="en-GB" w:eastAsia="en-GB"/>
                </w:rPr>
                <w:t xml:space="preserve">, A. and Schmid, M. (2021) 'Food packaging and sustainability – consumer perception vs. correlated scientific facts: a review',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298, p. 126733. Available at: </w:t>
              </w:r>
              <w:hyperlink r:id="rId130" w:history="1">
                <w:r w:rsidRPr="00863402">
                  <w:rPr>
                    <w:rFonts w:ascii="Times New Roman" w:eastAsia="Times New Roman" w:hAnsi="Times New Roman" w:cs="Times New Roman"/>
                    <w:color w:val="0000FF"/>
                    <w:sz w:val="24"/>
                    <w:szCs w:val="24"/>
                    <w:u w:val="single"/>
                    <w:lang w:val="en-GB" w:eastAsia="en-GB"/>
                  </w:rPr>
                  <w:t>https://doi.org/10.1016/j.jclepro.2021.126733</w:t>
                </w:r>
              </w:hyperlink>
            </w:p>
            <w:p w14:paraId="4BDBC65F"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Pålsson, H. and Sandberg, E. (2022) 'Adoption barriers for sustainable packaging practices: a comparative study of food supply chains in South Africa and Sweden',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374, p. 133811. Available at: </w:t>
              </w:r>
              <w:hyperlink r:id="rId131" w:history="1">
                <w:r w:rsidRPr="00863402">
                  <w:rPr>
                    <w:rFonts w:ascii="Times New Roman" w:eastAsia="Times New Roman" w:hAnsi="Times New Roman" w:cs="Times New Roman"/>
                    <w:color w:val="0000FF"/>
                    <w:sz w:val="24"/>
                    <w:szCs w:val="24"/>
                    <w:u w:val="single"/>
                    <w:lang w:val="en-GB" w:eastAsia="en-GB"/>
                  </w:rPr>
                  <w:t>https://doi.org/10.1016/j.jclepro.2022.133811</w:t>
                </w:r>
              </w:hyperlink>
            </w:p>
            <w:p w14:paraId="49560E04"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Pasonen</w:t>
              </w:r>
              <w:proofErr w:type="spellEnd"/>
              <w:r w:rsidRPr="00863402">
                <w:rPr>
                  <w:rFonts w:ascii="Times New Roman" w:eastAsia="Calibri" w:hAnsi="Times New Roman" w:cs="Times New Roman"/>
                  <w:sz w:val="24"/>
                  <w:szCs w:val="24"/>
                  <w:lang w:val="en-GB"/>
                </w:rPr>
                <w:t xml:space="preserve">, J. (2023) </w:t>
              </w:r>
              <w:r w:rsidRPr="00863402">
                <w:rPr>
                  <w:rFonts w:ascii="Times New Roman" w:eastAsia="Calibri" w:hAnsi="Times New Roman" w:cs="Times New Roman"/>
                  <w:i/>
                  <w:iCs/>
                  <w:sz w:val="24"/>
                  <w:szCs w:val="24"/>
                  <w:lang w:val="en-GB"/>
                </w:rPr>
                <w:t>Promoting Sustainable Development as a Packaging Manufacturer in the EU and the US Regulatory Environments</w:t>
              </w:r>
              <w:r w:rsidRPr="00863402">
                <w:rPr>
                  <w:rFonts w:ascii="Times New Roman" w:eastAsia="Calibri" w:hAnsi="Times New Roman" w:cs="Times New Roman"/>
                  <w:sz w:val="24"/>
                  <w:szCs w:val="24"/>
                  <w:lang w:val="en-GB"/>
                </w:rPr>
                <w:t>.</w:t>
              </w:r>
            </w:p>
            <w:p w14:paraId="056491B0"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Pasonen</w:t>
              </w:r>
              <w:proofErr w:type="spellEnd"/>
              <w:r w:rsidRPr="00863402">
                <w:rPr>
                  <w:rFonts w:ascii="Times New Roman" w:eastAsia="Calibri" w:hAnsi="Times New Roman" w:cs="Times New Roman"/>
                  <w:sz w:val="24"/>
                  <w:szCs w:val="24"/>
                  <w:lang w:val="en-GB"/>
                </w:rPr>
                <w:t xml:space="preserve">, J. (2023) </w:t>
              </w:r>
              <w:r w:rsidRPr="00863402">
                <w:rPr>
                  <w:rFonts w:ascii="Times New Roman" w:eastAsia="Calibri" w:hAnsi="Times New Roman" w:cs="Times New Roman"/>
                  <w:i/>
                  <w:iCs/>
                  <w:sz w:val="24"/>
                  <w:szCs w:val="24"/>
                  <w:lang w:val="en-GB"/>
                </w:rPr>
                <w:t>Promoting Sustainable Development as a Packaging Manufacturer in the EU and the US Regulatory Environments</w:t>
              </w:r>
              <w:r w:rsidRPr="00863402">
                <w:rPr>
                  <w:rFonts w:ascii="Times New Roman" w:eastAsia="Calibri" w:hAnsi="Times New Roman" w:cs="Times New Roman"/>
                  <w:sz w:val="24"/>
                  <w:szCs w:val="24"/>
                  <w:lang w:val="en-GB"/>
                </w:rPr>
                <w:t>.</w:t>
              </w:r>
            </w:p>
            <w:p w14:paraId="7E35C56E"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Peattie, K. (2010) ‘Green consumption: Behaviour and norms’, </w:t>
              </w:r>
              <w:r w:rsidRPr="00863402">
                <w:rPr>
                  <w:rFonts w:ascii="Times New Roman" w:eastAsia="Calibri" w:hAnsi="Times New Roman" w:cs="Times New Roman"/>
                  <w:i/>
                  <w:iCs/>
                  <w:sz w:val="24"/>
                  <w:szCs w:val="24"/>
                  <w:lang w:val="en-GB"/>
                </w:rPr>
                <w:t>Annual Review of Environment and Resources</w:t>
              </w:r>
              <w:r w:rsidRPr="00863402">
                <w:rPr>
                  <w:rFonts w:ascii="Times New Roman" w:eastAsia="Calibri" w:hAnsi="Times New Roman" w:cs="Times New Roman"/>
                  <w:sz w:val="24"/>
                  <w:szCs w:val="24"/>
                  <w:lang w:val="en-GB"/>
                </w:rPr>
                <w:t>, 35, pp. 195–228.</w:t>
              </w:r>
            </w:p>
            <w:p w14:paraId="6FE40B83"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Petrenko, L., </w:t>
              </w:r>
              <w:proofErr w:type="spellStart"/>
              <w:r w:rsidRPr="00863402">
                <w:rPr>
                  <w:rFonts w:ascii="Times New Roman" w:eastAsia="Calibri" w:hAnsi="Times New Roman" w:cs="Times New Roman"/>
                  <w:sz w:val="24"/>
                  <w:szCs w:val="24"/>
                  <w:lang w:val="en-GB"/>
                </w:rPr>
                <w:t>Puzko</w:t>
              </w:r>
              <w:proofErr w:type="spellEnd"/>
              <w:r w:rsidRPr="00863402">
                <w:rPr>
                  <w:rFonts w:ascii="Times New Roman" w:eastAsia="Calibri" w:hAnsi="Times New Roman" w:cs="Times New Roman"/>
                  <w:sz w:val="24"/>
                  <w:szCs w:val="24"/>
                  <w:lang w:val="en-GB"/>
                </w:rPr>
                <w:t xml:space="preserve">, S., Lavrenenko, V. and </w:t>
              </w:r>
              <w:proofErr w:type="spellStart"/>
              <w:r w:rsidRPr="00863402">
                <w:rPr>
                  <w:rFonts w:ascii="Times New Roman" w:eastAsia="Calibri" w:hAnsi="Times New Roman" w:cs="Times New Roman"/>
                  <w:sz w:val="24"/>
                  <w:szCs w:val="24"/>
                  <w:lang w:val="en-GB"/>
                </w:rPr>
                <w:t>Gernego</w:t>
              </w:r>
              <w:proofErr w:type="spellEnd"/>
              <w:r w:rsidRPr="00863402">
                <w:rPr>
                  <w:rFonts w:ascii="Times New Roman" w:eastAsia="Calibri" w:hAnsi="Times New Roman" w:cs="Times New Roman"/>
                  <w:sz w:val="24"/>
                  <w:szCs w:val="24"/>
                  <w:lang w:val="en-GB"/>
                </w:rPr>
                <w:t xml:space="preserve">, I. (2024) ‘Fostering sustainable packaging industry: Global trends and challenges’, </w:t>
              </w:r>
              <w:r w:rsidRPr="00863402">
                <w:rPr>
                  <w:rFonts w:ascii="Times New Roman" w:eastAsia="Calibri" w:hAnsi="Times New Roman" w:cs="Times New Roman"/>
                  <w:i/>
                  <w:iCs/>
                  <w:sz w:val="24"/>
                  <w:szCs w:val="24"/>
                  <w:lang w:val="en-GB"/>
                </w:rPr>
                <w:t>European Journal of Sustainable Development</w:t>
              </w:r>
              <w:r w:rsidRPr="00863402">
                <w:rPr>
                  <w:rFonts w:ascii="Times New Roman" w:eastAsia="Calibri" w:hAnsi="Times New Roman" w:cs="Times New Roman"/>
                  <w:sz w:val="24"/>
                  <w:szCs w:val="24"/>
                  <w:lang w:val="en-GB"/>
                </w:rPr>
                <w:t>, 13(2), pp. 63–63.</w:t>
              </w:r>
            </w:p>
            <w:p w14:paraId="1A9A98D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Phipps, D.J., Brown, D.J., Hagger, M.S. and Hamilton, K. (2024) 'Can the cans: determinants of container deposit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before and after introduction of a container refund scheme', </w:t>
              </w:r>
              <w:proofErr w:type="spellStart"/>
              <w:r w:rsidRPr="00863402">
                <w:rPr>
                  <w:rFonts w:ascii="Times New Roman" w:eastAsia="Times New Roman" w:hAnsi="Times New Roman" w:cs="Times New Roman"/>
                  <w:i/>
                  <w:iCs/>
                  <w:sz w:val="24"/>
                  <w:szCs w:val="24"/>
                  <w:lang w:val="en-GB" w:eastAsia="en-GB"/>
                </w:rPr>
                <w:t>Behavioral</w:t>
              </w:r>
              <w:proofErr w:type="spellEnd"/>
              <w:r w:rsidRPr="00863402">
                <w:rPr>
                  <w:rFonts w:ascii="Times New Roman" w:eastAsia="Times New Roman" w:hAnsi="Times New Roman" w:cs="Times New Roman"/>
                  <w:i/>
                  <w:iCs/>
                  <w:sz w:val="24"/>
                  <w:szCs w:val="24"/>
                  <w:lang w:val="en-GB" w:eastAsia="en-GB"/>
                </w:rPr>
                <w:t xml:space="preserve"> Sciences</w:t>
              </w:r>
              <w:r w:rsidRPr="00863402">
                <w:rPr>
                  <w:rFonts w:ascii="Times New Roman" w:eastAsia="Times New Roman" w:hAnsi="Times New Roman" w:cs="Times New Roman"/>
                  <w:sz w:val="24"/>
                  <w:szCs w:val="24"/>
                  <w:lang w:val="en-GB" w:eastAsia="en-GB"/>
                </w:rPr>
                <w:t xml:space="preserve">, 14(2), p. 112. Available at: </w:t>
              </w:r>
              <w:hyperlink r:id="rId132" w:history="1">
                <w:r w:rsidRPr="00863402">
                  <w:rPr>
                    <w:rFonts w:ascii="Times New Roman" w:eastAsia="Times New Roman" w:hAnsi="Times New Roman" w:cs="Times New Roman"/>
                    <w:color w:val="0000FF"/>
                    <w:sz w:val="24"/>
                    <w:szCs w:val="24"/>
                    <w:u w:val="single"/>
                    <w:lang w:val="en-GB" w:eastAsia="en-GB"/>
                  </w:rPr>
                  <w:t>https://doi.org/10.3390/bs14020112</w:t>
                </w:r>
              </w:hyperlink>
            </w:p>
            <w:p w14:paraId="37E6AB34"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Piracci, G., Boncinelli, F. and Casini, L. (2023) ‘Investigating consumer preferences for sustainable packaging through a different behavioural approach: A random regret minimization application’, </w:t>
              </w:r>
              <w:r w:rsidRPr="00863402">
                <w:rPr>
                  <w:rFonts w:ascii="Times New Roman" w:eastAsia="Calibri" w:hAnsi="Times New Roman" w:cs="Times New Roman"/>
                  <w:i/>
                  <w:iCs/>
                  <w:sz w:val="24"/>
                  <w:szCs w:val="24"/>
                  <w:lang w:val="en-GB"/>
                </w:rPr>
                <w:t>Environmental and Resource Economics</w:t>
              </w:r>
              <w:r w:rsidRPr="00863402">
                <w:rPr>
                  <w:rFonts w:ascii="Times New Roman" w:eastAsia="Calibri" w:hAnsi="Times New Roman" w:cs="Times New Roman"/>
                  <w:sz w:val="24"/>
                  <w:szCs w:val="24"/>
                  <w:lang w:val="en-GB"/>
                </w:rPr>
                <w:t>, 86, pp. 1–27.</w:t>
              </w:r>
            </w:p>
            <w:p w14:paraId="2742B2B9"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Płoska</w:t>
              </w:r>
              <w:proofErr w:type="spellEnd"/>
              <w:r w:rsidRPr="00863402">
                <w:rPr>
                  <w:rFonts w:ascii="Times New Roman" w:eastAsia="Calibri" w:hAnsi="Times New Roman" w:cs="Times New Roman"/>
                  <w:sz w:val="24"/>
                  <w:szCs w:val="24"/>
                  <w:lang w:val="en-GB"/>
                </w:rPr>
                <w:t>, R., Malinowska, E., Szymańska-</w:t>
              </w:r>
              <w:proofErr w:type="spellStart"/>
              <w:r w:rsidRPr="00863402">
                <w:rPr>
                  <w:rFonts w:ascii="Times New Roman" w:eastAsia="Calibri" w:hAnsi="Times New Roman" w:cs="Times New Roman"/>
                  <w:sz w:val="24"/>
                  <w:szCs w:val="24"/>
                  <w:lang w:val="en-GB"/>
                </w:rPr>
                <w:t>Brałkowska</w:t>
              </w:r>
              <w:proofErr w:type="spellEnd"/>
              <w:r w:rsidRPr="00863402">
                <w:rPr>
                  <w:rFonts w:ascii="Times New Roman" w:eastAsia="Calibri" w:hAnsi="Times New Roman" w:cs="Times New Roman"/>
                  <w:sz w:val="24"/>
                  <w:szCs w:val="24"/>
                  <w:lang w:val="en-GB"/>
                </w:rPr>
                <w:t xml:space="preserve">, M. and Chmielewski, M. (2024) ‘The importance of sustainable packaging features of food products in the process of consumers’ purchasing decisions’, </w:t>
              </w:r>
              <w:r w:rsidRPr="00863402">
                <w:rPr>
                  <w:rFonts w:ascii="Times New Roman" w:eastAsia="Calibri" w:hAnsi="Times New Roman" w:cs="Times New Roman"/>
                  <w:i/>
                  <w:iCs/>
                  <w:sz w:val="24"/>
                  <w:szCs w:val="24"/>
                  <w:lang w:val="en-GB"/>
                </w:rPr>
                <w:t>Scientific Papers of Silesian University of Technology. Organization and Management</w:t>
              </w:r>
              <w:r w:rsidRPr="00863402">
                <w:rPr>
                  <w:rFonts w:ascii="Times New Roman" w:eastAsia="Calibri" w:hAnsi="Times New Roman" w:cs="Times New Roman"/>
                  <w:sz w:val="24"/>
                  <w:szCs w:val="24"/>
                  <w:lang w:val="en-GB"/>
                </w:rPr>
                <w:t>, (205).</w:t>
              </w:r>
            </w:p>
            <w:p w14:paraId="44CF2BF6"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Popovic, I., </w:t>
              </w:r>
              <w:proofErr w:type="spellStart"/>
              <w:r w:rsidRPr="00863402">
                <w:rPr>
                  <w:rFonts w:ascii="Times New Roman" w:eastAsia="Times New Roman" w:hAnsi="Times New Roman" w:cs="Times New Roman"/>
                  <w:sz w:val="24"/>
                  <w:szCs w:val="24"/>
                  <w:lang w:val="en-GB" w:eastAsia="en-GB"/>
                </w:rPr>
                <w:t>Bossink</w:t>
              </w:r>
              <w:proofErr w:type="spellEnd"/>
              <w:r w:rsidRPr="00863402">
                <w:rPr>
                  <w:rFonts w:ascii="Times New Roman" w:eastAsia="Times New Roman" w:hAnsi="Times New Roman" w:cs="Times New Roman"/>
                  <w:sz w:val="24"/>
                  <w:szCs w:val="24"/>
                  <w:lang w:val="en-GB" w:eastAsia="en-GB"/>
                </w:rPr>
                <w:t xml:space="preserve">, B.A.G. and van der </w:t>
              </w:r>
              <w:proofErr w:type="spellStart"/>
              <w:r w:rsidRPr="00863402">
                <w:rPr>
                  <w:rFonts w:ascii="Times New Roman" w:eastAsia="Times New Roman" w:hAnsi="Times New Roman" w:cs="Times New Roman"/>
                  <w:sz w:val="24"/>
                  <w:szCs w:val="24"/>
                  <w:lang w:val="en-GB" w:eastAsia="en-GB"/>
                </w:rPr>
                <w:t>Sijde</w:t>
              </w:r>
              <w:proofErr w:type="spellEnd"/>
              <w:r w:rsidRPr="00863402">
                <w:rPr>
                  <w:rFonts w:ascii="Times New Roman" w:eastAsia="Times New Roman" w:hAnsi="Times New Roman" w:cs="Times New Roman"/>
                  <w:sz w:val="24"/>
                  <w:szCs w:val="24"/>
                  <w:lang w:val="en-GB" w:eastAsia="en-GB"/>
                </w:rPr>
                <w:t xml:space="preserve">, P.C. (2019) 'Factors influencing consumers' decision to purchase food in environmentally friendly packaging: what do we know and where do we go from here?',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11(24), p. 7197. Available at: </w:t>
              </w:r>
              <w:hyperlink r:id="rId133" w:history="1">
                <w:r w:rsidRPr="00863402">
                  <w:rPr>
                    <w:rFonts w:ascii="Times New Roman" w:eastAsia="Times New Roman" w:hAnsi="Times New Roman" w:cs="Times New Roman"/>
                    <w:color w:val="0000FF"/>
                    <w:sz w:val="24"/>
                    <w:szCs w:val="24"/>
                    <w:u w:val="single"/>
                    <w:lang w:val="en-GB" w:eastAsia="en-GB"/>
                  </w:rPr>
                  <w:t>https://doi.org/10.3390/su11247197</w:t>
                </w:r>
              </w:hyperlink>
            </w:p>
            <w:p w14:paraId="5AD66484"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Popovic, I., </w:t>
              </w:r>
              <w:proofErr w:type="spellStart"/>
              <w:r w:rsidRPr="00863402">
                <w:rPr>
                  <w:rFonts w:ascii="Times New Roman" w:eastAsia="Times New Roman" w:hAnsi="Times New Roman" w:cs="Times New Roman"/>
                  <w:sz w:val="24"/>
                  <w:szCs w:val="24"/>
                  <w:lang w:val="en-GB" w:eastAsia="en-GB"/>
                </w:rPr>
                <w:t>Bossink</w:t>
              </w:r>
              <w:proofErr w:type="spellEnd"/>
              <w:r w:rsidRPr="00863402">
                <w:rPr>
                  <w:rFonts w:ascii="Times New Roman" w:eastAsia="Times New Roman" w:hAnsi="Times New Roman" w:cs="Times New Roman"/>
                  <w:sz w:val="24"/>
                  <w:szCs w:val="24"/>
                  <w:lang w:val="en-GB" w:eastAsia="en-GB"/>
                </w:rPr>
                <w:t xml:space="preserve">, B.A.G., van der </w:t>
              </w:r>
              <w:proofErr w:type="spellStart"/>
              <w:r w:rsidRPr="00863402">
                <w:rPr>
                  <w:rFonts w:ascii="Times New Roman" w:eastAsia="Times New Roman" w:hAnsi="Times New Roman" w:cs="Times New Roman"/>
                  <w:sz w:val="24"/>
                  <w:szCs w:val="24"/>
                  <w:lang w:val="en-GB" w:eastAsia="en-GB"/>
                </w:rPr>
                <w:t>Sijde</w:t>
              </w:r>
              <w:proofErr w:type="spellEnd"/>
              <w:r w:rsidRPr="00863402">
                <w:rPr>
                  <w:rFonts w:ascii="Times New Roman" w:eastAsia="Times New Roman" w:hAnsi="Times New Roman" w:cs="Times New Roman"/>
                  <w:sz w:val="24"/>
                  <w:szCs w:val="24"/>
                  <w:lang w:val="en-GB" w:eastAsia="en-GB"/>
                </w:rPr>
                <w:t xml:space="preserve">, P.C. and Fong, C.Y.M. (2020) 'Why are consumers willing to pay more for liquid foods in environmentally friendly packaging? A dual attitudes perspective',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12(7), p. 2812. Available at: </w:t>
              </w:r>
              <w:hyperlink r:id="rId134" w:history="1">
                <w:r w:rsidRPr="00863402">
                  <w:rPr>
                    <w:rFonts w:ascii="Times New Roman" w:eastAsia="Times New Roman" w:hAnsi="Times New Roman" w:cs="Times New Roman"/>
                    <w:color w:val="0000FF"/>
                    <w:sz w:val="24"/>
                    <w:szCs w:val="24"/>
                    <w:u w:val="single"/>
                    <w:lang w:val="en-GB" w:eastAsia="en-GB"/>
                  </w:rPr>
                  <w:t>https://doi.org/10.3390/su12072812</w:t>
                </w:r>
              </w:hyperlink>
            </w:p>
            <w:p w14:paraId="6DDB0839"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Prakash, G. and Pathak, P. (2017) ‘Intention to buy eco-friendly packaged products among young consumers of India: A study on a developing nation’, </w:t>
              </w:r>
              <w:r w:rsidRPr="00863402">
                <w:rPr>
                  <w:rFonts w:ascii="Times New Roman" w:eastAsia="Calibri" w:hAnsi="Times New Roman" w:cs="Times New Roman"/>
                  <w:i/>
                  <w:iCs/>
                  <w:sz w:val="24"/>
                  <w:szCs w:val="24"/>
                  <w:lang w:val="en-GB"/>
                </w:rPr>
                <w:t>Journal of Cleaner Production</w:t>
              </w:r>
              <w:r w:rsidRPr="00863402">
                <w:rPr>
                  <w:rFonts w:ascii="Times New Roman" w:eastAsia="Calibri" w:hAnsi="Times New Roman" w:cs="Times New Roman"/>
                  <w:sz w:val="24"/>
                  <w:szCs w:val="24"/>
                  <w:lang w:val="en-GB"/>
                </w:rPr>
                <w:t>, 141, pp. 385–393.</w:t>
              </w:r>
            </w:p>
            <w:p w14:paraId="06D75E9C"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Prakash, G. and Pathak, P. (2017) 'Intention to buy eco-friendly packaged products among young consumers of India: A study on developing nation', </w:t>
              </w:r>
              <w:r w:rsidRPr="00863402">
                <w:rPr>
                  <w:rFonts w:ascii="Times New Roman" w:eastAsia="Times New Roman" w:hAnsi="Times New Roman" w:cs="Times New Roman"/>
                  <w:i/>
                  <w:iCs/>
                  <w:color w:val="0F1115"/>
                  <w:sz w:val="24"/>
                  <w:szCs w:val="24"/>
                  <w:lang w:val="en-GB" w:eastAsia="en-GB"/>
                </w:rPr>
                <w:t>Journal of Cleaner Production</w:t>
              </w:r>
              <w:r w:rsidRPr="00863402">
                <w:rPr>
                  <w:rFonts w:ascii="Times New Roman" w:eastAsia="Times New Roman" w:hAnsi="Times New Roman" w:cs="Times New Roman"/>
                  <w:color w:val="0F1115"/>
                  <w:sz w:val="24"/>
                  <w:szCs w:val="24"/>
                  <w:lang w:val="en-GB" w:eastAsia="en-GB"/>
                </w:rPr>
                <w:t>, 141, pp. 385–393. Available at: </w:t>
              </w:r>
              <w:hyperlink r:id="rId135"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https://www.sciencedirect.com/science/article/abs/pii/S0959652616314573</w:t>
                </w:r>
              </w:hyperlink>
            </w:p>
            <w:p w14:paraId="0F55295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Qayyum, A., Jamil, R.A. and Sehar, A. (2023) 'Impact of green marketing, greenwashing and green confusion on green brand equity', </w:t>
              </w:r>
              <w:r w:rsidRPr="00863402">
                <w:rPr>
                  <w:rFonts w:ascii="Times New Roman" w:eastAsia="Times New Roman" w:hAnsi="Times New Roman" w:cs="Times New Roman"/>
                  <w:i/>
                  <w:iCs/>
                  <w:sz w:val="24"/>
                  <w:szCs w:val="24"/>
                  <w:lang w:val="en-GB" w:eastAsia="en-GB"/>
                </w:rPr>
                <w:t>Spanish Journal of Marketing - ESIC</w:t>
              </w:r>
              <w:r w:rsidRPr="00863402">
                <w:rPr>
                  <w:rFonts w:ascii="Times New Roman" w:eastAsia="Times New Roman" w:hAnsi="Times New Roman" w:cs="Times New Roman"/>
                  <w:sz w:val="24"/>
                  <w:szCs w:val="24"/>
                  <w:lang w:val="en-GB" w:eastAsia="en-GB"/>
                </w:rPr>
                <w:t xml:space="preserve">, 27(3), pp. 286–305. Available at: </w:t>
              </w:r>
              <w:hyperlink r:id="rId136" w:history="1">
                <w:r w:rsidRPr="00863402">
                  <w:rPr>
                    <w:rFonts w:ascii="Times New Roman" w:eastAsia="Times New Roman" w:hAnsi="Times New Roman" w:cs="Times New Roman"/>
                    <w:color w:val="0000FF"/>
                    <w:sz w:val="24"/>
                    <w:szCs w:val="24"/>
                    <w:u w:val="single"/>
                    <w:lang w:val="en-GB" w:eastAsia="en-GB"/>
                  </w:rPr>
                  <w:t>https://doi.org/10.1108/SJME-03-2022-0032</w:t>
                </w:r>
              </w:hyperlink>
            </w:p>
            <w:p w14:paraId="5120B27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Raggiotto, F., </w:t>
              </w:r>
              <w:proofErr w:type="spellStart"/>
              <w:r w:rsidRPr="00863402">
                <w:rPr>
                  <w:rFonts w:ascii="Times New Roman" w:eastAsia="Times New Roman" w:hAnsi="Times New Roman" w:cs="Times New Roman"/>
                  <w:sz w:val="24"/>
                  <w:szCs w:val="24"/>
                  <w:lang w:val="en-GB" w:eastAsia="en-GB"/>
                </w:rPr>
                <w:t>Confente</w:t>
              </w:r>
              <w:proofErr w:type="spellEnd"/>
              <w:r w:rsidRPr="00863402">
                <w:rPr>
                  <w:rFonts w:ascii="Times New Roman" w:eastAsia="Times New Roman" w:hAnsi="Times New Roman" w:cs="Times New Roman"/>
                  <w:sz w:val="24"/>
                  <w:szCs w:val="24"/>
                  <w:lang w:val="en-GB" w:eastAsia="en-GB"/>
                </w:rPr>
                <w:t xml:space="preserve">, I., </w:t>
              </w:r>
              <w:proofErr w:type="spellStart"/>
              <w:r w:rsidRPr="00863402">
                <w:rPr>
                  <w:rFonts w:ascii="Times New Roman" w:eastAsia="Times New Roman" w:hAnsi="Times New Roman" w:cs="Times New Roman"/>
                  <w:sz w:val="24"/>
                  <w:szCs w:val="24"/>
                  <w:lang w:val="en-GB" w:eastAsia="en-GB"/>
                </w:rPr>
                <w:t>Scarpi</w:t>
              </w:r>
              <w:proofErr w:type="spellEnd"/>
              <w:r w:rsidRPr="00863402">
                <w:rPr>
                  <w:rFonts w:ascii="Times New Roman" w:eastAsia="Times New Roman" w:hAnsi="Times New Roman" w:cs="Times New Roman"/>
                  <w:sz w:val="24"/>
                  <w:szCs w:val="24"/>
                  <w:lang w:val="en-GB" w:eastAsia="en-GB"/>
                </w:rPr>
                <w:t xml:space="preserve">, D. and Russo, I. (2024) 'Consumer reactions to circular packaging: the impact of disgust, guilt, and value on adoption intentions',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p. 143937. Available at: </w:t>
              </w:r>
              <w:hyperlink r:id="rId137" w:history="1">
                <w:r w:rsidRPr="00863402">
                  <w:rPr>
                    <w:rFonts w:ascii="Times New Roman" w:eastAsia="Times New Roman" w:hAnsi="Times New Roman" w:cs="Times New Roman"/>
                    <w:color w:val="0000FF"/>
                    <w:sz w:val="24"/>
                    <w:szCs w:val="24"/>
                    <w:u w:val="single"/>
                    <w:lang w:val="en-GB" w:eastAsia="en-GB"/>
                  </w:rPr>
                  <w:t>https://doi.org/10.1016/j.jclepro.2024.143937</w:t>
                </w:r>
              </w:hyperlink>
            </w:p>
            <w:p w14:paraId="6E6A9B3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Ram, N., Ahmad, P., Toth-Peter, A., Torres de Oliveira, R. and </w:t>
              </w:r>
              <w:proofErr w:type="spellStart"/>
              <w:r w:rsidRPr="00863402">
                <w:rPr>
                  <w:rFonts w:ascii="Times New Roman" w:eastAsia="Times New Roman" w:hAnsi="Times New Roman" w:cs="Times New Roman"/>
                  <w:sz w:val="24"/>
                  <w:szCs w:val="24"/>
                  <w:lang w:val="en-GB" w:eastAsia="en-GB"/>
                </w:rPr>
                <w:t>Acharyulu</w:t>
              </w:r>
              <w:proofErr w:type="spellEnd"/>
              <w:r w:rsidRPr="00863402">
                <w:rPr>
                  <w:rFonts w:ascii="Times New Roman" w:eastAsia="Times New Roman" w:hAnsi="Times New Roman" w:cs="Times New Roman"/>
                  <w:sz w:val="24"/>
                  <w:szCs w:val="24"/>
                  <w:lang w:val="en-GB" w:eastAsia="en-GB"/>
                </w:rPr>
                <w:t xml:space="preserve">, G. (2025) 'Developing a circular economy framework for e-commerce packaging materials: a study on behavioural intentions of online consumers', </w:t>
              </w:r>
              <w:r w:rsidRPr="00863402">
                <w:rPr>
                  <w:rFonts w:ascii="Times New Roman" w:eastAsia="Times New Roman" w:hAnsi="Times New Roman" w:cs="Times New Roman"/>
                  <w:i/>
                  <w:iCs/>
                  <w:sz w:val="24"/>
                  <w:szCs w:val="24"/>
                  <w:lang w:val="en-GB" w:eastAsia="en-GB"/>
                </w:rPr>
                <w:t>Business Strategy and the Environment</w:t>
              </w:r>
              <w:r w:rsidRPr="00863402">
                <w:rPr>
                  <w:rFonts w:ascii="Times New Roman" w:eastAsia="Times New Roman" w:hAnsi="Times New Roman" w:cs="Times New Roman"/>
                  <w:sz w:val="24"/>
                  <w:szCs w:val="24"/>
                  <w:lang w:val="en-GB" w:eastAsia="en-GB"/>
                </w:rPr>
                <w:t xml:space="preserve">, 34(1), pp. 982–1006. Available at: </w:t>
              </w:r>
              <w:hyperlink r:id="rId138" w:history="1">
                <w:r w:rsidRPr="00863402">
                  <w:rPr>
                    <w:rFonts w:ascii="Times New Roman" w:eastAsia="Times New Roman" w:hAnsi="Times New Roman" w:cs="Times New Roman"/>
                    <w:color w:val="0000FF"/>
                    <w:sz w:val="24"/>
                    <w:szCs w:val="24"/>
                    <w:u w:val="single"/>
                    <w:lang w:val="en-GB" w:eastAsia="en-GB"/>
                  </w:rPr>
                  <w:t>https://doi.org/10.1002/bse.4020</w:t>
                </w:r>
              </w:hyperlink>
            </w:p>
            <w:p w14:paraId="0AD0E0E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lastRenderedPageBreak/>
                <w:t>Ramadhanti</w:t>
              </w:r>
              <w:proofErr w:type="spellEnd"/>
              <w:r w:rsidRPr="00863402">
                <w:rPr>
                  <w:rFonts w:ascii="Times New Roman" w:eastAsia="Times New Roman" w:hAnsi="Times New Roman" w:cs="Times New Roman"/>
                  <w:sz w:val="24"/>
                  <w:szCs w:val="24"/>
                  <w:lang w:val="en-GB" w:eastAsia="en-GB"/>
                </w:rPr>
                <w:t xml:space="preserve">, F., </w:t>
              </w:r>
              <w:proofErr w:type="spellStart"/>
              <w:r w:rsidRPr="00863402">
                <w:rPr>
                  <w:rFonts w:ascii="Times New Roman" w:eastAsia="Times New Roman" w:hAnsi="Times New Roman" w:cs="Times New Roman"/>
                  <w:sz w:val="24"/>
                  <w:szCs w:val="24"/>
                  <w:lang w:val="en-GB" w:eastAsia="en-GB"/>
                </w:rPr>
                <w:t>Suryandaru</w:t>
              </w:r>
              <w:proofErr w:type="spellEnd"/>
              <w:r w:rsidRPr="00863402">
                <w:rPr>
                  <w:rFonts w:ascii="Times New Roman" w:eastAsia="Times New Roman" w:hAnsi="Times New Roman" w:cs="Times New Roman"/>
                  <w:sz w:val="24"/>
                  <w:szCs w:val="24"/>
                  <w:lang w:val="en-GB" w:eastAsia="en-GB"/>
                </w:rPr>
                <w:t xml:space="preserve">, R. and Amelia, N. (2024) 'Green purchase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in circular packaging: the case of young consumers in Indonesia', </w:t>
              </w:r>
              <w:r w:rsidRPr="00863402">
                <w:rPr>
                  <w:rFonts w:ascii="Times New Roman" w:eastAsia="Times New Roman" w:hAnsi="Times New Roman" w:cs="Times New Roman"/>
                  <w:i/>
                  <w:iCs/>
                  <w:sz w:val="24"/>
                  <w:szCs w:val="24"/>
                  <w:lang w:val="en-GB" w:eastAsia="en-GB"/>
                </w:rPr>
                <w:t>Cleaner and Responsible Consumption</w:t>
              </w:r>
              <w:r w:rsidRPr="00863402">
                <w:rPr>
                  <w:rFonts w:ascii="Times New Roman" w:eastAsia="Times New Roman" w:hAnsi="Times New Roman" w:cs="Times New Roman"/>
                  <w:sz w:val="24"/>
                  <w:szCs w:val="24"/>
                  <w:lang w:val="en-GB" w:eastAsia="en-GB"/>
                </w:rPr>
                <w:t xml:space="preserve">, 14, p. 100208. Available at: </w:t>
              </w:r>
              <w:hyperlink r:id="rId139" w:history="1">
                <w:r w:rsidRPr="00863402">
                  <w:rPr>
                    <w:rFonts w:ascii="Times New Roman" w:eastAsia="Times New Roman" w:hAnsi="Times New Roman" w:cs="Times New Roman"/>
                    <w:color w:val="0000FF"/>
                    <w:sz w:val="24"/>
                    <w:szCs w:val="24"/>
                    <w:u w:val="single"/>
                    <w:lang w:val="en-GB" w:eastAsia="en-GB"/>
                  </w:rPr>
                  <w:t>https://www.sciencedirect.com/science/article/pii/S2666784324000432</w:t>
                </w:r>
              </w:hyperlink>
            </w:p>
            <w:p w14:paraId="0A519F1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Ren, Z., Zhang, D. and Gao, Z. (2022) 'Sustainable design strategy of cosmetic packaging in China based on life cycle assessment',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14(13), p. 8155. Available at: </w:t>
              </w:r>
              <w:hyperlink r:id="rId140" w:history="1">
                <w:r w:rsidRPr="00863402">
                  <w:rPr>
                    <w:rFonts w:ascii="Times New Roman" w:eastAsia="Times New Roman" w:hAnsi="Times New Roman" w:cs="Times New Roman"/>
                    <w:color w:val="0000FF"/>
                    <w:sz w:val="24"/>
                    <w:szCs w:val="24"/>
                    <w:u w:val="single"/>
                    <w:lang w:val="en-GB" w:eastAsia="en-GB"/>
                  </w:rPr>
                  <w:t>https://doi.org/10.3390/su14138155</w:t>
                </w:r>
              </w:hyperlink>
            </w:p>
            <w:p w14:paraId="7850272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Rhein, S. and Schmid, M. (2020) 'Consumers' awareness of plastic packaging: more than just environmental concerns', </w:t>
              </w:r>
              <w:r w:rsidRPr="00863402">
                <w:rPr>
                  <w:rFonts w:ascii="Times New Roman" w:eastAsia="Times New Roman" w:hAnsi="Times New Roman" w:cs="Times New Roman"/>
                  <w:i/>
                  <w:iCs/>
                  <w:sz w:val="24"/>
                  <w:szCs w:val="24"/>
                  <w:lang w:val="en-GB" w:eastAsia="en-GB"/>
                </w:rPr>
                <w:t>Resources, Conservation and Recycling</w:t>
              </w:r>
              <w:r w:rsidRPr="00863402">
                <w:rPr>
                  <w:rFonts w:ascii="Times New Roman" w:eastAsia="Times New Roman" w:hAnsi="Times New Roman" w:cs="Times New Roman"/>
                  <w:sz w:val="24"/>
                  <w:szCs w:val="24"/>
                  <w:lang w:val="en-GB" w:eastAsia="en-GB"/>
                </w:rPr>
                <w:t xml:space="preserve">, 162, p. 105063. Available at: </w:t>
              </w:r>
              <w:hyperlink r:id="rId141" w:history="1">
                <w:r w:rsidRPr="00863402">
                  <w:rPr>
                    <w:rFonts w:ascii="Times New Roman" w:eastAsia="Times New Roman" w:hAnsi="Times New Roman" w:cs="Times New Roman"/>
                    <w:color w:val="0000FF"/>
                    <w:sz w:val="24"/>
                    <w:szCs w:val="24"/>
                    <w:u w:val="single"/>
                    <w:lang w:val="en-GB" w:eastAsia="en-GB"/>
                  </w:rPr>
                  <w:t>https://doi.org/10.1016/j.resconrec.2020.105063</w:t>
                </w:r>
              </w:hyperlink>
            </w:p>
            <w:p w14:paraId="35FA735C"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Rokka, J. and Uusitalo, L. (2008) 'Preference for green packaging in consumer product choices – Do consumers care?', </w:t>
              </w:r>
              <w:r w:rsidRPr="00863402">
                <w:rPr>
                  <w:rFonts w:ascii="Times New Roman" w:eastAsia="Times New Roman" w:hAnsi="Times New Roman" w:cs="Times New Roman"/>
                  <w:i/>
                  <w:iCs/>
                  <w:color w:val="0F1115"/>
                  <w:sz w:val="24"/>
                  <w:szCs w:val="24"/>
                  <w:lang w:val="en-GB" w:eastAsia="en-GB"/>
                </w:rPr>
                <w:t>International Journal of Consumer Studies</w:t>
              </w:r>
              <w:r w:rsidRPr="00863402">
                <w:rPr>
                  <w:rFonts w:ascii="Times New Roman" w:eastAsia="Times New Roman" w:hAnsi="Times New Roman" w:cs="Times New Roman"/>
                  <w:color w:val="0F1115"/>
                  <w:sz w:val="24"/>
                  <w:szCs w:val="24"/>
                  <w:lang w:val="en-GB" w:eastAsia="en-GB"/>
                </w:rPr>
                <w:t>, 32(5), pp. 516–525. Available at: </w:t>
              </w:r>
              <w:hyperlink r:id="rId142" w:tgtFrame="_blank" w:history="1">
                <w:r w:rsidRPr="00863402">
                  <w:rPr>
                    <w:rFonts w:ascii="Times New Roman" w:eastAsia="Times New Roman" w:hAnsi="Times New Roman" w:cs="Times New Roman"/>
                    <w:color w:val="3964FE"/>
                    <w:sz w:val="24"/>
                    <w:szCs w:val="24"/>
                    <w:u w:val="single"/>
                    <w:bdr w:val="single" w:sz="12" w:space="0" w:color="auto" w:frame="1"/>
                    <w:lang w:val="en-GB" w:eastAsia="en-GB"/>
                  </w:rPr>
                  <w:t>https://onlinelibrary.wiley.com/doi/abs/10.1111/j.1470-6431.2008.00710.x</w:t>
                </w:r>
              </w:hyperlink>
            </w:p>
            <w:p w14:paraId="64285DD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Ruan, C., Zhang, X., Quan, Y., Zhang, T. and Zhao, X. (2026) 'Green wraps, healthy bites: how eco-friendly packaging shapes food perceived healthiness and purchase intentions', </w:t>
              </w:r>
              <w:r w:rsidRPr="00863402">
                <w:rPr>
                  <w:rFonts w:ascii="Times New Roman" w:eastAsia="Times New Roman" w:hAnsi="Times New Roman" w:cs="Times New Roman"/>
                  <w:i/>
                  <w:iCs/>
                  <w:sz w:val="24"/>
                  <w:szCs w:val="24"/>
                  <w:lang w:val="en-GB" w:eastAsia="en-GB"/>
                </w:rPr>
                <w:t>Foods</w:t>
              </w:r>
              <w:r w:rsidRPr="00863402">
                <w:rPr>
                  <w:rFonts w:ascii="Times New Roman" w:eastAsia="Times New Roman" w:hAnsi="Times New Roman" w:cs="Times New Roman"/>
                  <w:sz w:val="24"/>
                  <w:szCs w:val="24"/>
                  <w:lang w:val="en-GB" w:eastAsia="en-GB"/>
                </w:rPr>
                <w:t xml:space="preserve">, 15(1), p. 165. Available at: </w:t>
              </w:r>
              <w:hyperlink r:id="rId143" w:history="1">
                <w:r w:rsidRPr="00863402">
                  <w:rPr>
                    <w:rFonts w:ascii="Times New Roman" w:eastAsia="Times New Roman" w:hAnsi="Times New Roman" w:cs="Times New Roman"/>
                    <w:color w:val="0000FF"/>
                    <w:sz w:val="24"/>
                    <w:szCs w:val="24"/>
                    <w:u w:val="single"/>
                    <w:lang w:val="en-GB" w:eastAsia="en-GB"/>
                  </w:rPr>
                  <w:t>https://doi.org/10.3390/foods15010165</w:t>
                </w:r>
              </w:hyperlink>
            </w:p>
            <w:p w14:paraId="7BA4337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Saunders, C. and Kulchitsky, J. (2021) ‘Enhancing self-administered questionnaire response quality using code of conduct reminders’, </w:t>
              </w:r>
              <w:r w:rsidRPr="00863402">
                <w:rPr>
                  <w:rFonts w:ascii="Times New Roman" w:eastAsia="Calibri" w:hAnsi="Times New Roman" w:cs="Times New Roman"/>
                  <w:i/>
                  <w:iCs/>
                  <w:sz w:val="24"/>
                  <w:szCs w:val="24"/>
                  <w:lang w:val="en-GB"/>
                </w:rPr>
                <w:t>International Journal of Market Research</w:t>
              </w:r>
              <w:r w:rsidRPr="00863402">
                <w:rPr>
                  <w:rFonts w:ascii="Times New Roman" w:eastAsia="Calibri" w:hAnsi="Times New Roman" w:cs="Times New Roman"/>
                  <w:sz w:val="24"/>
                  <w:szCs w:val="24"/>
                  <w:lang w:val="en-GB"/>
                </w:rPr>
                <w:t>, 63, pp. 715–737.</w:t>
              </w:r>
            </w:p>
            <w:p w14:paraId="6557C8A1"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Saunders, M., Lewis, P. and Thornhill, A. (2019) </w:t>
              </w:r>
              <w:r w:rsidRPr="00863402">
                <w:rPr>
                  <w:rFonts w:ascii="Times New Roman" w:eastAsia="Calibri" w:hAnsi="Times New Roman" w:cs="Times New Roman"/>
                  <w:i/>
                  <w:iCs/>
                  <w:sz w:val="24"/>
                  <w:szCs w:val="24"/>
                  <w:lang w:val="en-GB"/>
                </w:rPr>
                <w:t>Research Methods for Business Students</w:t>
              </w:r>
              <w:r w:rsidRPr="00863402">
                <w:rPr>
                  <w:rFonts w:ascii="Times New Roman" w:eastAsia="Calibri" w:hAnsi="Times New Roman" w:cs="Times New Roman"/>
                  <w:sz w:val="24"/>
                  <w:szCs w:val="24"/>
                  <w:lang w:val="en-GB"/>
                </w:rPr>
                <w:t xml:space="preserve">. 8th </w:t>
              </w:r>
              <w:proofErr w:type="spellStart"/>
              <w:r w:rsidRPr="00863402">
                <w:rPr>
                  <w:rFonts w:ascii="Times New Roman" w:eastAsia="Calibri" w:hAnsi="Times New Roman" w:cs="Times New Roman"/>
                  <w:sz w:val="24"/>
                  <w:szCs w:val="24"/>
                  <w:lang w:val="en-GB"/>
                </w:rPr>
                <w:t>edn</w:t>
              </w:r>
              <w:proofErr w:type="spellEnd"/>
              <w:r w:rsidRPr="00863402">
                <w:rPr>
                  <w:rFonts w:ascii="Times New Roman" w:eastAsia="Calibri" w:hAnsi="Times New Roman" w:cs="Times New Roman"/>
                  <w:sz w:val="24"/>
                  <w:szCs w:val="24"/>
                  <w:lang w:val="en-GB"/>
                </w:rPr>
                <w:t>. Harlow: Pearson.</w:t>
              </w:r>
            </w:p>
            <w:p w14:paraId="73B8A552"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Saunders, R.P., Pate, R.R., Felton, G., Dowda, M., Weinrich, M.C., Ward, D.S., Parsons, M.A. and Baranowski, T. (1997) ‘Development of questionnaires to measure psychosocial influences on children’s physical activity’, </w:t>
              </w:r>
              <w:r w:rsidRPr="00863402">
                <w:rPr>
                  <w:rFonts w:ascii="Times New Roman" w:eastAsia="Calibri" w:hAnsi="Times New Roman" w:cs="Times New Roman"/>
                  <w:i/>
                  <w:iCs/>
                  <w:sz w:val="24"/>
                  <w:szCs w:val="24"/>
                  <w:lang w:val="en-GB"/>
                </w:rPr>
                <w:t>Preventive Medicine</w:t>
              </w:r>
              <w:r w:rsidRPr="00863402">
                <w:rPr>
                  <w:rFonts w:ascii="Times New Roman" w:eastAsia="Calibri" w:hAnsi="Times New Roman" w:cs="Times New Roman"/>
                  <w:sz w:val="24"/>
                  <w:szCs w:val="24"/>
                  <w:lang w:val="en-GB"/>
                </w:rPr>
                <w:t>, 26(2), pp. 241–247.</w:t>
              </w:r>
            </w:p>
            <w:p w14:paraId="0DAB3D05"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lastRenderedPageBreak/>
                <w:t xml:space="preserve">Schalk, B. (2025) </w:t>
              </w:r>
              <w:r w:rsidRPr="00863402">
                <w:rPr>
                  <w:rFonts w:ascii="Times New Roman" w:eastAsia="Calibri" w:hAnsi="Times New Roman" w:cs="Times New Roman"/>
                  <w:i/>
                  <w:iCs/>
                  <w:sz w:val="24"/>
                  <w:szCs w:val="24"/>
                  <w:lang w:val="en-GB"/>
                </w:rPr>
                <w:t>Unpacking Sustainability: A Comparative Analysis of Policy and Regulations for Sustainable Packaging across North America and the European Union</w:t>
              </w:r>
              <w:r w:rsidRPr="00863402">
                <w:rPr>
                  <w:rFonts w:ascii="Times New Roman" w:eastAsia="Calibri" w:hAnsi="Times New Roman" w:cs="Times New Roman"/>
                  <w:sz w:val="24"/>
                  <w:szCs w:val="24"/>
                  <w:lang w:val="en-GB"/>
                </w:rPr>
                <w:t>. Doctoral dissertation. Duke University.</w:t>
              </w:r>
            </w:p>
            <w:p w14:paraId="7D50909A"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Sharma, A.P. (2021) ‘Consumers’ purchase behaviour and green marketing: A synthesis, review and agenda’, </w:t>
              </w:r>
              <w:r w:rsidRPr="00863402">
                <w:rPr>
                  <w:rFonts w:ascii="Times New Roman" w:eastAsia="Calibri" w:hAnsi="Times New Roman" w:cs="Times New Roman"/>
                  <w:i/>
                  <w:iCs/>
                  <w:sz w:val="24"/>
                  <w:szCs w:val="24"/>
                  <w:lang w:val="en-GB"/>
                </w:rPr>
                <w:t>International Journal of Consumer Studies</w:t>
              </w:r>
              <w:r w:rsidRPr="00863402">
                <w:rPr>
                  <w:rFonts w:ascii="Times New Roman" w:eastAsia="Calibri" w:hAnsi="Times New Roman" w:cs="Times New Roman"/>
                  <w:sz w:val="24"/>
                  <w:szCs w:val="24"/>
                  <w:lang w:val="en-GB"/>
                </w:rPr>
                <w:t>, 45(6), pp. 1217–1238.</w:t>
              </w:r>
            </w:p>
            <w:p w14:paraId="16C84F1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Shen, F., Li, J., Chen, J. and Wang, W. (2023) 'Exploring young consumers' intention to pay for shared express packaging: a multi-study analysis', </w:t>
              </w:r>
              <w:r w:rsidRPr="00863402">
                <w:rPr>
                  <w:rFonts w:ascii="Times New Roman" w:eastAsia="Times New Roman" w:hAnsi="Times New Roman" w:cs="Times New Roman"/>
                  <w:i/>
                  <w:iCs/>
                  <w:sz w:val="24"/>
                  <w:szCs w:val="24"/>
                  <w:lang w:val="en-GB" w:eastAsia="en-GB"/>
                </w:rPr>
                <w:t>Journal of Business Research</w:t>
              </w:r>
              <w:r w:rsidRPr="00863402">
                <w:rPr>
                  <w:rFonts w:ascii="Times New Roman" w:eastAsia="Times New Roman" w:hAnsi="Times New Roman" w:cs="Times New Roman"/>
                  <w:sz w:val="24"/>
                  <w:szCs w:val="24"/>
                  <w:lang w:val="en-GB" w:eastAsia="en-GB"/>
                </w:rPr>
                <w:t xml:space="preserve">, 167, p. 114153. Available at: </w:t>
              </w:r>
              <w:hyperlink r:id="rId144" w:history="1">
                <w:r w:rsidRPr="00863402">
                  <w:rPr>
                    <w:rFonts w:ascii="Times New Roman" w:eastAsia="Times New Roman" w:hAnsi="Times New Roman" w:cs="Times New Roman"/>
                    <w:color w:val="0000FF"/>
                    <w:sz w:val="24"/>
                    <w:szCs w:val="24"/>
                    <w:u w:val="single"/>
                    <w:lang w:val="en-GB" w:eastAsia="en-GB"/>
                  </w:rPr>
                  <w:t>https://doi.org/10.1016/j.jbusres.2023.114153</w:t>
                </w:r>
              </w:hyperlink>
            </w:p>
            <w:p w14:paraId="1D8F1BF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Silva, N. and Pålsson, H. (2022) 'Industrial packaging and its impact on sustainability and circular economy: a systematic literature review', </w:t>
              </w:r>
              <w:r w:rsidRPr="00863402">
                <w:rPr>
                  <w:rFonts w:ascii="Times New Roman" w:eastAsia="Times New Roman" w:hAnsi="Times New Roman" w:cs="Times New Roman"/>
                  <w:i/>
                  <w:iCs/>
                  <w:sz w:val="24"/>
                  <w:szCs w:val="24"/>
                  <w:lang w:val="en-GB" w:eastAsia="en-GB"/>
                </w:rPr>
                <w:t>Journal of Cleaner Production</w:t>
              </w:r>
              <w:r w:rsidRPr="00863402">
                <w:rPr>
                  <w:rFonts w:ascii="Times New Roman" w:eastAsia="Times New Roman" w:hAnsi="Times New Roman" w:cs="Times New Roman"/>
                  <w:sz w:val="24"/>
                  <w:szCs w:val="24"/>
                  <w:lang w:val="en-GB" w:eastAsia="en-GB"/>
                </w:rPr>
                <w:t xml:space="preserve">, 333, p. 130165. Available at: </w:t>
              </w:r>
              <w:hyperlink r:id="rId145" w:history="1">
                <w:r w:rsidRPr="00863402">
                  <w:rPr>
                    <w:rFonts w:ascii="Times New Roman" w:eastAsia="Times New Roman" w:hAnsi="Times New Roman" w:cs="Times New Roman"/>
                    <w:color w:val="0000FF"/>
                    <w:sz w:val="24"/>
                    <w:szCs w:val="24"/>
                    <w:u w:val="single"/>
                    <w:lang w:val="en-GB" w:eastAsia="en-GB"/>
                  </w:rPr>
                  <w:t>https://doi.org/10.1016/j.jclepro.2021.130165</w:t>
                </w:r>
              </w:hyperlink>
            </w:p>
            <w:p w14:paraId="1630C12D"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Smith, M.M. and Cho, E. (2015) 'Impact of environmentally friendly packaging on consumers' attitudes and patronage intentions toward apparel retail brands', </w:t>
              </w:r>
              <w:r w:rsidRPr="00863402">
                <w:rPr>
                  <w:rFonts w:ascii="Times New Roman" w:eastAsia="Times New Roman" w:hAnsi="Times New Roman" w:cs="Times New Roman"/>
                  <w:i/>
                  <w:iCs/>
                  <w:color w:val="0F1115"/>
                  <w:sz w:val="24"/>
                  <w:szCs w:val="24"/>
                  <w:lang w:val="en-GB" w:eastAsia="en-GB"/>
                </w:rPr>
                <w:t>Discovery, The Student Journal of Dale Bumpers College of Agricultural, Food and Life Sciences</w:t>
              </w:r>
              <w:r w:rsidRPr="00863402">
                <w:rPr>
                  <w:rFonts w:ascii="Times New Roman" w:eastAsia="Times New Roman" w:hAnsi="Times New Roman" w:cs="Times New Roman"/>
                  <w:color w:val="0F1115"/>
                  <w:sz w:val="24"/>
                  <w:szCs w:val="24"/>
                  <w:lang w:val="en-GB" w:eastAsia="en-GB"/>
                </w:rPr>
                <w:t>, 16(1), pp. 92–99. Available at: </w:t>
              </w:r>
              <w:hyperlink r:id="rId146"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https://scholarworks.uark.edu/discoverymag/vol16/iss1/16/</w:t>
                </w:r>
              </w:hyperlink>
            </w:p>
            <w:p w14:paraId="676FAB25"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Sokolova, T., Krishna, A. and Döring, T. (2023) 'Paper meets plastic: the perceived environmental friendliness of product packaging', </w:t>
              </w:r>
              <w:r w:rsidRPr="00863402">
                <w:rPr>
                  <w:rFonts w:ascii="Times New Roman" w:eastAsia="Times New Roman" w:hAnsi="Times New Roman" w:cs="Times New Roman"/>
                  <w:i/>
                  <w:iCs/>
                  <w:sz w:val="24"/>
                  <w:szCs w:val="24"/>
                  <w:lang w:val="en-GB" w:eastAsia="en-GB"/>
                </w:rPr>
                <w:t>Journal of Consumer Research</w:t>
              </w:r>
              <w:r w:rsidRPr="00863402">
                <w:rPr>
                  <w:rFonts w:ascii="Times New Roman" w:eastAsia="Times New Roman" w:hAnsi="Times New Roman" w:cs="Times New Roman"/>
                  <w:sz w:val="24"/>
                  <w:szCs w:val="24"/>
                  <w:lang w:val="en-GB" w:eastAsia="en-GB"/>
                </w:rPr>
                <w:t xml:space="preserve">, 50(3), pp. 468–491. Available at: </w:t>
              </w:r>
              <w:hyperlink r:id="rId147" w:history="1">
                <w:r w:rsidRPr="00863402">
                  <w:rPr>
                    <w:rFonts w:ascii="Times New Roman" w:eastAsia="Times New Roman" w:hAnsi="Times New Roman" w:cs="Times New Roman"/>
                    <w:color w:val="0000FF"/>
                    <w:sz w:val="24"/>
                    <w:szCs w:val="24"/>
                    <w:u w:val="single"/>
                    <w:lang w:val="en-GB" w:eastAsia="en-GB"/>
                  </w:rPr>
                  <w:t>https://doi.org/10.1093/jcr/ucad008</w:t>
                </w:r>
              </w:hyperlink>
            </w:p>
            <w:p w14:paraId="4205957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Song, J., Cai, L., Yuen, K.F. and Wang, X. (2023) 'Exploring consumers' usage intention of reusable express packaging: an extended norm activation model', </w:t>
              </w:r>
              <w:r w:rsidRPr="00863402">
                <w:rPr>
                  <w:rFonts w:ascii="Times New Roman" w:eastAsia="Times New Roman" w:hAnsi="Times New Roman" w:cs="Times New Roman"/>
                  <w:i/>
                  <w:iCs/>
                  <w:sz w:val="24"/>
                  <w:szCs w:val="24"/>
                  <w:lang w:val="en-GB" w:eastAsia="en-GB"/>
                </w:rPr>
                <w:t>Journal of Retailing and Consumer Services</w:t>
              </w:r>
              <w:r w:rsidRPr="00863402">
                <w:rPr>
                  <w:rFonts w:ascii="Times New Roman" w:eastAsia="Times New Roman" w:hAnsi="Times New Roman" w:cs="Times New Roman"/>
                  <w:sz w:val="24"/>
                  <w:szCs w:val="24"/>
                  <w:lang w:val="en-GB" w:eastAsia="en-GB"/>
                </w:rPr>
                <w:t xml:space="preserve">, 72, p. 103265. Available at: </w:t>
              </w:r>
              <w:hyperlink r:id="rId148" w:history="1">
                <w:r w:rsidRPr="00863402">
                  <w:rPr>
                    <w:rFonts w:ascii="Times New Roman" w:eastAsia="Times New Roman" w:hAnsi="Times New Roman" w:cs="Times New Roman"/>
                    <w:color w:val="0000FF"/>
                    <w:sz w:val="24"/>
                    <w:szCs w:val="24"/>
                    <w:u w:val="single"/>
                    <w:lang w:val="en-GB" w:eastAsia="en-GB"/>
                  </w:rPr>
                  <w:t>https://doi.org/10.1016/j.jretconser.2023.103265</w:t>
                </w:r>
              </w:hyperlink>
            </w:p>
            <w:p w14:paraId="6B42D236"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 xml:space="preserve">Steenis, N.D., van Herpen, E., van der Lans, I.A., </w:t>
              </w:r>
              <w:proofErr w:type="spellStart"/>
              <w:r w:rsidRPr="00863402">
                <w:rPr>
                  <w:rFonts w:ascii="Times New Roman" w:eastAsia="Times New Roman" w:hAnsi="Times New Roman" w:cs="Times New Roman"/>
                  <w:color w:val="0F1115"/>
                  <w:sz w:val="24"/>
                  <w:szCs w:val="24"/>
                  <w:lang w:val="en-GB" w:eastAsia="en-GB"/>
                </w:rPr>
                <w:t>Ligthart</w:t>
              </w:r>
              <w:proofErr w:type="spellEnd"/>
              <w:r w:rsidRPr="00863402">
                <w:rPr>
                  <w:rFonts w:ascii="Times New Roman" w:eastAsia="Times New Roman" w:hAnsi="Times New Roman" w:cs="Times New Roman"/>
                  <w:color w:val="0F1115"/>
                  <w:sz w:val="24"/>
                  <w:szCs w:val="24"/>
                  <w:lang w:val="en-GB" w:eastAsia="en-GB"/>
                </w:rPr>
                <w:t xml:space="preserve">, T.N. and van </w:t>
              </w:r>
              <w:proofErr w:type="spellStart"/>
              <w:r w:rsidRPr="00863402">
                <w:rPr>
                  <w:rFonts w:ascii="Times New Roman" w:eastAsia="Times New Roman" w:hAnsi="Times New Roman" w:cs="Times New Roman"/>
                  <w:color w:val="0F1115"/>
                  <w:sz w:val="24"/>
                  <w:szCs w:val="24"/>
                  <w:lang w:val="en-GB" w:eastAsia="en-GB"/>
                </w:rPr>
                <w:t>Trijp</w:t>
              </w:r>
              <w:proofErr w:type="spellEnd"/>
              <w:r w:rsidRPr="00863402">
                <w:rPr>
                  <w:rFonts w:ascii="Times New Roman" w:eastAsia="Times New Roman" w:hAnsi="Times New Roman" w:cs="Times New Roman"/>
                  <w:color w:val="0F1115"/>
                  <w:sz w:val="24"/>
                  <w:szCs w:val="24"/>
                  <w:lang w:val="en-GB" w:eastAsia="en-GB"/>
                </w:rPr>
                <w:t>, H.C. (2017) 'Consumer response to packaging design: The role of packaging materials and graphics in sustainability perceptions and product evaluations', </w:t>
              </w:r>
              <w:r w:rsidRPr="00863402">
                <w:rPr>
                  <w:rFonts w:ascii="Times New Roman" w:eastAsia="Times New Roman" w:hAnsi="Times New Roman" w:cs="Times New Roman"/>
                  <w:i/>
                  <w:iCs/>
                  <w:color w:val="0F1115"/>
                  <w:sz w:val="24"/>
                  <w:szCs w:val="24"/>
                  <w:lang w:val="en-GB" w:eastAsia="en-GB"/>
                </w:rPr>
                <w:t>Journal of Cleaner Production</w:t>
              </w:r>
              <w:r w:rsidRPr="00863402">
                <w:rPr>
                  <w:rFonts w:ascii="Times New Roman" w:eastAsia="Times New Roman" w:hAnsi="Times New Roman" w:cs="Times New Roman"/>
                  <w:color w:val="0F1115"/>
                  <w:sz w:val="24"/>
                  <w:szCs w:val="24"/>
                  <w:lang w:val="en-GB" w:eastAsia="en-GB"/>
                </w:rPr>
                <w:t xml:space="preserve">, 162, </w:t>
              </w:r>
              <w:r w:rsidRPr="00863402">
                <w:rPr>
                  <w:rFonts w:ascii="Times New Roman" w:eastAsia="Times New Roman" w:hAnsi="Times New Roman" w:cs="Times New Roman"/>
                  <w:color w:val="0F1115"/>
                  <w:sz w:val="24"/>
                  <w:szCs w:val="24"/>
                  <w:lang w:val="en-GB" w:eastAsia="en-GB"/>
                </w:rPr>
                <w:lastRenderedPageBreak/>
                <w:t>pp. 286–298. Available at: </w:t>
              </w:r>
              <w:hyperlink r:id="rId149"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https://www.sciencedirect.com/science/article/abs/pii/S0959652617311699</w:t>
                </w:r>
              </w:hyperlink>
            </w:p>
            <w:p w14:paraId="7D874A5D"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Stockemer, D. (2019) </w:t>
              </w:r>
              <w:r w:rsidRPr="00863402">
                <w:rPr>
                  <w:rFonts w:ascii="Times New Roman" w:eastAsia="Calibri" w:hAnsi="Times New Roman" w:cs="Times New Roman"/>
                  <w:i/>
                  <w:iCs/>
                  <w:sz w:val="24"/>
                  <w:szCs w:val="24"/>
                  <w:lang w:val="en-GB"/>
                </w:rPr>
                <w:t>Quantitative Methods for the Social Sciences: A Practical Introduction with Examples in SPSS and Stata</w:t>
              </w:r>
              <w:r w:rsidRPr="00863402">
                <w:rPr>
                  <w:rFonts w:ascii="Times New Roman" w:eastAsia="Calibri" w:hAnsi="Times New Roman" w:cs="Times New Roman"/>
                  <w:sz w:val="24"/>
                  <w:szCs w:val="24"/>
                  <w:lang w:val="en-GB"/>
                </w:rPr>
                <w:t>. Berlin: Springer.</w:t>
              </w:r>
            </w:p>
            <w:p w14:paraId="4A3CCF97"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Su, D.N., Duong, T.H., Dinh, M.T.T., Nguyen-Phuoc, D.Q. and Johnson, L.W. (2021) ‘Behaviour towards shopping at retailers practising sustainable grocery packaging: The influences of intra-personal and retailer-based contextual factors’, </w:t>
              </w:r>
              <w:r w:rsidRPr="00863402">
                <w:rPr>
                  <w:rFonts w:ascii="Times New Roman" w:eastAsia="Calibri" w:hAnsi="Times New Roman" w:cs="Times New Roman"/>
                  <w:i/>
                  <w:iCs/>
                  <w:sz w:val="24"/>
                  <w:szCs w:val="24"/>
                  <w:lang w:val="en-GB"/>
                </w:rPr>
                <w:t>Journal of Cleaner Production</w:t>
              </w:r>
              <w:r w:rsidRPr="00863402">
                <w:rPr>
                  <w:rFonts w:ascii="Times New Roman" w:eastAsia="Calibri" w:hAnsi="Times New Roman" w:cs="Times New Roman"/>
                  <w:sz w:val="24"/>
                  <w:szCs w:val="24"/>
                  <w:lang w:val="en-GB"/>
                </w:rPr>
                <w:t>, 279, p. 123683.</w:t>
              </w:r>
            </w:p>
            <w:p w14:paraId="19F4ACC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Sunita, D.C. (2023) 'Consumer perception towards sustainable packaging in e-commerce industry: a factor analytic approach', </w:t>
              </w:r>
              <w:r w:rsidRPr="00863402">
                <w:rPr>
                  <w:rFonts w:ascii="Times New Roman" w:eastAsia="Times New Roman" w:hAnsi="Times New Roman" w:cs="Times New Roman"/>
                  <w:i/>
                  <w:iCs/>
                  <w:sz w:val="24"/>
                  <w:szCs w:val="24"/>
                  <w:lang w:val="en-GB" w:eastAsia="en-GB"/>
                </w:rPr>
                <w:t>Quing: International Journal of Commerce and Management</w:t>
              </w:r>
              <w:r w:rsidRPr="00863402">
                <w:rPr>
                  <w:rFonts w:ascii="Times New Roman" w:eastAsia="Times New Roman" w:hAnsi="Times New Roman" w:cs="Times New Roman"/>
                  <w:sz w:val="24"/>
                  <w:szCs w:val="24"/>
                  <w:lang w:val="en-GB" w:eastAsia="en-GB"/>
                </w:rPr>
                <w:t xml:space="preserve">, 3(2), pp. 177–185. Available at: </w:t>
              </w:r>
              <w:hyperlink r:id="rId150" w:history="1">
                <w:r w:rsidRPr="00863402">
                  <w:rPr>
                    <w:rFonts w:ascii="Times New Roman" w:eastAsia="Times New Roman" w:hAnsi="Times New Roman" w:cs="Times New Roman"/>
                    <w:color w:val="0000FF"/>
                    <w:sz w:val="24"/>
                    <w:szCs w:val="24"/>
                    <w:u w:val="single"/>
                    <w:lang w:val="en-GB" w:eastAsia="en-GB"/>
                  </w:rPr>
                  <w:t>https://doi.org/10.54368/QIJCM.3.2.0012</w:t>
                </w:r>
              </w:hyperlink>
            </w:p>
            <w:p w14:paraId="5A95D8E3"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Szilagyi, A., </w:t>
              </w:r>
              <w:proofErr w:type="spellStart"/>
              <w:r w:rsidRPr="00863402">
                <w:rPr>
                  <w:rFonts w:ascii="Times New Roman" w:eastAsia="Times New Roman" w:hAnsi="Times New Roman" w:cs="Times New Roman"/>
                  <w:sz w:val="24"/>
                  <w:szCs w:val="24"/>
                  <w:lang w:val="en-GB" w:eastAsia="en-GB"/>
                </w:rPr>
                <w:t>Cioca</w:t>
              </w:r>
              <w:proofErr w:type="spellEnd"/>
              <w:r w:rsidRPr="00863402">
                <w:rPr>
                  <w:rFonts w:ascii="Times New Roman" w:eastAsia="Times New Roman" w:hAnsi="Times New Roman" w:cs="Times New Roman"/>
                  <w:sz w:val="24"/>
                  <w:szCs w:val="24"/>
                  <w:lang w:val="en-GB" w:eastAsia="en-GB"/>
                </w:rPr>
                <w:t xml:space="preserve">, L.-I., </w:t>
              </w:r>
              <w:proofErr w:type="spellStart"/>
              <w:r w:rsidRPr="00863402">
                <w:rPr>
                  <w:rFonts w:ascii="Times New Roman" w:eastAsia="Times New Roman" w:hAnsi="Times New Roman" w:cs="Times New Roman"/>
                  <w:sz w:val="24"/>
                  <w:szCs w:val="24"/>
                  <w:lang w:val="en-GB" w:eastAsia="en-GB"/>
                </w:rPr>
                <w:t>Bacali</w:t>
              </w:r>
              <w:proofErr w:type="spellEnd"/>
              <w:r w:rsidRPr="00863402">
                <w:rPr>
                  <w:rFonts w:ascii="Times New Roman" w:eastAsia="Times New Roman" w:hAnsi="Times New Roman" w:cs="Times New Roman"/>
                  <w:sz w:val="24"/>
                  <w:szCs w:val="24"/>
                  <w:lang w:val="en-GB" w:eastAsia="en-GB"/>
                </w:rPr>
                <w:t xml:space="preserve">, L., Lakatos, E.-S. and </w:t>
              </w:r>
              <w:proofErr w:type="spellStart"/>
              <w:r w:rsidRPr="00863402">
                <w:rPr>
                  <w:rFonts w:ascii="Times New Roman" w:eastAsia="Times New Roman" w:hAnsi="Times New Roman" w:cs="Times New Roman"/>
                  <w:sz w:val="24"/>
                  <w:szCs w:val="24"/>
                  <w:lang w:val="en-GB" w:eastAsia="en-GB"/>
                </w:rPr>
                <w:t>Birgovan</w:t>
              </w:r>
              <w:proofErr w:type="spellEnd"/>
              <w:r w:rsidRPr="00863402">
                <w:rPr>
                  <w:rFonts w:ascii="Times New Roman" w:eastAsia="Times New Roman" w:hAnsi="Times New Roman" w:cs="Times New Roman"/>
                  <w:sz w:val="24"/>
                  <w:szCs w:val="24"/>
                  <w:lang w:val="en-GB" w:eastAsia="en-GB"/>
                </w:rPr>
                <w:t xml:space="preserve">, A.-L. (2022) 'Consumers in the circular economy: a path analysis of the underlying factors of purchasing behaviour', </w:t>
              </w:r>
              <w:r w:rsidRPr="00863402">
                <w:rPr>
                  <w:rFonts w:ascii="Times New Roman" w:eastAsia="Times New Roman" w:hAnsi="Times New Roman" w:cs="Times New Roman"/>
                  <w:i/>
                  <w:iCs/>
                  <w:sz w:val="24"/>
                  <w:szCs w:val="24"/>
                  <w:lang w:val="en-GB" w:eastAsia="en-GB"/>
                </w:rPr>
                <w:t>International Journal of Environmental Research and Public Health</w:t>
              </w:r>
              <w:r w:rsidRPr="00863402">
                <w:rPr>
                  <w:rFonts w:ascii="Times New Roman" w:eastAsia="Times New Roman" w:hAnsi="Times New Roman" w:cs="Times New Roman"/>
                  <w:sz w:val="24"/>
                  <w:szCs w:val="24"/>
                  <w:lang w:val="en-GB" w:eastAsia="en-GB"/>
                </w:rPr>
                <w:t xml:space="preserve">, 19(18), p. 11333. Available at: </w:t>
              </w:r>
              <w:hyperlink r:id="rId151" w:history="1">
                <w:r w:rsidRPr="00863402">
                  <w:rPr>
                    <w:rFonts w:ascii="Times New Roman" w:eastAsia="Times New Roman" w:hAnsi="Times New Roman" w:cs="Times New Roman"/>
                    <w:color w:val="0000FF"/>
                    <w:sz w:val="24"/>
                    <w:szCs w:val="24"/>
                    <w:u w:val="single"/>
                    <w:lang w:val="en-GB" w:eastAsia="en-GB"/>
                  </w:rPr>
                  <w:t>https://doi.org/10.3390/ijerph191811333</w:t>
                </w:r>
              </w:hyperlink>
            </w:p>
            <w:p w14:paraId="41AE60F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Tanzares</w:t>
              </w:r>
              <w:proofErr w:type="spellEnd"/>
              <w:r w:rsidRPr="00863402">
                <w:rPr>
                  <w:rFonts w:ascii="Times New Roman" w:eastAsia="Times New Roman" w:hAnsi="Times New Roman" w:cs="Times New Roman"/>
                  <w:sz w:val="24"/>
                  <w:szCs w:val="24"/>
                  <w:lang w:val="en-GB" w:eastAsia="en-GB"/>
                </w:rPr>
                <w:t xml:space="preserve">, J., </w:t>
              </w:r>
              <w:proofErr w:type="spellStart"/>
              <w:r w:rsidRPr="00863402">
                <w:rPr>
                  <w:rFonts w:ascii="Times New Roman" w:eastAsia="Times New Roman" w:hAnsi="Times New Roman" w:cs="Times New Roman"/>
                  <w:sz w:val="24"/>
                  <w:szCs w:val="24"/>
                  <w:lang w:val="en-GB" w:eastAsia="en-GB"/>
                </w:rPr>
                <w:t>Rahmiati</w:t>
              </w:r>
              <w:proofErr w:type="spellEnd"/>
              <w:r w:rsidRPr="00863402">
                <w:rPr>
                  <w:rFonts w:ascii="Times New Roman" w:eastAsia="Times New Roman" w:hAnsi="Times New Roman" w:cs="Times New Roman"/>
                  <w:sz w:val="24"/>
                  <w:szCs w:val="24"/>
                  <w:lang w:val="en-GB" w:eastAsia="en-GB"/>
                </w:rPr>
                <w:t xml:space="preserve">, F., Jokhu, J.R. and </w:t>
              </w:r>
              <w:proofErr w:type="spellStart"/>
              <w:r w:rsidRPr="00863402">
                <w:rPr>
                  <w:rFonts w:ascii="Times New Roman" w:eastAsia="Times New Roman" w:hAnsi="Times New Roman" w:cs="Times New Roman"/>
                  <w:sz w:val="24"/>
                  <w:szCs w:val="24"/>
                  <w:lang w:val="en-GB" w:eastAsia="en-GB"/>
                </w:rPr>
                <w:t>Mangkurat</w:t>
              </w:r>
              <w:proofErr w:type="spellEnd"/>
              <w:r w:rsidRPr="00863402">
                <w:rPr>
                  <w:rFonts w:ascii="Times New Roman" w:eastAsia="Times New Roman" w:hAnsi="Times New Roman" w:cs="Times New Roman"/>
                  <w:sz w:val="24"/>
                  <w:szCs w:val="24"/>
                  <w:lang w:val="en-GB" w:eastAsia="en-GB"/>
                </w:rPr>
                <w:t xml:space="preserve">, R.S.B. (2024) 'The impact of willingness to pay, environmental awareness, consumer </w:t>
              </w:r>
              <w:proofErr w:type="spellStart"/>
              <w:r w:rsidRPr="00863402">
                <w:rPr>
                  <w:rFonts w:ascii="Times New Roman" w:eastAsia="Times New Roman" w:hAnsi="Times New Roman" w:cs="Times New Roman"/>
                  <w:sz w:val="24"/>
                  <w:szCs w:val="24"/>
                  <w:lang w:val="en-GB" w:eastAsia="en-GB"/>
                </w:rPr>
                <w:t>behavior</w:t>
              </w:r>
              <w:proofErr w:type="spellEnd"/>
              <w:r w:rsidRPr="00863402">
                <w:rPr>
                  <w:rFonts w:ascii="Times New Roman" w:eastAsia="Times New Roman" w:hAnsi="Times New Roman" w:cs="Times New Roman"/>
                  <w:sz w:val="24"/>
                  <w:szCs w:val="24"/>
                  <w:lang w:val="en-GB" w:eastAsia="en-GB"/>
                </w:rPr>
                <w:t xml:space="preserve">, consumer attitudes toward purchase decisions on sustainable packaging in Indonesia', </w:t>
              </w:r>
              <w:r w:rsidRPr="00863402">
                <w:rPr>
                  <w:rFonts w:ascii="Times New Roman" w:eastAsia="Times New Roman" w:hAnsi="Times New Roman" w:cs="Times New Roman"/>
                  <w:i/>
                  <w:iCs/>
                  <w:sz w:val="24"/>
                  <w:szCs w:val="24"/>
                  <w:lang w:val="en-GB" w:eastAsia="en-GB"/>
                </w:rPr>
                <w:t>Journal of Character and Environment</w:t>
              </w:r>
              <w:r w:rsidRPr="00863402">
                <w:rPr>
                  <w:rFonts w:ascii="Times New Roman" w:eastAsia="Times New Roman" w:hAnsi="Times New Roman" w:cs="Times New Roman"/>
                  <w:sz w:val="24"/>
                  <w:szCs w:val="24"/>
                  <w:lang w:val="en-GB" w:eastAsia="en-GB"/>
                </w:rPr>
                <w:t xml:space="preserve">, 2(1), pp. 15–35. Available at: </w:t>
              </w:r>
              <w:hyperlink r:id="rId152" w:history="1">
                <w:r w:rsidRPr="00863402">
                  <w:rPr>
                    <w:rFonts w:ascii="Times New Roman" w:eastAsia="Times New Roman" w:hAnsi="Times New Roman" w:cs="Times New Roman"/>
                    <w:color w:val="0000FF"/>
                    <w:sz w:val="24"/>
                    <w:szCs w:val="24"/>
                    <w:u w:val="single"/>
                    <w:lang w:val="en-GB" w:eastAsia="en-GB"/>
                  </w:rPr>
                  <w:t>https://doi.org/10.61511/jocae.v2i1.2024.878</w:t>
                </w:r>
              </w:hyperlink>
            </w:p>
            <w:p w14:paraId="59C9EDA4"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Tarantino, M., Mosconi, E.M., Tola, F., Gianvincenzi, M. and </w:t>
              </w:r>
              <w:proofErr w:type="spellStart"/>
              <w:r w:rsidRPr="00863402">
                <w:rPr>
                  <w:rFonts w:ascii="Times New Roman" w:eastAsia="Calibri" w:hAnsi="Times New Roman" w:cs="Times New Roman"/>
                  <w:sz w:val="24"/>
                  <w:szCs w:val="24"/>
                  <w:lang w:val="en-GB"/>
                </w:rPr>
                <w:t>Matacera</w:t>
              </w:r>
              <w:proofErr w:type="spellEnd"/>
              <w:r w:rsidRPr="00863402">
                <w:rPr>
                  <w:rFonts w:ascii="Times New Roman" w:eastAsia="Calibri" w:hAnsi="Times New Roman" w:cs="Times New Roman"/>
                  <w:sz w:val="24"/>
                  <w:szCs w:val="24"/>
                  <w:lang w:val="en-GB"/>
                </w:rPr>
                <w:t xml:space="preserve">, A. (2025) ‘Increasing circularity: A systematic review of the sustainable packaging transition towards the European regulation’, </w:t>
              </w:r>
              <w:proofErr w:type="spellStart"/>
              <w:r w:rsidRPr="00863402">
                <w:rPr>
                  <w:rFonts w:ascii="Times New Roman" w:eastAsia="Calibri" w:hAnsi="Times New Roman" w:cs="Times New Roman"/>
                  <w:i/>
                  <w:iCs/>
                  <w:sz w:val="24"/>
                  <w:szCs w:val="24"/>
                  <w:lang w:val="en-GB"/>
                </w:rPr>
                <w:t>Collana</w:t>
              </w:r>
              <w:proofErr w:type="spellEnd"/>
              <w:r w:rsidRPr="00863402">
                <w:rPr>
                  <w:rFonts w:ascii="Times New Roman" w:eastAsia="Calibri" w:hAnsi="Times New Roman" w:cs="Times New Roman"/>
                  <w:i/>
                  <w:iCs/>
                  <w:sz w:val="24"/>
                  <w:szCs w:val="24"/>
                  <w:lang w:val="en-GB"/>
                </w:rPr>
                <w:t xml:space="preserve"> del </w:t>
              </w:r>
              <w:proofErr w:type="spellStart"/>
              <w:r w:rsidRPr="00863402">
                <w:rPr>
                  <w:rFonts w:ascii="Times New Roman" w:eastAsia="Calibri" w:hAnsi="Times New Roman" w:cs="Times New Roman"/>
                  <w:i/>
                  <w:iCs/>
                  <w:sz w:val="24"/>
                  <w:szCs w:val="24"/>
                  <w:lang w:val="en-GB"/>
                </w:rPr>
                <w:t>Dipartimento</w:t>
              </w:r>
              <w:proofErr w:type="spellEnd"/>
              <w:r w:rsidRPr="00863402">
                <w:rPr>
                  <w:rFonts w:ascii="Times New Roman" w:eastAsia="Calibri" w:hAnsi="Times New Roman" w:cs="Times New Roman"/>
                  <w:i/>
                  <w:iCs/>
                  <w:sz w:val="24"/>
                  <w:szCs w:val="24"/>
                  <w:lang w:val="en-GB"/>
                </w:rPr>
                <w:t xml:space="preserve"> di Economia </w:t>
              </w:r>
              <w:proofErr w:type="spellStart"/>
              <w:r w:rsidRPr="00863402">
                <w:rPr>
                  <w:rFonts w:ascii="Times New Roman" w:eastAsia="Calibri" w:hAnsi="Times New Roman" w:cs="Times New Roman"/>
                  <w:i/>
                  <w:iCs/>
                  <w:sz w:val="24"/>
                  <w:szCs w:val="24"/>
                  <w:lang w:val="en-GB"/>
                </w:rPr>
                <w:t>Aziendale</w:t>
              </w:r>
              <w:proofErr w:type="spellEnd"/>
              <w:r w:rsidRPr="00863402">
                <w:rPr>
                  <w:rFonts w:ascii="Times New Roman" w:eastAsia="Calibri" w:hAnsi="Times New Roman" w:cs="Times New Roman"/>
                  <w:sz w:val="24"/>
                  <w:szCs w:val="24"/>
                  <w:lang w:val="en-GB"/>
                </w:rPr>
                <w:t>, p. 65.</w:t>
              </w:r>
            </w:p>
            <w:p w14:paraId="32AEA29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Taylor, R.L.C. (2022) 'It's in the bag? The effect of plastic carryout bag bans on where and what people purchase to eat', </w:t>
              </w:r>
              <w:r w:rsidRPr="00863402">
                <w:rPr>
                  <w:rFonts w:ascii="Times New Roman" w:eastAsia="Times New Roman" w:hAnsi="Times New Roman" w:cs="Times New Roman"/>
                  <w:i/>
                  <w:iCs/>
                  <w:sz w:val="24"/>
                  <w:szCs w:val="24"/>
                  <w:lang w:val="en-GB" w:eastAsia="en-GB"/>
                </w:rPr>
                <w:t>American Journal of Agricultural Economics</w:t>
              </w:r>
              <w:r w:rsidRPr="00863402">
                <w:rPr>
                  <w:rFonts w:ascii="Times New Roman" w:eastAsia="Times New Roman" w:hAnsi="Times New Roman" w:cs="Times New Roman"/>
                  <w:sz w:val="24"/>
                  <w:szCs w:val="24"/>
                  <w:lang w:val="en-GB" w:eastAsia="en-GB"/>
                </w:rPr>
                <w:t xml:space="preserve">, 104(5), pp. 1563–1584. Available at: </w:t>
              </w:r>
              <w:hyperlink r:id="rId153" w:history="1">
                <w:r w:rsidRPr="00863402">
                  <w:rPr>
                    <w:rFonts w:ascii="Times New Roman" w:eastAsia="Times New Roman" w:hAnsi="Times New Roman" w:cs="Times New Roman"/>
                    <w:color w:val="0000FF"/>
                    <w:sz w:val="24"/>
                    <w:szCs w:val="24"/>
                    <w:u w:val="single"/>
                    <w:lang w:val="en-GB" w:eastAsia="en-GB"/>
                  </w:rPr>
                  <w:t>https://doi.org/10.1111/ajae.12289</w:t>
                </w:r>
              </w:hyperlink>
            </w:p>
            <w:p w14:paraId="70A057EA"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Testa, F., Iovino, R. and </w:t>
              </w:r>
              <w:proofErr w:type="spellStart"/>
              <w:r w:rsidRPr="00863402">
                <w:rPr>
                  <w:rFonts w:ascii="Times New Roman" w:eastAsia="Times New Roman" w:hAnsi="Times New Roman" w:cs="Times New Roman"/>
                  <w:sz w:val="24"/>
                  <w:szCs w:val="24"/>
                  <w:lang w:val="en-GB" w:eastAsia="en-GB"/>
                </w:rPr>
                <w:t>Iraldo</w:t>
              </w:r>
              <w:proofErr w:type="spellEnd"/>
              <w:r w:rsidRPr="00863402">
                <w:rPr>
                  <w:rFonts w:ascii="Times New Roman" w:eastAsia="Times New Roman" w:hAnsi="Times New Roman" w:cs="Times New Roman"/>
                  <w:sz w:val="24"/>
                  <w:szCs w:val="24"/>
                  <w:lang w:val="en-GB" w:eastAsia="en-GB"/>
                </w:rPr>
                <w:t xml:space="preserve">, F. (2020) 'The circular economy and consumer behaviour: the mediating role of information seeking in buying circular packaging', </w:t>
              </w:r>
              <w:r w:rsidRPr="00863402">
                <w:rPr>
                  <w:rFonts w:ascii="Times New Roman" w:eastAsia="Times New Roman" w:hAnsi="Times New Roman" w:cs="Times New Roman"/>
                  <w:i/>
                  <w:iCs/>
                  <w:sz w:val="24"/>
                  <w:szCs w:val="24"/>
                  <w:lang w:val="en-GB" w:eastAsia="en-GB"/>
                </w:rPr>
                <w:t>Business Strategy and the Environment</w:t>
              </w:r>
              <w:r w:rsidRPr="00863402">
                <w:rPr>
                  <w:rFonts w:ascii="Times New Roman" w:eastAsia="Times New Roman" w:hAnsi="Times New Roman" w:cs="Times New Roman"/>
                  <w:sz w:val="24"/>
                  <w:szCs w:val="24"/>
                  <w:lang w:val="en-GB" w:eastAsia="en-GB"/>
                </w:rPr>
                <w:t xml:space="preserve">, 29(8), pp. 3435–3448. Available at: </w:t>
              </w:r>
              <w:hyperlink r:id="rId154" w:history="1">
                <w:r w:rsidRPr="00863402">
                  <w:rPr>
                    <w:rFonts w:ascii="Times New Roman" w:eastAsia="Times New Roman" w:hAnsi="Times New Roman" w:cs="Times New Roman"/>
                    <w:color w:val="0000FF"/>
                    <w:sz w:val="24"/>
                    <w:szCs w:val="24"/>
                    <w:u w:val="single"/>
                    <w:lang w:val="en-GB" w:eastAsia="en-GB"/>
                  </w:rPr>
                  <w:t>https://doi.org/10.1002/bse.2587</w:t>
                </w:r>
              </w:hyperlink>
            </w:p>
            <w:p w14:paraId="52599CC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Thapliyal, D., Karale, M., Diwan, V., Kumra, S., Arya, R.K. and Verros, G.D. (2024) ‘Current status of sustainable food packaging regulations: Global perspective’,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16(13), p. 5554.</w:t>
              </w:r>
            </w:p>
            <w:p w14:paraId="52E04001"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 xml:space="preserve">Tobler, C., </w:t>
              </w:r>
              <w:proofErr w:type="spellStart"/>
              <w:r w:rsidRPr="00863402">
                <w:rPr>
                  <w:rFonts w:ascii="Times New Roman" w:eastAsia="Times New Roman" w:hAnsi="Times New Roman" w:cs="Times New Roman"/>
                  <w:color w:val="0F1115"/>
                  <w:sz w:val="24"/>
                  <w:szCs w:val="24"/>
                  <w:lang w:val="en-GB" w:eastAsia="en-GB"/>
                </w:rPr>
                <w:t>Visschers</w:t>
              </w:r>
              <w:proofErr w:type="spellEnd"/>
              <w:r w:rsidRPr="00863402">
                <w:rPr>
                  <w:rFonts w:ascii="Times New Roman" w:eastAsia="Times New Roman" w:hAnsi="Times New Roman" w:cs="Times New Roman"/>
                  <w:color w:val="0F1115"/>
                  <w:sz w:val="24"/>
                  <w:szCs w:val="24"/>
                  <w:lang w:val="en-GB" w:eastAsia="en-GB"/>
                </w:rPr>
                <w:t xml:space="preserve">, V.H. and Siegrist, M. (2011) 'Eating green. Consumers' willingness to adopt ecological food consumption </w:t>
              </w:r>
              <w:proofErr w:type="spellStart"/>
              <w:r w:rsidRPr="00863402">
                <w:rPr>
                  <w:rFonts w:ascii="Times New Roman" w:eastAsia="Times New Roman" w:hAnsi="Times New Roman" w:cs="Times New Roman"/>
                  <w:color w:val="0F1115"/>
                  <w:sz w:val="24"/>
                  <w:szCs w:val="24"/>
                  <w:lang w:val="en-GB" w:eastAsia="en-GB"/>
                </w:rPr>
                <w:t>behaviors</w:t>
              </w:r>
              <w:proofErr w:type="spellEnd"/>
              <w:r w:rsidRPr="00863402">
                <w:rPr>
                  <w:rFonts w:ascii="Times New Roman" w:eastAsia="Times New Roman" w:hAnsi="Times New Roman" w:cs="Times New Roman"/>
                  <w:color w:val="0F1115"/>
                  <w:sz w:val="24"/>
                  <w:szCs w:val="24"/>
                  <w:lang w:val="en-GB" w:eastAsia="en-GB"/>
                </w:rPr>
                <w:t>', </w:t>
              </w:r>
              <w:r w:rsidRPr="00863402">
                <w:rPr>
                  <w:rFonts w:ascii="Times New Roman" w:eastAsia="Times New Roman" w:hAnsi="Times New Roman" w:cs="Times New Roman"/>
                  <w:i/>
                  <w:iCs/>
                  <w:color w:val="0F1115"/>
                  <w:sz w:val="24"/>
                  <w:szCs w:val="24"/>
                  <w:lang w:val="en-GB" w:eastAsia="en-GB"/>
                </w:rPr>
                <w:t>Appetite</w:t>
              </w:r>
              <w:r w:rsidRPr="00863402">
                <w:rPr>
                  <w:rFonts w:ascii="Times New Roman" w:eastAsia="Times New Roman" w:hAnsi="Times New Roman" w:cs="Times New Roman"/>
                  <w:color w:val="0F1115"/>
                  <w:sz w:val="24"/>
                  <w:szCs w:val="24"/>
                  <w:lang w:val="en-GB" w:eastAsia="en-GB"/>
                </w:rPr>
                <w:t>, 57(3), pp. 674–682. Available at: </w:t>
              </w:r>
              <w:hyperlink r:id="rId155"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https://www.sciencedirect.com/science/article/abs/pii/S0195666311004813</w:t>
                </w:r>
              </w:hyperlink>
            </w:p>
            <w:p w14:paraId="00044BA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Tran, L.-H., Nguyen, N.-A., Tran, T.-D. and Nguyen, T.-P.-L. (2022) 'A dataset of factors affecting sustainable consumption intention in Vietnam', </w:t>
              </w:r>
              <w:r w:rsidRPr="00863402">
                <w:rPr>
                  <w:rFonts w:ascii="Times New Roman" w:eastAsia="Times New Roman" w:hAnsi="Times New Roman" w:cs="Times New Roman"/>
                  <w:i/>
                  <w:iCs/>
                  <w:sz w:val="24"/>
                  <w:szCs w:val="24"/>
                  <w:lang w:val="en-GB" w:eastAsia="en-GB"/>
                </w:rPr>
                <w:t>Data in Brief</w:t>
              </w:r>
              <w:r w:rsidRPr="00863402">
                <w:rPr>
                  <w:rFonts w:ascii="Times New Roman" w:eastAsia="Times New Roman" w:hAnsi="Times New Roman" w:cs="Times New Roman"/>
                  <w:sz w:val="24"/>
                  <w:szCs w:val="24"/>
                  <w:lang w:val="en-GB" w:eastAsia="en-GB"/>
                </w:rPr>
                <w:t xml:space="preserve">, 42, p. 108127. Available at: </w:t>
              </w:r>
              <w:hyperlink r:id="rId156" w:history="1">
                <w:r w:rsidRPr="00863402">
                  <w:rPr>
                    <w:rFonts w:ascii="Times New Roman" w:eastAsia="Times New Roman" w:hAnsi="Times New Roman" w:cs="Times New Roman"/>
                    <w:color w:val="0000FF"/>
                    <w:sz w:val="24"/>
                    <w:szCs w:val="24"/>
                    <w:u w:val="single"/>
                    <w:lang w:val="en-GB" w:eastAsia="en-GB"/>
                  </w:rPr>
                  <w:t>https://doi.org/10.1016/j.dib.2022.108127</w:t>
                </w:r>
              </w:hyperlink>
            </w:p>
            <w:p w14:paraId="3FD7A8C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t>Ukenna</w:t>
              </w:r>
              <w:proofErr w:type="spellEnd"/>
              <w:r w:rsidRPr="00863402">
                <w:rPr>
                  <w:rFonts w:ascii="Times New Roman" w:eastAsia="Times New Roman" w:hAnsi="Times New Roman" w:cs="Times New Roman"/>
                  <w:sz w:val="24"/>
                  <w:szCs w:val="24"/>
                  <w:lang w:val="en-GB" w:eastAsia="en-GB"/>
                </w:rPr>
                <w:t xml:space="preserve">, S.I., Thompson, O.M. and </w:t>
              </w:r>
              <w:proofErr w:type="spellStart"/>
              <w:r w:rsidRPr="00863402">
                <w:rPr>
                  <w:rFonts w:ascii="Times New Roman" w:eastAsia="Times New Roman" w:hAnsi="Times New Roman" w:cs="Times New Roman"/>
                  <w:sz w:val="24"/>
                  <w:szCs w:val="24"/>
                  <w:lang w:val="en-GB" w:eastAsia="en-GB"/>
                </w:rPr>
                <w:t>Nkamnebe</w:t>
              </w:r>
              <w:proofErr w:type="spellEnd"/>
              <w:r w:rsidRPr="00863402">
                <w:rPr>
                  <w:rFonts w:ascii="Times New Roman" w:eastAsia="Times New Roman" w:hAnsi="Times New Roman" w:cs="Times New Roman"/>
                  <w:sz w:val="24"/>
                  <w:szCs w:val="24"/>
                  <w:lang w:val="en-GB" w:eastAsia="en-GB"/>
                </w:rPr>
                <w:t xml:space="preserve">, A.D. (2026) 'Symbols, sustainability and consumer responsibility: investigating consumer responses to waste disposal and recycling labels in an emerging market context', </w:t>
              </w:r>
              <w:r w:rsidRPr="00863402">
                <w:rPr>
                  <w:rFonts w:ascii="Times New Roman" w:eastAsia="Times New Roman" w:hAnsi="Times New Roman" w:cs="Times New Roman"/>
                  <w:i/>
                  <w:iCs/>
                  <w:sz w:val="24"/>
                  <w:szCs w:val="24"/>
                  <w:lang w:val="en-GB" w:eastAsia="en-GB"/>
                </w:rPr>
                <w:t>Global Business Review</w:t>
              </w:r>
              <w:r w:rsidRPr="00863402">
                <w:rPr>
                  <w:rFonts w:ascii="Times New Roman" w:eastAsia="Times New Roman" w:hAnsi="Times New Roman" w:cs="Times New Roman"/>
                  <w:sz w:val="24"/>
                  <w:szCs w:val="24"/>
                  <w:lang w:val="en-GB" w:eastAsia="en-GB"/>
                </w:rPr>
                <w:t xml:space="preserve">. Available at: </w:t>
              </w:r>
              <w:hyperlink r:id="rId157" w:history="1">
                <w:r w:rsidRPr="00863402">
                  <w:rPr>
                    <w:rFonts w:ascii="Times New Roman" w:eastAsia="Times New Roman" w:hAnsi="Times New Roman" w:cs="Times New Roman"/>
                    <w:color w:val="0000FF"/>
                    <w:sz w:val="24"/>
                    <w:szCs w:val="24"/>
                    <w:u w:val="single"/>
                    <w:lang w:val="en-GB" w:eastAsia="en-GB"/>
                  </w:rPr>
                  <w:t>https://doi.org/10.1177/09721509261417758</w:t>
                </w:r>
              </w:hyperlink>
            </w:p>
            <w:p w14:paraId="4F72A2F9"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United Nations Environment Programme (2023) </w:t>
              </w:r>
              <w:r w:rsidRPr="00863402">
                <w:rPr>
                  <w:rFonts w:ascii="Times New Roman" w:eastAsia="Calibri" w:hAnsi="Times New Roman" w:cs="Times New Roman"/>
                  <w:i/>
                  <w:iCs/>
                  <w:sz w:val="24"/>
                  <w:szCs w:val="24"/>
                  <w:lang w:val="en-GB"/>
                </w:rPr>
                <w:t>Turning off the Tap: How the World Can End Plastic Pollution and Create a Circular Economy</w:t>
              </w:r>
              <w:r w:rsidRPr="00863402">
                <w:rPr>
                  <w:rFonts w:ascii="Times New Roman" w:eastAsia="Calibri" w:hAnsi="Times New Roman" w:cs="Times New Roman"/>
                  <w:sz w:val="24"/>
                  <w:szCs w:val="24"/>
                  <w:lang w:val="en-GB"/>
                </w:rPr>
                <w:t>. Nairobi: United Nations Environment Programme.</w:t>
              </w:r>
            </w:p>
            <w:p w14:paraId="7BE3197F"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 xml:space="preserve">Van Birgelen, M., Semeijn, J. and Keicher, M. (2009) 'Packaging and </w:t>
              </w:r>
              <w:proofErr w:type="spellStart"/>
              <w:r w:rsidRPr="00863402">
                <w:rPr>
                  <w:rFonts w:ascii="Times New Roman" w:eastAsia="Times New Roman" w:hAnsi="Times New Roman" w:cs="Times New Roman"/>
                  <w:color w:val="0F1115"/>
                  <w:sz w:val="24"/>
                  <w:szCs w:val="24"/>
                  <w:lang w:val="en-GB" w:eastAsia="en-GB"/>
                </w:rPr>
                <w:t>proenvironmental</w:t>
              </w:r>
              <w:proofErr w:type="spellEnd"/>
              <w:r w:rsidRPr="00863402">
                <w:rPr>
                  <w:rFonts w:ascii="Times New Roman" w:eastAsia="Times New Roman" w:hAnsi="Times New Roman" w:cs="Times New Roman"/>
                  <w:color w:val="0F1115"/>
                  <w:sz w:val="24"/>
                  <w:szCs w:val="24"/>
                  <w:lang w:val="en-GB" w:eastAsia="en-GB"/>
                </w:rPr>
                <w:t xml:space="preserve"> consumption </w:t>
              </w:r>
              <w:proofErr w:type="spellStart"/>
              <w:r w:rsidRPr="00863402">
                <w:rPr>
                  <w:rFonts w:ascii="Times New Roman" w:eastAsia="Times New Roman" w:hAnsi="Times New Roman" w:cs="Times New Roman"/>
                  <w:color w:val="0F1115"/>
                  <w:sz w:val="24"/>
                  <w:szCs w:val="24"/>
                  <w:lang w:val="en-GB" w:eastAsia="en-GB"/>
                </w:rPr>
                <w:t>behavior</w:t>
              </w:r>
              <w:proofErr w:type="spellEnd"/>
              <w:r w:rsidRPr="00863402">
                <w:rPr>
                  <w:rFonts w:ascii="Times New Roman" w:eastAsia="Times New Roman" w:hAnsi="Times New Roman" w:cs="Times New Roman"/>
                  <w:color w:val="0F1115"/>
                  <w:sz w:val="24"/>
                  <w:szCs w:val="24"/>
                  <w:lang w:val="en-GB" w:eastAsia="en-GB"/>
                </w:rPr>
                <w:t>: Investigating purchase and disposal decisions for beverages', </w:t>
              </w:r>
              <w:r w:rsidRPr="00863402">
                <w:rPr>
                  <w:rFonts w:ascii="Times New Roman" w:eastAsia="Times New Roman" w:hAnsi="Times New Roman" w:cs="Times New Roman"/>
                  <w:i/>
                  <w:iCs/>
                  <w:color w:val="0F1115"/>
                  <w:sz w:val="24"/>
                  <w:szCs w:val="24"/>
                  <w:lang w:val="en-GB" w:eastAsia="en-GB"/>
                </w:rPr>
                <w:t xml:space="preserve">Environment and </w:t>
              </w:r>
              <w:proofErr w:type="spellStart"/>
              <w:r w:rsidRPr="00863402">
                <w:rPr>
                  <w:rFonts w:ascii="Times New Roman" w:eastAsia="Times New Roman" w:hAnsi="Times New Roman" w:cs="Times New Roman"/>
                  <w:i/>
                  <w:iCs/>
                  <w:color w:val="0F1115"/>
                  <w:sz w:val="24"/>
                  <w:szCs w:val="24"/>
                  <w:lang w:val="en-GB" w:eastAsia="en-GB"/>
                </w:rPr>
                <w:t>Behavior</w:t>
              </w:r>
              <w:proofErr w:type="spellEnd"/>
              <w:r w:rsidRPr="00863402">
                <w:rPr>
                  <w:rFonts w:ascii="Times New Roman" w:eastAsia="Times New Roman" w:hAnsi="Times New Roman" w:cs="Times New Roman"/>
                  <w:color w:val="0F1115"/>
                  <w:sz w:val="24"/>
                  <w:szCs w:val="24"/>
                  <w:lang w:val="en-GB" w:eastAsia="en-GB"/>
                </w:rPr>
                <w:t>, 41(1), pp. 125–146. Available at: </w:t>
              </w:r>
              <w:hyperlink r:id="rId158"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https://journals.sagepub.com/doi/abs/10.1177/0013916507311140</w:t>
                </w:r>
              </w:hyperlink>
            </w:p>
            <w:p w14:paraId="525624A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Vila-Lopez, N. and Küster-Boluda, I. (2021) 'A bibliometric analysis on packaging research: towards sustainable and healthy packages', </w:t>
              </w:r>
              <w:r w:rsidRPr="00863402">
                <w:rPr>
                  <w:rFonts w:ascii="Times New Roman" w:eastAsia="Times New Roman" w:hAnsi="Times New Roman" w:cs="Times New Roman"/>
                  <w:i/>
                  <w:iCs/>
                  <w:sz w:val="24"/>
                  <w:szCs w:val="24"/>
                  <w:lang w:val="en-GB" w:eastAsia="en-GB"/>
                </w:rPr>
                <w:t>British Food Journal</w:t>
              </w:r>
              <w:r w:rsidRPr="00863402">
                <w:rPr>
                  <w:rFonts w:ascii="Times New Roman" w:eastAsia="Times New Roman" w:hAnsi="Times New Roman" w:cs="Times New Roman"/>
                  <w:sz w:val="24"/>
                  <w:szCs w:val="24"/>
                  <w:lang w:val="en-GB" w:eastAsia="en-GB"/>
                </w:rPr>
                <w:t xml:space="preserve">, 123(2), pp. 684–701. Available at: </w:t>
              </w:r>
              <w:hyperlink r:id="rId159" w:history="1">
                <w:r w:rsidRPr="00863402">
                  <w:rPr>
                    <w:rFonts w:ascii="Times New Roman" w:eastAsia="Times New Roman" w:hAnsi="Times New Roman" w:cs="Times New Roman"/>
                    <w:color w:val="0000FF"/>
                    <w:sz w:val="24"/>
                    <w:szCs w:val="24"/>
                    <w:u w:val="single"/>
                    <w:lang w:val="en-GB" w:eastAsia="en-GB"/>
                  </w:rPr>
                  <w:t>https://doi.org/10.1108/BFJ-03-2020-0245</w:t>
                </w:r>
              </w:hyperlink>
            </w:p>
            <w:p w14:paraId="4DCA17AE"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proofErr w:type="spellStart"/>
              <w:r w:rsidRPr="00863402">
                <w:rPr>
                  <w:rFonts w:ascii="Times New Roman" w:eastAsia="Times New Roman" w:hAnsi="Times New Roman" w:cs="Times New Roman"/>
                  <w:sz w:val="24"/>
                  <w:szCs w:val="24"/>
                  <w:lang w:val="en-GB" w:eastAsia="en-GB"/>
                </w:rPr>
                <w:lastRenderedPageBreak/>
                <w:t>Vöröskői</w:t>
              </w:r>
              <w:proofErr w:type="spellEnd"/>
              <w:r w:rsidRPr="00863402">
                <w:rPr>
                  <w:rFonts w:ascii="Times New Roman" w:eastAsia="Times New Roman" w:hAnsi="Times New Roman" w:cs="Times New Roman"/>
                  <w:sz w:val="24"/>
                  <w:szCs w:val="24"/>
                  <w:lang w:val="en-GB" w:eastAsia="en-GB"/>
                </w:rPr>
                <w:t xml:space="preserve">, K., Földesi, P., </w:t>
              </w:r>
              <w:proofErr w:type="spellStart"/>
              <w:r w:rsidRPr="00863402">
                <w:rPr>
                  <w:rFonts w:ascii="Times New Roman" w:eastAsia="Times New Roman" w:hAnsi="Times New Roman" w:cs="Times New Roman"/>
                  <w:sz w:val="24"/>
                  <w:szCs w:val="24"/>
                  <w:lang w:val="en-GB" w:eastAsia="en-GB"/>
                </w:rPr>
                <w:t>Kóczy</w:t>
              </w:r>
              <w:proofErr w:type="spellEnd"/>
              <w:r w:rsidRPr="00863402">
                <w:rPr>
                  <w:rFonts w:ascii="Times New Roman" w:eastAsia="Times New Roman" w:hAnsi="Times New Roman" w:cs="Times New Roman"/>
                  <w:sz w:val="24"/>
                  <w:szCs w:val="24"/>
                  <w:lang w:val="en-GB" w:eastAsia="en-GB"/>
                </w:rPr>
                <w:t xml:space="preserve">, L.T. and Böröcz, P. (2020) 'Fuzzy approach for the decision on disposable or returnable packaging',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12(18), p. 7304. Available at: </w:t>
              </w:r>
              <w:hyperlink r:id="rId160" w:history="1">
                <w:r w:rsidRPr="00863402">
                  <w:rPr>
                    <w:rFonts w:ascii="Times New Roman" w:eastAsia="Times New Roman" w:hAnsi="Times New Roman" w:cs="Times New Roman"/>
                    <w:color w:val="0000FF"/>
                    <w:sz w:val="24"/>
                    <w:szCs w:val="24"/>
                    <w:u w:val="single"/>
                    <w:lang w:val="en-GB" w:eastAsia="en-GB"/>
                  </w:rPr>
                  <w:t>https://doi.org/10.3390/su12187304</w:t>
                </w:r>
              </w:hyperlink>
            </w:p>
            <w:p w14:paraId="5CFB3A56"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proofErr w:type="spellStart"/>
              <w:r w:rsidRPr="00863402">
                <w:rPr>
                  <w:rFonts w:ascii="Times New Roman" w:eastAsia="Calibri" w:hAnsi="Times New Roman" w:cs="Times New Roman"/>
                  <w:sz w:val="24"/>
                  <w:szCs w:val="24"/>
                  <w:lang w:val="en-GB"/>
                </w:rPr>
                <w:t>Wandosell</w:t>
              </w:r>
              <w:proofErr w:type="spellEnd"/>
              <w:r w:rsidRPr="00863402">
                <w:rPr>
                  <w:rFonts w:ascii="Times New Roman" w:eastAsia="Calibri" w:hAnsi="Times New Roman" w:cs="Times New Roman"/>
                  <w:sz w:val="24"/>
                  <w:szCs w:val="24"/>
                  <w:lang w:val="en-GB"/>
                </w:rPr>
                <w:t>, G., Parra-</w:t>
              </w:r>
              <w:proofErr w:type="spellStart"/>
              <w:r w:rsidRPr="00863402">
                <w:rPr>
                  <w:rFonts w:ascii="Times New Roman" w:eastAsia="Calibri" w:hAnsi="Times New Roman" w:cs="Times New Roman"/>
                  <w:sz w:val="24"/>
                  <w:szCs w:val="24"/>
                  <w:lang w:val="en-GB"/>
                </w:rPr>
                <w:t>Meroño</w:t>
              </w:r>
              <w:proofErr w:type="spellEnd"/>
              <w:r w:rsidRPr="00863402">
                <w:rPr>
                  <w:rFonts w:ascii="Times New Roman" w:eastAsia="Calibri" w:hAnsi="Times New Roman" w:cs="Times New Roman"/>
                  <w:sz w:val="24"/>
                  <w:szCs w:val="24"/>
                  <w:lang w:val="en-GB"/>
                </w:rPr>
                <w:t xml:space="preserve">, M.C., Alcayde, A. and Baños, R. (2021) ‘Green packaging from consumer and business perspectives’, </w:t>
              </w:r>
              <w:r w:rsidRPr="00863402">
                <w:rPr>
                  <w:rFonts w:ascii="Times New Roman" w:eastAsia="Calibri" w:hAnsi="Times New Roman" w:cs="Times New Roman"/>
                  <w:i/>
                  <w:iCs/>
                  <w:sz w:val="24"/>
                  <w:szCs w:val="24"/>
                  <w:lang w:val="en-GB"/>
                </w:rPr>
                <w:t>Sustainability</w:t>
              </w:r>
              <w:r w:rsidRPr="00863402">
                <w:rPr>
                  <w:rFonts w:ascii="Times New Roman" w:eastAsia="Calibri" w:hAnsi="Times New Roman" w:cs="Times New Roman"/>
                  <w:sz w:val="24"/>
                  <w:szCs w:val="24"/>
                  <w:lang w:val="en-GB"/>
                </w:rPr>
                <w:t>, 13(3), p. 1356.</w:t>
              </w:r>
            </w:p>
            <w:p w14:paraId="2CF9E41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Wang, C.-H. (2023) 'Why does excessively exquisite packaging hinder consumers to buy circular products? A perspective of </w:t>
              </w:r>
              <w:proofErr w:type="spellStart"/>
              <w:r w:rsidRPr="00863402">
                <w:rPr>
                  <w:rFonts w:ascii="Times New Roman" w:eastAsia="Times New Roman" w:hAnsi="Times New Roman" w:cs="Times New Roman"/>
                  <w:sz w:val="24"/>
                  <w:szCs w:val="24"/>
                  <w:lang w:val="en-GB" w:eastAsia="en-GB"/>
                </w:rPr>
                <w:t>signaling</w:t>
              </w:r>
              <w:proofErr w:type="spellEnd"/>
              <w:r w:rsidRPr="00863402">
                <w:rPr>
                  <w:rFonts w:ascii="Times New Roman" w:eastAsia="Times New Roman" w:hAnsi="Times New Roman" w:cs="Times New Roman"/>
                  <w:sz w:val="24"/>
                  <w:szCs w:val="24"/>
                  <w:lang w:val="en-GB" w:eastAsia="en-GB"/>
                </w:rPr>
                <w:t xml:space="preserve"> theory', </w:t>
              </w:r>
              <w:r w:rsidRPr="00863402">
                <w:rPr>
                  <w:rFonts w:ascii="Times New Roman" w:eastAsia="Times New Roman" w:hAnsi="Times New Roman" w:cs="Times New Roman"/>
                  <w:i/>
                  <w:iCs/>
                  <w:sz w:val="24"/>
                  <w:szCs w:val="24"/>
                  <w:lang w:val="en-GB" w:eastAsia="en-GB"/>
                </w:rPr>
                <w:t>Frontiers in Environmental Science</w:t>
              </w:r>
              <w:r w:rsidRPr="00863402">
                <w:rPr>
                  <w:rFonts w:ascii="Times New Roman" w:eastAsia="Times New Roman" w:hAnsi="Times New Roman" w:cs="Times New Roman"/>
                  <w:sz w:val="24"/>
                  <w:szCs w:val="24"/>
                  <w:lang w:val="en-GB" w:eastAsia="en-GB"/>
                </w:rPr>
                <w:t xml:space="preserve">, 11. Available at: </w:t>
              </w:r>
              <w:hyperlink r:id="rId161" w:history="1">
                <w:r w:rsidRPr="00863402">
                  <w:rPr>
                    <w:rFonts w:ascii="Times New Roman" w:eastAsia="Times New Roman" w:hAnsi="Times New Roman" w:cs="Times New Roman"/>
                    <w:color w:val="0000FF"/>
                    <w:sz w:val="24"/>
                    <w:szCs w:val="24"/>
                    <w:u w:val="single"/>
                    <w:lang w:val="en-GB" w:eastAsia="en-GB"/>
                  </w:rPr>
                  <w:t>https://doi.org/10.3389/fenvs.2023.1198788</w:t>
                </w:r>
              </w:hyperlink>
            </w:p>
            <w:p w14:paraId="09AF0618"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Wang, J., Li, G. and Luh, D.-B. (2026) 'Influential factors shaping consumers' green packaging purchase intentions',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Available at: </w:t>
              </w:r>
              <w:hyperlink r:id="rId162" w:history="1">
                <w:r w:rsidRPr="00863402">
                  <w:rPr>
                    <w:rFonts w:ascii="Times New Roman" w:eastAsia="Times New Roman" w:hAnsi="Times New Roman" w:cs="Times New Roman"/>
                    <w:color w:val="0000FF"/>
                    <w:sz w:val="24"/>
                    <w:szCs w:val="24"/>
                    <w:u w:val="single"/>
                    <w:lang w:val="en-GB" w:eastAsia="en-GB"/>
                  </w:rPr>
                  <w:t>https://doi.org/10.3389/fpsyg.2025.1730088</w:t>
                </w:r>
              </w:hyperlink>
            </w:p>
            <w:p w14:paraId="1A8976C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Wojciechowska, P. and </w:t>
              </w:r>
              <w:proofErr w:type="spellStart"/>
              <w:r w:rsidRPr="00863402">
                <w:rPr>
                  <w:rFonts w:ascii="Times New Roman" w:eastAsia="Times New Roman" w:hAnsi="Times New Roman" w:cs="Times New Roman"/>
                  <w:sz w:val="24"/>
                  <w:szCs w:val="24"/>
                  <w:lang w:val="en-GB" w:eastAsia="en-GB"/>
                </w:rPr>
                <w:t>Wiszumirska</w:t>
              </w:r>
              <w:proofErr w:type="spellEnd"/>
              <w:r w:rsidRPr="00863402">
                <w:rPr>
                  <w:rFonts w:ascii="Times New Roman" w:eastAsia="Times New Roman" w:hAnsi="Times New Roman" w:cs="Times New Roman"/>
                  <w:sz w:val="24"/>
                  <w:szCs w:val="24"/>
                  <w:lang w:val="en-GB" w:eastAsia="en-GB"/>
                </w:rPr>
                <w:t xml:space="preserve">, K. (2022) 'Sustainable communication in the B2C market—the impact of packaging', </w:t>
              </w:r>
              <w:r w:rsidRPr="00863402">
                <w:rPr>
                  <w:rFonts w:ascii="Times New Roman" w:eastAsia="Times New Roman" w:hAnsi="Times New Roman" w:cs="Times New Roman"/>
                  <w:i/>
                  <w:iCs/>
                  <w:sz w:val="24"/>
                  <w:szCs w:val="24"/>
                  <w:lang w:val="en-GB" w:eastAsia="en-GB"/>
                </w:rPr>
                <w:t>Sustainability</w:t>
              </w:r>
              <w:r w:rsidRPr="00863402">
                <w:rPr>
                  <w:rFonts w:ascii="Times New Roman" w:eastAsia="Times New Roman" w:hAnsi="Times New Roman" w:cs="Times New Roman"/>
                  <w:sz w:val="24"/>
                  <w:szCs w:val="24"/>
                  <w:lang w:val="en-GB" w:eastAsia="en-GB"/>
                </w:rPr>
                <w:t xml:space="preserve">, 14(5), p. 2824. Available at: </w:t>
              </w:r>
              <w:hyperlink r:id="rId163" w:history="1">
                <w:r w:rsidRPr="00863402">
                  <w:rPr>
                    <w:rFonts w:ascii="Times New Roman" w:eastAsia="Times New Roman" w:hAnsi="Times New Roman" w:cs="Times New Roman"/>
                    <w:color w:val="0000FF"/>
                    <w:sz w:val="24"/>
                    <w:szCs w:val="24"/>
                    <w:u w:val="single"/>
                    <w:lang w:val="en-GB" w:eastAsia="en-GB"/>
                  </w:rPr>
                  <w:t>https://doi.org/10.3390/su14052824</w:t>
                </w:r>
              </w:hyperlink>
            </w:p>
            <w:p w14:paraId="269D67C9"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Wu, S., Gong, X., Wang, Y. and Cao, J. (2022) 'Consumer cognition and management perspective on express packaging pollution', </w:t>
              </w:r>
              <w:r w:rsidRPr="00863402">
                <w:rPr>
                  <w:rFonts w:ascii="Times New Roman" w:eastAsia="Times New Roman" w:hAnsi="Times New Roman" w:cs="Times New Roman"/>
                  <w:i/>
                  <w:iCs/>
                  <w:sz w:val="24"/>
                  <w:szCs w:val="24"/>
                  <w:lang w:val="en-GB" w:eastAsia="en-GB"/>
                </w:rPr>
                <w:t>International Journal of Environmental Research and Public Health</w:t>
              </w:r>
              <w:r w:rsidRPr="00863402">
                <w:rPr>
                  <w:rFonts w:ascii="Times New Roman" w:eastAsia="Times New Roman" w:hAnsi="Times New Roman" w:cs="Times New Roman"/>
                  <w:sz w:val="24"/>
                  <w:szCs w:val="24"/>
                  <w:lang w:val="en-GB" w:eastAsia="en-GB"/>
                </w:rPr>
                <w:t xml:space="preserve">, 19(8), p. 4895. Available at: </w:t>
              </w:r>
              <w:hyperlink r:id="rId164" w:history="1">
                <w:r w:rsidRPr="00863402">
                  <w:rPr>
                    <w:rFonts w:ascii="Times New Roman" w:eastAsia="Times New Roman" w:hAnsi="Times New Roman" w:cs="Times New Roman"/>
                    <w:color w:val="0000FF"/>
                    <w:sz w:val="24"/>
                    <w:szCs w:val="24"/>
                    <w:u w:val="single"/>
                    <w:lang w:val="en-GB" w:eastAsia="en-GB"/>
                  </w:rPr>
                  <w:t>https://doi.org/10.3390/ijerph19084895</w:t>
                </w:r>
              </w:hyperlink>
            </w:p>
            <w:p w14:paraId="7FA36128"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Yadav, M., Maurya, A.K. and Chaurasia, S.K. (2025) ‘Eco-friendly polymer composites for green packaging: Environmental policy, governance and legislation’, in </w:t>
              </w:r>
              <w:r w:rsidRPr="00863402">
                <w:rPr>
                  <w:rFonts w:ascii="Times New Roman" w:eastAsia="Calibri" w:hAnsi="Times New Roman" w:cs="Times New Roman"/>
                  <w:i/>
                  <w:iCs/>
                  <w:sz w:val="24"/>
                  <w:szCs w:val="24"/>
                  <w:lang w:val="en-GB"/>
                </w:rPr>
                <w:t>Sustainable Packaging Strengthened by Biomass</w:t>
              </w:r>
              <w:r w:rsidRPr="00863402">
                <w:rPr>
                  <w:rFonts w:ascii="Times New Roman" w:eastAsia="Calibri" w:hAnsi="Times New Roman" w:cs="Times New Roman"/>
                  <w:sz w:val="24"/>
                  <w:szCs w:val="24"/>
                  <w:lang w:val="en-GB"/>
                </w:rPr>
                <w:t>. Cambridge: Woodhead Publishing, pp. 317–346.</w:t>
              </w:r>
            </w:p>
            <w:p w14:paraId="39D3454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Yan, Z., Wang, T., Song, Z., Liu, J. and Lyu, W. (2025) 'Consumer willingness to pay for green express packaging in e-commerce: an eye-tracking experiment analysis',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Available at: </w:t>
              </w:r>
              <w:hyperlink r:id="rId165" w:history="1">
                <w:r w:rsidRPr="00863402">
                  <w:rPr>
                    <w:rFonts w:ascii="Times New Roman" w:eastAsia="Times New Roman" w:hAnsi="Times New Roman" w:cs="Times New Roman"/>
                    <w:color w:val="0000FF"/>
                    <w:sz w:val="24"/>
                    <w:szCs w:val="24"/>
                    <w:u w:val="single"/>
                    <w:lang w:val="en-GB" w:eastAsia="en-GB"/>
                  </w:rPr>
                  <w:t>https://doi.org/10.3389/fpsyg.2025.1615315</w:t>
                </w:r>
              </w:hyperlink>
            </w:p>
            <w:p w14:paraId="79147CB1"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Yang, J., Long, R., Chen, H. and Sun, Q. (2022) 'Identifying what shapes the words and actions of residents' environmentally friendly express packaging: evidence from a two-stage payment </w:t>
              </w:r>
              <w:r w:rsidRPr="00863402">
                <w:rPr>
                  <w:rFonts w:ascii="Times New Roman" w:eastAsia="Times New Roman" w:hAnsi="Times New Roman" w:cs="Times New Roman"/>
                  <w:sz w:val="24"/>
                  <w:szCs w:val="24"/>
                  <w:lang w:val="en-GB" w:eastAsia="en-GB"/>
                </w:rPr>
                <w:lastRenderedPageBreak/>
                <w:t xml:space="preserve">model', </w:t>
              </w:r>
              <w:r w:rsidRPr="00863402">
                <w:rPr>
                  <w:rFonts w:ascii="Times New Roman" w:eastAsia="Times New Roman" w:hAnsi="Times New Roman" w:cs="Times New Roman"/>
                  <w:i/>
                  <w:iCs/>
                  <w:sz w:val="24"/>
                  <w:szCs w:val="24"/>
                  <w:lang w:val="en-GB" w:eastAsia="en-GB"/>
                </w:rPr>
                <w:t>Journal of Environmental Management</w:t>
              </w:r>
              <w:r w:rsidRPr="00863402">
                <w:rPr>
                  <w:rFonts w:ascii="Times New Roman" w:eastAsia="Times New Roman" w:hAnsi="Times New Roman" w:cs="Times New Roman"/>
                  <w:sz w:val="24"/>
                  <w:szCs w:val="24"/>
                  <w:lang w:val="en-GB" w:eastAsia="en-GB"/>
                </w:rPr>
                <w:t xml:space="preserve">, 307, p. 114496. Available at: </w:t>
              </w:r>
              <w:hyperlink r:id="rId166" w:history="1">
                <w:r w:rsidRPr="00863402">
                  <w:rPr>
                    <w:rFonts w:ascii="Times New Roman" w:eastAsia="Times New Roman" w:hAnsi="Times New Roman" w:cs="Times New Roman"/>
                    <w:color w:val="0000FF"/>
                    <w:sz w:val="24"/>
                    <w:szCs w:val="24"/>
                    <w:u w:val="single"/>
                    <w:lang w:val="en-GB" w:eastAsia="en-GB"/>
                  </w:rPr>
                  <w:t>https://doi.org/10.1016/j.jenvman.2022.114496</w:t>
                </w:r>
              </w:hyperlink>
            </w:p>
            <w:p w14:paraId="2200875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Yang, Y., Xue, F. and Qiao, G. (2024) 'The impact of information acquisition ability on consumers' trust in eco-labels in China: insight of food sustainability', </w:t>
              </w:r>
              <w:r w:rsidRPr="00863402">
                <w:rPr>
                  <w:rFonts w:ascii="Times New Roman" w:eastAsia="Times New Roman" w:hAnsi="Times New Roman" w:cs="Times New Roman"/>
                  <w:i/>
                  <w:iCs/>
                  <w:sz w:val="24"/>
                  <w:szCs w:val="24"/>
                  <w:lang w:val="en-GB" w:eastAsia="en-GB"/>
                </w:rPr>
                <w:t>Frontiers in Sustainable Food Systems</w:t>
              </w:r>
              <w:r w:rsidRPr="00863402">
                <w:rPr>
                  <w:rFonts w:ascii="Times New Roman" w:eastAsia="Times New Roman" w:hAnsi="Times New Roman" w:cs="Times New Roman"/>
                  <w:sz w:val="24"/>
                  <w:szCs w:val="24"/>
                  <w:lang w:val="en-GB" w:eastAsia="en-GB"/>
                </w:rPr>
                <w:t xml:space="preserve">, 8. Available at: </w:t>
              </w:r>
              <w:hyperlink r:id="rId167" w:history="1">
                <w:r w:rsidRPr="00863402">
                  <w:rPr>
                    <w:rFonts w:ascii="Times New Roman" w:eastAsia="Times New Roman" w:hAnsi="Times New Roman" w:cs="Times New Roman"/>
                    <w:color w:val="0000FF"/>
                    <w:sz w:val="24"/>
                    <w:szCs w:val="24"/>
                    <w:u w:val="single"/>
                    <w:lang w:val="en-GB" w:eastAsia="en-GB"/>
                  </w:rPr>
                  <w:t>https://doi.org/10.3389/fsufs.2024.1449848</w:t>
                </w:r>
              </w:hyperlink>
            </w:p>
            <w:p w14:paraId="0954E3F5" w14:textId="77777777" w:rsidR="00863402" w:rsidRPr="00863402" w:rsidRDefault="00863402" w:rsidP="00863402">
              <w:pPr>
                <w:spacing w:line="360" w:lineRule="auto"/>
                <w:ind w:left="720" w:hanging="720"/>
                <w:jc w:val="both"/>
                <w:rPr>
                  <w:rFonts w:ascii="Times New Roman" w:eastAsia="Calibri" w:hAnsi="Times New Roman" w:cs="Times New Roman"/>
                  <w:sz w:val="24"/>
                  <w:szCs w:val="24"/>
                  <w:lang w:val="en-GB"/>
                </w:rPr>
              </w:pPr>
              <w:r w:rsidRPr="00863402">
                <w:rPr>
                  <w:rFonts w:ascii="Times New Roman" w:eastAsia="Calibri" w:hAnsi="Times New Roman" w:cs="Times New Roman"/>
                  <w:sz w:val="24"/>
                  <w:szCs w:val="24"/>
                  <w:lang w:val="en-GB"/>
                </w:rPr>
                <w:t xml:space="preserve">Yeoh, S.F. (2025) </w:t>
              </w:r>
              <w:r w:rsidRPr="00863402">
                <w:rPr>
                  <w:rFonts w:ascii="Times New Roman" w:eastAsia="Calibri" w:hAnsi="Times New Roman" w:cs="Times New Roman"/>
                  <w:i/>
                  <w:iCs/>
                  <w:sz w:val="24"/>
                  <w:szCs w:val="24"/>
                  <w:lang w:val="en-GB"/>
                </w:rPr>
                <w:t>An Introductory Guide to Quantitative Data Analysis and Interpretation Using SPSS 30</w:t>
              </w:r>
              <w:r w:rsidRPr="00863402">
                <w:rPr>
                  <w:rFonts w:ascii="Times New Roman" w:eastAsia="Calibri" w:hAnsi="Times New Roman" w:cs="Times New Roman"/>
                  <w:sz w:val="24"/>
                  <w:szCs w:val="24"/>
                  <w:lang w:val="en-GB"/>
                </w:rPr>
                <w:t xml:space="preserve">. Abingdon: Routledge. Available at: </w:t>
              </w:r>
              <w:hyperlink r:id="rId168" w:tgtFrame="_new" w:history="1">
                <w:r w:rsidRPr="00863402">
                  <w:rPr>
                    <w:rFonts w:ascii="Times New Roman" w:eastAsia="Calibri" w:hAnsi="Times New Roman" w:cs="Times New Roman"/>
                    <w:color w:val="0563C1"/>
                    <w:sz w:val="24"/>
                    <w:szCs w:val="24"/>
                    <w:u w:val="single"/>
                    <w:lang w:val="en-GB"/>
                  </w:rPr>
                  <w:t>https://www.taylorfrancis.com/books/mono/10.4324/9781003673903</w:t>
                </w:r>
              </w:hyperlink>
              <w:r w:rsidRPr="00863402">
                <w:rPr>
                  <w:rFonts w:ascii="Times New Roman" w:eastAsia="Calibri" w:hAnsi="Times New Roman" w:cs="Times New Roman"/>
                  <w:sz w:val="24"/>
                  <w:szCs w:val="24"/>
                  <w:lang w:val="en-GB"/>
                </w:rPr>
                <w:t xml:space="preserve"> (Accessed: 20 May 2026).</w:t>
              </w:r>
            </w:p>
            <w:p w14:paraId="18B9EF3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Young, E., </w:t>
              </w:r>
              <w:proofErr w:type="spellStart"/>
              <w:r w:rsidRPr="00863402">
                <w:rPr>
                  <w:rFonts w:ascii="Times New Roman" w:eastAsia="Times New Roman" w:hAnsi="Times New Roman" w:cs="Times New Roman"/>
                  <w:sz w:val="24"/>
                  <w:szCs w:val="24"/>
                  <w:lang w:val="en-GB" w:eastAsia="en-GB"/>
                </w:rPr>
                <w:t>Mirosa</w:t>
              </w:r>
              <w:proofErr w:type="spellEnd"/>
              <w:r w:rsidRPr="00863402">
                <w:rPr>
                  <w:rFonts w:ascii="Times New Roman" w:eastAsia="Times New Roman" w:hAnsi="Times New Roman" w:cs="Times New Roman"/>
                  <w:sz w:val="24"/>
                  <w:szCs w:val="24"/>
                  <w:lang w:val="en-GB" w:eastAsia="en-GB"/>
                </w:rPr>
                <w:t xml:space="preserve">, M. and Bremer, P. (2020) 'A systematic review of consumer perceptions of smart packaging technologies for food', </w:t>
              </w:r>
              <w:r w:rsidRPr="00863402">
                <w:rPr>
                  <w:rFonts w:ascii="Times New Roman" w:eastAsia="Times New Roman" w:hAnsi="Times New Roman" w:cs="Times New Roman"/>
                  <w:i/>
                  <w:iCs/>
                  <w:sz w:val="24"/>
                  <w:szCs w:val="24"/>
                  <w:lang w:val="en-GB" w:eastAsia="en-GB"/>
                </w:rPr>
                <w:t>Frontiers in Sustainable Food Systems</w:t>
              </w:r>
              <w:r w:rsidRPr="00863402">
                <w:rPr>
                  <w:rFonts w:ascii="Times New Roman" w:eastAsia="Times New Roman" w:hAnsi="Times New Roman" w:cs="Times New Roman"/>
                  <w:sz w:val="24"/>
                  <w:szCs w:val="24"/>
                  <w:lang w:val="en-GB" w:eastAsia="en-GB"/>
                </w:rPr>
                <w:t xml:space="preserve">, 4. Available at: </w:t>
              </w:r>
              <w:hyperlink r:id="rId169" w:history="1">
                <w:r w:rsidRPr="00863402">
                  <w:rPr>
                    <w:rFonts w:ascii="Times New Roman" w:eastAsia="Times New Roman" w:hAnsi="Times New Roman" w:cs="Times New Roman"/>
                    <w:color w:val="0000FF"/>
                    <w:sz w:val="24"/>
                    <w:szCs w:val="24"/>
                    <w:u w:val="single"/>
                    <w:lang w:val="en-GB" w:eastAsia="en-GB"/>
                  </w:rPr>
                  <w:t>https://doi.org/10.3389/fsufs.2020.00063</w:t>
                </w:r>
              </w:hyperlink>
            </w:p>
            <w:p w14:paraId="301A05B1" w14:textId="77777777" w:rsidR="00863402" w:rsidRPr="00863402" w:rsidRDefault="00863402" w:rsidP="00863402">
              <w:pPr>
                <w:shd w:val="clear" w:color="auto" w:fill="FFFFFF"/>
                <w:spacing w:after="0" w:line="360" w:lineRule="auto"/>
                <w:ind w:left="720" w:hanging="720"/>
                <w:jc w:val="both"/>
                <w:rPr>
                  <w:rFonts w:ascii="Times New Roman" w:eastAsia="Times New Roman" w:hAnsi="Times New Roman" w:cs="Times New Roman"/>
                  <w:color w:val="0F1115"/>
                  <w:sz w:val="24"/>
                  <w:szCs w:val="24"/>
                  <w:lang w:val="en-GB" w:eastAsia="en-GB"/>
                </w:rPr>
              </w:pPr>
              <w:r w:rsidRPr="00863402">
                <w:rPr>
                  <w:rFonts w:ascii="Times New Roman" w:eastAsia="Times New Roman" w:hAnsi="Times New Roman" w:cs="Times New Roman"/>
                  <w:color w:val="0F1115"/>
                  <w:sz w:val="24"/>
                  <w:szCs w:val="24"/>
                  <w:lang w:val="en-GB" w:eastAsia="en-GB"/>
                </w:rPr>
                <w:t>Young, W., Hwang, K., McDonald, S. and Oates, C.J. (2010) 'Sustainable consumption: Green consumer behaviour when purchasing products', </w:t>
              </w:r>
              <w:r w:rsidRPr="00863402">
                <w:rPr>
                  <w:rFonts w:ascii="Times New Roman" w:eastAsia="Times New Roman" w:hAnsi="Times New Roman" w:cs="Times New Roman"/>
                  <w:i/>
                  <w:iCs/>
                  <w:color w:val="0F1115"/>
                  <w:sz w:val="24"/>
                  <w:szCs w:val="24"/>
                  <w:lang w:val="en-GB" w:eastAsia="en-GB"/>
                </w:rPr>
                <w:t>Sustainable Development</w:t>
              </w:r>
              <w:r w:rsidRPr="00863402">
                <w:rPr>
                  <w:rFonts w:ascii="Times New Roman" w:eastAsia="Times New Roman" w:hAnsi="Times New Roman" w:cs="Times New Roman"/>
                  <w:color w:val="0F1115"/>
                  <w:sz w:val="24"/>
                  <w:szCs w:val="24"/>
                  <w:lang w:val="en-GB" w:eastAsia="en-GB"/>
                </w:rPr>
                <w:t>, 18(1), pp. 20–31. Available at: </w:t>
              </w:r>
              <w:hyperlink r:id="rId170" w:tgtFrame="_blank" w:history="1">
                <w:r w:rsidRPr="00863402">
                  <w:rPr>
                    <w:rFonts w:ascii="Times New Roman" w:eastAsia="Times New Roman" w:hAnsi="Times New Roman" w:cs="Times New Roman"/>
                    <w:color w:val="3964FE"/>
                    <w:sz w:val="24"/>
                    <w:szCs w:val="24"/>
                    <w:bdr w:val="single" w:sz="12" w:space="0" w:color="auto" w:frame="1"/>
                    <w:lang w:val="en-GB" w:eastAsia="en-GB"/>
                  </w:rPr>
                  <w:t>https://onlinelibrary.wiley.com/doi/abs/10.1002/sd.394</w:t>
                </w:r>
              </w:hyperlink>
            </w:p>
            <w:p w14:paraId="71591770"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Zeng, T. and Durif, F. (2020) 'The impact of eco-design packaging on food waste avoidance: a conceptual framework', </w:t>
              </w:r>
              <w:r w:rsidRPr="00863402">
                <w:rPr>
                  <w:rFonts w:ascii="Times New Roman" w:eastAsia="Times New Roman" w:hAnsi="Times New Roman" w:cs="Times New Roman"/>
                  <w:i/>
                  <w:iCs/>
                  <w:sz w:val="24"/>
                  <w:szCs w:val="24"/>
                  <w:lang w:val="en-GB" w:eastAsia="en-GB"/>
                </w:rPr>
                <w:t>Journal of Promotion Management</w:t>
              </w:r>
              <w:r w:rsidRPr="00863402">
                <w:rPr>
                  <w:rFonts w:ascii="Times New Roman" w:eastAsia="Times New Roman" w:hAnsi="Times New Roman" w:cs="Times New Roman"/>
                  <w:sz w:val="24"/>
                  <w:szCs w:val="24"/>
                  <w:lang w:val="en-GB" w:eastAsia="en-GB"/>
                </w:rPr>
                <w:t xml:space="preserve">, 26(5), pp. 768–790. Available at: </w:t>
              </w:r>
              <w:hyperlink r:id="rId171" w:history="1">
                <w:r w:rsidRPr="00863402">
                  <w:rPr>
                    <w:rFonts w:ascii="Times New Roman" w:eastAsia="Times New Roman" w:hAnsi="Times New Roman" w:cs="Times New Roman"/>
                    <w:color w:val="0000FF"/>
                    <w:sz w:val="24"/>
                    <w:szCs w:val="24"/>
                    <w:u w:val="single"/>
                    <w:lang w:val="en-GB" w:eastAsia="en-GB"/>
                  </w:rPr>
                  <w:t>https://doi.org/10.1080/10496491.2020.1729320</w:t>
                </w:r>
              </w:hyperlink>
            </w:p>
            <w:p w14:paraId="01E5101D"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Zeng, T., Durif, F. and </w:t>
              </w:r>
              <w:proofErr w:type="spellStart"/>
              <w:r w:rsidRPr="00863402">
                <w:rPr>
                  <w:rFonts w:ascii="Times New Roman" w:eastAsia="Times New Roman" w:hAnsi="Times New Roman" w:cs="Times New Roman"/>
                  <w:sz w:val="24"/>
                  <w:szCs w:val="24"/>
                  <w:lang w:val="en-GB" w:eastAsia="en-GB"/>
                </w:rPr>
                <w:t>Robinot</w:t>
              </w:r>
              <w:proofErr w:type="spellEnd"/>
              <w:r w:rsidRPr="00863402">
                <w:rPr>
                  <w:rFonts w:ascii="Times New Roman" w:eastAsia="Times New Roman" w:hAnsi="Times New Roman" w:cs="Times New Roman"/>
                  <w:sz w:val="24"/>
                  <w:szCs w:val="24"/>
                  <w:lang w:val="en-GB" w:eastAsia="en-GB"/>
                </w:rPr>
                <w:t xml:space="preserve">, E. (2021) 'Can eco-design packaging reduce consumer food waste? An experimental study', </w:t>
              </w:r>
              <w:r w:rsidRPr="00863402">
                <w:rPr>
                  <w:rFonts w:ascii="Times New Roman" w:eastAsia="Times New Roman" w:hAnsi="Times New Roman" w:cs="Times New Roman"/>
                  <w:i/>
                  <w:iCs/>
                  <w:sz w:val="24"/>
                  <w:szCs w:val="24"/>
                  <w:lang w:val="en-GB" w:eastAsia="en-GB"/>
                </w:rPr>
                <w:t>Technological Forecasting and Social Change</w:t>
              </w:r>
              <w:r w:rsidRPr="00863402">
                <w:rPr>
                  <w:rFonts w:ascii="Times New Roman" w:eastAsia="Times New Roman" w:hAnsi="Times New Roman" w:cs="Times New Roman"/>
                  <w:sz w:val="24"/>
                  <w:szCs w:val="24"/>
                  <w:lang w:val="en-GB" w:eastAsia="en-GB"/>
                </w:rPr>
                <w:t xml:space="preserve">, 162, p. 120342. Available at: </w:t>
              </w:r>
              <w:hyperlink r:id="rId172" w:history="1">
                <w:r w:rsidRPr="00863402">
                  <w:rPr>
                    <w:rFonts w:ascii="Times New Roman" w:eastAsia="Times New Roman" w:hAnsi="Times New Roman" w:cs="Times New Roman"/>
                    <w:color w:val="0000FF"/>
                    <w:sz w:val="24"/>
                    <w:szCs w:val="24"/>
                    <w:u w:val="single"/>
                    <w:lang w:val="en-GB" w:eastAsia="en-GB"/>
                  </w:rPr>
                  <w:t>https://doi.org/10.1016/j.techfore.2020.120342</w:t>
                </w:r>
              </w:hyperlink>
            </w:p>
            <w:p w14:paraId="4BA7D5B7"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Zhang, Q., Husnain, M., Usman, M., Akhtar, M.W., Ali, S., Khan, M.A., Abbas, Q., Ismail, R., Rehman, T. and Akram, M. (2022) 'Interplay of eco-friendly factors and Islamic religiosity towards recycled package products: a cross-cultural study',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Available at: </w:t>
              </w:r>
              <w:hyperlink r:id="rId173" w:history="1">
                <w:r w:rsidRPr="00863402">
                  <w:rPr>
                    <w:rFonts w:ascii="Times New Roman" w:eastAsia="Times New Roman" w:hAnsi="Times New Roman" w:cs="Times New Roman"/>
                    <w:color w:val="0000FF"/>
                    <w:sz w:val="24"/>
                    <w:szCs w:val="24"/>
                    <w:u w:val="single"/>
                    <w:lang w:val="en-GB" w:eastAsia="en-GB"/>
                  </w:rPr>
                  <w:t>https://doi.org/10.3389/fpsyg.2022.840711</w:t>
                </w:r>
              </w:hyperlink>
            </w:p>
            <w:p w14:paraId="00BEBBA2"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lastRenderedPageBreak/>
                <w:t xml:space="preserve">Zhang, X. and Dong, F. (2020) 'Why do consumers make green purchase decisions? Insights from a systematic review', </w:t>
              </w:r>
              <w:r w:rsidRPr="00863402">
                <w:rPr>
                  <w:rFonts w:ascii="Times New Roman" w:eastAsia="Times New Roman" w:hAnsi="Times New Roman" w:cs="Times New Roman"/>
                  <w:i/>
                  <w:iCs/>
                  <w:sz w:val="24"/>
                  <w:szCs w:val="24"/>
                  <w:lang w:val="en-GB" w:eastAsia="en-GB"/>
                </w:rPr>
                <w:t>International Journal of Environmental Research and Public Health</w:t>
              </w:r>
              <w:r w:rsidRPr="00863402">
                <w:rPr>
                  <w:rFonts w:ascii="Times New Roman" w:eastAsia="Times New Roman" w:hAnsi="Times New Roman" w:cs="Times New Roman"/>
                  <w:sz w:val="24"/>
                  <w:szCs w:val="24"/>
                  <w:lang w:val="en-GB" w:eastAsia="en-GB"/>
                </w:rPr>
                <w:t xml:space="preserve">, 17(18), p. 6607. Available at: </w:t>
              </w:r>
              <w:hyperlink r:id="rId174" w:history="1">
                <w:r w:rsidRPr="00863402">
                  <w:rPr>
                    <w:rFonts w:ascii="Times New Roman" w:eastAsia="Times New Roman" w:hAnsi="Times New Roman" w:cs="Times New Roman"/>
                    <w:color w:val="0000FF"/>
                    <w:sz w:val="24"/>
                    <w:szCs w:val="24"/>
                    <w:u w:val="single"/>
                    <w:lang w:val="en-GB" w:eastAsia="en-GB"/>
                  </w:rPr>
                  <w:t>https://doi.org/10.3390/ijerph17186607</w:t>
                </w:r>
              </w:hyperlink>
            </w:p>
            <w:p w14:paraId="3030DA6B"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Zheng, M., Tang, D., Chen, J., Zheng, Q. and Xu, A. (2022) 'How different advertising appeals (green vs. non-green) impact consumers' willingness to pay a premium for green agricultural products',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13. Available at: </w:t>
              </w:r>
              <w:hyperlink r:id="rId175" w:history="1">
                <w:r w:rsidRPr="00863402">
                  <w:rPr>
                    <w:rFonts w:ascii="Times New Roman" w:eastAsia="Times New Roman" w:hAnsi="Times New Roman" w:cs="Times New Roman"/>
                    <w:color w:val="0000FF"/>
                    <w:sz w:val="24"/>
                    <w:szCs w:val="24"/>
                    <w:u w:val="single"/>
                    <w:lang w:val="en-GB" w:eastAsia="en-GB"/>
                  </w:rPr>
                  <w:t>https://doi.org/10.3389/fpsyg.2022.991525</w:t>
                </w:r>
              </w:hyperlink>
            </w:p>
            <w:p w14:paraId="5D3806EC" w14:textId="77777777" w:rsidR="00863402" w:rsidRPr="00863402" w:rsidRDefault="00863402" w:rsidP="00863402">
              <w:pPr>
                <w:spacing w:before="100" w:beforeAutospacing="1" w:after="100" w:afterAutospacing="1" w:line="360" w:lineRule="auto"/>
                <w:ind w:left="720" w:hanging="720"/>
                <w:jc w:val="both"/>
                <w:rPr>
                  <w:rFonts w:ascii="Times New Roman" w:eastAsia="Times New Roman" w:hAnsi="Times New Roman" w:cs="Times New Roman"/>
                  <w:sz w:val="24"/>
                  <w:szCs w:val="24"/>
                  <w:lang w:val="en-GB" w:eastAsia="en-GB"/>
                </w:rPr>
              </w:pPr>
              <w:r w:rsidRPr="00863402">
                <w:rPr>
                  <w:rFonts w:ascii="Times New Roman" w:eastAsia="Times New Roman" w:hAnsi="Times New Roman" w:cs="Times New Roman"/>
                  <w:sz w:val="24"/>
                  <w:szCs w:val="24"/>
                  <w:lang w:val="en-GB" w:eastAsia="en-GB"/>
                </w:rPr>
                <w:t xml:space="preserve">Zheng, M., Zheng, Q., Chen, J. and Tang, D. (2023) 'Are non-competitors greener? The effect of consumer awareness differences on green food consumption', </w:t>
              </w:r>
              <w:r w:rsidRPr="00863402">
                <w:rPr>
                  <w:rFonts w:ascii="Times New Roman" w:eastAsia="Times New Roman" w:hAnsi="Times New Roman" w:cs="Times New Roman"/>
                  <w:i/>
                  <w:iCs/>
                  <w:sz w:val="24"/>
                  <w:szCs w:val="24"/>
                  <w:lang w:val="en-GB" w:eastAsia="en-GB"/>
                </w:rPr>
                <w:t>Frontiers in Psychology</w:t>
              </w:r>
              <w:r w:rsidRPr="00863402">
                <w:rPr>
                  <w:rFonts w:ascii="Times New Roman" w:eastAsia="Times New Roman" w:hAnsi="Times New Roman" w:cs="Times New Roman"/>
                  <w:sz w:val="24"/>
                  <w:szCs w:val="24"/>
                  <w:lang w:val="en-GB" w:eastAsia="en-GB"/>
                </w:rPr>
                <w:t xml:space="preserve">, 14, p. 1276261. Available at: </w:t>
              </w:r>
              <w:hyperlink r:id="rId176" w:history="1">
                <w:r w:rsidRPr="00863402">
                  <w:rPr>
                    <w:rFonts w:ascii="Times New Roman" w:eastAsia="Times New Roman" w:hAnsi="Times New Roman" w:cs="Times New Roman"/>
                    <w:color w:val="0000FF"/>
                    <w:sz w:val="24"/>
                    <w:szCs w:val="24"/>
                    <w:u w:val="single"/>
                    <w:lang w:val="en-GB" w:eastAsia="en-GB"/>
                  </w:rPr>
                  <w:t>https://doi.org/10.3389/fpsyg.2023.1276261</w:t>
                </w:r>
              </w:hyperlink>
            </w:p>
            <w:p w14:paraId="642A79C3" w14:textId="496E7F16" w:rsidR="00892A75" w:rsidRPr="00863402" w:rsidRDefault="00863402" w:rsidP="00863402">
              <w:pPr>
                <w:spacing w:line="360" w:lineRule="auto"/>
                <w:jc w:val="both"/>
                <w:rPr>
                  <w:rFonts w:ascii="Times New Roman" w:hAnsi="Times New Roman" w:cs="Times New Roman"/>
                  <w:sz w:val="24"/>
                  <w:szCs w:val="24"/>
                  <w:lang w:val="en-GB"/>
                </w:rPr>
              </w:pPr>
              <w:r w:rsidRPr="00863402">
                <w:rPr>
                  <w:rFonts w:ascii="Times New Roman" w:eastAsia="Times New Roman" w:hAnsi="Times New Roman" w:cs="Times New Roman"/>
                  <w:sz w:val="24"/>
                  <w:szCs w:val="24"/>
                  <w:lang w:val="en-GB" w:eastAsia="en-GB"/>
                </w:rPr>
                <w:t xml:space="preserve">Zhu, Z., Liu, W., Ye, S. and Batista, L. (2022) 'Packaging design for the circular economy: a systematic review', </w:t>
              </w:r>
              <w:r w:rsidRPr="00863402">
                <w:rPr>
                  <w:rFonts w:ascii="Times New Roman" w:eastAsia="Times New Roman" w:hAnsi="Times New Roman" w:cs="Times New Roman"/>
                  <w:i/>
                  <w:iCs/>
                  <w:sz w:val="24"/>
                  <w:szCs w:val="24"/>
                  <w:lang w:val="en-GB" w:eastAsia="en-GB"/>
                </w:rPr>
                <w:t>Sustainable Production and Consumption</w:t>
              </w:r>
              <w:r w:rsidRPr="00863402">
                <w:rPr>
                  <w:rFonts w:ascii="Times New Roman" w:eastAsia="Times New Roman" w:hAnsi="Times New Roman" w:cs="Times New Roman"/>
                  <w:sz w:val="24"/>
                  <w:szCs w:val="24"/>
                  <w:lang w:val="en-GB" w:eastAsia="en-GB"/>
                </w:rPr>
                <w:t xml:space="preserve">, 32, pp. 817–832. Available at: </w:t>
              </w:r>
              <w:hyperlink r:id="rId177" w:history="1">
                <w:r w:rsidRPr="00863402">
                  <w:rPr>
                    <w:rFonts w:ascii="Times New Roman" w:eastAsia="Times New Roman" w:hAnsi="Times New Roman" w:cs="Times New Roman"/>
                    <w:color w:val="0000FF"/>
                    <w:sz w:val="24"/>
                    <w:szCs w:val="24"/>
                    <w:u w:val="single"/>
                    <w:lang w:val="en-GB" w:eastAsia="en-GB"/>
                  </w:rPr>
                  <w:t>https://doi.org/10.1016/j.spc.2022.06.005</w:t>
                </w:r>
              </w:hyperlink>
            </w:p>
            <w:p w14:paraId="55E79B63" w14:textId="6DFE3532" w:rsidR="002904F5" w:rsidRPr="00CA364F" w:rsidRDefault="00000000" w:rsidP="00864980">
              <w:pPr>
                <w:spacing w:line="360" w:lineRule="auto"/>
                <w:ind w:left="720" w:hanging="720"/>
                <w:rPr>
                  <w:rFonts w:ascii="Times New Roman" w:hAnsi="Times New Roman" w:cs="Times New Roman"/>
                </w:rPr>
              </w:pPr>
            </w:p>
          </w:sdtContent>
        </w:sdt>
      </w:sdtContent>
    </w:sdt>
    <w:p w14:paraId="5F0168D5" w14:textId="65040F06" w:rsidR="00AD0198" w:rsidRPr="00CA364F" w:rsidRDefault="00AD0198">
      <w:pPr>
        <w:rPr>
          <w:rFonts w:ascii="Times New Roman" w:hAnsi="Times New Roman" w:cs="Times New Roman"/>
          <w:sz w:val="28"/>
          <w:szCs w:val="28"/>
        </w:rPr>
      </w:pPr>
      <w:r w:rsidRPr="00CA364F">
        <w:rPr>
          <w:rFonts w:ascii="Times New Roman" w:hAnsi="Times New Roman" w:cs="Times New Roman"/>
          <w:sz w:val="28"/>
          <w:szCs w:val="28"/>
        </w:rPr>
        <w:br w:type="page"/>
      </w:r>
    </w:p>
    <w:p w14:paraId="67C15808" w14:textId="0A2BA237" w:rsidR="00A945F0" w:rsidRPr="00CA364F" w:rsidRDefault="00AD0198" w:rsidP="00173CB3">
      <w:pPr>
        <w:pStyle w:val="Heading1"/>
        <w:spacing w:line="360" w:lineRule="auto"/>
        <w:rPr>
          <w:rFonts w:ascii="Times New Roman" w:hAnsi="Times New Roman" w:cs="Times New Roman"/>
          <w:b/>
          <w:bCs/>
          <w:color w:val="000000" w:themeColor="text1"/>
          <w:sz w:val="24"/>
          <w:szCs w:val="24"/>
        </w:rPr>
      </w:pPr>
      <w:bookmarkStart w:id="100" w:name="_Toc241174770"/>
      <w:r w:rsidRPr="00CA364F">
        <w:rPr>
          <w:rFonts w:ascii="Times New Roman" w:hAnsi="Times New Roman" w:cs="Times New Roman"/>
          <w:b/>
          <w:bCs/>
          <w:color w:val="000000" w:themeColor="text1"/>
          <w:sz w:val="24"/>
          <w:szCs w:val="24"/>
        </w:rPr>
        <w:lastRenderedPageBreak/>
        <w:t>Appendix A</w:t>
      </w:r>
      <w:r w:rsidR="00173CB3" w:rsidRPr="00CA364F">
        <w:rPr>
          <w:rFonts w:ascii="Times New Roman" w:hAnsi="Times New Roman" w:cs="Times New Roman"/>
          <w:b/>
          <w:bCs/>
          <w:color w:val="000000" w:themeColor="text1"/>
          <w:sz w:val="24"/>
          <w:szCs w:val="24"/>
        </w:rPr>
        <w:t>:</w:t>
      </w:r>
      <w:r w:rsidRPr="00CA364F">
        <w:rPr>
          <w:rFonts w:ascii="Times New Roman" w:hAnsi="Times New Roman" w:cs="Times New Roman"/>
          <w:b/>
          <w:bCs/>
          <w:color w:val="000000" w:themeColor="text1"/>
          <w:sz w:val="24"/>
          <w:szCs w:val="24"/>
        </w:rPr>
        <w:t xml:space="preserve"> </w:t>
      </w:r>
      <w:r w:rsidR="00173CB3" w:rsidRPr="00CA364F">
        <w:rPr>
          <w:rFonts w:ascii="Times New Roman" w:hAnsi="Times New Roman" w:cs="Times New Roman"/>
          <w:b/>
          <w:bCs/>
          <w:color w:val="000000" w:themeColor="text1"/>
          <w:sz w:val="24"/>
          <w:szCs w:val="24"/>
        </w:rPr>
        <w:t>Q</w:t>
      </w:r>
      <w:r w:rsidRPr="00CA364F">
        <w:rPr>
          <w:rFonts w:ascii="Times New Roman" w:hAnsi="Times New Roman" w:cs="Times New Roman"/>
          <w:b/>
          <w:bCs/>
          <w:color w:val="000000" w:themeColor="text1"/>
          <w:sz w:val="24"/>
          <w:szCs w:val="24"/>
        </w:rPr>
        <w:t>uestionnaire</w:t>
      </w:r>
      <w:bookmarkEnd w:id="100"/>
    </w:p>
    <w:p w14:paraId="3227155D" w14:textId="1E94DCD6" w:rsidR="009C0F95" w:rsidRPr="00CA364F" w:rsidRDefault="00337CC2" w:rsidP="009C0F95">
      <w:r w:rsidRPr="00CA364F">
        <w:rPr>
          <w:noProof/>
        </w:rPr>
        <w:drawing>
          <wp:inline distT="0" distB="0" distL="0" distR="0" wp14:anchorId="4FE8BC15" wp14:editId="2E845044">
            <wp:extent cx="4934639" cy="5515745"/>
            <wp:effectExtent l="0" t="0" r="0" b="8890"/>
            <wp:docPr id="1165673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73243" name=""/>
                    <pic:cNvPicPr/>
                  </pic:nvPicPr>
                  <pic:blipFill>
                    <a:blip r:embed="rId178"/>
                    <a:stretch>
                      <a:fillRect/>
                    </a:stretch>
                  </pic:blipFill>
                  <pic:spPr>
                    <a:xfrm>
                      <a:off x="0" y="0"/>
                      <a:ext cx="4934639" cy="5515745"/>
                    </a:xfrm>
                    <a:prstGeom prst="rect">
                      <a:avLst/>
                    </a:prstGeom>
                  </pic:spPr>
                </pic:pic>
              </a:graphicData>
            </a:graphic>
          </wp:inline>
        </w:drawing>
      </w:r>
    </w:p>
    <w:p w14:paraId="3F8DDF18" w14:textId="6BEBB7A6" w:rsidR="00337CC2" w:rsidRPr="00CA364F" w:rsidRDefault="00337CC2" w:rsidP="009C0F95">
      <w:r w:rsidRPr="00CA364F">
        <w:rPr>
          <w:noProof/>
        </w:rPr>
        <w:lastRenderedPageBreak/>
        <w:drawing>
          <wp:inline distT="0" distB="0" distL="0" distR="0" wp14:anchorId="4CF14F5E" wp14:editId="607EB0EC">
            <wp:extent cx="4753638" cy="6125430"/>
            <wp:effectExtent l="0" t="0" r="8890" b="8890"/>
            <wp:docPr id="1541236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36274" name=""/>
                    <pic:cNvPicPr/>
                  </pic:nvPicPr>
                  <pic:blipFill>
                    <a:blip r:embed="rId179"/>
                    <a:stretch>
                      <a:fillRect/>
                    </a:stretch>
                  </pic:blipFill>
                  <pic:spPr>
                    <a:xfrm>
                      <a:off x="0" y="0"/>
                      <a:ext cx="4753638" cy="6125430"/>
                    </a:xfrm>
                    <a:prstGeom prst="rect">
                      <a:avLst/>
                    </a:prstGeom>
                  </pic:spPr>
                </pic:pic>
              </a:graphicData>
            </a:graphic>
          </wp:inline>
        </w:drawing>
      </w:r>
    </w:p>
    <w:p w14:paraId="42833E2F" w14:textId="0CE6636B" w:rsidR="00337CC2" w:rsidRPr="00CA364F" w:rsidRDefault="00337CC2" w:rsidP="009C0F95">
      <w:r w:rsidRPr="00CA364F">
        <w:rPr>
          <w:noProof/>
        </w:rPr>
        <w:lastRenderedPageBreak/>
        <w:drawing>
          <wp:inline distT="0" distB="0" distL="0" distR="0" wp14:anchorId="7D80A781" wp14:editId="4BA70370">
            <wp:extent cx="4439270" cy="6582694"/>
            <wp:effectExtent l="0" t="0" r="0" b="8890"/>
            <wp:docPr id="507207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07140" name=""/>
                    <pic:cNvPicPr/>
                  </pic:nvPicPr>
                  <pic:blipFill>
                    <a:blip r:embed="rId180"/>
                    <a:stretch>
                      <a:fillRect/>
                    </a:stretch>
                  </pic:blipFill>
                  <pic:spPr>
                    <a:xfrm>
                      <a:off x="0" y="0"/>
                      <a:ext cx="4439270" cy="6582694"/>
                    </a:xfrm>
                    <a:prstGeom prst="rect">
                      <a:avLst/>
                    </a:prstGeom>
                  </pic:spPr>
                </pic:pic>
              </a:graphicData>
            </a:graphic>
          </wp:inline>
        </w:drawing>
      </w:r>
    </w:p>
    <w:p w14:paraId="3F9BD995" w14:textId="77777777" w:rsidR="0054670F" w:rsidRDefault="00337CC2" w:rsidP="009C0F95">
      <w:pPr>
        <w:sectPr w:rsidR="0054670F" w:rsidSect="0091139A">
          <w:headerReference w:type="default" r:id="rId18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A364F">
        <w:rPr>
          <w:noProof/>
        </w:rPr>
        <w:lastRenderedPageBreak/>
        <w:drawing>
          <wp:inline distT="0" distB="0" distL="0" distR="0" wp14:anchorId="0BAEE45E" wp14:editId="4F7B95D5">
            <wp:extent cx="4515480" cy="5858693"/>
            <wp:effectExtent l="0" t="0" r="0" b="8890"/>
            <wp:docPr id="61367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73229" name=""/>
                    <pic:cNvPicPr/>
                  </pic:nvPicPr>
                  <pic:blipFill>
                    <a:blip r:embed="rId182"/>
                    <a:stretch>
                      <a:fillRect/>
                    </a:stretch>
                  </pic:blipFill>
                  <pic:spPr>
                    <a:xfrm>
                      <a:off x="0" y="0"/>
                      <a:ext cx="4515480" cy="5858693"/>
                    </a:xfrm>
                    <a:prstGeom prst="rect">
                      <a:avLst/>
                    </a:prstGeom>
                  </pic:spPr>
                </pic:pic>
              </a:graphicData>
            </a:graphic>
          </wp:inline>
        </w:drawing>
      </w:r>
    </w:p>
    <w:p w14:paraId="4B0FC44D" w14:textId="6AAEF60D" w:rsidR="00FD419E" w:rsidRDefault="00FD419E" w:rsidP="009C0F95"/>
    <w:p w14:paraId="3A625DA2" w14:textId="1EC05E95" w:rsidR="00337CC2" w:rsidRDefault="0054670F" w:rsidP="0054670F">
      <w:pPr>
        <w:rPr>
          <w:rFonts w:ascii="Times New Roman" w:hAnsi="Times New Roman" w:cs="Times New Roman"/>
          <w:b/>
          <w:bCs/>
          <w:color w:val="000000" w:themeColor="text1"/>
          <w:sz w:val="24"/>
          <w:szCs w:val="24"/>
        </w:rPr>
      </w:pPr>
      <w:r w:rsidRPr="0054670F">
        <w:rPr>
          <w:rFonts w:ascii="Times New Roman" w:hAnsi="Times New Roman" w:cs="Times New Roman"/>
          <w:b/>
          <w:bCs/>
          <w:sz w:val="24"/>
          <w:szCs w:val="24"/>
        </w:rPr>
        <w:t>A</w:t>
      </w:r>
      <w:r w:rsidR="00FD419E" w:rsidRPr="0054670F">
        <w:rPr>
          <w:rFonts w:ascii="Times New Roman" w:hAnsi="Times New Roman" w:cs="Times New Roman"/>
          <w:b/>
          <w:bCs/>
          <w:color w:val="000000" w:themeColor="text1"/>
          <w:sz w:val="24"/>
          <w:szCs w:val="24"/>
        </w:rPr>
        <w:t>ppendix: Ethical Form</w:t>
      </w:r>
    </w:p>
    <w:p w14:paraId="25724B65" w14:textId="77777777" w:rsidR="0054670F" w:rsidRPr="0054670F" w:rsidRDefault="0054670F" w:rsidP="0054670F">
      <w:pPr>
        <w:tabs>
          <w:tab w:val="left" w:pos="5103"/>
        </w:tabs>
        <w:spacing w:after="0" w:line="240" w:lineRule="auto"/>
        <w:jc w:val="center"/>
        <w:rPr>
          <w:rFonts w:ascii="Arial" w:eastAsia="Times New Roman" w:hAnsi="Arial" w:cs="Arial"/>
          <w:b/>
          <w:bCs/>
          <w:sz w:val="24"/>
          <w:szCs w:val="24"/>
          <w:lang w:val="en-GB"/>
        </w:rPr>
      </w:pPr>
      <w:r w:rsidRPr="0054670F">
        <w:rPr>
          <w:rFonts w:ascii="Arial" w:eastAsia="Times New Roman" w:hAnsi="Arial" w:cs="Arial"/>
          <w:b/>
          <w:bCs/>
          <w:sz w:val="24"/>
          <w:szCs w:val="24"/>
          <w:lang w:val="en-GB"/>
        </w:rPr>
        <w:t>APPLICATION FOR ETHICAL APPROVAL – INTRODUCTORY NOTES</w:t>
      </w:r>
    </w:p>
    <w:p w14:paraId="2CC324C1" w14:textId="77777777" w:rsidR="0054670F" w:rsidRPr="0054670F" w:rsidRDefault="0054670F" w:rsidP="0054670F">
      <w:pPr>
        <w:tabs>
          <w:tab w:val="left" w:pos="5103"/>
        </w:tabs>
        <w:spacing w:after="0" w:line="240" w:lineRule="auto"/>
        <w:ind w:right="282"/>
        <w:jc w:val="center"/>
        <w:rPr>
          <w:rFonts w:ascii="Arial" w:eastAsia="Times New Roman" w:hAnsi="Arial" w:cs="Arial"/>
          <w:b/>
          <w:bCs/>
          <w:sz w:val="20"/>
          <w:szCs w:val="20"/>
          <w:lang w:val="en-GB"/>
        </w:rPr>
      </w:pPr>
    </w:p>
    <w:p w14:paraId="5565C964" w14:textId="77777777" w:rsidR="0054670F" w:rsidRPr="0054670F" w:rsidRDefault="0054670F" w:rsidP="0054670F">
      <w:pPr>
        <w:tabs>
          <w:tab w:val="left" w:pos="5103"/>
        </w:tabs>
        <w:spacing w:after="0" w:line="240" w:lineRule="auto"/>
        <w:ind w:right="282"/>
        <w:jc w:val="both"/>
        <w:rPr>
          <w:rFonts w:ascii="Arial" w:eastAsia="Times New Roman" w:hAnsi="Arial" w:cs="Arial"/>
          <w:b/>
          <w:bCs/>
          <w:lang w:val="en-GB"/>
        </w:rPr>
      </w:pPr>
      <w:proofErr w:type="gramStart"/>
      <w:r w:rsidRPr="0054670F">
        <w:rPr>
          <w:rFonts w:ascii="Arial" w:eastAsia="Times New Roman" w:hAnsi="Arial" w:cs="Arial"/>
          <w:b/>
          <w:bCs/>
          <w:lang w:val="en-GB"/>
        </w:rPr>
        <w:t>In order for</w:t>
      </w:r>
      <w:proofErr w:type="gramEnd"/>
      <w:r w:rsidRPr="0054670F">
        <w:rPr>
          <w:rFonts w:ascii="Arial" w:eastAsia="Times New Roman" w:hAnsi="Arial" w:cs="Arial"/>
          <w:b/>
          <w:bCs/>
          <w:lang w:val="en-GB"/>
        </w:rPr>
        <w:t xml:space="preserve"> research to result in benefit and minimise risk of harm, it must be conducted ethically. A researcher may not be covered by the University’s insurance if ethical approval has not been obtained prior to commencement.</w:t>
      </w:r>
    </w:p>
    <w:p w14:paraId="3CEBF3E5" w14:textId="77777777" w:rsidR="0054670F" w:rsidRPr="0054670F" w:rsidRDefault="0054670F" w:rsidP="0054670F">
      <w:pPr>
        <w:tabs>
          <w:tab w:val="left" w:pos="5103"/>
        </w:tabs>
        <w:spacing w:after="0" w:line="240" w:lineRule="auto"/>
        <w:ind w:right="282"/>
        <w:jc w:val="center"/>
        <w:rPr>
          <w:rFonts w:ascii="Arial" w:eastAsia="Times New Roman" w:hAnsi="Arial" w:cs="Arial"/>
          <w:b/>
          <w:bCs/>
          <w:sz w:val="16"/>
          <w:szCs w:val="16"/>
          <w:lang w:val="en-GB"/>
        </w:rPr>
      </w:pPr>
    </w:p>
    <w:p w14:paraId="42F8679E"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r w:rsidRPr="0054670F">
        <w:rPr>
          <w:rFonts w:ascii="Arial" w:eastAsia="Times New Roman" w:hAnsi="Arial" w:cs="Arial"/>
          <w:lang w:val="en-GB"/>
        </w:rPr>
        <w:t xml:space="preserve">The University follows the OECD Frascati manual definition of </w:t>
      </w:r>
      <w:r w:rsidRPr="0054670F">
        <w:rPr>
          <w:rFonts w:ascii="Arial" w:eastAsia="Times New Roman" w:hAnsi="Arial" w:cs="Arial"/>
          <w:b/>
          <w:lang w:val="en-GB"/>
        </w:rPr>
        <w:t>research activity</w:t>
      </w:r>
      <w:r w:rsidRPr="0054670F">
        <w:rPr>
          <w:rFonts w:ascii="Arial" w:eastAsia="Times New Roman" w:hAnsi="Arial" w:cs="Arial"/>
          <w:lang w:val="en-GB"/>
        </w:rPr>
        <w:t xml:space="preserve">: </w:t>
      </w:r>
    </w:p>
    <w:p w14:paraId="4EABE08E" w14:textId="77777777" w:rsidR="0054670F" w:rsidRPr="0054670F" w:rsidRDefault="0054670F" w:rsidP="0054670F">
      <w:pPr>
        <w:spacing w:before="160" w:after="0" w:line="240" w:lineRule="auto"/>
        <w:ind w:left="720" w:right="827"/>
        <w:rPr>
          <w:rFonts w:ascii="Arial" w:eastAsia="Times New Roman" w:hAnsi="Arial" w:cs="Arial"/>
          <w:i/>
          <w:iCs/>
          <w:color w:val="404040"/>
          <w:lang w:val="en-GB"/>
        </w:rPr>
      </w:pPr>
      <w:r w:rsidRPr="0054670F">
        <w:rPr>
          <w:rFonts w:ascii="Arial" w:eastAsia="Times New Roman" w:hAnsi="Arial" w:cs="Arial"/>
          <w:i/>
          <w:iCs/>
          <w:color w:val="404040"/>
          <w:lang w:val="en-GB"/>
        </w:rPr>
        <w:t>“[C]</w:t>
      </w:r>
      <w:proofErr w:type="spellStart"/>
      <w:r w:rsidRPr="0054670F">
        <w:rPr>
          <w:rFonts w:ascii="Arial" w:eastAsia="Times New Roman" w:hAnsi="Arial" w:cs="Arial"/>
          <w:i/>
          <w:iCs/>
          <w:color w:val="404040"/>
          <w:lang w:val="en-GB"/>
        </w:rPr>
        <w:t>reative</w:t>
      </w:r>
      <w:proofErr w:type="spellEnd"/>
      <w:r w:rsidRPr="0054670F">
        <w:rPr>
          <w:rFonts w:ascii="Arial" w:eastAsia="Times New Roman" w:hAnsi="Arial" w:cs="Arial"/>
          <w:i/>
          <w:iCs/>
          <w:color w:val="404040"/>
          <w:lang w:val="en-GB"/>
        </w:rPr>
        <w:t xml:space="preserve"> work undertaken on a systematic basis in order to increase the stock of knowledge, including knowledge of man, culture and society, and the use of this stock of knowledge to devise new applications”. </w:t>
      </w:r>
    </w:p>
    <w:p w14:paraId="32D27E5B"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r w:rsidRPr="0054670F">
        <w:rPr>
          <w:rFonts w:ascii="Arial" w:eastAsia="Times New Roman" w:hAnsi="Arial" w:cs="Arial"/>
          <w:lang w:val="en-GB"/>
        </w:rPr>
        <w:t>As such this covers activities undertaken by:</w:t>
      </w:r>
    </w:p>
    <w:p w14:paraId="50462992" w14:textId="77777777" w:rsidR="0054670F" w:rsidRPr="0054670F" w:rsidRDefault="0054670F">
      <w:pPr>
        <w:numPr>
          <w:ilvl w:val="0"/>
          <w:numId w:val="2"/>
        </w:numPr>
        <w:tabs>
          <w:tab w:val="left" w:pos="5103"/>
        </w:tabs>
        <w:spacing w:after="0" w:line="240" w:lineRule="auto"/>
        <w:ind w:right="282"/>
        <w:contextualSpacing/>
        <w:jc w:val="both"/>
        <w:rPr>
          <w:rFonts w:ascii="Arial" w:eastAsia="Times New Roman" w:hAnsi="Arial" w:cs="Arial"/>
          <w:lang w:val="en-GB"/>
        </w:rPr>
      </w:pPr>
      <w:r w:rsidRPr="0054670F">
        <w:rPr>
          <w:rFonts w:ascii="Arial" w:eastAsia="Times New Roman" w:hAnsi="Arial" w:cs="Arial"/>
          <w:lang w:val="en-GB"/>
        </w:rPr>
        <w:t>Members of staff (academic staff or support staff);</w:t>
      </w:r>
    </w:p>
    <w:p w14:paraId="2EB5AEF1" w14:textId="77777777" w:rsidR="0054670F" w:rsidRPr="0054670F" w:rsidRDefault="0054670F">
      <w:pPr>
        <w:numPr>
          <w:ilvl w:val="0"/>
          <w:numId w:val="2"/>
        </w:numPr>
        <w:tabs>
          <w:tab w:val="left" w:pos="5103"/>
        </w:tabs>
        <w:spacing w:after="0" w:line="240" w:lineRule="auto"/>
        <w:ind w:right="282"/>
        <w:contextualSpacing/>
        <w:jc w:val="both"/>
        <w:rPr>
          <w:rFonts w:ascii="Arial" w:eastAsia="Times New Roman" w:hAnsi="Arial" w:cs="Arial"/>
          <w:lang w:val="en-GB"/>
        </w:rPr>
      </w:pPr>
      <w:r w:rsidRPr="0054670F">
        <w:rPr>
          <w:rFonts w:ascii="Arial" w:eastAsia="Times New Roman" w:hAnsi="Arial" w:cs="Arial"/>
          <w:lang w:val="en-GB"/>
        </w:rPr>
        <w:t>Individuals holding honorary title from the University;</w:t>
      </w:r>
    </w:p>
    <w:p w14:paraId="0B05126B" w14:textId="77777777" w:rsidR="0054670F" w:rsidRPr="0054670F" w:rsidRDefault="0054670F">
      <w:pPr>
        <w:numPr>
          <w:ilvl w:val="0"/>
          <w:numId w:val="2"/>
        </w:numPr>
        <w:tabs>
          <w:tab w:val="left" w:pos="5103"/>
        </w:tabs>
        <w:spacing w:after="0" w:line="240" w:lineRule="auto"/>
        <w:ind w:right="282"/>
        <w:contextualSpacing/>
        <w:jc w:val="both"/>
        <w:rPr>
          <w:rFonts w:ascii="Arial" w:eastAsia="Times New Roman" w:hAnsi="Arial" w:cs="Arial"/>
          <w:lang w:val="en-GB"/>
        </w:rPr>
      </w:pPr>
      <w:r w:rsidRPr="0054670F">
        <w:rPr>
          <w:rFonts w:ascii="Arial" w:eastAsia="Times New Roman" w:hAnsi="Arial" w:cs="Arial"/>
          <w:lang w:val="en-GB"/>
        </w:rPr>
        <w:t>Postgraduate research students;</w:t>
      </w:r>
    </w:p>
    <w:p w14:paraId="5CA0558E" w14:textId="77777777" w:rsidR="0054670F" w:rsidRPr="0054670F" w:rsidRDefault="0054670F" w:rsidP="0054670F">
      <w:pPr>
        <w:tabs>
          <w:tab w:val="left" w:pos="5103"/>
        </w:tabs>
        <w:spacing w:after="0" w:line="240" w:lineRule="auto"/>
        <w:ind w:left="64" w:right="282"/>
        <w:jc w:val="both"/>
        <w:rPr>
          <w:rFonts w:ascii="Arial" w:eastAsia="Times New Roman" w:hAnsi="Arial" w:cs="Arial"/>
          <w:lang w:val="en-GB"/>
        </w:rPr>
      </w:pPr>
      <w:r w:rsidRPr="0054670F">
        <w:rPr>
          <w:rFonts w:ascii="Arial" w:eastAsia="Times New Roman" w:hAnsi="Arial" w:cs="Arial"/>
          <w:lang w:val="en-GB"/>
        </w:rPr>
        <w:t xml:space="preserve">In </w:t>
      </w:r>
      <w:proofErr w:type="gramStart"/>
      <w:r w:rsidRPr="0054670F">
        <w:rPr>
          <w:rFonts w:ascii="Arial" w:eastAsia="Times New Roman" w:hAnsi="Arial" w:cs="Arial"/>
          <w:lang w:val="en-GB"/>
        </w:rPr>
        <w:t>all of</w:t>
      </w:r>
      <w:proofErr w:type="gramEnd"/>
      <w:r w:rsidRPr="0054670F">
        <w:rPr>
          <w:rFonts w:ascii="Arial" w:eastAsia="Times New Roman" w:hAnsi="Arial" w:cs="Arial"/>
          <w:lang w:val="en-GB"/>
        </w:rPr>
        <w:t xml:space="preserve"> these cases ethical review is required regardless of discipline.</w:t>
      </w:r>
    </w:p>
    <w:p w14:paraId="0DFF1BC1"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p>
    <w:p w14:paraId="0ED87590"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r w:rsidRPr="0054670F">
        <w:rPr>
          <w:rFonts w:ascii="Arial" w:eastAsia="Times New Roman" w:hAnsi="Arial" w:cs="Arial"/>
          <w:lang w:val="en-GB"/>
        </w:rPr>
        <w:t xml:space="preserve">The individual undertaking the research activity is known as the </w:t>
      </w:r>
      <w:r w:rsidRPr="0054670F">
        <w:rPr>
          <w:rFonts w:ascii="Arial" w:eastAsia="Times New Roman" w:hAnsi="Arial" w:cs="Arial"/>
          <w:b/>
          <w:bCs/>
          <w:lang w:val="en-GB"/>
        </w:rPr>
        <w:t>lead researcher</w:t>
      </w:r>
      <w:r w:rsidRPr="0054670F">
        <w:rPr>
          <w:rFonts w:ascii="Arial" w:eastAsia="Times New Roman" w:hAnsi="Arial" w:cs="Arial"/>
          <w:lang w:val="en-GB"/>
        </w:rPr>
        <w:t>.</w:t>
      </w:r>
    </w:p>
    <w:p w14:paraId="2122BC81"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p>
    <w:p w14:paraId="4CA65443" w14:textId="77777777" w:rsidR="0054670F" w:rsidRPr="0054670F" w:rsidRDefault="0054670F" w:rsidP="0054670F">
      <w:pPr>
        <w:tabs>
          <w:tab w:val="left" w:pos="5103"/>
        </w:tabs>
        <w:spacing w:after="0" w:line="240" w:lineRule="auto"/>
        <w:jc w:val="both"/>
        <w:rPr>
          <w:rFonts w:ascii="Arial" w:eastAsia="Times New Roman" w:hAnsi="Arial" w:cs="Arial"/>
          <w:lang w:val="en-GB"/>
        </w:rPr>
      </w:pPr>
      <w:r w:rsidRPr="0054670F">
        <w:rPr>
          <w:rFonts w:ascii="Arial" w:eastAsia="Times New Roman" w:hAnsi="Arial" w:cs="Arial"/>
          <w:lang w:val="en-GB"/>
        </w:rPr>
        <w:t xml:space="preserve">Ethical approval is not required for routine audits, performance reviews, quality assurance studies, testing within normal educational requirements, and literary or artistic criticism. </w:t>
      </w:r>
    </w:p>
    <w:p w14:paraId="23FB7F69"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0253964C"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color w:val="000000"/>
          <w:lang w:val="en-GB"/>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54670F">
        <w:rPr>
          <w:rFonts w:ascii="Arial" w:eastAsia="Times New Roman" w:hAnsi="Arial" w:cs="Arial"/>
          <w:color w:val="000000"/>
          <w:lang w:val="en-GB"/>
        </w:rPr>
        <w:t>form</w:t>
      </w:r>
      <w:proofErr w:type="gramEnd"/>
      <w:r w:rsidRPr="0054670F">
        <w:rPr>
          <w:rFonts w:ascii="Arial" w:eastAsia="Times New Roman" w:hAnsi="Arial" w:cs="Arial"/>
          <w:color w:val="000000"/>
          <w:lang w:val="en-GB"/>
        </w:rPr>
        <w:t xml:space="preserve"> you will be asked questions about your research in the following way:</w:t>
      </w:r>
    </w:p>
    <w:p w14:paraId="5BB98918"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7B8E2E92" w14:textId="77777777" w:rsidTr="0054670F">
        <w:tc>
          <w:tcPr>
            <w:tcW w:w="562" w:type="dxa"/>
            <w:shd w:val="clear" w:color="auto" w:fill="F2F2F2"/>
            <w:vAlign w:val="center"/>
          </w:tcPr>
          <w:p w14:paraId="77CD535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1B03C1A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Does your research involve &lt;&lt;something specific&gt;&gt;?</w:t>
            </w:r>
          </w:p>
        </w:tc>
        <w:tc>
          <w:tcPr>
            <w:tcW w:w="992" w:type="dxa"/>
            <w:shd w:val="clear" w:color="auto" w:fill="F2F2F2"/>
            <w:vAlign w:val="center"/>
          </w:tcPr>
          <w:p w14:paraId="7A28ACE2"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057D410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eastAsia="MS Gothic" w:hAnsi="Arial" w:cs="Arial"/>
                <w:b/>
                <w:sz w:val="22"/>
                <w:szCs w:val="22"/>
              </w:rPr>
              <w:t>Click to continue to appendix &lt;&lt;N&gt;&gt;</w:t>
            </w:r>
          </w:p>
        </w:tc>
        <w:tc>
          <w:tcPr>
            <w:tcW w:w="850" w:type="dxa"/>
            <w:shd w:val="clear" w:color="auto" w:fill="F2F2F2"/>
            <w:vAlign w:val="center"/>
          </w:tcPr>
          <w:p w14:paraId="31357FBE"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6C7264B4"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6AAFCFC5" w14:textId="77777777" w:rsidTr="0054670F">
        <w:trPr>
          <w:trHeight w:val="729"/>
        </w:trPr>
        <w:tc>
          <w:tcPr>
            <w:tcW w:w="562" w:type="dxa"/>
            <w:shd w:val="clear" w:color="auto" w:fill="F2F2F2"/>
            <w:vAlign w:val="center"/>
          </w:tcPr>
          <w:p w14:paraId="189D878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6E64526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&lt;&lt;N&gt;&gt;? </w:t>
            </w:r>
          </w:p>
        </w:tc>
        <w:tc>
          <w:tcPr>
            <w:tcW w:w="992" w:type="dxa"/>
            <w:shd w:val="clear" w:color="auto" w:fill="F2F2F2"/>
            <w:vAlign w:val="center"/>
          </w:tcPr>
          <w:p w14:paraId="19BB1563"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39303F1F"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0AF25F08"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0F34766C"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75C29DCB"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462C5DCC" w14:textId="77777777" w:rsidR="0054670F" w:rsidRPr="0054670F" w:rsidRDefault="0054670F" w:rsidP="0054670F">
      <w:pPr>
        <w:spacing w:after="0" w:line="240" w:lineRule="auto"/>
        <w:rPr>
          <w:rFonts w:ascii="Arial" w:eastAsia="Times New Roman" w:hAnsi="Arial" w:cs="Arial"/>
          <w:bCs/>
          <w:iCs/>
          <w:lang w:val="en-GB"/>
        </w:rPr>
      </w:pPr>
      <w:r w:rsidRPr="0054670F">
        <w:rPr>
          <w:rFonts w:ascii="Arial" w:eastAsia="Times New Roman" w:hAnsi="Arial" w:cs="Arial"/>
          <w:bCs/>
          <w:iCs/>
          <w:lang w:val="en-GB"/>
        </w:rPr>
        <w:t>Clicking in the appropriate box will take you to the appropriate location in the text. At the end of each appendix is a box. Clicking on this will return you to the question that originally took you to the appendix.</w:t>
      </w:r>
    </w:p>
    <w:p w14:paraId="2F172810"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73E7158E" w14:textId="77777777" w:rsidTr="0054670F">
        <w:tc>
          <w:tcPr>
            <w:tcW w:w="562" w:type="dxa"/>
            <w:tcBorders>
              <w:top w:val="nil"/>
              <w:left w:val="nil"/>
              <w:bottom w:val="nil"/>
              <w:right w:val="nil"/>
            </w:tcBorders>
            <w:shd w:val="clear" w:color="auto" w:fill="FFFFFF"/>
          </w:tcPr>
          <w:p w14:paraId="2668B632"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1A22617A"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34023979"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4639A9E"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C2F7A11" w14:textId="77777777" w:rsidR="0054670F" w:rsidRPr="0054670F" w:rsidRDefault="0054670F" w:rsidP="0054670F">
            <w:pPr>
              <w:autoSpaceDE w:val="0"/>
              <w:autoSpaceDN w:val="0"/>
              <w:adjustRightInd w:val="0"/>
              <w:jc w:val="center"/>
              <w:rPr>
                <w:rFonts w:ascii="Arial" w:hAnsi="Arial" w:cs="Arial"/>
                <w:b/>
                <w:sz w:val="22"/>
                <w:szCs w:val="22"/>
              </w:rPr>
            </w:pPr>
          </w:p>
          <w:p w14:paraId="146A896A" w14:textId="77777777" w:rsidR="0054670F" w:rsidRPr="0054670F" w:rsidRDefault="0054670F" w:rsidP="0054670F">
            <w:pPr>
              <w:autoSpaceDE w:val="0"/>
              <w:autoSpaceDN w:val="0"/>
              <w:adjustRightInd w:val="0"/>
              <w:jc w:val="center"/>
              <w:rPr>
                <w:rFonts w:ascii="Arial" w:hAnsi="Arial" w:cs="Arial"/>
                <w:b/>
                <w:sz w:val="22"/>
                <w:szCs w:val="22"/>
              </w:rPr>
            </w:pPr>
          </w:p>
          <w:p w14:paraId="56265391"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1760B406"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Return to the main form</w:t>
            </w:r>
          </w:p>
        </w:tc>
      </w:tr>
    </w:tbl>
    <w:p w14:paraId="0332DE74"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518CB0FA"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r w:rsidRPr="0054670F">
        <w:rPr>
          <w:rFonts w:ascii="Arial" w:eastAsia="Times New Roman" w:hAnsi="Arial" w:cs="Arial"/>
          <w:lang w:val="en-GB"/>
        </w:rPr>
        <w:t>NB These clickable links will only work if you are editing the document in the desktop version of Word, not the browser version. Please download and save the form before editing it.</w:t>
      </w:r>
    </w:p>
    <w:p w14:paraId="1D6E4070" w14:textId="77777777" w:rsidR="0054670F" w:rsidRPr="0054670F" w:rsidRDefault="0054670F" w:rsidP="0054670F">
      <w:pPr>
        <w:tabs>
          <w:tab w:val="left" w:pos="5103"/>
        </w:tabs>
        <w:spacing w:after="0" w:line="240" w:lineRule="auto"/>
        <w:ind w:right="282"/>
        <w:jc w:val="both"/>
        <w:rPr>
          <w:rFonts w:ascii="Arial" w:eastAsia="Times New Roman" w:hAnsi="Arial" w:cs="Arial"/>
          <w:lang w:val="en-GB"/>
        </w:rPr>
      </w:pPr>
    </w:p>
    <w:p w14:paraId="29AADC76"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lang w:val="en-GB"/>
        </w:rPr>
        <w:t xml:space="preserve">Guidance notes are provided as comments or as text </w:t>
      </w:r>
      <w:r w:rsidRPr="0054670F">
        <w:rPr>
          <w:rFonts w:ascii="Arial" w:eastAsia="Times New Roman" w:hAnsi="Arial" w:cs="Arial"/>
          <w:color w:val="70AD47"/>
          <w:lang w:val="en-GB"/>
        </w:rPr>
        <w:t>IN GREEN</w:t>
      </w:r>
      <w:r w:rsidRPr="0054670F">
        <w:rPr>
          <w:rFonts w:ascii="Arial" w:eastAsia="Times New Roman" w:hAnsi="Arial" w:cs="Arial"/>
          <w:color w:val="000000"/>
          <w:lang w:val="en-GB"/>
        </w:rPr>
        <w:t xml:space="preserve"> throughout this form. Please ensure that the comments are removed and that the green text is replaced by your own text or removed as appropriate BEFORE submitting this form.</w:t>
      </w:r>
    </w:p>
    <w:p w14:paraId="1AD85131"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77AF92B9" w14:textId="77777777" w:rsidR="0054670F" w:rsidRPr="0054670F" w:rsidRDefault="0054670F" w:rsidP="0054670F">
      <w:pPr>
        <w:tabs>
          <w:tab w:val="left" w:pos="5103"/>
        </w:tabs>
        <w:spacing w:after="0" w:line="240" w:lineRule="auto"/>
        <w:jc w:val="both"/>
        <w:rPr>
          <w:rFonts w:ascii="Arial" w:eastAsia="Times New Roman" w:hAnsi="Arial" w:cs="Arial"/>
          <w:lang w:val="en-GB"/>
        </w:rPr>
      </w:pPr>
      <w:r w:rsidRPr="0054670F">
        <w:rPr>
          <w:rFonts w:ascii="Arial" w:eastAsia="Times New Roman" w:hAnsi="Arial" w:cs="Arial"/>
          <w:lang w:val="en-GB"/>
        </w:rPr>
        <w:t>Please ensure that you have read the UWTSD Research Ethics and Integrity Policy and the UWTSD Research Data Management Policy BEFORE submitting this form.</w:t>
      </w:r>
    </w:p>
    <w:p w14:paraId="259CBFD1"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09776B1A"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4554846F"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566974CF" w14:textId="77777777" w:rsidR="0054670F" w:rsidRPr="0054670F" w:rsidRDefault="0054670F" w:rsidP="0054670F">
      <w:pPr>
        <w:autoSpaceDE w:val="0"/>
        <w:autoSpaceDN w:val="0"/>
        <w:adjustRightInd w:val="0"/>
        <w:spacing w:after="240" w:line="240" w:lineRule="auto"/>
        <w:jc w:val="center"/>
        <w:rPr>
          <w:rFonts w:ascii="Arial" w:eastAsia="Times New Roman" w:hAnsi="Arial" w:cs="Arial"/>
          <w:b/>
          <w:lang w:val="en-GB"/>
        </w:rPr>
      </w:pPr>
      <w:r w:rsidRPr="0054670F">
        <w:rPr>
          <w:rFonts w:ascii="Arial" w:eastAsia="Times New Roman" w:hAnsi="Arial" w:cs="Arial"/>
          <w:b/>
          <w:bCs/>
          <w:sz w:val="24"/>
          <w:szCs w:val="24"/>
          <w:lang w:val="en-GB"/>
        </w:rPr>
        <w:lastRenderedPageBreak/>
        <w:t>APPLICATION FOR ETHICAL APPROVAL</w:t>
      </w:r>
    </w:p>
    <w:p w14:paraId="26B304EA"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r w:rsidRPr="0054670F">
        <w:rPr>
          <w:rFonts w:ascii="Arial" w:eastAsia="Times New Roman" w:hAnsi="Arial" w:cs="Arial"/>
          <w:b/>
          <w:lang w:val="en-GB"/>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290"/>
        <w:gridCol w:w="1236"/>
        <w:gridCol w:w="850"/>
      </w:tblGrid>
      <w:tr w:rsidR="0054670F" w:rsidRPr="0054670F" w14:paraId="3AA7D816" w14:textId="77777777" w:rsidTr="0054670F">
        <w:trPr>
          <w:trHeight w:val="439"/>
        </w:trPr>
        <w:tc>
          <w:tcPr>
            <w:tcW w:w="559" w:type="dxa"/>
            <w:shd w:val="clear" w:color="auto" w:fill="F2F2F2"/>
            <w:vAlign w:val="center"/>
          </w:tcPr>
          <w:p w14:paraId="3CD0451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1</w:t>
            </w:r>
          </w:p>
        </w:tc>
        <w:tc>
          <w:tcPr>
            <w:tcW w:w="3253" w:type="dxa"/>
            <w:gridSpan w:val="2"/>
            <w:shd w:val="clear" w:color="auto" w:fill="F2F2F2"/>
            <w:vAlign w:val="center"/>
          </w:tcPr>
          <w:p w14:paraId="1CF6A8FF"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Full Name:</w:t>
            </w:r>
          </w:p>
        </w:tc>
        <w:tc>
          <w:tcPr>
            <w:tcW w:w="6636" w:type="dxa"/>
            <w:gridSpan w:val="6"/>
            <w:vAlign w:val="center"/>
          </w:tcPr>
          <w:p w14:paraId="3DBDEFDD"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BHAVDIP MAHESHKUMAR GUDECHIYA</w:t>
            </w:r>
          </w:p>
        </w:tc>
      </w:tr>
      <w:tr w:rsidR="0054670F" w:rsidRPr="0054670F" w14:paraId="5E46E2EE" w14:textId="77777777" w:rsidTr="0054670F">
        <w:trPr>
          <w:trHeight w:val="472"/>
        </w:trPr>
        <w:tc>
          <w:tcPr>
            <w:tcW w:w="559" w:type="dxa"/>
            <w:vMerge w:val="restart"/>
            <w:shd w:val="clear" w:color="auto" w:fill="F2F2F2"/>
            <w:vAlign w:val="center"/>
          </w:tcPr>
          <w:p w14:paraId="5419A5EC"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2</w:t>
            </w:r>
          </w:p>
        </w:tc>
        <w:tc>
          <w:tcPr>
            <w:tcW w:w="3253" w:type="dxa"/>
            <w:gridSpan w:val="2"/>
            <w:shd w:val="clear" w:color="auto" w:fill="F2F2F2"/>
            <w:vAlign w:val="center"/>
          </w:tcPr>
          <w:p w14:paraId="76FF3815"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Tick all boxes that apply:</w:t>
            </w:r>
          </w:p>
        </w:tc>
        <w:tc>
          <w:tcPr>
            <w:tcW w:w="2551" w:type="dxa"/>
            <w:gridSpan w:val="2"/>
            <w:shd w:val="clear" w:color="auto" w:fill="F2F2F2"/>
            <w:vAlign w:val="center"/>
          </w:tcPr>
          <w:p w14:paraId="3817664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Member of staff:</w:t>
            </w:r>
          </w:p>
        </w:tc>
        <w:tc>
          <w:tcPr>
            <w:tcW w:w="709" w:type="dxa"/>
            <w:shd w:val="clear" w:color="auto" w:fill="D9D9D9"/>
            <w:vAlign w:val="center"/>
          </w:tcPr>
          <w:p w14:paraId="74BC8EBB"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MS Gothic" w:eastAsia="MS Gothic" w:hAnsi="MS Gothic" w:cs="Arial"/>
                <w:lang w:val="en-GB"/>
              </w:rPr>
              <w:t>☐</w:t>
            </w:r>
          </w:p>
        </w:tc>
        <w:tc>
          <w:tcPr>
            <w:tcW w:w="2526" w:type="dxa"/>
            <w:gridSpan w:val="2"/>
            <w:shd w:val="clear" w:color="auto" w:fill="F2F2F2"/>
            <w:vAlign w:val="center"/>
          </w:tcPr>
          <w:p w14:paraId="00BC985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Honorary research fellow:</w:t>
            </w:r>
          </w:p>
        </w:tc>
        <w:tc>
          <w:tcPr>
            <w:tcW w:w="850" w:type="dxa"/>
            <w:shd w:val="clear" w:color="auto" w:fill="D9D9D9"/>
            <w:vAlign w:val="center"/>
          </w:tcPr>
          <w:p w14:paraId="5E2C22FB"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MS Gothic" w:eastAsia="MS Gothic" w:hAnsi="MS Gothic" w:cs="Arial"/>
                <w:lang w:val="en-GB"/>
              </w:rPr>
              <w:t>☐</w:t>
            </w:r>
          </w:p>
        </w:tc>
      </w:tr>
      <w:tr w:rsidR="0054670F" w:rsidRPr="0054670F" w14:paraId="55AD000B" w14:textId="77777777" w:rsidTr="0054670F">
        <w:trPr>
          <w:trHeight w:val="472"/>
        </w:trPr>
        <w:tc>
          <w:tcPr>
            <w:tcW w:w="559" w:type="dxa"/>
            <w:vMerge/>
            <w:shd w:val="clear" w:color="auto" w:fill="F2F2F2"/>
            <w:vAlign w:val="center"/>
          </w:tcPr>
          <w:p w14:paraId="607CB168" w14:textId="77777777" w:rsidR="0054670F" w:rsidRPr="0054670F" w:rsidRDefault="0054670F" w:rsidP="0054670F">
            <w:pPr>
              <w:spacing w:after="0" w:line="240" w:lineRule="auto"/>
              <w:rPr>
                <w:rFonts w:ascii="Arial" w:eastAsia="Times New Roman" w:hAnsi="Arial" w:cs="Arial"/>
                <w:lang w:val="en-GB"/>
              </w:rPr>
            </w:pPr>
          </w:p>
        </w:tc>
        <w:tc>
          <w:tcPr>
            <w:tcW w:w="2544" w:type="dxa"/>
            <w:shd w:val="clear" w:color="auto" w:fill="F2F2F2"/>
            <w:vAlign w:val="center"/>
          </w:tcPr>
          <w:p w14:paraId="2AAEC0AB"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Undergraduate Student</w:t>
            </w:r>
          </w:p>
        </w:tc>
        <w:sdt>
          <w:sdtPr>
            <w:rPr>
              <w:rFonts w:ascii="Arial" w:eastAsia="Times New Roman" w:hAnsi="Arial" w:cs="Arial"/>
              <w:lang w:val="en-GB"/>
            </w:rPr>
            <w:id w:val="-947236441"/>
            <w14:checkbox>
              <w14:checked w14:val="0"/>
              <w14:checkedState w14:val="2612" w14:font="MS Gothic"/>
              <w14:uncheckedState w14:val="2610" w14:font="MS Gothic"/>
            </w14:checkbox>
          </w:sdtPr>
          <w:sdtContent>
            <w:tc>
              <w:tcPr>
                <w:tcW w:w="709" w:type="dxa"/>
                <w:shd w:val="clear" w:color="auto" w:fill="D9D9D9"/>
                <w:vAlign w:val="center"/>
              </w:tcPr>
              <w:p w14:paraId="0D222A74"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Segoe UI Symbol" w:eastAsia="Times New Roman" w:hAnsi="Segoe UI Symbol" w:cs="Segoe UI Symbol"/>
                    <w:lang w:val="en-GB"/>
                  </w:rPr>
                  <w:t>☐</w:t>
                </w:r>
              </w:p>
            </w:tc>
          </w:sdtContent>
        </w:sdt>
        <w:tc>
          <w:tcPr>
            <w:tcW w:w="2551" w:type="dxa"/>
            <w:gridSpan w:val="2"/>
            <w:shd w:val="clear" w:color="auto" w:fill="F2F2F2"/>
            <w:vAlign w:val="center"/>
          </w:tcPr>
          <w:p w14:paraId="72C35ECF"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Taught Postgraduate Student</w:t>
            </w:r>
          </w:p>
        </w:tc>
        <w:sdt>
          <w:sdtPr>
            <w:rPr>
              <w:rFonts w:ascii="Arial" w:eastAsia="Times New Roman" w:hAnsi="Arial" w:cs="Arial"/>
              <w:lang w:val="en-GB"/>
            </w:rPr>
            <w:id w:val="-1954943217"/>
            <w14:checkbox>
              <w14:checked w14:val="0"/>
              <w14:checkedState w14:val="2612" w14:font="MS Gothic"/>
              <w14:uncheckedState w14:val="2610" w14:font="MS Gothic"/>
            </w14:checkbox>
          </w:sdtPr>
          <w:sdtContent>
            <w:tc>
              <w:tcPr>
                <w:tcW w:w="709" w:type="dxa"/>
                <w:shd w:val="clear" w:color="auto" w:fill="D9D9D9"/>
                <w:vAlign w:val="center"/>
              </w:tcPr>
              <w:p w14:paraId="4C190DA8"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Segoe UI Symbol" w:eastAsia="Times New Roman" w:hAnsi="Segoe UI Symbol" w:cs="Segoe UI Symbol"/>
                    <w:lang w:val="en-GB"/>
                  </w:rPr>
                  <w:t>☐</w:t>
                </w:r>
              </w:p>
            </w:tc>
          </w:sdtContent>
        </w:sdt>
        <w:tc>
          <w:tcPr>
            <w:tcW w:w="2526" w:type="dxa"/>
            <w:gridSpan w:val="2"/>
            <w:shd w:val="clear" w:color="auto" w:fill="F2F2F2"/>
            <w:vAlign w:val="center"/>
          </w:tcPr>
          <w:p w14:paraId="782DB394"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Postgraduate Research Student</w:t>
            </w:r>
          </w:p>
        </w:tc>
        <w:sdt>
          <w:sdtPr>
            <w:rPr>
              <w:rFonts w:ascii="Arial" w:eastAsia="Times New Roman" w:hAnsi="Arial" w:cs="Arial"/>
              <w:lang w:val="en-GB"/>
            </w:rPr>
            <w:id w:val="-71887707"/>
            <w14:checkbox>
              <w14:checked w14:val="1"/>
              <w14:checkedState w14:val="2612" w14:font="MS Gothic"/>
              <w14:uncheckedState w14:val="2610" w14:font="MS Gothic"/>
            </w14:checkbox>
          </w:sdtPr>
          <w:sdtContent>
            <w:tc>
              <w:tcPr>
                <w:tcW w:w="850" w:type="dxa"/>
                <w:shd w:val="clear" w:color="auto" w:fill="D9D9D9"/>
                <w:vAlign w:val="center"/>
              </w:tcPr>
              <w:p w14:paraId="0C4F34E6"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Segoe UI Symbol" w:eastAsia="Times New Roman" w:hAnsi="Segoe UI Symbol" w:cs="Segoe UI Symbol"/>
                    <w:lang w:val="en-GB"/>
                  </w:rPr>
                  <w:t>☒</w:t>
                </w:r>
              </w:p>
            </w:tc>
          </w:sdtContent>
        </w:sdt>
      </w:tr>
      <w:tr w:rsidR="0054670F" w:rsidRPr="0054670F" w14:paraId="75287A1F" w14:textId="77777777" w:rsidTr="0054670F">
        <w:trPr>
          <w:cantSplit/>
          <w:trHeight w:val="334"/>
        </w:trPr>
        <w:tc>
          <w:tcPr>
            <w:tcW w:w="559" w:type="dxa"/>
            <w:shd w:val="clear" w:color="auto" w:fill="F2F2F2"/>
            <w:vAlign w:val="center"/>
          </w:tcPr>
          <w:p w14:paraId="68E79171"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3</w:t>
            </w:r>
          </w:p>
        </w:tc>
        <w:tc>
          <w:tcPr>
            <w:tcW w:w="3253" w:type="dxa"/>
            <w:gridSpan w:val="2"/>
            <w:shd w:val="clear" w:color="auto" w:fill="F2F2F2"/>
            <w:vAlign w:val="center"/>
          </w:tcPr>
          <w:p w14:paraId="16C38806"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Institute/Academic Discipline/Centre:</w:t>
            </w:r>
          </w:p>
        </w:tc>
        <w:tc>
          <w:tcPr>
            <w:tcW w:w="6636" w:type="dxa"/>
            <w:gridSpan w:val="6"/>
            <w:vAlign w:val="center"/>
          </w:tcPr>
          <w:p w14:paraId="66461E33" w14:textId="77777777" w:rsidR="0054670F" w:rsidRPr="0054670F" w:rsidRDefault="0054670F" w:rsidP="0054670F">
            <w:pPr>
              <w:spacing w:after="0" w:line="240" w:lineRule="auto"/>
              <w:rPr>
                <w:rFonts w:ascii="Arial" w:eastAsia="Times New Roman" w:hAnsi="Arial" w:cs="Arial"/>
                <w:lang w:val="en-GB"/>
              </w:rPr>
            </w:pPr>
          </w:p>
          <w:p w14:paraId="2B018A6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Swansea Campus</w:t>
            </w:r>
          </w:p>
        </w:tc>
      </w:tr>
      <w:tr w:rsidR="0054670F" w:rsidRPr="0054670F" w14:paraId="4DD1D42B" w14:textId="77777777" w:rsidTr="0054670F">
        <w:trPr>
          <w:cantSplit/>
          <w:trHeight w:val="340"/>
        </w:trPr>
        <w:tc>
          <w:tcPr>
            <w:tcW w:w="559" w:type="dxa"/>
            <w:shd w:val="clear" w:color="auto" w:fill="F2F2F2"/>
            <w:vAlign w:val="center"/>
          </w:tcPr>
          <w:p w14:paraId="2CE1E123"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4</w:t>
            </w:r>
          </w:p>
        </w:tc>
        <w:tc>
          <w:tcPr>
            <w:tcW w:w="3253" w:type="dxa"/>
            <w:gridSpan w:val="2"/>
            <w:shd w:val="clear" w:color="auto" w:fill="F2F2F2"/>
            <w:vAlign w:val="center"/>
          </w:tcPr>
          <w:p w14:paraId="7086C884"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Campus:</w:t>
            </w:r>
          </w:p>
        </w:tc>
        <w:tc>
          <w:tcPr>
            <w:tcW w:w="6636" w:type="dxa"/>
            <w:gridSpan w:val="6"/>
            <w:vAlign w:val="center"/>
          </w:tcPr>
          <w:p w14:paraId="7DC750C2" w14:textId="77777777" w:rsidR="0054670F" w:rsidRPr="0054670F" w:rsidRDefault="0054670F" w:rsidP="0054670F">
            <w:pPr>
              <w:spacing w:after="0" w:line="240" w:lineRule="auto"/>
              <w:rPr>
                <w:rFonts w:ascii="Arial" w:eastAsia="Times New Roman" w:hAnsi="Arial" w:cs="Arial"/>
                <w:lang w:val="en-GB"/>
              </w:rPr>
            </w:pPr>
          </w:p>
          <w:p w14:paraId="62721664"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IQ-CAMPUS</w:t>
            </w:r>
          </w:p>
        </w:tc>
      </w:tr>
      <w:tr w:rsidR="0054670F" w:rsidRPr="0054670F" w14:paraId="20A6F4D1" w14:textId="77777777" w:rsidTr="0054670F">
        <w:trPr>
          <w:cantSplit/>
          <w:trHeight w:val="340"/>
        </w:trPr>
        <w:tc>
          <w:tcPr>
            <w:tcW w:w="559" w:type="dxa"/>
            <w:shd w:val="clear" w:color="auto" w:fill="F2F2F2"/>
            <w:vAlign w:val="center"/>
          </w:tcPr>
          <w:p w14:paraId="05C5474C"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5</w:t>
            </w:r>
          </w:p>
        </w:tc>
        <w:tc>
          <w:tcPr>
            <w:tcW w:w="3253" w:type="dxa"/>
            <w:gridSpan w:val="2"/>
            <w:shd w:val="clear" w:color="auto" w:fill="F2F2F2"/>
            <w:vAlign w:val="center"/>
          </w:tcPr>
          <w:p w14:paraId="7C4CE1A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E-mail address:</w:t>
            </w:r>
          </w:p>
        </w:tc>
        <w:tc>
          <w:tcPr>
            <w:tcW w:w="6636" w:type="dxa"/>
            <w:gridSpan w:val="6"/>
            <w:vAlign w:val="center"/>
          </w:tcPr>
          <w:p w14:paraId="2C78F871" w14:textId="77777777" w:rsidR="0054670F" w:rsidRPr="0054670F" w:rsidRDefault="0054670F" w:rsidP="0054670F">
            <w:pPr>
              <w:spacing w:after="0" w:line="240" w:lineRule="auto"/>
              <w:rPr>
                <w:rFonts w:ascii="Arial" w:eastAsia="Times New Roman" w:hAnsi="Arial" w:cs="Arial"/>
                <w:lang w:val="en-GB"/>
              </w:rPr>
            </w:pPr>
          </w:p>
          <w:p w14:paraId="37DFD2C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2506737@student.uwtsd.ac.uk</w:t>
            </w:r>
          </w:p>
        </w:tc>
      </w:tr>
      <w:tr w:rsidR="0054670F" w:rsidRPr="0054670F" w14:paraId="2AA30158" w14:textId="77777777" w:rsidTr="0054670F">
        <w:trPr>
          <w:cantSplit/>
          <w:trHeight w:val="340"/>
        </w:trPr>
        <w:tc>
          <w:tcPr>
            <w:tcW w:w="559" w:type="dxa"/>
            <w:shd w:val="clear" w:color="auto" w:fill="F2F2F2"/>
            <w:vAlign w:val="center"/>
          </w:tcPr>
          <w:p w14:paraId="400AB07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6</w:t>
            </w:r>
          </w:p>
        </w:tc>
        <w:tc>
          <w:tcPr>
            <w:tcW w:w="3253" w:type="dxa"/>
            <w:gridSpan w:val="2"/>
            <w:shd w:val="clear" w:color="auto" w:fill="F2F2F2"/>
            <w:vAlign w:val="center"/>
          </w:tcPr>
          <w:p w14:paraId="751FD9E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Contact Telephone Number:</w:t>
            </w:r>
          </w:p>
        </w:tc>
        <w:tc>
          <w:tcPr>
            <w:tcW w:w="6636" w:type="dxa"/>
            <w:gridSpan w:val="6"/>
            <w:vAlign w:val="center"/>
          </w:tcPr>
          <w:p w14:paraId="61F87B77" w14:textId="77777777" w:rsidR="0054670F" w:rsidRPr="0054670F" w:rsidRDefault="0054670F" w:rsidP="0054670F">
            <w:pPr>
              <w:spacing w:after="0" w:line="240" w:lineRule="auto"/>
              <w:rPr>
                <w:rFonts w:ascii="Arial" w:eastAsia="Times New Roman" w:hAnsi="Arial" w:cs="Arial"/>
                <w:lang w:val="en-GB"/>
              </w:rPr>
            </w:pPr>
          </w:p>
          <w:p w14:paraId="14A575C0"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07818924570</w:t>
            </w:r>
          </w:p>
        </w:tc>
      </w:tr>
      <w:tr w:rsidR="0054670F" w:rsidRPr="0054670F" w14:paraId="315F08D0" w14:textId="77777777" w:rsidTr="0054670F">
        <w:trPr>
          <w:cantSplit/>
          <w:trHeight w:val="340"/>
        </w:trPr>
        <w:tc>
          <w:tcPr>
            <w:tcW w:w="559" w:type="dxa"/>
            <w:shd w:val="clear" w:color="auto" w:fill="F2F2F2"/>
            <w:vAlign w:val="center"/>
          </w:tcPr>
          <w:p w14:paraId="4A776875"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7</w:t>
            </w:r>
          </w:p>
        </w:tc>
        <w:tc>
          <w:tcPr>
            <w:tcW w:w="3253" w:type="dxa"/>
            <w:gridSpan w:val="2"/>
            <w:shd w:val="clear" w:color="auto" w:fill="F2F2F2"/>
            <w:vAlign w:val="center"/>
          </w:tcPr>
          <w:p w14:paraId="61EF2206"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Project Title</w:t>
            </w:r>
          </w:p>
        </w:tc>
        <w:tc>
          <w:tcPr>
            <w:tcW w:w="6636" w:type="dxa"/>
            <w:gridSpan w:val="6"/>
            <w:vAlign w:val="center"/>
          </w:tcPr>
          <w:p w14:paraId="2DF931FF"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"The Impact of Sustainable Packaging on Consumer Purchase Decisions in the UK Retail Sector"</w:t>
            </w:r>
          </w:p>
          <w:p w14:paraId="4BFFDA1B" w14:textId="77777777" w:rsidR="0054670F" w:rsidRPr="0054670F" w:rsidRDefault="0054670F" w:rsidP="0054670F">
            <w:pPr>
              <w:spacing w:after="0" w:line="240" w:lineRule="auto"/>
              <w:rPr>
                <w:rFonts w:ascii="Arial" w:eastAsia="Times New Roman" w:hAnsi="Arial" w:cs="Arial"/>
                <w:lang w:val="en-GB"/>
              </w:rPr>
            </w:pPr>
          </w:p>
        </w:tc>
      </w:tr>
      <w:tr w:rsidR="0054670F" w:rsidRPr="0054670F" w14:paraId="31A8F7DB" w14:textId="77777777" w:rsidTr="0054670F">
        <w:trPr>
          <w:cantSplit/>
          <w:trHeight w:val="340"/>
        </w:trPr>
        <w:tc>
          <w:tcPr>
            <w:tcW w:w="559" w:type="dxa"/>
            <w:shd w:val="clear" w:color="auto" w:fill="F2F2F2"/>
            <w:vAlign w:val="center"/>
          </w:tcPr>
          <w:p w14:paraId="25E1E696"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8</w:t>
            </w:r>
          </w:p>
        </w:tc>
        <w:tc>
          <w:tcPr>
            <w:tcW w:w="3253" w:type="dxa"/>
            <w:gridSpan w:val="2"/>
            <w:shd w:val="clear" w:color="auto" w:fill="F2F2F2"/>
            <w:vAlign w:val="center"/>
          </w:tcPr>
          <w:p w14:paraId="6657C5DB"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Proposed Start Date</w:t>
            </w:r>
          </w:p>
        </w:tc>
        <w:tc>
          <w:tcPr>
            <w:tcW w:w="1850" w:type="dxa"/>
            <w:vAlign w:val="center"/>
          </w:tcPr>
          <w:p w14:paraId="504E59B2" w14:textId="77777777" w:rsidR="0054670F" w:rsidRPr="0054670F" w:rsidRDefault="0054670F" w:rsidP="0054670F">
            <w:pPr>
              <w:spacing w:after="0" w:line="240" w:lineRule="auto"/>
              <w:rPr>
                <w:rFonts w:ascii="Arial" w:eastAsia="Times New Roman" w:hAnsi="Arial" w:cs="Arial"/>
                <w:lang w:val="en-GB"/>
              </w:rPr>
            </w:pPr>
          </w:p>
          <w:p w14:paraId="68D3D428"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20 MAY, 2026</w:t>
            </w:r>
          </w:p>
        </w:tc>
        <w:tc>
          <w:tcPr>
            <w:tcW w:w="2700" w:type="dxa"/>
            <w:gridSpan w:val="3"/>
            <w:shd w:val="clear" w:color="auto" w:fill="F2F2F2"/>
            <w:vAlign w:val="center"/>
          </w:tcPr>
          <w:p w14:paraId="217F0236"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Proposed End Date</w:t>
            </w:r>
          </w:p>
        </w:tc>
        <w:tc>
          <w:tcPr>
            <w:tcW w:w="2086" w:type="dxa"/>
            <w:gridSpan w:val="2"/>
            <w:vAlign w:val="center"/>
          </w:tcPr>
          <w:p w14:paraId="208498E0" w14:textId="77777777" w:rsidR="0054670F" w:rsidRPr="0054670F" w:rsidRDefault="0054670F" w:rsidP="0054670F">
            <w:pPr>
              <w:spacing w:after="0" w:line="240" w:lineRule="auto"/>
              <w:rPr>
                <w:rFonts w:ascii="Arial" w:eastAsia="Times New Roman" w:hAnsi="Arial" w:cs="Arial"/>
                <w:lang w:val="en-GB"/>
              </w:rPr>
            </w:pPr>
          </w:p>
          <w:p w14:paraId="19E99940"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25 </w:t>
            </w:r>
            <w:proofErr w:type="gramStart"/>
            <w:r w:rsidRPr="0054670F">
              <w:rPr>
                <w:rFonts w:ascii="Arial" w:eastAsia="Times New Roman" w:hAnsi="Arial" w:cs="Arial"/>
                <w:lang w:val="en-GB"/>
              </w:rPr>
              <w:t>SEPTEMBER,</w:t>
            </w:r>
            <w:proofErr w:type="gramEnd"/>
            <w:r w:rsidRPr="0054670F">
              <w:rPr>
                <w:rFonts w:ascii="Arial" w:eastAsia="Times New Roman" w:hAnsi="Arial" w:cs="Arial"/>
                <w:lang w:val="en-GB"/>
              </w:rPr>
              <w:t xml:space="preserve"> 2026 </w:t>
            </w:r>
          </w:p>
        </w:tc>
      </w:tr>
      <w:tr w:rsidR="0054670F" w:rsidRPr="0054670F" w14:paraId="42EFB8B5" w14:textId="77777777" w:rsidTr="00692399">
        <w:tc>
          <w:tcPr>
            <w:tcW w:w="10448" w:type="dxa"/>
            <w:gridSpan w:val="9"/>
            <w:vAlign w:val="center"/>
          </w:tcPr>
          <w:p w14:paraId="3A394A9A"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b/>
                <w:i/>
                <w:lang w:val="en-GB"/>
              </w:rPr>
              <w:t>For students:</w:t>
            </w:r>
          </w:p>
        </w:tc>
      </w:tr>
      <w:tr w:rsidR="0054670F" w:rsidRPr="0054670F" w14:paraId="7ED3BE9B" w14:textId="77777777" w:rsidTr="0054670F">
        <w:trPr>
          <w:trHeight w:val="513"/>
        </w:trPr>
        <w:tc>
          <w:tcPr>
            <w:tcW w:w="559" w:type="dxa"/>
            <w:shd w:val="clear" w:color="auto" w:fill="F2F2F2"/>
            <w:vAlign w:val="center"/>
          </w:tcPr>
          <w:p w14:paraId="018DCB87"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9</w:t>
            </w:r>
          </w:p>
        </w:tc>
        <w:tc>
          <w:tcPr>
            <w:tcW w:w="3253" w:type="dxa"/>
            <w:gridSpan w:val="2"/>
            <w:shd w:val="clear" w:color="auto" w:fill="F2F2F2"/>
            <w:vAlign w:val="center"/>
          </w:tcPr>
          <w:p w14:paraId="37C5B05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Student Number:</w:t>
            </w:r>
          </w:p>
        </w:tc>
        <w:tc>
          <w:tcPr>
            <w:tcW w:w="6636" w:type="dxa"/>
            <w:gridSpan w:val="6"/>
            <w:vAlign w:val="center"/>
          </w:tcPr>
          <w:p w14:paraId="360BD413"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2506737</w:t>
            </w:r>
          </w:p>
        </w:tc>
      </w:tr>
      <w:tr w:rsidR="0054670F" w:rsidRPr="0054670F" w14:paraId="06B1B175" w14:textId="77777777" w:rsidTr="0054670F">
        <w:trPr>
          <w:trHeight w:val="549"/>
        </w:trPr>
        <w:tc>
          <w:tcPr>
            <w:tcW w:w="559" w:type="dxa"/>
            <w:shd w:val="clear" w:color="auto" w:fill="F2F2F2"/>
            <w:vAlign w:val="center"/>
          </w:tcPr>
          <w:p w14:paraId="1C443B1E"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10</w:t>
            </w:r>
          </w:p>
        </w:tc>
        <w:tc>
          <w:tcPr>
            <w:tcW w:w="3253" w:type="dxa"/>
            <w:gridSpan w:val="2"/>
            <w:shd w:val="clear" w:color="auto" w:fill="F2F2F2"/>
            <w:vAlign w:val="center"/>
          </w:tcPr>
          <w:p w14:paraId="009CBCA7"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Programme of Study:</w:t>
            </w:r>
          </w:p>
        </w:tc>
        <w:tc>
          <w:tcPr>
            <w:tcW w:w="6636" w:type="dxa"/>
            <w:gridSpan w:val="6"/>
            <w:vAlign w:val="center"/>
          </w:tcPr>
          <w:p w14:paraId="17FE027A"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MASTER OF BUSINESS ADMINISTRATION </w:t>
            </w:r>
          </w:p>
        </w:tc>
      </w:tr>
      <w:tr w:rsidR="0054670F" w:rsidRPr="0054670F" w14:paraId="10E189E8" w14:textId="77777777" w:rsidTr="0054670F">
        <w:trPr>
          <w:trHeight w:val="557"/>
        </w:trPr>
        <w:tc>
          <w:tcPr>
            <w:tcW w:w="559" w:type="dxa"/>
            <w:shd w:val="clear" w:color="auto" w:fill="F2F2F2"/>
            <w:vAlign w:val="center"/>
          </w:tcPr>
          <w:p w14:paraId="69F177C8"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11</w:t>
            </w:r>
          </w:p>
        </w:tc>
        <w:tc>
          <w:tcPr>
            <w:tcW w:w="3253" w:type="dxa"/>
            <w:gridSpan w:val="2"/>
            <w:shd w:val="clear" w:color="auto" w:fill="F2F2F2"/>
            <w:vAlign w:val="center"/>
          </w:tcPr>
          <w:p w14:paraId="6F8D2488"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Director of Studies/Supervisor:</w:t>
            </w:r>
          </w:p>
        </w:tc>
        <w:tc>
          <w:tcPr>
            <w:tcW w:w="6636" w:type="dxa"/>
            <w:gridSpan w:val="6"/>
            <w:vAlign w:val="center"/>
          </w:tcPr>
          <w:p w14:paraId="14BF7B15"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Daniela Hellyer</w:t>
            </w:r>
          </w:p>
        </w:tc>
      </w:tr>
    </w:tbl>
    <w:p w14:paraId="37744261" w14:textId="77777777" w:rsidR="0054670F" w:rsidRPr="0054670F" w:rsidRDefault="0054670F" w:rsidP="0054670F">
      <w:pPr>
        <w:spacing w:after="0" w:line="240" w:lineRule="auto"/>
        <w:rPr>
          <w:rFonts w:ascii="Arial" w:eastAsia="Times New Roman" w:hAnsi="Arial" w:cs="Arial"/>
          <w:bCs/>
          <w:iCs/>
          <w:sz w:val="20"/>
          <w:szCs w:val="20"/>
          <w:lang w:val="en-GB"/>
        </w:rPr>
      </w:pPr>
    </w:p>
    <w:p w14:paraId="02234674"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r w:rsidRPr="0054670F">
        <w:rPr>
          <w:rFonts w:ascii="Arial" w:eastAsia="Times New Roman" w:hAnsi="Arial" w:cs="Arial"/>
          <w:b/>
          <w:lang w:val="en-GB"/>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14F443B4" w14:textId="77777777" w:rsidTr="0054670F">
        <w:tc>
          <w:tcPr>
            <w:tcW w:w="562" w:type="dxa"/>
            <w:shd w:val="clear" w:color="auto" w:fill="F2F2F2"/>
            <w:vAlign w:val="center"/>
          </w:tcPr>
          <w:p w14:paraId="1E5280FF"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lastRenderedPageBreak/>
              <w:t>1</w:t>
            </w:r>
          </w:p>
        </w:tc>
        <w:tc>
          <w:tcPr>
            <w:tcW w:w="4253" w:type="dxa"/>
            <w:shd w:val="clear" w:color="auto" w:fill="F2F2F2"/>
            <w:vAlign w:val="center"/>
          </w:tcPr>
          <w:p w14:paraId="5E2B7A9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Has your research been awarded, applied for, or intend to apply for external funding?</w:t>
            </w:r>
          </w:p>
        </w:tc>
        <w:tc>
          <w:tcPr>
            <w:tcW w:w="992" w:type="dxa"/>
            <w:shd w:val="clear" w:color="auto" w:fill="F2F2F2"/>
            <w:vAlign w:val="center"/>
          </w:tcPr>
          <w:p w14:paraId="450B26C2"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57DABEE3" w14:textId="77777777" w:rsidR="0054670F" w:rsidRPr="0054670F" w:rsidRDefault="0054670F" w:rsidP="0054670F">
            <w:pPr>
              <w:autoSpaceDE w:val="0"/>
              <w:autoSpaceDN w:val="0"/>
              <w:adjustRightInd w:val="0"/>
              <w:jc w:val="center"/>
              <w:rPr>
                <w:rFonts w:ascii="Arial" w:hAnsi="Arial" w:cs="Arial"/>
                <w:b/>
                <w:sz w:val="22"/>
                <w:szCs w:val="22"/>
              </w:rPr>
            </w:pPr>
            <w:hyperlink w:anchor="APP_1" w:history="1">
              <w:r w:rsidRPr="0054670F">
                <w:rPr>
                  <w:rFonts w:ascii="Arial" w:eastAsia="MS Gothic" w:hAnsi="Arial" w:cs="Arial"/>
                  <w:b/>
                  <w:color w:val="0563C1"/>
                  <w:sz w:val="22"/>
                  <w:szCs w:val="22"/>
                  <w:u w:val="single"/>
                </w:rPr>
                <w:t>Click to continue to appendix 1</w:t>
              </w:r>
            </w:hyperlink>
          </w:p>
        </w:tc>
        <w:tc>
          <w:tcPr>
            <w:tcW w:w="850" w:type="dxa"/>
            <w:shd w:val="clear" w:color="auto" w:fill="F2F2F2"/>
            <w:vAlign w:val="center"/>
          </w:tcPr>
          <w:p w14:paraId="7DD9DF35"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2A54DECE"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7F48FFA5" w14:textId="77777777" w:rsidTr="0054670F">
        <w:trPr>
          <w:trHeight w:val="729"/>
        </w:trPr>
        <w:tc>
          <w:tcPr>
            <w:tcW w:w="562" w:type="dxa"/>
            <w:shd w:val="clear" w:color="auto" w:fill="F2F2F2"/>
            <w:vAlign w:val="center"/>
          </w:tcPr>
          <w:p w14:paraId="79D6131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24A6B31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1? </w:t>
            </w:r>
          </w:p>
        </w:tc>
        <w:tc>
          <w:tcPr>
            <w:tcW w:w="992" w:type="dxa"/>
            <w:shd w:val="clear" w:color="auto" w:fill="F2F2F2"/>
            <w:vAlign w:val="center"/>
          </w:tcPr>
          <w:p w14:paraId="2A30740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1FE137F8"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1E2CFABD"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3E9BEFBD"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2E8462EA"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27D37C28"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bookmarkStart w:id="101" w:name="SEC_C"/>
      <w:r w:rsidRPr="0054670F">
        <w:rPr>
          <w:rFonts w:ascii="Arial" w:eastAsia="Times New Roman" w:hAnsi="Arial" w:cs="Arial"/>
          <w:b/>
          <w:lang w:val="en-GB"/>
        </w:rPr>
        <w:t xml:space="preserve">SECTION C:  </w:t>
      </w:r>
      <w:bookmarkEnd w:id="101"/>
      <w:r w:rsidRPr="0054670F">
        <w:rPr>
          <w:rFonts w:ascii="Arial" w:eastAsia="Times New Roman" w:hAnsi="Arial" w:cs="Arial"/>
          <w:b/>
          <w:lang w:val="en-GB"/>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4670F" w:rsidRPr="0054670F" w14:paraId="095F0465" w14:textId="77777777" w:rsidTr="0054670F">
        <w:tc>
          <w:tcPr>
            <w:tcW w:w="10480" w:type="dxa"/>
            <w:gridSpan w:val="3"/>
            <w:shd w:val="clear" w:color="auto" w:fill="D9E2F3"/>
          </w:tcPr>
          <w:p w14:paraId="774ED981"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b/>
                <w:bCs/>
                <w:sz w:val="22"/>
                <w:szCs w:val="22"/>
              </w:rPr>
              <w:t>Ethical Guidance Documents</w:t>
            </w:r>
          </w:p>
          <w:p w14:paraId="26FB14F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54670F">
              <w:rPr>
                <w:rFonts w:ascii="Arial" w:hAnsi="Arial" w:cs="Arial"/>
                <w:sz w:val="22"/>
                <w:szCs w:val="22"/>
              </w:rPr>
              <w:t>and also</w:t>
            </w:r>
            <w:proofErr w:type="gramEnd"/>
            <w:r w:rsidRPr="0054670F">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4670F" w:rsidRPr="0054670F" w14:paraId="154F8680" w14:textId="77777777" w:rsidTr="0054670F">
        <w:trPr>
          <w:trHeight w:val="355"/>
        </w:trPr>
        <w:tc>
          <w:tcPr>
            <w:tcW w:w="562" w:type="dxa"/>
            <w:vAlign w:val="center"/>
          </w:tcPr>
          <w:p w14:paraId="1D385BE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8784" w:type="dxa"/>
            <w:vAlign w:val="center"/>
          </w:tcPr>
          <w:p w14:paraId="162B66A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UWTSD Research Ethics &amp; Integrity Policy</w:t>
            </w:r>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D9D9D9"/>
                <w:vAlign w:val="center"/>
              </w:tcPr>
              <w:p w14:paraId="1A0D8FB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tc>
          </w:sdtContent>
        </w:sdt>
      </w:tr>
      <w:tr w:rsidR="0054670F" w:rsidRPr="0054670F" w14:paraId="14749EB6" w14:textId="77777777" w:rsidTr="0054670F">
        <w:trPr>
          <w:trHeight w:val="417"/>
        </w:trPr>
        <w:tc>
          <w:tcPr>
            <w:tcW w:w="562" w:type="dxa"/>
            <w:vAlign w:val="center"/>
          </w:tcPr>
          <w:p w14:paraId="26E78B4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2</w:t>
            </w:r>
          </w:p>
        </w:tc>
        <w:tc>
          <w:tcPr>
            <w:tcW w:w="8784" w:type="dxa"/>
            <w:vAlign w:val="center"/>
          </w:tcPr>
          <w:p w14:paraId="1BD623A4" w14:textId="77777777" w:rsidR="0054670F" w:rsidRPr="0054670F" w:rsidRDefault="0054670F" w:rsidP="0054670F">
            <w:pPr>
              <w:autoSpaceDE w:val="0"/>
              <w:autoSpaceDN w:val="0"/>
              <w:adjustRightInd w:val="0"/>
              <w:rPr>
                <w:rFonts w:ascii="Arial" w:hAnsi="Arial" w:cs="Arial"/>
                <w:color w:val="FF0000"/>
                <w:sz w:val="22"/>
                <w:szCs w:val="22"/>
              </w:rPr>
            </w:pPr>
            <w:r w:rsidRPr="0054670F">
              <w:rPr>
                <w:rFonts w:ascii="Arial" w:hAnsi="Arial" w:cs="Arial"/>
                <w:sz w:val="22"/>
                <w:szCs w:val="22"/>
              </w:rPr>
              <w:t>UWTSD Research Data Management Policy</w:t>
            </w:r>
          </w:p>
        </w:tc>
        <w:tc>
          <w:tcPr>
            <w:tcW w:w="1134" w:type="dxa"/>
            <w:shd w:val="clear" w:color="auto" w:fill="D9D9D9"/>
            <w:vAlign w:val="center"/>
          </w:tcPr>
          <w:sdt>
            <w:sdtPr>
              <w:rPr>
                <w:rFonts w:ascii="Arial" w:hAnsi="Arial" w:cs="Arial"/>
              </w:rPr>
              <w:id w:val="-2040961117"/>
              <w14:checkbox>
                <w14:checked w14:val="1"/>
                <w14:checkedState w14:val="2612" w14:font="MS Gothic"/>
                <w14:uncheckedState w14:val="2610" w14:font="MS Gothic"/>
              </w14:checkbox>
            </w:sdtPr>
            <w:sdtContent>
              <w:p w14:paraId="01221B0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DBB8310" w14:textId="77777777" w:rsidTr="0054670F">
        <w:trPr>
          <w:trHeight w:val="417"/>
        </w:trPr>
        <w:tc>
          <w:tcPr>
            <w:tcW w:w="562" w:type="dxa"/>
            <w:vAlign w:val="center"/>
          </w:tcPr>
          <w:p w14:paraId="58F96F8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3</w:t>
            </w:r>
          </w:p>
        </w:tc>
        <w:tc>
          <w:tcPr>
            <w:tcW w:w="8784" w:type="dxa"/>
            <w:vAlign w:val="center"/>
          </w:tcPr>
          <w:p w14:paraId="74396BD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UWTSD Open Access Publications Policy</w:t>
            </w:r>
          </w:p>
        </w:tc>
        <w:tc>
          <w:tcPr>
            <w:tcW w:w="1134" w:type="dxa"/>
            <w:shd w:val="clear" w:color="auto" w:fill="D9D9D9"/>
            <w:vAlign w:val="center"/>
          </w:tcPr>
          <w:sdt>
            <w:sdtPr>
              <w:rPr>
                <w:rFonts w:ascii="Arial" w:hAnsi="Arial" w:cs="Arial"/>
              </w:rPr>
              <w:id w:val="1697269479"/>
              <w14:checkbox>
                <w14:checked w14:val="1"/>
                <w14:checkedState w14:val="2612" w14:font="MS Gothic"/>
                <w14:uncheckedState w14:val="2610" w14:font="MS Gothic"/>
              </w14:checkbox>
            </w:sdtPr>
            <w:sdtContent>
              <w:p w14:paraId="59EB2A1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4E86B8B" w14:textId="77777777" w:rsidTr="0054670F">
        <w:trPr>
          <w:trHeight w:val="417"/>
        </w:trPr>
        <w:tc>
          <w:tcPr>
            <w:tcW w:w="562" w:type="dxa"/>
            <w:vAlign w:val="center"/>
          </w:tcPr>
          <w:p w14:paraId="0D9FBF3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4</w:t>
            </w:r>
          </w:p>
        </w:tc>
        <w:tc>
          <w:tcPr>
            <w:tcW w:w="8784" w:type="dxa"/>
            <w:vAlign w:val="center"/>
          </w:tcPr>
          <w:p w14:paraId="4476DED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UWTSD Export Control Policy </w:t>
            </w:r>
          </w:p>
          <w:p w14:paraId="1F4EE938" w14:textId="77777777" w:rsidR="0054670F" w:rsidRPr="0054670F" w:rsidRDefault="0054670F" w:rsidP="0054670F">
            <w:pPr>
              <w:autoSpaceDE w:val="0"/>
              <w:autoSpaceDN w:val="0"/>
              <w:adjustRightInd w:val="0"/>
              <w:jc w:val="right"/>
              <w:rPr>
                <w:rFonts w:ascii="Arial" w:hAnsi="Arial" w:cs="Arial"/>
                <w:sz w:val="22"/>
                <w:szCs w:val="22"/>
              </w:rPr>
            </w:pPr>
            <w:r w:rsidRPr="0054670F">
              <w:rPr>
                <w:rFonts w:ascii="Arial" w:hAnsi="Arial" w:cs="Arial"/>
                <w:sz w:val="22"/>
                <w:szCs w:val="22"/>
              </w:rPr>
              <w:t>Required if Appendix 8 completed</w:t>
            </w:r>
          </w:p>
        </w:tc>
        <w:sdt>
          <w:sdtPr>
            <w:rPr>
              <w:rFonts w:ascii="Arial" w:hAnsi="Arial" w:cs="Arial"/>
            </w:rPr>
            <w:id w:val="1773198240"/>
            <w14:checkbox>
              <w14:checked w14:val="0"/>
              <w14:checkedState w14:val="2612" w14:font="MS Gothic"/>
              <w14:uncheckedState w14:val="2610" w14:font="MS Gothic"/>
            </w14:checkbox>
          </w:sdtPr>
          <w:sdtContent>
            <w:tc>
              <w:tcPr>
                <w:tcW w:w="1134" w:type="dxa"/>
                <w:shd w:val="clear" w:color="auto" w:fill="D9D9D9"/>
                <w:vAlign w:val="center"/>
              </w:tcPr>
              <w:p w14:paraId="3155D56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tc>
          </w:sdtContent>
        </w:sdt>
      </w:tr>
      <w:tr w:rsidR="0054670F" w:rsidRPr="0054670F" w14:paraId="4A502B49" w14:textId="77777777" w:rsidTr="0054670F">
        <w:trPr>
          <w:trHeight w:val="417"/>
        </w:trPr>
        <w:tc>
          <w:tcPr>
            <w:tcW w:w="562" w:type="dxa"/>
            <w:vAlign w:val="center"/>
          </w:tcPr>
          <w:p w14:paraId="237283E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5</w:t>
            </w:r>
          </w:p>
        </w:tc>
        <w:tc>
          <w:tcPr>
            <w:tcW w:w="8784" w:type="dxa"/>
            <w:vAlign w:val="center"/>
          </w:tcPr>
          <w:p w14:paraId="7B3ABE3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UWTSD Trusted Research and Innovation Policy </w:t>
            </w:r>
          </w:p>
          <w:p w14:paraId="179FE52D" w14:textId="77777777" w:rsidR="0054670F" w:rsidRPr="0054670F" w:rsidRDefault="0054670F" w:rsidP="0054670F">
            <w:pPr>
              <w:autoSpaceDE w:val="0"/>
              <w:autoSpaceDN w:val="0"/>
              <w:adjustRightInd w:val="0"/>
              <w:jc w:val="right"/>
              <w:rPr>
                <w:rFonts w:ascii="Arial" w:hAnsi="Arial" w:cs="Arial"/>
                <w:sz w:val="22"/>
                <w:szCs w:val="22"/>
              </w:rPr>
            </w:pPr>
            <w:r w:rsidRPr="0054670F">
              <w:rPr>
                <w:rFonts w:ascii="Arial" w:hAnsi="Arial" w:cs="Arial"/>
                <w:sz w:val="22"/>
                <w:szCs w:val="22"/>
              </w:rPr>
              <w:t>Required if research is taking place outside the UK</w:t>
            </w:r>
          </w:p>
        </w:tc>
        <w:tc>
          <w:tcPr>
            <w:tcW w:w="1134" w:type="dxa"/>
            <w:shd w:val="clear" w:color="auto" w:fill="D9D9D9"/>
            <w:vAlign w:val="center"/>
          </w:tcPr>
          <w:sdt>
            <w:sdtPr>
              <w:rPr>
                <w:rFonts w:ascii="Arial" w:hAnsi="Arial" w:cs="Arial"/>
              </w:rPr>
              <w:id w:val="-406079266"/>
              <w14:checkbox>
                <w14:checked w14:val="0"/>
                <w14:checkedState w14:val="2612" w14:font="MS Gothic"/>
                <w14:uncheckedState w14:val="2610" w14:font="MS Gothic"/>
              </w14:checkbox>
            </w:sdtPr>
            <w:sdtContent>
              <w:p w14:paraId="6C27B4C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E820BCC" w14:textId="77777777" w:rsidTr="0054670F">
        <w:trPr>
          <w:trHeight w:val="417"/>
        </w:trPr>
        <w:tc>
          <w:tcPr>
            <w:tcW w:w="562" w:type="dxa"/>
            <w:vAlign w:val="center"/>
          </w:tcPr>
          <w:p w14:paraId="0099717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6</w:t>
            </w:r>
          </w:p>
        </w:tc>
        <w:tc>
          <w:tcPr>
            <w:tcW w:w="8784" w:type="dxa"/>
            <w:vAlign w:val="center"/>
          </w:tcPr>
          <w:p w14:paraId="19A23221"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sz w:val="22"/>
                <w:szCs w:val="22"/>
              </w:rPr>
              <w:t>[List any other relevant documents here]</w:t>
            </w:r>
          </w:p>
        </w:tc>
        <w:tc>
          <w:tcPr>
            <w:tcW w:w="1134" w:type="dxa"/>
            <w:shd w:val="clear" w:color="auto" w:fill="D9D9D9"/>
            <w:vAlign w:val="center"/>
          </w:tcPr>
          <w:sdt>
            <w:sdtPr>
              <w:rPr>
                <w:rFonts w:ascii="Arial" w:hAnsi="Arial" w:cs="Arial"/>
              </w:rPr>
              <w:id w:val="2054418909"/>
              <w14:checkbox>
                <w14:checked w14:val="0"/>
                <w14:checkedState w14:val="2612" w14:font="MS Gothic"/>
                <w14:uncheckedState w14:val="2610" w14:font="MS Gothic"/>
              </w14:checkbox>
            </w:sdtPr>
            <w:sdtContent>
              <w:p w14:paraId="7E69DE4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bl>
    <w:p w14:paraId="1E0B6ED9"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37A8373A" w14:textId="77777777" w:rsidR="0054670F" w:rsidRPr="0054670F" w:rsidRDefault="0054670F" w:rsidP="0054670F">
      <w:pPr>
        <w:spacing w:after="0" w:line="240" w:lineRule="auto"/>
        <w:rPr>
          <w:rFonts w:ascii="Arial" w:eastAsia="Times New Roman" w:hAnsi="Arial" w:cs="Arial"/>
          <w:b/>
          <w:lang w:val="en-GB"/>
        </w:rPr>
      </w:pPr>
    </w:p>
    <w:p w14:paraId="4B5B6EFB"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bookmarkStart w:id="102" w:name="SEC_D"/>
      <w:r w:rsidRPr="0054670F">
        <w:rPr>
          <w:rFonts w:ascii="Arial" w:eastAsia="Times New Roman" w:hAnsi="Arial" w:cs="Arial"/>
          <w:b/>
          <w:lang w:val="en-GB"/>
        </w:rPr>
        <w:t>SECTION D</w:t>
      </w:r>
      <w:bookmarkEnd w:id="102"/>
      <w:r w:rsidRPr="0054670F">
        <w:rPr>
          <w:rFonts w:ascii="Arial" w:eastAsia="Times New Roman" w:hAnsi="Arial" w:cs="Arial"/>
          <w:b/>
          <w:lang w:val="en-GB"/>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53885E20" w14:textId="77777777" w:rsidTr="0054670F">
        <w:tc>
          <w:tcPr>
            <w:tcW w:w="562" w:type="dxa"/>
            <w:shd w:val="clear" w:color="auto" w:fill="F2F2F2"/>
            <w:vAlign w:val="center"/>
          </w:tcPr>
          <w:p w14:paraId="0DBD74E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383A234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Does your research involve collaborating partners at another institution or organisation?</w:t>
            </w:r>
          </w:p>
        </w:tc>
        <w:tc>
          <w:tcPr>
            <w:tcW w:w="992" w:type="dxa"/>
            <w:shd w:val="clear" w:color="auto" w:fill="F2F2F2"/>
            <w:vAlign w:val="center"/>
          </w:tcPr>
          <w:p w14:paraId="2968031B"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164BF203" w14:textId="77777777" w:rsidR="0054670F" w:rsidRPr="0054670F" w:rsidRDefault="0054670F" w:rsidP="0054670F">
            <w:pPr>
              <w:autoSpaceDE w:val="0"/>
              <w:autoSpaceDN w:val="0"/>
              <w:adjustRightInd w:val="0"/>
              <w:jc w:val="center"/>
              <w:rPr>
                <w:rFonts w:ascii="Arial" w:hAnsi="Arial" w:cs="Arial"/>
                <w:b/>
                <w:sz w:val="22"/>
                <w:szCs w:val="22"/>
              </w:rPr>
            </w:pPr>
            <w:hyperlink w:anchor="APP_2" w:history="1">
              <w:r w:rsidRPr="0054670F">
                <w:rPr>
                  <w:rFonts w:ascii="Arial" w:eastAsia="MS Gothic" w:hAnsi="Arial" w:cs="Arial"/>
                  <w:b/>
                  <w:color w:val="0563C1"/>
                  <w:sz w:val="22"/>
                  <w:szCs w:val="22"/>
                  <w:u w:val="single"/>
                </w:rPr>
                <w:t>Click to continue to appendix 2</w:t>
              </w:r>
            </w:hyperlink>
          </w:p>
        </w:tc>
        <w:tc>
          <w:tcPr>
            <w:tcW w:w="850" w:type="dxa"/>
            <w:shd w:val="clear" w:color="auto" w:fill="F2F2F2"/>
            <w:vAlign w:val="center"/>
          </w:tcPr>
          <w:p w14:paraId="7A901056"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03CFBCBD"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5BC98AB7" w14:textId="77777777" w:rsidTr="0054670F">
        <w:trPr>
          <w:trHeight w:val="729"/>
        </w:trPr>
        <w:tc>
          <w:tcPr>
            <w:tcW w:w="562" w:type="dxa"/>
            <w:shd w:val="clear" w:color="auto" w:fill="F2F2F2"/>
            <w:vAlign w:val="center"/>
          </w:tcPr>
          <w:p w14:paraId="318FC5B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73A00FD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2? </w:t>
            </w:r>
          </w:p>
        </w:tc>
        <w:tc>
          <w:tcPr>
            <w:tcW w:w="992" w:type="dxa"/>
            <w:shd w:val="clear" w:color="auto" w:fill="F2F2F2"/>
            <w:vAlign w:val="center"/>
          </w:tcPr>
          <w:p w14:paraId="5E8D4EBA"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6E120D4F"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45958470"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14069688"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5DDB67DE"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452CA43D"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bookmarkStart w:id="103" w:name="SEC_E"/>
      <w:r w:rsidRPr="0054670F">
        <w:rPr>
          <w:rFonts w:ascii="Arial" w:eastAsia="Times New Roman" w:hAnsi="Arial" w:cs="Arial"/>
          <w:b/>
          <w:lang w:val="en-GB"/>
        </w:rPr>
        <w:lastRenderedPageBreak/>
        <w:t>SECTION E</w:t>
      </w:r>
      <w:bookmarkEnd w:id="103"/>
      <w:r w:rsidRPr="0054670F">
        <w:rPr>
          <w:rFonts w:ascii="Arial" w:eastAsia="Times New Roman" w:hAnsi="Arial" w:cs="Arial"/>
          <w:b/>
          <w:lang w:val="en-GB"/>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04"/>
        <w:gridCol w:w="12246"/>
      </w:tblGrid>
      <w:tr w:rsidR="0054670F" w:rsidRPr="0054670F" w14:paraId="42E86B6E" w14:textId="77777777" w:rsidTr="0054670F">
        <w:trPr>
          <w:trHeight w:val="454"/>
        </w:trPr>
        <w:tc>
          <w:tcPr>
            <w:tcW w:w="5000" w:type="pct"/>
            <w:gridSpan w:val="2"/>
            <w:shd w:val="clear" w:color="auto" w:fill="D9E2F3"/>
          </w:tcPr>
          <w:p w14:paraId="5CA583E9" w14:textId="77777777" w:rsidR="0054670F" w:rsidRPr="0054670F" w:rsidRDefault="0054670F" w:rsidP="0054670F">
            <w:pPr>
              <w:spacing w:before="120" w:after="120" w:line="240" w:lineRule="auto"/>
              <w:rPr>
                <w:rFonts w:ascii="Arial" w:eastAsia="Times New Roman" w:hAnsi="Arial" w:cs="Arial"/>
                <w:b/>
                <w:lang w:val="en-GB"/>
              </w:rPr>
            </w:pPr>
            <w:r w:rsidRPr="0054670F">
              <w:rPr>
                <w:rFonts w:ascii="Arial" w:eastAsia="Times New Roman" w:hAnsi="Arial" w:cs="Arial"/>
                <w:b/>
                <w:lang w:val="en-GB"/>
              </w:rPr>
              <w:t>Aims, Vision and Approach of the Research (maximum 200 words per section)</w:t>
            </w:r>
          </w:p>
          <w:p w14:paraId="54C273FC" w14:textId="77777777" w:rsidR="0054670F" w:rsidRPr="0054670F" w:rsidRDefault="0054670F" w:rsidP="0054670F">
            <w:pPr>
              <w:autoSpaceDE w:val="0"/>
              <w:autoSpaceDN w:val="0"/>
              <w:adjustRightInd w:val="0"/>
              <w:spacing w:after="0" w:line="240" w:lineRule="auto"/>
              <w:rPr>
                <w:rFonts w:ascii="Arial" w:eastAsia="Times New Roman" w:hAnsi="Arial" w:cs="Arial"/>
                <w:bCs/>
                <w:lang w:val="en-GB"/>
              </w:rPr>
            </w:pPr>
            <w:r w:rsidRPr="0054670F">
              <w:rPr>
                <w:rFonts w:ascii="Arial" w:eastAsia="Times New Roman" w:hAnsi="Arial" w:cs="Arial"/>
                <w:bCs/>
                <w:lang w:val="en-GB"/>
              </w:rPr>
              <w:t>Please outline what are you hoping to achieve with your proposed work and how will you deliver it?</w:t>
            </w:r>
          </w:p>
        </w:tc>
      </w:tr>
      <w:tr w:rsidR="0054670F" w:rsidRPr="0054670F" w:rsidDel="002A152D" w14:paraId="4AC2FC98" w14:textId="77777777" w:rsidTr="0054670F">
        <w:trPr>
          <w:trHeight w:val="401"/>
        </w:trPr>
        <w:tc>
          <w:tcPr>
            <w:tcW w:w="272" w:type="pct"/>
            <w:shd w:val="clear" w:color="auto" w:fill="F2F2F2"/>
            <w:vAlign w:val="center"/>
          </w:tcPr>
          <w:p w14:paraId="696E2F7A"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Cs/>
                <w:lang w:val="en-GB"/>
              </w:rPr>
            </w:pPr>
            <w:r w:rsidRPr="0054670F">
              <w:rPr>
                <w:rFonts w:ascii="Arial" w:eastAsia="Times New Roman" w:hAnsi="Arial" w:cs="Arial"/>
                <w:bCs/>
                <w:lang w:val="en-GB"/>
              </w:rPr>
              <w:t>1</w:t>
            </w:r>
          </w:p>
        </w:tc>
        <w:tc>
          <w:tcPr>
            <w:tcW w:w="4728" w:type="pct"/>
            <w:shd w:val="clear" w:color="auto" w:fill="F2F2F2"/>
            <w:vAlign w:val="center"/>
          </w:tcPr>
          <w:p w14:paraId="43205754" w14:textId="77777777" w:rsidR="0054670F" w:rsidRPr="0054670F" w:rsidDel="00425DA7" w:rsidRDefault="0054670F" w:rsidP="0054670F">
            <w:pPr>
              <w:autoSpaceDE w:val="0"/>
              <w:autoSpaceDN w:val="0"/>
              <w:adjustRightInd w:val="0"/>
              <w:spacing w:after="0" w:line="240" w:lineRule="auto"/>
              <w:rPr>
                <w:rFonts w:ascii="Arial" w:eastAsia="Times New Roman" w:hAnsi="Arial" w:cs="Arial"/>
                <w:sz w:val="20"/>
                <w:szCs w:val="20"/>
                <w:lang w:val="en-GB"/>
              </w:rPr>
            </w:pPr>
            <w:r w:rsidRPr="0054670F">
              <w:rPr>
                <w:rFonts w:ascii="Arial" w:eastAsia="Times New Roman" w:hAnsi="Arial" w:cs="Arial"/>
                <w:b/>
                <w:bCs/>
                <w:lang w:val="en-GB"/>
              </w:rPr>
              <w:t>Research aims and objectives</w:t>
            </w:r>
          </w:p>
        </w:tc>
      </w:tr>
      <w:tr w:rsidR="0054670F" w:rsidRPr="0054670F" w:rsidDel="002A152D" w14:paraId="625FE762" w14:textId="77777777" w:rsidTr="00692399">
        <w:trPr>
          <w:trHeight w:val="2304"/>
        </w:trPr>
        <w:tc>
          <w:tcPr>
            <w:tcW w:w="5000" w:type="pct"/>
            <w:gridSpan w:val="2"/>
          </w:tcPr>
          <w:p w14:paraId="35612D35"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b/>
                <w:bCs/>
                <w:sz w:val="24"/>
                <w:szCs w:val="24"/>
                <w:lang w:val="en-GB" w:eastAsia="en-GB"/>
              </w:rPr>
              <w:t>Aim</w:t>
            </w:r>
          </w:p>
          <w:p w14:paraId="6C1029DC"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To analyse the impact of sustainable packaging on consumer purchase decisions within the UK retail sector.</w:t>
            </w:r>
          </w:p>
          <w:p w14:paraId="4322D46F"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b/>
                <w:bCs/>
                <w:sz w:val="24"/>
                <w:szCs w:val="24"/>
                <w:lang w:val="en-GB" w:eastAsia="en-GB"/>
              </w:rPr>
              <w:t>Objectives</w:t>
            </w:r>
          </w:p>
          <w:p w14:paraId="2A3C7560" w14:textId="77777777" w:rsidR="0054670F" w:rsidRPr="0054670F" w:rsidRDefault="0054670F">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 xml:space="preserve">To examine the concept and development of sustainable packaging within the UK retail sector. </w:t>
            </w:r>
          </w:p>
          <w:p w14:paraId="6C6FAF8D" w14:textId="77777777" w:rsidR="0054670F" w:rsidRPr="0054670F" w:rsidRDefault="0054670F">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 xml:space="preserve">To analyse the impact of sustainable packaging features on consumer purchase intentions. </w:t>
            </w:r>
          </w:p>
          <w:p w14:paraId="13AE9F99" w14:textId="77777777" w:rsidR="0054670F" w:rsidRPr="0054670F" w:rsidRDefault="0054670F">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 xml:space="preserve">To evaluate the influence of environmental awareness on consumer purchasing behaviour. </w:t>
            </w:r>
          </w:p>
          <w:p w14:paraId="2D2D6F4C" w14:textId="77777777" w:rsidR="0054670F" w:rsidRPr="0054670F" w:rsidRDefault="0054670F">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 xml:space="preserve">To assess the role of regulatory frameworks in sustainable packaging adoption. </w:t>
            </w:r>
          </w:p>
          <w:p w14:paraId="431391B9" w14:textId="77777777" w:rsidR="0054670F" w:rsidRPr="0054670F" w:rsidRDefault="0054670F">
            <w:pPr>
              <w:numPr>
                <w:ilvl w:val="0"/>
                <w:numId w:val="12"/>
              </w:num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To recommend strategies for improving sustainable packaging practices within UK retail businesses.</w:t>
            </w:r>
          </w:p>
          <w:p w14:paraId="60CA3B40" w14:textId="77777777" w:rsidR="0054670F" w:rsidRPr="0054670F" w:rsidRDefault="0054670F" w:rsidP="0054670F">
            <w:pPr>
              <w:autoSpaceDE w:val="0"/>
              <w:autoSpaceDN w:val="0"/>
              <w:adjustRightInd w:val="0"/>
              <w:spacing w:after="0" w:line="240" w:lineRule="auto"/>
              <w:ind w:left="720"/>
              <w:contextualSpacing/>
              <w:rPr>
                <w:rFonts w:ascii="Arial" w:eastAsia="Times New Roman" w:hAnsi="Arial" w:cs="Arial"/>
                <w:color w:val="000000"/>
                <w:lang w:val="en-GB"/>
              </w:rPr>
            </w:pPr>
          </w:p>
          <w:p w14:paraId="494FE64F"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1943394C"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42F9CEDC"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048194E2" w14:textId="77777777" w:rsidR="0054670F" w:rsidRPr="0054670F" w:rsidRDefault="0054670F" w:rsidP="0054670F">
            <w:pPr>
              <w:autoSpaceDE w:val="0"/>
              <w:autoSpaceDN w:val="0"/>
              <w:adjustRightInd w:val="0"/>
              <w:spacing w:after="0" w:line="240" w:lineRule="auto"/>
              <w:rPr>
                <w:rFonts w:ascii="Arial" w:eastAsia="Times New Roman" w:hAnsi="Arial" w:cs="Arial"/>
                <w:b/>
                <w:bCs/>
                <w:lang w:val="en-GB"/>
              </w:rPr>
            </w:pPr>
          </w:p>
          <w:p w14:paraId="7A395619" w14:textId="77777777" w:rsidR="0054670F" w:rsidRPr="0054670F" w:rsidRDefault="0054670F" w:rsidP="0054670F">
            <w:pPr>
              <w:autoSpaceDE w:val="0"/>
              <w:autoSpaceDN w:val="0"/>
              <w:adjustRightInd w:val="0"/>
              <w:spacing w:after="0" w:line="240" w:lineRule="auto"/>
              <w:rPr>
                <w:rFonts w:ascii="Arial" w:eastAsia="Times New Roman" w:hAnsi="Arial" w:cs="Arial"/>
                <w:b/>
                <w:bCs/>
                <w:lang w:val="en-GB"/>
              </w:rPr>
            </w:pPr>
          </w:p>
          <w:p w14:paraId="04A8FF89"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color w:val="808080"/>
                <w:sz w:val="18"/>
                <w:szCs w:val="18"/>
                <w:lang w:val="en-GB"/>
              </w:rPr>
              <w:t>(this box should expand as you type)</w:t>
            </w:r>
            <w:r w:rsidRPr="0054670F">
              <w:rPr>
                <w:rFonts w:ascii="Arial" w:eastAsia="Times New Roman" w:hAnsi="Arial" w:cs="Arial"/>
                <w:b/>
                <w:bCs/>
                <w:lang w:val="en-GB"/>
              </w:rPr>
              <w:t xml:space="preserve"> </w:t>
            </w:r>
          </w:p>
        </w:tc>
      </w:tr>
      <w:tr w:rsidR="0054670F" w:rsidRPr="0054670F" w:rsidDel="002A152D" w14:paraId="5BF90391" w14:textId="77777777" w:rsidTr="0054670F">
        <w:trPr>
          <w:trHeight w:val="399"/>
        </w:trPr>
        <w:tc>
          <w:tcPr>
            <w:tcW w:w="272" w:type="pct"/>
            <w:shd w:val="clear" w:color="auto" w:fill="F2F2F2"/>
            <w:vAlign w:val="center"/>
          </w:tcPr>
          <w:p w14:paraId="143C98C9"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Cs/>
                <w:lang w:val="en-GB"/>
              </w:rPr>
            </w:pPr>
            <w:r w:rsidRPr="0054670F">
              <w:rPr>
                <w:rFonts w:ascii="Arial" w:eastAsia="Times New Roman" w:hAnsi="Arial" w:cs="Arial"/>
                <w:bCs/>
                <w:lang w:val="en-GB"/>
              </w:rPr>
              <w:t>2</w:t>
            </w:r>
          </w:p>
        </w:tc>
        <w:tc>
          <w:tcPr>
            <w:tcW w:w="4728" w:type="pct"/>
            <w:shd w:val="clear" w:color="auto" w:fill="F2F2F2"/>
            <w:vAlign w:val="center"/>
          </w:tcPr>
          <w:p w14:paraId="73BE05FF" w14:textId="77777777" w:rsidR="0054670F" w:rsidRPr="0054670F" w:rsidRDefault="0054670F" w:rsidP="0054670F">
            <w:pPr>
              <w:autoSpaceDE w:val="0"/>
              <w:autoSpaceDN w:val="0"/>
              <w:adjustRightInd w:val="0"/>
              <w:spacing w:after="0" w:line="240" w:lineRule="auto"/>
              <w:rPr>
                <w:rFonts w:ascii="Arial" w:eastAsia="Times New Roman" w:hAnsi="Arial" w:cs="Arial"/>
                <w:b/>
                <w:bCs/>
                <w:lang w:val="en-GB"/>
              </w:rPr>
            </w:pPr>
            <w:r w:rsidRPr="0054670F">
              <w:rPr>
                <w:rFonts w:ascii="Arial" w:eastAsia="Times New Roman" w:hAnsi="Arial" w:cs="Arial"/>
                <w:b/>
                <w:bCs/>
                <w:lang w:val="en-GB"/>
              </w:rPr>
              <w:t>Vision</w:t>
            </w:r>
          </w:p>
        </w:tc>
      </w:tr>
      <w:tr w:rsidR="0054670F" w:rsidRPr="0054670F" w:rsidDel="002A152D" w14:paraId="5D1AD40C" w14:textId="77777777" w:rsidTr="00692399">
        <w:trPr>
          <w:trHeight w:val="3036"/>
        </w:trPr>
        <w:tc>
          <w:tcPr>
            <w:tcW w:w="5000" w:type="pct"/>
            <w:gridSpan w:val="2"/>
          </w:tcPr>
          <w:p w14:paraId="7B0ABC4C" w14:textId="77777777" w:rsidR="0054670F" w:rsidRPr="0054670F" w:rsidRDefault="0054670F" w:rsidP="0054670F">
            <w:pPr>
              <w:autoSpaceDE w:val="0"/>
              <w:autoSpaceDN w:val="0"/>
              <w:adjustRightInd w:val="0"/>
              <w:spacing w:after="0" w:line="240" w:lineRule="auto"/>
              <w:rPr>
                <w:rFonts w:ascii="Arial" w:eastAsia="Times New Roman" w:hAnsi="Arial" w:cs="Arial"/>
                <w:color w:val="70AD47"/>
                <w:lang w:val="en-GB"/>
              </w:rPr>
            </w:pPr>
            <w:r w:rsidRPr="0054670F">
              <w:rPr>
                <w:rFonts w:ascii="Arial" w:eastAsia="Times New Roman" w:hAnsi="Arial" w:cs="Arial"/>
                <w:color w:val="70AD47"/>
                <w:lang w:val="en-GB"/>
              </w:rPr>
              <w:lastRenderedPageBreak/>
              <w:t>Explain how your research:</w:t>
            </w:r>
          </w:p>
          <w:p w14:paraId="65E69BA7" w14:textId="77777777" w:rsidR="0054670F" w:rsidRPr="0054670F" w:rsidRDefault="0054670F">
            <w:pPr>
              <w:numPr>
                <w:ilvl w:val="0"/>
                <w:numId w:val="3"/>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 xml:space="preserve">Is of importance within or beyond your area of research </w:t>
            </w:r>
          </w:p>
          <w:p w14:paraId="5AEE532C" w14:textId="77777777" w:rsidR="0054670F" w:rsidRPr="0054670F" w:rsidRDefault="0054670F">
            <w:pPr>
              <w:numPr>
                <w:ilvl w:val="0"/>
                <w:numId w:val="3"/>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Has the potential to advance current understanding, generates new knowledge, thinking or discovery within or beyond the field or area</w:t>
            </w:r>
          </w:p>
          <w:p w14:paraId="03F9A258" w14:textId="77777777" w:rsidR="0054670F" w:rsidRPr="0054670F" w:rsidRDefault="0054670F">
            <w:pPr>
              <w:numPr>
                <w:ilvl w:val="0"/>
                <w:numId w:val="3"/>
              </w:numPr>
              <w:autoSpaceDE w:val="0"/>
              <w:autoSpaceDN w:val="0"/>
              <w:adjustRightInd w:val="0"/>
              <w:spacing w:after="0" w:line="240" w:lineRule="auto"/>
              <w:contextualSpacing/>
              <w:rPr>
                <w:rFonts w:ascii="Arial" w:eastAsia="Times New Roman" w:hAnsi="Arial" w:cs="Arial"/>
                <w:color w:val="70AD47"/>
                <w:lang w:val="en-GB"/>
              </w:rPr>
            </w:pPr>
            <w:proofErr w:type="gramStart"/>
            <w:r w:rsidRPr="0054670F">
              <w:rPr>
                <w:rFonts w:ascii="Arial" w:eastAsia="Times New Roman" w:hAnsi="Arial" w:cs="Arial"/>
                <w:color w:val="70AD47"/>
                <w:lang w:val="en-GB"/>
              </w:rPr>
              <w:t>Is</w:t>
            </w:r>
            <w:proofErr w:type="gramEnd"/>
            <w:r w:rsidRPr="0054670F">
              <w:rPr>
                <w:rFonts w:ascii="Arial" w:eastAsia="Times New Roman" w:hAnsi="Arial" w:cs="Arial"/>
                <w:color w:val="70AD47"/>
                <w:lang w:val="en-GB"/>
              </w:rPr>
              <w:t xml:space="preserve"> timely given current trends, context and needs</w:t>
            </w:r>
          </w:p>
          <w:p w14:paraId="1AD5B7E7" w14:textId="77777777" w:rsidR="0054670F" w:rsidRPr="0054670F" w:rsidRDefault="0054670F">
            <w:pPr>
              <w:numPr>
                <w:ilvl w:val="0"/>
                <w:numId w:val="3"/>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Has the potential to generate impact in society, the economy or the environment</w:t>
            </w:r>
          </w:p>
          <w:p w14:paraId="13FCD9A9"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6636D978" w14:textId="77777777" w:rsidR="0054670F" w:rsidRPr="0054670F" w:rsidRDefault="0054670F" w:rsidP="0054670F">
            <w:pPr>
              <w:spacing w:after="0" w:line="240" w:lineRule="auto"/>
              <w:rPr>
                <w:rFonts w:ascii="Arial" w:eastAsia="Times New Roman" w:hAnsi="Arial" w:cs="Arial"/>
                <w:sz w:val="20"/>
                <w:szCs w:val="20"/>
                <w:lang w:val="en-GB"/>
              </w:rPr>
            </w:pPr>
            <w:r w:rsidRPr="0054670F">
              <w:rPr>
                <w:rFonts w:ascii="Arial" w:eastAsia="Times New Roman" w:hAnsi="Arial" w:cs="Arial"/>
                <w:sz w:val="20"/>
                <w:szCs w:val="20"/>
                <w:lang w:val="en-GB"/>
              </w:rPr>
              <w:t>This research is important because sustainable packaging has become a major issue for retailers, policymakers, and consumers due to increasing environmental concerns and packaging waste. The study will contribute to current knowledge by examining how sustainable packaging influences consumer purchase decisions within the UK retail sector. The findings may help retailers understand consumer preferences and support evidence-based sustainability strategies. The research is timely because businesses face increasing pressure from environmental regulations, ESG expectations, and changing consumer attitudes. The study has the potential to contribute to environmental sustainability by encouraging more effective sustainable packaging practices and supporting responsible consumption behaviour.</w:t>
            </w:r>
          </w:p>
          <w:p w14:paraId="6141CFD2" w14:textId="77777777" w:rsidR="0054670F" w:rsidRPr="0054670F" w:rsidRDefault="0054670F" w:rsidP="0054670F">
            <w:pPr>
              <w:spacing w:after="0" w:line="240" w:lineRule="auto"/>
              <w:rPr>
                <w:rFonts w:ascii="Arial" w:eastAsia="Times New Roman" w:hAnsi="Arial" w:cs="Arial"/>
                <w:sz w:val="20"/>
                <w:szCs w:val="20"/>
                <w:lang w:val="en-GB"/>
              </w:rPr>
            </w:pPr>
          </w:p>
          <w:p w14:paraId="34CE9577" w14:textId="77777777" w:rsidR="0054670F" w:rsidRPr="0054670F" w:rsidRDefault="0054670F" w:rsidP="0054670F">
            <w:pPr>
              <w:spacing w:after="0" w:line="240" w:lineRule="auto"/>
              <w:rPr>
                <w:rFonts w:ascii="Arial" w:eastAsia="Times New Roman" w:hAnsi="Arial" w:cs="Arial"/>
                <w:sz w:val="20"/>
                <w:szCs w:val="20"/>
                <w:lang w:val="en-GB"/>
              </w:rPr>
            </w:pPr>
          </w:p>
          <w:p w14:paraId="7448B877" w14:textId="77777777" w:rsidR="0054670F" w:rsidRPr="0054670F" w:rsidRDefault="0054670F" w:rsidP="0054670F">
            <w:pPr>
              <w:spacing w:after="0" w:line="240" w:lineRule="auto"/>
              <w:rPr>
                <w:rFonts w:ascii="Arial" w:eastAsia="Times New Roman" w:hAnsi="Arial" w:cs="Arial"/>
                <w:color w:val="808080"/>
                <w:sz w:val="18"/>
                <w:szCs w:val="18"/>
                <w:lang w:val="en-GB"/>
              </w:rPr>
            </w:pPr>
          </w:p>
          <w:p w14:paraId="24D99CF3" w14:textId="77777777" w:rsidR="0054670F" w:rsidRPr="0054670F" w:rsidRDefault="0054670F" w:rsidP="0054670F">
            <w:pPr>
              <w:spacing w:after="0" w:line="240" w:lineRule="auto"/>
              <w:rPr>
                <w:rFonts w:ascii="Arial" w:eastAsia="Times New Roman" w:hAnsi="Arial" w:cs="Arial"/>
                <w:color w:val="808080"/>
                <w:sz w:val="18"/>
                <w:szCs w:val="18"/>
                <w:lang w:val="en-GB"/>
              </w:rPr>
            </w:pPr>
          </w:p>
          <w:p w14:paraId="4B66E986" w14:textId="77777777" w:rsidR="0054670F" w:rsidRPr="0054670F" w:rsidRDefault="0054670F" w:rsidP="0054670F">
            <w:pPr>
              <w:spacing w:after="0" w:line="240" w:lineRule="auto"/>
              <w:rPr>
                <w:rFonts w:ascii="Arial" w:eastAsia="Times New Roman" w:hAnsi="Arial" w:cs="Arial"/>
                <w:color w:val="808080"/>
                <w:sz w:val="18"/>
                <w:szCs w:val="18"/>
                <w:lang w:val="en-GB"/>
              </w:rPr>
            </w:pPr>
          </w:p>
          <w:p w14:paraId="46198BF3"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color w:val="808080"/>
                <w:sz w:val="18"/>
                <w:szCs w:val="18"/>
                <w:lang w:val="en-GB"/>
              </w:rPr>
              <w:t>(this box should expand as you type)</w:t>
            </w:r>
          </w:p>
        </w:tc>
      </w:tr>
      <w:tr w:rsidR="0054670F" w:rsidRPr="0054670F" w:rsidDel="002A152D" w14:paraId="333B4903" w14:textId="77777777" w:rsidTr="0054670F">
        <w:trPr>
          <w:trHeight w:val="300"/>
        </w:trPr>
        <w:tc>
          <w:tcPr>
            <w:tcW w:w="272" w:type="pct"/>
            <w:shd w:val="clear" w:color="auto" w:fill="F2F2F2"/>
          </w:tcPr>
          <w:p w14:paraId="6945CA57"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Cs/>
                <w:lang w:val="en-GB"/>
              </w:rPr>
            </w:pPr>
            <w:r w:rsidRPr="0054670F">
              <w:rPr>
                <w:rFonts w:ascii="Arial" w:eastAsia="Times New Roman" w:hAnsi="Arial" w:cs="Arial"/>
                <w:bCs/>
                <w:lang w:val="en-GB"/>
              </w:rPr>
              <w:t>3</w:t>
            </w:r>
          </w:p>
        </w:tc>
        <w:tc>
          <w:tcPr>
            <w:tcW w:w="4728" w:type="pct"/>
            <w:shd w:val="clear" w:color="auto" w:fill="F2F2F2"/>
            <w:vAlign w:val="center"/>
          </w:tcPr>
          <w:p w14:paraId="357060B8" w14:textId="77777777" w:rsidR="0054670F" w:rsidRPr="0054670F" w:rsidRDefault="0054670F" w:rsidP="0054670F">
            <w:pPr>
              <w:autoSpaceDE w:val="0"/>
              <w:autoSpaceDN w:val="0"/>
              <w:adjustRightInd w:val="0"/>
              <w:spacing w:after="0" w:line="240" w:lineRule="auto"/>
              <w:rPr>
                <w:rFonts w:ascii="Arial" w:eastAsia="Times New Roman" w:hAnsi="Arial" w:cs="Arial"/>
                <w:b/>
                <w:bCs/>
                <w:lang w:val="en-GB"/>
              </w:rPr>
            </w:pPr>
            <w:r w:rsidRPr="0054670F">
              <w:rPr>
                <w:rFonts w:ascii="Arial" w:eastAsia="Times New Roman" w:hAnsi="Arial" w:cs="Arial"/>
                <w:b/>
                <w:bCs/>
                <w:lang w:val="en-GB"/>
              </w:rPr>
              <w:t>Approach</w:t>
            </w:r>
          </w:p>
        </w:tc>
      </w:tr>
      <w:tr w:rsidR="0054670F" w:rsidRPr="0054670F" w:rsidDel="002A152D" w14:paraId="79C87C6A" w14:textId="77777777" w:rsidTr="00692399">
        <w:trPr>
          <w:trHeight w:val="2962"/>
        </w:trPr>
        <w:tc>
          <w:tcPr>
            <w:tcW w:w="5000" w:type="pct"/>
            <w:gridSpan w:val="2"/>
          </w:tcPr>
          <w:p w14:paraId="046CCD96" w14:textId="77777777" w:rsidR="0054670F" w:rsidRPr="0054670F" w:rsidRDefault="0054670F" w:rsidP="0054670F">
            <w:pPr>
              <w:autoSpaceDE w:val="0"/>
              <w:autoSpaceDN w:val="0"/>
              <w:adjustRightInd w:val="0"/>
              <w:spacing w:after="0" w:line="240" w:lineRule="auto"/>
              <w:rPr>
                <w:rFonts w:ascii="Arial" w:eastAsia="Times New Roman" w:hAnsi="Arial" w:cs="Arial"/>
                <w:color w:val="70AD47"/>
                <w:lang w:val="en-GB"/>
              </w:rPr>
            </w:pPr>
            <w:r w:rsidRPr="0054670F">
              <w:rPr>
                <w:rFonts w:ascii="Arial" w:eastAsia="Times New Roman" w:hAnsi="Arial" w:cs="Arial"/>
                <w:color w:val="70AD47"/>
                <w:lang w:val="en-GB"/>
              </w:rPr>
              <w:t>Explain your approach and how you have designed:</w:t>
            </w:r>
          </w:p>
          <w:p w14:paraId="5D17B0A2" w14:textId="77777777" w:rsidR="0054670F" w:rsidRPr="0054670F" w:rsidRDefault="0054670F">
            <w:pPr>
              <w:numPr>
                <w:ilvl w:val="0"/>
                <w:numId w:val="5"/>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Clearly describe both the methodological framework for data collection (if applicable) and any specific analysis methods proposed, making it clear what specific techniques may be used</w:t>
            </w:r>
          </w:p>
          <w:p w14:paraId="70E01914" w14:textId="77777777" w:rsidR="0054670F" w:rsidRPr="0054670F" w:rsidRDefault="0054670F">
            <w:pPr>
              <w:numPr>
                <w:ilvl w:val="0"/>
                <w:numId w:val="5"/>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Explain the reasons for their choice</w:t>
            </w:r>
          </w:p>
          <w:p w14:paraId="602F197D" w14:textId="77777777" w:rsidR="0054670F" w:rsidRPr="0054670F" w:rsidRDefault="0054670F">
            <w:pPr>
              <w:numPr>
                <w:ilvl w:val="0"/>
                <w:numId w:val="4"/>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 xml:space="preserve">Explain how these are feasible, effective and proportionate to achieve your objectives  </w:t>
            </w:r>
          </w:p>
          <w:p w14:paraId="09F1A8C1" w14:textId="77777777" w:rsidR="0054670F" w:rsidRPr="0054670F" w:rsidRDefault="0054670F">
            <w:pPr>
              <w:numPr>
                <w:ilvl w:val="0"/>
                <w:numId w:val="4"/>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 xml:space="preserve">Identify any risks to delivery and how they will be managed   </w:t>
            </w:r>
          </w:p>
          <w:p w14:paraId="16E3AD83" w14:textId="77777777" w:rsidR="0054670F" w:rsidRPr="0054670F" w:rsidRDefault="0054670F">
            <w:pPr>
              <w:numPr>
                <w:ilvl w:val="0"/>
                <w:numId w:val="4"/>
              </w:numPr>
              <w:autoSpaceDE w:val="0"/>
              <w:autoSpaceDN w:val="0"/>
              <w:adjustRightInd w:val="0"/>
              <w:spacing w:after="0" w:line="240" w:lineRule="auto"/>
              <w:contextualSpacing/>
              <w:rPr>
                <w:rFonts w:ascii="Arial" w:eastAsia="Times New Roman" w:hAnsi="Arial" w:cs="Arial"/>
                <w:color w:val="70AD47"/>
                <w:lang w:val="en-GB"/>
              </w:rPr>
            </w:pPr>
            <w:r w:rsidRPr="0054670F">
              <w:rPr>
                <w:rFonts w:ascii="Arial" w:eastAsia="Times New Roman" w:hAnsi="Arial" w:cs="Arial"/>
                <w:color w:val="70AD47"/>
                <w:lang w:val="en-GB"/>
              </w:rPr>
              <w:t xml:space="preserve">Explain how your approach will maximise translation of outputs into outcomes and impacts   </w:t>
            </w:r>
          </w:p>
          <w:p w14:paraId="37843350"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65B14ACB"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5D8F3991"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r w:rsidRPr="0054670F">
              <w:rPr>
                <w:rFonts w:ascii="Arial" w:eastAsia="Times New Roman" w:hAnsi="Arial" w:cs="Arial"/>
                <w:lang w:val="en-GB"/>
              </w:rPr>
              <w:t>This study will adopt a quantitative research methodology under a positivist philosophy and deductive approach. Primary data will be collected through an online questionnaire distributed to UK retail consumers. The questionnaire will include structured Likert-scale questions measuring perceptions of sustainable packaging, environmental awareness, regulatory influences, and purchasing behaviour. Data will be analysed using SPSS software through descriptive statistics, frequencies, percentages, cross-tabulation, and correlation analysis.</w:t>
            </w:r>
          </w:p>
          <w:p w14:paraId="5AA05820"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r w:rsidRPr="0054670F">
              <w:rPr>
                <w:rFonts w:ascii="Arial" w:eastAsia="Times New Roman" w:hAnsi="Arial" w:cs="Arial"/>
                <w:lang w:val="en-GB"/>
              </w:rPr>
              <w:lastRenderedPageBreak/>
              <w:t>The approach is appropriate because it enables objective measurement of relationships between variables and allows findings to be statistically analysed. Potential risks include low response rates and self-reported bias. These risks will be reduced through online distribution to a larger audience and careful questionnaire design.</w:t>
            </w:r>
          </w:p>
          <w:p w14:paraId="5461A568"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p w14:paraId="41136232" w14:textId="77777777" w:rsidR="0054670F" w:rsidRPr="0054670F" w:rsidRDefault="0054670F" w:rsidP="0054670F">
            <w:pPr>
              <w:spacing w:after="0" w:line="240" w:lineRule="auto"/>
              <w:rPr>
                <w:rFonts w:ascii="Arial" w:eastAsia="Times New Roman" w:hAnsi="Arial" w:cs="Arial"/>
                <w:lang w:val="en-GB"/>
              </w:rPr>
            </w:pPr>
          </w:p>
          <w:p w14:paraId="1FAAE2B8" w14:textId="77777777" w:rsidR="0054670F" w:rsidRPr="0054670F" w:rsidRDefault="0054670F" w:rsidP="0054670F">
            <w:pPr>
              <w:autoSpaceDE w:val="0"/>
              <w:autoSpaceDN w:val="0"/>
              <w:adjustRightInd w:val="0"/>
              <w:spacing w:after="0" w:line="240" w:lineRule="auto"/>
              <w:rPr>
                <w:rFonts w:ascii="Arial" w:eastAsia="Times New Roman" w:hAnsi="Arial" w:cs="Arial"/>
                <w:b/>
                <w:bCs/>
                <w:lang w:val="en-GB"/>
              </w:rPr>
            </w:pPr>
            <w:r w:rsidRPr="0054670F">
              <w:rPr>
                <w:rFonts w:ascii="Arial" w:eastAsia="Times New Roman" w:hAnsi="Arial" w:cs="Arial"/>
                <w:color w:val="A6A6A6"/>
                <w:sz w:val="18"/>
                <w:szCs w:val="18"/>
                <w:lang w:val="en-GB"/>
              </w:rPr>
              <w:t>(this box should expand as you type)</w:t>
            </w:r>
          </w:p>
        </w:tc>
      </w:tr>
      <w:tr w:rsidR="0054670F" w:rsidRPr="0054670F" w14:paraId="32CDD4E9" w14:textId="77777777" w:rsidTr="0054670F">
        <w:trPr>
          <w:trHeight w:val="446"/>
        </w:trPr>
        <w:tc>
          <w:tcPr>
            <w:tcW w:w="272" w:type="pct"/>
            <w:shd w:val="clear" w:color="auto" w:fill="F2F2F2"/>
          </w:tcPr>
          <w:p w14:paraId="1B59EAF7" w14:textId="77777777" w:rsidR="0054670F" w:rsidRPr="0054670F" w:rsidRDefault="0054670F" w:rsidP="0054670F">
            <w:pPr>
              <w:spacing w:after="0" w:line="240" w:lineRule="auto"/>
              <w:jc w:val="center"/>
              <w:rPr>
                <w:rFonts w:ascii="Arial" w:eastAsia="Times New Roman" w:hAnsi="Arial" w:cs="Arial"/>
                <w:bCs/>
                <w:lang w:val="en-GB"/>
              </w:rPr>
            </w:pPr>
            <w:r w:rsidRPr="0054670F">
              <w:rPr>
                <w:rFonts w:ascii="Arial" w:eastAsia="Times New Roman" w:hAnsi="Arial" w:cs="Arial"/>
                <w:bCs/>
                <w:lang w:val="en-GB"/>
              </w:rPr>
              <w:lastRenderedPageBreak/>
              <w:t>4</w:t>
            </w:r>
          </w:p>
        </w:tc>
        <w:tc>
          <w:tcPr>
            <w:tcW w:w="4728" w:type="pct"/>
            <w:shd w:val="clear" w:color="auto" w:fill="F2F2F2"/>
            <w:vAlign w:val="center"/>
          </w:tcPr>
          <w:p w14:paraId="6397D454"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Location of research activity</w:t>
            </w:r>
          </w:p>
          <w:p w14:paraId="52B9891C"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Identify all locations where research activity will take place.</w:t>
            </w:r>
          </w:p>
        </w:tc>
      </w:tr>
      <w:tr w:rsidR="0054670F" w:rsidRPr="0054670F" w14:paraId="5684E992" w14:textId="77777777" w:rsidTr="00692399">
        <w:trPr>
          <w:trHeight w:val="454"/>
        </w:trPr>
        <w:tc>
          <w:tcPr>
            <w:tcW w:w="5000" w:type="pct"/>
            <w:gridSpan w:val="2"/>
          </w:tcPr>
          <w:p w14:paraId="1D6DAB0A" w14:textId="77777777" w:rsidR="0054670F" w:rsidRPr="0054670F" w:rsidRDefault="0054670F" w:rsidP="0054670F">
            <w:pPr>
              <w:spacing w:after="0" w:line="240" w:lineRule="auto"/>
              <w:rPr>
                <w:rFonts w:ascii="Arial" w:eastAsia="Times New Roman" w:hAnsi="Arial" w:cs="Arial"/>
                <w:lang w:val="en-GB"/>
              </w:rPr>
            </w:pPr>
          </w:p>
          <w:p w14:paraId="1347618C" w14:textId="77777777" w:rsidR="0054670F" w:rsidRPr="0054670F" w:rsidRDefault="0054670F" w:rsidP="0054670F">
            <w:pPr>
              <w:spacing w:after="0" w:line="240" w:lineRule="auto"/>
              <w:rPr>
                <w:rFonts w:ascii="Arial" w:eastAsia="Times New Roman" w:hAnsi="Arial" w:cs="Arial"/>
                <w:lang w:val="en-GB"/>
              </w:rPr>
            </w:pPr>
          </w:p>
          <w:p w14:paraId="3475F334"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The research will be conducted online across the United Kingdom. Data collection will take place through an online questionnaire administered via Google Forms and distributed through social media platforms, online consumer groups, and personal networks. Data analysis will be conducted remotely using SPSS software. No face-to-face data collection activities will take place.</w:t>
            </w:r>
          </w:p>
          <w:p w14:paraId="2BFFE656" w14:textId="77777777" w:rsidR="0054670F" w:rsidRPr="0054670F" w:rsidRDefault="0054670F" w:rsidP="0054670F">
            <w:pPr>
              <w:spacing w:after="0" w:line="240" w:lineRule="auto"/>
              <w:rPr>
                <w:rFonts w:ascii="Arial" w:eastAsia="Times New Roman" w:hAnsi="Arial" w:cs="Arial"/>
                <w:lang w:val="en-GB"/>
              </w:rPr>
            </w:pPr>
          </w:p>
          <w:p w14:paraId="13343FEC"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color w:val="808080"/>
                <w:sz w:val="18"/>
                <w:szCs w:val="18"/>
                <w:lang w:val="en-GB"/>
              </w:rPr>
              <w:t>(this box should expand as you type)</w:t>
            </w:r>
          </w:p>
        </w:tc>
      </w:tr>
    </w:tbl>
    <w:p w14:paraId="44015FA7"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72F47317" w14:textId="77777777" w:rsidTr="0054670F">
        <w:tc>
          <w:tcPr>
            <w:tcW w:w="562" w:type="dxa"/>
            <w:shd w:val="clear" w:color="auto" w:fill="F2F2F2"/>
            <w:vAlign w:val="center"/>
          </w:tcPr>
          <w:p w14:paraId="03BF6CC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5</w:t>
            </w:r>
          </w:p>
        </w:tc>
        <w:tc>
          <w:tcPr>
            <w:tcW w:w="4253" w:type="dxa"/>
            <w:shd w:val="clear" w:color="auto" w:fill="F2F2F2"/>
            <w:vAlign w:val="center"/>
          </w:tcPr>
          <w:p w14:paraId="61BDB3D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any of your research be undertaken outside of the UK?</w:t>
            </w:r>
          </w:p>
        </w:tc>
        <w:tc>
          <w:tcPr>
            <w:tcW w:w="992" w:type="dxa"/>
            <w:shd w:val="clear" w:color="auto" w:fill="F2F2F2"/>
            <w:vAlign w:val="center"/>
          </w:tcPr>
          <w:p w14:paraId="45A9F263"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23C49649" w14:textId="77777777" w:rsidR="0054670F" w:rsidRPr="0054670F" w:rsidRDefault="0054670F" w:rsidP="0054670F">
            <w:pPr>
              <w:autoSpaceDE w:val="0"/>
              <w:autoSpaceDN w:val="0"/>
              <w:adjustRightInd w:val="0"/>
              <w:jc w:val="center"/>
              <w:rPr>
                <w:rFonts w:ascii="Arial" w:hAnsi="Arial" w:cs="Arial"/>
                <w:b/>
                <w:sz w:val="22"/>
                <w:szCs w:val="22"/>
              </w:rPr>
            </w:pPr>
            <w:hyperlink w:anchor="APP_3" w:history="1">
              <w:r w:rsidRPr="0054670F">
                <w:rPr>
                  <w:rFonts w:ascii="Arial" w:eastAsia="MS Gothic" w:hAnsi="Arial" w:cs="Arial"/>
                  <w:b/>
                  <w:color w:val="0563C1"/>
                  <w:sz w:val="22"/>
                  <w:szCs w:val="22"/>
                  <w:u w:val="single"/>
                </w:rPr>
                <w:t>Click to continue to appendix 3</w:t>
              </w:r>
            </w:hyperlink>
          </w:p>
        </w:tc>
        <w:tc>
          <w:tcPr>
            <w:tcW w:w="850" w:type="dxa"/>
            <w:shd w:val="clear" w:color="auto" w:fill="F2F2F2"/>
            <w:vAlign w:val="center"/>
          </w:tcPr>
          <w:p w14:paraId="47C62B96"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1882F4C2"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0827930B" w14:textId="77777777" w:rsidTr="0054670F">
        <w:trPr>
          <w:trHeight w:val="729"/>
        </w:trPr>
        <w:tc>
          <w:tcPr>
            <w:tcW w:w="562" w:type="dxa"/>
            <w:shd w:val="clear" w:color="auto" w:fill="F2F2F2"/>
            <w:vAlign w:val="center"/>
          </w:tcPr>
          <w:p w14:paraId="26F0378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6</w:t>
            </w:r>
          </w:p>
        </w:tc>
        <w:tc>
          <w:tcPr>
            <w:tcW w:w="4253" w:type="dxa"/>
            <w:shd w:val="clear" w:color="auto" w:fill="F2F2F2"/>
            <w:vAlign w:val="center"/>
          </w:tcPr>
          <w:p w14:paraId="688F581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any of appendix 3? </w:t>
            </w:r>
          </w:p>
        </w:tc>
        <w:tc>
          <w:tcPr>
            <w:tcW w:w="992" w:type="dxa"/>
            <w:shd w:val="clear" w:color="auto" w:fill="F2F2F2"/>
            <w:vAlign w:val="center"/>
          </w:tcPr>
          <w:p w14:paraId="5E34261A"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11A69DEC"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40051E7B"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1F6F33EB"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7140CA36" w14:textId="77777777" w:rsidR="0054670F" w:rsidRPr="0054670F" w:rsidRDefault="0054670F" w:rsidP="0054670F">
      <w:pPr>
        <w:spacing w:after="0" w:line="240" w:lineRule="auto"/>
        <w:rPr>
          <w:rFonts w:ascii="Arial" w:eastAsia="Times New Roman" w:hAnsi="Arial" w:cs="Arial"/>
          <w:color w:val="000000"/>
          <w:lang w:val="en-GB"/>
        </w:rPr>
      </w:pPr>
    </w:p>
    <w:p w14:paraId="5D9A62D1" w14:textId="77777777" w:rsidR="0054670F" w:rsidRPr="0054670F" w:rsidRDefault="0054670F" w:rsidP="0054670F">
      <w:pPr>
        <w:spacing w:after="240" w:line="240" w:lineRule="auto"/>
        <w:rPr>
          <w:rFonts w:ascii="Arial" w:eastAsia="Times New Roman" w:hAnsi="Arial" w:cs="Arial"/>
          <w:b/>
          <w:lang w:val="en-GB"/>
        </w:rPr>
      </w:pPr>
      <w:bookmarkStart w:id="104" w:name="SEC_F"/>
      <w:r w:rsidRPr="0054670F">
        <w:rPr>
          <w:rFonts w:ascii="Arial" w:eastAsia="Times New Roman" w:hAnsi="Arial" w:cs="Arial"/>
          <w:b/>
          <w:lang w:val="en-GB"/>
        </w:rPr>
        <w:t xml:space="preserve">SECTION F: </w:t>
      </w:r>
      <w:bookmarkEnd w:id="104"/>
      <w:r w:rsidRPr="0054670F">
        <w:rPr>
          <w:rFonts w:ascii="Arial" w:eastAsia="Times New Roman" w:hAnsi="Arial" w:cs="Arial"/>
          <w:b/>
          <w:lang w:val="en-GB"/>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54670F" w:rsidRPr="0054670F" w14:paraId="12D2FADD" w14:textId="77777777" w:rsidTr="0054670F">
        <w:trPr>
          <w:trHeight w:val="329"/>
        </w:trPr>
        <w:tc>
          <w:tcPr>
            <w:tcW w:w="8497" w:type="dxa"/>
            <w:gridSpan w:val="2"/>
            <w:shd w:val="clear" w:color="auto" w:fill="D9E2F3"/>
          </w:tcPr>
          <w:p w14:paraId="06CDC6AB"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Will the research activity include:</w:t>
            </w:r>
          </w:p>
        </w:tc>
        <w:tc>
          <w:tcPr>
            <w:tcW w:w="993" w:type="dxa"/>
            <w:shd w:val="clear" w:color="auto" w:fill="D9D9D9"/>
            <w:vAlign w:val="center"/>
          </w:tcPr>
          <w:p w14:paraId="1F4B4053"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992" w:type="dxa"/>
            <w:shd w:val="clear" w:color="auto" w:fill="D9D9D9"/>
            <w:vAlign w:val="center"/>
          </w:tcPr>
          <w:p w14:paraId="24EF7E74"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75D04A43" w14:textId="77777777" w:rsidTr="0054670F">
        <w:trPr>
          <w:trHeight w:val="217"/>
        </w:trPr>
        <w:tc>
          <w:tcPr>
            <w:tcW w:w="701" w:type="dxa"/>
            <w:shd w:val="clear" w:color="auto" w:fill="F2F2F2"/>
            <w:vAlign w:val="center"/>
          </w:tcPr>
          <w:p w14:paraId="42EEB824" w14:textId="77777777" w:rsidR="0054670F" w:rsidRPr="0054670F" w:rsidRDefault="0054670F" w:rsidP="0054670F">
            <w:pPr>
              <w:autoSpaceDE w:val="0"/>
              <w:autoSpaceDN w:val="0"/>
              <w:adjustRightInd w:val="0"/>
              <w:jc w:val="center"/>
              <w:rPr>
                <w:rFonts w:ascii="Arial" w:hAnsi="Arial" w:cs="Arial"/>
                <w:sz w:val="22"/>
                <w:szCs w:val="22"/>
              </w:rPr>
            </w:pPr>
            <w:bookmarkStart w:id="105" w:name="_Hlk153204538"/>
            <w:r w:rsidRPr="0054670F">
              <w:rPr>
                <w:rFonts w:ascii="Arial" w:hAnsi="Arial" w:cs="Arial"/>
                <w:sz w:val="22"/>
                <w:szCs w:val="22"/>
              </w:rPr>
              <w:t>1</w:t>
            </w:r>
          </w:p>
        </w:tc>
        <w:tc>
          <w:tcPr>
            <w:tcW w:w="7796" w:type="dxa"/>
            <w:shd w:val="clear" w:color="auto" w:fill="F2F2F2"/>
            <w:vAlign w:val="center"/>
          </w:tcPr>
          <w:p w14:paraId="5B1B1E5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a questionnaire or similar research instrument?</w:t>
            </w:r>
          </w:p>
        </w:tc>
        <w:tc>
          <w:tcPr>
            <w:tcW w:w="993" w:type="dxa"/>
            <w:shd w:val="clear" w:color="auto" w:fill="D9D9D9"/>
            <w:vAlign w:val="center"/>
          </w:tcPr>
          <w:sdt>
            <w:sdtPr>
              <w:rPr>
                <w:rFonts w:ascii="Arial" w:hAnsi="Arial" w:cs="Arial"/>
              </w:rPr>
              <w:id w:val="1843739070"/>
              <w14:checkbox>
                <w14:checked w14:val="1"/>
                <w14:checkedState w14:val="2612" w14:font="MS Gothic"/>
                <w14:uncheckedState w14:val="2610" w14:font="MS Gothic"/>
              </w14:checkbox>
            </w:sdtPr>
            <w:sdtContent>
              <w:p w14:paraId="3A679A3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474143939"/>
              <w14:checkbox>
                <w14:checked w14:val="0"/>
                <w14:checkedState w14:val="2612" w14:font="MS Gothic"/>
                <w14:uncheckedState w14:val="2610" w14:font="MS Gothic"/>
              </w14:checkbox>
            </w:sdtPr>
            <w:sdtContent>
              <w:p w14:paraId="3394FD9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4A2F49B" w14:textId="77777777" w:rsidTr="0054670F">
        <w:trPr>
          <w:trHeight w:val="193"/>
        </w:trPr>
        <w:tc>
          <w:tcPr>
            <w:tcW w:w="701" w:type="dxa"/>
            <w:shd w:val="clear" w:color="auto" w:fill="F2F2F2"/>
            <w:vAlign w:val="center"/>
          </w:tcPr>
          <w:p w14:paraId="52BDDB1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2</w:t>
            </w:r>
          </w:p>
        </w:tc>
        <w:tc>
          <w:tcPr>
            <w:tcW w:w="7796" w:type="dxa"/>
            <w:shd w:val="clear" w:color="auto" w:fill="F2F2F2"/>
            <w:vAlign w:val="center"/>
          </w:tcPr>
          <w:p w14:paraId="588AA07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interviews?</w:t>
            </w:r>
          </w:p>
        </w:tc>
        <w:tc>
          <w:tcPr>
            <w:tcW w:w="993" w:type="dxa"/>
            <w:shd w:val="clear" w:color="auto" w:fill="D9D9D9"/>
            <w:vAlign w:val="center"/>
          </w:tcPr>
          <w:sdt>
            <w:sdtPr>
              <w:rPr>
                <w:rFonts w:ascii="Arial" w:hAnsi="Arial" w:cs="Arial"/>
              </w:rPr>
              <w:id w:val="-800765487"/>
              <w14:checkbox>
                <w14:checked w14:val="0"/>
                <w14:checkedState w14:val="2612" w14:font="MS Gothic"/>
                <w14:uncheckedState w14:val="2610" w14:font="MS Gothic"/>
              </w14:checkbox>
            </w:sdtPr>
            <w:sdtContent>
              <w:p w14:paraId="593A443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749926786"/>
              <w14:checkbox>
                <w14:checked w14:val="1"/>
                <w14:checkedState w14:val="2612" w14:font="MS Gothic"/>
                <w14:uncheckedState w14:val="2610" w14:font="MS Gothic"/>
              </w14:checkbox>
            </w:sdtPr>
            <w:sdtContent>
              <w:p w14:paraId="2B5846D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F7F5DA6" w14:textId="77777777" w:rsidTr="0054670F">
        <w:trPr>
          <w:trHeight w:val="183"/>
        </w:trPr>
        <w:tc>
          <w:tcPr>
            <w:tcW w:w="701" w:type="dxa"/>
            <w:shd w:val="clear" w:color="auto" w:fill="F2F2F2"/>
            <w:vAlign w:val="center"/>
          </w:tcPr>
          <w:p w14:paraId="2A8ECF3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3</w:t>
            </w:r>
          </w:p>
        </w:tc>
        <w:tc>
          <w:tcPr>
            <w:tcW w:w="7796" w:type="dxa"/>
            <w:shd w:val="clear" w:color="auto" w:fill="F2F2F2"/>
            <w:vAlign w:val="center"/>
          </w:tcPr>
          <w:p w14:paraId="43B0B3B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focus groups?</w:t>
            </w:r>
          </w:p>
        </w:tc>
        <w:tc>
          <w:tcPr>
            <w:tcW w:w="993" w:type="dxa"/>
            <w:shd w:val="clear" w:color="auto" w:fill="D9D9D9"/>
            <w:vAlign w:val="center"/>
          </w:tcPr>
          <w:sdt>
            <w:sdtPr>
              <w:rPr>
                <w:rFonts w:ascii="Arial" w:hAnsi="Arial" w:cs="Arial"/>
              </w:rPr>
              <w:id w:val="-507049709"/>
              <w14:checkbox>
                <w14:checked w14:val="0"/>
                <w14:checkedState w14:val="2612" w14:font="MS Gothic"/>
                <w14:uncheckedState w14:val="2610" w14:font="MS Gothic"/>
              </w14:checkbox>
            </w:sdtPr>
            <w:sdtContent>
              <w:p w14:paraId="6CEB76E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238368725"/>
              <w14:checkbox>
                <w14:checked w14:val="1"/>
                <w14:checkedState w14:val="2612" w14:font="MS Gothic"/>
                <w14:uncheckedState w14:val="2610" w14:font="MS Gothic"/>
              </w14:checkbox>
            </w:sdtPr>
            <w:sdtContent>
              <w:p w14:paraId="203D6CB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47BFA5D" w14:textId="77777777" w:rsidTr="0054670F">
        <w:trPr>
          <w:trHeight w:val="160"/>
        </w:trPr>
        <w:tc>
          <w:tcPr>
            <w:tcW w:w="701" w:type="dxa"/>
            <w:shd w:val="clear" w:color="auto" w:fill="F2F2F2"/>
            <w:vAlign w:val="center"/>
          </w:tcPr>
          <w:p w14:paraId="04388E9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4</w:t>
            </w:r>
          </w:p>
        </w:tc>
        <w:tc>
          <w:tcPr>
            <w:tcW w:w="7796" w:type="dxa"/>
            <w:shd w:val="clear" w:color="auto" w:fill="F2F2F2"/>
            <w:vAlign w:val="center"/>
          </w:tcPr>
          <w:p w14:paraId="08C3C05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Use of participant diaries? </w:t>
            </w:r>
          </w:p>
        </w:tc>
        <w:tc>
          <w:tcPr>
            <w:tcW w:w="993" w:type="dxa"/>
            <w:shd w:val="clear" w:color="auto" w:fill="D9D9D9"/>
            <w:vAlign w:val="center"/>
          </w:tcPr>
          <w:sdt>
            <w:sdtPr>
              <w:rPr>
                <w:rFonts w:ascii="Arial" w:hAnsi="Arial" w:cs="Arial"/>
              </w:rPr>
              <w:id w:val="319468663"/>
              <w14:checkbox>
                <w14:checked w14:val="0"/>
                <w14:checkedState w14:val="2612" w14:font="MS Gothic"/>
                <w14:uncheckedState w14:val="2610" w14:font="MS Gothic"/>
              </w14:checkbox>
            </w:sdtPr>
            <w:sdtContent>
              <w:p w14:paraId="58B61F3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900483589"/>
              <w14:checkbox>
                <w14:checked w14:val="1"/>
                <w14:checkedState w14:val="2612" w14:font="MS Gothic"/>
                <w14:uncheckedState w14:val="2610" w14:font="MS Gothic"/>
              </w14:checkbox>
            </w:sdtPr>
            <w:sdtContent>
              <w:p w14:paraId="5DD7A25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5488A7A" w14:textId="77777777" w:rsidTr="0054670F">
        <w:trPr>
          <w:trHeight w:val="149"/>
        </w:trPr>
        <w:tc>
          <w:tcPr>
            <w:tcW w:w="701" w:type="dxa"/>
            <w:shd w:val="clear" w:color="auto" w:fill="F2F2F2"/>
            <w:vAlign w:val="center"/>
          </w:tcPr>
          <w:p w14:paraId="134086F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5</w:t>
            </w:r>
          </w:p>
        </w:tc>
        <w:tc>
          <w:tcPr>
            <w:tcW w:w="7796" w:type="dxa"/>
            <w:shd w:val="clear" w:color="auto" w:fill="F2F2F2"/>
            <w:vAlign w:val="center"/>
          </w:tcPr>
          <w:p w14:paraId="2D85BE7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video or audio recording?</w:t>
            </w:r>
          </w:p>
        </w:tc>
        <w:tc>
          <w:tcPr>
            <w:tcW w:w="993" w:type="dxa"/>
            <w:shd w:val="clear" w:color="auto" w:fill="D9D9D9"/>
            <w:vAlign w:val="center"/>
          </w:tcPr>
          <w:sdt>
            <w:sdtPr>
              <w:rPr>
                <w:rFonts w:ascii="Arial" w:hAnsi="Arial" w:cs="Arial"/>
              </w:rPr>
              <w:id w:val="-494723296"/>
              <w14:checkbox>
                <w14:checked w14:val="0"/>
                <w14:checkedState w14:val="2612" w14:font="MS Gothic"/>
                <w14:uncheckedState w14:val="2610" w14:font="MS Gothic"/>
              </w14:checkbox>
            </w:sdtPr>
            <w:sdtContent>
              <w:p w14:paraId="7EE9B3A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672298898"/>
              <w14:checkbox>
                <w14:checked w14:val="1"/>
                <w14:checkedState w14:val="2612" w14:font="MS Gothic"/>
                <w14:uncheckedState w14:val="2610" w14:font="MS Gothic"/>
              </w14:checkbox>
            </w:sdtPr>
            <w:sdtContent>
              <w:p w14:paraId="669ECDC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4D7E8E2" w14:textId="77777777" w:rsidTr="0054670F">
        <w:trPr>
          <w:trHeight w:val="267"/>
        </w:trPr>
        <w:tc>
          <w:tcPr>
            <w:tcW w:w="701" w:type="dxa"/>
            <w:shd w:val="clear" w:color="auto" w:fill="F2F2F2"/>
            <w:vAlign w:val="center"/>
          </w:tcPr>
          <w:p w14:paraId="7AF565F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6</w:t>
            </w:r>
          </w:p>
        </w:tc>
        <w:tc>
          <w:tcPr>
            <w:tcW w:w="7796" w:type="dxa"/>
            <w:shd w:val="clear" w:color="auto" w:fill="F2F2F2"/>
            <w:vAlign w:val="center"/>
          </w:tcPr>
          <w:p w14:paraId="3355106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computer-generated log files?</w:t>
            </w:r>
          </w:p>
        </w:tc>
        <w:tc>
          <w:tcPr>
            <w:tcW w:w="993" w:type="dxa"/>
            <w:shd w:val="clear" w:color="auto" w:fill="D9D9D9"/>
            <w:vAlign w:val="center"/>
          </w:tcPr>
          <w:sdt>
            <w:sdtPr>
              <w:rPr>
                <w:rFonts w:ascii="Arial" w:hAnsi="Arial" w:cs="Arial"/>
              </w:rPr>
              <w:id w:val="282394886"/>
              <w14:checkbox>
                <w14:checked w14:val="0"/>
                <w14:checkedState w14:val="2612" w14:font="MS Gothic"/>
                <w14:uncheckedState w14:val="2610" w14:font="MS Gothic"/>
              </w14:checkbox>
            </w:sdtPr>
            <w:sdtContent>
              <w:p w14:paraId="6162A29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338917432"/>
              <w14:checkbox>
                <w14:checked w14:val="1"/>
                <w14:checkedState w14:val="2612" w14:font="MS Gothic"/>
                <w14:uncheckedState w14:val="2610" w14:font="MS Gothic"/>
              </w14:checkbox>
            </w:sdtPr>
            <w:sdtContent>
              <w:p w14:paraId="2003978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DE4675E" w14:textId="77777777" w:rsidTr="0054670F">
        <w:trPr>
          <w:trHeight w:val="243"/>
        </w:trPr>
        <w:tc>
          <w:tcPr>
            <w:tcW w:w="701" w:type="dxa"/>
            <w:shd w:val="clear" w:color="auto" w:fill="F2F2F2"/>
            <w:vAlign w:val="center"/>
          </w:tcPr>
          <w:p w14:paraId="2A0E08B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7</w:t>
            </w:r>
          </w:p>
        </w:tc>
        <w:tc>
          <w:tcPr>
            <w:tcW w:w="7796" w:type="dxa"/>
            <w:shd w:val="clear" w:color="auto" w:fill="F2F2F2"/>
            <w:vAlign w:val="center"/>
          </w:tcPr>
          <w:p w14:paraId="7770E31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Participant observation with their knowledge?</w:t>
            </w:r>
          </w:p>
        </w:tc>
        <w:tc>
          <w:tcPr>
            <w:tcW w:w="993" w:type="dxa"/>
            <w:shd w:val="clear" w:color="auto" w:fill="D9D9D9"/>
            <w:vAlign w:val="center"/>
          </w:tcPr>
          <w:sdt>
            <w:sdtPr>
              <w:rPr>
                <w:rFonts w:ascii="Arial" w:hAnsi="Arial" w:cs="Arial"/>
              </w:rPr>
              <w:id w:val="-1942599491"/>
              <w14:checkbox>
                <w14:checked w14:val="0"/>
                <w14:checkedState w14:val="2612" w14:font="MS Gothic"/>
                <w14:uncheckedState w14:val="2610" w14:font="MS Gothic"/>
              </w14:checkbox>
            </w:sdtPr>
            <w:sdtContent>
              <w:p w14:paraId="40C4D34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626286741"/>
              <w14:checkbox>
                <w14:checked w14:val="1"/>
                <w14:checkedState w14:val="2612" w14:font="MS Gothic"/>
                <w14:uncheckedState w14:val="2610" w14:font="MS Gothic"/>
              </w14:checkbox>
            </w:sdtPr>
            <w:sdtContent>
              <w:p w14:paraId="59EB2B2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DA73927" w14:textId="77777777" w:rsidTr="0054670F">
        <w:trPr>
          <w:trHeight w:val="219"/>
        </w:trPr>
        <w:tc>
          <w:tcPr>
            <w:tcW w:w="701" w:type="dxa"/>
            <w:shd w:val="clear" w:color="auto" w:fill="F2F2F2"/>
            <w:vAlign w:val="center"/>
          </w:tcPr>
          <w:p w14:paraId="2E5E4AF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8</w:t>
            </w:r>
          </w:p>
        </w:tc>
        <w:tc>
          <w:tcPr>
            <w:tcW w:w="7796" w:type="dxa"/>
            <w:shd w:val="clear" w:color="auto" w:fill="F2F2F2"/>
            <w:vAlign w:val="center"/>
          </w:tcPr>
          <w:p w14:paraId="726E494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Participant observation without their knowledge?</w:t>
            </w:r>
          </w:p>
        </w:tc>
        <w:tc>
          <w:tcPr>
            <w:tcW w:w="993" w:type="dxa"/>
            <w:shd w:val="clear" w:color="auto" w:fill="D9D9D9"/>
            <w:vAlign w:val="center"/>
          </w:tcPr>
          <w:sdt>
            <w:sdtPr>
              <w:rPr>
                <w:rFonts w:ascii="Arial" w:hAnsi="Arial" w:cs="Arial"/>
              </w:rPr>
              <w:id w:val="-387187341"/>
              <w14:checkbox>
                <w14:checked w14:val="0"/>
                <w14:checkedState w14:val="2612" w14:font="MS Gothic"/>
                <w14:uncheckedState w14:val="2610" w14:font="MS Gothic"/>
              </w14:checkbox>
            </w:sdtPr>
            <w:sdtContent>
              <w:p w14:paraId="0BFD41E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580675213"/>
              <w14:checkbox>
                <w14:checked w14:val="1"/>
                <w14:checkedState w14:val="2612" w14:font="MS Gothic"/>
                <w14:uncheckedState w14:val="2610" w14:font="MS Gothic"/>
              </w14:checkbox>
            </w:sdtPr>
            <w:sdtContent>
              <w:p w14:paraId="0DD69F3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87A1CD4" w14:textId="77777777" w:rsidTr="0054670F">
        <w:trPr>
          <w:trHeight w:val="209"/>
        </w:trPr>
        <w:tc>
          <w:tcPr>
            <w:tcW w:w="701" w:type="dxa"/>
            <w:shd w:val="clear" w:color="auto" w:fill="F2F2F2"/>
            <w:vAlign w:val="center"/>
          </w:tcPr>
          <w:p w14:paraId="1348792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9</w:t>
            </w:r>
          </w:p>
        </w:tc>
        <w:tc>
          <w:tcPr>
            <w:tcW w:w="7796" w:type="dxa"/>
            <w:shd w:val="clear" w:color="auto" w:fill="F2F2F2"/>
            <w:vAlign w:val="center"/>
          </w:tcPr>
          <w:p w14:paraId="5E5C2A2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Access to personal or confidential information without the participants’ specific consent?</w:t>
            </w:r>
          </w:p>
        </w:tc>
        <w:tc>
          <w:tcPr>
            <w:tcW w:w="993" w:type="dxa"/>
            <w:shd w:val="clear" w:color="auto" w:fill="D9D9D9"/>
            <w:vAlign w:val="center"/>
          </w:tcPr>
          <w:sdt>
            <w:sdtPr>
              <w:rPr>
                <w:rFonts w:ascii="Arial" w:hAnsi="Arial" w:cs="Arial"/>
              </w:rPr>
              <w:id w:val="-1397120567"/>
              <w14:checkbox>
                <w14:checked w14:val="0"/>
                <w14:checkedState w14:val="2612" w14:font="MS Gothic"/>
                <w14:uncheckedState w14:val="2610" w14:font="MS Gothic"/>
              </w14:checkbox>
            </w:sdtPr>
            <w:sdtContent>
              <w:p w14:paraId="10CAE0D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587048268"/>
              <w14:checkbox>
                <w14:checked w14:val="1"/>
                <w14:checkedState w14:val="2612" w14:font="MS Gothic"/>
                <w14:uncheckedState w14:val="2610" w14:font="MS Gothic"/>
              </w14:checkbox>
            </w:sdtPr>
            <w:sdtContent>
              <w:p w14:paraId="5221099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45C0180" w14:textId="77777777" w:rsidTr="0054670F">
        <w:trPr>
          <w:trHeight w:val="403"/>
        </w:trPr>
        <w:tc>
          <w:tcPr>
            <w:tcW w:w="701" w:type="dxa"/>
            <w:shd w:val="clear" w:color="auto" w:fill="F2F2F2"/>
            <w:vAlign w:val="center"/>
          </w:tcPr>
          <w:p w14:paraId="5FB0E09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10</w:t>
            </w:r>
          </w:p>
        </w:tc>
        <w:tc>
          <w:tcPr>
            <w:tcW w:w="7796" w:type="dxa"/>
            <w:shd w:val="clear" w:color="auto" w:fill="F2F2F2"/>
            <w:vAlign w:val="center"/>
          </w:tcPr>
          <w:p w14:paraId="1FA49FBA"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sdt>
            <w:sdtPr>
              <w:rPr>
                <w:rFonts w:ascii="Arial" w:hAnsi="Arial" w:cs="Arial"/>
              </w:rPr>
              <w:id w:val="-723911514"/>
              <w14:checkbox>
                <w14:checked w14:val="0"/>
                <w14:checkedState w14:val="2612" w14:font="MS Gothic"/>
                <w14:uncheckedState w14:val="2610" w14:font="MS Gothic"/>
              </w14:checkbox>
            </w:sdtPr>
            <w:sdtContent>
              <w:p w14:paraId="0990761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655270249"/>
              <w14:checkbox>
                <w14:checked w14:val="1"/>
                <w14:checkedState w14:val="2612" w14:font="MS Gothic"/>
                <w14:uncheckedState w14:val="2610" w14:font="MS Gothic"/>
              </w14:checkbox>
            </w:sdtPr>
            <w:sdtContent>
              <w:p w14:paraId="061024A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1D8FCB39" w14:textId="77777777" w:rsidTr="0054670F">
        <w:trPr>
          <w:trHeight w:val="282"/>
        </w:trPr>
        <w:tc>
          <w:tcPr>
            <w:tcW w:w="701" w:type="dxa"/>
            <w:shd w:val="clear" w:color="auto" w:fill="F2F2F2"/>
            <w:vAlign w:val="center"/>
          </w:tcPr>
          <w:p w14:paraId="48B2609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11</w:t>
            </w:r>
          </w:p>
        </w:tc>
        <w:tc>
          <w:tcPr>
            <w:tcW w:w="7796" w:type="dxa"/>
            <w:shd w:val="clear" w:color="auto" w:fill="F2F2F2"/>
            <w:vAlign w:val="center"/>
          </w:tcPr>
          <w:p w14:paraId="7E31746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Performance of any acts which may cause embarrassment or affect self-esteem?</w:t>
            </w:r>
          </w:p>
        </w:tc>
        <w:tc>
          <w:tcPr>
            <w:tcW w:w="993" w:type="dxa"/>
            <w:shd w:val="clear" w:color="auto" w:fill="D9D9D9"/>
            <w:vAlign w:val="center"/>
          </w:tcPr>
          <w:sdt>
            <w:sdtPr>
              <w:rPr>
                <w:rFonts w:ascii="Arial" w:hAnsi="Arial" w:cs="Arial"/>
              </w:rPr>
              <w:id w:val="1994977168"/>
              <w14:checkbox>
                <w14:checked w14:val="0"/>
                <w14:checkedState w14:val="2612" w14:font="MS Gothic"/>
                <w14:uncheckedState w14:val="2610" w14:font="MS Gothic"/>
              </w14:checkbox>
            </w:sdtPr>
            <w:sdtContent>
              <w:p w14:paraId="4A4C4A1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2119442801"/>
              <w14:checkbox>
                <w14:checked w14:val="1"/>
                <w14:checkedState w14:val="2612" w14:font="MS Gothic"/>
                <w14:uncheckedState w14:val="2610" w14:font="MS Gothic"/>
              </w14:checkbox>
            </w:sdtPr>
            <w:sdtContent>
              <w:p w14:paraId="6BC271A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4B93520" w14:textId="77777777" w:rsidTr="0054670F">
        <w:trPr>
          <w:trHeight w:val="117"/>
        </w:trPr>
        <w:tc>
          <w:tcPr>
            <w:tcW w:w="701" w:type="dxa"/>
            <w:shd w:val="clear" w:color="auto" w:fill="F2F2F2"/>
            <w:vAlign w:val="center"/>
          </w:tcPr>
          <w:p w14:paraId="3074076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12</w:t>
            </w:r>
          </w:p>
        </w:tc>
        <w:tc>
          <w:tcPr>
            <w:tcW w:w="7796" w:type="dxa"/>
            <w:shd w:val="clear" w:color="auto" w:fill="F2F2F2"/>
            <w:vAlign w:val="center"/>
          </w:tcPr>
          <w:p w14:paraId="6E4BB42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Investigation of participants involved in illegal activities?</w:t>
            </w:r>
          </w:p>
        </w:tc>
        <w:tc>
          <w:tcPr>
            <w:tcW w:w="993" w:type="dxa"/>
            <w:shd w:val="clear" w:color="auto" w:fill="D9D9D9"/>
            <w:vAlign w:val="center"/>
          </w:tcPr>
          <w:sdt>
            <w:sdtPr>
              <w:rPr>
                <w:rFonts w:ascii="Arial" w:hAnsi="Arial" w:cs="Arial"/>
              </w:rPr>
              <w:id w:val="-570350383"/>
              <w14:checkbox>
                <w14:checked w14:val="0"/>
                <w14:checkedState w14:val="2612" w14:font="MS Gothic"/>
                <w14:uncheckedState w14:val="2610" w14:font="MS Gothic"/>
              </w14:checkbox>
            </w:sdtPr>
            <w:sdtContent>
              <w:p w14:paraId="694B4AE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904758639"/>
              <w14:checkbox>
                <w14:checked w14:val="1"/>
                <w14:checkedState w14:val="2612" w14:font="MS Gothic"/>
                <w14:uncheckedState w14:val="2610" w14:font="MS Gothic"/>
              </w14:checkbox>
            </w:sdtPr>
            <w:sdtContent>
              <w:p w14:paraId="0885812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8333D6F" w14:textId="77777777" w:rsidTr="0054670F">
        <w:trPr>
          <w:trHeight w:val="234"/>
        </w:trPr>
        <w:tc>
          <w:tcPr>
            <w:tcW w:w="701" w:type="dxa"/>
            <w:shd w:val="clear" w:color="auto" w:fill="F2F2F2"/>
            <w:vAlign w:val="center"/>
          </w:tcPr>
          <w:p w14:paraId="5037D2A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13</w:t>
            </w:r>
          </w:p>
        </w:tc>
        <w:tc>
          <w:tcPr>
            <w:tcW w:w="7796" w:type="dxa"/>
            <w:shd w:val="clear" w:color="auto" w:fill="F2F2F2"/>
            <w:vAlign w:val="center"/>
          </w:tcPr>
          <w:p w14:paraId="089A570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procedures that involve deception?</w:t>
            </w:r>
          </w:p>
        </w:tc>
        <w:tc>
          <w:tcPr>
            <w:tcW w:w="993" w:type="dxa"/>
            <w:shd w:val="clear" w:color="auto" w:fill="D9D9D9"/>
            <w:vAlign w:val="center"/>
          </w:tcPr>
          <w:sdt>
            <w:sdtPr>
              <w:rPr>
                <w:rFonts w:ascii="Arial" w:hAnsi="Arial" w:cs="Arial"/>
              </w:rPr>
              <w:id w:val="362719355"/>
              <w14:checkbox>
                <w14:checked w14:val="0"/>
                <w14:checkedState w14:val="2612" w14:font="MS Gothic"/>
                <w14:uncheckedState w14:val="2610" w14:font="MS Gothic"/>
              </w14:checkbox>
            </w:sdtPr>
            <w:sdtContent>
              <w:p w14:paraId="240A282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074700241"/>
              <w14:checkbox>
                <w14:checked w14:val="1"/>
                <w14:checkedState w14:val="2612" w14:font="MS Gothic"/>
                <w14:uncheckedState w14:val="2610" w14:font="MS Gothic"/>
              </w14:checkbox>
            </w:sdtPr>
            <w:sdtContent>
              <w:p w14:paraId="34B3FE6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58B47AD" w14:textId="77777777" w:rsidTr="0054670F">
        <w:trPr>
          <w:trHeight w:val="224"/>
        </w:trPr>
        <w:tc>
          <w:tcPr>
            <w:tcW w:w="701" w:type="dxa"/>
            <w:shd w:val="clear" w:color="auto" w:fill="F2F2F2"/>
            <w:vAlign w:val="center"/>
          </w:tcPr>
          <w:p w14:paraId="60C8B5D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14</w:t>
            </w:r>
          </w:p>
        </w:tc>
        <w:tc>
          <w:tcPr>
            <w:tcW w:w="7796" w:type="dxa"/>
            <w:shd w:val="clear" w:color="auto" w:fill="F2F2F2"/>
            <w:vAlign w:val="center"/>
          </w:tcPr>
          <w:p w14:paraId="0EF6113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Administration of any substance, agent or placebo?</w:t>
            </w:r>
          </w:p>
        </w:tc>
        <w:tc>
          <w:tcPr>
            <w:tcW w:w="993" w:type="dxa"/>
            <w:shd w:val="clear" w:color="auto" w:fill="D9D9D9"/>
            <w:vAlign w:val="center"/>
          </w:tcPr>
          <w:sdt>
            <w:sdtPr>
              <w:rPr>
                <w:rFonts w:ascii="Arial" w:hAnsi="Arial" w:cs="Arial"/>
              </w:rPr>
              <w:id w:val="-1924798936"/>
              <w14:checkbox>
                <w14:checked w14:val="0"/>
                <w14:checkedState w14:val="2612" w14:font="MS Gothic"/>
                <w14:uncheckedState w14:val="2610" w14:font="MS Gothic"/>
              </w14:checkbox>
            </w:sdtPr>
            <w:sdtContent>
              <w:p w14:paraId="11003A3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624625241"/>
              <w14:checkbox>
                <w14:checked w14:val="1"/>
                <w14:checkedState w14:val="2612" w14:font="MS Gothic"/>
                <w14:uncheckedState w14:val="2610" w14:font="MS Gothic"/>
              </w14:checkbox>
            </w:sdtPr>
            <w:sdtContent>
              <w:p w14:paraId="50C5F66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1A6D3CC" w14:textId="77777777" w:rsidTr="0054670F">
        <w:trPr>
          <w:trHeight w:val="342"/>
        </w:trPr>
        <w:tc>
          <w:tcPr>
            <w:tcW w:w="701" w:type="dxa"/>
            <w:shd w:val="clear" w:color="auto" w:fill="F2F2F2"/>
            <w:vAlign w:val="center"/>
          </w:tcPr>
          <w:p w14:paraId="5B49ABC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15</w:t>
            </w:r>
          </w:p>
        </w:tc>
        <w:tc>
          <w:tcPr>
            <w:tcW w:w="7796" w:type="dxa"/>
            <w:shd w:val="clear" w:color="auto" w:fill="F2F2F2"/>
            <w:vAlign w:val="center"/>
          </w:tcPr>
          <w:p w14:paraId="344F319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Working with live vertebrate animals?</w:t>
            </w:r>
          </w:p>
        </w:tc>
        <w:tc>
          <w:tcPr>
            <w:tcW w:w="993" w:type="dxa"/>
            <w:shd w:val="clear" w:color="auto" w:fill="D9D9D9"/>
            <w:vAlign w:val="center"/>
          </w:tcPr>
          <w:sdt>
            <w:sdtPr>
              <w:rPr>
                <w:rFonts w:ascii="Arial" w:hAnsi="Arial" w:cs="Arial"/>
              </w:rPr>
              <w:id w:val="300428637"/>
              <w14:checkbox>
                <w14:checked w14:val="0"/>
                <w14:checkedState w14:val="2612" w14:font="MS Gothic"/>
                <w14:uncheckedState w14:val="2610" w14:font="MS Gothic"/>
              </w14:checkbox>
            </w:sdtPr>
            <w:sdtContent>
              <w:p w14:paraId="5D2ED20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236861983"/>
              <w14:checkbox>
                <w14:checked w14:val="1"/>
                <w14:checkedState w14:val="2612" w14:font="MS Gothic"/>
                <w14:uncheckedState w14:val="2610" w14:font="MS Gothic"/>
              </w14:checkbox>
            </w:sdtPr>
            <w:sdtContent>
              <w:p w14:paraId="683B9A9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4E4ED0E" w14:textId="77777777" w:rsidTr="0054670F">
        <w:trPr>
          <w:trHeight w:val="403"/>
        </w:trPr>
        <w:tc>
          <w:tcPr>
            <w:tcW w:w="701" w:type="dxa"/>
            <w:shd w:val="clear" w:color="auto" w:fill="F2F2F2"/>
            <w:vAlign w:val="center"/>
          </w:tcPr>
          <w:p w14:paraId="0818086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16</w:t>
            </w:r>
          </w:p>
        </w:tc>
        <w:tc>
          <w:tcPr>
            <w:tcW w:w="7796" w:type="dxa"/>
            <w:shd w:val="clear" w:color="auto" w:fill="F2F2F2"/>
            <w:vAlign w:val="center"/>
          </w:tcPr>
          <w:p w14:paraId="1D06783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Procedures that may have a negative impact on the environment?</w:t>
            </w:r>
          </w:p>
        </w:tc>
        <w:tc>
          <w:tcPr>
            <w:tcW w:w="993" w:type="dxa"/>
            <w:shd w:val="clear" w:color="auto" w:fill="D9D9D9"/>
            <w:vAlign w:val="center"/>
          </w:tcPr>
          <w:sdt>
            <w:sdtPr>
              <w:rPr>
                <w:rFonts w:ascii="Arial" w:hAnsi="Arial" w:cs="Arial"/>
              </w:rPr>
              <w:id w:val="1647247395"/>
              <w14:checkbox>
                <w14:checked w14:val="0"/>
                <w14:checkedState w14:val="2612" w14:font="MS Gothic"/>
                <w14:uncheckedState w14:val="2610" w14:font="MS Gothic"/>
              </w14:checkbox>
            </w:sdtPr>
            <w:sdtContent>
              <w:p w14:paraId="1C3D821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shd w:val="clear" w:color="auto" w:fill="D9D9D9"/>
            <w:vAlign w:val="center"/>
          </w:tcPr>
          <w:sdt>
            <w:sdtPr>
              <w:rPr>
                <w:rFonts w:ascii="Arial" w:hAnsi="Arial" w:cs="Arial"/>
              </w:rPr>
              <w:id w:val="-1995170133"/>
              <w14:checkbox>
                <w14:checked w14:val="1"/>
                <w14:checkedState w14:val="2612" w14:font="MS Gothic"/>
                <w14:uncheckedState w14:val="2610" w14:font="MS Gothic"/>
              </w14:checkbox>
            </w:sdtPr>
            <w:sdtContent>
              <w:p w14:paraId="7EB445C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C02ED08" w14:textId="77777777" w:rsidTr="0054670F">
        <w:trPr>
          <w:trHeight w:val="403"/>
        </w:trPr>
        <w:tc>
          <w:tcPr>
            <w:tcW w:w="701" w:type="dxa"/>
            <w:shd w:val="clear" w:color="auto" w:fill="F2F2F2"/>
            <w:vAlign w:val="center"/>
          </w:tcPr>
          <w:p w14:paraId="3D671A5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17</w:t>
            </w:r>
          </w:p>
        </w:tc>
        <w:tc>
          <w:tcPr>
            <w:tcW w:w="7796" w:type="dxa"/>
            <w:shd w:val="clear" w:color="auto" w:fill="F2F2F2"/>
            <w:vAlign w:val="center"/>
          </w:tcPr>
          <w:p w14:paraId="37693BF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sdt>
            <w:sdtPr>
              <w:rPr>
                <w:rFonts w:ascii="Arial" w:hAnsi="Arial" w:cs="Arial"/>
              </w:rPr>
              <w:id w:val="2049023668"/>
              <w14:checkbox>
                <w14:checked w14:val="0"/>
                <w14:checkedState w14:val="2612" w14:font="MS Gothic"/>
                <w14:uncheckedState w14:val="2610" w14:font="MS Gothic"/>
              </w14:checkbox>
            </w:sdtPr>
            <w:sdtContent>
              <w:p w14:paraId="5B2D4DF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992" w:type="dxa"/>
            <w:vMerge w:val="restart"/>
            <w:shd w:val="clear" w:color="auto" w:fill="D9D9D9"/>
            <w:vAlign w:val="center"/>
          </w:tcPr>
          <w:sdt>
            <w:sdtPr>
              <w:rPr>
                <w:rFonts w:ascii="Arial" w:hAnsi="Arial" w:cs="Arial"/>
              </w:rPr>
              <w:id w:val="1900947946"/>
              <w14:checkbox>
                <w14:checked w14:val="1"/>
                <w14:checkedState w14:val="2612" w14:font="MS Gothic"/>
                <w14:uncheckedState w14:val="2610" w14:font="MS Gothic"/>
              </w14:checkbox>
            </w:sdtPr>
            <w:sdtContent>
              <w:p w14:paraId="7414C62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124C1097" w14:textId="77777777" w:rsidTr="0054670F">
        <w:trPr>
          <w:trHeight w:val="403"/>
        </w:trPr>
        <w:tc>
          <w:tcPr>
            <w:tcW w:w="8497" w:type="dxa"/>
            <w:gridSpan w:val="2"/>
          </w:tcPr>
          <w:p w14:paraId="774C398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Details of any other primary data collection method:</w:t>
            </w:r>
          </w:p>
          <w:p w14:paraId="4247BFEB" w14:textId="77777777" w:rsidR="0054670F" w:rsidRPr="0054670F" w:rsidRDefault="0054670F" w:rsidP="0054670F">
            <w:pPr>
              <w:rPr>
                <w:rFonts w:ascii="Arial" w:hAnsi="Arial" w:cs="Arial"/>
                <w:sz w:val="22"/>
                <w:szCs w:val="22"/>
              </w:rPr>
            </w:pPr>
          </w:p>
          <w:p w14:paraId="559A661F" w14:textId="77777777" w:rsidR="0054670F" w:rsidRPr="0054670F" w:rsidRDefault="0054670F" w:rsidP="0054670F">
            <w:pPr>
              <w:rPr>
                <w:rFonts w:ascii="Arial" w:hAnsi="Arial" w:cs="Arial"/>
                <w:color w:val="808080"/>
                <w:sz w:val="22"/>
                <w:szCs w:val="22"/>
              </w:rPr>
            </w:pPr>
          </w:p>
          <w:p w14:paraId="1F4CA59B" w14:textId="77777777" w:rsidR="0054670F" w:rsidRPr="0054670F" w:rsidRDefault="0054670F" w:rsidP="0054670F">
            <w:pPr>
              <w:rPr>
                <w:rFonts w:ascii="Arial" w:hAnsi="Arial" w:cs="Arial"/>
                <w:sz w:val="22"/>
                <w:szCs w:val="22"/>
              </w:rPr>
            </w:pPr>
          </w:p>
          <w:p w14:paraId="5A79E5D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color w:val="A6A6A6"/>
                <w:sz w:val="18"/>
                <w:szCs w:val="18"/>
              </w:rPr>
              <w:t>(this box should expand as you type)</w:t>
            </w:r>
          </w:p>
        </w:tc>
        <w:tc>
          <w:tcPr>
            <w:tcW w:w="993" w:type="dxa"/>
            <w:vMerge/>
            <w:shd w:val="clear" w:color="auto" w:fill="D9D9D9"/>
            <w:vAlign w:val="center"/>
          </w:tcPr>
          <w:p w14:paraId="1172CA8A" w14:textId="77777777" w:rsidR="0054670F" w:rsidRPr="0054670F" w:rsidRDefault="0054670F" w:rsidP="0054670F">
            <w:pPr>
              <w:autoSpaceDE w:val="0"/>
              <w:autoSpaceDN w:val="0"/>
              <w:adjustRightInd w:val="0"/>
              <w:jc w:val="center"/>
              <w:rPr>
                <w:rFonts w:ascii="Arial" w:hAnsi="Arial" w:cs="Arial"/>
                <w:b/>
                <w:bCs/>
                <w:sz w:val="22"/>
                <w:szCs w:val="22"/>
              </w:rPr>
            </w:pPr>
          </w:p>
        </w:tc>
        <w:tc>
          <w:tcPr>
            <w:tcW w:w="992" w:type="dxa"/>
            <w:vMerge/>
            <w:shd w:val="clear" w:color="auto" w:fill="D9D9D9"/>
            <w:vAlign w:val="center"/>
          </w:tcPr>
          <w:p w14:paraId="7BD0BF69" w14:textId="77777777" w:rsidR="0054670F" w:rsidRPr="0054670F" w:rsidRDefault="0054670F" w:rsidP="0054670F">
            <w:pPr>
              <w:autoSpaceDE w:val="0"/>
              <w:autoSpaceDN w:val="0"/>
              <w:adjustRightInd w:val="0"/>
              <w:jc w:val="center"/>
              <w:rPr>
                <w:rFonts w:ascii="Arial" w:hAnsi="Arial" w:cs="Arial"/>
                <w:b/>
                <w:bCs/>
                <w:sz w:val="22"/>
                <w:szCs w:val="22"/>
              </w:rPr>
            </w:pPr>
          </w:p>
        </w:tc>
      </w:tr>
      <w:bookmarkEnd w:id="105"/>
    </w:tbl>
    <w:p w14:paraId="0B2524A2" w14:textId="77777777" w:rsidR="0054670F" w:rsidRPr="0054670F" w:rsidRDefault="0054670F" w:rsidP="0054670F">
      <w:pPr>
        <w:spacing w:after="0" w:line="240" w:lineRule="auto"/>
        <w:rPr>
          <w:rFonts w:ascii="Arial" w:eastAsia="Times New Roman" w:hAnsi="Arial" w:cs="Arial"/>
          <w:bCs/>
          <w:sz w:val="24"/>
          <w:szCs w:val="24"/>
          <w:lang w:val="en-GB"/>
        </w:rPr>
      </w:pPr>
    </w:p>
    <w:p w14:paraId="2AFB2209" w14:textId="77777777" w:rsidR="0054670F" w:rsidRPr="0054670F" w:rsidRDefault="0054670F" w:rsidP="0054670F">
      <w:pPr>
        <w:spacing w:after="0" w:line="240" w:lineRule="auto"/>
        <w:rPr>
          <w:rFonts w:ascii="Arial" w:eastAsia="Times New Roman" w:hAnsi="Arial" w:cs="Arial"/>
          <w:b/>
          <w:sz w:val="24"/>
          <w:szCs w:val="24"/>
          <w:lang w:val="en-GB"/>
        </w:rPr>
      </w:pPr>
      <w:r w:rsidRPr="0054670F">
        <w:rPr>
          <w:rFonts w:ascii="Arial" w:eastAsia="Times New Roman" w:hAnsi="Arial" w:cs="Arial"/>
          <w:b/>
          <w:sz w:val="24"/>
          <w:szCs w:val="24"/>
          <w:lang w:val="en-GB"/>
        </w:rPr>
        <w:t xml:space="preserve">SECTION G: Research Participants </w:t>
      </w:r>
    </w:p>
    <w:p w14:paraId="7F557C2C" w14:textId="77777777" w:rsidR="0054670F" w:rsidRPr="0054670F" w:rsidRDefault="0054670F" w:rsidP="0054670F">
      <w:pPr>
        <w:spacing w:after="0" w:line="240" w:lineRule="auto"/>
        <w:rPr>
          <w:rFonts w:ascii="Arial" w:eastAsia="Times New Roman" w:hAnsi="Arial" w:cs="Arial"/>
          <w:bCs/>
          <w:sz w:val="24"/>
          <w:szCs w:val="24"/>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72E88891" w14:textId="77777777" w:rsidTr="0054670F">
        <w:tc>
          <w:tcPr>
            <w:tcW w:w="10480" w:type="dxa"/>
            <w:gridSpan w:val="6"/>
            <w:shd w:val="clear" w:color="auto" w:fill="D9E2F3"/>
            <w:vAlign w:val="center"/>
          </w:tcPr>
          <w:p w14:paraId="0D899A13" w14:textId="77777777" w:rsidR="0054670F" w:rsidRPr="0054670F" w:rsidRDefault="0054670F" w:rsidP="0054670F">
            <w:pPr>
              <w:rPr>
                <w:rFonts w:ascii="Arial" w:hAnsi="Arial" w:cs="Arial"/>
                <w:bCs/>
              </w:rPr>
            </w:pPr>
            <w:r w:rsidRPr="0054670F">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54670F" w:rsidRPr="0054670F" w14:paraId="37413DF1" w14:textId="77777777" w:rsidTr="0054670F">
        <w:tc>
          <w:tcPr>
            <w:tcW w:w="562" w:type="dxa"/>
            <w:shd w:val="clear" w:color="auto" w:fill="F2F2F2"/>
            <w:vAlign w:val="center"/>
          </w:tcPr>
          <w:p w14:paraId="5DCC0F5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7874A55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Does your research involve human or non-human participants?</w:t>
            </w:r>
          </w:p>
        </w:tc>
        <w:tc>
          <w:tcPr>
            <w:tcW w:w="992" w:type="dxa"/>
            <w:shd w:val="clear" w:color="auto" w:fill="F2F2F2"/>
            <w:vAlign w:val="center"/>
          </w:tcPr>
          <w:p w14:paraId="2DF6D6D0"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719BC100"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eastAsia="MS Gothic" w:hAnsi="Arial" w:cs="Arial"/>
                <w:b/>
                <w:sz w:val="22"/>
                <w:szCs w:val="22"/>
              </w:rPr>
              <w:t>Continue this section</w:t>
            </w:r>
          </w:p>
        </w:tc>
        <w:tc>
          <w:tcPr>
            <w:tcW w:w="850" w:type="dxa"/>
            <w:shd w:val="clear" w:color="auto" w:fill="F2F2F2"/>
            <w:vAlign w:val="center"/>
          </w:tcPr>
          <w:p w14:paraId="7F481C3A"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0C6FC766" w14:textId="77777777" w:rsidR="0054670F" w:rsidRPr="0054670F" w:rsidRDefault="0054670F" w:rsidP="0054670F">
            <w:pPr>
              <w:autoSpaceDE w:val="0"/>
              <w:autoSpaceDN w:val="0"/>
              <w:adjustRightInd w:val="0"/>
              <w:jc w:val="center"/>
              <w:rPr>
                <w:rFonts w:ascii="Arial" w:hAnsi="Arial" w:cs="Arial"/>
                <w:b/>
                <w:sz w:val="22"/>
                <w:szCs w:val="22"/>
              </w:rPr>
            </w:pPr>
            <w:hyperlink w:anchor="SEC_O" w:history="1">
              <w:r w:rsidRPr="0054670F">
                <w:rPr>
                  <w:rFonts w:ascii="Arial" w:hAnsi="Arial" w:cs="Arial"/>
                  <w:b/>
                  <w:color w:val="0563C1"/>
                  <w:sz w:val="22"/>
                  <w:szCs w:val="22"/>
                  <w:u w:val="single"/>
                </w:rPr>
                <w:t>Click to continue to section N</w:t>
              </w:r>
            </w:hyperlink>
          </w:p>
        </w:tc>
      </w:tr>
    </w:tbl>
    <w:p w14:paraId="5CF20EA1" w14:textId="77777777" w:rsidR="0054670F" w:rsidRPr="0054670F" w:rsidRDefault="0054670F" w:rsidP="0054670F">
      <w:pPr>
        <w:spacing w:after="0" w:line="240" w:lineRule="auto"/>
        <w:rPr>
          <w:rFonts w:ascii="Arial" w:eastAsia="Times New Roman" w:hAnsi="Arial" w:cs="Arial"/>
          <w:bCs/>
          <w:sz w:val="24"/>
          <w:szCs w:val="24"/>
          <w:lang w:val="en-GB"/>
        </w:rPr>
      </w:pPr>
    </w:p>
    <w:p w14:paraId="4D282CA6" w14:textId="77777777" w:rsidR="0054670F" w:rsidRPr="0054670F" w:rsidRDefault="0054670F" w:rsidP="0054670F">
      <w:pPr>
        <w:spacing w:after="0" w:line="240" w:lineRule="auto"/>
        <w:rPr>
          <w:rFonts w:ascii="Arial" w:eastAsia="Times New Roman" w:hAnsi="Arial" w:cs="Arial"/>
          <w:bCs/>
          <w:sz w:val="24"/>
          <w:szCs w:val="24"/>
          <w:lang w:val="en-GB"/>
        </w:rPr>
      </w:pPr>
    </w:p>
    <w:tbl>
      <w:tblPr>
        <w:tblStyle w:val="TableGrid"/>
        <w:tblW w:w="10482" w:type="dxa"/>
        <w:tblLook w:val="04A0" w:firstRow="1" w:lastRow="0" w:firstColumn="1" w:lastColumn="0" w:noHBand="0" w:noVBand="1"/>
      </w:tblPr>
      <w:tblGrid>
        <w:gridCol w:w="701"/>
        <w:gridCol w:w="3119"/>
        <w:gridCol w:w="6662"/>
      </w:tblGrid>
      <w:tr w:rsidR="0054670F" w:rsidRPr="0054670F" w14:paraId="68A199E2" w14:textId="77777777" w:rsidTr="0054670F">
        <w:trPr>
          <w:trHeight w:val="403"/>
        </w:trPr>
        <w:tc>
          <w:tcPr>
            <w:tcW w:w="10482" w:type="dxa"/>
            <w:gridSpan w:val="3"/>
            <w:shd w:val="clear" w:color="auto" w:fill="D9E2F3"/>
          </w:tcPr>
          <w:p w14:paraId="1945C74E" w14:textId="77777777" w:rsidR="0054670F" w:rsidRPr="0054670F" w:rsidRDefault="0054670F" w:rsidP="0054670F">
            <w:pPr>
              <w:rPr>
                <w:rFonts w:ascii="Arial" w:hAnsi="Arial" w:cs="Arial"/>
                <w:b/>
                <w:sz w:val="22"/>
                <w:szCs w:val="22"/>
              </w:rPr>
            </w:pPr>
            <w:r w:rsidRPr="0054670F">
              <w:rPr>
                <w:rFonts w:ascii="Arial" w:hAnsi="Arial" w:cs="Arial"/>
                <w:b/>
                <w:sz w:val="22"/>
                <w:szCs w:val="22"/>
              </w:rPr>
              <w:t>Participant numbers and source</w:t>
            </w:r>
          </w:p>
          <w:p w14:paraId="24FBBD8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How will you ensure an appropriately convened sample group </w:t>
            </w:r>
            <w:proofErr w:type="gramStart"/>
            <w:r w:rsidRPr="0054670F">
              <w:rPr>
                <w:rFonts w:ascii="Arial" w:hAnsi="Arial" w:cs="Arial"/>
                <w:sz w:val="22"/>
                <w:szCs w:val="22"/>
              </w:rPr>
              <w:t>in order to</w:t>
            </w:r>
            <w:proofErr w:type="gramEnd"/>
            <w:r w:rsidRPr="0054670F">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54670F" w:rsidRPr="0054670F" w14:paraId="70E9E38E" w14:textId="77777777" w:rsidTr="0054670F">
        <w:trPr>
          <w:trHeight w:val="403"/>
        </w:trPr>
        <w:tc>
          <w:tcPr>
            <w:tcW w:w="701" w:type="dxa"/>
            <w:shd w:val="clear" w:color="auto" w:fill="F2F2F2"/>
            <w:vAlign w:val="center"/>
          </w:tcPr>
          <w:p w14:paraId="1A9970C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w:t>
            </w:r>
          </w:p>
        </w:tc>
        <w:tc>
          <w:tcPr>
            <w:tcW w:w="3119" w:type="dxa"/>
            <w:shd w:val="clear" w:color="auto" w:fill="F2F2F2"/>
            <w:vAlign w:val="center"/>
          </w:tcPr>
          <w:p w14:paraId="0B878D69" w14:textId="77777777" w:rsidR="0054670F" w:rsidRPr="0054670F" w:rsidRDefault="0054670F" w:rsidP="0054670F">
            <w:pPr>
              <w:rPr>
                <w:rFonts w:ascii="Arial" w:hAnsi="Arial" w:cs="Arial"/>
                <w:sz w:val="22"/>
                <w:szCs w:val="22"/>
              </w:rPr>
            </w:pPr>
            <w:r w:rsidRPr="0054670F">
              <w:rPr>
                <w:rFonts w:ascii="Arial" w:hAnsi="Arial" w:cs="Arial"/>
                <w:sz w:val="22"/>
                <w:szCs w:val="22"/>
              </w:rPr>
              <w:t>How many participants will be recruited and how was the number decided upon?</w:t>
            </w:r>
          </w:p>
        </w:tc>
        <w:tc>
          <w:tcPr>
            <w:tcW w:w="6662" w:type="dxa"/>
            <w:vAlign w:val="center"/>
          </w:tcPr>
          <w:p w14:paraId="6A489AD5" w14:textId="77777777" w:rsidR="0054670F" w:rsidRPr="0054670F" w:rsidRDefault="0054670F" w:rsidP="0054670F">
            <w:pPr>
              <w:rPr>
                <w:rFonts w:ascii="Arial" w:hAnsi="Arial" w:cs="Arial"/>
                <w:sz w:val="22"/>
                <w:szCs w:val="22"/>
              </w:rPr>
            </w:pPr>
          </w:p>
          <w:p w14:paraId="7E68C53A" w14:textId="77777777" w:rsidR="0054670F" w:rsidRPr="0054670F" w:rsidRDefault="0054670F" w:rsidP="0054670F">
            <w:pPr>
              <w:rPr>
                <w:rFonts w:ascii="Arial" w:hAnsi="Arial" w:cs="Arial"/>
                <w:sz w:val="22"/>
                <w:szCs w:val="22"/>
              </w:rPr>
            </w:pPr>
          </w:p>
          <w:p w14:paraId="146338D6" w14:textId="77777777" w:rsidR="0054670F" w:rsidRPr="0054670F" w:rsidRDefault="0054670F" w:rsidP="0054670F">
            <w:pPr>
              <w:rPr>
                <w:rFonts w:ascii="Arial" w:hAnsi="Arial" w:cs="Arial"/>
                <w:sz w:val="22"/>
                <w:szCs w:val="22"/>
              </w:rPr>
            </w:pPr>
          </w:p>
          <w:p w14:paraId="3D881979" w14:textId="77777777" w:rsidR="0054670F" w:rsidRPr="0054670F" w:rsidRDefault="0054670F" w:rsidP="0054670F">
            <w:pPr>
              <w:rPr>
                <w:rFonts w:ascii="Arial" w:hAnsi="Arial" w:cs="Arial"/>
                <w:sz w:val="22"/>
                <w:szCs w:val="22"/>
              </w:rPr>
            </w:pPr>
            <w:r w:rsidRPr="0054670F">
              <w:rPr>
                <w:rFonts w:ascii="Arial" w:hAnsi="Arial" w:cs="Arial"/>
                <w:sz w:val="22"/>
                <w:szCs w:val="22"/>
              </w:rPr>
              <w:t>Approximately 150–200 participants will be recruited. This sample size is considered appropriate for quantitative analysis and is consistent with postgraduate research requirements. The sample size will provide sufficient responses for descriptive and correlation analysis using SPSS.</w:t>
            </w:r>
          </w:p>
          <w:p w14:paraId="2946057C" w14:textId="77777777" w:rsidR="0054670F" w:rsidRPr="0054670F" w:rsidRDefault="0054670F" w:rsidP="0054670F">
            <w:pPr>
              <w:rPr>
                <w:rFonts w:ascii="Arial" w:hAnsi="Arial" w:cs="Arial"/>
                <w:sz w:val="22"/>
                <w:szCs w:val="22"/>
              </w:rPr>
            </w:pPr>
          </w:p>
          <w:p w14:paraId="7E4D274E" w14:textId="77777777" w:rsidR="0054670F" w:rsidRPr="0054670F" w:rsidRDefault="0054670F" w:rsidP="0054670F">
            <w:pPr>
              <w:rPr>
                <w:rFonts w:ascii="Arial" w:hAnsi="Arial" w:cs="Arial"/>
                <w:b/>
                <w:sz w:val="22"/>
                <w:szCs w:val="22"/>
              </w:rPr>
            </w:pPr>
            <w:r w:rsidRPr="0054670F">
              <w:rPr>
                <w:rFonts w:ascii="Arial" w:hAnsi="Arial" w:cs="Arial"/>
                <w:color w:val="808080"/>
                <w:sz w:val="18"/>
                <w:szCs w:val="18"/>
              </w:rPr>
              <w:t>(this box should expand as you type)</w:t>
            </w:r>
          </w:p>
        </w:tc>
      </w:tr>
      <w:tr w:rsidR="0054670F" w:rsidRPr="0054670F" w14:paraId="44FBCFB7" w14:textId="77777777" w:rsidTr="0054670F">
        <w:trPr>
          <w:trHeight w:val="403"/>
        </w:trPr>
        <w:tc>
          <w:tcPr>
            <w:tcW w:w="701" w:type="dxa"/>
            <w:shd w:val="clear" w:color="auto" w:fill="F2F2F2"/>
            <w:vAlign w:val="center"/>
          </w:tcPr>
          <w:p w14:paraId="57CBA11E"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2</w:t>
            </w:r>
          </w:p>
        </w:tc>
        <w:tc>
          <w:tcPr>
            <w:tcW w:w="3119" w:type="dxa"/>
            <w:shd w:val="clear" w:color="auto" w:fill="F2F2F2"/>
            <w:vAlign w:val="center"/>
          </w:tcPr>
          <w:p w14:paraId="39F0D058" w14:textId="77777777" w:rsidR="0054670F" w:rsidRPr="0054670F" w:rsidRDefault="0054670F" w:rsidP="0054670F">
            <w:pPr>
              <w:jc w:val="both"/>
              <w:rPr>
                <w:rFonts w:ascii="Arial" w:hAnsi="Arial" w:cs="Arial"/>
                <w:sz w:val="22"/>
                <w:szCs w:val="22"/>
              </w:rPr>
            </w:pPr>
            <w:r w:rsidRPr="0054670F">
              <w:rPr>
                <w:rFonts w:ascii="Arial" w:hAnsi="Arial" w:cs="Arial"/>
                <w:sz w:val="22"/>
                <w:szCs w:val="22"/>
              </w:rPr>
              <w:t>Who will the participants be?</w:t>
            </w:r>
          </w:p>
        </w:tc>
        <w:tc>
          <w:tcPr>
            <w:tcW w:w="6662" w:type="dxa"/>
            <w:vAlign w:val="center"/>
          </w:tcPr>
          <w:p w14:paraId="66758EA4" w14:textId="77777777" w:rsidR="0054670F" w:rsidRPr="0054670F" w:rsidRDefault="0054670F" w:rsidP="0054670F">
            <w:pPr>
              <w:rPr>
                <w:rFonts w:ascii="Arial" w:hAnsi="Arial" w:cs="Arial"/>
                <w:sz w:val="22"/>
                <w:szCs w:val="22"/>
              </w:rPr>
            </w:pPr>
          </w:p>
          <w:p w14:paraId="46EE1F24" w14:textId="77777777" w:rsidR="0054670F" w:rsidRPr="0054670F" w:rsidRDefault="0054670F" w:rsidP="0054670F">
            <w:pPr>
              <w:rPr>
                <w:rFonts w:ascii="Arial" w:hAnsi="Arial" w:cs="Arial"/>
                <w:sz w:val="22"/>
                <w:szCs w:val="22"/>
              </w:rPr>
            </w:pPr>
          </w:p>
          <w:p w14:paraId="382D81B1" w14:textId="77777777" w:rsidR="0054670F" w:rsidRPr="0054670F" w:rsidRDefault="0054670F" w:rsidP="0054670F">
            <w:pPr>
              <w:rPr>
                <w:rFonts w:ascii="Arial" w:hAnsi="Arial" w:cs="Arial"/>
                <w:sz w:val="22"/>
                <w:szCs w:val="22"/>
              </w:rPr>
            </w:pPr>
            <w:r w:rsidRPr="0054670F">
              <w:rPr>
                <w:rFonts w:ascii="Arial" w:hAnsi="Arial" w:cs="Arial"/>
                <w:sz w:val="22"/>
                <w:szCs w:val="22"/>
              </w:rPr>
              <w:t>Participants will be UK retail consumers aged 18 years and above who regularly purchase packaged consumer products from retail stores or online retailers.</w:t>
            </w:r>
          </w:p>
          <w:p w14:paraId="44D5466E" w14:textId="77777777" w:rsidR="0054670F" w:rsidRPr="0054670F" w:rsidRDefault="0054670F" w:rsidP="0054670F">
            <w:pPr>
              <w:rPr>
                <w:rFonts w:ascii="Arial" w:hAnsi="Arial" w:cs="Arial"/>
                <w:color w:val="808080"/>
                <w:sz w:val="18"/>
                <w:szCs w:val="18"/>
              </w:rPr>
            </w:pPr>
            <w:r w:rsidRPr="0054670F">
              <w:rPr>
                <w:rFonts w:ascii="Arial" w:hAnsi="Arial" w:cs="Arial"/>
                <w:color w:val="808080"/>
                <w:sz w:val="18"/>
                <w:szCs w:val="18"/>
              </w:rPr>
              <w:t>(this box should expand as you type)</w:t>
            </w:r>
          </w:p>
        </w:tc>
      </w:tr>
      <w:tr w:rsidR="0054670F" w:rsidRPr="0054670F" w14:paraId="56664A6A" w14:textId="77777777" w:rsidTr="0054670F">
        <w:trPr>
          <w:trHeight w:val="403"/>
        </w:trPr>
        <w:tc>
          <w:tcPr>
            <w:tcW w:w="701" w:type="dxa"/>
            <w:shd w:val="clear" w:color="auto" w:fill="F2F2F2"/>
            <w:vAlign w:val="center"/>
          </w:tcPr>
          <w:p w14:paraId="0B5C6C96"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3</w:t>
            </w:r>
          </w:p>
        </w:tc>
        <w:tc>
          <w:tcPr>
            <w:tcW w:w="3119" w:type="dxa"/>
            <w:shd w:val="clear" w:color="auto" w:fill="F2F2F2"/>
            <w:vAlign w:val="center"/>
          </w:tcPr>
          <w:p w14:paraId="73BE6672" w14:textId="77777777" w:rsidR="0054670F" w:rsidRPr="0054670F" w:rsidRDefault="0054670F" w:rsidP="0054670F">
            <w:pPr>
              <w:rPr>
                <w:rFonts w:ascii="Arial" w:hAnsi="Arial" w:cs="Arial"/>
                <w:sz w:val="22"/>
                <w:szCs w:val="22"/>
              </w:rPr>
            </w:pPr>
            <w:r w:rsidRPr="0054670F">
              <w:rPr>
                <w:rFonts w:ascii="Arial" w:hAnsi="Arial" w:cs="Arial"/>
                <w:sz w:val="22"/>
                <w:szCs w:val="22"/>
              </w:rPr>
              <w:t>How will you identify the participants?</w:t>
            </w:r>
          </w:p>
        </w:tc>
        <w:tc>
          <w:tcPr>
            <w:tcW w:w="6662" w:type="dxa"/>
            <w:vAlign w:val="center"/>
          </w:tcPr>
          <w:p w14:paraId="6A6D06D7" w14:textId="77777777" w:rsidR="0054670F" w:rsidRPr="0054670F" w:rsidRDefault="0054670F" w:rsidP="0054670F">
            <w:pPr>
              <w:rPr>
                <w:rFonts w:ascii="Arial" w:hAnsi="Arial" w:cs="Arial"/>
                <w:sz w:val="22"/>
                <w:szCs w:val="22"/>
              </w:rPr>
            </w:pPr>
          </w:p>
          <w:p w14:paraId="73AC67CE" w14:textId="77777777" w:rsidR="0054670F" w:rsidRPr="0054670F" w:rsidRDefault="0054670F" w:rsidP="0054670F">
            <w:pPr>
              <w:rPr>
                <w:rFonts w:ascii="Arial" w:hAnsi="Arial" w:cs="Arial"/>
                <w:sz w:val="22"/>
                <w:szCs w:val="22"/>
              </w:rPr>
            </w:pPr>
          </w:p>
          <w:p w14:paraId="381733C9" w14:textId="77777777" w:rsidR="0054670F" w:rsidRPr="0054670F" w:rsidRDefault="0054670F" w:rsidP="0054670F">
            <w:pPr>
              <w:rPr>
                <w:rFonts w:ascii="Arial" w:hAnsi="Arial" w:cs="Arial"/>
                <w:sz w:val="22"/>
                <w:szCs w:val="22"/>
              </w:rPr>
            </w:pPr>
          </w:p>
          <w:p w14:paraId="6D2A79DD" w14:textId="77777777" w:rsidR="0054670F" w:rsidRPr="0054670F" w:rsidRDefault="0054670F" w:rsidP="0054670F">
            <w:pPr>
              <w:rPr>
                <w:rFonts w:ascii="Arial" w:hAnsi="Arial" w:cs="Arial"/>
                <w:sz w:val="22"/>
                <w:szCs w:val="22"/>
              </w:rPr>
            </w:pPr>
            <w:r w:rsidRPr="0054670F">
              <w:rPr>
                <w:rFonts w:ascii="Arial" w:hAnsi="Arial" w:cs="Arial"/>
                <w:sz w:val="22"/>
                <w:szCs w:val="22"/>
              </w:rPr>
              <w:t>Participants will be identified through convenience sampling. The questionnaire will be distributed through social media platforms, online consumer groups, and personal and professional networks.</w:t>
            </w:r>
          </w:p>
          <w:p w14:paraId="1191F6F1" w14:textId="77777777" w:rsidR="0054670F" w:rsidRPr="0054670F" w:rsidRDefault="0054670F" w:rsidP="0054670F">
            <w:pPr>
              <w:rPr>
                <w:rFonts w:ascii="Arial" w:hAnsi="Arial" w:cs="Arial"/>
                <w:sz w:val="22"/>
                <w:szCs w:val="22"/>
              </w:rPr>
            </w:pPr>
          </w:p>
          <w:p w14:paraId="27BB4582" w14:textId="77777777" w:rsidR="0054670F" w:rsidRPr="0054670F" w:rsidRDefault="0054670F" w:rsidP="0054670F">
            <w:pPr>
              <w:rPr>
                <w:rFonts w:ascii="Arial" w:hAnsi="Arial" w:cs="Arial"/>
                <w:color w:val="808080"/>
                <w:sz w:val="18"/>
                <w:szCs w:val="18"/>
              </w:rPr>
            </w:pPr>
            <w:r w:rsidRPr="0054670F">
              <w:rPr>
                <w:rFonts w:ascii="Arial" w:hAnsi="Arial" w:cs="Arial"/>
                <w:color w:val="808080"/>
                <w:sz w:val="18"/>
                <w:szCs w:val="18"/>
              </w:rPr>
              <w:t>(this box should expand as you type)</w:t>
            </w:r>
          </w:p>
        </w:tc>
      </w:tr>
      <w:tr w:rsidR="0054670F" w:rsidRPr="0054670F" w14:paraId="19BD8B2E" w14:textId="77777777" w:rsidTr="0054670F">
        <w:trPr>
          <w:trHeight w:val="403"/>
        </w:trPr>
        <w:tc>
          <w:tcPr>
            <w:tcW w:w="701" w:type="dxa"/>
            <w:shd w:val="clear" w:color="auto" w:fill="F2F2F2"/>
            <w:vAlign w:val="center"/>
          </w:tcPr>
          <w:p w14:paraId="2D41BB9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4</w:t>
            </w:r>
          </w:p>
        </w:tc>
        <w:tc>
          <w:tcPr>
            <w:tcW w:w="3119" w:type="dxa"/>
            <w:shd w:val="clear" w:color="auto" w:fill="F2F2F2"/>
          </w:tcPr>
          <w:p w14:paraId="4DC59B91"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Will you be excluding any groups of people, and if </w:t>
            </w:r>
            <w:proofErr w:type="gramStart"/>
            <w:r w:rsidRPr="0054670F">
              <w:rPr>
                <w:rFonts w:ascii="Arial" w:hAnsi="Arial" w:cs="Arial"/>
                <w:sz w:val="22"/>
                <w:szCs w:val="22"/>
              </w:rPr>
              <w:t>so</w:t>
            </w:r>
            <w:proofErr w:type="gramEnd"/>
            <w:r w:rsidRPr="0054670F">
              <w:rPr>
                <w:rFonts w:ascii="Arial" w:hAnsi="Arial" w:cs="Arial"/>
                <w:sz w:val="22"/>
                <w:szCs w:val="22"/>
              </w:rPr>
              <w:t xml:space="preserve"> what is the rationale for that?</w:t>
            </w:r>
          </w:p>
        </w:tc>
        <w:tc>
          <w:tcPr>
            <w:tcW w:w="6662" w:type="dxa"/>
          </w:tcPr>
          <w:p w14:paraId="30EDE71D" w14:textId="77777777" w:rsidR="0054670F" w:rsidRPr="0054670F" w:rsidRDefault="0054670F" w:rsidP="0054670F">
            <w:pPr>
              <w:rPr>
                <w:rFonts w:ascii="Arial" w:hAnsi="Arial" w:cs="Arial"/>
                <w:sz w:val="22"/>
                <w:szCs w:val="22"/>
              </w:rPr>
            </w:pPr>
          </w:p>
          <w:p w14:paraId="31C80A6B" w14:textId="77777777" w:rsidR="0054670F" w:rsidRPr="0054670F" w:rsidRDefault="0054670F" w:rsidP="0054670F">
            <w:pPr>
              <w:rPr>
                <w:rFonts w:ascii="Arial" w:hAnsi="Arial" w:cs="Arial"/>
                <w:sz w:val="22"/>
                <w:szCs w:val="22"/>
              </w:rPr>
            </w:pPr>
          </w:p>
          <w:p w14:paraId="62447E44" w14:textId="77777777" w:rsidR="0054670F" w:rsidRPr="0054670F" w:rsidRDefault="0054670F" w:rsidP="0054670F">
            <w:pPr>
              <w:rPr>
                <w:rFonts w:ascii="Arial" w:hAnsi="Arial" w:cs="Arial"/>
                <w:sz w:val="22"/>
                <w:szCs w:val="22"/>
              </w:rPr>
            </w:pPr>
            <w:r w:rsidRPr="0054670F">
              <w:rPr>
                <w:rFonts w:ascii="Arial" w:hAnsi="Arial" w:cs="Arial"/>
                <w:sz w:val="22"/>
                <w:szCs w:val="22"/>
              </w:rPr>
              <w:t>Individuals under the age of 18 will be excluded because they cannot legally provide independent consent. Participants who do not regularly purchase packaged retail products will also be excluded as they do not meet the study requirements.</w:t>
            </w:r>
          </w:p>
          <w:p w14:paraId="78ACD6E8" w14:textId="77777777" w:rsidR="0054670F" w:rsidRPr="0054670F" w:rsidRDefault="0054670F" w:rsidP="0054670F">
            <w:pPr>
              <w:rPr>
                <w:rFonts w:ascii="Arial" w:hAnsi="Arial" w:cs="Arial"/>
                <w:b/>
                <w:sz w:val="22"/>
                <w:szCs w:val="22"/>
              </w:rPr>
            </w:pPr>
            <w:r w:rsidRPr="0054670F">
              <w:rPr>
                <w:rFonts w:ascii="Arial" w:hAnsi="Arial" w:cs="Arial"/>
                <w:color w:val="808080"/>
                <w:sz w:val="18"/>
                <w:szCs w:val="18"/>
              </w:rPr>
              <w:t>(this box should expand as you type)</w:t>
            </w:r>
          </w:p>
        </w:tc>
      </w:tr>
      <w:tr w:rsidR="0054670F" w:rsidRPr="0054670F" w14:paraId="316A382B" w14:textId="77777777" w:rsidTr="0054670F">
        <w:trPr>
          <w:trHeight w:val="403"/>
        </w:trPr>
        <w:tc>
          <w:tcPr>
            <w:tcW w:w="701" w:type="dxa"/>
            <w:shd w:val="clear" w:color="auto" w:fill="F2F2F2"/>
            <w:vAlign w:val="center"/>
          </w:tcPr>
          <w:p w14:paraId="179111CB"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lastRenderedPageBreak/>
              <w:t>5</w:t>
            </w:r>
          </w:p>
        </w:tc>
        <w:tc>
          <w:tcPr>
            <w:tcW w:w="3119" w:type="dxa"/>
            <w:shd w:val="clear" w:color="auto" w:fill="F2F2F2"/>
          </w:tcPr>
          <w:p w14:paraId="3364676C" w14:textId="77777777" w:rsidR="0054670F" w:rsidRPr="0054670F" w:rsidRDefault="0054670F" w:rsidP="0054670F">
            <w:pPr>
              <w:rPr>
                <w:rFonts w:ascii="Arial" w:hAnsi="Arial" w:cs="Arial"/>
                <w:sz w:val="22"/>
                <w:szCs w:val="22"/>
              </w:rPr>
            </w:pPr>
            <w:r w:rsidRPr="0054670F">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2DE0696F" w14:textId="77777777" w:rsidR="0054670F" w:rsidRPr="0054670F" w:rsidRDefault="0054670F" w:rsidP="0054670F">
            <w:pPr>
              <w:rPr>
                <w:rFonts w:ascii="Arial" w:hAnsi="Arial" w:cs="Arial"/>
                <w:sz w:val="22"/>
                <w:szCs w:val="22"/>
              </w:rPr>
            </w:pPr>
          </w:p>
          <w:p w14:paraId="1539A0F1" w14:textId="77777777" w:rsidR="0054670F" w:rsidRPr="0054670F" w:rsidRDefault="0054670F" w:rsidP="0054670F">
            <w:pPr>
              <w:rPr>
                <w:rFonts w:ascii="Arial" w:hAnsi="Arial" w:cs="Arial"/>
                <w:sz w:val="22"/>
                <w:szCs w:val="22"/>
              </w:rPr>
            </w:pPr>
          </w:p>
          <w:p w14:paraId="5EDFFA51" w14:textId="77777777" w:rsidR="0054670F" w:rsidRPr="0054670F" w:rsidRDefault="0054670F" w:rsidP="0054670F">
            <w:pPr>
              <w:rPr>
                <w:rFonts w:ascii="Arial" w:hAnsi="Arial" w:cs="Arial"/>
                <w:sz w:val="22"/>
                <w:szCs w:val="22"/>
              </w:rPr>
            </w:pPr>
          </w:p>
          <w:p w14:paraId="5192DB2D" w14:textId="77777777" w:rsidR="0054670F" w:rsidRPr="0054670F" w:rsidRDefault="0054670F" w:rsidP="0054670F">
            <w:pPr>
              <w:rPr>
                <w:rFonts w:ascii="Arial" w:hAnsi="Arial" w:cs="Arial"/>
                <w:sz w:val="22"/>
                <w:szCs w:val="22"/>
              </w:rPr>
            </w:pPr>
          </w:p>
          <w:p w14:paraId="09EF40D1" w14:textId="77777777" w:rsidR="0054670F" w:rsidRPr="0054670F" w:rsidRDefault="0054670F" w:rsidP="0054670F">
            <w:pPr>
              <w:rPr>
                <w:rFonts w:ascii="Arial" w:hAnsi="Arial" w:cs="Arial"/>
                <w:sz w:val="22"/>
                <w:szCs w:val="22"/>
              </w:rPr>
            </w:pPr>
            <w:r w:rsidRPr="0054670F">
              <w:rPr>
                <w:rFonts w:ascii="Arial" w:hAnsi="Arial" w:cs="Arial"/>
                <w:sz w:val="22"/>
                <w:szCs w:val="22"/>
              </w:rPr>
              <w:t>No deception will be used in this research.</w:t>
            </w:r>
          </w:p>
          <w:p w14:paraId="3A9641E1" w14:textId="77777777" w:rsidR="0054670F" w:rsidRPr="0054670F" w:rsidRDefault="0054670F" w:rsidP="0054670F">
            <w:pPr>
              <w:rPr>
                <w:rFonts w:ascii="Arial" w:hAnsi="Arial" w:cs="Arial"/>
                <w:color w:val="808080"/>
                <w:sz w:val="18"/>
                <w:szCs w:val="18"/>
              </w:rPr>
            </w:pPr>
            <w:r w:rsidRPr="0054670F">
              <w:rPr>
                <w:rFonts w:ascii="Arial" w:hAnsi="Arial" w:cs="Arial"/>
                <w:color w:val="808080"/>
                <w:sz w:val="18"/>
                <w:szCs w:val="18"/>
              </w:rPr>
              <w:t>(this box should expand as you type)</w:t>
            </w:r>
          </w:p>
        </w:tc>
      </w:tr>
      <w:tr w:rsidR="0054670F" w:rsidRPr="0054670F" w14:paraId="327F8FF1" w14:textId="77777777" w:rsidTr="0054670F">
        <w:trPr>
          <w:trHeight w:val="1448"/>
        </w:trPr>
        <w:tc>
          <w:tcPr>
            <w:tcW w:w="701" w:type="dxa"/>
            <w:shd w:val="clear" w:color="auto" w:fill="F2F2F2"/>
            <w:vAlign w:val="center"/>
          </w:tcPr>
          <w:p w14:paraId="52F9A4E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6</w:t>
            </w:r>
          </w:p>
        </w:tc>
        <w:tc>
          <w:tcPr>
            <w:tcW w:w="3119" w:type="dxa"/>
            <w:shd w:val="clear" w:color="auto" w:fill="F2F2F2"/>
          </w:tcPr>
          <w:p w14:paraId="4E375515" w14:textId="77777777" w:rsidR="0054670F" w:rsidRPr="0054670F" w:rsidRDefault="0054670F" w:rsidP="0054670F">
            <w:r w:rsidRPr="0054670F">
              <w:rPr>
                <w:rFonts w:ascii="Arial" w:hAnsi="Arial" w:cs="Arial"/>
                <w:sz w:val="22"/>
                <w:szCs w:val="22"/>
              </w:rPr>
              <w:t>Describe whether participants will be able to withdraw from the study, and up to what point (</w:t>
            </w:r>
            <w:proofErr w:type="spellStart"/>
            <w:r w:rsidRPr="0054670F">
              <w:rPr>
                <w:rFonts w:ascii="Arial" w:hAnsi="Arial" w:cs="Arial"/>
                <w:sz w:val="22"/>
                <w:szCs w:val="22"/>
              </w:rPr>
              <w:t>eg</w:t>
            </w:r>
            <w:proofErr w:type="spellEnd"/>
            <w:r w:rsidRPr="0054670F">
              <w:rPr>
                <w:rFonts w:ascii="Arial" w:hAnsi="Arial" w:cs="Arial"/>
                <w:sz w:val="22"/>
                <w:szCs w:val="22"/>
              </w:rPr>
              <w:t xml:space="preserve"> if data is to be anonymised). If withdrawal is not possible, after a certain point, explain why not. </w:t>
            </w:r>
          </w:p>
        </w:tc>
        <w:tc>
          <w:tcPr>
            <w:tcW w:w="6662" w:type="dxa"/>
          </w:tcPr>
          <w:p w14:paraId="3BC7DE72" w14:textId="77777777" w:rsidR="0054670F" w:rsidRPr="0054670F" w:rsidRDefault="0054670F" w:rsidP="0054670F">
            <w:pPr>
              <w:rPr>
                <w:rFonts w:ascii="Arial" w:hAnsi="Arial" w:cs="Arial"/>
                <w:sz w:val="22"/>
                <w:szCs w:val="22"/>
              </w:rPr>
            </w:pPr>
          </w:p>
          <w:p w14:paraId="7DAD90C1" w14:textId="77777777" w:rsidR="0054670F" w:rsidRPr="0054670F" w:rsidRDefault="0054670F" w:rsidP="0054670F">
            <w:pPr>
              <w:rPr>
                <w:rFonts w:ascii="Arial" w:hAnsi="Arial" w:cs="Arial"/>
                <w:sz w:val="22"/>
                <w:szCs w:val="22"/>
              </w:rPr>
            </w:pPr>
          </w:p>
          <w:p w14:paraId="0697380C" w14:textId="77777777" w:rsidR="0054670F" w:rsidRPr="0054670F" w:rsidRDefault="0054670F" w:rsidP="0054670F">
            <w:pPr>
              <w:rPr>
                <w:rFonts w:ascii="Arial" w:hAnsi="Arial" w:cs="Arial"/>
                <w:sz w:val="22"/>
                <w:szCs w:val="22"/>
              </w:rPr>
            </w:pPr>
          </w:p>
          <w:p w14:paraId="724DE89E" w14:textId="77777777" w:rsidR="0054670F" w:rsidRPr="0054670F" w:rsidRDefault="0054670F" w:rsidP="0054670F">
            <w:pPr>
              <w:rPr>
                <w:rFonts w:ascii="Arial" w:hAnsi="Arial" w:cs="Arial"/>
                <w:sz w:val="22"/>
                <w:szCs w:val="22"/>
              </w:rPr>
            </w:pPr>
            <w:r w:rsidRPr="0054670F">
              <w:rPr>
                <w:rFonts w:ascii="Arial" w:hAnsi="Arial" w:cs="Arial"/>
                <w:sz w:val="22"/>
                <w:szCs w:val="22"/>
              </w:rPr>
              <w:t>Participants will be able to withdraw at any time before submitting their questionnaire. Once responses have been submitted and anonymised, withdrawal may not be possible because individual responses cannot be identified.</w:t>
            </w:r>
          </w:p>
          <w:p w14:paraId="31E1E172" w14:textId="77777777" w:rsidR="0054670F" w:rsidRPr="0054670F" w:rsidRDefault="0054670F" w:rsidP="0054670F">
            <w:pPr>
              <w:rPr>
                <w:rFonts w:ascii="Arial" w:hAnsi="Arial" w:cs="Arial"/>
                <w:sz w:val="22"/>
                <w:szCs w:val="22"/>
              </w:rPr>
            </w:pPr>
          </w:p>
          <w:p w14:paraId="4192A98E"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42F1AEE2" w14:textId="77777777" w:rsidTr="0054670F">
        <w:trPr>
          <w:trHeight w:val="1412"/>
        </w:trPr>
        <w:tc>
          <w:tcPr>
            <w:tcW w:w="701" w:type="dxa"/>
            <w:shd w:val="clear" w:color="auto" w:fill="F2F2F2"/>
            <w:vAlign w:val="center"/>
          </w:tcPr>
          <w:p w14:paraId="62C1E4D8"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7</w:t>
            </w:r>
          </w:p>
        </w:tc>
        <w:tc>
          <w:tcPr>
            <w:tcW w:w="3119" w:type="dxa"/>
            <w:shd w:val="clear" w:color="auto" w:fill="F2F2F2"/>
          </w:tcPr>
          <w:p w14:paraId="43751992" w14:textId="77777777" w:rsidR="0054670F" w:rsidRPr="0054670F" w:rsidRDefault="0054670F" w:rsidP="0054670F">
            <w:pPr>
              <w:rPr>
                <w:rFonts w:ascii="Arial" w:hAnsi="Arial" w:cs="Arial"/>
                <w:sz w:val="22"/>
                <w:szCs w:val="22"/>
              </w:rPr>
            </w:pPr>
            <w:r w:rsidRPr="0054670F">
              <w:rPr>
                <w:rFonts w:ascii="Arial" w:hAnsi="Arial" w:cs="Arial"/>
                <w:sz w:val="22"/>
                <w:szCs w:val="22"/>
              </w:rPr>
              <w:t>How long will the participant have to decide whether to take part in the research?</w:t>
            </w:r>
          </w:p>
        </w:tc>
        <w:tc>
          <w:tcPr>
            <w:tcW w:w="6662" w:type="dxa"/>
          </w:tcPr>
          <w:p w14:paraId="7E62CD7A" w14:textId="77777777" w:rsidR="0054670F" w:rsidRPr="0054670F" w:rsidRDefault="0054670F" w:rsidP="0054670F">
            <w:pPr>
              <w:rPr>
                <w:rFonts w:ascii="Arial" w:hAnsi="Arial" w:cs="Arial"/>
                <w:color w:val="808080"/>
                <w:sz w:val="18"/>
                <w:szCs w:val="18"/>
              </w:rPr>
            </w:pPr>
          </w:p>
          <w:p w14:paraId="2F71C08D" w14:textId="77777777" w:rsidR="0054670F" w:rsidRPr="0054670F" w:rsidRDefault="0054670F" w:rsidP="0054670F">
            <w:pPr>
              <w:rPr>
                <w:rFonts w:ascii="Arial" w:hAnsi="Arial" w:cs="Arial"/>
                <w:color w:val="808080"/>
                <w:sz w:val="18"/>
                <w:szCs w:val="18"/>
              </w:rPr>
            </w:pPr>
          </w:p>
          <w:p w14:paraId="39F4A52F" w14:textId="77777777" w:rsidR="0054670F" w:rsidRPr="0054670F" w:rsidRDefault="0054670F" w:rsidP="0054670F">
            <w:pPr>
              <w:rPr>
                <w:rFonts w:ascii="Arial" w:hAnsi="Arial" w:cs="Arial"/>
                <w:color w:val="808080"/>
                <w:sz w:val="18"/>
                <w:szCs w:val="18"/>
              </w:rPr>
            </w:pPr>
          </w:p>
          <w:p w14:paraId="7971CC3F" w14:textId="77777777" w:rsidR="0054670F" w:rsidRPr="0054670F" w:rsidRDefault="0054670F" w:rsidP="0054670F">
            <w:pPr>
              <w:rPr>
                <w:rFonts w:ascii="Arial" w:hAnsi="Arial" w:cs="Arial"/>
                <w:color w:val="000000"/>
                <w:sz w:val="18"/>
                <w:szCs w:val="18"/>
              </w:rPr>
            </w:pPr>
            <w:r w:rsidRPr="0054670F">
              <w:rPr>
                <w:rFonts w:ascii="Arial" w:hAnsi="Arial" w:cs="Arial"/>
                <w:color w:val="000000"/>
                <w:sz w:val="18"/>
                <w:szCs w:val="18"/>
              </w:rPr>
              <w:t>Participants will be given sufficient time to read the participant information sheet before deciding whether to participate. They may complete the survey at their convenience.</w:t>
            </w:r>
          </w:p>
          <w:p w14:paraId="1DB5745D" w14:textId="77777777" w:rsidR="0054670F" w:rsidRPr="0054670F" w:rsidRDefault="0054670F" w:rsidP="0054670F">
            <w:pPr>
              <w:rPr>
                <w:rFonts w:ascii="Arial" w:hAnsi="Arial" w:cs="Arial"/>
                <w:color w:val="808080"/>
                <w:sz w:val="18"/>
                <w:szCs w:val="18"/>
              </w:rPr>
            </w:pPr>
          </w:p>
          <w:p w14:paraId="553DE7C7"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3075C1D5" w14:textId="77777777" w:rsidTr="0054670F">
        <w:trPr>
          <w:trHeight w:val="1412"/>
        </w:trPr>
        <w:tc>
          <w:tcPr>
            <w:tcW w:w="701" w:type="dxa"/>
            <w:shd w:val="clear" w:color="auto" w:fill="F2F2F2"/>
            <w:vAlign w:val="center"/>
          </w:tcPr>
          <w:p w14:paraId="4CCEFC07"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8</w:t>
            </w:r>
          </w:p>
        </w:tc>
        <w:tc>
          <w:tcPr>
            <w:tcW w:w="3119" w:type="dxa"/>
            <w:shd w:val="clear" w:color="auto" w:fill="F2F2F2"/>
          </w:tcPr>
          <w:p w14:paraId="3BA76FE9"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54670F">
              <w:rPr>
                <w:rFonts w:ascii="Arial" w:hAnsi="Arial" w:cs="Arial"/>
                <w:sz w:val="22"/>
                <w:szCs w:val="22"/>
              </w:rPr>
              <w:t>particular communication</w:t>
            </w:r>
            <w:proofErr w:type="gramEnd"/>
            <w:r w:rsidRPr="0054670F">
              <w:rPr>
                <w:rFonts w:ascii="Arial" w:hAnsi="Arial" w:cs="Arial"/>
                <w:sz w:val="22"/>
                <w:szCs w:val="22"/>
              </w:rPr>
              <w:t xml:space="preserve"> needs that should be </w:t>
            </w:r>
            <w:proofErr w:type="gramStart"/>
            <w:r w:rsidRPr="0054670F">
              <w:rPr>
                <w:rFonts w:ascii="Arial" w:hAnsi="Arial" w:cs="Arial"/>
                <w:sz w:val="22"/>
                <w:szCs w:val="22"/>
              </w:rPr>
              <w:t>taken into account</w:t>
            </w:r>
            <w:proofErr w:type="gramEnd"/>
            <w:r w:rsidRPr="0054670F">
              <w:rPr>
                <w:rFonts w:ascii="Arial" w:hAnsi="Arial" w:cs="Arial"/>
                <w:sz w:val="22"/>
                <w:szCs w:val="22"/>
              </w:rPr>
              <w:t xml:space="preserve"> to facilitate their involvement in the research?</w:t>
            </w:r>
          </w:p>
        </w:tc>
        <w:tc>
          <w:tcPr>
            <w:tcW w:w="6662" w:type="dxa"/>
          </w:tcPr>
          <w:p w14:paraId="217D0F8B" w14:textId="77777777" w:rsidR="0054670F" w:rsidRPr="0054670F" w:rsidRDefault="0054670F" w:rsidP="0054670F">
            <w:pPr>
              <w:rPr>
                <w:rFonts w:ascii="Arial" w:hAnsi="Arial" w:cs="Arial"/>
                <w:color w:val="808080"/>
                <w:sz w:val="18"/>
                <w:szCs w:val="18"/>
              </w:rPr>
            </w:pPr>
          </w:p>
          <w:p w14:paraId="55CA0F6D" w14:textId="77777777" w:rsidR="0054670F" w:rsidRPr="0054670F" w:rsidRDefault="0054670F" w:rsidP="0054670F">
            <w:pPr>
              <w:rPr>
                <w:rFonts w:ascii="Arial" w:hAnsi="Arial" w:cs="Arial"/>
                <w:color w:val="808080"/>
                <w:sz w:val="18"/>
                <w:szCs w:val="18"/>
              </w:rPr>
            </w:pPr>
          </w:p>
          <w:p w14:paraId="43BEB0D3" w14:textId="77777777" w:rsidR="0054670F" w:rsidRPr="0054670F" w:rsidRDefault="0054670F" w:rsidP="0054670F">
            <w:pPr>
              <w:rPr>
                <w:rFonts w:ascii="Arial" w:hAnsi="Arial" w:cs="Arial"/>
                <w:color w:val="808080"/>
                <w:sz w:val="18"/>
                <w:szCs w:val="18"/>
              </w:rPr>
            </w:pPr>
          </w:p>
          <w:p w14:paraId="05925B88" w14:textId="77777777" w:rsidR="0054670F" w:rsidRPr="0054670F" w:rsidRDefault="0054670F" w:rsidP="0054670F">
            <w:pPr>
              <w:rPr>
                <w:rFonts w:ascii="Arial" w:hAnsi="Arial" w:cs="Arial"/>
                <w:color w:val="808080"/>
                <w:sz w:val="18"/>
                <w:szCs w:val="18"/>
              </w:rPr>
            </w:pPr>
          </w:p>
          <w:p w14:paraId="5ACE31D1" w14:textId="77777777" w:rsidR="0054670F" w:rsidRPr="0054670F" w:rsidRDefault="0054670F" w:rsidP="0054670F">
            <w:pPr>
              <w:rPr>
                <w:rFonts w:ascii="Arial" w:hAnsi="Arial" w:cs="Arial"/>
                <w:color w:val="808080"/>
                <w:sz w:val="18"/>
                <w:szCs w:val="18"/>
              </w:rPr>
            </w:pPr>
          </w:p>
          <w:p w14:paraId="335A0EB8" w14:textId="77777777" w:rsidR="0054670F" w:rsidRPr="0054670F" w:rsidRDefault="0054670F" w:rsidP="0054670F">
            <w:pPr>
              <w:rPr>
                <w:rFonts w:ascii="Arial" w:hAnsi="Arial" w:cs="Arial"/>
                <w:color w:val="000000"/>
                <w:sz w:val="18"/>
                <w:szCs w:val="18"/>
              </w:rPr>
            </w:pPr>
            <w:r w:rsidRPr="0054670F">
              <w:rPr>
                <w:rFonts w:ascii="Arial" w:hAnsi="Arial" w:cs="Arial"/>
                <w:color w:val="000000"/>
                <w:sz w:val="18"/>
                <w:szCs w:val="18"/>
              </w:rPr>
              <w:t>The questionnaire will use simple and clear language. Participation is voluntary and online, allowing respondents to complete the survey at their own pace.</w:t>
            </w:r>
          </w:p>
          <w:p w14:paraId="20F382FC" w14:textId="77777777" w:rsidR="0054670F" w:rsidRPr="0054670F" w:rsidRDefault="0054670F" w:rsidP="0054670F">
            <w:pPr>
              <w:rPr>
                <w:rFonts w:ascii="Arial" w:hAnsi="Arial" w:cs="Arial"/>
                <w:color w:val="808080"/>
                <w:sz w:val="18"/>
                <w:szCs w:val="18"/>
              </w:rPr>
            </w:pPr>
          </w:p>
          <w:p w14:paraId="38F4C4BB" w14:textId="77777777" w:rsidR="0054670F" w:rsidRPr="0054670F" w:rsidRDefault="0054670F" w:rsidP="0054670F">
            <w:pPr>
              <w:rPr>
                <w:rFonts w:ascii="Arial" w:hAnsi="Arial" w:cs="Arial"/>
                <w:color w:val="808080"/>
                <w:sz w:val="18"/>
                <w:szCs w:val="18"/>
              </w:rPr>
            </w:pPr>
          </w:p>
          <w:p w14:paraId="212C02D7"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bl>
    <w:p w14:paraId="3099C60C" w14:textId="77777777" w:rsidR="0054670F" w:rsidRPr="0054670F" w:rsidRDefault="0054670F" w:rsidP="0054670F">
      <w:pPr>
        <w:spacing w:after="0" w:line="240" w:lineRule="auto"/>
        <w:rPr>
          <w:rFonts w:ascii="Arial" w:eastAsia="Times New Roman" w:hAnsi="Arial" w:cs="Arial"/>
          <w:sz w:val="20"/>
          <w:szCs w:val="20"/>
          <w:lang w:val="en-GB"/>
        </w:rPr>
      </w:pPr>
    </w:p>
    <w:p w14:paraId="164F80A5" w14:textId="77777777" w:rsidR="0054670F" w:rsidRPr="0054670F" w:rsidRDefault="0054670F" w:rsidP="0054670F">
      <w:pPr>
        <w:spacing w:after="0" w:line="240" w:lineRule="auto"/>
        <w:rPr>
          <w:rFonts w:ascii="Arial" w:eastAsia="Times New Roman" w:hAnsi="Arial" w:cs="Arial"/>
          <w:sz w:val="20"/>
          <w:szCs w:val="20"/>
          <w:lang w:val="en-GB"/>
        </w:rPr>
      </w:pPr>
    </w:p>
    <w:p w14:paraId="0306FBF5" w14:textId="77777777" w:rsidR="0054670F" w:rsidRPr="0054670F" w:rsidRDefault="0054670F" w:rsidP="0054670F">
      <w:pPr>
        <w:spacing w:after="0" w:line="240" w:lineRule="auto"/>
        <w:rPr>
          <w:rFonts w:ascii="Arial" w:eastAsia="Times New Roman" w:hAnsi="Arial" w:cs="Arial"/>
          <w:sz w:val="20"/>
          <w:szCs w:val="20"/>
          <w:lang w:val="en-GB"/>
        </w:rPr>
      </w:pPr>
    </w:p>
    <w:p w14:paraId="3DFC9A74" w14:textId="77777777" w:rsidR="0054670F" w:rsidRPr="0054670F" w:rsidRDefault="0054670F" w:rsidP="0054670F">
      <w:pPr>
        <w:spacing w:after="240" w:line="240" w:lineRule="auto"/>
        <w:rPr>
          <w:rFonts w:ascii="Arial" w:eastAsia="Times New Roman" w:hAnsi="Arial" w:cs="Arial"/>
          <w:b/>
          <w:lang w:val="en-GB"/>
        </w:rPr>
      </w:pPr>
      <w:r w:rsidRPr="0054670F">
        <w:rPr>
          <w:rFonts w:ascii="Arial" w:eastAsia="Times New Roman" w:hAnsi="Arial" w:cs="Arial"/>
          <w:b/>
          <w:lang w:val="en-GB"/>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3464BA35" w14:textId="77777777" w:rsidTr="0054670F">
        <w:tc>
          <w:tcPr>
            <w:tcW w:w="562" w:type="dxa"/>
            <w:shd w:val="clear" w:color="auto" w:fill="F2F2F2"/>
            <w:vAlign w:val="center"/>
          </w:tcPr>
          <w:p w14:paraId="1EBE33A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lastRenderedPageBreak/>
              <w:t>1</w:t>
            </w:r>
          </w:p>
        </w:tc>
        <w:tc>
          <w:tcPr>
            <w:tcW w:w="4253" w:type="dxa"/>
            <w:shd w:val="clear" w:color="auto" w:fill="F2F2F2"/>
            <w:vAlign w:val="center"/>
          </w:tcPr>
          <w:p w14:paraId="01D1550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Are your participants classed as vulnerable people?</w:t>
            </w:r>
          </w:p>
        </w:tc>
        <w:tc>
          <w:tcPr>
            <w:tcW w:w="992" w:type="dxa"/>
            <w:shd w:val="clear" w:color="auto" w:fill="F2F2F2"/>
            <w:vAlign w:val="center"/>
          </w:tcPr>
          <w:p w14:paraId="56B7DDE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66CA0559" w14:textId="77777777" w:rsidR="0054670F" w:rsidRPr="0054670F" w:rsidRDefault="0054670F" w:rsidP="0054670F">
            <w:pPr>
              <w:autoSpaceDE w:val="0"/>
              <w:autoSpaceDN w:val="0"/>
              <w:adjustRightInd w:val="0"/>
              <w:jc w:val="center"/>
              <w:rPr>
                <w:rFonts w:ascii="Arial" w:hAnsi="Arial" w:cs="Arial"/>
                <w:b/>
                <w:sz w:val="22"/>
                <w:szCs w:val="22"/>
              </w:rPr>
            </w:pPr>
            <w:hyperlink w:anchor="APP_4" w:history="1">
              <w:r w:rsidRPr="0054670F">
                <w:rPr>
                  <w:rFonts w:ascii="Arial" w:eastAsia="MS Gothic" w:hAnsi="Arial" w:cs="Arial"/>
                  <w:b/>
                  <w:color w:val="0563C1"/>
                  <w:sz w:val="22"/>
                  <w:szCs w:val="22"/>
                  <w:u w:val="single"/>
                </w:rPr>
                <w:t>Click to continue to appendix 4</w:t>
              </w:r>
            </w:hyperlink>
          </w:p>
        </w:tc>
        <w:tc>
          <w:tcPr>
            <w:tcW w:w="850" w:type="dxa"/>
            <w:shd w:val="clear" w:color="auto" w:fill="F2F2F2"/>
            <w:vAlign w:val="center"/>
          </w:tcPr>
          <w:p w14:paraId="6F3C0AE9"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6D7B75D7"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09B67CFE" w14:textId="77777777" w:rsidTr="0054670F">
        <w:trPr>
          <w:trHeight w:val="729"/>
        </w:trPr>
        <w:tc>
          <w:tcPr>
            <w:tcW w:w="562" w:type="dxa"/>
            <w:shd w:val="clear" w:color="auto" w:fill="F2F2F2"/>
            <w:vAlign w:val="center"/>
          </w:tcPr>
          <w:p w14:paraId="17485BE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4DFA357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4? </w:t>
            </w:r>
          </w:p>
        </w:tc>
        <w:tc>
          <w:tcPr>
            <w:tcW w:w="992" w:type="dxa"/>
            <w:shd w:val="clear" w:color="auto" w:fill="F2F2F2"/>
            <w:vAlign w:val="center"/>
          </w:tcPr>
          <w:p w14:paraId="12E1BE78"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7954C9D2"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44CF8163"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67A395CB"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38E5D37F" w14:textId="77777777" w:rsidR="0054670F" w:rsidRPr="0054670F" w:rsidRDefault="0054670F" w:rsidP="0054670F">
      <w:pPr>
        <w:spacing w:after="240" w:line="240" w:lineRule="auto"/>
        <w:rPr>
          <w:rFonts w:ascii="Arial" w:eastAsia="Times New Roman" w:hAnsi="Arial" w:cs="Arial"/>
          <w:b/>
          <w:lang w:val="en-GB"/>
        </w:rPr>
      </w:pPr>
    </w:p>
    <w:p w14:paraId="63EF83F4" w14:textId="77777777" w:rsidR="0054670F" w:rsidRPr="0054670F" w:rsidRDefault="0054670F" w:rsidP="0054670F">
      <w:pPr>
        <w:spacing w:after="240" w:line="240" w:lineRule="auto"/>
        <w:rPr>
          <w:rFonts w:ascii="Arial" w:eastAsia="Times New Roman" w:hAnsi="Arial" w:cs="Arial"/>
          <w:b/>
          <w:lang w:val="en-GB"/>
        </w:rPr>
      </w:pPr>
      <w:bookmarkStart w:id="106" w:name="SEC_I"/>
      <w:r w:rsidRPr="0054670F">
        <w:rPr>
          <w:rFonts w:ascii="Arial" w:eastAsia="Times New Roman" w:hAnsi="Arial" w:cs="Arial"/>
          <w:b/>
          <w:lang w:val="en-GB"/>
        </w:rPr>
        <w:t xml:space="preserve">SECTION I: </w:t>
      </w:r>
      <w:bookmarkEnd w:id="106"/>
      <w:r w:rsidRPr="0054670F">
        <w:rPr>
          <w:rFonts w:ascii="Arial" w:eastAsia="Times New Roman" w:hAnsi="Arial" w:cs="Arial"/>
          <w:b/>
          <w:lang w:val="en-GB"/>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6702FCCD" w14:textId="77777777" w:rsidTr="0054670F">
        <w:tc>
          <w:tcPr>
            <w:tcW w:w="562" w:type="dxa"/>
            <w:shd w:val="clear" w:color="auto" w:fill="F2F2F2"/>
            <w:vAlign w:val="center"/>
          </w:tcPr>
          <w:p w14:paraId="76A6192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5D1FF47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Are your participants non-human animals?</w:t>
            </w:r>
          </w:p>
        </w:tc>
        <w:tc>
          <w:tcPr>
            <w:tcW w:w="992" w:type="dxa"/>
            <w:shd w:val="clear" w:color="auto" w:fill="F2F2F2"/>
            <w:vAlign w:val="center"/>
          </w:tcPr>
          <w:p w14:paraId="2DF33B0D"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672D1AD1" w14:textId="77777777" w:rsidR="0054670F" w:rsidRPr="0054670F" w:rsidRDefault="0054670F" w:rsidP="0054670F">
            <w:pPr>
              <w:autoSpaceDE w:val="0"/>
              <w:autoSpaceDN w:val="0"/>
              <w:adjustRightInd w:val="0"/>
              <w:jc w:val="center"/>
              <w:rPr>
                <w:rFonts w:ascii="Arial" w:hAnsi="Arial" w:cs="Arial"/>
                <w:b/>
                <w:sz w:val="22"/>
                <w:szCs w:val="22"/>
              </w:rPr>
            </w:pPr>
            <w:hyperlink w:anchor="APP_5" w:history="1">
              <w:r w:rsidRPr="0054670F">
                <w:rPr>
                  <w:rFonts w:ascii="Arial" w:eastAsia="MS Gothic" w:hAnsi="Arial" w:cs="Arial"/>
                  <w:b/>
                  <w:color w:val="0563C1"/>
                  <w:sz w:val="22"/>
                  <w:szCs w:val="22"/>
                  <w:u w:val="single"/>
                </w:rPr>
                <w:t>Click to continue to appendix 5</w:t>
              </w:r>
            </w:hyperlink>
          </w:p>
        </w:tc>
        <w:tc>
          <w:tcPr>
            <w:tcW w:w="850" w:type="dxa"/>
            <w:shd w:val="clear" w:color="auto" w:fill="F2F2F2"/>
            <w:vAlign w:val="center"/>
          </w:tcPr>
          <w:p w14:paraId="486AAD80"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3F8EDEB8"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07373089" w14:textId="77777777" w:rsidTr="0054670F">
        <w:trPr>
          <w:trHeight w:val="729"/>
        </w:trPr>
        <w:tc>
          <w:tcPr>
            <w:tcW w:w="562" w:type="dxa"/>
            <w:shd w:val="clear" w:color="auto" w:fill="F2F2F2"/>
            <w:vAlign w:val="center"/>
          </w:tcPr>
          <w:p w14:paraId="78A93B0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0F49A33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5? </w:t>
            </w:r>
          </w:p>
        </w:tc>
        <w:tc>
          <w:tcPr>
            <w:tcW w:w="992" w:type="dxa"/>
            <w:shd w:val="clear" w:color="auto" w:fill="F2F2F2"/>
            <w:vAlign w:val="center"/>
          </w:tcPr>
          <w:p w14:paraId="1706D5E3"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7C4830B1"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7880DE39"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02DA2E84"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6B4D9C2F" w14:textId="77777777" w:rsidR="0054670F" w:rsidRPr="0054670F" w:rsidRDefault="0054670F" w:rsidP="0054670F">
      <w:pPr>
        <w:spacing w:after="240" w:line="240" w:lineRule="auto"/>
        <w:rPr>
          <w:rFonts w:ascii="Arial" w:eastAsia="Times New Roman" w:hAnsi="Arial" w:cs="Arial"/>
          <w:b/>
          <w:lang w:val="en-GB"/>
        </w:rPr>
      </w:pPr>
    </w:p>
    <w:p w14:paraId="1B6DB28D" w14:textId="77777777" w:rsidR="0054670F" w:rsidRPr="0054670F" w:rsidRDefault="0054670F" w:rsidP="0054670F">
      <w:pPr>
        <w:spacing w:after="240" w:line="240" w:lineRule="auto"/>
        <w:rPr>
          <w:rFonts w:ascii="Arial" w:eastAsia="Times New Roman" w:hAnsi="Arial" w:cs="Arial"/>
          <w:b/>
          <w:lang w:val="en-GB"/>
        </w:rPr>
      </w:pPr>
      <w:bookmarkStart w:id="107" w:name="SEC_K"/>
      <w:r w:rsidRPr="0054670F">
        <w:rPr>
          <w:rFonts w:ascii="Arial" w:eastAsia="Times New Roman" w:hAnsi="Arial" w:cs="Arial"/>
          <w:b/>
          <w:lang w:val="en-GB"/>
        </w:rPr>
        <w:t xml:space="preserve">SECTION J: </w:t>
      </w:r>
      <w:bookmarkEnd w:id="107"/>
      <w:r w:rsidRPr="0054670F">
        <w:rPr>
          <w:rFonts w:ascii="Arial" w:eastAsia="Times New Roman" w:hAnsi="Arial" w:cs="Arial"/>
          <w:b/>
          <w:lang w:val="en-GB"/>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0DC63396" w14:textId="77777777" w:rsidTr="0054670F">
        <w:tc>
          <w:tcPr>
            <w:tcW w:w="562" w:type="dxa"/>
            <w:shd w:val="clear" w:color="auto" w:fill="F2F2F2"/>
            <w:vAlign w:val="center"/>
          </w:tcPr>
          <w:p w14:paraId="5A677CC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4F29AE1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Are your participants staff or offenders within the Prison Service or the Probation service?</w:t>
            </w:r>
          </w:p>
        </w:tc>
        <w:tc>
          <w:tcPr>
            <w:tcW w:w="992" w:type="dxa"/>
            <w:shd w:val="clear" w:color="auto" w:fill="F2F2F2"/>
            <w:vAlign w:val="center"/>
          </w:tcPr>
          <w:p w14:paraId="0D076D43"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70F767D2" w14:textId="77777777" w:rsidR="0054670F" w:rsidRPr="0054670F" w:rsidRDefault="0054670F" w:rsidP="0054670F">
            <w:pPr>
              <w:autoSpaceDE w:val="0"/>
              <w:autoSpaceDN w:val="0"/>
              <w:adjustRightInd w:val="0"/>
              <w:jc w:val="center"/>
              <w:rPr>
                <w:rFonts w:ascii="Arial" w:hAnsi="Arial" w:cs="Arial"/>
                <w:b/>
                <w:sz w:val="22"/>
                <w:szCs w:val="22"/>
              </w:rPr>
            </w:pPr>
            <w:hyperlink w:anchor="APP_6" w:history="1">
              <w:r w:rsidRPr="0054670F">
                <w:rPr>
                  <w:rFonts w:ascii="Arial" w:eastAsia="MS Gothic" w:hAnsi="Arial" w:cs="Arial"/>
                  <w:b/>
                  <w:color w:val="0563C1"/>
                  <w:sz w:val="22"/>
                  <w:szCs w:val="22"/>
                  <w:u w:val="single"/>
                </w:rPr>
                <w:t>Click to continue to appendix 6</w:t>
              </w:r>
            </w:hyperlink>
          </w:p>
        </w:tc>
        <w:tc>
          <w:tcPr>
            <w:tcW w:w="850" w:type="dxa"/>
            <w:shd w:val="clear" w:color="auto" w:fill="F2F2F2"/>
            <w:vAlign w:val="center"/>
          </w:tcPr>
          <w:p w14:paraId="5E56E43D"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467EE93A"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477B1BC0" w14:textId="77777777" w:rsidTr="0054670F">
        <w:trPr>
          <w:trHeight w:val="729"/>
        </w:trPr>
        <w:tc>
          <w:tcPr>
            <w:tcW w:w="562" w:type="dxa"/>
            <w:shd w:val="clear" w:color="auto" w:fill="F2F2F2"/>
            <w:vAlign w:val="center"/>
          </w:tcPr>
          <w:p w14:paraId="07B5A8F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5F20747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6? </w:t>
            </w:r>
          </w:p>
        </w:tc>
        <w:tc>
          <w:tcPr>
            <w:tcW w:w="992" w:type="dxa"/>
            <w:shd w:val="clear" w:color="auto" w:fill="F2F2F2"/>
            <w:vAlign w:val="center"/>
          </w:tcPr>
          <w:p w14:paraId="7B208D15"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2AD16401"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3DF63A21"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2A20CD92"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58E47A0D" w14:textId="77777777" w:rsidR="0054670F" w:rsidRPr="0054670F" w:rsidRDefault="0054670F" w:rsidP="0054670F">
      <w:pPr>
        <w:spacing w:after="240" w:line="240" w:lineRule="auto"/>
        <w:rPr>
          <w:rFonts w:ascii="Arial" w:eastAsia="Times New Roman" w:hAnsi="Arial" w:cs="Arial"/>
          <w:b/>
          <w:lang w:val="en-GB"/>
        </w:rPr>
      </w:pPr>
    </w:p>
    <w:p w14:paraId="502B34BD" w14:textId="77777777" w:rsidR="0054670F" w:rsidRPr="0054670F" w:rsidRDefault="0054670F" w:rsidP="0054670F">
      <w:pPr>
        <w:spacing w:after="240" w:line="240" w:lineRule="auto"/>
        <w:rPr>
          <w:rFonts w:ascii="Arial" w:eastAsia="Times New Roman" w:hAnsi="Arial" w:cs="Arial"/>
          <w:b/>
          <w:lang w:val="en-GB"/>
        </w:rPr>
      </w:pPr>
      <w:bookmarkStart w:id="108" w:name="SEC_J"/>
      <w:r w:rsidRPr="0054670F">
        <w:rPr>
          <w:rFonts w:ascii="Arial" w:eastAsia="Times New Roman" w:hAnsi="Arial" w:cs="Arial"/>
          <w:b/>
          <w:lang w:val="en-GB"/>
        </w:rPr>
        <w:t xml:space="preserve">SECTION K: </w:t>
      </w:r>
      <w:bookmarkEnd w:id="108"/>
      <w:r w:rsidRPr="0054670F">
        <w:rPr>
          <w:rFonts w:ascii="Arial" w:eastAsia="Times New Roman" w:hAnsi="Arial" w:cs="Arial"/>
          <w:b/>
          <w:lang w:val="en-GB"/>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5E081075" w14:textId="77777777" w:rsidTr="0054670F">
        <w:tc>
          <w:tcPr>
            <w:tcW w:w="562" w:type="dxa"/>
            <w:shd w:val="clear" w:color="auto" w:fill="F2F2F2"/>
            <w:vAlign w:val="center"/>
          </w:tcPr>
          <w:p w14:paraId="249325B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3C1A4B9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Are your participants selected due to their health or social care needs?</w:t>
            </w:r>
          </w:p>
        </w:tc>
        <w:tc>
          <w:tcPr>
            <w:tcW w:w="992" w:type="dxa"/>
            <w:shd w:val="clear" w:color="auto" w:fill="F2F2F2"/>
            <w:vAlign w:val="center"/>
          </w:tcPr>
          <w:p w14:paraId="57D2106E"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30CD377C" w14:textId="77777777" w:rsidR="0054670F" w:rsidRPr="0054670F" w:rsidRDefault="0054670F" w:rsidP="0054670F">
            <w:pPr>
              <w:autoSpaceDE w:val="0"/>
              <w:autoSpaceDN w:val="0"/>
              <w:adjustRightInd w:val="0"/>
              <w:jc w:val="center"/>
              <w:rPr>
                <w:rFonts w:ascii="Arial" w:hAnsi="Arial" w:cs="Arial"/>
                <w:b/>
                <w:sz w:val="22"/>
                <w:szCs w:val="22"/>
              </w:rPr>
            </w:pPr>
            <w:hyperlink w:anchor="APP_7" w:history="1">
              <w:r w:rsidRPr="0054670F">
                <w:rPr>
                  <w:rFonts w:ascii="Arial" w:eastAsia="MS Gothic" w:hAnsi="Arial" w:cs="Arial"/>
                  <w:b/>
                  <w:color w:val="0563C1"/>
                  <w:sz w:val="22"/>
                  <w:szCs w:val="22"/>
                  <w:u w:val="single"/>
                </w:rPr>
                <w:t>Click to continue to appendix 7</w:t>
              </w:r>
            </w:hyperlink>
          </w:p>
        </w:tc>
        <w:tc>
          <w:tcPr>
            <w:tcW w:w="850" w:type="dxa"/>
            <w:shd w:val="clear" w:color="auto" w:fill="F2F2F2"/>
            <w:vAlign w:val="center"/>
          </w:tcPr>
          <w:p w14:paraId="4BD65CA0"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79AC3206"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48F91F1B" w14:textId="77777777" w:rsidTr="0054670F">
        <w:trPr>
          <w:trHeight w:val="729"/>
        </w:trPr>
        <w:tc>
          <w:tcPr>
            <w:tcW w:w="562" w:type="dxa"/>
            <w:shd w:val="clear" w:color="auto" w:fill="F2F2F2"/>
            <w:vAlign w:val="center"/>
          </w:tcPr>
          <w:p w14:paraId="766C312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2FA62DB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7? </w:t>
            </w:r>
          </w:p>
        </w:tc>
        <w:tc>
          <w:tcPr>
            <w:tcW w:w="992" w:type="dxa"/>
            <w:shd w:val="clear" w:color="auto" w:fill="F2F2F2"/>
            <w:vAlign w:val="center"/>
          </w:tcPr>
          <w:p w14:paraId="15346DD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1767B3D2"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006A2E6C"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0483A261"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182B392B" w14:textId="77777777" w:rsidR="0054670F" w:rsidRPr="0054670F" w:rsidRDefault="0054670F" w:rsidP="0054670F">
      <w:pPr>
        <w:spacing w:after="240" w:line="240" w:lineRule="auto"/>
        <w:rPr>
          <w:rFonts w:ascii="Arial" w:eastAsia="Times New Roman" w:hAnsi="Arial" w:cs="Arial"/>
          <w:b/>
          <w:lang w:val="en-GB"/>
        </w:rPr>
      </w:pPr>
    </w:p>
    <w:p w14:paraId="4D3CDF7E" w14:textId="77777777" w:rsidR="0054670F" w:rsidRPr="0054670F" w:rsidRDefault="0054670F" w:rsidP="0054670F">
      <w:pPr>
        <w:spacing w:after="240" w:line="240" w:lineRule="auto"/>
        <w:rPr>
          <w:rFonts w:ascii="Arial" w:eastAsia="Times New Roman" w:hAnsi="Arial" w:cs="Arial"/>
          <w:b/>
          <w:lang w:val="en-GB"/>
        </w:rPr>
      </w:pPr>
      <w:bookmarkStart w:id="109" w:name="SEC_L"/>
      <w:r w:rsidRPr="0054670F">
        <w:rPr>
          <w:rFonts w:ascii="Arial" w:eastAsia="Times New Roman" w:hAnsi="Arial" w:cs="Arial"/>
          <w:b/>
          <w:lang w:val="en-GB"/>
        </w:rPr>
        <w:lastRenderedPageBreak/>
        <w:t xml:space="preserve">SECTION L: </w:t>
      </w:r>
      <w:bookmarkEnd w:id="109"/>
      <w:r w:rsidRPr="0054670F">
        <w:rPr>
          <w:rFonts w:ascii="Arial" w:eastAsia="Times New Roman" w:hAnsi="Arial" w:cs="Arial"/>
          <w:b/>
          <w:lang w:val="en-GB"/>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54670F" w:rsidRPr="0054670F" w14:paraId="019D0B6B" w14:textId="77777777" w:rsidTr="0054670F">
        <w:trPr>
          <w:trHeight w:val="403"/>
        </w:trPr>
        <w:tc>
          <w:tcPr>
            <w:tcW w:w="8606" w:type="dxa"/>
            <w:gridSpan w:val="2"/>
            <w:tcBorders>
              <w:top w:val="single" w:sz="4" w:space="0" w:color="auto"/>
              <w:left w:val="single" w:sz="4" w:space="0" w:color="auto"/>
              <w:bottom w:val="single" w:sz="4" w:space="0" w:color="auto"/>
            </w:tcBorders>
            <w:shd w:val="clear" w:color="auto" w:fill="D9E2F3"/>
          </w:tcPr>
          <w:p w14:paraId="3356B972" w14:textId="77777777" w:rsidR="0054670F" w:rsidRPr="0054670F" w:rsidRDefault="0054670F" w:rsidP="0054670F">
            <w:pPr>
              <w:autoSpaceDE w:val="0"/>
              <w:autoSpaceDN w:val="0"/>
              <w:adjustRightInd w:val="0"/>
              <w:spacing w:before="100" w:beforeAutospacing="1" w:after="0" w:line="240" w:lineRule="auto"/>
              <w:rPr>
                <w:rFonts w:ascii="Arial" w:eastAsia="Times New Roman" w:hAnsi="Arial" w:cs="Arial"/>
                <w:b/>
                <w:bCs/>
                <w:lang w:val="en-GB" w:eastAsia="en-GB"/>
              </w:rPr>
            </w:pPr>
            <w:r w:rsidRPr="0054670F">
              <w:rPr>
                <w:rFonts w:ascii="Arial" w:eastAsia="Times New Roman" w:hAnsi="Arial" w:cs="Arial"/>
                <w:b/>
                <w:bCs/>
                <w:lang w:val="en-GB" w:eastAsia="en-GB"/>
              </w:rPr>
              <w:t>Personal Data</w:t>
            </w:r>
          </w:p>
          <w:p w14:paraId="211507A2" w14:textId="77777777" w:rsidR="0054670F" w:rsidRPr="0054670F" w:rsidRDefault="0054670F" w:rsidP="0054670F">
            <w:pPr>
              <w:autoSpaceDE w:val="0"/>
              <w:autoSpaceDN w:val="0"/>
              <w:adjustRightInd w:val="0"/>
              <w:spacing w:before="100" w:beforeAutospacing="1" w:after="100" w:afterAutospacing="1" w:line="240" w:lineRule="auto"/>
              <w:rPr>
                <w:rFonts w:ascii="Arial" w:eastAsia="Times New Roman" w:hAnsi="Arial" w:cs="Arial"/>
                <w:b/>
                <w:bCs/>
                <w:lang w:val="en-GB" w:eastAsia="en-GB"/>
              </w:rPr>
            </w:pPr>
            <w:r w:rsidRPr="0054670F">
              <w:rPr>
                <w:rFonts w:ascii="Arial" w:eastAsia="Times New Roman" w:hAnsi="Arial" w:cs="Arial"/>
                <w:lang w:val="en-GB" w:eastAsia="en-GB"/>
              </w:rPr>
              <w:t>Does the research activity involve personal da</w:t>
            </w:r>
            <w:r w:rsidRPr="0054670F">
              <w:rPr>
                <w:rFonts w:ascii="Arial" w:eastAsia="Times New Roman" w:hAnsi="Arial" w:cs="Arial"/>
                <w:shd w:val="clear" w:color="auto" w:fill="F2F2F2"/>
                <w:lang w:val="en-GB" w:eastAsia="en-GB"/>
              </w:rPr>
              <w:t>t</w:t>
            </w:r>
            <w:r w:rsidRPr="0054670F">
              <w:rPr>
                <w:rFonts w:ascii="Arial" w:eastAsia="Times New Roman" w:hAnsi="Arial" w:cs="Arial"/>
                <w:lang w:val="en-GB" w:eastAsia="en-GB"/>
              </w:rPr>
              <w:t>a (as defined by the General Data Protection Regulation 2016 and the Data Protection Act 2018)?</w:t>
            </w:r>
          </w:p>
        </w:tc>
        <w:tc>
          <w:tcPr>
            <w:tcW w:w="889" w:type="dxa"/>
            <w:shd w:val="clear" w:color="auto" w:fill="D9D9D9"/>
            <w:vAlign w:val="center"/>
          </w:tcPr>
          <w:p w14:paraId="3ED294B0" w14:textId="77777777" w:rsidR="0054670F" w:rsidRPr="0054670F" w:rsidRDefault="0054670F" w:rsidP="0054670F">
            <w:pPr>
              <w:autoSpaceDE w:val="0"/>
              <w:autoSpaceDN w:val="0"/>
              <w:adjustRightInd w:val="0"/>
              <w:spacing w:before="100" w:beforeAutospacing="1" w:after="100" w:afterAutospacing="1" w:line="240" w:lineRule="auto"/>
              <w:jc w:val="center"/>
              <w:rPr>
                <w:rFonts w:ascii="Arial" w:eastAsia="MS Gothic" w:hAnsi="Arial" w:cs="Arial"/>
                <w:b/>
                <w:bCs/>
                <w:lang w:val="en-GB" w:eastAsia="en-GB"/>
              </w:rPr>
            </w:pPr>
            <w:r w:rsidRPr="0054670F">
              <w:rPr>
                <w:rFonts w:ascii="Arial" w:eastAsia="Times New Roman" w:hAnsi="Arial" w:cs="Arial"/>
                <w:b/>
                <w:bCs/>
                <w:lang w:val="en-GB" w:eastAsia="en-GB"/>
              </w:rPr>
              <w:t>YES</w:t>
            </w:r>
          </w:p>
        </w:tc>
        <w:tc>
          <w:tcPr>
            <w:tcW w:w="992" w:type="dxa"/>
            <w:shd w:val="clear" w:color="auto" w:fill="D9D9D9"/>
            <w:vAlign w:val="center"/>
          </w:tcPr>
          <w:p w14:paraId="2F9EFEAD" w14:textId="77777777" w:rsidR="0054670F" w:rsidRPr="0054670F" w:rsidRDefault="0054670F" w:rsidP="0054670F">
            <w:pPr>
              <w:autoSpaceDE w:val="0"/>
              <w:autoSpaceDN w:val="0"/>
              <w:adjustRightInd w:val="0"/>
              <w:spacing w:before="100" w:beforeAutospacing="1" w:after="100" w:afterAutospacing="1" w:line="240" w:lineRule="auto"/>
              <w:jc w:val="center"/>
              <w:rPr>
                <w:rFonts w:ascii="Arial" w:eastAsia="MS Gothic" w:hAnsi="Arial" w:cs="Arial"/>
                <w:b/>
                <w:bCs/>
                <w:lang w:val="en-GB" w:eastAsia="en-GB"/>
              </w:rPr>
            </w:pPr>
            <w:r w:rsidRPr="0054670F">
              <w:rPr>
                <w:rFonts w:ascii="Arial" w:eastAsia="Times New Roman" w:hAnsi="Arial" w:cs="Arial"/>
                <w:b/>
                <w:bCs/>
                <w:lang w:val="en-GB" w:eastAsia="en-GB"/>
              </w:rPr>
              <w:t>NO</w:t>
            </w:r>
          </w:p>
        </w:tc>
      </w:tr>
      <w:tr w:rsidR="0054670F" w:rsidRPr="0054670F" w14:paraId="15589D80" w14:textId="77777777" w:rsidTr="0054670F">
        <w:trPr>
          <w:trHeight w:val="403"/>
        </w:trPr>
        <w:tc>
          <w:tcPr>
            <w:tcW w:w="562" w:type="dxa"/>
            <w:vMerge w:val="restart"/>
            <w:tcBorders>
              <w:top w:val="single" w:sz="4" w:space="0" w:color="auto"/>
              <w:left w:val="single" w:sz="4" w:space="0" w:color="auto"/>
              <w:right w:val="single" w:sz="4" w:space="0" w:color="auto"/>
            </w:tcBorders>
            <w:shd w:val="clear" w:color="auto" w:fill="F2F2F2"/>
            <w:vAlign w:val="center"/>
          </w:tcPr>
          <w:p w14:paraId="00CBAFD0" w14:textId="77777777" w:rsidR="0054670F" w:rsidRPr="0054670F" w:rsidRDefault="0054670F" w:rsidP="0054670F">
            <w:pPr>
              <w:spacing w:after="0" w:line="240" w:lineRule="auto"/>
              <w:jc w:val="center"/>
              <w:rPr>
                <w:rFonts w:ascii="Arial" w:eastAsia="Times New Roman" w:hAnsi="Arial" w:cs="Arial"/>
                <w:lang w:val="en-GB"/>
              </w:rPr>
            </w:pPr>
            <w:bookmarkStart w:id="110" w:name="_Hlk153191083"/>
            <w:r w:rsidRPr="0054670F">
              <w:rPr>
                <w:rFonts w:ascii="Arial" w:eastAsia="Times New Roman" w:hAnsi="Arial" w:cs="Arial"/>
                <w:lang w:val="en-GB"/>
              </w:rPr>
              <w:t>1</w:t>
            </w:r>
          </w:p>
        </w:tc>
        <w:tc>
          <w:tcPr>
            <w:tcW w:w="8044" w:type="dxa"/>
            <w:tcBorders>
              <w:left w:val="single" w:sz="4" w:space="0" w:color="auto"/>
            </w:tcBorders>
            <w:shd w:val="clear" w:color="auto" w:fill="F2F2F2"/>
            <w:vAlign w:val="center"/>
          </w:tcPr>
          <w:p w14:paraId="21246AEC"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54670F">
              <w:rPr>
                <w:rFonts w:ascii="Arial" w:eastAsia="Times New Roman" w:hAnsi="Arial" w:cs="Arial"/>
                <w:lang w:val="en-GB"/>
              </w:rPr>
              <w:t>are considered to be</w:t>
            </w:r>
            <w:proofErr w:type="gramEnd"/>
            <w:r w:rsidRPr="0054670F">
              <w:rPr>
                <w:rFonts w:ascii="Arial" w:eastAsia="Times New Roman" w:hAnsi="Arial" w:cs="Arial"/>
                <w:lang w:val="en-GB"/>
              </w:rPr>
              <w:t xml:space="preserve"> personal data.</w:t>
            </w:r>
          </w:p>
        </w:tc>
        <w:tc>
          <w:tcPr>
            <w:tcW w:w="889" w:type="dxa"/>
            <w:vMerge w:val="restart"/>
            <w:shd w:val="clear" w:color="auto" w:fill="D9D9D9"/>
            <w:vAlign w:val="center"/>
          </w:tcPr>
          <w:sdt>
            <w:sdtPr>
              <w:rPr>
                <w:rFonts w:ascii="Arial" w:eastAsia="Times New Roman" w:hAnsi="Arial" w:cs="Arial"/>
                <w:lang w:val="en-GB"/>
              </w:rPr>
              <w:id w:val="1834640760"/>
              <w14:checkbox>
                <w14:checked w14:val="1"/>
                <w14:checkedState w14:val="2612" w14:font="MS Gothic"/>
                <w14:uncheckedState w14:val="2610" w14:font="MS Gothic"/>
              </w14:checkbox>
            </w:sdtPr>
            <w:sdtContent>
              <w:p w14:paraId="0D26B318"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lang w:val="en-GB"/>
                  </w:rPr>
                </w:pPr>
                <w:r w:rsidRPr="0054670F">
                  <w:rPr>
                    <w:rFonts w:ascii="Segoe UI Symbol" w:eastAsia="Times New Roman" w:hAnsi="Segoe UI Symbol" w:cs="Segoe UI Symbol"/>
                    <w:lang w:val="en-GB"/>
                  </w:rPr>
                  <w:t>☒</w:t>
                </w:r>
              </w:p>
            </w:sdtContent>
          </w:sdt>
          <w:p w14:paraId="20B15243" w14:textId="77777777" w:rsidR="0054670F" w:rsidRPr="0054670F" w:rsidRDefault="0054670F" w:rsidP="0054670F">
            <w:pPr>
              <w:autoSpaceDE w:val="0"/>
              <w:autoSpaceDN w:val="0"/>
              <w:adjustRightInd w:val="0"/>
              <w:spacing w:before="100" w:beforeAutospacing="1" w:after="100" w:afterAutospacing="1" w:line="240" w:lineRule="auto"/>
              <w:jc w:val="center"/>
              <w:rPr>
                <w:rFonts w:ascii="Arial" w:eastAsia="MS Gothic" w:hAnsi="Arial" w:cs="Arial"/>
                <w:lang w:val="en-GB" w:eastAsia="en-GB"/>
              </w:rPr>
            </w:pPr>
          </w:p>
        </w:tc>
        <w:tc>
          <w:tcPr>
            <w:tcW w:w="992" w:type="dxa"/>
            <w:vMerge w:val="restart"/>
            <w:shd w:val="clear" w:color="auto" w:fill="D9D9D9"/>
            <w:vAlign w:val="center"/>
          </w:tcPr>
          <w:p w14:paraId="4DAD8874" w14:textId="77777777" w:rsidR="0054670F" w:rsidRPr="0054670F" w:rsidRDefault="0054670F" w:rsidP="0054670F">
            <w:pPr>
              <w:autoSpaceDE w:val="0"/>
              <w:autoSpaceDN w:val="0"/>
              <w:adjustRightInd w:val="0"/>
              <w:spacing w:before="100" w:beforeAutospacing="1" w:after="100" w:afterAutospacing="1" w:line="240" w:lineRule="auto"/>
              <w:jc w:val="center"/>
              <w:rPr>
                <w:rFonts w:ascii="Arial" w:eastAsia="MS Gothic" w:hAnsi="Arial" w:cs="Arial"/>
                <w:lang w:val="en-GB" w:eastAsia="en-GB"/>
              </w:rPr>
            </w:pPr>
            <w:r w:rsidRPr="0054670F">
              <w:rPr>
                <w:rFonts w:ascii="Segoe UI Symbol" w:eastAsia="MS Gothic" w:hAnsi="Segoe UI Symbol" w:cs="Segoe UI Symbol"/>
                <w:lang w:val="en-GB" w:eastAsia="en-GB"/>
              </w:rPr>
              <w:t>☐</w:t>
            </w:r>
          </w:p>
        </w:tc>
      </w:tr>
      <w:tr w:rsidR="0054670F" w:rsidRPr="0054670F" w14:paraId="7534E8A6" w14:textId="77777777" w:rsidTr="0054670F">
        <w:trPr>
          <w:trHeight w:val="403"/>
        </w:trPr>
        <w:tc>
          <w:tcPr>
            <w:tcW w:w="562" w:type="dxa"/>
            <w:vMerge/>
            <w:tcBorders>
              <w:left w:val="single" w:sz="4" w:space="0" w:color="auto"/>
              <w:bottom w:val="single" w:sz="4" w:space="0" w:color="auto"/>
              <w:right w:val="single" w:sz="4" w:space="0" w:color="auto"/>
            </w:tcBorders>
            <w:shd w:val="clear" w:color="auto" w:fill="F2F2F2"/>
            <w:vAlign w:val="center"/>
          </w:tcPr>
          <w:p w14:paraId="039F0115" w14:textId="77777777" w:rsidR="0054670F" w:rsidRPr="0054670F" w:rsidRDefault="0054670F" w:rsidP="0054670F">
            <w:pPr>
              <w:autoSpaceDE w:val="0"/>
              <w:autoSpaceDN w:val="0"/>
              <w:adjustRightInd w:val="0"/>
              <w:spacing w:before="100" w:beforeAutospacing="1" w:after="100" w:afterAutospacing="1" w:line="240" w:lineRule="auto"/>
              <w:jc w:val="center"/>
              <w:rPr>
                <w:rFonts w:ascii="Arial" w:eastAsia="Times New Roman" w:hAnsi="Arial" w:cs="Arial"/>
                <w:b/>
                <w:bCs/>
                <w:lang w:val="en-GB" w:eastAsia="en-GB"/>
              </w:rPr>
            </w:pPr>
          </w:p>
        </w:tc>
        <w:tc>
          <w:tcPr>
            <w:tcW w:w="8044" w:type="dxa"/>
            <w:tcBorders>
              <w:left w:val="single" w:sz="4" w:space="0" w:color="auto"/>
            </w:tcBorders>
            <w:shd w:val="clear" w:color="auto" w:fill="F2F2F2"/>
            <w:vAlign w:val="center"/>
            <w:hideMark/>
          </w:tcPr>
          <w:p w14:paraId="05F94458" w14:textId="77777777" w:rsidR="0054670F" w:rsidRPr="0054670F" w:rsidRDefault="0054670F" w:rsidP="0054670F">
            <w:pPr>
              <w:autoSpaceDE w:val="0"/>
              <w:autoSpaceDN w:val="0"/>
              <w:adjustRightInd w:val="0"/>
              <w:spacing w:before="100" w:beforeAutospacing="1" w:after="100" w:afterAutospacing="1" w:line="240" w:lineRule="auto"/>
              <w:rPr>
                <w:rFonts w:ascii="Arial" w:eastAsia="Times New Roman" w:hAnsi="Arial" w:cs="Arial"/>
                <w:b/>
                <w:bCs/>
                <w:sz w:val="24"/>
                <w:szCs w:val="24"/>
                <w:lang w:val="en-GB" w:eastAsia="en-GB"/>
              </w:rPr>
            </w:pPr>
            <w:r w:rsidRPr="0054670F">
              <w:rPr>
                <w:rFonts w:ascii="Arial" w:eastAsia="Times New Roman" w:hAnsi="Arial" w:cs="Arial"/>
                <w:b/>
                <w:bCs/>
                <w:lang w:val="en-GB" w:eastAsia="en-GB"/>
              </w:rPr>
              <w:t>If you ticked YES, provide a description of the data and explain why this data needs to be collected:</w:t>
            </w:r>
          </w:p>
        </w:tc>
        <w:tc>
          <w:tcPr>
            <w:tcW w:w="889" w:type="dxa"/>
            <w:vMerge/>
            <w:shd w:val="clear" w:color="auto" w:fill="D9D9D9"/>
            <w:vAlign w:val="center"/>
          </w:tcPr>
          <w:p w14:paraId="46BFA2E9" w14:textId="77777777" w:rsidR="0054670F" w:rsidRPr="0054670F" w:rsidRDefault="0054670F" w:rsidP="0054670F">
            <w:pPr>
              <w:autoSpaceDE w:val="0"/>
              <w:autoSpaceDN w:val="0"/>
              <w:adjustRightInd w:val="0"/>
              <w:spacing w:before="100" w:beforeAutospacing="1" w:after="100" w:afterAutospacing="1" w:line="240" w:lineRule="auto"/>
              <w:rPr>
                <w:rFonts w:ascii="Arial" w:eastAsia="Times New Roman" w:hAnsi="Arial" w:cs="Arial"/>
                <w:b/>
                <w:bCs/>
                <w:sz w:val="24"/>
                <w:szCs w:val="24"/>
                <w:lang w:val="en-GB" w:eastAsia="en-GB"/>
              </w:rPr>
            </w:pPr>
          </w:p>
        </w:tc>
        <w:tc>
          <w:tcPr>
            <w:tcW w:w="992" w:type="dxa"/>
            <w:vMerge/>
            <w:shd w:val="clear" w:color="auto" w:fill="D9D9D9"/>
            <w:vAlign w:val="center"/>
          </w:tcPr>
          <w:p w14:paraId="40D98E4D" w14:textId="77777777" w:rsidR="0054670F" w:rsidRPr="0054670F" w:rsidRDefault="0054670F" w:rsidP="0054670F">
            <w:pPr>
              <w:autoSpaceDE w:val="0"/>
              <w:autoSpaceDN w:val="0"/>
              <w:adjustRightInd w:val="0"/>
              <w:spacing w:before="100" w:beforeAutospacing="1" w:after="100" w:afterAutospacing="1" w:line="240" w:lineRule="auto"/>
              <w:rPr>
                <w:rFonts w:ascii="Arial" w:eastAsia="Times New Roman" w:hAnsi="Arial" w:cs="Arial"/>
                <w:b/>
                <w:bCs/>
                <w:sz w:val="24"/>
                <w:szCs w:val="24"/>
                <w:lang w:val="en-GB" w:eastAsia="en-GB"/>
              </w:rPr>
            </w:pPr>
          </w:p>
        </w:tc>
      </w:tr>
      <w:tr w:rsidR="0054670F" w:rsidRPr="0054670F" w14:paraId="2BC06EFC" w14:textId="77777777" w:rsidTr="00692399">
        <w:trPr>
          <w:trHeight w:val="403"/>
        </w:trPr>
        <w:tc>
          <w:tcPr>
            <w:tcW w:w="10487" w:type="dxa"/>
            <w:gridSpan w:val="4"/>
            <w:tcBorders>
              <w:top w:val="single" w:sz="4" w:space="0" w:color="auto"/>
              <w:left w:val="single" w:sz="4" w:space="0" w:color="auto"/>
              <w:bottom w:val="single" w:sz="4" w:space="0" w:color="auto"/>
            </w:tcBorders>
            <w:vAlign w:val="center"/>
          </w:tcPr>
          <w:p w14:paraId="09CE2FDB" w14:textId="77777777" w:rsidR="0054670F" w:rsidRPr="0054670F" w:rsidRDefault="0054670F" w:rsidP="0054670F">
            <w:pPr>
              <w:spacing w:after="0" w:line="240" w:lineRule="auto"/>
              <w:rPr>
                <w:rFonts w:ascii="Arial" w:eastAsia="Times New Roman" w:hAnsi="Arial" w:cs="Arial"/>
                <w:lang w:val="en-GB"/>
              </w:rPr>
            </w:pPr>
          </w:p>
          <w:p w14:paraId="460E884D" w14:textId="77777777" w:rsidR="0054670F" w:rsidRPr="0054670F" w:rsidRDefault="0054670F" w:rsidP="0054670F">
            <w:pPr>
              <w:spacing w:after="0" w:line="240" w:lineRule="auto"/>
              <w:rPr>
                <w:rFonts w:ascii="Arial" w:eastAsia="Times New Roman" w:hAnsi="Arial" w:cs="Arial"/>
                <w:lang w:val="en-GB"/>
              </w:rPr>
            </w:pPr>
          </w:p>
          <w:p w14:paraId="368FBE1A" w14:textId="77777777" w:rsidR="0054670F" w:rsidRPr="0054670F" w:rsidRDefault="0054670F" w:rsidP="0054670F">
            <w:pPr>
              <w:spacing w:after="0" w:line="240" w:lineRule="auto"/>
              <w:rPr>
                <w:rFonts w:ascii="Arial" w:eastAsia="Times New Roman" w:hAnsi="Arial" w:cs="Arial"/>
                <w:lang w:val="en-GB"/>
              </w:rPr>
            </w:pPr>
          </w:p>
          <w:p w14:paraId="437CB3E7"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The study will collect limited demographic information including age group, gender, education level and purchasing behaviour relating to packaged retail products. No names, addresses, telephone numbers, email addresses or other directly identifiable information will be collected. All responses will remain anonymous.</w:t>
            </w:r>
          </w:p>
          <w:p w14:paraId="220E7132" w14:textId="77777777" w:rsidR="0054670F" w:rsidRPr="0054670F" w:rsidRDefault="0054670F" w:rsidP="0054670F">
            <w:pPr>
              <w:spacing w:after="0" w:line="240" w:lineRule="auto"/>
              <w:rPr>
                <w:rFonts w:ascii="Arial" w:eastAsia="Times New Roman" w:hAnsi="Arial" w:cs="Arial"/>
                <w:lang w:val="en-GB"/>
              </w:rPr>
            </w:pPr>
          </w:p>
          <w:p w14:paraId="1F19618F" w14:textId="77777777" w:rsidR="0054670F" w:rsidRPr="0054670F" w:rsidRDefault="0054670F" w:rsidP="0054670F">
            <w:pPr>
              <w:autoSpaceDE w:val="0"/>
              <w:autoSpaceDN w:val="0"/>
              <w:adjustRightInd w:val="0"/>
              <w:spacing w:after="0" w:line="240" w:lineRule="auto"/>
              <w:rPr>
                <w:rFonts w:ascii="Arial" w:eastAsia="Times New Roman" w:hAnsi="Arial" w:cs="Arial"/>
                <w:i/>
                <w:sz w:val="20"/>
                <w:szCs w:val="20"/>
                <w:lang w:val="en-GB"/>
              </w:rPr>
            </w:pPr>
            <w:r w:rsidRPr="0054670F">
              <w:rPr>
                <w:rFonts w:ascii="Arial" w:eastAsia="Times New Roman" w:hAnsi="Arial" w:cs="Arial"/>
                <w:i/>
                <w:color w:val="808080"/>
                <w:sz w:val="18"/>
                <w:szCs w:val="18"/>
                <w:lang w:val="en-GB"/>
              </w:rPr>
              <w:t>(this box should expand as you type)</w:t>
            </w:r>
          </w:p>
        </w:tc>
      </w:tr>
      <w:bookmarkEnd w:id="110"/>
    </w:tbl>
    <w:p w14:paraId="106E90B1" w14:textId="77777777" w:rsidR="0054670F" w:rsidRPr="0054670F" w:rsidRDefault="0054670F" w:rsidP="0054670F">
      <w:pPr>
        <w:spacing w:after="240" w:line="240" w:lineRule="auto"/>
        <w:rPr>
          <w:rFonts w:ascii="Arial" w:eastAsia="Times New Roman" w:hAnsi="Arial" w:cs="Arial"/>
          <w:b/>
          <w:sz w:val="20"/>
          <w:szCs w:val="20"/>
          <w:lang w:val="en-G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54670F" w:rsidRPr="0054670F" w14:paraId="58261CEA" w14:textId="77777777" w:rsidTr="0054670F">
        <w:trPr>
          <w:trHeight w:val="368"/>
        </w:trPr>
        <w:tc>
          <w:tcPr>
            <w:tcW w:w="8472" w:type="dxa"/>
            <w:gridSpan w:val="3"/>
            <w:shd w:val="clear" w:color="auto" w:fill="D9E2F3"/>
          </w:tcPr>
          <w:p w14:paraId="7CB1934A" w14:textId="77777777" w:rsidR="0054670F" w:rsidRPr="0054670F" w:rsidRDefault="0054670F" w:rsidP="0054670F">
            <w:pPr>
              <w:autoSpaceDE w:val="0"/>
              <w:autoSpaceDN w:val="0"/>
              <w:adjustRightInd w:val="0"/>
              <w:jc w:val="both"/>
              <w:rPr>
                <w:rFonts w:ascii="Arial" w:hAnsi="Arial" w:cs="Arial"/>
                <w:sz w:val="22"/>
                <w:szCs w:val="22"/>
              </w:rPr>
            </w:pPr>
            <w:r w:rsidRPr="0054670F">
              <w:rPr>
                <w:rFonts w:ascii="Arial" w:hAnsi="Arial" w:cs="Arial"/>
                <w:b/>
                <w:bCs/>
                <w:sz w:val="22"/>
                <w:szCs w:val="22"/>
              </w:rPr>
              <w:t>Special Category Data</w:t>
            </w:r>
            <w:r w:rsidRPr="0054670F">
              <w:rPr>
                <w:rFonts w:ascii="Arial" w:hAnsi="Arial" w:cs="Arial"/>
                <w:sz w:val="22"/>
                <w:szCs w:val="22"/>
              </w:rPr>
              <w:t xml:space="preserve"> </w:t>
            </w:r>
          </w:p>
          <w:p w14:paraId="436C788A" w14:textId="77777777" w:rsidR="0054670F" w:rsidRPr="0054670F" w:rsidRDefault="0054670F" w:rsidP="0054670F">
            <w:pPr>
              <w:autoSpaceDE w:val="0"/>
              <w:autoSpaceDN w:val="0"/>
              <w:adjustRightInd w:val="0"/>
              <w:jc w:val="both"/>
              <w:rPr>
                <w:rFonts w:ascii="Arial" w:hAnsi="Arial" w:cs="Arial"/>
                <w:sz w:val="22"/>
                <w:szCs w:val="22"/>
              </w:rPr>
            </w:pPr>
            <w:r w:rsidRPr="0054670F">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33592D4F"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1170" w:type="dxa"/>
            <w:gridSpan w:val="2"/>
            <w:shd w:val="clear" w:color="auto" w:fill="D9D9D9"/>
            <w:vAlign w:val="center"/>
          </w:tcPr>
          <w:p w14:paraId="7F2C0E1B"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2624B784" w14:textId="77777777" w:rsidTr="0054670F">
        <w:trPr>
          <w:trHeight w:val="439"/>
        </w:trPr>
        <w:tc>
          <w:tcPr>
            <w:tcW w:w="549" w:type="dxa"/>
            <w:shd w:val="clear" w:color="auto" w:fill="F2F2F2"/>
            <w:vAlign w:val="center"/>
          </w:tcPr>
          <w:p w14:paraId="493027A1" w14:textId="77777777" w:rsidR="0054670F" w:rsidRPr="0054670F" w:rsidRDefault="0054670F" w:rsidP="0054670F">
            <w:pPr>
              <w:autoSpaceDE w:val="0"/>
              <w:autoSpaceDN w:val="0"/>
              <w:adjustRightInd w:val="0"/>
              <w:jc w:val="center"/>
              <w:rPr>
                <w:rFonts w:ascii="Arial" w:hAnsi="Arial" w:cs="Arial"/>
                <w:sz w:val="22"/>
                <w:szCs w:val="22"/>
              </w:rPr>
            </w:pPr>
            <w:bookmarkStart w:id="111" w:name="_Hlk153206093"/>
            <w:r w:rsidRPr="0054670F">
              <w:rPr>
                <w:rFonts w:ascii="Arial" w:hAnsi="Arial" w:cs="Arial"/>
                <w:sz w:val="22"/>
                <w:szCs w:val="22"/>
              </w:rPr>
              <w:t>2</w:t>
            </w:r>
          </w:p>
        </w:tc>
        <w:tc>
          <w:tcPr>
            <w:tcW w:w="7923" w:type="dxa"/>
            <w:gridSpan w:val="2"/>
            <w:shd w:val="clear" w:color="auto" w:fill="F2F2F2"/>
            <w:vAlign w:val="center"/>
          </w:tcPr>
          <w:p w14:paraId="576D378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Racial or ethnic origin</w:t>
            </w:r>
          </w:p>
        </w:tc>
        <w:tc>
          <w:tcPr>
            <w:tcW w:w="845" w:type="dxa"/>
            <w:gridSpan w:val="2"/>
            <w:shd w:val="clear" w:color="auto" w:fill="D9D9D9"/>
            <w:vAlign w:val="center"/>
          </w:tcPr>
          <w:sdt>
            <w:sdtPr>
              <w:rPr>
                <w:rFonts w:ascii="Arial" w:hAnsi="Arial" w:cs="Arial"/>
              </w:rPr>
              <w:id w:val="82812300"/>
              <w14:checkbox>
                <w14:checked w14:val="0"/>
                <w14:checkedState w14:val="2612" w14:font="MS Gothic"/>
                <w14:uncheckedState w14:val="2610" w14:font="MS Gothic"/>
              </w14:checkbox>
            </w:sdtPr>
            <w:sdtContent>
              <w:p w14:paraId="13F859C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1776833048"/>
              <w14:checkbox>
                <w14:checked w14:val="1"/>
                <w14:checkedState w14:val="2612" w14:font="MS Gothic"/>
                <w14:uncheckedState w14:val="2610" w14:font="MS Gothic"/>
              </w14:checkbox>
            </w:sdtPr>
            <w:sdtContent>
              <w:p w14:paraId="3998634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7903F20" w14:textId="77777777" w:rsidTr="0054670F">
        <w:trPr>
          <w:trHeight w:val="439"/>
        </w:trPr>
        <w:tc>
          <w:tcPr>
            <w:tcW w:w="549" w:type="dxa"/>
            <w:shd w:val="clear" w:color="auto" w:fill="F2F2F2"/>
            <w:vAlign w:val="center"/>
          </w:tcPr>
          <w:p w14:paraId="69A102F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3</w:t>
            </w:r>
          </w:p>
        </w:tc>
        <w:tc>
          <w:tcPr>
            <w:tcW w:w="7923" w:type="dxa"/>
            <w:gridSpan w:val="2"/>
            <w:shd w:val="clear" w:color="auto" w:fill="F2F2F2"/>
            <w:vAlign w:val="center"/>
          </w:tcPr>
          <w:p w14:paraId="60FAB609"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Political opinions</w:t>
            </w:r>
          </w:p>
        </w:tc>
        <w:tc>
          <w:tcPr>
            <w:tcW w:w="845" w:type="dxa"/>
            <w:gridSpan w:val="2"/>
            <w:shd w:val="clear" w:color="auto" w:fill="D9D9D9"/>
            <w:vAlign w:val="center"/>
          </w:tcPr>
          <w:sdt>
            <w:sdtPr>
              <w:rPr>
                <w:rFonts w:ascii="Arial" w:hAnsi="Arial" w:cs="Arial"/>
              </w:rPr>
              <w:id w:val="-921941995"/>
              <w14:checkbox>
                <w14:checked w14:val="0"/>
                <w14:checkedState w14:val="2612" w14:font="MS Gothic"/>
                <w14:uncheckedState w14:val="2610" w14:font="MS Gothic"/>
              </w14:checkbox>
            </w:sdtPr>
            <w:sdtContent>
              <w:p w14:paraId="0D2652F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1486311513"/>
              <w14:checkbox>
                <w14:checked w14:val="1"/>
                <w14:checkedState w14:val="2612" w14:font="MS Gothic"/>
                <w14:uncheckedState w14:val="2610" w14:font="MS Gothic"/>
              </w14:checkbox>
            </w:sdtPr>
            <w:sdtContent>
              <w:p w14:paraId="124A4D9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FA45BEF" w14:textId="77777777" w:rsidTr="0054670F">
        <w:trPr>
          <w:trHeight w:val="439"/>
        </w:trPr>
        <w:tc>
          <w:tcPr>
            <w:tcW w:w="549" w:type="dxa"/>
            <w:shd w:val="clear" w:color="auto" w:fill="F2F2F2"/>
            <w:vAlign w:val="center"/>
          </w:tcPr>
          <w:p w14:paraId="03D2863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4</w:t>
            </w:r>
          </w:p>
        </w:tc>
        <w:tc>
          <w:tcPr>
            <w:tcW w:w="7923" w:type="dxa"/>
            <w:gridSpan w:val="2"/>
            <w:shd w:val="clear" w:color="auto" w:fill="F2F2F2"/>
            <w:vAlign w:val="center"/>
          </w:tcPr>
          <w:p w14:paraId="3E73D2C8"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Religious or philosophical beliefs</w:t>
            </w:r>
          </w:p>
        </w:tc>
        <w:tc>
          <w:tcPr>
            <w:tcW w:w="845" w:type="dxa"/>
            <w:gridSpan w:val="2"/>
            <w:shd w:val="clear" w:color="auto" w:fill="D9D9D9"/>
            <w:vAlign w:val="center"/>
          </w:tcPr>
          <w:sdt>
            <w:sdtPr>
              <w:rPr>
                <w:rFonts w:ascii="Arial" w:hAnsi="Arial" w:cs="Arial"/>
              </w:rPr>
              <w:id w:val="95912770"/>
              <w14:checkbox>
                <w14:checked w14:val="0"/>
                <w14:checkedState w14:val="2612" w14:font="MS Gothic"/>
                <w14:uncheckedState w14:val="2610" w14:font="MS Gothic"/>
              </w14:checkbox>
            </w:sdtPr>
            <w:sdtContent>
              <w:p w14:paraId="7C6A249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503516095"/>
              <w14:checkbox>
                <w14:checked w14:val="1"/>
                <w14:checkedState w14:val="2612" w14:font="MS Gothic"/>
                <w14:uncheckedState w14:val="2610" w14:font="MS Gothic"/>
              </w14:checkbox>
            </w:sdtPr>
            <w:sdtContent>
              <w:p w14:paraId="0F0A77D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D9F983A" w14:textId="77777777" w:rsidTr="0054670F">
        <w:trPr>
          <w:trHeight w:val="439"/>
        </w:trPr>
        <w:tc>
          <w:tcPr>
            <w:tcW w:w="549" w:type="dxa"/>
            <w:shd w:val="clear" w:color="auto" w:fill="F2F2F2"/>
            <w:vAlign w:val="center"/>
          </w:tcPr>
          <w:p w14:paraId="7F6797B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5</w:t>
            </w:r>
          </w:p>
        </w:tc>
        <w:tc>
          <w:tcPr>
            <w:tcW w:w="7923" w:type="dxa"/>
            <w:gridSpan w:val="2"/>
            <w:shd w:val="clear" w:color="auto" w:fill="F2F2F2"/>
            <w:vAlign w:val="center"/>
          </w:tcPr>
          <w:p w14:paraId="44345B04"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Genetic, biometric or health data</w:t>
            </w:r>
          </w:p>
        </w:tc>
        <w:tc>
          <w:tcPr>
            <w:tcW w:w="845" w:type="dxa"/>
            <w:gridSpan w:val="2"/>
            <w:shd w:val="clear" w:color="auto" w:fill="D9D9D9"/>
            <w:vAlign w:val="center"/>
          </w:tcPr>
          <w:sdt>
            <w:sdtPr>
              <w:rPr>
                <w:rFonts w:ascii="Arial" w:hAnsi="Arial" w:cs="Arial"/>
              </w:rPr>
              <w:id w:val="-834229736"/>
              <w14:checkbox>
                <w14:checked w14:val="0"/>
                <w14:checkedState w14:val="2612" w14:font="MS Gothic"/>
                <w14:uncheckedState w14:val="2610" w14:font="MS Gothic"/>
              </w14:checkbox>
            </w:sdtPr>
            <w:sdtContent>
              <w:p w14:paraId="279474F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1360279333"/>
              <w14:checkbox>
                <w14:checked w14:val="1"/>
                <w14:checkedState w14:val="2612" w14:font="MS Gothic"/>
                <w14:uncheckedState w14:val="2610" w14:font="MS Gothic"/>
              </w14:checkbox>
            </w:sdtPr>
            <w:sdtContent>
              <w:p w14:paraId="05579FF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4EDC63E" w14:textId="77777777" w:rsidTr="0054670F">
        <w:trPr>
          <w:trHeight w:val="439"/>
        </w:trPr>
        <w:tc>
          <w:tcPr>
            <w:tcW w:w="549" w:type="dxa"/>
            <w:shd w:val="clear" w:color="auto" w:fill="F2F2F2"/>
            <w:vAlign w:val="center"/>
          </w:tcPr>
          <w:p w14:paraId="3E9F9AF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6</w:t>
            </w:r>
          </w:p>
        </w:tc>
        <w:tc>
          <w:tcPr>
            <w:tcW w:w="7923" w:type="dxa"/>
            <w:gridSpan w:val="2"/>
            <w:shd w:val="clear" w:color="auto" w:fill="F2F2F2"/>
            <w:vAlign w:val="center"/>
          </w:tcPr>
          <w:p w14:paraId="0C091B40"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Sex life or sexual orientation</w:t>
            </w:r>
          </w:p>
        </w:tc>
        <w:tc>
          <w:tcPr>
            <w:tcW w:w="845" w:type="dxa"/>
            <w:gridSpan w:val="2"/>
            <w:shd w:val="clear" w:color="auto" w:fill="D9D9D9"/>
            <w:vAlign w:val="center"/>
          </w:tcPr>
          <w:sdt>
            <w:sdtPr>
              <w:rPr>
                <w:rFonts w:ascii="Arial" w:hAnsi="Arial" w:cs="Arial"/>
              </w:rPr>
              <w:id w:val="-704408018"/>
              <w14:checkbox>
                <w14:checked w14:val="0"/>
                <w14:checkedState w14:val="2612" w14:font="MS Gothic"/>
                <w14:uncheckedState w14:val="2610" w14:font="MS Gothic"/>
              </w14:checkbox>
            </w:sdtPr>
            <w:sdtContent>
              <w:p w14:paraId="5467231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1062171375"/>
              <w14:checkbox>
                <w14:checked w14:val="1"/>
                <w14:checkedState w14:val="2612" w14:font="MS Gothic"/>
                <w14:uncheckedState w14:val="2610" w14:font="MS Gothic"/>
              </w14:checkbox>
            </w:sdtPr>
            <w:sdtContent>
              <w:p w14:paraId="13BA161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4FD1F0D" w14:textId="77777777" w:rsidTr="0054670F">
        <w:trPr>
          <w:trHeight w:val="439"/>
        </w:trPr>
        <w:tc>
          <w:tcPr>
            <w:tcW w:w="549" w:type="dxa"/>
            <w:shd w:val="clear" w:color="auto" w:fill="F2F2F2"/>
            <w:vAlign w:val="center"/>
          </w:tcPr>
          <w:p w14:paraId="10DB359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7</w:t>
            </w:r>
          </w:p>
        </w:tc>
        <w:tc>
          <w:tcPr>
            <w:tcW w:w="7923" w:type="dxa"/>
            <w:gridSpan w:val="2"/>
            <w:shd w:val="clear" w:color="auto" w:fill="F2F2F2"/>
            <w:vAlign w:val="center"/>
          </w:tcPr>
          <w:p w14:paraId="44A34EAD"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Trade union membership</w:t>
            </w:r>
          </w:p>
        </w:tc>
        <w:tc>
          <w:tcPr>
            <w:tcW w:w="845" w:type="dxa"/>
            <w:gridSpan w:val="2"/>
            <w:shd w:val="clear" w:color="auto" w:fill="D9D9D9"/>
            <w:vAlign w:val="center"/>
          </w:tcPr>
          <w:sdt>
            <w:sdtPr>
              <w:rPr>
                <w:rFonts w:ascii="Arial" w:hAnsi="Arial" w:cs="Arial"/>
              </w:rPr>
              <w:id w:val="429019940"/>
              <w14:checkbox>
                <w14:checked w14:val="0"/>
                <w14:checkedState w14:val="2612" w14:font="MS Gothic"/>
                <w14:uncheckedState w14:val="2610" w14:font="MS Gothic"/>
              </w14:checkbox>
            </w:sdtPr>
            <w:sdtContent>
              <w:p w14:paraId="480E098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1170" w:type="dxa"/>
            <w:gridSpan w:val="2"/>
            <w:shd w:val="clear" w:color="auto" w:fill="D9D9D9"/>
            <w:vAlign w:val="center"/>
          </w:tcPr>
          <w:sdt>
            <w:sdtPr>
              <w:rPr>
                <w:rFonts w:ascii="Arial" w:hAnsi="Arial" w:cs="Arial"/>
              </w:rPr>
              <w:id w:val="-472530020"/>
              <w14:checkbox>
                <w14:checked w14:val="1"/>
                <w14:checkedState w14:val="2612" w14:font="MS Gothic"/>
                <w14:uncheckedState w14:val="2610" w14:font="MS Gothic"/>
              </w14:checkbox>
            </w:sdtPr>
            <w:sdtContent>
              <w:p w14:paraId="5D8F7EB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E8D2BEB" w14:textId="77777777" w:rsidTr="0054670F">
        <w:trPr>
          <w:trHeight w:val="439"/>
        </w:trPr>
        <w:tc>
          <w:tcPr>
            <w:tcW w:w="10487" w:type="dxa"/>
            <w:gridSpan w:val="7"/>
            <w:shd w:val="clear" w:color="auto" w:fill="F2F2F2"/>
            <w:vAlign w:val="center"/>
          </w:tcPr>
          <w:p w14:paraId="5D9D1721"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If you ticked </w:t>
            </w:r>
            <w:r w:rsidRPr="0054670F">
              <w:rPr>
                <w:rFonts w:ascii="Arial" w:hAnsi="Arial" w:cs="Arial"/>
                <w:b/>
                <w:bCs/>
                <w:sz w:val="22"/>
                <w:szCs w:val="22"/>
              </w:rPr>
              <w:t xml:space="preserve">YES </w:t>
            </w:r>
            <w:r w:rsidRPr="0054670F">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54670F" w:rsidRPr="0054670F" w14:paraId="281D9A51" w14:textId="77777777" w:rsidTr="00692399">
        <w:trPr>
          <w:trHeight w:val="439"/>
        </w:trPr>
        <w:tc>
          <w:tcPr>
            <w:tcW w:w="549" w:type="dxa"/>
            <w:vAlign w:val="center"/>
          </w:tcPr>
          <w:p w14:paraId="38DADBE5"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8</w:t>
            </w:r>
          </w:p>
        </w:tc>
        <w:tc>
          <w:tcPr>
            <w:tcW w:w="9938" w:type="dxa"/>
            <w:gridSpan w:val="6"/>
            <w:vAlign w:val="center"/>
          </w:tcPr>
          <w:p w14:paraId="3F32AE0B" w14:textId="77777777" w:rsidR="0054670F" w:rsidRPr="0054670F" w:rsidRDefault="0054670F" w:rsidP="0054670F">
            <w:pPr>
              <w:rPr>
                <w:rFonts w:ascii="Arial" w:hAnsi="Arial" w:cs="Arial"/>
                <w:sz w:val="22"/>
                <w:szCs w:val="22"/>
              </w:rPr>
            </w:pPr>
          </w:p>
          <w:p w14:paraId="164BAB46" w14:textId="77777777" w:rsidR="0054670F" w:rsidRPr="0054670F" w:rsidRDefault="0054670F" w:rsidP="0054670F">
            <w:pPr>
              <w:rPr>
                <w:rFonts w:ascii="Arial" w:hAnsi="Arial" w:cs="Arial"/>
                <w:sz w:val="22"/>
                <w:szCs w:val="22"/>
              </w:rPr>
            </w:pPr>
          </w:p>
          <w:p w14:paraId="6FF656A5" w14:textId="77777777" w:rsidR="0054670F" w:rsidRPr="0054670F" w:rsidRDefault="0054670F" w:rsidP="0054670F">
            <w:pPr>
              <w:rPr>
                <w:rFonts w:ascii="Arial" w:hAnsi="Arial" w:cs="Arial"/>
                <w:sz w:val="22"/>
                <w:szCs w:val="22"/>
              </w:rPr>
            </w:pPr>
          </w:p>
          <w:p w14:paraId="5866FD50" w14:textId="77777777" w:rsidR="0054670F" w:rsidRPr="0054670F" w:rsidRDefault="0054670F" w:rsidP="0054670F">
            <w:pPr>
              <w:rPr>
                <w:rFonts w:ascii="Arial" w:hAnsi="Arial" w:cs="Arial"/>
                <w:sz w:val="22"/>
                <w:szCs w:val="22"/>
              </w:rPr>
            </w:pPr>
          </w:p>
          <w:p w14:paraId="0210CC32" w14:textId="77777777" w:rsidR="0054670F" w:rsidRPr="0054670F" w:rsidRDefault="0054670F" w:rsidP="0054670F">
            <w:pPr>
              <w:rPr>
                <w:rFonts w:ascii="Arial" w:hAnsi="Arial" w:cs="Arial"/>
                <w:sz w:val="22"/>
                <w:szCs w:val="22"/>
              </w:rPr>
            </w:pPr>
          </w:p>
          <w:p w14:paraId="59763D61"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49C11AF3" w14:textId="77777777" w:rsidTr="0054670F">
        <w:trPr>
          <w:trHeight w:val="439"/>
        </w:trPr>
        <w:tc>
          <w:tcPr>
            <w:tcW w:w="549" w:type="dxa"/>
            <w:shd w:val="clear" w:color="auto" w:fill="F2F2F2"/>
            <w:vAlign w:val="center"/>
          </w:tcPr>
          <w:p w14:paraId="12B5EB5F"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9</w:t>
            </w:r>
          </w:p>
        </w:tc>
        <w:bookmarkEnd w:id="111"/>
        <w:tc>
          <w:tcPr>
            <w:tcW w:w="9938" w:type="dxa"/>
            <w:gridSpan w:val="6"/>
            <w:shd w:val="clear" w:color="auto" w:fill="F2F2F2"/>
            <w:vAlign w:val="center"/>
          </w:tcPr>
          <w:p w14:paraId="68135C19" w14:textId="77777777" w:rsidR="0054670F" w:rsidRPr="0054670F" w:rsidRDefault="0054670F" w:rsidP="0054670F">
            <w:pPr>
              <w:rPr>
                <w:rFonts w:ascii="Arial" w:hAnsi="Arial" w:cs="Arial"/>
                <w:sz w:val="22"/>
                <w:szCs w:val="22"/>
              </w:rPr>
            </w:pPr>
            <w:r w:rsidRPr="0054670F">
              <w:rPr>
                <w:rFonts w:ascii="Arial" w:hAnsi="Arial" w:cs="Arial"/>
                <w:sz w:val="22"/>
                <w:szCs w:val="22"/>
              </w:rPr>
              <w:t>Please describe how the research has been designed to gather the minimum amount of personal data necessary for the specified research purpose:</w:t>
            </w:r>
          </w:p>
        </w:tc>
      </w:tr>
      <w:tr w:rsidR="0054670F" w:rsidRPr="0054670F" w14:paraId="749E359C" w14:textId="77777777" w:rsidTr="00692399">
        <w:trPr>
          <w:trHeight w:val="439"/>
        </w:trPr>
        <w:tc>
          <w:tcPr>
            <w:tcW w:w="10487" w:type="dxa"/>
            <w:gridSpan w:val="7"/>
            <w:vAlign w:val="center"/>
          </w:tcPr>
          <w:p w14:paraId="1033BD63" w14:textId="77777777" w:rsidR="0054670F" w:rsidRPr="0054670F" w:rsidRDefault="0054670F" w:rsidP="0054670F">
            <w:pPr>
              <w:rPr>
                <w:rFonts w:ascii="Arial" w:hAnsi="Arial" w:cs="Arial"/>
                <w:sz w:val="22"/>
                <w:szCs w:val="22"/>
              </w:rPr>
            </w:pPr>
          </w:p>
          <w:p w14:paraId="2BF54207" w14:textId="77777777" w:rsidR="0054670F" w:rsidRPr="0054670F" w:rsidRDefault="0054670F" w:rsidP="0054670F">
            <w:pPr>
              <w:rPr>
                <w:rFonts w:ascii="Arial" w:hAnsi="Arial" w:cs="Arial"/>
                <w:sz w:val="22"/>
                <w:szCs w:val="22"/>
              </w:rPr>
            </w:pPr>
          </w:p>
          <w:p w14:paraId="7AF2CFD2" w14:textId="77777777" w:rsidR="0054670F" w:rsidRPr="0054670F" w:rsidRDefault="0054670F" w:rsidP="0054670F">
            <w:pPr>
              <w:rPr>
                <w:rFonts w:ascii="Arial" w:hAnsi="Arial" w:cs="Arial"/>
                <w:sz w:val="22"/>
                <w:szCs w:val="22"/>
              </w:rPr>
            </w:pPr>
            <w:r w:rsidRPr="0054670F">
              <w:rPr>
                <w:rFonts w:ascii="Arial" w:hAnsi="Arial" w:cs="Arial"/>
                <w:sz w:val="22"/>
                <w:szCs w:val="22"/>
              </w:rPr>
              <w:t>Only demographic information necessary for statistical analysis will be collected. No directly identifiable information will be requested.</w:t>
            </w:r>
          </w:p>
          <w:p w14:paraId="501B9DDB" w14:textId="77777777" w:rsidR="0054670F" w:rsidRPr="0054670F" w:rsidRDefault="0054670F" w:rsidP="0054670F">
            <w:pPr>
              <w:rPr>
                <w:rFonts w:ascii="Arial" w:hAnsi="Arial" w:cs="Arial"/>
                <w:sz w:val="22"/>
                <w:szCs w:val="22"/>
              </w:rPr>
            </w:pPr>
          </w:p>
          <w:p w14:paraId="4E83AA0F" w14:textId="77777777" w:rsidR="0054670F" w:rsidRPr="0054670F" w:rsidRDefault="0054670F" w:rsidP="0054670F">
            <w:pPr>
              <w:rPr>
                <w:rFonts w:ascii="Arial" w:hAnsi="Arial" w:cs="Arial"/>
                <w:sz w:val="22"/>
                <w:szCs w:val="22"/>
              </w:rPr>
            </w:pPr>
          </w:p>
          <w:p w14:paraId="2C1FD093" w14:textId="77777777" w:rsidR="0054670F" w:rsidRPr="0054670F" w:rsidRDefault="0054670F" w:rsidP="0054670F">
            <w:pPr>
              <w:rPr>
                <w:rFonts w:ascii="Arial" w:hAnsi="Arial" w:cs="Arial"/>
                <w:sz w:val="22"/>
                <w:szCs w:val="22"/>
              </w:rPr>
            </w:pPr>
          </w:p>
          <w:p w14:paraId="5B916A0C"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0113D0D7" w14:textId="77777777" w:rsidTr="0054670F">
        <w:trPr>
          <w:trHeight w:val="439"/>
        </w:trPr>
        <w:tc>
          <w:tcPr>
            <w:tcW w:w="549" w:type="dxa"/>
            <w:shd w:val="clear" w:color="auto" w:fill="F2F2F2"/>
            <w:vAlign w:val="center"/>
          </w:tcPr>
          <w:p w14:paraId="747B870C"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10</w:t>
            </w:r>
          </w:p>
        </w:tc>
        <w:tc>
          <w:tcPr>
            <w:tcW w:w="9938" w:type="dxa"/>
            <w:gridSpan w:val="6"/>
            <w:shd w:val="clear" w:color="auto" w:fill="F2F2F2"/>
            <w:vAlign w:val="center"/>
          </w:tcPr>
          <w:p w14:paraId="41F8CE6C" w14:textId="77777777" w:rsidR="0054670F" w:rsidRPr="0054670F" w:rsidRDefault="0054670F" w:rsidP="0054670F">
            <w:pPr>
              <w:rPr>
                <w:rFonts w:ascii="Arial" w:hAnsi="Arial" w:cs="Arial"/>
                <w:sz w:val="22"/>
                <w:szCs w:val="22"/>
              </w:rPr>
            </w:pPr>
            <w:r w:rsidRPr="0054670F">
              <w:rPr>
                <w:rFonts w:ascii="Arial" w:hAnsi="Arial" w:cs="Arial"/>
                <w:sz w:val="22"/>
                <w:szCs w:val="22"/>
              </w:rPr>
              <w:t>Demonstrate that the processing is not likely to cause substantial damage or distress to individuals and that their interests will be safeguarded:</w:t>
            </w:r>
          </w:p>
        </w:tc>
      </w:tr>
      <w:tr w:rsidR="0054670F" w:rsidRPr="0054670F" w14:paraId="1AB03330" w14:textId="77777777" w:rsidTr="00692399">
        <w:trPr>
          <w:trHeight w:val="439"/>
        </w:trPr>
        <w:tc>
          <w:tcPr>
            <w:tcW w:w="10487" w:type="dxa"/>
            <w:gridSpan w:val="7"/>
            <w:vAlign w:val="center"/>
          </w:tcPr>
          <w:p w14:paraId="703F8625" w14:textId="77777777" w:rsidR="0054670F" w:rsidRPr="0054670F" w:rsidRDefault="0054670F" w:rsidP="0054670F">
            <w:pPr>
              <w:rPr>
                <w:rFonts w:ascii="Arial" w:hAnsi="Arial" w:cs="Arial"/>
                <w:sz w:val="22"/>
                <w:szCs w:val="22"/>
              </w:rPr>
            </w:pPr>
          </w:p>
          <w:p w14:paraId="500A2291" w14:textId="77777777" w:rsidR="0054670F" w:rsidRPr="0054670F" w:rsidRDefault="0054670F" w:rsidP="0054670F">
            <w:pPr>
              <w:rPr>
                <w:rFonts w:ascii="Arial" w:hAnsi="Arial" w:cs="Arial"/>
                <w:sz w:val="22"/>
                <w:szCs w:val="22"/>
              </w:rPr>
            </w:pPr>
          </w:p>
          <w:p w14:paraId="2FDCF410" w14:textId="77777777" w:rsidR="0054670F" w:rsidRPr="0054670F" w:rsidRDefault="0054670F" w:rsidP="0054670F">
            <w:pPr>
              <w:rPr>
                <w:rFonts w:ascii="Arial" w:hAnsi="Arial" w:cs="Arial"/>
                <w:sz w:val="22"/>
                <w:szCs w:val="22"/>
              </w:rPr>
            </w:pPr>
            <w:r w:rsidRPr="0054670F">
              <w:rPr>
                <w:rFonts w:ascii="Arial" w:hAnsi="Arial" w:cs="Arial"/>
                <w:sz w:val="22"/>
                <w:szCs w:val="22"/>
              </w:rPr>
              <w:t>The research poses minimal risk. Participants will answer general questions regarding sustainable packaging and consumer behaviour. No sensitive topics will be discussed.</w:t>
            </w:r>
          </w:p>
          <w:p w14:paraId="4A8BC60E" w14:textId="77777777" w:rsidR="0054670F" w:rsidRPr="0054670F" w:rsidRDefault="0054670F" w:rsidP="0054670F">
            <w:pPr>
              <w:rPr>
                <w:rFonts w:ascii="Arial" w:hAnsi="Arial" w:cs="Arial"/>
                <w:sz w:val="22"/>
                <w:szCs w:val="22"/>
              </w:rPr>
            </w:pPr>
          </w:p>
          <w:p w14:paraId="6F39E26C" w14:textId="77777777" w:rsidR="0054670F" w:rsidRPr="0054670F" w:rsidRDefault="0054670F" w:rsidP="0054670F">
            <w:pPr>
              <w:rPr>
                <w:rFonts w:ascii="Arial" w:hAnsi="Arial" w:cs="Arial"/>
                <w:b/>
                <w:bCs/>
                <w:sz w:val="22"/>
                <w:szCs w:val="22"/>
              </w:rPr>
            </w:pPr>
            <w:r w:rsidRPr="0054670F">
              <w:rPr>
                <w:rFonts w:ascii="Arial" w:hAnsi="Arial" w:cs="Arial"/>
                <w:color w:val="808080"/>
                <w:sz w:val="18"/>
                <w:szCs w:val="18"/>
              </w:rPr>
              <w:t>(this box should expand as you type)</w:t>
            </w:r>
          </w:p>
        </w:tc>
      </w:tr>
      <w:tr w:rsidR="0054670F" w:rsidRPr="0054670F" w14:paraId="6551F27F" w14:textId="77777777" w:rsidTr="0054670F">
        <w:trPr>
          <w:trHeight w:val="439"/>
        </w:trPr>
        <w:tc>
          <w:tcPr>
            <w:tcW w:w="549" w:type="dxa"/>
            <w:shd w:val="clear" w:color="auto" w:fill="F2F2F2"/>
            <w:vAlign w:val="center"/>
          </w:tcPr>
          <w:p w14:paraId="74A865EB"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11</w:t>
            </w:r>
          </w:p>
        </w:tc>
        <w:tc>
          <w:tcPr>
            <w:tcW w:w="9938" w:type="dxa"/>
            <w:gridSpan w:val="6"/>
            <w:shd w:val="clear" w:color="auto" w:fill="F2F2F2"/>
            <w:vAlign w:val="center"/>
          </w:tcPr>
          <w:p w14:paraId="7B5ACC06" w14:textId="77777777" w:rsidR="0054670F" w:rsidRPr="0054670F" w:rsidRDefault="0054670F" w:rsidP="0054670F">
            <w:pPr>
              <w:rPr>
                <w:rFonts w:ascii="Arial" w:hAnsi="Arial" w:cs="Arial"/>
                <w:sz w:val="22"/>
                <w:szCs w:val="22"/>
              </w:rPr>
            </w:pPr>
            <w:r w:rsidRPr="0054670F">
              <w:rPr>
                <w:rFonts w:ascii="Arial" w:hAnsi="Arial" w:cs="Arial"/>
                <w:sz w:val="22"/>
                <w:szCs w:val="22"/>
              </w:rPr>
              <w:t>Demonstrate that the data will not be used to take any action or make decisions in relation to the individuals concerned:</w:t>
            </w:r>
          </w:p>
        </w:tc>
      </w:tr>
      <w:tr w:rsidR="0054670F" w:rsidRPr="0054670F" w14:paraId="2D802A0E" w14:textId="77777777" w:rsidTr="00692399">
        <w:trPr>
          <w:trHeight w:val="439"/>
        </w:trPr>
        <w:tc>
          <w:tcPr>
            <w:tcW w:w="10487" w:type="dxa"/>
            <w:gridSpan w:val="7"/>
            <w:vAlign w:val="center"/>
          </w:tcPr>
          <w:p w14:paraId="13D0D6C5" w14:textId="77777777" w:rsidR="0054670F" w:rsidRPr="0054670F" w:rsidRDefault="0054670F" w:rsidP="0054670F">
            <w:pPr>
              <w:rPr>
                <w:rFonts w:ascii="Arial" w:hAnsi="Arial" w:cs="Arial"/>
                <w:sz w:val="22"/>
                <w:szCs w:val="22"/>
              </w:rPr>
            </w:pPr>
          </w:p>
          <w:p w14:paraId="4DCBF4DE" w14:textId="77777777" w:rsidR="0054670F" w:rsidRPr="0054670F" w:rsidRDefault="0054670F" w:rsidP="0054670F">
            <w:pPr>
              <w:rPr>
                <w:rFonts w:ascii="Arial" w:hAnsi="Arial" w:cs="Arial"/>
                <w:sz w:val="22"/>
                <w:szCs w:val="22"/>
              </w:rPr>
            </w:pPr>
            <w:r w:rsidRPr="0054670F">
              <w:rPr>
                <w:rFonts w:ascii="Arial" w:hAnsi="Arial" w:cs="Arial"/>
                <w:sz w:val="22"/>
                <w:szCs w:val="22"/>
              </w:rPr>
              <w:t>The collected data will only be used for academic research purposes and will not be used to make decisions regarding any participant.</w:t>
            </w:r>
          </w:p>
          <w:p w14:paraId="247DD66C" w14:textId="77777777" w:rsidR="0054670F" w:rsidRPr="0054670F" w:rsidRDefault="0054670F" w:rsidP="0054670F">
            <w:pPr>
              <w:rPr>
                <w:rFonts w:ascii="Arial" w:hAnsi="Arial" w:cs="Arial"/>
                <w:sz w:val="22"/>
                <w:szCs w:val="22"/>
              </w:rPr>
            </w:pPr>
          </w:p>
          <w:p w14:paraId="0A97A4AF" w14:textId="77777777" w:rsidR="0054670F" w:rsidRPr="0054670F" w:rsidRDefault="0054670F" w:rsidP="0054670F">
            <w:pPr>
              <w:rPr>
                <w:rFonts w:ascii="Arial" w:hAnsi="Arial" w:cs="Arial"/>
                <w:sz w:val="22"/>
                <w:szCs w:val="22"/>
              </w:rPr>
            </w:pPr>
          </w:p>
          <w:p w14:paraId="769590EF" w14:textId="77777777" w:rsidR="0054670F" w:rsidRPr="0054670F" w:rsidRDefault="0054670F" w:rsidP="0054670F">
            <w:pPr>
              <w:rPr>
                <w:rFonts w:ascii="Arial" w:hAnsi="Arial" w:cs="Arial"/>
                <w:sz w:val="22"/>
                <w:szCs w:val="22"/>
              </w:rPr>
            </w:pPr>
          </w:p>
          <w:p w14:paraId="62E605FA" w14:textId="77777777" w:rsidR="0054670F" w:rsidRPr="0054670F" w:rsidRDefault="0054670F" w:rsidP="0054670F">
            <w:pPr>
              <w:rPr>
                <w:rFonts w:ascii="Arial" w:hAnsi="Arial" w:cs="Arial"/>
                <w:b/>
                <w:bCs/>
                <w:sz w:val="22"/>
                <w:szCs w:val="22"/>
              </w:rPr>
            </w:pPr>
            <w:r w:rsidRPr="0054670F">
              <w:rPr>
                <w:rFonts w:ascii="Arial" w:hAnsi="Arial" w:cs="Arial"/>
                <w:color w:val="808080"/>
                <w:sz w:val="18"/>
                <w:szCs w:val="18"/>
              </w:rPr>
              <w:t>(this box should expand as you type)</w:t>
            </w:r>
          </w:p>
        </w:tc>
      </w:tr>
      <w:tr w:rsidR="0054670F" w:rsidRPr="0054670F" w14:paraId="6FA8029C" w14:textId="77777777" w:rsidTr="0054670F">
        <w:trPr>
          <w:trHeight w:val="439"/>
        </w:trPr>
        <w:tc>
          <w:tcPr>
            <w:tcW w:w="549" w:type="dxa"/>
            <w:shd w:val="clear" w:color="auto" w:fill="F2F2F2"/>
            <w:vAlign w:val="center"/>
          </w:tcPr>
          <w:p w14:paraId="28DA1395" w14:textId="77777777" w:rsidR="0054670F" w:rsidRPr="0054670F" w:rsidRDefault="0054670F" w:rsidP="0054670F">
            <w:pPr>
              <w:jc w:val="center"/>
              <w:rPr>
                <w:rFonts w:ascii="Arial" w:hAnsi="Arial" w:cs="Arial"/>
                <w:bCs/>
                <w:sz w:val="22"/>
                <w:szCs w:val="22"/>
              </w:rPr>
            </w:pPr>
            <w:r w:rsidRPr="0054670F">
              <w:rPr>
                <w:rFonts w:ascii="Arial" w:hAnsi="Arial" w:cs="Arial"/>
                <w:bCs/>
                <w:sz w:val="22"/>
                <w:szCs w:val="22"/>
              </w:rPr>
              <w:lastRenderedPageBreak/>
              <w:t>12</w:t>
            </w:r>
          </w:p>
        </w:tc>
        <w:tc>
          <w:tcPr>
            <w:tcW w:w="9938" w:type="dxa"/>
            <w:gridSpan w:val="6"/>
            <w:shd w:val="clear" w:color="auto" w:fill="F2F2F2"/>
          </w:tcPr>
          <w:p w14:paraId="512E1352" w14:textId="77777777" w:rsidR="0054670F" w:rsidRPr="0054670F" w:rsidRDefault="0054670F" w:rsidP="0054670F">
            <w:pPr>
              <w:rPr>
                <w:rFonts w:ascii="Arial" w:hAnsi="Arial" w:cs="Arial"/>
                <w:bCs/>
                <w:sz w:val="22"/>
                <w:szCs w:val="22"/>
              </w:rPr>
            </w:pPr>
            <w:r w:rsidRPr="0054670F">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54670F" w:rsidRPr="0054670F" w14:paraId="6059B7D2" w14:textId="77777777" w:rsidTr="00692399">
        <w:trPr>
          <w:trHeight w:val="439"/>
        </w:trPr>
        <w:tc>
          <w:tcPr>
            <w:tcW w:w="10487" w:type="dxa"/>
            <w:gridSpan w:val="7"/>
            <w:vAlign w:val="center"/>
          </w:tcPr>
          <w:p w14:paraId="1B790200" w14:textId="77777777" w:rsidR="0054670F" w:rsidRPr="0054670F" w:rsidRDefault="0054670F" w:rsidP="0054670F">
            <w:pPr>
              <w:rPr>
                <w:rFonts w:ascii="Arial" w:hAnsi="Arial" w:cs="Arial"/>
                <w:sz w:val="22"/>
                <w:szCs w:val="22"/>
              </w:rPr>
            </w:pPr>
          </w:p>
          <w:p w14:paraId="0C4E8010" w14:textId="77777777" w:rsidR="0054670F" w:rsidRPr="0054670F" w:rsidRDefault="0054670F" w:rsidP="0054670F">
            <w:pPr>
              <w:rPr>
                <w:rFonts w:ascii="Arial" w:hAnsi="Arial" w:cs="Arial"/>
                <w:sz w:val="22"/>
                <w:szCs w:val="22"/>
              </w:rPr>
            </w:pPr>
          </w:p>
          <w:p w14:paraId="3A9392EC" w14:textId="77777777" w:rsidR="0054670F" w:rsidRPr="0054670F" w:rsidRDefault="0054670F" w:rsidP="0054670F">
            <w:pPr>
              <w:rPr>
                <w:rFonts w:ascii="Arial" w:hAnsi="Arial" w:cs="Arial"/>
                <w:sz w:val="22"/>
                <w:szCs w:val="22"/>
              </w:rPr>
            </w:pPr>
            <w:r w:rsidRPr="0054670F">
              <w:rPr>
                <w:rFonts w:ascii="Arial" w:hAnsi="Arial" w:cs="Arial"/>
                <w:sz w:val="22"/>
                <w:szCs w:val="22"/>
              </w:rPr>
              <w:t>Responses will be anonymous at the point of collection. No identifying information will be collected, ensuring participant anonymity throughout the study.</w:t>
            </w:r>
          </w:p>
          <w:p w14:paraId="4A78288C" w14:textId="77777777" w:rsidR="0054670F" w:rsidRPr="0054670F" w:rsidRDefault="0054670F" w:rsidP="0054670F">
            <w:pPr>
              <w:rPr>
                <w:rFonts w:ascii="Arial" w:hAnsi="Arial" w:cs="Arial"/>
                <w:sz w:val="22"/>
                <w:szCs w:val="22"/>
              </w:rPr>
            </w:pPr>
          </w:p>
          <w:p w14:paraId="7EB86144" w14:textId="77777777" w:rsidR="0054670F" w:rsidRPr="0054670F" w:rsidRDefault="0054670F" w:rsidP="0054670F">
            <w:pPr>
              <w:rPr>
                <w:rFonts w:ascii="Arial" w:hAnsi="Arial" w:cs="Arial"/>
                <w:sz w:val="22"/>
                <w:szCs w:val="22"/>
              </w:rPr>
            </w:pPr>
          </w:p>
          <w:p w14:paraId="027868D0" w14:textId="77777777" w:rsidR="0054670F" w:rsidRPr="0054670F" w:rsidRDefault="0054670F" w:rsidP="0054670F">
            <w:pPr>
              <w:rPr>
                <w:rFonts w:ascii="Arial" w:hAnsi="Arial" w:cs="Arial"/>
                <w:b/>
                <w:bCs/>
                <w:sz w:val="22"/>
                <w:szCs w:val="22"/>
              </w:rPr>
            </w:pPr>
            <w:r w:rsidRPr="0054670F">
              <w:rPr>
                <w:rFonts w:ascii="Arial" w:hAnsi="Arial" w:cs="Arial"/>
                <w:color w:val="808080"/>
                <w:sz w:val="18"/>
                <w:szCs w:val="18"/>
              </w:rPr>
              <w:t>(this box should expand as you type)</w:t>
            </w:r>
          </w:p>
        </w:tc>
      </w:tr>
      <w:tr w:rsidR="0054670F" w:rsidRPr="0054670F" w14:paraId="3FCF4AFE" w14:textId="77777777" w:rsidTr="0054670F">
        <w:trPr>
          <w:trHeight w:val="506"/>
        </w:trPr>
        <w:tc>
          <w:tcPr>
            <w:tcW w:w="549" w:type="dxa"/>
            <w:vMerge w:val="restart"/>
            <w:shd w:val="clear" w:color="auto" w:fill="F2F2F2"/>
            <w:vAlign w:val="center"/>
          </w:tcPr>
          <w:p w14:paraId="6CEDDF56"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13</w:t>
            </w:r>
          </w:p>
        </w:tc>
        <w:tc>
          <w:tcPr>
            <w:tcW w:w="7103" w:type="dxa"/>
            <w:vMerge w:val="restart"/>
            <w:shd w:val="clear" w:color="auto" w:fill="F2F2F2"/>
            <w:vAlign w:val="center"/>
          </w:tcPr>
          <w:p w14:paraId="7C9DD43C" w14:textId="77777777" w:rsidR="0054670F" w:rsidRPr="0054670F" w:rsidRDefault="0054670F" w:rsidP="0054670F">
            <w:pPr>
              <w:rPr>
                <w:rFonts w:ascii="Arial" w:hAnsi="Arial" w:cs="Arial"/>
                <w:sz w:val="22"/>
                <w:szCs w:val="22"/>
              </w:rPr>
            </w:pPr>
            <w:r w:rsidRPr="0054670F">
              <w:rPr>
                <w:rFonts w:ascii="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4DE3F483"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1134" w:type="dxa"/>
            <w:gridSpan w:val="2"/>
            <w:shd w:val="clear" w:color="auto" w:fill="D9D9D9"/>
            <w:vAlign w:val="center"/>
          </w:tcPr>
          <w:p w14:paraId="3D282307"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c>
          <w:tcPr>
            <w:tcW w:w="709" w:type="dxa"/>
            <w:shd w:val="clear" w:color="auto" w:fill="D9D9D9"/>
            <w:vAlign w:val="center"/>
          </w:tcPr>
          <w:p w14:paraId="47D48A6D"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tc>
      </w:tr>
      <w:tr w:rsidR="0054670F" w:rsidRPr="0054670F" w14:paraId="0F746EE7" w14:textId="77777777" w:rsidTr="0054670F">
        <w:trPr>
          <w:trHeight w:val="439"/>
        </w:trPr>
        <w:tc>
          <w:tcPr>
            <w:tcW w:w="549" w:type="dxa"/>
            <w:vMerge/>
            <w:shd w:val="clear" w:color="auto" w:fill="F2F2F2"/>
            <w:vAlign w:val="center"/>
          </w:tcPr>
          <w:p w14:paraId="0E7CD27C" w14:textId="77777777" w:rsidR="0054670F" w:rsidRPr="0054670F" w:rsidRDefault="0054670F" w:rsidP="0054670F">
            <w:pPr>
              <w:jc w:val="center"/>
              <w:rPr>
                <w:rFonts w:ascii="Arial" w:hAnsi="Arial" w:cs="Arial"/>
                <w:sz w:val="22"/>
                <w:szCs w:val="22"/>
              </w:rPr>
            </w:pPr>
          </w:p>
        </w:tc>
        <w:tc>
          <w:tcPr>
            <w:tcW w:w="7103" w:type="dxa"/>
            <w:vMerge/>
            <w:shd w:val="clear" w:color="auto" w:fill="F2F2F2"/>
          </w:tcPr>
          <w:p w14:paraId="65A39B36" w14:textId="77777777" w:rsidR="0054670F" w:rsidRPr="0054670F" w:rsidRDefault="0054670F" w:rsidP="0054670F">
            <w:pPr>
              <w:rPr>
                <w:rFonts w:ascii="Arial" w:hAnsi="Arial" w:cs="Arial"/>
                <w:sz w:val="22"/>
                <w:szCs w:val="22"/>
              </w:rPr>
            </w:pPr>
          </w:p>
        </w:tc>
        <w:tc>
          <w:tcPr>
            <w:tcW w:w="992" w:type="dxa"/>
            <w:gridSpan w:val="2"/>
            <w:shd w:val="clear" w:color="auto" w:fill="D9D9D9"/>
            <w:vAlign w:val="center"/>
          </w:tcPr>
          <w:sdt>
            <w:sdtPr>
              <w:rPr>
                <w:rFonts w:ascii="Arial" w:hAnsi="Arial" w:cs="Arial"/>
              </w:rPr>
              <w:id w:val="1965536712"/>
              <w14:checkbox>
                <w14:checked w14:val="0"/>
                <w14:checkedState w14:val="2612" w14:font="MS Gothic"/>
                <w14:uncheckedState w14:val="2610" w14:font="MS Gothic"/>
              </w14:checkbox>
            </w:sdtPr>
            <w:sdtContent>
              <w:p w14:paraId="5086615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34" w:type="dxa"/>
            <w:gridSpan w:val="2"/>
            <w:shd w:val="clear" w:color="auto" w:fill="D9D9D9"/>
            <w:vAlign w:val="center"/>
          </w:tcPr>
          <w:sdt>
            <w:sdtPr>
              <w:rPr>
                <w:rFonts w:ascii="Arial" w:hAnsi="Arial" w:cs="Arial"/>
              </w:rPr>
              <w:id w:val="523679536"/>
              <w14:checkbox>
                <w14:checked w14:val="0"/>
                <w14:checkedState w14:val="2612" w14:font="MS Gothic"/>
                <w14:uncheckedState w14:val="2610" w14:font="MS Gothic"/>
              </w14:checkbox>
            </w:sdtPr>
            <w:sdtContent>
              <w:p w14:paraId="4E51816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709" w:type="dxa"/>
            <w:shd w:val="clear" w:color="auto" w:fill="D9D9D9"/>
            <w:vAlign w:val="center"/>
          </w:tcPr>
          <w:sdt>
            <w:sdtPr>
              <w:rPr>
                <w:rFonts w:ascii="Arial" w:hAnsi="Arial" w:cs="Arial"/>
              </w:rPr>
              <w:id w:val="55283740"/>
              <w14:checkbox>
                <w14:checked w14:val="1"/>
                <w14:checkedState w14:val="2612" w14:font="MS Gothic"/>
                <w14:uncheckedState w14:val="2610" w14:font="MS Gothic"/>
              </w14:checkbox>
            </w:sdtPr>
            <w:sdtContent>
              <w:p w14:paraId="27DE1FB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bl>
    <w:p w14:paraId="00CF5436" w14:textId="77777777" w:rsidR="0054670F" w:rsidRPr="0054670F" w:rsidRDefault="0054670F" w:rsidP="0054670F">
      <w:pPr>
        <w:spacing w:after="240" w:line="240" w:lineRule="auto"/>
        <w:rPr>
          <w:rFonts w:ascii="Arial" w:eastAsia="Times New Roman" w:hAnsi="Arial" w:cs="Arial"/>
          <w:b/>
          <w:sz w:val="20"/>
          <w:szCs w:val="20"/>
          <w:lang w:val="en-GB"/>
        </w:rPr>
      </w:pPr>
    </w:p>
    <w:p w14:paraId="2CDE4940"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 xml:space="preserve">SECTION M: Participant Information and Consent </w:t>
      </w:r>
    </w:p>
    <w:p w14:paraId="66ACE77A" w14:textId="77777777" w:rsidR="0054670F" w:rsidRPr="0054670F" w:rsidRDefault="0054670F" w:rsidP="0054670F">
      <w:pPr>
        <w:spacing w:after="0" w:line="240" w:lineRule="auto"/>
        <w:rPr>
          <w:rFonts w:ascii="Arial" w:eastAsia="Times New Roman" w:hAnsi="Arial" w:cs="Arial"/>
          <w:sz w:val="20"/>
          <w:szCs w:val="20"/>
          <w:lang w:val="en-GB"/>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54670F" w:rsidRPr="0054670F" w14:paraId="146FEC33" w14:textId="77777777" w:rsidTr="0054670F">
        <w:tc>
          <w:tcPr>
            <w:tcW w:w="7392" w:type="dxa"/>
            <w:gridSpan w:val="2"/>
            <w:shd w:val="clear" w:color="auto" w:fill="D9E2F3"/>
          </w:tcPr>
          <w:p w14:paraId="123926C0" w14:textId="77777777" w:rsidR="0054670F" w:rsidRPr="0054670F" w:rsidRDefault="0054670F" w:rsidP="0054670F">
            <w:pPr>
              <w:autoSpaceDE w:val="0"/>
              <w:autoSpaceDN w:val="0"/>
              <w:adjustRightInd w:val="0"/>
              <w:jc w:val="both"/>
              <w:rPr>
                <w:rFonts w:ascii="Arial" w:hAnsi="Arial" w:cs="Arial"/>
                <w:b/>
                <w:sz w:val="22"/>
                <w:szCs w:val="22"/>
              </w:rPr>
            </w:pPr>
            <w:r w:rsidRPr="0054670F">
              <w:rPr>
                <w:rFonts w:ascii="Arial" w:hAnsi="Arial" w:cs="Arial"/>
                <w:b/>
                <w:sz w:val="22"/>
                <w:szCs w:val="22"/>
              </w:rPr>
              <w:t>Information for participants</w:t>
            </w:r>
          </w:p>
          <w:p w14:paraId="35905371" w14:textId="77777777" w:rsidR="0054670F" w:rsidRPr="0054670F" w:rsidRDefault="0054670F" w:rsidP="0054670F">
            <w:pPr>
              <w:autoSpaceDE w:val="0"/>
              <w:autoSpaceDN w:val="0"/>
              <w:adjustRightInd w:val="0"/>
              <w:jc w:val="both"/>
              <w:rPr>
                <w:rFonts w:ascii="Arial" w:hAnsi="Arial" w:cs="Arial"/>
                <w:b/>
                <w:sz w:val="22"/>
                <w:szCs w:val="22"/>
              </w:rPr>
            </w:pPr>
            <w:r w:rsidRPr="0054670F">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7CDDD8A9"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1109" w:type="dxa"/>
            <w:gridSpan w:val="2"/>
            <w:shd w:val="clear" w:color="auto" w:fill="D9D9D9"/>
            <w:vAlign w:val="center"/>
          </w:tcPr>
          <w:p w14:paraId="65CDB797"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c>
          <w:tcPr>
            <w:tcW w:w="1006" w:type="dxa"/>
            <w:gridSpan w:val="2"/>
            <w:shd w:val="clear" w:color="auto" w:fill="D9D9D9"/>
            <w:vAlign w:val="center"/>
          </w:tcPr>
          <w:p w14:paraId="200900C9"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tc>
      </w:tr>
      <w:tr w:rsidR="0054670F" w:rsidRPr="0054670F" w14:paraId="7E93FB5D" w14:textId="77777777" w:rsidTr="0054670F">
        <w:trPr>
          <w:trHeight w:val="439"/>
        </w:trPr>
        <w:tc>
          <w:tcPr>
            <w:tcW w:w="547" w:type="dxa"/>
            <w:shd w:val="clear" w:color="auto" w:fill="F2F2F2"/>
            <w:vAlign w:val="center"/>
          </w:tcPr>
          <w:p w14:paraId="24C51774" w14:textId="77777777" w:rsidR="0054670F" w:rsidRPr="0054670F" w:rsidRDefault="0054670F" w:rsidP="0054670F">
            <w:pPr>
              <w:autoSpaceDE w:val="0"/>
              <w:autoSpaceDN w:val="0"/>
              <w:adjustRightInd w:val="0"/>
              <w:jc w:val="center"/>
              <w:rPr>
                <w:rFonts w:ascii="Arial" w:hAnsi="Arial" w:cs="Arial"/>
                <w:sz w:val="22"/>
                <w:szCs w:val="22"/>
              </w:rPr>
            </w:pPr>
            <w:bookmarkStart w:id="112" w:name="_Hlk156475507"/>
            <w:r w:rsidRPr="0054670F">
              <w:rPr>
                <w:rFonts w:ascii="Arial" w:hAnsi="Arial" w:cs="Arial"/>
                <w:sz w:val="22"/>
                <w:szCs w:val="22"/>
              </w:rPr>
              <w:t>1</w:t>
            </w:r>
          </w:p>
        </w:tc>
        <w:tc>
          <w:tcPr>
            <w:tcW w:w="6845" w:type="dxa"/>
            <w:shd w:val="clear" w:color="auto" w:fill="F2F2F2"/>
            <w:vAlign w:val="center"/>
          </w:tcPr>
          <w:p w14:paraId="3821761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obtain written consent for participation?</w:t>
            </w:r>
          </w:p>
        </w:tc>
        <w:tc>
          <w:tcPr>
            <w:tcW w:w="980" w:type="dxa"/>
            <w:gridSpan w:val="2"/>
            <w:shd w:val="clear" w:color="auto" w:fill="D9D9D9"/>
            <w:vAlign w:val="center"/>
          </w:tcPr>
          <w:sdt>
            <w:sdtPr>
              <w:rPr>
                <w:rFonts w:ascii="Arial" w:hAnsi="Arial" w:cs="Arial"/>
              </w:rPr>
              <w:id w:val="638854427"/>
              <w14:checkbox>
                <w14:checked w14:val="1"/>
                <w14:checkedState w14:val="2612" w14:font="MS Gothic"/>
                <w14:uncheckedState w14:val="2610" w14:font="MS Gothic"/>
              </w14:checkbox>
            </w:sdtPr>
            <w:sdtContent>
              <w:p w14:paraId="76BC05A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1838415725"/>
              <w14:checkbox>
                <w14:checked w14:val="0"/>
                <w14:checkedState w14:val="2612" w14:font="MS Gothic"/>
                <w14:uncheckedState w14:val="2610" w14:font="MS Gothic"/>
              </w14:checkbox>
            </w:sdtPr>
            <w:sdtContent>
              <w:p w14:paraId="2630D0F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2018272357"/>
              <w14:checkbox>
                <w14:checked w14:val="0"/>
                <w14:checkedState w14:val="2612" w14:font="MS Gothic"/>
                <w14:uncheckedState w14:val="2610" w14:font="MS Gothic"/>
              </w14:checkbox>
            </w:sdtPr>
            <w:sdtContent>
              <w:p w14:paraId="39CCBDA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A75084E" w14:textId="77777777" w:rsidTr="0054670F">
        <w:trPr>
          <w:trHeight w:val="403"/>
        </w:trPr>
        <w:tc>
          <w:tcPr>
            <w:tcW w:w="547" w:type="dxa"/>
            <w:shd w:val="clear" w:color="auto" w:fill="F2F2F2"/>
            <w:vAlign w:val="center"/>
          </w:tcPr>
          <w:p w14:paraId="0E1F273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2</w:t>
            </w:r>
          </w:p>
        </w:tc>
        <w:bookmarkEnd w:id="112"/>
        <w:tc>
          <w:tcPr>
            <w:tcW w:w="6845" w:type="dxa"/>
            <w:shd w:val="clear" w:color="auto" w:fill="F2F2F2"/>
            <w:vAlign w:val="center"/>
          </w:tcPr>
          <w:p w14:paraId="5C30D36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sdt>
            <w:sdtPr>
              <w:rPr>
                <w:rFonts w:ascii="Arial" w:hAnsi="Arial" w:cs="Arial"/>
              </w:rPr>
              <w:id w:val="1917978816"/>
              <w14:checkbox>
                <w14:checked w14:val="1"/>
                <w14:checkedState w14:val="2612" w14:font="MS Gothic"/>
                <w14:uncheckedState w14:val="2610" w14:font="MS Gothic"/>
              </w14:checkbox>
            </w:sdtPr>
            <w:sdtContent>
              <w:p w14:paraId="582C0A5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266745090"/>
              <w14:checkbox>
                <w14:checked w14:val="0"/>
                <w14:checkedState w14:val="2612" w14:font="MS Gothic"/>
                <w14:uncheckedState w14:val="2610" w14:font="MS Gothic"/>
              </w14:checkbox>
            </w:sdtPr>
            <w:sdtContent>
              <w:p w14:paraId="2C965EB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1964613576"/>
              <w14:checkbox>
                <w14:checked w14:val="0"/>
                <w14:checkedState w14:val="2612" w14:font="MS Gothic"/>
                <w14:uncheckedState w14:val="2610" w14:font="MS Gothic"/>
              </w14:checkbox>
            </w:sdtPr>
            <w:sdtContent>
              <w:p w14:paraId="1FBD410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FA90ED2" w14:textId="77777777" w:rsidTr="0054670F">
        <w:trPr>
          <w:trHeight w:val="439"/>
        </w:trPr>
        <w:tc>
          <w:tcPr>
            <w:tcW w:w="547" w:type="dxa"/>
            <w:shd w:val="clear" w:color="auto" w:fill="F2F2F2"/>
            <w:vAlign w:val="center"/>
          </w:tcPr>
          <w:p w14:paraId="36CC72D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3</w:t>
            </w:r>
          </w:p>
        </w:tc>
        <w:tc>
          <w:tcPr>
            <w:tcW w:w="6845" w:type="dxa"/>
            <w:shd w:val="clear" w:color="auto" w:fill="F2F2F2"/>
            <w:vAlign w:val="center"/>
          </w:tcPr>
          <w:p w14:paraId="5C5ED8D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tell participants that their participation is voluntary?</w:t>
            </w:r>
          </w:p>
        </w:tc>
        <w:tc>
          <w:tcPr>
            <w:tcW w:w="980" w:type="dxa"/>
            <w:gridSpan w:val="2"/>
            <w:shd w:val="clear" w:color="auto" w:fill="D9D9D9"/>
            <w:vAlign w:val="center"/>
          </w:tcPr>
          <w:sdt>
            <w:sdtPr>
              <w:rPr>
                <w:rFonts w:ascii="Arial" w:hAnsi="Arial" w:cs="Arial"/>
              </w:rPr>
              <w:id w:val="173071009"/>
              <w14:checkbox>
                <w14:checked w14:val="1"/>
                <w14:checkedState w14:val="2612" w14:font="MS Gothic"/>
                <w14:uncheckedState w14:val="2610" w14:font="MS Gothic"/>
              </w14:checkbox>
            </w:sdtPr>
            <w:sdtContent>
              <w:p w14:paraId="3DB2243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1777214799"/>
              <w14:checkbox>
                <w14:checked w14:val="0"/>
                <w14:checkedState w14:val="2612" w14:font="MS Gothic"/>
                <w14:uncheckedState w14:val="2610" w14:font="MS Gothic"/>
              </w14:checkbox>
            </w:sdtPr>
            <w:sdtContent>
              <w:p w14:paraId="7624704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2046200750"/>
              <w14:checkbox>
                <w14:checked w14:val="0"/>
                <w14:checkedState w14:val="2612" w14:font="MS Gothic"/>
                <w14:uncheckedState w14:val="2610" w14:font="MS Gothic"/>
              </w14:checkbox>
            </w:sdtPr>
            <w:sdtContent>
              <w:p w14:paraId="6EF532C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DD8399E" w14:textId="77777777" w:rsidTr="0054670F">
        <w:trPr>
          <w:trHeight w:val="403"/>
        </w:trPr>
        <w:tc>
          <w:tcPr>
            <w:tcW w:w="547" w:type="dxa"/>
            <w:shd w:val="clear" w:color="auto" w:fill="F2F2F2"/>
            <w:vAlign w:val="center"/>
          </w:tcPr>
          <w:p w14:paraId="23AA801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4</w:t>
            </w:r>
          </w:p>
        </w:tc>
        <w:tc>
          <w:tcPr>
            <w:tcW w:w="6845" w:type="dxa"/>
            <w:shd w:val="clear" w:color="auto" w:fill="F2F2F2"/>
            <w:vAlign w:val="center"/>
          </w:tcPr>
          <w:p w14:paraId="5F01624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sdt>
            <w:sdtPr>
              <w:rPr>
                <w:rFonts w:ascii="Arial" w:hAnsi="Arial" w:cs="Arial"/>
              </w:rPr>
              <w:id w:val="1907947677"/>
              <w14:checkbox>
                <w14:checked w14:val="1"/>
                <w14:checkedState w14:val="2612" w14:font="MS Gothic"/>
                <w14:uncheckedState w14:val="2610" w14:font="MS Gothic"/>
              </w14:checkbox>
            </w:sdtPr>
            <w:sdtContent>
              <w:p w14:paraId="532408C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1997954874"/>
              <w14:checkbox>
                <w14:checked w14:val="0"/>
                <w14:checkedState w14:val="2612" w14:font="MS Gothic"/>
                <w14:uncheckedState w14:val="2610" w14:font="MS Gothic"/>
              </w14:checkbox>
            </w:sdtPr>
            <w:sdtContent>
              <w:p w14:paraId="28724D2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833887313"/>
              <w14:checkbox>
                <w14:checked w14:val="0"/>
                <w14:checkedState w14:val="2612" w14:font="MS Gothic"/>
                <w14:uncheckedState w14:val="2610" w14:font="MS Gothic"/>
              </w14:checkbox>
            </w:sdtPr>
            <w:sdtContent>
              <w:p w14:paraId="4405CEB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83BE8A5" w14:textId="77777777" w:rsidTr="0054670F">
        <w:trPr>
          <w:trHeight w:val="439"/>
        </w:trPr>
        <w:tc>
          <w:tcPr>
            <w:tcW w:w="547" w:type="dxa"/>
            <w:shd w:val="clear" w:color="auto" w:fill="F2F2F2"/>
            <w:vAlign w:val="center"/>
          </w:tcPr>
          <w:p w14:paraId="5B2734E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5</w:t>
            </w:r>
          </w:p>
        </w:tc>
        <w:tc>
          <w:tcPr>
            <w:tcW w:w="6845" w:type="dxa"/>
            <w:shd w:val="clear" w:color="auto" w:fill="F2F2F2"/>
            <w:vAlign w:val="center"/>
          </w:tcPr>
          <w:p w14:paraId="0A250E8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If the research is observational, will you ask participants for their consent to being observed?</w:t>
            </w:r>
          </w:p>
        </w:tc>
        <w:tc>
          <w:tcPr>
            <w:tcW w:w="980" w:type="dxa"/>
            <w:gridSpan w:val="2"/>
            <w:shd w:val="clear" w:color="auto" w:fill="D9D9D9"/>
            <w:vAlign w:val="center"/>
          </w:tcPr>
          <w:sdt>
            <w:sdtPr>
              <w:rPr>
                <w:rFonts w:ascii="Arial" w:hAnsi="Arial" w:cs="Arial"/>
              </w:rPr>
              <w:id w:val="-65498961"/>
              <w14:checkbox>
                <w14:checked w14:val="0"/>
                <w14:checkedState w14:val="2612" w14:font="MS Gothic"/>
                <w14:uncheckedState w14:val="2610" w14:font="MS Gothic"/>
              </w14:checkbox>
            </w:sdtPr>
            <w:sdtContent>
              <w:p w14:paraId="4AAA587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327907113"/>
              <w14:checkbox>
                <w14:checked w14:val="0"/>
                <w14:checkedState w14:val="2612" w14:font="MS Gothic"/>
                <w14:uncheckedState w14:val="2610" w14:font="MS Gothic"/>
              </w14:checkbox>
            </w:sdtPr>
            <w:sdtContent>
              <w:p w14:paraId="04115CE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843242132"/>
              <w14:checkbox>
                <w14:checked w14:val="1"/>
                <w14:checkedState w14:val="2612" w14:font="MS Gothic"/>
                <w14:uncheckedState w14:val="2610" w14:font="MS Gothic"/>
              </w14:checkbox>
            </w:sdtPr>
            <w:sdtContent>
              <w:p w14:paraId="2926955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5739E13" w14:textId="77777777" w:rsidTr="0054670F">
        <w:trPr>
          <w:trHeight w:val="403"/>
        </w:trPr>
        <w:tc>
          <w:tcPr>
            <w:tcW w:w="547" w:type="dxa"/>
            <w:shd w:val="clear" w:color="auto" w:fill="F2F2F2"/>
            <w:vAlign w:val="center"/>
          </w:tcPr>
          <w:p w14:paraId="3D58EB1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6</w:t>
            </w:r>
          </w:p>
        </w:tc>
        <w:tc>
          <w:tcPr>
            <w:tcW w:w="6845" w:type="dxa"/>
            <w:shd w:val="clear" w:color="auto" w:fill="F2F2F2"/>
            <w:vAlign w:val="center"/>
          </w:tcPr>
          <w:p w14:paraId="173EBEF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tell participants that they may withdraw from the research at any time and for any reason?</w:t>
            </w:r>
          </w:p>
        </w:tc>
        <w:tc>
          <w:tcPr>
            <w:tcW w:w="980" w:type="dxa"/>
            <w:gridSpan w:val="2"/>
            <w:shd w:val="clear" w:color="auto" w:fill="D9D9D9"/>
            <w:vAlign w:val="center"/>
          </w:tcPr>
          <w:sdt>
            <w:sdtPr>
              <w:rPr>
                <w:rFonts w:ascii="Arial" w:hAnsi="Arial" w:cs="Arial"/>
              </w:rPr>
              <w:id w:val="-1689744163"/>
              <w14:checkbox>
                <w14:checked w14:val="1"/>
                <w14:checkedState w14:val="2612" w14:font="MS Gothic"/>
                <w14:uncheckedState w14:val="2610" w14:font="MS Gothic"/>
              </w14:checkbox>
            </w:sdtPr>
            <w:sdtContent>
              <w:p w14:paraId="5D30269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1160307203"/>
              <w14:checkbox>
                <w14:checked w14:val="0"/>
                <w14:checkedState w14:val="2612" w14:font="MS Gothic"/>
                <w14:uncheckedState w14:val="2610" w14:font="MS Gothic"/>
              </w14:checkbox>
            </w:sdtPr>
            <w:sdtContent>
              <w:p w14:paraId="1B45AFE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270004211"/>
              <w14:checkbox>
                <w14:checked w14:val="0"/>
                <w14:checkedState w14:val="2612" w14:font="MS Gothic"/>
                <w14:uncheckedState w14:val="2610" w14:font="MS Gothic"/>
              </w14:checkbox>
            </w:sdtPr>
            <w:sdtContent>
              <w:p w14:paraId="5B78D44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985BBFA" w14:textId="77777777" w:rsidTr="0054670F">
        <w:trPr>
          <w:trHeight w:val="403"/>
        </w:trPr>
        <w:tc>
          <w:tcPr>
            <w:tcW w:w="547" w:type="dxa"/>
            <w:shd w:val="clear" w:color="auto" w:fill="F2F2F2"/>
            <w:vAlign w:val="center"/>
          </w:tcPr>
          <w:p w14:paraId="7F841E4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7</w:t>
            </w:r>
          </w:p>
        </w:tc>
        <w:tc>
          <w:tcPr>
            <w:tcW w:w="6845" w:type="dxa"/>
            <w:shd w:val="clear" w:color="auto" w:fill="F2F2F2"/>
            <w:vAlign w:val="center"/>
          </w:tcPr>
          <w:p w14:paraId="0A8AB92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Will participants be made aware of how you will treat any information that may reasonably </w:t>
            </w:r>
            <w:proofErr w:type="spellStart"/>
            <w:r w:rsidRPr="0054670F">
              <w:rPr>
                <w:rFonts w:ascii="Arial" w:hAnsi="Arial" w:cs="Arial"/>
                <w:sz w:val="22"/>
                <w:szCs w:val="22"/>
              </w:rPr>
              <w:t>by</w:t>
            </w:r>
            <w:proofErr w:type="spellEnd"/>
            <w:r w:rsidRPr="0054670F">
              <w:rPr>
                <w:rFonts w:ascii="Arial" w:hAnsi="Arial" w:cs="Arial"/>
                <w:sz w:val="22"/>
                <w:szCs w:val="22"/>
              </w:rPr>
              <w:t xml:space="preserve"> considered as confidential? </w:t>
            </w:r>
          </w:p>
        </w:tc>
        <w:tc>
          <w:tcPr>
            <w:tcW w:w="980" w:type="dxa"/>
            <w:gridSpan w:val="2"/>
            <w:shd w:val="clear" w:color="auto" w:fill="D9D9D9"/>
            <w:vAlign w:val="center"/>
          </w:tcPr>
          <w:sdt>
            <w:sdtPr>
              <w:rPr>
                <w:rFonts w:ascii="Arial" w:hAnsi="Arial" w:cs="Arial"/>
              </w:rPr>
              <w:id w:val="96221617"/>
              <w14:checkbox>
                <w14:checked w14:val="1"/>
                <w14:checkedState w14:val="2612" w14:font="MS Gothic"/>
                <w14:uncheckedState w14:val="2610" w14:font="MS Gothic"/>
              </w14:checkbox>
            </w:sdtPr>
            <w:sdtContent>
              <w:p w14:paraId="06ECDBF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715357891"/>
              <w14:checkbox>
                <w14:checked w14:val="0"/>
                <w14:checkedState w14:val="2612" w14:font="MS Gothic"/>
                <w14:uncheckedState w14:val="2610" w14:font="MS Gothic"/>
              </w14:checkbox>
            </w:sdtPr>
            <w:sdtContent>
              <w:p w14:paraId="47BF565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861819308"/>
              <w14:checkbox>
                <w14:checked w14:val="0"/>
                <w14:checkedState w14:val="2612" w14:font="MS Gothic"/>
                <w14:uncheckedState w14:val="2610" w14:font="MS Gothic"/>
              </w14:checkbox>
            </w:sdtPr>
            <w:sdtContent>
              <w:p w14:paraId="125F352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A04A24A" w14:textId="77777777" w:rsidTr="0054670F">
        <w:trPr>
          <w:trHeight w:val="403"/>
        </w:trPr>
        <w:tc>
          <w:tcPr>
            <w:tcW w:w="547" w:type="dxa"/>
            <w:shd w:val="clear" w:color="auto" w:fill="F2F2F2"/>
            <w:vAlign w:val="center"/>
          </w:tcPr>
          <w:p w14:paraId="4A895E3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8</w:t>
            </w:r>
          </w:p>
        </w:tc>
        <w:tc>
          <w:tcPr>
            <w:tcW w:w="6845" w:type="dxa"/>
            <w:shd w:val="clear" w:color="auto" w:fill="F2F2F2"/>
            <w:vAlign w:val="center"/>
          </w:tcPr>
          <w:p w14:paraId="12F0D34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If your research requires your participants to sign up for a service provided by an external company or </w:t>
            </w:r>
            <w:proofErr w:type="gramStart"/>
            <w:r w:rsidRPr="0054670F">
              <w:rPr>
                <w:rFonts w:ascii="Arial" w:hAnsi="Arial" w:cs="Arial"/>
                <w:sz w:val="22"/>
                <w:szCs w:val="22"/>
              </w:rPr>
              <w:t>organisation</w:t>
            </w:r>
            <w:proofErr w:type="gramEnd"/>
            <w:r w:rsidRPr="0054670F">
              <w:rPr>
                <w:rFonts w:ascii="Arial" w:hAnsi="Arial" w:cs="Arial"/>
                <w:sz w:val="22"/>
                <w:szCs w:val="22"/>
              </w:rPr>
              <w:t xml:space="preserve"> will you inform them that their data may be stored and processed outside UWTSD?</w:t>
            </w:r>
          </w:p>
        </w:tc>
        <w:tc>
          <w:tcPr>
            <w:tcW w:w="980" w:type="dxa"/>
            <w:gridSpan w:val="2"/>
            <w:shd w:val="clear" w:color="auto" w:fill="D9D9D9"/>
            <w:vAlign w:val="center"/>
          </w:tcPr>
          <w:sdt>
            <w:sdtPr>
              <w:rPr>
                <w:rFonts w:ascii="Arial" w:hAnsi="Arial" w:cs="Arial"/>
              </w:rPr>
              <w:id w:val="-184205774"/>
              <w14:checkbox>
                <w14:checked w14:val="1"/>
                <w14:checkedState w14:val="2612" w14:font="MS Gothic"/>
                <w14:uncheckedState w14:val="2610" w14:font="MS Gothic"/>
              </w14:checkbox>
            </w:sdtPr>
            <w:sdtContent>
              <w:p w14:paraId="3BE710F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1287387872"/>
              <w14:checkbox>
                <w14:checked w14:val="0"/>
                <w14:checkedState w14:val="2612" w14:font="MS Gothic"/>
                <w14:uncheckedState w14:val="2610" w14:font="MS Gothic"/>
              </w14:checkbox>
            </w:sdtPr>
            <w:sdtContent>
              <w:p w14:paraId="2A8254A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511299255"/>
              <w14:checkbox>
                <w14:checked w14:val="0"/>
                <w14:checkedState w14:val="2612" w14:font="MS Gothic"/>
                <w14:uncheckedState w14:val="2610" w14:font="MS Gothic"/>
              </w14:checkbox>
            </w:sdtPr>
            <w:sdtContent>
              <w:p w14:paraId="64F5853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BB19B38" w14:textId="77777777" w:rsidTr="0054670F">
        <w:trPr>
          <w:trHeight w:val="439"/>
        </w:trPr>
        <w:tc>
          <w:tcPr>
            <w:tcW w:w="547" w:type="dxa"/>
            <w:shd w:val="clear" w:color="auto" w:fill="F2F2F2"/>
            <w:vAlign w:val="center"/>
          </w:tcPr>
          <w:p w14:paraId="5ED2CEC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9</w:t>
            </w:r>
          </w:p>
        </w:tc>
        <w:tc>
          <w:tcPr>
            <w:tcW w:w="6845" w:type="dxa"/>
            <w:shd w:val="clear" w:color="auto" w:fill="F2F2F2"/>
            <w:vAlign w:val="center"/>
          </w:tcPr>
          <w:p w14:paraId="585325E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Will you give participants the UWTSD Privacy Notice for Research?</w:t>
            </w:r>
          </w:p>
        </w:tc>
        <w:tc>
          <w:tcPr>
            <w:tcW w:w="980" w:type="dxa"/>
            <w:gridSpan w:val="2"/>
            <w:shd w:val="clear" w:color="auto" w:fill="D9D9D9"/>
            <w:vAlign w:val="center"/>
          </w:tcPr>
          <w:sdt>
            <w:sdtPr>
              <w:rPr>
                <w:rFonts w:ascii="Arial" w:hAnsi="Arial" w:cs="Arial"/>
              </w:rPr>
              <w:id w:val="1507015635"/>
              <w14:checkbox>
                <w14:checked w14:val="1"/>
                <w14:checkedState w14:val="2612" w14:font="MS Gothic"/>
                <w14:uncheckedState w14:val="2610" w14:font="MS Gothic"/>
              </w14:checkbox>
            </w:sdtPr>
            <w:sdtContent>
              <w:p w14:paraId="08E1A33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gridSpan w:val="2"/>
            <w:shd w:val="clear" w:color="auto" w:fill="D9D9D9"/>
            <w:vAlign w:val="center"/>
          </w:tcPr>
          <w:sdt>
            <w:sdtPr>
              <w:rPr>
                <w:rFonts w:ascii="Arial" w:hAnsi="Arial" w:cs="Arial"/>
              </w:rPr>
              <w:id w:val="282701375"/>
              <w14:checkbox>
                <w14:checked w14:val="0"/>
                <w14:checkedState w14:val="2612" w14:font="MS Gothic"/>
                <w14:uncheckedState w14:val="2610" w14:font="MS Gothic"/>
              </w14:checkbox>
            </w:sdtPr>
            <w:sdtContent>
              <w:p w14:paraId="533FA42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gridSpan w:val="2"/>
            <w:shd w:val="clear" w:color="auto" w:fill="D9D9D9"/>
            <w:vAlign w:val="center"/>
          </w:tcPr>
          <w:sdt>
            <w:sdtPr>
              <w:rPr>
                <w:rFonts w:ascii="Arial" w:hAnsi="Arial" w:cs="Arial"/>
              </w:rPr>
              <w:id w:val="-1075428902"/>
              <w14:checkbox>
                <w14:checked w14:val="0"/>
                <w14:checkedState w14:val="2612" w14:font="MS Gothic"/>
                <w14:uncheckedState w14:val="2610" w14:font="MS Gothic"/>
              </w14:checkbox>
            </w:sdtPr>
            <w:sdtContent>
              <w:p w14:paraId="4B89ACA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0985F82" w14:textId="77777777" w:rsidTr="0054670F">
        <w:trPr>
          <w:trHeight w:val="403"/>
        </w:trPr>
        <w:tc>
          <w:tcPr>
            <w:tcW w:w="10487" w:type="dxa"/>
            <w:gridSpan w:val="8"/>
            <w:shd w:val="clear" w:color="auto" w:fill="F2F2F2"/>
            <w:vAlign w:val="center"/>
          </w:tcPr>
          <w:p w14:paraId="679CACA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If you have answered </w:t>
            </w:r>
            <w:r w:rsidRPr="0054670F">
              <w:rPr>
                <w:rFonts w:ascii="Arial" w:hAnsi="Arial" w:cs="Arial"/>
                <w:b/>
                <w:bCs/>
                <w:sz w:val="22"/>
                <w:szCs w:val="22"/>
              </w:rPr>
              <w:t>NO</w:t>
            </w:r>
            <w:r w:rsidRPr="0054670F">
              <w:rPr>
                <w:rFonts w:ascii="Arial" w:hAnsi="Arial" w:cs="Arial"/>
                <w:sz w:val="22"/>
                <w:szCs w:val="22"/>
              </w:rPr>
              <w:t xml:space="preserve"> to any of questions M1-M8, please provide justification detailing why this is necessary for the research.  </w:t>
            </w:r>
          </w:p>
        </w:tc>
      </w:tr>
      <w:tr w:rsidR="0054670F" w:rsidRPr="0054670F" w14:paraId="3BD42D0F" w14:textId="77777777" w:rsidTr="00692399">
        <w:trPr>
          <w:trHeight w:val="403"/>
        </w:trPr>
        <w:tc>
          <w:tcPr>
            <w:tcW w:w="547" w:type="dxa"/>
            <w:vAlign w:val="center"/>
          </w:tcPr>
          <w:p w14:paraId="7094B3B9"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10</w:t>
            </w:r>
          </w:p>
        </w:tc>
        <w:tc>
          <w:tcPr>
            <w:tcW w:w="9940" w:type="dxa"/>
            <w:gridSpan w:val="7"/>
            <w:vAlign w:val="center"/>
          </w:tcPr>
          <w:p w14:paraId="13BFB493" w14:textId="77777777" w:rsidR="0054670F" w:rsidRPr="0054670F" w:rsidRDefault="0054670F" w:rsidP="0054670F">
            <w:pPr>
              <w:rPr>
                <w:rFonts w:ascii="Arial" w:hAnsi="Arial" w:cs="Arial"/>
                <w:sz w:val="22"/>
                <w:szCs w:val="22"/>
              </w:rPr>
            </w:pPr>
          </w:p>
          <w:p w14:paraId="3C7F2DDD" w14:textId="77777777" w:rsidR="0054670F" w:rsidRPr="0054670F" w:rsidRDefault="0054670F" w:rsidP="0054670F">
            <w:pPr>
              <w:rPr>
                <w:rFonts w:ascii="Arial" w:hAnsi="Arial" w:cs="Arial"/>
                <w:sz w:val="22"/>
                <w:szCs w:val="22"/>
              </w:rPr>
            </w:pPr>
          </w:p>
          <w:p w14:paraId="760F558B" w14:textId="77777777" w:rsidR="0054670F" w:rsidRPr="0054670F" w:rsidRDefault="0054670F" w:rsidP="0054670F">
            <w:pPr>
              <w:rPr>
                <w:rFonts w:ascii="Arial" w:hAnsi="Arial" w:cs="Arial"/>
                <w:sz w:val="22"/>
                <w:szCs w:val="22"/>
              </w:rPr>
            </w:pPr>
          </w:p>
          <w:p w14:paraId="4551A2AB" w14:textId="77777777" w:rsidR="0054670F" w:rsidRPr="0054670F" w:rsidRDefault="0054670F" w:rsidP="0054670F">
            <w:pPr>
              <w:rPr>
                <w:rFonts w:ascii="Arial" w:hAnsi="Arial" w:cs="Arial"/>
                <w:sz w:val="22"/>
                <w:szCs w:val="22"/>
              </w:rPr>
            </w:pPr>
          </w:p>
          <w:p w14:paraId="67DA469F"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5FBB4B50" w14:textId="77777777" w:rsidTr="0054670F">
        <w:trPr>
          <w:trHeight w:val="403"/>
        </w:trPr>
        <w:tc>
          <w:tcPr>
            <w:tcW w:w="10487" w:type="dxa"/>
            <w:gridSpan w:val="8"/>
            <w:shd w:val="clear" w:color="auto" w:fill="F2F2F2"/>
            <w:vAlign w:val="center"/>
          </w:tcPr>
          <w:p w14:paraId="55D1767C" w14:textId="77777777" w:rsidR="0054670F" w:rsidRPr="0054670F" w:rsidRDefault="0054670F" w:rsidP="0054670F">
            <w:pPr>
              <w:rPr>
                <w:rFonts w:ascii="Arial" w:hAnsi="Arial" w:cs="Arial"/>
                <w:sz w:val="22"/>
                <w:szCs w:val="22"/>
              </w:rPr>
            </w:pPr>
            <w:r w:rsidRPr="0054670F">
              <w:rPr>
                <w:rFonts w:ascii="Arial" w:hAnsi="Arial" w:cs="Arial"/>
                <w:b/>
                <w:sz w:val="22"/>
                <w:szCs w:val="22"/>
              </w:rPr>
              <w:t xml:space="preserve">Informed consent: </w:t>
            </w:r>
            <w:r w:rsidRPr="0054670F">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54670F" w:rsidRPr="0054670F" w14:paraId="524B1744" w14:textId="77777777" w:rsidTr="00692399">
        <w:trPr>
          <w:trHeight w:val="403"/>
        </w:trPr>
        <w:tc>
          <w:tcPr>
            <w:tcW w:w="547" w:type="dxa"/>
            <w:vAlign w:val="center"/>
          </w:tcPr>
          <w:p w14:paraId="2F4514DB"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11</w:t>
            </w:r>
          </w:p>
        </w:tc>
        <w:tc>
          <w:tcPr>
            <w:tcW w:w="9940" w:type="dxa"/>
            <w:gridSpan w:val="7"/>
            <w:vAlign w:val="center"/>
          </w:tcPr>
          <w:p w14:paraId="083DD267" w14:textId="77777777" w:rsidR="0054670F" w:rsidRPr="0054670F" w:rsidRDefault="0054670F" w:rsidP="0054670F">
            <w:pPr>
              <w:rPr>
                <w:rFonts w:ascii="Arial" w:hAnsi="Arial" w:cs="Arial"/>
                <w:sz w:val="22"/>
                <w:szCs w:val="22"/>
              </w:rPr>
            </w:pPr>
          </w:p>
          <w:p w14:paraId="46BD7FC7" w14:textId="77777777" w:rsidR="0054670F" w:rsidRPr="0054670F" w:rsidRDefault="0054670F" w:rsidP="0054670F">
            <w:pPr>
              <w:rPr>
                <w:rFonts w:ascii="Arial" w:hAnsi="Arial" w:cs="Arial"/>
                <w:sz w:val="22"/>
                <w:szCs w:val="22"/>
              </w:rPr>
            </w:pPr>
            <w:r w:rsidRPr="0054670F">
              <w:rPr>
                <w:rFonts w:ascii="Arial" w:hAnsi="Arial" w:cs="Arial"/>
                <w:sz w:val="22"/>
                <w:szCs w:val="22"/>
              </w:rPr>
              <w:t>Participants will receive a Participant Information Sheet explaining the purpose of the study, participation requirements, confidentiality arrangements, and withdrawal rights. Consent will be obtained electronically before participants access the questionnaire.</w:t>
            </w:r>
          </w:p>
          <w:p w14:paraId="6EDBBE45" w14:textId="77777777" w:rsidR="0054670F" w:rsidRPr="0054670F" w:rsidRDefault="0054670F" w:rsidP="0054670F">
            <w:pPr>
              <w:rPr>
                <w:rFonts w:ascii="Arial" w:hAnsi="Arial" w:cs="Arial"/>
                <w:sz w:val="22"/>
                <w:szCs w:val="22"/>
              </w:rPr>
            </w:pPr>
          </w:p>
          <w:p w14:paraId="7F1F5A1E" w14:textId="77777777" w:rsidR="0054670F" w:rsidRPr="0054670F" w:rsidRDefault="0054670F" w:rsidP="0054670F">
            <w:pPr>
              <w:rPr>
                <w:rFonts w:ascii="Arial" w:hAnsi="Arial" w:cs="Arial"/>
                <w:sz w:val="22"/>
                <w:szCs w:val="22"/>
              </w:rPr>
            </w:pPr>
          </w:p>
          <w:p w14:paraId="70D1373E" w14:textId="77777777" w:rsidR="0054670F" w:rsidRPr="0054670F" w:rsidRDefault="0054670F" w:rsidP="0054670F">
            <w:pPr>
              <w:rPr>
                <w:rFonts w:ascii="Arial" w:hAnsi="Arial" w:cs="Arial"/>
                <w:sz w:val="22"/>
                <w:szCs w:val="22"/>
              </w:rPr>
            </w:pPr>
          </w:p>
          <w:p w14:paraId="25413997"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17369147" w14:textId="77777777" w:rsidTr="0054670F">
        <w:trPr>
          <w:trHeight w:val="2832"/>
        </w:trPr>
        <w:tc>
          <w:tcPr>
            <w:tcW w:w="10487" w:type="dxa"/>
            <w:gridSpan w:val="8"/>
            <w:shd w:val="clear" w:color="auto" w:fill="F2F2F2"/>
            <w:vAlign w:val="center"/>
          </w:tcPr>
          <w:p w14:paraId="25C87B80"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lastRenderedPageBreak/>
              <w:t xml:space="preserve">Confidentiality: </w:t>
            </w:r>
            <w:r w:rsidRPr="0054670F">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54670F">
              <w:rPr>
                <w:rFonts w:ascii="Arial" w:hAnsi="Arial" w:cs="Arial"/>
                <w:sz w:val="22"/>
                <w:szCs w:val="22"/>
              </w:rPr>
              <w:t>expectations’</w:t>
            </w:r>
            <w:proofErr w:type="gramEnd"/>
            <w:r w:rsidRPr="0054670F">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54670F" w:rsidRPr="0054670F" w14:paraId="1E549ABA" w14:textId="77777777" w:rsidTr="0054670F">
        <w:tc>
          <w:tcPr>
            <w:tcW w:w="10487" w:type="dxa"/>
            <w:gridSpan w:val="8"/>
            <w:shd w:val="clear" w:color="auto" w:fill="F2F2F2"/>
            <w:vAlign w:val="center"/>
          </w:tcPr>
          <w:p w14:paraId="237017FA" w14:textId="77777777" w:rsidR="0054670F" w:rsidRPr="0054670F" w:rsidRDefault="0054670F" w:rsidP="0054670F">
            <w:pPr>
              <w:rPr>
                <w:rFonts w:ascii="Arial" w:hAnsi="Arial" w:cs="Arial"/>
                <w:sz w:val="22"/>
                <w:szCs w:val="22"/>
              </w:rPr>
            </w:pPr>
            <w:r w:rsidRPr="0054670F">
              <w:rPr>
                <w:rFonts w:ascii="Arial" w:hAnsi="Arial" w:cs="Arial"/>
                <w:sz w:val="22"/>
                <w:szCs w:val="22"/>
              </w:rPr>
              <w:t>Please detail how you will treat confidential information:</w:t>
            </w:r>
          </w:p>
        </w:tc>
      </w:tr>
      <w:tr w:rsidR="0054670F" w:rsidRPr="0054670F" w14:paraId="14DF7367" w14:textId="77777777" w:rsidTr="00692399">
        <w:tc>
          <w:tcPr>
            <w:tcW w:w="547" w:type="dxa"/>
            <w:vAlign w:val="center"/>
          </w:tcPr>
          <w:p w14:paraId="2EC0A14C"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12</w:t>
            </w:r>
          </w:p>
        </w:tc>
        <w:tc>
          <w:tcPr>
            <w:tcW w:w="9940" w:type="dxa"/>
            <w:gridSpan w:val="7"/>
          </w:tcPr>
          <w:p w14:paraId="2EF89E47" w14:textId="77777777" w:rsidR="0054670F" w:rsidRPr="0054670F" w:rsidRDefault="0054670F" w:rsidP="0054670F">
            <w:pPr>
              <w:rPr>
                <w:rFonts w:ascii="Arial" w:hAnsi="Arial" w:cs="Arial"/>
                <w:sz w:val="22"/>
                <w:szCs w:val="22"/>
              </w:rPr>
            </w:pPr>
          </w:p>
          <w:p w14:paraId="12DCD014" w14:textId="77777777" w:rsidR="0054670F" w:rsidRPr="0054670F" w:rsidRDefault="0054670F" w:rsidP="0054670F">
            <w:pPr>
              <w:rPr>
                <w:rFonts w:ascii="Arial" w:hAnsi="Arial" w:cs="Arial"/>
                <w:sz w:val="22"/>
                <w:szCs w:val="22"/>
              </w:rPr>
            </w:pPr>
          </w:p>
          <w:p w14:paraId="3C275147"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All responses will remain anonymous and confidential. Data will be stored securely on password-protected devices accessible only to the researcher and supervisor. Results will be reported in aggregated </w:t>
            </w:r>
            <w:proofErr w:type="gramStart"/>
            <w:r w:rsidRPr="0054670F">
              <w:rPr>
                <w:rFonts w:ascii="Arial" w:hAnsi="Arial" w:cs="Arial"/>
                <w:sz w:val="22"/>
                <w:szCs w:val="22"/>
              </w:rPr>
              <w:t>form</w:t>
            </w:r>
            <w:proofErr w:type="gramEnd"/>
            <w:r w:rsidRPr="0054670F">
              <w:rPr>
                <w:rFonts w:ascii="Arial" w:hAnsi="Arial" w:cs="Arial"/>
                <w:sz w:val="22"/>
                <w:szCs w:val="22"/>
              </w:rPr>
              <w:t xml:space="preserve"> and individual participants will not be identifiable.</w:t>
            </w:r>
          </w:p>
          <w:p w14:paraId="4B65EB9B" w14:textId="77777777" w:rsidR="0054670F" w:rsidRPr="0054670F" w:rsidRDefault="0054670F" w:rsidP="0054670F">
            <w:pPr>
              <w:rPr>
                <w:rFonts w:ascii="Arial" w:hAnsi="Arial" w:cs="Arial"/>
                <w:sz w:val="22"/>
                <w:szCs w:val="22"/>
              </w:rPr>
            </w:pPr>
          </w:p>
          <w:p w14:paraId="200C78D8" w14:textId="77777777" w:rsidR="0054670F" w:rsidRPr="0054670F" w:rsidRDefault="0054670F" w:rsidP="0054670F">
            <w:pPr>
              <w:rPr>
                <w:rFonts w:ascii="Arial" w:hAnsi="Arial" w:cs="Arial"/>
                <w:sz w:val="22"/>
                <w:szCs w:val="22"/>
              </w:rPr>
            </w:pPr>
          </w:p>
          <w:p w14:paraId="1984C0A7" w14:textId="77777777" w:rsidR="0054670F" w:rsidRPr="0054670F" w:rsidRDefault="0054670F" w:rsidP="0054670F">
            <w:pPr>
              <w:rPr>
                <w:rFonts w:ascii="Arial" w:hAnsi="Arial" w:cs="Arial"/>
                <w:sz w:val="22"/>
                <w:szCs w:val="22"/>
              </w:rPr>
            </w:pPr>
            <w:r w:rsidRPr="0054670F">
              <w:rPr>
                <w:rFonts w:ascii="Arial" w:hAnsi="Arial" w:cs="Arial"/>
                <w:color w:val="808080"/>
                <w:sz w:val="18"/>
                <w:szCs w:val="18"/>
              </w:rPr>
              <w:t>(this box should expand as you type)</w:t>
            </w:r>
          </w:p>
        </w:tc>
      </w:tr>
      <w:tr w:rsidR="0054670F" w:rsidRPr="0054670F" w14:paraId="4C528AC4" w14:textId="77777777" w:rsidTr="0054670F">
        <w:trPr>
          <w:trHeight w:val="403"/>
        </w:trPr>
        <w:tc>
          <w:tcPr>
            <w:tcW w:w="10487" w:type="dxa"/>
            <w:gridSpan w:val="8"/>
            <w:shd w:val="clear" w:color="auto" w:fill="F2F2F2"/>
            <w:vAlign w:val="center"/>
          </w:tcPr>
          <w:p w14:paraId="5B5AFAC0" w14:textId="77777777" w:rsidR="0054670F" w:rsidRPr="0054670F" w:rsidRDefault="0054670F" w:rsidP="0054670F">
            <w:pPr>
              <w:rPr>
                <w:rFonts w:ascii="Arial" w:hAnsi="Arial" w:cs="Arial"/>
                <w:sz w:val="22"/>
                <w:szCs w:val="22"/>
              </w:rPr>
            </w:pPr>
            <w:r w:rsidRPr="0054670F">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54670F" w:rsidRPr="0054670F" w14:paraId="1AB50C65" w14:textId="77777777" w:rsidTr="00692399">
        <w:trPr>
          <w:trHeight w:val="403"/>
        </w:trPr>
        <w:tc>
          <w:tcPr>
            <w:tcW w:w="547" w:type="dxa"/>
            <w:vAlign w:val="center"/>
          </w:tcPr>
          <w:p w14:paraId="15A25414"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13</w:t>
            </w:r>
          </w:p>
        </w:tc>
        <w:tc>
          <w:tcPr>
            <w:tcW w:w="9940" w:type="dxa"/>
            <w:gridSpan w:val="7"/>
            <w:vAlign w:val="center"/>
          </w:tcPr>
          <w:p w14:paraId="0F8032B3" w14:textId="77777777" w:rsidR="0054670F" w:rsidRPr="0054670F" w:rsidRDefault="0054670F" w:rsidP="0054670F">
            <w:pPr>
              <w:rPr>
                <w:rFonts w:ascii="Arial" w:hAnsi="Arial" w:cs="Arial"/>
                <w:color w:val="70AD47"/>
                <w:sz w:val="22"/>
                <w:szCs w:val="22"/>
              </w:rPr>
            </w:pPr>
            <w:r w:rsidRPr="0054670F">
              <w:rPr>
                <w:rFonts w:ascii="Arial" w:hAnsi="Arial" w:cs="Arial"/>
                <w:color w:val="70AD47"/>
                <w:sz w:val="22"/>
                <w:szCs w:val="22"/>
              </w:rPr>
              <w:t xml:space="preserve">Sample information sheets and consent forms are available from the University ethical review intranet page at </w:t>
            </w:r>
            <w:hyperlink r:id="rId183" w:history="1">
              <w:r w:rsidRPr="0054670F">
                <w:rPr>
                  <w:rFonts w:ascii="Arial" w:hAnsi="Arial" w:cs="Arial"/>
                  <w:color w:val="70AD47"/>
                  <w:sz w:val="22"/>
                  <w:szCs w:val="22"/>
                  <w:u w:val="single"/>
                </w:rPr>
                <w:t>https://intranet.uwtsd.ac.uk/research/research-integrity-and-ethics</w:t>
              </w:r>
            </w:hyperlink>
            <w:r w:rsidRPr="0054670F">
              <w:rPr>
                <w:rFonts w:ascii="Arial" w:hAnsi="Arial" w:cs="Arial"/>
                <w:color w:val="70AD47"/>
                <w:sz w:val="22"/>
                <w:szCs w:val="22"/>
              </w:rPr>
              <w:t xml:space="preserve"> </w:t>
            </w:r>
          </w:p>
          <w:p w14:paraId="4425AFAE" w14:textId="77777777" w:rsidR="0054670F" w:rsidRPr="0054670F" w:rsidRDefault="0054670F" w:rsidP="0054670F">
            <w:pPr>
              <w:rPr>
                <w:rFonts w:ascii="Arial" w:hAnsi="Arial" w:cs="Arial"/>
                <w:color w:val="70AD47"/>
                <w:sz w:val="22"/>
                <w:szCs w:val="22"/>
              </w:rPr>
            </w:pPr>
          </w:p>
          <w:p w14:paraId="74D177F4" w14:textId="77777777" w:rsidR="0054670F" w:rsidRPr="0054670F" w:rsidRDefault="0054670F" w:rsidP="0054670F">
            <w:pPr>
              <w:rPr>
                <w:rFonts w:ascii="Arial" w:hAnsi="Arial" w:cs="Arial"/>
                <w:sz w:val="22"/>
                <w:szCs w:val="22"/>
              </w:rPr>
            </w:pPr>
            <w:r w:rsidRPr="0054670F">
              <w:rPr>
                <w:rFonts w:ascii="Arial" w:hAnsi="Arial" w:cs="Arial"/>
                <w:sz w:val="22"/>
                <w:szCs w:val="22"/>
              </w:rPr>
              <w:t>Copies of documents included with this application:</w:t>
            </w:r>
          </w:p>
          <w:p w14:paraId="22F3D25D"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 Participant Information Sheet </w:t>
            </w:r>
            <w:r w:rsidRPr="0054670F">
              <w:rPr>
                <w:rFonts w:ascii="Arial" w:hAnsi="Arial" w:cs="Arial"/>
                <w:sz w:val="22"/>
                <w:szCs w:val="22"/>
              </w:rPr>
              <w:br/>
              <w:t xml:space="preserve">• Online Participant Consent Form </w:t>
            </w:r>
            <w:r w:rsidRPr="0054670F">
              <w:rPr>
                <w:rFonts w:ascii="Arial" w:hAnsi="Arial" w:cs="Arial"/>
                <w:sz w:val="22"/>
                <w:szCs w:val="22"/>
              </w:rPr>
              <w:br/>
              <w:t>• Online Questionnaire for the research project: “The Impact of Sustainable Packaging on Consumer Purchase Decisions in the UK Retail Sector”</w:t>
            </w:r>
          </w:p>
          <w:p w14:paraId="7EDA0409" w14:textId="77777777" w:rsidR="0054670F" w:rsidRPr="0054670F" w:rsidRDefault="0054670F" w:rsidP="0054670F">
            <w:pPr>
              <w:rPr>
                <w:rFonts w:ascii="Arial" w:hAnsi="Arial" w:cs="Arial"/>
                <w:color w:val="70AD47"/>
                <w:sz w:val="22"/>
                <w:szCs w:val="22"/>
              </w:rPr>
            </w:pPr>
          </w:p>
          <w:p w14:paraId="0CD9CDB3" w14:textId="77777777" w:rsidR="0054670F" w:rsidRPr="0054670F" w:rsidRDefault="0054670F" w:rsidP="0054670F">
            <w:pPr>
              <w:rPr>
                <w:rFonts w:ascii="Arial" w:hAnsi="Arial" w:cs="Arial"/>
                <w:sz w:val="22"/>
                <w:szCs w:val="22"/>
              </w:rPr>
            </w:pPr>
          </w:p>
        </w:tc>
      </w:tr>
      <w:tr w:rsidR="0054670F" w:rsidRPr="0054670F" w14:paraId="22C4B0D8" w14:textId="77777777" w:rsidTr="0054670F">
        <w:trPr>
          <w:trHeight w:val="439"/>
        </w:trPr>
        <w:tc>
          <w:tcPr>
            <w:tcW w:w="547" w:type="dxa"/>
            <w:shd w:val="clear" w:color="auto" w:fill="F2F2F2"/>
            <w:vAlign w:val="center"/>
          </w:tcPr>
          <w:p w14:paraId="2EA9334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14</w:t>
            </w:r>
          </w:p>
        </w:tc>
        <w:tc>
          <w:tcPr>
            <w:tcW w:w="7530" w:type="dxa"/>
            <w:gridSpan w:val="2"/>
            <w:shd w:val="clear" w:color="auto" w:fill="F2F2F2"/>
            <w:vAlign w:val="center"/>
          </w:tcPr>
          <w:p w14:paraId="2C218B5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Consent form attached?</w:t>
            </w:r>
          </w:p>
        </w:tc>
        <w:tc>
          <w:tcPr>
            <w:tcW w:w="851" w:type="dxa"/>
            <w:gridSpan w:val="2"/>
            <w:shd w:val="clear" w:color="auto" w:fill="D9D9D9"/>
            <w:vAlign w:val="center"/>
          </w:tcPr>
          <w:p w14:paraId="1DEBE3FF"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p w14:paraId="7D96817A"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564942632"/>
                <w14:checkbox>
                  <w14:checked w14:val="1"/>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708" w:type="dxa"/>
            <w:gridSpan w:val="2"/>
            <w:shd w:val="clear" w:color="auto" w:fill="D9D9D9"/>
            <w:vAlign w:val="center"/>
          </w:tcPr>
          <w:p w14:paraId="11F22F57"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p w14:paraId="130EE690"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855145390"/>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851" w:type="dxa"/>
            <w:shd w:val="clear" w:color="auto" w:fill="D9D9D9"/>
            <w:vAlign w:val="center"/>
          </w:tcPr>
          <w:p w14:paraId="3DAFE081"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p w14:paraId="1F448590"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826322144"/>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bl>
    <w:p w14:paraId="6EC1058A" w14:textId="77777777" w:rsidR="0054670F" w:rsidRPr="0054670F" w:rsidRDefault="0054670F" w:rsidP="0054670F">
      <w:pPr>
        <w:spacing w:after="240" w:line="240" w:lineRule="auto"/>
        <w:rPr>
          <w:rFonts w:ascii="Arial" w:eastAsia="Times New Roman" w:hAnsi="Arial" w:cs="Arial"/>
          <w:b/>
          <w:lang w:val="en-GB"/>
        </w:rPr>
      </w:pPr>
    </w:p>
    <w:p w14:paraId="7DFE6C60" w14:textId="77777777" w:rsidR="0054670F" w:rsidRPr="0054670F" w:rsidRDefault="0054670F" w:rsidP="0054670F">
      <w:pPr>
        <w:spacing w:after="240" w:line="240" w:lineRule="auto"/>
        <w:rPr>
          <w:rFonts w:ascii="Arial" w:eastAsia="Times New Roman" w:hAnsi="Arial" w:cs="Arial"/>
          <w:b/>
          <w:lang w:val="en-GB"/>
        </w:rPr>
      </w:pPr>
      <w:r w:rsidRPr="0054670F">
        <w:rPr>
          <w:rFonts w:ascii="Arial" w:eastAsia="Times New Roman" w:hAnsi="Arial" w:cs="Arial"/>
          <w:b/>
          <w:lang w:val="en-GB"/>
        </w:rPr>
        <w:lastRenderedPageBreak/>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3A2E0722" w14:textId="77777777" w:rsidTr="0054670F">
        <w:tc>
          <w:tcPr>
            <w:tcW w:w="562" w:type="dxa"/>
            <w:shd w:val="clear" w:color="auto" w:fill="F2F2F2"/>
            <w:vAlign w:val="center"/>
          </w:tcPr>
          <w:p w14:paraId="249098C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1</w:t>
            </w:r>
          </w:p>
        </w:tc>
        <w:tc>
          <w:tcPr>
            <w:tcW w:w="4253" w:type="dxa"/>
            <w:shd w:val="clear" w:color="auto" w:fill="F2F2F2"/>
            <w:vAlign w:val="center"/>
          </w:tcPr>
          <w:p w14:paraId="5A421EE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Does your research have any potential military application?</w:t>
            </w:r>
          </w:p>
        </w:tc>
        <w:tc>
          <w:tcPr>
            <w:tcW w:w="992" w:type="dxa"/>
            <w:shd w:val="clear" w:color="auto" w:fill="F2F2F2"/>
            <w:vAlign w:val="center"/>
          </w:tcPr>
          <w:p w14:paraId="35A758A2"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70000FD9" w14:textId="77777777" w:rsidR="0054670F" w:rsidRPr="0054670F" w:rsidRDefault="0054670F" w:rsidP="0054670F">
            <w:pPr>
              <w:autoSpaceDE w:val="0"/>
              <w:autoSpaceDN w:val="0"/>
              <w:adjustRightInd w:val="0"/>
              <w:jc w:val="center"/>
              <w:rPr>
                <w:rFonts w:ascii="Arial" w:hAnsi="Arial" w:cs="Arial"/>
                <w:b/>
                <w:sz w:val="22"/>
                <w:szCs w:val="22"/>
              </w:rPr>
            </w:pPr>
            <w:hyperlink w:anchor="APP_8" w:history="1">
              <w:r w:rsidRPr="0054670F">
                <w:rPr>
                  <w:rFonts w:ascii="Arial" w:eastAsia="MS Gothic" w:hAnsi="Arial" w:cs="Arial"/>
                  <w:b/>
                  <w:color w:val="0563C1"/>
                  <w:sz w:val="22"/>
                  <w:szCs w:val="22"/>
                  <w:u w:val="single"/>
                </w:rPr>
                <w:t>Click to continue to appendix 8</w:t>
              </w:r>
            </w:hyperlink>
          </w:p>
        </w:tc>
        <w:tc>
          <w:tcPr>
            <w:tcW w:w="850" w:type="dxa"/>
            <w:shd w:val="clear" w:color="auto" w:fill="F2F2F2"/>
            <w:vAlign w:val="center"/>
          </w:tcPr>
          <w:p w14:paraId="4D6CDF3C"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64BCCDB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Continue to the next section</w:t>
            </w:r>
          </w:p>
        </w:tc>
      </w:tr>
      <w:tr w:rsidR="0054670F" w:rsidRPr="0054670F" w14:paraId="05D6B7EB" w14:textId="77777777" w:rsidTr="0054670F">
        <w:trPr>
          <w:trHeight w:val="729"/>
        </w:trPr>
        <w:tc>
          <w:tcPr>
            <w:tcW w:w="562" w:type="dxa"/>
            <w:shd w:val="clear" w:color="auto" w:fill="F2F2F2"/>
            <w:vAlign w:val="center"/>
          </w:tcPr>
          <w:p w14:paraId="12D468AA"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1"/>
                <w:szCs w:val="18"/>
              </w:rPr>
              <w:t>2</w:t>
            </w:r>
          </w:p>
        </w:tc>
        <w:tc>
          <w:tcPr>
            <w:tcW w:w="4253" w:type="dxa"/>
            <w:shd w:val="clear" w:color="auto" w:fill="F2F2F2"/>
            <w:vAlign w:val="center"/>
          </w:tcPr>
          <w:p w14:paraId="79BFF5E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18"/>
              </w:rPr>
              <w:t xml:space="preserve">Have you completed appendix 8? </w:t>
            </w:r>
          </w:p>
        </w:tc>
        <w:tc>
          <w:tcPr>
            <w:tcW w:w="992" w:type="dxa"/>
            <w:shd w:val="clear" w:color="auto" w:fill="F2F2F2"/>
            <w:vAlign w:val="center"/>
          </w:tcPr>
          <w:p w14:paraId="5449AF4E"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bCs/>
                <w:sz w:val="22"/>
                <w:szCs w:val="22"/>
              </w:rPr>
              <w:t>YES</w:t>
            </w:r>
          </w:p>
        </w:tc>
        <w:tc>
          <w:tcPr>
            <w:tcW w:w="1985" w:type="dxa"/>
            <w:shd w:val="clear" w:color="auto" w:fill="E2EFD9"/>
            <w:vAlign w:val="center"/>
          </w:tcPr>
          <w:p w14:paraId="29D71E13" w14:textId="77777777" w:rsidR="0054670F" w:rsidRPr="0054670F" w:rsidRDefault="0054670F" w:rsidP="0054670F">
            <w:pPr>
              <w:autoSpaceDE w:val="0"/>
              <w:autoSpaceDN w:val="0"/>
              <w:adjustRightInd w:val="0"/>
              <w:jc w:val="center"/>
              <w:rPr>
                <w:rFonts w:ascii="Arial" w:eastAsia="MS Gothic" w:hAnsi="Arial" w:cs="Arial"/>
                <w:b/>
                <w:sz w:val="22"/>
                <w:szCs w:val="22"/>
              </w:rPr>
            </w:pPr>
            <w:r w:rsidRPr="0054670F">
              <w:rPr>
                <w:rFonts w:ascii="MS Gothic" w:eastAsia="MS Gothic" w:hAnsi="MS Gothic" w:cs="Arial"/>
                <w:sz w:val="22"/>
                <w:szCs w:val="22"/>
              </w:rPr>
              <w:t>☐</w:t>
            </w:r>
          </w:p>
        </w:tc>
        <w:tc>
          <w:tcPr>
            <w:tcW w:w="850" w:type="dxa"/>
            <w:shd w:val="clear" w:color="auto" w:fill="F2F2F2"/>
            <w:vAlign w:val="center"/>
          </w:tcPr>
          <w:p w14:paraId="3CA99778"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rPr>
              <w:t>NO</w:t>
            </w:r>
          </w:p>
        </w:tc>
        <w:tc>
          <w:tcPr>
            <w:tcW w:w="1838" w:type="dxa"/>
            <w:shd w:val="clear" w:color="auto" w:fill="E2EFD9"/>
            <w:vAlign w:val="center"/>
          </w:tcPr>
          <w:p w14:paraId="5124A4E5"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MS Gothic" w:eastAsia="MS Gothic" w:hAnsi="MS Gothic" w:cs="Arial"/>
                <w:sz w:val="22"/>
                <w:szCs w:val="22"/>
              </w:rPr>
              <w:t>☑</w:t>
            </w:r>
          </w:p>
        </w:tc>
      </w:tr>
    </w:tbl>
    <w:p w14:paraId="195A53DE" w14:textId="77777777" w:rsidR="0054670F" w:rsidRPr="0054670F" w:rsidRDefault="0054670F" w:rsidP="0054670F">
      <w:pPr>
        <w:spacing w:after="240" w:line="240" w:lineRule="auto"/>
        <w:rPr>
          <w:rFonts w:ascii="Arial" w:eastAsia="Times New Roman" w:hAnsi="Arial" w:cs="Arial"/>
          <w:b/>
          <w:lang w:val="en-GB"/>
        </w:rPr>
      </w:pPr>
    </w:p>
    <w:p w14:paraId="3950268B" w14:textId="77777777" w:rsidR="0054670F" w:rsidRPr="0054670F" w:rsidRDefault="0054670F" w:rsidP="0054670F">
      <w:pPr>
        <w:spacing w:after="0" w:line="240" w:lineRule="auto"/>
        <w:rPr>
          <w:rFonts w:ascii="Arial" w:eastAsia="Times New Roman" w:hAnsi="Arial" w:cs="Arial"/>
          <w:b/>
          <w:lang w:val="en-GB"/>
        </w:rPr>
      </w:pPr>
      <w:bookmarkStart w:id="113" w:name="SEC_O"/>
      <w:r w:rsidRPr="0054670F">
        <w:rPr>
          <w:rFonts w:ascii="Arial" w:eastAsia="Times New Roman" w:hAnsi="Arial" w:cs="Arial"/>
          <w:b/>
          <w:lang w:val="en-GB"/>
        </w:rPr>
        <w:t xml:space="preserve">SECTION O: </w:t>
      </w:r>
      <w:bookmarkEnd w:id="113"/>
      <w:r w:rsidRPr="0054670F">
        <w:rPr>
          <w:rFonts w:ascii="Arial" w:eastAsia="Times New Roman" w:hAnsi="Arial" w:cs="Arial"/>
          <w:b/>
          <w:lang w:val="en-GB"/>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54670F" w:rsidRPr="0054670F" w14:paraId="3BAB5D1B" w14:textId="77777777" w:rsidTr="0054670F">
        <w:tc>
          <w:tcPr>
            <w:tcW w:w="7392" w:type="dxa"/>
            <w:gridSpan w:val="2"/>
            <w:shd w:val="clear" w:color="auto" w:fill="D9E2F3"/>
          </w:tcPr>
          <w:p w14:paraId="52E3737E" w14:textId="77777777" w:rsidR="0054670F" w:rsidRPr="0054670F" w:rsidRDefault="0054670F" w:rsidP="0054670F">
            <w:pPr>
              <w:autoSpaceDE w:val="0"/>
              <w:autoSpaceDN w:val="0"/>
              <w:adjustRightInd w:val="0"/>
              <w:jc w:val="both"/>
              <w:rPr>
                <w:rFonts w:ascii="Arial" w:hAnsi="Arial" w:cs="Arial"/>
                <w:b/>
                <w:sz w:val="22"/>
                <w:szCs w:val="22"/>
              </w:rPr>
            </w:pPr>
            <w:r w:rsidRPr="0054670F">
              <w:rPr>
                <w:rFonts w:ascii="Arial" w:hAnsi="Arial" w:cs="Arial"/>
                <w:b/>
                <w:sz w:val="22"/>
                <w:szCs w:val="22"/>
              </w:rPr>
              <w:t>Use of generative AI and other AI-based tools</w:t>
            </w:r>
          </w:p>
          <w:p w14:paraId="7AD2902C" w14:textId="77777777" w:rsidR="0054670F" w:rsidRPr="0054670F" w:rsidRDefault="0054670F" w:rsidP="0054670F">
            <w:pPr>
              <w:autoSpaceDE w:val="0"/>
              <w:autoSpaceDN w:val="0"/>
              <w:adjustRightInd w:val="0"/>
              <w:jc w:val="both"/>
              <w:rPr>
                <w:rFonts w:ascii="Arial" w:hAnsi="Arial" w:cs="Arial"/>
                <w:bCs/>
                <w:sz w:val="22"/>
                <w:szCs w:val="22"/>
              </w:rPr>
            </w:pPr>
            <w:r w:rsidRPr="0054670F">
              <w:rPr>
                <w:rFonts w:ascii="Arial" w:hAnsi="Arial" w:cs="Arial"/>
                <w:bCs/>
                <w:sz w:val="22"/>
                <w:szCs w:val="22"/>
              </w:rPr>
              <w:t xml:space="preserve">There are </w:t>
            </w:r>
            <w:proofErr w:type="gramStart"/>
            <w:r w:rsidRPr="0054670F">
              <w:rPr>
                <w:rFonts w:ascii="Arial" w:hAnsi="Arial" w:cs="Arial"/>
                <w:bCs/>
                <w:sz w:val="22"/>
                <w:szCs w:val="22"/>
              </w:rPr>
              <w:t>a number of</w:t>
            </w:r>
            <w:proofErr w:type="gramEnd"/>
            <w:r w:rsidRPr="0054670F">
              <w:rPr>
                <w:rFonts w:ascii="Arial" w:hAnsi="Arial" w:cs="Arial"/>
                <w:bCs/>
                <w:sz w:val="22"/>
                <w:szCs w:val="22"/>
              </w:rPr>
              <w:t xml:space="preserve"> ethical issues relating to the use of generative AI and other AI-based tools, including data security, output bias, and output errors. In </w:t>
            </w:r>
            <w:proofErr w:type="gramStart"/>
            <w:r w:rsidRPr="0054670F">
              <w:rPr>
                <w:rFonts w:ascii="Arial" w:hAnsi="Arial" w:cs="Arial"/>
                <w:bCs/>
                <w:sz w:val="22"/>
                <w:szCs w:val="22"/>
              </w:rPr>
              <w:t>general</w:t>
            </w:r>
            <w:proofErr w:type="gramEnd"/>
            <w:r w:rsidRPr="0054670F">
              <w:rPr>
                <w:rFonts w:ascii="Arial" w:hAnsi="Arial" w:cs="Arial"/>
                <w:bCs/>
                <w:sz w:val="22"/>
                <w:szCs w:val="22"/>
              </w:rPr>
              <w:t xml:space="preserve"> you should assume that any generative AI or other AI-based tool that you pay to use is more secure and accurate than one which is free to use.</w:t>
            </w:r>
          </w:p>
          <w:p w14:paraId="7AF1DB4C" w14:textId="77777777" w:rsidR="0054670F" w:rsidRPr="0054670F" w:rsidRDefault="0054670F" w:rsidP="0054670F">
            <w:pPr>
              <w:autoSpaceDE w:val="0"/>
              <w:autoSpaceDN w:val="0"/>
              <w:adjustRightInd w:val="0"/>
              <w:jc w:val="both"/>
              <w:rPr>
                <w:rFonts w:ascii="Arial" w:hAnsi="Arial" w:cs="Arial"/>
                <w:bCs/>
                <w:sz w:val="22"/>
                <w:szCs w:val="22"/>
              </w:rPr>
            </w:pPr>
          </w:p>
          <w:p w14:paraId="2B76E16E" w14:textId="77777777" w:rsidR="0054670F" w:rsidRPr="0054670F" w:rsidRDefault="0054670F" w:rsidP="0054670F">
            <w:pPr>
              <w:autoSpaceDE w:val="0"/>
              <w:autoSpaceDN w:val="0"/>
              <w:adjustRightInd w:val="0"/>
              <w:jc w:val="both"/>
              <w:rPr>
                <w:rFonts w:ascii="Arial" w:hAnsi="Arial" w:cs="Arial"/>
                <w:bCs/>
                <w:sz w:val="22"/>
                <w:szCs w:val="22"/>
              </w:rPr>
            </w:pPr>
            <w:r w:rsidRPr="0054670F">
              <w:rPr>
                <w:rFonts w:ascii="Arial" w:hAnsi="Arial" w:cs="Arial"/>
                <w:bCs/>
                <w:sz w:val="22"/>
                <w:szCs w:val="22"/>
              </w:rPr>
              <w:t>Will the research use AI tools to do any of the following:</w:t>
            </w:r>
          </w:p>
        </w:tc>
        <w:tc>
          <w:tcPr>
            <w:tcW w:w="980" w:type="dxa"/>
            <w:shd w:val="clear" w:color="auto" w:fill="D9D9D9"/>
            <w:vAlign w:val="center"/>
          </w:tcPr>
          <w:p w14:paraId="0AB30551"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1109" w:type="dxa"/>
            <w:shd w:val="clear" w:color="auto" w:fill="D9D9D9"/>
            <w:vAlign w:val="center"/>
          </w:tcPr>
          <w:p w14:paraId="10DFAB6D"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c>
          <w:tcPr>
            <w:tcW w:w="1006" w:type="dxa"/>
            <w:shd w:val="clear" w:color="auto" w:fill="D9D9D9"/>
            <w:vAlign w:val="center"/>
          </w:tcPr>
          <w:p w14:paraId="6FC03482"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tc>
      </w:tr>
      <w:tr w:rsidR="0054670F" w:rsidRPr="0054670F" w14:paraId="11BB7547" w14:textId="77777777" w:rsidTr="0054670F">
        <w:trPr>
          <w:trHeight w:val="439"/>
        </w:trPr>
        <w:tc>
          <w:tcPr>
            <w:tcW w:w="551" w:type="dxa"/>
            <w:shd w:val="clear" w:color="auto" w:fill="F2F2F2"/>
            <w:vAlign w:val="center"/>
          </w:tcPr>
          <w:p w14:paraId="381FB4A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w:t>
            </w:r>
          </w:p>
        </w:tc>
        <w:tc>
          <w:tcPr>
            <w:tcW w:w="6841" w:type="dxa"/>
            <w:shd w:val="clear" w:color="auto" w:fill="F2F2F2"/>
            <w:vAlign w:val="center"/>
          </w:tcPr>
          <w:p w14:paraId="3361DDA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Capture data?</w:t>
            </w:r>
          </w:p>
        </w:tc>
        <w:tc>
          <w:tcPr>
            <w:tcW w:w="980" w:type="dxa"/>
            <w:shd w:val="clear" w:color="auto" w:fill="D9D9D9"/>
            <w:vAlign w:val="center"/>
          </w:tcPr>
          <w:sdt>
            <w:sdtPr>
              <w:rPr>
                <w:rFonts w:ascii="Arial" w:hAnsi="Arial" w:cs="Arial"/>
              </w:rPr>
              <w:id w:val="1926216434"/>
              <w14:checkbox>
                <w14:checked w14:val="0"/>
                <w14:checkedState w14:val="2612" w14:font="MS Gothic"/>
                <w14:uncheckedState w14:val="2610" w14:font="MS Gothic"/>
              </w14:checkbox>
            </w:sdtPr>
            <w:sdtContent>
              <w:p w14:paraId="4C80527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707373964"/>
              <w14:checkbox>
                <w14:checked w14:val="1"/>
                <w14:checkedState w14:val="2612" w14:font="MS Gothic"/>
                <w14:uncheckedState w14:val="2610" w14:font="MS Gothic"/>
              </w14:checkbox>
            </w:sdtPr>
            <w:sdtContent>
              <w:p w14:paraId="71E8651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1946218528"/>
              <w14:checkbox>
                <w14:checked w14:val="0"/>
                <w14:checkedState w14:val="2612" w14:font="MS Gothic"/>
                <w14:uncheckedState w14:val="2610" w14:font="MS Gothic"/>
              </w14:checkbox>
            </w:sdtPr>
            <w:sdtContent>
              <w:p w14:paraId="7B79FBB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73F6FC9" w14:textId="77777777" w:rsidTr="0054670F">
        <w:trPr>
          <w:trHeight w:val="403"/>
        </w:trPr>
        <w:tc>
          <w:tcPr>
            <w:tcW w:w="551" w:type="dxa"/>
            <w:shd w:val="clear" w:color="auto" w:fill="F2F2F2"/>
            <w:vAlign w:val="center"/>
          </w:tcPr>
          <w:p w14:paraId="5F8EE2C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2</w:t>
            </w:r>
          </w:p>
        </w:tc>
        <w:tc>
          <w:tcPr>
            <w:tcW w:w="6841" w:type="dxa"/>
            <w:shd w:val="clear" w:color="auto" w:fill="F2F2F2"/>
            <w:vAlign w:val="center"/>
          </w:tcPr>
          <w:p w14:paraId="079E0EA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and/or edit text?</w:t>
            </w:r>
          </w:p>
        </w:tc>
        <w:tc>
          <w:tcPr>
            <w:tcW w:w="980" w:type="dxa"/>
            <w:shd w:val="clear" w:color="auto" w:fill="D9D9D9"/>
            <w:vAlign w:val="center"/>
          </w:tcPr>
          <w:sdt>
            <w:sdtPr>
              <w:rPr>
                <w:rFonts w:ascii="Arial" w:hAnsi="Arial" w:cs="Arial"/>
              </w:rPr>
              <w:id w:val="-1976356530"/>
              <w14:checkbox>
                <w14:checked w14:val="0"/>
                <w14:checkedState w14:val="2612" w14:font="MS Gothic"/>
                <w14:uncheckedState w14:val="2610" w14:font="MS Gothic"/>
              </w14:checkbox>
            </w:sdtPr>
            <w:sdtContent>
              <w:p w14:paraId="55A434B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1124915725"/>
              <w14:checkbox>
                <w14:checked w14:val="1"/>
                <w14:checkedState w14:val="2612" w14:font="MS Gothic"/>
                <w14:uncheckedState w14:val="2610" w14:font="MS Gothic"/>
              </w14:checkbox>
            </w:sdtPr>
            <w:sdtContent>
              <w:p w14:paraId="1788395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830252064"/>
              <w14:checkbox>
                <w14:checked w14:val="0"/>
                <w14:checkedState w14:val="2612" w14:font="MS Gothic"/>
                <w14:uncheckedState w14:val="2610" w14:font="MS Gothic"/>
              </w14:checkbox>
            </w:sdtPr>
            <w:sdtContent>
              <w:p w14:paraId="600C69B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48908D4" w14:textId="77777777" w:rsidTr="0054670F">
        <w:trPr>
          <w:trHeight w:val="403"/>
        </w:trPr>
        <w:tc>
          <w:tcPr>
            <w:tcW w:w="551" w:type="dxa"/>
            <w:shd w:val="clear" w:color="auto" w:fill="F2F2F2"/>
            <w:vAlign w:val="center"/>
          </w:tcPr>
          <w:p w14:paraId="37B04C9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3</w:t>
            </w:r>
          </w:p>
        </w:tc>
        <w:tc>
          <w:tcPr>
            <w:tcW w:w="6841" w:type="dxa"/>
            <w:shd w:val="clear" w:color="auto" w:fill="F2F2F2"/>
            <w:vAlign w:val="center"/>
          </w:tcPr>
          <w:p w14:paraId="0177C74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graphics?</w:t>
            </w:r>
          </w:p>
        </w:tc>
        <w:tc>
          <w:tcPr>
            <w:tcW w:w="980" w:type="dxa"/>
            <w:shd w:val="clear" w:color="auto" w:fill="D9D9D9"/>
            <w:vAlign w:val="center"/>
          </w:tcPr>
          <w:sdt>
            <w:sdtPr>
              <w:rPr>
                <w:rFonts w:ascii="Arial" w:hAnsi="Arial" w:cs="Arial"/>
              </w:rPr>
              <w:id w:val="-489091387"/>
              <w14:checkbox>
                <w14:checked w14:val="0"/>
                <w14:checkedState w14:val="2612" w14:font="MS Gothic"/>
                <w14:uncheckedState w14:val="2610" w14:font="MS Gothic"/>
              </w14:checkbox>
            </w:sdtPr>
            <w:sdtContent>
              <w:p w14:paraId="6B25AB8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190683493"/>
              <w14:checkbox>
                <w14:checked w14:val="1"/>
                <w14:checkedState w14:val="2612" w14:font="MS Gothic"/>
                <w14:uncheckedState w14:val="2610" w14:font="MS Gothic"/>
              </w14:checkbox>
            </w:sdtPr>
            <w:sdtContent>
              <w:p w14:paraId="1F31B8E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1396882234"/>
              <w14:checkbox>
                <w14:checked w14:val="0"/>
                <w14:checkedState w14:val="2612" w14:font="MS Gothic"/>
                <w14:uncheckedState w14:val="2610" w14:font="MS Gothic"/>
              </w14:checkbox>
            </w:sdtPr>
            <w:sdtContent>
              <w:p w14:paraId="5190368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4BE7117A" w14:textId="77777777" w:rsidTr="0054670F">
        <w:trPr>
          <w:trHeight w:val="403"/>
        </w:trPr>
        <w:tc>
          <w:tcPr>
            <w:tcW w:w="551" w:type="dxa"/>
            <w:shd w:val="clear" w:color="auto" w:fill="F2F2F2"/>
            <w:vAlign w:val="center"/>
          </w:tcPr>
          <w:p w14:paraId="3824657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4</w:t>
            </w:r>
          </w:p>
        </w:tc>
        <w:tc>
          <w:tcPr>
            <w:tcW w:w="6841" w:type="dxa"/>
            <w:shd w:val="clear" w:color="auto" w:fill="F2F2F2"/>
            <w:vAlign w:val="center"/>
          </w:tcPr>
          <w:p w14:paraId="67544AE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video?</w:t>
            </w:r>
          </w:p>
        </w:tc>
        <w:tc>
          <w:tcPr>
            <w:tcW w:w="980" w:type="dxa"/>
            <w:shd w:val="clear" w:color="auto" w:fill="D9D9D9"/>
            <w:vAlign w:val="center"/>
          </w:tcPr>
          <w:sdt>
            <w:sdtPr>
              <w:rPr>
                <w:rFonts w:ascii="Arial" w:hAnsi="Arial" w:cs="Arial"/>
              </w:rPr>
              <w:id w:val="-1245803632"/>
              <w14:checkbox>
                <w14:checked w14:val="0"/>
                <w14:checkedState w14:val="2612" w14:font="MS Gothic"/>
                <w14:uncheckedState w14:val="2610" w14:font="MS Gothic"/>
              </w14:checkbox>
            </w:sdtPr>
            <w:sdtContent>
              <w:p w14:paraId="27CAA29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2043635272"/>
              <w14:checkbox>
                <w14:checked w14:val="1"/>
                <w14:checkedState w14:val="2612" w14:font="MS Gothic"/>
                <w14:uncheckedState w14:val="2610" w14:font="MS Gothic"/>
              </w14:checkbox>
            </w:sdtPr>
            <w:sdtContent>
              <w:p w14:paraId="23CC3B7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523134186"/>
              <w14:checkbox>
                <w14:checked w14:val="0"/>
                <w14:checkedState w14:val="2612" w14:font="MS Gothic"/>
                <w14:uncheckedState w14:val="2610" w14:font="MS Gothic"/>
              </w14:checkbox>
            </w:sdtPr>
            <w:sdtContent>
              <w:p w14:paraId="6D114DE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B78C0CD" w14:textId="77777777" w:rsidTr="0054670F">
        <w:trPr>
          <w:trHeight w:val="403"/>
        </w:trPr>
        <w:tc>
          <w:tcPr>
            <w:tcW w:w="551" w:type="dxa"/>
            <w:shd w:val="clear" w:color="auto" w:fill="F2F2F2"/>
            <w:vAlign w:val="center"/>
          </w:tcPr>
          <w:p w14:paraId="7A965EB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5</w:t>
            </w:r>
          </w:p>
        </w:tc>
        <w:tc>
          <w:tcPr>
            <w:tcW w:w="6841" w:type="dxa"/>
            <w:shd w:val="clear" w:color="auto" w:fill="F2F2F2"/>
            <w:vAlign w:val="center"/>
          </w:tcPr>
          <w:p w14:paraId="75BD8EAA"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sound/music?</w:t>
            </w:r>
          </w:p>
        </w:tc>
        <w:tc>
          <w:tcPr>
            <w:tcW w:w="980" w:type="dxa"/>
            <w:shd w:val="clear" w:color="auto" w:fill="D9D9D9"/>
            <w:vAlign w:val="center"/>
          </w:tcPr>
          <w:sdt>
            <w:sdtPr>
              <w:rPr>
                <w:rFonts w:ascii="Arial" w:hAnsi="Arial" w:cs="Arial"/>
              </w:rPr>
              <w:id w:val="-405153558"/>
              <w14:checkbox>
                <w14:checked w14:val="0"/>
                <w14:checkedState w14:val="2612" w14:font="MS Gothic"/>
                <w14:uncheckedState w14:val="2610" w14:font="MS Gothic"/>
              </w14:checkbox>
            </w:sdtPr>
            <w:sdtContent>
              <w:p w14:paraId="0417027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115911874"/>
              <w14:checkbox>
                <w14:checked w14:val="1"/>
                <w14:checkedState w14:val="2612" w14:font="MS Gothic"/>
                <w14:uncheckedState w14:val="2610" w14:font="MS Gothic"/>
              </w14:checkbox>
            </w:sdtPr>
            <w:sdtContent>
              <w:p w14:paraId="01C6B96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930580053"/>
              <w14:checkbox>
                <w14:checked w14:val="0"/>
                <w14:checkedState w14:val="2612" w14:font="MS Gothic"/>
                <w14:uncheckedState w14:val="2610" w14:font="MS Gothic"/>
              </w14:checkbox>
            </w:sdtPr>
            <w:sdtContent>
              <w:p w14:paraId="3FC31E9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1608C4C" w14:textId="77777777" w:rsidTr="0054670F">
        <w:trPr>
          <w:trHeight w:val="439"/>
        </w:trPr>
        <w:tc>
          <w:tcPr>
            <w:tcW w:w="551" w:type="dxa"/>
            <w:shd w:val="clear" w:color="auto" w:fill="F2F2F2"/>
            <w:vAlign w:val="center"/>
          </w:tcPr>
          <w:p w14:paraId="2289495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6</w:t>
            </w:r>
          </w:p>
        </w:tc>
        <w:tc>
          <w:tcPr>
            <w:tcW w:w="6841" w:type="dxa"/>
            <w:shd w:val="clear" w:color="auto" w:fill="F2F2F2"/>
            <w:vAlign w:val="center"/>
          </w:tcPr>
          <w:p w14:paraId="07CEA84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code?</w:t>
            </w:r>
          </w:p>
        </w:tc>
        <w:tc>
          <w:tcPr>
            <w:tcW w:w="980" w:type="dxa"/>
            <w:shd w:val="clear" w:color="auto" w:fill="D9D9D9"/>
            <w:vAlign w:val="center"/>
          </w:tcPr>
          <w:sdt>
            <w:sdtPr>
              <w:rPr>
                <w:rFonts w:ascii="Arial" w:hAnsi="Arial" w:cs="Arial"/>
              </w:rPr>
              <w:id w:val="1457459209"/>
              <w14:checkbox>
                <w14:checked w14:val="0"/>
                <w14:checkedState w14:val="2612" w14:font="MS Gothic"/>
                <w14:uncheckedState w14:val="2610" w14:font="MS Gothic"/>
              </w14:checkbox>
            </w:sdtPr>
            <w:sdtContent>
              <w:p w14:paraId="1E199AC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2044195477"/>
              <w14:checkbox>
                <w14:checked w14:val="1"/>
                <w14:checkedState w14:val="2612" w14:font="MS Gothic"/>
                <w14:uncheckedState w14:val="2610" w14:font="MS Gothic"/>
              </w14:checkbox>
            </w:sdtPr>
            <w:sdtContent>
              <w:p w14:paraId="5754BED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42519630"/>
              <w14:checkbox>
                <w14:checked w14:val="0"/>
                <w14:checkedState w14:val="2612" w14:font="MS Gothic"/>
                <w14:uncheckedState w14:val="2610" w14:font="MS Gothic"/>
              </w14:checkbox>
            </w:sdtPr>
            <w:sdtContent>
              <w:p w14:paraId="6929BDB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8F6CA12" w14:textId="77777777" w:rsidTr="0054670F">
        <w:trPr>
          <w:trHeight w:val="403"/>
        </w:trPr>
        <w:tc>
          <w:tcPr>
            <w:tcW w:w="551" w:type="dxa"/>
            <w:shd w:val="clear" w:color="auto" w:fill="F2F2F2"/>
            <w:vAlign w:val="center"/>
          </w:tcPr>
          <w:p w14:paraId="6FF2FF8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7</w:t>
            </w:r>
          </w:p>
        </w:tc>
        <w:tc>
          <w:tcPr>
            <w:tcW w:w="6841" w:type="dxa"/>
            <w:shd w:val="clear" w:color="auto" w:fill="F2F2F2"/>
            <w:vAlign w:val="center"/>
          </w:tcPr>
          <w:p w14:paraId="58418F3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Generate synthetic data?</w:t>
            </w:r>
          </w:p>
        </w:tc>
        <w:tc>
          <w:tcPr>
            <w:tcW w:w="980" w:type="dxa"/>
            <w:shd w:val="clear" w:color="auto" w:fill="D9D9D9"/>
            <w:vAlign w:val="center"/>
          </w:tcPr>
          <w:sdt>
            <w:sdtPr>
              <w:rPr>
                <w:rFonts w:ascii="Arial" w:hAnsi="Arial" w:cs="Arial"/>
              </w:rPr>
              <w:id w:val="2016112145"/>
              <w14:checkbox>
                <w14:checked w14:val="0"/>
                <w14:checkedState w14:val="2612" w14:font="MS Gothic"/>
                <w14:uncheckedState w14:val="2610" w14:font="MS Gothic"/>
              </w14:checkbox>
            </w:sdtPr>
            <w:sdtContent>
              <w:p w14:paraId="661F5C8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305010608"/>
              <w14:checkbox>
                <w14:checked w14:val="1"/>
                <w14:checkedState w14:val="2612" w14:font="MS Gothic"/>
                <w14:uncheckedState w14:val="2610" w14:font="MS Gothic"/>
              </w14:checkbox>
            </w:sdtPr>
            <w:sdtContent>
              <w:p w14:paraId="5C2DD8C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1567940934"/>
              <w14:checkbox>
                <w14:checked w14:val="0"/>
                <w14:checkedState w14:val="2612" w14:font="MS Gothic"/>
                <w14:uncheckedState w14:val="2610" w14:font="MS Gothic"/>
              </w14:checkbox>
            </w:sdtPr>
            <w:sdtContent>
              <w:p w14:paraId="65E1F81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19A2736A" w14:textId="77777777" w:rsidTr="0054670F">
        <w:trPr>
          <w:trHeight w:val="403"/>
        </w:trPr>
        <w:tc>
          <w:tcPr>
            <w:tcW w:w="551" w:type="dxa"/>
            <w:shd w:val="clear" w:color="auto" w:fill="F2F2F2"/>
            <w:vAlign w:val="center"/>
          </w:tcPr>
          <w:p w14:paraId="1EB2CDD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8</w:t>
            </w:r>
          </w:p>
        </w:tc>
        <w:tc>
          <w:tcPr>
            <w:tcW w:w="6841" w:type="dxa"/>
            <w:shd w:val="clear" w:color="auto" w:fill="F2F2F2"/>
            <w:vAlign w:val="center"/>
          </w:tcPr>
          <w:p w14:paraId="4C90490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Analyse data?</w:t>
            </w:r>
          </w:p>
        </w:tc>
        <w:tc>
          <w:tcPr>
            <w:tcW w:w="980" w:type="dxa"/>
            <w:shd w:val="clear" w:color="auto" w:fill="D9D9D9"/>
            <w:vAlign w:val="center"/>
          </w:tcPr>
          <w:sdt>
            <w:sdtPr>
              <w:rPr>
                <w:rFonts w:ascii="Arial" w:hAnsi="Arial" w:cs="Arial"/>
              </w:rPr>
              <w:id w:val="-1294974624"/>
              <w14:checkbox>
                <w14:checked w14:val="0"/>
                <w14:checkedState w14:val="2612" w14:font="MS Gothic"/>
                <w14:uncheckedState w14:val="2610" w14:font="MS Gothic"/>
              </w14:checkbox>
            </w:sdtPr>
            <w:sdtContent>
              <w:p w14:paraId="564ECF7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1502082000"/>
              <w14:checkbox>
                <w14:checked w14:val="1"/>
                <w14:checkedState w14:val="2612" w14:font="MS Gothic"/>
                <w14:uncheckedState w14:val="2610" w14:font="MS Gothic"/>
              </w14:checkbox>
            </w:sdtPr>
            <w:sdtContent>
              <w:p w14:paraId="287AB37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733089734"/>
              <w14:checkbox>
                <w14:checked w14:val="0"/>
                <w14:checkedState w14:val="2612" w14:font="MS Gothic"/>
                <w14:uncheckedState w14:val="2610" w14:font="MS Gothic"/>
              </w14:checkbox>
            </w:sdtPr>
            <w:sdtContent>
              <w:p w14:paraId="0644D4C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7DF40EAC" w14:textId="77777777" w:rsidTr="0054670F">
        <w:trPr>
          <w:trHeight w:val="403"/>
        </w:trPr>
        <w:tc>
          <w:tcPr>
            <w:tcW w:w="551" w:type="dxa"/>
            <w:shd w:val="clear" w:color="auto" w:fill="F2F2F2"/>
            <w:vAlign w:val="center"/>
          </w:tcPr>
          <w:p w14:paraId="08325CB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9</w:t>
            </w:r>
          </w:p>
        </w:tc>
        <w:tc>
          <w:tcPr>
            <w:tcW w:w="6841" w:type="dxa"/>
            <w:shd w:val="clear" w:color="auto" w:fill="F2F2F2"/>
            <w:vAlign w:val="center"/>
          </w:tcPr>
          <w:p w14:paraId="0F1A81B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Analyse personal or sensitive data?</w:t>
            </w:r>
          </w:p>
        </w:tc>
        <w:tc>
          <w:tcPr>
            <w:tcW w:w="980" w:type="dxa"/>
            <w:shd w:val="clear" w:color="auto" w:fill="D9D9D9"/>
            <w:vAlign w:val="center"/>
          </w:tcPr>
          <w:sdt>
            <w:sdtPr>
              <w:rPr>
                <w:rFonts w:ascii="Arial" w:hAnsi="Arial" w:cs="Arial"/>
              </w:rPr>
              <w:id w:val="1608620116"/>
              <w14:checkbox>
                <w14:checked w14:val="0"/>
                <w14:checkedState w14:val="2612" w14:font="MS Gothic"/>
                <w14:uncheckedState w14:val="2610" w14:font="MS Gothic"/>
              </w14:checkbox>
            </w:sdtPr>
            <w:sdtContent>
              <w:p w14:paraId="06EFF32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559057466"/>
              <w14:checkbox>
                <w14:checked w14:val="1"/>
                <w14:checkedState w14:val="2612" w14:font="MS Gothic"/>
                <w14:uncheckedState w14:val="2610" w14:font="MS Gothic"/>
              </w14:checkbox>
            </w:sdtPr>
            <w:sdtContent>
              <w:p w14:paraId="3E50ABB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644392904"/>
              <w14:checkbox>
                <w14:checked w14:val="0"/>
                <w14:checkedState w14:val="2612" w14:font="MS Gothic"/>
                <w14:uncheckedState w14:val="2610" w14:font="MS Gothic"/>
              </w14:checkbox>
            </w:sdtPr>
            <w:sdtContent>
              <w:p w14:paraId="37D83EF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83BC9DF" w14:textId="77777777" w:rsidTr="0054670F">
        <w:trPr>
          <w:trHeight w:val="439"/>
        </w:trPr>
        <w:tc>
          <w:tcPr>
            <w:tcW w:w="551" w:type="dxa"/>
            <w:shd w:val="clear" w:color="auto" w:fill="F2F2F2"/>
            <w:vAlign w:val="center"/>
          </w:tcPr>
          <w:p w14:paraId="16E3DC3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10</w:t>
            </w:r>
          </w:p>
        </w:tc>
        <w:tc>
          <w:tcPr>
            <w:tcW w:w="6841" w:type="dxa"/>
            <w:shd w:val="clear" w:color="auto" w:fill="F2F2F2"/>
            <w:vAlign w:val="center"/>
          </w:tcPr>
          <w:p w14:paraId="3E84DE7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Classify data?</w:t>
            </w:r>
          </w:p>
        </w:tc>
        <w:tc>
          <w:tcPr>
            <w:tcW w:w="980" w:type="dxa"/>
            <w:shd w:val="clear" w:color="auto" w:fill="D9D9D9"/>
            <w:vAlign w:val="center"/>
          </w:tcPr>
          <w:sdt>
            <w:sdtPr>
              <w:rPr>
                <w:rFonts w:ascii="Arial" w:hAnsi="Arial" w:cs="Arial"/>
              </w:rPr>
              <w:id w:val="324639604"/>
              <w14:checkbox>
                <w14:checked w14:val="0"/>
                <w14:checkedState w14:val="2612" w14:font="MS Gothic"/>
                <w14:uncheckedState w14:val="2610" w14:font="MS Gothic"/>
              </w14:checkbox>
            </w:sdtPr>
            <w:sdtContent>
              <w:p w14:paraId="0A57279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116349551"/>
              <w14:checkbox>
                <w14:checked w14:val="1"/>
                <w14:checkedState w14:val="2612" w14:font="MS Gothic"/>
                <w14:uncheckedState w14:val="2610" w14:font="MS Gothic"/>
              </w14:checkbox>
            </w:sdtPr>
            <w:sdtContent>
              <w:p w14:paraId="4C9693B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1465344194"/>
              <w14:checkbox>
                <w14:checked w14:val="0"/>
                <w14:checkedState w14:val="2612" w14:font="MS Gothic"/>
                <w14:uncheckedState w14:val="2610" w14:font="MS Gothic"/>
              </w14:checkbox>
            </w:sdtPr>
            <w:sdtContent>
              <w:p w14:paraId="47AD8E6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661B9E5" w14:textId="77777777" w:rsidTr="0054670F">
        <w:trPr>
          <w:trHeight w:val="439"/>
        </w:trPr>
        <w:tc>
          <w:tcPr>
            <w:tcW w:w="551" w:type="dxa"/>
            <w:shd w:val="clear" w:color="auto" w:fill="F2F2F2"/>
            <w:vAlign w:val="center"/>
          </w:tcPr>
          <w:p w14:paraId="58BC576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11</w:t>
            </w:r>
          </w:p>
        </w:tc>
        <w:tc>
          <w:tcPr>
            <w:tcW w:w="6841" w:type="dxa"/>
            <w:shd w:val="clear" w:color="auto" w:fill="F2F2F2"/>
            <w:vAlign w:val="center"/>
          </w:tcPr>
          <w:p w14:paraId="4C724A7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 you intend to use the free version of any AI tools?</w:t>
            </w:r>
          </w:p>
        </w:tc>
        <w:tc>
          <w:tcPr>
            <w:tcW w:w="980" w:type="dxa"/>
            <w:shd w:val="clear" w:color="auto" w:fill="D9D9D9"/>
            <w:vAlign w:val="center"/>
          </w:tcPr>
          <w:sdt>
            <w:sdtPr>
              <w:rPr>
                <w:rFonts w:ascii="Arial" w:hAnsi="Arial" w:cs="Arial"/>
              </w:rPr>
              <w:id w:val="1717616931"/>
              <w14:checkbox>
                <w14:checked w14:val="0"/>
                <w14:checkedState w14:val="2612" w14:font="MS Gothic"/>
                <w14:uncheckedState w14:val="2610" w14:font="MS Gothic"/>
              </w14:checkbox>
            </w:sdtPr>
            <w:sdtContent>
              <w:p w14:paraId="579F593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109" w:type="dxa"/>
            <w:shd w:val="clear" w:color="auto" w:fill="D9D9D9"/>
            <w:vAlign w:val="center"/>
          </w:tcPr>
          <w:sdt>
            <w:sdtPr>
              <w:rPr>
                <w:rFonts w:ascii="Arial" w:hAnsi="Arial" w:cs="Arial"/>
              </w:rPr>
              <w:id w:val="-767925130"/>
              <w14:checkbox>
                <w14:checked w14:val="1"/>
                <w14:checkedState w14:val="2612" w14:font="MS Gothic"/>
                <w14:uncheckedState w14:val="2610" w14:font="MS Gothic"/>
              </w14:checkbox>
            </w:sdtPr>
            <w:sdtContent>
              <w:p w14:paraId="172FB19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1006" w:type="dxa"/>
            <w:shd w:val="clear" w:color="auto" w:fill="D9D9D9"/>
            <w:vAlign w:val="center"/>
          </w:tcPr>
          <w:sdt>
            <w:sdtPr>
              <w:rPr>
                <w:rFonts w:ascii="Arial" w:hAnsi="Arial" w:cs="Arial"/>
              </w:rPr>
              <w:id w:val="1748227023"/>
              <w14:checkbox>
                <w14:checked w14:val="0"/>
                <w14:checkedState w14:val="2612" w14:font="MS Gothic"/>
                <w14:uncheckedState w14:val="2610" w14:font="MS Gothic"/>
              </w14:checkbox>
            </w:sdtPr>
            <w:sdtContent>
              <w:p w14:paraId="1BBB957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541C55F" w14:textId="77777777" w:rsidTr="0054670F">
        <w:trPr>
          <w:trHeight w:val="403"/>
        </w:trPr>
        <w:tc>
          <w:tcPr>
            <w:tcW w:w="10487" w:type="dxa"/>
            <w:gridSpan w:val="5"/>
            <w:shd w:val="clear" w:color="auto" w:fill="F2F2F2"/>
            <w:vAlign w:val="center"/>
          </w:tcPr>
          <w:p w14:paraId="6E253A7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If you have answered </w:t>
            </w:r>
            <w:r w:rsidRPr="0054670F">
              <w:rPr>
                <w:rFonts w:ascii="Arial" w:hAnsi="Arial" w:cs="Arial"/>
                <w:b/>
                <w:bCs/>
                <w:sz w:val="22"/>
                <w:szCs w:val="22"/>
              </w:rPr>
              <w:t>YES</w:t>
            </w:r>
            <w:r w:rsidRPr="0054670F">
              <w:rPr>
                <w:rFonts w:ascii="Arial" w:hAnsi="Arial" w:cs="Arial"/>
                <w:sz w:val="22"/>
                <w:szCs w:val="22"/>
              </w:rPr>
              <w:t xml:space="preserve"> to any of questions O1-O11, please provide justification detailing why this is necessary for the research.  </w:t>
            </w:r>
          </w:p>
        </w:tc>
      </w:tr>
      <w:tr w:rsidR="0054670F" w:rsidRPr="0054670F" w14:paraId="33A37B53" w14:textId="77777777" w:rsidTr="00692399">
        <w:trPr>
          <w:trHeight w:val="403"/>
        </w:trPr>
        <w:tc>
          <w:tcPr>
            <w:tcW w:w="551" w:type="dxa"/>
            <w:vAlign w:val="center"/>
          </w:tcPr>
          <w:p w14:paraId="673DA001"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12</w:t>
            </w:r>
          </w:p>
        </w:tc>
        <w:tc>
          <w:tcPr>
            <w:tcW w:w="9936" w:type="dxa"/>
            <w:gridSpan w:val="4"/>
            <w:vAlign w:val="center"/>
          </w:tcPr>
          <w:p w14:paraId="4230460B" w14:textId="77777777" w:rsidR="0054670F" w:rsidRPr="0054670F" w:rsidRDefault="0054670F" w:rsidP="0054670F">
            <w:pPr>
              <w:rPr>
                <w:rFonts w:ascii="Arial" w:hAnsi="Arial" w:cs="Arial"/>
                <w:sz w:val="22"/>
                <w:szCs w:val="22"/>
              </w:rPr>
            </w:pPr>
          </w:p>
          <w:p w14:paraId="50FBDB41" w14:textId="77777777" w:rsidR="0054670F" w:rsidRPr="0054670F" w:rsidRDefault="0054670F" w:rsidP="0054670F">
            <w:pPr>
              <w:rPr>
                <w:rFonts w:ascii="Arial" w:hAnsi="Arial" w:cs="Arial"/>
                <w:sz w:val="22"/>
                <w:szCs w:val="22"/>
              </w:rPr>
            </w:pPr>
          </w:p>
          <w:p w14:paraId="69171C7C"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 </w:t>
            </w:r>
          </w:p>
          <w:p w14:paraId="36ACB304" w14:textId="77777777" w:rsidR="0054670F" w:rsidRPr="0054670F" w:rsidRDefault="0054670F" w:rsidP="0054670F">
            <w:pPr>
              <w:rPr>
                <w:rFonts w:ascii="Arial" w:hAnsi="Arial" w:cs="Arial"/>
                <w:sz w:val="22"/>
                <w:szCs w:val="22"/>
              </w:rPr>
            </w:pPr>
          </w:p>
          <w:p w14:paraId="1A5C5E7F" w14:textId="77777777" w:rsidR="0054670F" w:rsidRPr="0054670F" w:rsidRDefault="0054670F" w:rsidP="0054670F">
            <w:pPr>
              <w:rPr>
                <w:rFonts w:ascii="Arial" w:hAnsi="Arial" w:cs="Arial"/>
                <w:sz w:val="22"/>
                <w:szCs w:val="22"/>
              </w:rPr>
            </w:pPr>
          </w:p>
          <w:p w14:paraId="64A1F0E5"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bl>
    <w:p w14:paraId="21BEFBD7" w14:textId="77777777" w:rsidR="0054670F" w:rsidRPr="0054670F" w:rsidRDefault="0054670F" w:rsidP="0054670F">
      <w:pPr>
        <w:spacing w:after="0" w:line="240" w:lineRule="auto"/>
        <w:rPr>
          <w:rFonts w:ascii="Arial" w:eastAsia="Times New Roman" w:hAnsi="Arial" w:cs="Arial"/>
          <w:b/>
          <w:lang w:val="en-GB"/>
        </w:rPr>
      </w:pPr>
    </w:p>
    <w:p w14:paraId="36D03508" w14:textId="77777777" w:rsidR="0054670F" w:rsidRPr="0054670F" w:rsidRDefault="0054670F" w:rsidP="0054670F">
      <w:pPr>
        <w:spacing w:after="0" w:line="240" w:lineRule="auto"/>
        <w:rPr>
          <w:rFonts w:ascii="Arial" w:eastAsia="Times New Roman" w:hAnsi="Arial" w:cs="Arial"/>
          <w:b/>
          <w:lang w:val="en-GB"/>
        </w:rPr>
      </w:pPr>
    </w:p>
    <w:p w14:paraId="6C8F4A25"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t>Section P: Research Data Management Plan</w:t>
      </w:r>
    </w:p>
    <w:p w14:paraId="501C7044" w14:textId="77777777" w:rsidR="0054670F" w:rsidRPr="0054670F" w:rsidRDefault="0054670F" w:rsidP="0054670F">
      <w:pPr>
        <w:spacing w:after="0" w:line="240" w:lineRule="auto"/>
        <w:rPr>
          <w:rFonts w:ascii="Arial" w:eastAsia="Times New Roman" w:hAnsi="Arial" w:cs="Arial"/>
          <w:b/>
          <w:lang w:val="en-GB"/>
        </w:rPr>
      </w:pPr>
    </w:p>
    <w:tbl>
      <w:tblPr>
        <w:tblStyle w:val="TableGrid"/>
        <w:tblW w:w="10487" w:type="dxa"/>
        <w:tblInd w:w="-5" w:type="dxa"/>
        <w:tblLook w:val="04A0" w:firstRow="1" w:lastRow="0" w:firstColumn="1" w:lastColumn="0" w:noHBand="0" w:noVBand="1"/>
      </w:tblPr>
      <w:tblGrid>
        <w:gridCol w:w="564"/>
        <w:gridCol w:w="9923"/>
      </w:tblGrid>
      <w:tr w:rsidR="0054670F" w:rsidRPr="0054670F" w14:paraId="075F12DB" w14:textId="77777777" w:rsidTr="0054670F">
        <w:trPr>
          <w:trHeight w:val="538"/>
        </w:trPr>
        <w:tc>
          <w:tcPr>
            <w:tcW w:w="564" w:type="dxa"/>
            <w:shd w:val="clear" w:color="auto" w:fill="F2F2F2"/>
            <w:vAlign w:val="center"/>
          </w:tcPr>
          <w:p w14:paraId="6E0BC03C"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w:t>
            </w:r>
          </w:p>
        </w:tc>
        <w:tc>
          <w:tcPr>
            <w:tcW w:w="9923" w:type="dxa"/>
            <w:shd w:val="clear" w:color="auto" w:fill="F2F2F2"/>
            <w:vAlign w:val="center"/>
          </w:tcPr>
          <w:p w14:paraId="53DAAE57"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Data Summary</w:t>
            </w:r>
          </w:p>
        </w:tc>
      </w:tr>
      <w:tr w:rsidR="0054670F" w:rsidRPr="0054670F" w14:paraId="382AEA4C" w14:textId="77777777" w:rsidTr="00692399">
        <w:trPr>
          <w:trHeight w:val="522"/>
        </w:trPr>
        <w:tc>
          <w:tcPr>
            <w:tcW w:w="10487" w:type="dxa"/>
            <w:gridSpan w:val="2"/>
            <w:vAlign w:val="center"/>
          </w:tcPr>
          <w:p w14:paraId="65630777" w14:textId="77777777" w:rsidR="0054670F" w:rsidRPr="0054670F" w:rsidRDefault="0054670F" w:rsidP="0054670F">
            <w:pPr>
              <w:rPr>
                <w:rFonts w:ascii="Arial" w:hAnsi="Arial" w:cs="Arial"/>
                <w:bCs/>
                <w:color w:val="000000"/>
                <w:sz w:val="22"/>
                <w:szCs w:val="22"/>
              </w:rPr>
            </w:pPr>
            <w:r w:rsidRPr="0054670F">
              <w:rPr>
                <w:rFonts w:ascii="Arial" w:hAnsi="Arial" w:cs="Arial"/>
                <w:bCs/>
                <w:color w:val="000000"/>
                <w:sz w:val="22"/>
                <w:szCs w:val="22"/>
              </w:rPr>
              <w:t>The study will generate quantitative questionnaire data collected from UK retail consumers regarding sustainable packaging and purchasing behaviour.</w:t>
            </w:r>
          </w:p>
          <w:p w14:paraId="23224B01" w14:textId="77777777" w:rsidR="0054670F" w:rsidRPr="0054670F" w:rsidRDefault="0054670F" w:rsidP="0054670F">
            <w:pPr>
              <w:rPr>
                <w:rFonts w:ascii="Arial" w:hAnsi="Arial" w:cs="Arial"/>
                <w:b/>
                <w:color w:val="000000"/>
                <w:sz w:val="22"/>
                <w:szCs w:val="22"/>
              </w:rPr>
            </w:pPr>
          </w:p>
          <w:p w14:paraId="75A438FB" w14:textId="77777777" w:rsidR="0054670F" w:rsidRPr="0054670F" w:rsidRDefault="0054670F" w:rsidP="0054670F">
            <w:pPr>
              <w:rPr>
                <w:rFonts w:ascii="Arial" w:hAnsi="Arial" w:cs="Arial"/>
                <w:bCs/>
                <w:sz w:val="22"/>
                <w:szCs w:val="22"/>
              </w:rPr>
            </w:pPr>
          </w:p>
        </w:tc>
      </w:tr>
      <w:tr w:rsidR="0054670F" w:rsidRPr="0054670F" w14:paraId="697A6A6A" w14:textId="77777777" w:rsidTr="0054670F">
        <w:trPr>
          <w:trHeight w:val="786"/>
        </w:trPr>
        <w:tc>
          <w:tcPr>
            <w:tcW w:w="564" w:type="dxa"/>
            <w:shd w:val="clear" w:color="auto" w:fill="F2F2F2"/>
            <w:vAlign w:val="center"/>
          </w:tcPr>
          <w:p w14:paraId="616B3BDA"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2</w:t>
            </w:r>
          </w:p>
        </w:tc>
        <w:tc>
          <w:tcPr>
            <w:tcW w:w="9923" w:type="dxa"/>
            <w:shd w:val="clear" w:color="auto" w:fill="F2F2F2"/>
            <w:vAlign w:val="center"/>
          </w:tcPr>
          <w:p w14:paraId="69E3F6A8" w14:textId="77777777" w:rsidR="0054670F" w:rsidRPr="0054670F" w:rsidRDefault="0054670F" w:rsidP="0054670F">
            <w:pPr>
              <w:rPr>
                <w:rFonts w:ascii="Arial" w:hAnsi="Arial" w:cs="Arial"/>
                <w:sz w:val="22"/>
                <w:szCs w:val="22"/>
              </w:rPr>
            </w:pPr>
            <w:r w:rsidRPr="0054670F">
              <w:rPr>
                <w:rFonts w:ascii="Arial" w:hAnsi="Arial" w:cs="Arial"/>
                <w:b/>
                <w:bCs/>
                <w:sz w:val="22"/>
                <w:szCs w:val="22"/>
              </w:rPr>
              <w:t>Responsibilities</w:t>
            </w:r>
          </w:p>
        </w:tc>
      </w:tr>
      <w:tr w:rsidR="0054670F" w:rsidRPr="0054670F" w14:paraId="103B9AF7" w14:textId="77777777" w:rsidTr="00692399">
        <w:trPr>
          <w:trHeight w:val="769"/>
        </w:trPr>
        <w:tc>
          <w:tcPr>
            <w:tcW w:w="10487" w:type="dxa"/>
            <w:gridSpan w:val="2"/>
            <w:vAlign w:val="center"/>
          </w:tcPr>
          <w:p w14:paraId="1851471E" w14:textId="77777777" w:rsidR="0054670F" w:rsidRPr="0054670F" w:rsidRDefault="0054670F">
            <w:pPr>
              <w:numPr>
                <w:ilvl w:val="0"/>
                <w:numId w:val="6"/>
              </w:numPr>
              <w:contextualSpacing/>
              <w:rPr>
                <w:rFonts w:ascii="Arial" w:hAnsi="Arial" w:cs="Arial"/>
                <w:color w:val="70AD47"/>
                <w:sz w:val="22"/>
                <w:szCs w:val="22"/>
              </w:rPr>
            </w:pPr>
            <w:r w:rsidRPr="0054670F">
              <w:rPr>
                <w:rFonts w:ascii="Arial" w:hAnsi="Arial" w:cs="Arial"/>
                <w:color w:val="70AD47"/>
                <w:sz w:val="22"/>
                <w:szCs w:val="22"/>
              </w:rPr>
              <w:t xml:space="preserve">The researcher will be responsible for data collection, storage, analysis, and management under the supervision of the dissertation supervisor. </w:t>
            </w:r>
          </w:p>
          <w:p w14:paraId="0121FEE0" w14:textId="77777777" w:rsidR="0054670F" w:rsidRPr="0054670F" w:rsidRDefault="0054670F" w:rsidP="0054670F">
            <w:pPr>
              <w:rPr>
                <w:rFonts w:ascii="Arial" w:hAnsi="Arial" w:cs="Arial"/>
                <w:bCs/>
                <w:sz w:val="22"/>
                <w:szCs w:val="22"/>
              </w:rPr>
            </w:pPr>
          </w:p>
        </w:tc>
      </w:tr>
      <w:tr w:rsidR="0054670F" w:rsidRPr="0054670F" w14:paraId="1C4FD991" w14:textId="77777777" w:rsidTr="0054670F">
        <w:trPr>
          <w:trHeight w:val="676"/>
        </w:trPr>
        <w:tc>
          <w:tcPr>
            <w:tcW w:w="564" w:type="dxa"/>
            <w:shd w:val="clear" w:color="auto" w:fill="F2F2F2"/>
            <w:vAlign w:val="center"/>
          </w:tcPr>
          <w:p w14:paraId="59B4A310"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3</w:t>
            </w:r>
          </w:p>
        </w:tc>
        <w:tc>
          <w:tcPr>
            <w:tcW w:w="9923" w:type="dxa"/>
            <w:shd w:val="clear" w:color="auto" w:fill="F2F2F2"/>
            <w:vAlign w:val="center"/>
          </w:tcPr>
          <w:p w14:paraId="01E07E09"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Assessment of existing data</w:t>
            </w:r>
          </w:p>
        </w:tc>
      </w:tr>
      <w:tr w:rsidR="0054670F" w:rsidRPr="0054670F" w14:paraId="29A0C2E5" w14:textId="77777777" w:rsidTr="00692399">
        <w:trPr>
          <w:trHeight w:val="511"/>
        </w:trPr>
        <w:tc>
          <w:tcPr>
            <w:tcW w:w="10487" w:type="dxa"/>
            <w:gridSpan w:val="2"/>
            <w:vAlign w:val="center"/>
          </w:tcPr>
          <w:p w14:paraId="3E5A4F4B" w14:textId="77777777" w:rsidR="0054670F" w:rsidRPr="0054670F" w:rsidRDefault="0054670F">
            <w:pPr>
              <w:numPr>
                <w:ilvl w:val="0"/>
                <w:numId w:val="7"/>
              </w:numPr>
              <w:contextualSpacing/>
              <w:rPr>
                <w:rFonts w:ascii="Arial" w:hAnsi="Arial" w:cs="Arial"/>
                <w:sz w:val="22"/>
                <w:szCs w:val="22"/>
              </w:rPr>
            </w:pPr>
            <w:r w:rsidRPr="0054670F">
              <w:rPr>
                <w:rFonts w:ascii="Arial" w:hAnsi="Arial" w:cs="Arial"/>
                <w:bCs/>
                <w:color w:val="70AD47"/>
                <w:sz w:val="22"/>
                <w:szCs w:val="22"/>
              </w:rPr>
              <w:t xml:space="preserve">No existing datasets will be used. Primary data will be collected through questionnaires. </w:t>
            </w:r>
          </w:p>
        </w:tc>
      </w:tr>
      <w:tr w:rsidR="0054670F" w:rsidRPr="0054670F" w14:paraId="1FB64A91" w14:textId="77777777" w:rsidTr="0054670F">
        <w:trPr>
          <w:trHeight w:val="511"/>
        </w:trPr>
        <w:tc>
          <w:tcPr>
            <w:tcW w:w="564" w:type="dxa"/>
            <w:shd w:val="clear" w:color="auto" w:fill="F2F2F2"/>
            <w:vAlign w:val="center"/>
          </w:tcPr>
          <w:p w14:paraId="17618C15"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4</w:t>
            </w:r>
          </w:p>
        </w:tc>
        <w:tc>
          <w:tcPr>
            <w:tcW w:w="9923" w:type="dxa"/>
            <w:shd w:val="clear" w:color="auto" w:fill="F2F2F2"/>
            <w:vAlign w:val="center"/>
          </w:tcPr>
          <w:p w14:paraId="1447C0A6"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Management and curation of data</w:t>
            </w:r>
          </w:p>
        </w:tc>
      </w:tr>
      <w:tr w:rsidR="0054670F" w:rsidRPr="0054670F" w14:paraId="463A1C5A" w14:textId="77777777" w:rsidTr="00692399">
        <w:trPr>
          <w:trHeight w:val="516"/>
        </w:trPr>
        <w:tc>
          <w:tcPr>
            <w:tcW w:w="10487" w:type="dxa"/>
            <w:gridSpan w:val="2"/>
            <w:vAlign w:val="center"/>
          </w:tcPr>
          <w:p w14:paraId="2F57613D" w14:textId="77777777" w:rsidR="0054670F" w:rsidRPr="0054670F" w:rsidRDefault="0054670F">
            <w:pPr>
              <w:numPr>
                <w:ilvl w:val="0"/>
                <w:numId w:val="8"/>
              </w:numPr>
              <w:contextualSpacing/>
              <w:rPr>
                <w:rFonts w:ascii="Arial" w:hAnsi="Arial" w:cs="Arial"/>
                <w:sz w:val="22"/>
                <w:szCs w:val="22"/>
              </w:rPr>
            </w:pPr>
            <w:r w:rsidRPr="0054670F">
              <w:rPr>
                <w:rFonts w:ascii="Arial" w:hAnsi="Arial" w:cs="Arial"/>
                <w:bCs/>
                <w:color w:val="70AD47"/>
                <w:sz w:val="22"/>
                <w:szCs w:val="22"/>
              </w:rPr>
              <w:t xml:space="preserve">Data will be organised in SPSS and Excel files with clear variable labels and coding procedures. </w:t>
            </w:r>
          </w:p>
        </w:tc>
      </w:tr>
      <w:tr w:rsidR="0054670F" w:rsidRPr="0054670F" w14:paraId="0F7C3FAC" w14:textId="77777777" w:rsidTr="0054670F">
        <w:trPr>
          <w:trHeight w:val="516"/>
        </w:trPr>
        <w:tc>
          <w:tcPr>
            <w:tcW w:w="564" w:type="dxa"/>
            <w:shd w:val="clear" w:color="auto" w:fill="F2F2F2"/>
            <w:vAlign w:val="center"/>
          </w:tcPr>
          <w:p w14:paraId="3E5E9591"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lastRenderedPageBreak/>
              <w:t>5</w:t>
            </w:r>
          </w:p>
        </w:tc>
        <w:tc>
          <w:tcPr>
            <w:tcW w:w="9923" w:type="dxa"/>
            <w:shd w:val="clear" w:color="auto" w:fill="F2F2F2"/>
            <w:vAlign w:val="center"/>
          </w:tcPr>
          <w:p w14:paraId="4D9CB298"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Quality assurance of data</w:t>
            </w:r>
          </w:p>
        </w:tc>
      </w:tr>
      <w:tr w:rsidR="0054670F" w:rsidRPr="0054670F" w14:paraId="1337AF46" w14:textId="77777777" w:rsidTr="00692399">
        <w:trPr>
          <w:trHeight w:val="769"/>
        </w:trPr>
        <w:tc>
          <w:tcPr>
            <w:tcW w:w="10487" w:type="dxa"/>
            <w:gridSpan w:val="2"/>
            <w:vAlign w:val="center"/>
          </w:tcPr>
          <w:p w14:paraId="2CA363C8" w14:textId="77777777" w:rsidR="0054670F" w:rsidRPr="0054670F" w:rsidRDefault="0054670F">
            <w:pPr>
              <w:numPr>
                <w:ilvl w:val="0"/>
                <w:numId w:val="8"/>
              </w:numPr>
              <w:contextualSpacing/>
              <w:rPr>
                <w:rFonts w:ascii="Arial" w:hAnsi="Arial" w:cs="Arial"/>
                <w:sz w:val="22"/>
                <w:szCs w:val="22"/>
              </w:rPr>
            </w:pPr>
            <w:r w:rsidRPr="0054670F">
              <w:rPr>
                <w:rFonts w:ascii="Arial" w:hAnsi="Arial" w:cs="Arial"/>
                <w:bCs/>
                <w:color w:val="70AD47"/>
                <w:sz w:val="22"/>
                <w:szCs w:val="22"/>
              </w:rPr>
              <w:t xml:space="preserve">Pilot testing, questionnaire validation, and data cleaning procedures will be applied. </w:t>
            </w:r>
          </w:p>
        </w:tc>
      </w:tr>
      <w:tr w:rsidR="0054670F" w:rsidRPr="0054670F" w14:paraId="5106BC1D" w14:textId="77777777" w:rsidTr="0054670F">
        <w:trPr>
          <w:trHeight w:val="536"/>
        </w:trPr>
        <w:tc>
          <w:tcPr>
            <w:tcW w:w="564" w:type="dxa"/>
            <w:shd w:val="clear" w:color="auto" w:fill="F2F2F2"/>
            <w:vAlign w:val="center"/>
          </w:tcPr>
          <w:p w14:paraId="5A4BCC1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6</w:t>
            </w:r>
          </w:p>
        </w:tc>
        <w:tc>
          <w:tcPr>
            <w:tcW w:w="9923" w:type="dxa"/>
            <w:shd w:val="clear" w:color="auto" w:fill="F2F2F2"/>
            <w:vAlign w:val="center"/>
          </w:tcPr>
          <w:p w14:paraId="28E0BEDC"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Short-term data storage</w:t>
            </w:r>
          </w:p>
        </w:tc>
      </w:tr>
      <w:tr w:rsidR="0054670F" w:rsidRPr="0054670F" w14:paraId="577D4A53" w14:textId="77777777" w:rsidTr="00692399">
        <w:trPr>
          <w:trHeight w:val="1065"/>
        </w:trPr>
        <w:tc>
          <w:tcPr>
            <w:tcW w:w="10487" w:type="dxa"/>
            <w:gridSpan w:val="2"/>
            <w:vAlign w:val="center"/>
          </w:tcPr>
          <w:p w14:paraId="0A6B753D" w14:textId="77777777" w:rsidR="0054670F" w:rsidRPr="0054670F" w:rsidRDefault="0054670F">
            <w:pPr>
              <w:numPr>
                <w:ilvl w:val="0"/>
                <w:numId w:val="8"/>
              </w:numPr>
              <w:contextualSpacing/>
              <w:rPr>
                <w:rFonts w:ascii="Arial" w:hAnsi="Arial" w:cs="Arial"/>
                <w:sz w:val="22"/>
                <w:szCs w:val="22"/>
              </w:rPr>
            </w:pPr>
            <w:r w:rsidRPr="0054670F">
              <w:rPr>
                <w:rFonts w:ascii="Arial" w:hAnsi="Arial" w:cs="Arial"/>
                <w:bCs/>
                <w:color w:val="70AD47"/>
                <w:sz w:val="22"/>
                <w:szCs w:val="22"/>
              </w:rPr>
              <w:t xml:space="preserve">Data will be stored on password-protected devices and secure cloud storage. </w:t>
            </w:r>
          </w:p>
        </w:tc>
      </w:tr>
      <w:tr w:rsidR="0054670F" w:rsidRPr="0054670F" w14:paraId="35487835" w14:textId="77777777" w:rsidTr="0054670F">
        <w:trPr>
          <w:trHeight w:val="474"/>
        </w:trPr>
        <w:tc>
          <w:tcPr>
            <w:tcW w:w="564" w:type="dxa"/>
            <w:shd w:val="clear" w:color="auto" w:fill="F2F2F2"/>
            <w:vAlign w:val="center"/>
          </w:tcPr>
          <w:p w14:paraId="7C992F96"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7</w:t>
            </w:r>
          </w:p>
        </w:tc>
        <w:tc>
          <w:tcPr>
            <w:tcW w:w="9923" w:type="dxa"/>
            <w:shd w:val="clear" w:color="auto" w:fill="F2F2F2"/>
            <w:vAlign w:val="center"/>
          </w:tcPr>
          <w:p w14:paraId="1BC37ABD"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 xml:space="preserve">Long-term data storage and preservation </w:t>
            </w:r>
          </w:p>
        </w:tc>
      </w:tr>
      <w:tr w:rsidR="0054670F" w:rsidRPr="0054670F" w14:paraId="31E16312" w14:textId="77777777" w:rsidTr="00692399">
        <w:trPr>
          <w:trHeight w:val="769"/>
        </w:trPr>
        <w:tc>
          <w:tcPr>
            <w:tcW w:w="10487" w:type="dxa"/>
            <w:gridSpan w:val="2"/>
            <w:vAlign w:val="center"/>
          </w:tcPr>
          <w:p w14:paraId="38385109" w14:textId="77777777" w:rsidR="0054670F" w:rsidRPr="0054670F" w:rsidRDefault="0054670F">
            <w:pPr>
              <w:numPr>
                <w:ilvl w:val="0"/>
                <w:numId w:val="8"/>
              </w:numPr>
              <w:contextualSpacing/>
              <w:rPr>
                <w:rFonts w:ascii="Arial" w:hAnsi="Arial" w:cs="Arial"/>
                <w:bCs/>
                <w:color w:val="70AD47"/>
                <w:sz w:val="22"/>
                <w:szCs w:val="22"/>
              </w:rPr>
            </w:pPr>
            <w:r w:rsidRPr="0054670F">
              <w:rPr>
                <w:rFonts w:ascii="Arial" w:hAnsi="Arial" w:cs="Arial"/>
                <w:bCs/>
                <w:color w:val="70AD47"/>
                <w:sz w:val="22"/>
                <w:szCs w:val="22"/>
              </w:rPr>
              <w:t>Anonymised data will be retained for five years in accordance with university policy.</w:t>
            </w:r>
          </w:p>
          <w:p w14:paraId="6389A08E" w14:textId="77777777" w:rsidR="0054670F" w:rsidRPr="0054670F" w:rsidRDefault="0054670F" w:rsidP="0054670F">
            <w:pPr>
              <w:rPr>
                <w:rFonts w:ascii="Arial" w:hAnsi="Arial" w:cs="Arial"/>
                <w:sz w:val="22"/>
                <w:szCs w:val="22"/>
              </w:rPr>
            </w:pPr>
          </w:p>
        </w:tc>
      </w:tr>
      <w:tr w:rsidR="0054670F" w:rsidRPr="0054670F" w14:paraId="1C6055C6" w14:textId="77777777" w:rsidTr="0054670F">
        <w:trPr>
          <w:trHeight w:val="503"/>
        </w:trPr>
        <w:tc>
          <w:tcPr>
            <w:tcW w:w="564" w:type="dxa"/>
            <w:shd w:val="clear" w:color="auto" w:fill="F2F2F2"/>
            <w:vAlign w:val="center"/>
          </w:tcPr>
          <w:p w14:paraId="2EA26A34"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8</w:t>
            </w:r>
          </w:p>
        </w:tc>
        <w:tc>
          <w:tcPr>
            <w:tcW w:w="9923" w:type="dxa"/>
            <w:shd w:val="clear" w:color="auto" w:fill="F2F2F2"/>
            <w:vAlign w:val="center"/>
          </w:tcPr>
          <w:p w14:paraId="27D11D5E"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Documentation and metadata</w:t>
            </w:r>
          </w:p>
        </w:tc>
      </w:tr>
      <w:tr w:rsidR="0054670F" w:rsidRPr="0054670F" w14:paraId="1762EBE9" w14:textId="77777777" w:rsidTr="00692399">
        <w:trPr>
          <w:trHeight w:val="983"/>
        </w:trPr>
        <w:tc>
          <w:tcPr>
            <w:tcW w:w="10487" w:type="dxa"/>
            <w:gridSpan w:val="2"/>
            <w:vAlign w:val="center"/>
          </w:tcPr>
          <w:p w14:paraId="36C7505E" w14:textId="77777777" w:rsidR="0054670F" w:rsidRPr="0054670F" w:rsidRDefault="0054670F">
            <w:pPr>
              <w:numPr>
                <w:ilvl w:val="0"/>
                <w:numId w:val="9"/>
              </w:numPr>
              <w:contextualSpacing/>
              <w:rPr>
                <w:rFonts w:ascii="Arial" w:hAnsi="Arial" w:cs="Arial"/>
                <w:sz w:val="22"/>
                <w:szCs w:val="22"/>
              </w:rPr>
            </w:pPr>
            <w:r w:rsidRPr="0054670F">
              <w:rPr>
                <w:rFonts w:ascii="Arial" w:hAnsi="Arial" w:cs="Arial"/>
                <w:bCs/>
                <w:color w:val="70AD47"/>
                <w:sz w:val="22"/>
                <w:szCs w:val="22"/>
              </w:rPr>
              <w:t xml:space="preserve">A codebook, questionnaire, and SPSS dataset documentation will accompany the data. </w:t>
            </w:r>
          </w:p>
        </w:tc>
      </w:tr>
      <w:tr w:rsidR="0054670F" w:rsidRPr="0054670F" w14:paraId="08BCED34" w14:textId="77777777" w:rsidTr="0054670F">
        <w:trPr>
          <w:trHeight w:val="552"/>
        </w:trPr>
        <w:tc>
          <w:tcPr>
            <w:tcW w:w="564" w:type="dxa"/>
            <w:shd w:val="clear" w:color="auto" w:fill="F2F2F2"/>
            <w:vAlign w:val="center"/>
          </w:tcPr>
          <w:p w14:paraId="4901013E"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9</w:t>
            </w:r>
          </w:p>
        </w:tc>
        <w:tc>
          <w:tcPr>
            <w:tcW w:w="9923" w:type="dxa"/>
            <w:shd w:val="clear" w:color="auto" w:fill="F2F2F2"/>
            <w:vAlign w:val="center"/>
          </w:tcPr>
          <w:p w14:paraId="469978D2"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Data sharing</w:t>
            </w:r>
          </w:p>
        </w:tc>
      </w:tr>
      <w:tr w:rsidR="0054670F" w:rsidRPr="0054670F" w14:paraId="27E8B34E" w14:textId="77777777" w:rsidTr="00692399">
        <w:trPr>
          <w:trHeight w:val="1172"/>
        </w:trPr>
        <w:tc>
          <w:tcPr>
            <w:tcW w:w="10487" w:type="dxa"/>
            <w:gridSpan w:val="2"/>
            <w:vAlign w:val="center"/>
          </w:tcPr>
          <w:p w14:paraId="52E4A05B" w14:textId="77777777" w:rsidR="0054670F" w:rsidRPr="0054670F" w:rsidRDefault="0054670F">
            <w:pPr>
              <w:numPr>
                <w:ilvl w:val="0"/>
                <w:numId w:val="10"/>
              </w:numPr>
              <w:contextualSpacing/>
              <w:rPr>
                <w:rFonts w:ascii="Arial" w:hAnsi="Arial" w:cs="Arial"/>
                <w:bCs/>
                <w:sz w:val="22"/>
                <w:szCs w:val="22"/>
              </w:rPr>
            </w:pPr>
            <w:r w:rsidRPr="0054670F">
              <w:rPr>
                <w:rFonts w:ascii="Arial" w:hAnsi="Arial" w:cs="Arial"/>
                <w:bCs/>
                <w:color w:val="70AD47"/>
                <w:sz w:val="22"/>
                <w:szCs w:val="22"/>
              </w:rPr>
              <w:t xml:space="preserve">Only anonymised aggregated findings may be shared within the dissertation and academic publications. </w:t>
            </w:r>
          </w:p>
        </w:tc>
      </w:tr>
      <w:tr w:rsidR="0054670F" w:rsidRPr="0054670F" w14:paraId="4BFFA8B8" w14:textId="77777777" w:rsidTr="0054670F">
        <w:trPr>
          <w:trHeight w:val="680"/>
        </w:trPr>
        <w:tc>
          <w:tcPr>
            <w:tcW w:w="564" w:type="dxa"/>
            <w:shd w:val="clear" w:color="auto" w:fill="F2F2F2"/>
            <w:vAlign w:val="center"/>
          </w:tcPr>
          <w:p w14:paraId="25336E8F"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10</w:t>
            </w:r>
          </w:p>
        </w:tc>
        <w:tc>
          <w:tcPr>
            <w:tcW w:w="9923" w:type="dxa"/>
            <w:shd w:val="clear" w:color="auto" w:fill="F2F2F2"/>
            <w:vAlign w:val="center"/>
          </w:tcPr>
          <w:p w14:paraId="412538C5"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Copyright and intellectual property ownership</w:t>
            </w:r>
          </w:p>
        </w:tc>
      </w:tr>
      <w:tr w:rsidR="0054670F" w:rsidRPr="0054670F" w14:paraId="3CB242F6" w14:textId="77777777" w:rsidTr="00692399">
        <w:trPr>
          <w:trHeight w:val="769"/>
        </w:trPr>
        <w:tc>
          <w:tcPr>
            <w:tcW w:w="10487" w:type="dxa"/>
            <w:gridSpan w:val="2"/>
            <w:vAlign w:val="center"/>
          </w:tcPr>
          <w:p w14:paraId="29F87BCD" w14:textId="77777777" w:rsidR="0054670F" w:rsidRPr="0054670F" w:rsidRDefault="0054670F">
            <w:pPr>
              <w:numPr>
                <w:ilvl w:val="0"/>
                <w:numId w:val="11"/>
              </w:numPr>
              <w:contextualSpacing/>
              <w:rPr>
                <w:rFonts w:ascii="Arial" w:hAnsi="Arial" w:cs="Arial"/>
                <w:sz w:val="22"/>
                <w:szCs w:val="22"/>
              </w:rPr>
            </w:pPr>
            <w:r w:rsidRPr="0054670F">
              <w:rPr>
                <w:rFonts w:ascii="Arial" w:hAnsi="Arial" w:cs="Arial"/>
                <w:bCs/>
                <w:color w:val="70AD47"/>
                <w:sz w:val="22"/>
                <w:szCs w:val="22"/>
              </w:rPr>
              <w:t xml:space="preserve">Copyright and intellectual property will belong to the researcher and UWTSD according to university regulations. </w:t>
            </w:r>
          </w:p>
        </w:tc>
      </w:tr>
      <w:tr w:rsidR="0054670F" w:rsidRPr="0054670F" w14:paraId="262DE6A0" w14:textId="77777777" w:rsidTr="0054670F">
        <w:trPr>
          <w:trHeight w:val="546"/>
        </w:trPr>
        <w:tc>
          <w:tcPr>
            <w:tcW w:w="564" w:type="dxa"/>
            <w:shd w:val="clear" w:color="auto" w:fill="F2F2F2"/>
            <w:vAlign w:val="center"/>
          </w:tcPr>
          <w:p w14:paraId="1DBFA8E4"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lastRenderedPageBreak/>
              <w:t>11</w:t>
            </w:r>
          </w:p>
        </w:tc>
        <w:tc>
          <w:tcPr>
            <w:tcW w:w="9923" w:type="dxa"/>
            <w:shd w:val="clear" w:color="auto" w:fill="F2F2F2"/>
            <w:vAlign w:val="center"/>
          </w:tcPr>
          <w:p w14:paraId="5CBEFE48"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Resources</w:t>
            </w:r>
          </w:p>
        </w:tc>
      </w:tr>
      <w:tr w:rsidR="0054670F" w:rsidRPr="0054670F" w14:paraId="6382EC02" w14:textId="77777777" w:rsidTr="00692399">
        <w:trPr>
          <w:trHeight w:val="1280"/>
        </w:trPr>
        <w:tc>
          <w:tcPr>
            <w:tcW w:w="10487" w:type="dxa"/>
            <w:gridSpan w:val="2"/>
            <w:vAlign w:val="center"/>
          </w:tcPr>
          <w:p w14:paraId="49F55321" w14:textId="77777777" w:rsidR="0054670F" w:rsidRPr="0054670F" w:rsidRDefault="0054670F">
            <w:pPr>
              <w:numPr>
                <w:ilvl w:val="0"/>
                <w:numId w:val="11"/>
              </w:numPr>
              <w:contextualSpacing/>
              <w:rPr>
                <w:rFonts w:ascii="Arial" w:hAnsi="Arial" w:cs="Arial"/>
                <w:sz w:val="22"/>
                <w:szCs w:val="22"/>
              </w:rPr>
            </w:pPr>
            <w:r w:rsidRPr="0054670F">
              <w:rPr>
                <w:rFonts w:ascii="Arial" w:hAnsi="Arial" w:cs="Arial"/>
                <w:color w:val="70AD47"/>
                <w:sz w:val="22"/>
                <w:szCs w:val="22"/>
              </w:rPr>
              <w:t xml:space="preserve">Resources include Google Forms, SPSS software, university library databases, internet access, and personal computer equipment. </w:t>
            </w:r>
          </w:p>
        </w:tc>
      </w:tr>
    </w:tbl>
    <w:p w14:paraId="30A4EC75" w14:textId="77777777" w:rsidR="0054670F" w:rsidRPr="0054670F" w:rsidRDefault="0054670F" w:rsidP="0054670F">
      <w:pPr>
        <w:spacing w:after="240" w:line="240" w:lineRule="auto"/>
        <w:rPr>
          <w:rFonts w:ascii="Arial" w:eastAsia="Times New Roman" w:hAnsi="Arial" w:cs="Arial"/>
          <w:b/>
          <w:lang w:val="en-GB"/>
        </w:rPr>
      </w:pPr>
    </w:p>
    <w:p w14:paraId="42101547"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t xml:space="preserve">SECTION Q: Risk Assessment </w:t>
      </w:r>
    </w:p>
    <w:p w14:paraId="7E0D1749" w14:textId="77777777" w:rsidR="0054670F" w:rsidRPr="0054670F" w:rsidRDefault="0054670F" w:rsidP="0054670F">
      <w:pPr>
        <w:spacing w:after="0" w:line="240" w:lineRule="auto"/>
        <w:rPr>
          <w:rFonts w:ascii="Arial" w:eastAsia="Times New Roman" w:hAnsi="Arial" w:cs="Arial"/>
          <w:b/>
          <w:lang w:val="en-G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54670F" w:rsidRPr="0054670F" w14:paraId="1C0B0CCC" w14:textId="77777777" w:rsidTr="0054670F">
        <w:tc>
          <w:tcPr>
            <w:tcW w:w="10374" w:type="dxa"/>
            <w:gridSpan w:val="5"/>
            <w:shd w:val="clear" w:color="auto" w:fill="D9E2F3"/>
          </w:tcPr>
          <w:p w14:paraId="57434B3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sz w:val="20"/>
                <w:szCs w:val="20"/>
                <w:lang w:val="en-GB"/>
              </w:rPr>
              <w:br w:type="page"/>
            </w:r>
            <w:r w:rsidRPr="0054670F">
              <w:rPr>
                <w:rFonts w:ascii="Arial" w:eastAsia="Times New Roman" w:hAnsi="Arial" w:cs="Arial"/>
                <w:lang w:val="en-GB"/>
              </w:rPr>
              <w:t>Outline any anticipated risks</w:t>
            </w:r>
            <w:r w:rsidRPr="0054670F">
              <w:rPr>
                <w:rFonts w:ascii="Arial" w:eastAsia="SimSun" w:hAnsi="Arial" w:cs="Arial"/>
                <w:lang w:val="en-GB" w:eastAsia="zh-CN"/>
              </w:rPr>
              <w:t xml:space="preserve"> </w:t>
            </w:r>
            <w:r w:rsidRPr="0054670F">
              <w:rPr>
                <w:rFonts w:ascii="Arial" w:eastAsia="Times New Roman" w:hAnsi="Arial" w:cs="Arial"/>
                <w:lang w:val="en-GB"/>
              </w:rPr>
              <w:t xml:space="preserve">that may adversely affect any of the participants, the researchers and/or the University, and the steps that will be taken to address them. </w:t>
            </w:r>
          </w:p>
          <w:p w14:paraId="4BA8AAC9" w14:textId="77777777" w:rsidR="0054670F" w:rsidRPr="0054670F" w:rsidRDefault="0054670F" w:rsidP="0054670F">
            <w:pPr>
              <w:spacing w:after="0" w:line="240" w:lineRule="auto"/>
              <w:rPr>
                <w:rFonts w:ascii="Arial" w:eastAsia="Times New Roman" w:hAnsi="Arial" w:cs="Arial"/>
                <w:lang w:val="en-GB"/>
              </w:rPr>
            </w:pPr>
          </w:p>
          <w:p w14:paraId="20ACB0E5" w14:textId="77777777" w:rsidR="0054670F" w:rsidRPr="0054670F" w:rsidRDefault="0054670F" w:rsidP="0054670F">
            <w:pPr>
              <w:spacing w:after="0" w:line="240" w:lineRule="auto"/>
              <w:rPr>
                <w:rFonts w:ascii="Arial" w:eastAsia="Times New Roman" w:hAnsi="Arial" w:cs="Arial"/>
                <w:sz w:val="20"/>
                <w:szCs w:val="20"/>
                <w:lang w:val="en-GB"/>
              </w:rPr>
            </w:pPr>
            <w:r w:rsidRPr="0054670F">
              <w:rPr>
                <w:rFonts w:ascii="Arial" w:eastAsia="Times New Roman" w:hAnsi="Arial" w:cs="Arial"/>
                <w:lang w:val="en-GB"/>
              </w:rPr>
              <w:t>If you have completed a full risk assessment (for example as required by a laboratory, or external research collaborator) you may append that to this form.</w:t>
            </w:r>
            <w:r w:rsidRPr="0054670F">
              <w:rPr>
                <w:rFonts w:ascii="Arial" w:eastAsia="Times New Roman" w:hAnsi="Arial" w:cs="Arial"/>
                <w:sz w:val="20"/>
                <w:szCs w:val="20"/>
                <w:lang w:val="en-GB"/>
              </w:rPr>
              <w:t xml:space="preserve">  </w:t>
            </w:r>
          </w:p>
        </w:tc>
      </w:tr>
      <w:tr w:rsidR="0054670F" w:rsidRPr="0054670F" w14:paraId="154E9D15" w14:textId="77777777" w:rsidTr="0054670F">
        <w:tc>
          <w:tcPr>
            <w:tcW w:w="520" w:type="dxa"/>
            <w:vMerge w:val="restart"/>
            <w:shd w:val="clear" w:color="auto" w:fill="F2F2F2"/>
            <w:vAlign w:val="center"/>
          </w:tcPr>
          <w:p w14:paraId="6EF6AC26" w14:textId="77777777" w:rsidR="0054670F" w:rsidRPr="0054670F" w:rsidRDefault="0054670F" w:rsidP="0054670F">
            <w:pPr>
              <w:spacing w:after="0" w:line="240" w:lineRule="auto"/>
              <w:jc w:val="center"/>
              <w:rPr>
                <w:rFonts w:ascii="Arial" w:eastAsia="Times New Roman" w:hAnsi="Arial" w:cs="Arial"/>
                <w:sz w:val="20"/>
                <w:szCs w:val="16"/>
                <w:lang w:val="en-GB"/>
              </w:rPr>
            </w:pPr>
            <w:r w:rsidRPr="0054670F">
              <w:rPr>
                <w:rFonts w:ascii="Arial" w:eastAsia="Times New Roman" w:hAnsi="Arial" w:cs="Arial"/>
                <w:sz w:val="20"/>
                <w:szCs w:val="16"/>
                <w:lang w:val="en-GB"/>
              </w:rPr>
              <w:t>1</w:t>
            </w:r>
          </w:p>
        </w:tc>
        <w:tc>
          <w:tcPr>
            <w:tcW w:w="8316" w:type="dxa"/>
            <w:gridSpan w:val="2"/>
            <w:vMerge w:val="restart"/>
            <w:shd w:val="clear" w:color="auto" w:fill="F2F2F2"/>
            <w:vAlign w:val="center"/>
          </w:tcPr>
          <w:p w14:paraId="083716EF" w14:textId="77777777" w:rsidR="0054670F" w:rsidRPr="0054670F" w:rsidRDefault="0054670F" w:rsidP="0054670F">
            <w:pPr>
              <w:spacing w:after="0" w:line="240" w:lineRule="auto"/>
              <w:rPr>
                <w:rFonts w:ascii="Arial" w:eastAsia="Times New Roman" w:hAnsi="Arial" w:cs="Arial"/>
                <w:szCs w:val="18"/>
                <w:lang w:val="en-GB"/>
              </w:rPr>
            </w:pPr>
            <w:r w:rsidRPr="0054670F">
              <w:rPr>
                <w:rFonts w:ascii="Arial" w:eastAsia="Times New Roman" w:hAnsi="Arial" w:cs="Arial"/>
                <w:szCs w:val="18"/>
                <w:lang w:val="en-GB"/>
              </w:rPr>
              <w:t xml:space="preserve">Full risk assessment completed and appended? </w:t>
            </w:r>
          </w:p>
        </w:tc>
        <w:tc>
          <w:tcPr>
            <w:tcW w:w="852" w:type="dxa"/>
            <w:shd w:val="clear" w:color="auto" w:fill="D9D9D9"/>
            <w:vAlign w:val="center"/>
          </w:tcPr>
          <w:p w14:paraId="44777C4E"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36E89FFE" w14:textId="77777777" w:rsidR="0054670F" w:rsidRPr="0054670F" w:rsidRDefault="0054670F" w:rsidP="0054670F">
            <w:pPr>
              <w:spacing w:after="0" w:line="240" w:lineRule="auto"/>
              <w:jc w:val="center"/>
              <w:rPr>
                <w:rFonts w:ascii="Arial" w:eastAsia="Times New Roman" w:hAnsi="Arial" w:cs="Arial"/>
                <w:b/>
                <w:bCs/>
                <w:sz w:val="20"/>
                <w:szCs w:val="16"/>
                <w:lang w:val="en-GB"/>
              </w:rPr>
            </w:pPr>
            <w:r w:rsidRPr="0054670F">
              <w:rPr>
                <w:rFonts w:ascii="Arial" w:eastAsia="Times New Roman" w:hAnsi="Arial" w:cs="Arial"/>
                <w:b/>
                <w:bCs/>
                <w:lang w:val="en-GB"/>
              </w:rPr>
              <w:t>NO</w:t>
            </w:r>
          </w:p>
        </w:tc>
      </w:tr>
      <w:tr w:rsidR="0054670F" w:rsidRPr="0054670F" w14:paraId="5F8D96E0" w14:textId="77777777" w:rsidTr="0054670F">
        <w:tc>
          <w:tcPr>
            <w:tcW w:w="520" w:type="dxa"/>
            <w:vMerge/>
            <w:shd w:val="clear" w:color="auto" w:fill="F2F2F2"/>
          </w:tcPr>
          <w:p w14:paraId="03ECDEE3" w14:textId="77777777" w:rsidR="0054670F" w:rsidRPr="0054670F" w:rsidRDefault="0054670F" w:rsidP="0054670F">
            <w:pPr>
              <w:spacing w:after="0" w:line="240" w:lineRule="auto"/>
              <w:rPr>
                <w:rFonts w:ascii="Arial" w:eastAsia="Times New Roman" w:hAnsi="Arial" w:cs="Arial"/>
                <w:sz w:val="20"/>
                <w:szCs w:val="16"/>
                <w:lang w:val="en-GB"/>
              </w:rPr>
            </w:pPr>
            <w:bookmarkStart w:id="114" w:name="_Hlk152919011"/>
          </w:p>
        </w:tc>
        <w:bookmarkEnd w:id="114"/>
        <w:tc>
          <w:tcPr>
            <w:tcW w:w="8316" w:type="dxa"/>
            <w:gridSpan w:val="2"/>
            <w:vMerge/>
            <w:shd w:val="clear" w:color="auto" w:fill="F2F2F2"/>
          </w:tcPr>
          <w:p w14:paraId="312F5D0B" w14:textId="77777777" w:rsidR="0054670F" w:rsidRPr="0054670F" w:rsidRDefault="0054670F" w:rsidP="0054670F">
            <w:pPr>
              <w:spacing w:after="0" w:line="240" w:lineRule="auto"/>
              <w:rPr>
                <w:rFonts w:ascii="Arial" w:eastAsia="Times New Roman" w:hAnsi="Arial" w:cs="Arial"/>
                <w:sz w:val="20"/>
                <w:szCs w:val="20"/>
                <w:lang w:val="en-GB"/>
              </w:rPr>
            </w:pPr>
          </w:p>
        </w:tc>
        <w:tc>
          <w:tcPr>
            <w:tcW w:w="852" w:type="dxa"/>
            <w:shd w:val="clear" w:color="auto" w:fill="D9D9D9"/>
            <w:vAlign w:val="center"/>
          </w:tcPr>
          <w:p w14:paraId="011139C7"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745303625"/>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0CE24569" w14:textId="77777777" w:rsidR="0054670F" w:rsidRPr="0054670F" w:rsidRDefault="00000000" w:rsidP="0054670F">
            <w:pPr>
              <w:spacing w:after="0" w:line="240" w:lineRule="auto"/>
              <w:jc w:val="center"/>
              <w:rPr>
                <w:rFonts w:ascii="Arial" w:eastAsia="Times New Roman" w:hAnsi="Arial" w:cs="Arial"/>
                <w:b/>
                <w:bCs/>
                <w:sz w:val="20"/>
                <w:szCs w:val="20"/>
                <w:lang w:val="en-GB"/>
              </w:rPr>
            </w:pPr>
            <w:sdt>
              <w:sdtPr>
                <w:rPr>
                  <w:rFonts w:ascii="Arial" w:eastAsia="Times New Roman" w:hAnsi="Arial" w:cs="Arial"/>
                  <w:lang w:val="en-GB"/>
                </w:rPr>
                <w:id w:val="1015353764"/>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56EF026D" w14:textId="77777777" w:rsidTr="0054670F">
        <w:tc>
          <w:tcPr>
            <w:tcW w:w="10374" w:type="dxa"/>
            <w:gridSpan w:val="5"/>
            <w:shd w:val="clear" w:color="auto" w:fill="F2F2F2"/>
          </w:tcPr>
          <w:p w14:paraId="55E1EA86" w14:textId="77777777" w:rsidR="0054670F" w:rsidRPr="0054670F" w:rsidRDefault="0054670F" w:rsidP="0054670F">
            <w:pPr>
              <w:spacing w:after="0" w:line="240" w:lineRule="auto"/>
              <w:rPr>
                <w:rFonts w:ascii="Arial" w:eastAsia="Times New Roman" w:hAnsi="Arial" w:cs="Arial"/>
                <w:b/>
                <w:color w:val="002060"/>
                <w:lang w:val="en-GB"/>
              </w:rPr>
            </w:pPr>
            <w:r w:rsidRPr="0054670F">
              <w:rPr>
                <w:rFonts w:ascii="Arial" w:eastAsia="Times New Roman" w:hAnsi="Arial" w:cs="Arial"/>
                <w:b/>
                <w:lang w:val="en-GB"/>
              </w:rPr>
              <w:t xml:space="preserve">Risks to participants, researchers, and the University </w:t>
            </w:r>
          </w:p>
        </w:tc>
      </w:tr>
      <w:tr w:rsidR="0054670F" w:rsidRPr="0054670F" w14:paraId="2813A2A5" w14:textId="77777777" w:rsidTr="0054670F">
        <w:trPr>
          <w:trHeight w:val="23"/>
        </w:trPr>
        <w:tc>
          <w:tcPr>
            <w:tcW w:w="520" w:type="dxa"/>
            <w:vMerge w:val="restart"/>
            <w:shd w:val="clear" w:color="auto" w:fill="F2F2F2"/>
            <w:vAlign w:val="center"/>
          </w:tcPr>
          <w:p w14:paraId="2A3CF115"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2</w:t>
            </w:r>
          </w:p>
        </w:tc>
        <w:tc>
          <w:tcPr>
            <w:tcW w:w="8316" w:type="dxa"/>
            <w:gridSpan w:val="2"/>
            <w:vMerge w:val="restart"/>
            <w:shd w:val="clear" w:color="auto" w:fill="F2F2F2"/>
          </w:tcPr>
          <w:p w14:paraId="7EF9722A"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 xml:space="preserve">Social risks: </w:t>
            </w:r>
            <w:r w:rsidRPr="0054670F">
              <w:rPr>
                <w:rFonts w:ascii="Arial" w:eastAsia="Times New Roman" w:hAnsi="Arial" w:cs="Arial"/>
                <w:i/>
                <w:iCs/>
                <w:lang w:val="en-GB"/>
              </w:rPr>
              <w:t>disclosures that could affect participants standing in the community, in their family and their job.</w:t>
            </w:r>
          </w:p>
        </w:tc>
        <w:tc>
          <w:tcPr>
            <w:tcW w:w="852" w:type="dxa"/>
            <w:shd w:val="clear" w:color="auto" w:fill="D9D9D9"/>
            <w:vAlign w:val="center"/>
          </w:tcPr>
          <w:p w14:paraId="429DB6A9" w14:textId="77777777" w:rsidR="0054670F" w:rsidRPr="0054670F" w:rsidRDefault="0054670F" w:rsidP="0054670F">
            <w:pPr>
              <w:spacing w:after="0" w:line="240" w:lineRule="auto"/>
              <w:jc w:val="center"/>
              <w:rPr>
                <w:rFonts w:ascii="Arial" w:eastAsia="Times New Roman" w:hAnsi="Arial" w:cs="Arial"/>
                <w:i/>
                <w:iCs/>
                <w:lang w:val="en-GB"/>
              </w:rPr>
            </w:pPr>
            <w:r w:rsidRPr="0054670F">
              <w:rPr>
                <w:rFonts w:ascii="Arial" w:eastAsia="Times New Roman" w:hAnsi="Arial" w:cs="Arial"/>
                <w:b/>
                <w:bCs/>
                <w:lang w:val="en-GB"/>
              </w:rPr>
              <w:t>YES</w:t>
            </w:r>
          </w:p>
        </w:tc>
        <w:tc>
          <w:tcPr>
            <w:tcW w:w="686" w:type="dxa"/>
            <w:shd w:val="clear" w:color="auto" w:fill="D9D9D9"/>
            <w:vAlign w:val="center"/>
          </w:tcPr>
          <w:p w14:paraId="37753F8C" w14:textId="77777777" w:rsidR="0054670F" w:rsidRPr="0054670F" w:rsidRDefault="0054670F" w:rsidP="0054670F">
            <w:pPr>
              <w:spacing w:after="0" w:line="240" w:lineRule="auto"/>
              <w:jc w:val="center"/>
              <w:rPr>
                <w:rFonts w:ascii="Arial" w:eastAsia="Times New Roman" w:hAnsi="Arial" w:cs="Arial"/>
                <w:i/>
                <w:iCs/>
                <w:lang w:val="en-GB"/>
              </w:rPr>
            </w:pPr>
            <w:r w:rsidRPr="0054670F">
              <w:rPr>
                <w:rFonts w:ascii="Arial" w:eastAsia="Times New Roman" w:hAnsi="Arial" w:cs="Arial"/>
                <w:b/>
                <w:bCs/>
                <w:lang w:val="en-GB"/>
              </w:rPr>
              <w:t>NO</w:t>
            </w:r>
          </w:p>
        </w:tc>
      </w:tr>
      <w:tr w:rsidR="0054670F" w:rsidRPr="0054670F" w14:paraId="48EF0902" w14:textId="77777777" w:rsidTr="0054670F">
        <w:trPr>
          <w:trHeight w:val="22"/>
        </w:trPr>
        <w:tc>
          <w:tcPr>
            <w:tcW w:w="520" w:type="dxa"/>
            <w:vMerge/>
            <w:shd w:val="clear" w:color="auto" w:fill="F2F2F2"/>
            <w:vAlign w:val="center"/>
          </w:tcPr>
          <w:p w14:paraId="1453640B"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5E31B424"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33D8A11F" w14:textId="77777777" w:rsidR="0054670F" w:rsidRPr="0054670F" w:rsidRDefault="00000000" w:rsidP="0054670F">
            <w:pPr>
              <w:spacing w:after="0" w:line="240" w:lineRule="auto"/>
              <w:jc w:val="center"/>
              <w:rPr>
                <w:rFonts w:ascii="Arial" w:eastAsia="Times New Roman" w:hAnsi="Arial" w:cs="Arial"/>
                <w:i/>
                <w:iCs/>
                <w:lang w:val="en-GB"/>
              </w:rPr>
            </w:pPr>
            <w:sdt>
              <w:sdtPr>
                <w:rPr>
                  <w:rFonts w:ascii="Arial" w:eastAsia="Times New Roman" w:hAnsi="Arial" w:cs="Arial"/>
                  <w:lang w:val="en-GB"/>
                </w:rPr>
                <w:id w:val="1748757341"/>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18A9E626" w14:textId="77777777" w:rsidR="0054670F" w:rsidRPr="0054670F" w:rsidRDefault="00000000" w:rsidP="0054670F">
            <w:pPr>
              <w:spacing w:after="0" w:line="240" w:lineRule="auto"/>
              <w:jc w:val="center"/>
              <w:rPr>
                <w:rFonts w:ascii="Arial" w:eastAsia="Times New Roman" w:hAnsi="Arial" w:cs="Arial"/>
                <w:i/>
                <w:iCs/>
                <w:lang w:val="en-GB"/>
              </w:rPr>
            </w:pPr>
            <w:sdt>
              <w:sdtPr>
                <w:rPr>
                  <w:rFonts w:ascii="Arial" w:eastAsia="Times New Roman" w:hAnsi="Arial" w:cs="Arial"/>
                  <w:lang w:val="en-GB"/>
                </w:rPr>
                <w:id w:val="-1187911254"/>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4EDAD613" w14:textId="77777777" w:rsidTr="00692399">
        <w:tc>
          <w:tcPr>
            <w:tcW w:w="4838" w:type="dxa"/>
            <w:gridSpan w:val="2"/>
            <w:vAlign w:val="center"/>
          </w:tcPr>
          <w:p w14:paraId="15397D54"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5989ACB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Participants may feel uncomfortable expressing their views on environmental issues or sustainable purchasing behaviour. There is a small risk that opinions disclosed could cause minor discomfort if confidentiality were breached. </w:t>
            </w:r>
          </w:p>
          <w:p w14:paraId="11B316D0" w14:textId="77777777" w:rsidR="0054670F" w:rsidRPr="0054670F" w:rsidRDefault="0054670F" w:rsidP="0054670F">
            <w:pPr>
              <w:spacing w:after="0" w:line="240" w:lineRule="auto"/>
              <w:rPr>
                <w:rFonts w:ascii="Arial" w:eastAsia="Times New Roman" w:hAnsi="Arial" w:cs="Arial"/>
                <w:lang w:val="en-GB"/>
              </w:rPr>
            </w:pPr>
          </w:p>
          <w:p w14:paraId="1E7EDD7D" w14:textId="77777777" w:rsidR="0054670F" w:rsidRPr="0054670F" w:rsidRDefault="0054670F" w:rsidP="0054670F">
            <w:pPr>
              <w:spacing w:after="0" w:line="240" w:lineRule="auto"/>
              <w:rPr>
                <w:rFonts w:ascii="Arial" w:eastAsia="Times New Roman" w:hAnsi="Arial" w:cs="Arial"/>
                <w:lang w:val="en-GB"/>
              </w:rPr>
            </w:pPr>
          </w:p>
          <w:p w14:paraId="0403D988"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22BCF712"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465F3E03" w14:textId="77777777" w:rsidR="0054670F" w:rsidRPr="0054670F" w:rsidRDefault="0054670F" w:rsidP="0054670F">
            <w:pPr>
              <w:spacing w:after="0" w:line="240" w:lineRule="auto"/>
              <w:rPr>
                <w:rFonts w:ascii="Arial" w:eastAsia="Times New Roman" w:hAnsi="Arial" w:cs="Arial"/>
                <w:iCs/>
                <w:lang w:val="en-GB"/>
              </w:rPr>
            </w:pPr>
            <w:r w:rsidRPr="0054670F">
              <w:rPr>
                <w:rFonts w:ascii="Arial" w:eastAsia="Times New Roman" w:hAnsi="Arial" w:cs="Arial"/>
                <w:i/>
                <w:lang w:val="en-GB"/>
              </w:rPr>
              <w:t xml:space="preserve"> </w:t>
            </w:r>
            <w:r w:rsidRPr="0054670F">
              <w:rPr>
                <w:rFonts w:ascii="Arial" w:eastAsia="Times New Roman" w:hAnsi="Arial" w:cs="Arial"/>
                <w:iCs/>
                <w:lang w:val="en-GB"/>
              </w:rPr>
              <w:t>Participation will be anonymous and voluntary. No names, contact details, or identifying information will be collected. Participants may skip any question they do not wish to answer and may withdraw before submitting the questionnaire. All responses will be reported in aggregated form only</w:t>
            </w:r>
            <w:r w:rsidRPr="0054670F">
              <w:rPr>
                <w:rFonts w:ascii="Arial" w:eastAsia="Times New Roman" w:hAnsi="Arial" w:cs="Arial"/>
                <w:i/>
                <w:lang w:val="en-GB"/>
              </w:rPr>
              <w:t>.</w:t>
            </w:r>
          </w:p>
        </w:tc>
      </w:tr>
      <w:tr w:rsidR="0054670F" w:rsidRPr="0054670F" w14:paraId="3D62FD69" w14:textId="77777777" w:rsidTr="0054670F">
        <w:trPr>
          <w:trHeight w:val="38"/>
        </w:trPr>
        <w:tc>
          <w:tcPr>
            <w:tcW w:w="520" w:type="dxa"/>
            <w:vMerge w:val="restart"/>
            <w:shd w:val="clear" w:color="auto" w:fill="F2F2F2"/>
            <w:vAlign w:val="center"/>
          </w:tcPr>
          <w:p w14:paraId="3C5380B4"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3</w:t>
            </w:r>
          </w:p>
        </w:tc>
        <w:tc>
          <w:tcPr>
            <w:tcW w:w="8316" w:type="dxa"/>
            <w:gridSpan w:val="2"/>
            <w:vMerge w:val="restart"/>
            <w:shd w:val="clear" w:color="auto" w:fill="F2F2F2"/>
          </w:tcPr>
          <w:p w14:paraId="6A7D3F26" w14:textId="77777777" w:rsidR="0054670F" w:rsidRPr="0054670F" w:rsidRDefault="0054670F" w:rsidP="0054670F">
            <w:pPr>
              <w:spacing w:after="0" w:line="240" w:lineRule="auto"/>
              <w:rPr>
                <w:rFonts w:ascii="Arial" w:eastAsia="Times New Roman" w:hAnsi="Arial" w:cs="Arial"/>
                <w:i/>
                <w:color w:val="808080"/>
                <w:sz w:val="18"/>
                <w:szCs w:val="18"/>
                <w:lang w:val="en-GB"/>
              </w:rPr>
            </w:pPr>
            <w:r w:rsidRPr="0054670F">
              <w:rPr>
                <w:rFonts w:ascii="Arial" w:eastAsia="Times New Roman" w:hAnsi="Arial" w:cs="Arial"/>
                <w:b/>
                <w:bCs/>
                <w:lang w:val="en-GB"/>
              </w:rPr>
              <w:t xml:space="preserve">Legal risks: </w:t>
            </w:r>
            <w:r w:rsidRPr="0054670F">
              <w:rPr>
                <w:rFonts w:ascii="Arial" w:eastAsia="Times New Roman" w:hAnsi="Arial" w:cs="Arial"/>
                <w:i/>
                <w:iCs/>
                <w:lang w:val="en-GB"/>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61EC72C3" w14:textId="77777777" w:rsidR="0054670F" w:rsidRPr="0054670F" w:rsidRDefault="0054670F" w:rsidP="0054670F">
            <w:pPr>
              <w:spacing w:after="0" w:line="240" w:lineRule="auto"/>
              <w:jc w:val="center"/>
              <w:rPr>
                <w:rFonts w:ascii="Arial" w:eastAsia="Times New Roman" w:hAnsi="Arial" w:cs="Arial"/>
                <w:i/>
                <w:color w:val="808080"/>
                <w:sz w:val="18"/>
                <w:szCs w:val="18"/>
                <w:lang w:val="en-GB"/>
              </w:rPr>
            </w:pPr>
            <w:r w:rsidRPr="0054670F">
              <w:rPr>
                <w:rFonts w:ascii="Arial" w:eastAsia="Times New Roman" w:hAnsi="Arial" w:cs="Arial"/>
                <w:b/>
                <w:bCs/>
                <w:lang w:val="en-GB"/>
              </w:rPr>
              <w:t>YES</w:t>
            </w:r>
          </w:p>
        </w:tc>
        <w:tc>
          <w:tcPr>
            <w:tcW w:w="686" w:type="dxa"/>
            <w:shd w:val="clear" w:color="auto" w:fill="D9D9D9"/>
            <w:vAlign w:val="center"/>
          </w:tcPr>
          <w:p w14:paraId="46FB9A80" w14:textId="77777777" w:rsidR="0054670F" w:rsidRPr="0054670F" w:rsidRDefault="0054670F" w:rsidP="0054670F">
            <w:pPr>
              <w:spacing w:after="0" w:line="240" w:lineRule="auto"/>
              <w:jc w:val="center"/>
              <w:rPr>
                <w:rFonts w:ascii="Arial" w:eastAsia="Times New Roman" w:hAnsi="Arial" w:cs="Arial"/>
                <w:i/>
                <w:color w:val="808080"/>
                <w:sz w:val="18"/>
                <w:szCs w:val="18"/>
                <w:lang w:val="en-GB"/>
              </w:rPr>
            </w:pPr>
            <w:r w:rsidRPr="0054670F">
              <w:rPr>
                <w:rFonts w:ascii="Arial" w:eastAsia="Times New Roman" w:hAnsi="Arial" w:cs="Arial"/>
                <w:b/>
                <w:bCs/>
                <w:lang w:val="en-GB"/>
              </w:rPr>
              <w:t>NO</w:t>
            </w:r>
          </w:p>
        </w:tc>
      </w:tr>
      <w:tr w:rsidR="0054670F" w:rsidRPr="0054670F" w14:paraId="385852B6" w14:textId="77777777" w:rsidTr="0054670F">
        <w:trPr>
          <w:trHeight w:val="37"/>
        </w:trPr>
        <w:tc>
          <w:tcPr>
            <w:tcW w:w="520" w:type="dxa"/>
            <w:vMerge/>
            <w:shd w:val="clear" w:color="auto" w:fill="F2F2F2"/>
            <w:vAlign w:val="center"/>
          </w:tcPr>
          <w:p w14:paraId="19A087FA"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3E8D4BB3"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4D9DEF9D" w14:textId="77777777" w:rsidR="0054670F" w:rsidRPr="0054670F" w:rsidRDefault="00000000" w:rsidP="0054670F">
            <w:pPr>
              <w:spacing w:after="0" w:line="240" w:lineRule="auto"/>
              <w:jc w:val="center"/>
              <w:rPr>
                <w:rFonts w:ascii="Arial" w:eastAsia="Times New Roman" w:hAnsi="Arial" w:cs="Arial"/>
                <w:i/>
                <w:color w:val="808080"/>
                <w:sz w:val="18"/>
                <w:szCs w:val="18"/>
                <w:lang w:val="en-GB"/>
              </w:rPr>
            </w:pPr>
            <w:sdt>
              <w:sdtPr>
                <w:rPr>
                  <w:rFonts w:ascii="Arial" w:eastAsia="Times New Roman" w:hAnsi="Arial" w:cs="Arial"/>
                  <w:lang w:val="en-GB"/>
                </w:rPr>
                <w:id w:val="51893452"/>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3EFE2EDB" w14:textId="77777777" w:rsidR="0054670F" w:rsidRPr="0054670F" w:rsidRDefault="00000000" w:rsidP="0054670F">
            <w:pPr>
              <w:spacing w:after="0" w:line="240" w:lineRule="auto"/>
              <w:jc w:val="center"/>
              <w:rPr>
                <w:rFonts w:ascii="Arial" w:eastAsia="Times New Roman" w:hAnsi="Arial" w:cs="Arial"/>
                <w:i/>
                <w:color w:val="808080"/>
                <w:sz w:val="18"/>
                <w:szCs w:val="18"/>
                <w:lang w:val="en-GB"/>
              </w:rPr>
            </w:pPr>
            <w:sdt>
              <w:sdtPr>
                <w:rPr>
                  <w:rFonts w:ascii="Arial" w:eastAsia="Times New Roman" w:hAnsi="Arial" w:cs="Arial"/>
                  <w:lang w:val="en-GB"/>
                </w:rPr>
                <w:id w:val="270368164"/>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28B3E64D" w14:textId="77777777" w:rsidTr="00692399">
        <w:tc>
          <w:tcPr>
            <w:tcW w:w="4838" w:type="dxa"/>
            <w:gridSpan w:val="2"/>
            <w:vAlign w:val="center"/>
          </w:tcPr>
          <w:p w14:paraId="2F69F113"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0E524165"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lastRenderedPageBreak/>
              <w:t xml:space="preserve"> </w:t>
            </w:r>
          </w:p>
          <w:p w14:paraId="04A36ADB"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 The study presents minimal legal risk because it does not involve illegal activities, sensitive personal data, or questions relating to criminal behaviour. However, there is a small risk associated with the handling and storage of participant data.</w:t>
            </w:r>
          </w:p>
          <w:p w14:paraId="0C46F8A7"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19BDCEC6"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21B24CEF"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lastRenderedPageBreak/>
              <w:t>How will you address any risks?</w:t>
            </w:r>
          </w:p>
          <w:p w14:paraId="503E3FD8"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lastRenderedPageBreak/>
              <w:t xml:space="preserve"> </w:t>
            </w:r>
          </w:p>
          <w:p w14:paraId="7F242532" w14:textId="77777777" w:rsidR="0054670F" w:rsidRPr="0054670F" w:rsidRDefault="0054670F" w:rsidP="0054670F">
            <w:pPr>
              <w:spacing w:after="0" w:line="240" w:lineRule="auto"/>
              <w:rPr>
                <w:rFonts w:ascii="Arial" w:eastAsia="Times New Roman" w:hAnsi="Arial" w:cs="Arial"/>
                <w:iCs/>
                <w:lang w:val="en-GB"/>
              </w:rPr>
            </w:pPr>
            <w:r w:rsidRPr="0054670F">
              <w:rPr>
                <w:rFonts w:ascii="Arial" w:eastAsia="Times New Roman" w:hAnsi="Arial" w:cs="Arial"/>
                <w:iCs/>
                <w:lang w:val="en-GB"/>
              </w:rPr>
              <w:t>Data will be collected and stored in accordance with UK GDPR and University policies. Only anonymous information will be collected. Data will be stored securely on password-protected devices and accessed only by the researcher and supervisor.</w:t>
            </w:r>
          </w:p>
        </w:tc>
      </w:tr>
      <w:tr w:rsidR="0054670F" w:rsidRPr="0054670F" w14:paraId="148C85F6" w14:textId="77777777" w:rsidTr="0054670F">
        <w:tc>
          <w:tcPr>
            <w:tcW w:w="520" w:type="dxa"/>
            <w:vMerge w:val="restart"/>
            <w:shd w:val="clear" w:color="auto" w:fill="F2F2F2"/>
            <w:vAlign w:val="center"/>
          </w:tcPr>
          <w:p w14:paraId="1896EA9F"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lastRenderedPageBreak/>
              <w:t>4</w:t>
            </w:r>
          </w:p>
        </w:tc>
        <w:tc>
          <w:tcPr>
            <w:tcW w:w="8316" w:type="dxa"/>
            <w:gridSpan w:val="2"/>
            <w:vMerge w:val="restart"/>
            <w:shd w:val="clear" w:color="auto" w:fill="F2F2F2"/>
          </w:tcPr>
          <w:p w14:paraId="70B396A6" w14:textId="77777777" w:rsidR="0054670F" w:rsidRPr="0054670F" w:rsidRDefault="0054670F" w:rsidP="0054670F">
            <w:pPr>
              <w:spacing w:after="0" w:line="240" w:lineRule="auto"/>
              <w:rPr>
                <w:rFonts w:ascii="Arial" w:eastAsia="Times New Roman" w:hAnsi="Arial" w:cs="Arial"/>
                <w:i/>
                <w:iCs/>
                <w:color w:val="808080"/>
                <w:sz w:val="18"/>
                <w:szCs w:val="18"/>
                <w:lang w:val="en-GB"/>
              </w:rPr>
            </w:pPr>
            <w:r w:rsidRPr="0054670F">
              <w:rPr>
                <w:rFonts w:ascii="Arial" w:eastAsia="Times New Roman" w:hAnsi="Arial" w:cs="Arial"/>
                <w:b/>
                <w:bCs/>
                <w:lang w:val="en-GB"/>
              </w:rPr>
              <w:t>Economic harm:</w:t>
            </w:r>
            <w:r w:rsidRPr="0054670F">
              <w:rPr>
                <w:rFonts w:ascii="Arial" w:eastAsia="Times New Roman" w:hAnsi="Arial" w:cs="Arial"/>
                <w:lang w:val="en-GB"/>
              </w:rPr>
              <w:t xml:space="preserve"> </w:t>
            </w:r>
            <w:r w:rsidRPr="0054670F">
              <w:rPr>
                <w:rFonts w:ascii="Arial" w:eastAsia="Times New Roman" w:hAnsi="Arial" w:cs="Arial"/>
                <w:i/>
                <w:iCs/>
                <w:lang w:val="en-GB"/>
              </w:rPr>
              <w:t xml:space="preserve">financial harm to participant, researcher and / or University through disclosure or </w:t>
            </w:r>
            <w:proofErr w:type="gramStart"/>
            <w:r w:rsidRPr="0054670F">
              <w:rPr>
                <w:rFonts w:ascii="Arial" w:eastAsia="Times New Roman" w:hAnsi="Arial" w:cs="Arial"/>
                <w:i/>
                <w:iCs/>
                <w:lang w:val="en-GB"/>
              </w:rPr>
              <w:t>other</w:t>
            </w:r>
            <w:proofErr w:type="gramEnd"/>
            <w:r w:rsidRPr="0054670F">
              <w:rPr>
                <w:rFonts w:ascii="Arial" w:eastAsia="Times New Roman" w:hAnsi="Arial" w:cs="Arial"/>
                <w:i/>
                <w:iCs/>
                <w:lang w:val="en-GB"/>
              </w:rPr>
              <w:t xml:space="preserve"> event.</w:t>
            </w:r>
          </w:p>
        </w:tc>
        <w:tc>
          <w:tcPr>
            <w:tcW w:w="852" w:type="dxa"/>
            <w:shd w:val="clear" w:color="auto" w:fill="D9D9D9"/>
            <w:vAlign w:val="center"/>
          </w:tcPr>
          <w:p w14:paraId="34A743AF" w14:textId="77777777" w:rsidR="0054670F" w:rsidRPr="0054670F" w:rsidRDefault="0054670F" w:rsidP="0054670F">
            <w:pPr>
              <w:spacing w:after="0" w:line="240" w:lineRule="auto"/>
              <w:jc w:val="center"/>
              <w:rPr>
                <w:rFonts w:ascii="Arial" w:eastAsia="Times New Roman" w:hAnsi="Arial" w:cs="Arial"/>
                <w:i/>
                <w:iCs/>
                <w:color w:val="808080"/>
                <w:sz w:val="18"/>
                <w:szCs w:val="18"/>
                <w:lang w:val="en-GB"/>
              </w:rPr>
            </w:pPr>
            <w:r w:rsidRPr="0054670F">
              <w:rPr>
                <w:rFonts w:ascii="Arial" w:eastAsia="Times New Roman" w:hAnsi="Arial" w:cs="Arial"/>
                <w:b/>
                <w:bCs/>
                <w:lang w:val="en-GB"/>
              </w:rPr>
              <w:t>YES</w:t>
            </w:r>
          </w:p>
        </w:tc>
        <w:tc>
          <w:tcPr>
            <w:tcW w:w="686" w:type="dxa"/>
            <w:shd w:val="clear" w:color="auto" w:fill="D9D9D9"/>
            <w:vAlign w:val="center"/>
          </w:tcPr>
          <w:p w14:paraId="0FDC6146" w14:textId="77777777" w:rsidR="0054670F" w:rsidRPr="0054670F" w:rsidRDefault="0054670F" w:rsidP="0054670F">
            <w:pPr>
              <w:spacing w:after="0" w:line="240" w:lineRule="auto"/>
              <w:jc w:val="center"/>
              <w:rPr>
                <w:rFonts w:ascii="Arial" w:eastAsia="Times New Roman" w:hAnsi="Arial" w:cs="Arial"/>
                <w:i/>
                <w:iCs/>
                <w:color w:val="808080"/>
                <w:sz w:val="18"/>
                <w:szCs w:val="18"/>
                <w:lang w:val="en-GB"/>
              </w:rPr>
            </w:pPr>
            <w:r w:rsidRPr="0054670F">
              <w:rPr>
                <w:rFonts w:ascii="Arial" w:eastAsia="Times New Roman" w:hAnsi="Arial" w:cs="Arial"/>
                <w:b/>
                <w:bCs/>
                <w:lang w:val="en-GB"/>
              </w:rPr>
              <w:t>NO</w:t>
            </w:r>
          </w:p>
        </w:tc>
      </w:tr>
      <w:tr w:rsidR="0054670F" w:rsidRPr="0054670F" w14:paraId="448DAD68" w14:textId="77777777" w:rsidTr="0054670F">
        <w:tc>
          <w:tcPr>
            <w:tcW w:w="520" w:type="dxa"/>
            <w:vMerge/>
            <w:shd w:val="clear" w:color="auto" w:fill="F2F2F2"/>
            <w:vAlign w:val="center"/>
          </w:tcPr>
          <w:p w14:paraId="6DFBE570"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739DE6EE"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0BB1325F"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826948189"/>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27E62E5F"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556048247"/>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530F7E86" w14:textId="77777777" w:rsidTr="00692399">
        <w:tc>
          <w:tcPr>
            <w:tcW w:w="4838" w:type="dxa"/>
            <w:gridSpan w:val="2"/>
            <w:vAlign w:val="center"/>
          </w:tcPr>
          <w:p w14:paraId="0A423FC8"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2A959CB2"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 xml:space="preserve"> </w:t>
            </w:r>
          </w:p>
          <w:p w14:paraId="48A9259D" w14:textId="77777777" w:rsidR="0054670F" w:rsidRPr="0054670F" w:rsidRDefault="0054670F" w:rsidP="0054670F">
            <w:pPr>
              <w:spacing w:after="0" w:line="240" w:lineRule="auto"/>
              <w:rPr>
                <w:rFonts w:ascii="Arial" w:eastAsia="Times New Roman" w:hAnsi="Arial" w:cs="Arial"/>
                <w:i/>
                <w:sz w:val="18"/>
                <w:szCs w:val="18"/>
                <w:lang w:val="en-GB"/>
              </w:rPr>
            </w:pPr>
            <w:r w:rsidRPr="0054670F">
              <w:rPr>
                <w:rFonts w:ascii="Arial" w:eastAsia="Times New Roman" w:hAnsi="Arial" w:cs="Arial"/>
                <w:i/>
                <w:sz w:val="18"/>
                <w:szCs w:val="18"/>
                <w:lang w:val="en-GB"/>
              </w:rPr>
              <w:t>There is a minor risk that confidential business or personal information disclosed during the research could result in financial or professional disadvantage if accidentally revealed to unauthorised individuals.</w:t>
            </w:r>
          </w:p>
          <w:p w14:paraId="1C14E6C8"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68E64BF6"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65FD1D3E" w14:textId="77777777" w:rsidR="0054670F" w:rsidRPr="0054670F" w:rsidRDefault="0054670F" w:rsidP="0054670F">
            <w:pPr>
              <w:spacing w:after="0" w:line="240" w:lineRule="auto"/>
              <w:rPr>
                <w:rFonts w:ascii="Arial" w:eastAsia="Times New Roman" w:hAnsi="Arial" w:cs="Arial"/>
                <w:lang w:val="en-GB"/>
              </w:rPr>
            </w:pPr>
          </w:p>
          <w:p w14:paraId="3A57BD8C"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All data will be anonymised, stored securely on password-protected devices, and accessed only by the researcher. No identifiable financial or organisational information will be included in the final report. Participants may skip questions or withdraw from the study at any time without consequence.</w:t>
            </w:r>
          </w:p>
        </w:tc>
      </w:tr>
      <w:tr w:rsidR="0054670F" w:rsidRPr="0054670F" w14:paraId="2211B332" w14:textId="77777777" w:rsidTr="0054670F">
        <w:trPr>
          <w:trHeight w:val="315"/>
        </w:trPr>
        <w:tc>
          <w:tcPr>
            <w:tcW w:w="520" w:type="dxa"/>
            <w:vMerge w:val="restart"/>
            <w:shd w:val="clear" w:color="auto" w:fill="F2F2F2"/>
            <w:vAlign w:val="center"/>
          </w:tcPr>
          <w:p w14:paraId="1475AC48"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5</w:t>
            </w:r>
          </w:p>
        </w:tc>
        <w:tc>
          <w:tcPr>
            <w:tcW w:w="8316" w:type="dxa"/>
            <w:gridSpan w:val="2"/>
            <w:vMerge w:val="restart"/>
            <w:shd w:val="clear" w:color="auto" w:fill="F2F2F2"/>
          </w:tcPr>
          <w:p w14:paraId="015EF238" w14:textId="77777777" w:rsidR="0054670F" w:rsidRPr="0054670F" w:rsidRDefault="0054670F" w:rsidP="0054670F">
            <w:pPr>
              <w:spacing w:after="0" w:line="240" w:lineRule="auto"/>
              <w:rPr>
                <w:rFonts w:ascii="Arial" w:eastAsia="Times New Roman" w:hAnsi="Arial" w:cs="Arial"/>
                <w:i/>
                <w:color w:val="808080"/>
                <w:sz w:val="18"/>
                <w:szCs w:val="18"/>
                <w:lang w:val="en-GB"/>
              </w:rPr>
            </w:pPr>
            <w:r w:rsidRPr="0054670F">
              <w:rPr>
                <w:rFonts w:ascii="Arial" w:eastAsia="Times New Roman" w:hAnsi="Arial" w:cs="Arial"/>
                <w:b/>
                <w:bCs/>
                <w:lang w:val="en-GB"/>
              </w:rPr>
              <w:t>Reputational risk</w:t>
            </w:r>
            <w:r w:rsidRPr="0054670F">
              <w:rPr>
                <w:rFonts w:ascii="Arial" w:eastAsia="Times New Roman" w:hAnsi="Arial" w:cs="Arial"/>
                <w:lang w:val="en-GB"/>
              </w:rPr>
              <w:t xml:space="preserve">: </w:t>
            </w:r>
            <w:r w:rsidRPr="0054670F">
              <w:rPr>
                <w:rFonts w:ascii="Arial" w:eastAsia="Times New Roman" w:hAnsi="Arial" w:cs="Arial"/>
                <w:i/>
                <w:iCs/>
                <w:lang w:val="en-GB"/>
              </w:rPr>
              <w:t xml:space="preserve">damage to public perception of University or the University / researchers’ reputation in the eyes of funders, the research community and / or the </w:t>
            </w:r>
            <w:proofErr w:type="gramStart"/>
            <w:r w:rsidRPr="0054670F">
              <w:rPr>
                <w:rFonts w:ascii="Arial" w:eastAsia="Times New Roman" w:hAnsi="Arial" w:cs="Arial"/>
                <w:i/>
                <w:iCs/>
                <w:lang w:val="en-GB"/>
              </w:rPr>
              <w:t>general public</w:t>
            </w:r>
            <w:proofErr w:type="gramEnd"/>
            <w:r w:rsidRPr="0054670F">
              <w:rPr>
                <w:rFonts w:ascii="Arial" w:eastAsia="Times New Roman" w:hAnsi="Arial" w:cs="Arial"/>
                <w:i/>
                <w:iCs/>
                <w:lang w:val="en-GB"/>
              </w:rPr>
              <w:t>.</w:t>
            </w:r>
          </w:p>
        </w:tc>
        <w:tc>
          <w:tcPr>
            <w:tcW w:w="852" w:type="dxa"/>
            <w:shd w:val="clear" w:color="auto" w:fill="D9D9D9"/>
            <w:vAlign w:val="center"/>
          </w:tcPr>
          <w:p w14:paraId="327EFA54"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4C5633E5"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556D1F25" w14:textId="77777777" w:rsidTr="0054670F">
        <w:trPr>
          <w:trHeight w:val="315"/>
        </w:trPr>
        <w:tc>
          <w:tcPr>
            <w:tcW w:w="520" w:type="dxa"/>
            <w:vMerge/>
            <w:shd w:val="clear" w:color="auto" w:fill="F2F2F2"/>
            <w:vAlign w:val="center"/>
          </w:tcPr>
          <w:p w14:paraId="1C143C9D"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4F661665"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1A7605D9"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58967874"/>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3CCB118D"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337343865"/>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5BB31D9A" w14:textId="77777777" w:rsidTr="00692399">
        <w:trPr>
          <w:trHeight w:val="1062"/>
        </w:trPr>
        <w:tc>
          <w:tcPr>
            <w:tcW w:w="4838" w:type="dxa"/>
            <w:gridSpan w:val="2"/>
            <w:vAlign w:val="center"/>
          </w:tcPr>
          <w:p w14:paraId="5650AEE0"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70519872"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05523BCA" w14:textId="77777777" w:rsidR="0054670F" w:rsidRPr="0054670F" w:rsidRDefault="0054670F" w:rsidP="0054670F">
            <w:pPr>
              <w:spacing w:after="0" w:line="240" w:lineRule="auto"/>
              <w:rPr>
                <w:rFonts w:ascii="Arial" w:eastAsia="Times New Roman" w:hAnsi="Arial" w:cs="Arial"/>
                <w:iCs/>
                <w:sz w:val="18"/>
                <w:szCs w:val="18"/>
                <w:lang w:val="en-GB"/>
              </w:rPr>
            </w:pPr>
            <w:r w:rsidRPr="0054670F">
              <w:rPr>
                <w:rFonts w:ascii="Arial" w:eastAsia="Times New Roman" w:hAnsi="Arial" w:cs="Arial"/>
                <w:iCs/>
                <w:sz w:val="18"/>
                <w:szCs w:val="18"/>
                <w:lang w:val="en-GB"/>
              </w:rPr>
              <w:t>Participants or organisations may experience reputational harm if identifiable comments, opinions, or sensitive information are disclosed through the research findings.</w:t>
            </w:r>
          </w:p>
          <w:p w14:paraId="3ECC56ED"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402F91D2"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7BFA0951"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42445512" w14:textId="77777777" w:rsidR="0054670F" w:rsidRPr="0054670F" w:rsidRDefault="0054670F" w:rsidP="0054670F">
            <w:pPr>
              <w:spacing w:after="0" w:line="240" w:lineRule="auto"/>
              <w:rPr>
                <w:rFonts w:ascii="Arial" w:eastAsia="Times New Roman" w:hAnsi="Arial" w:cs="Arial"/>
                <w:lang w:val="en-GB"/>
              </w:rPr>
            </w:pPr>
          </w:p>
          <w:p w14:paraId="52807C10"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Participant anonymity and confidentiality will be maintained throughout the study. No names, job titles, organisations, or identifying details will be reported. Findings will be presented in aggregated form and used solely for academic purposes. All data will be handled in accordance with GDPR and University ethical guidelines.</w:t>
            </w:r>
          </w:p>
          <w:p w14:paraId="26245A90" w14:textId="77777777" w:rsidR="0054670F" w:rsidRPr="0054670F" w:rsidRDefault="0054670F" w:rsidP="0054670F">
            <w:pPr>
              <w:spacing w:after="0" w:line="240" w:lineRule="auto"/>
              <w:rPr>
                <w:rFonts w:ascii="Arial" w:eastAsia="Times New Roman" w:hAnsi="Arial" w:cs="Arial"/>
                <w:i/>
                <w:lang w:val="en-GB"/>
              </w:rPr>
            </w:pPr>
          </w:p>
        </w:tc>
      </w:tr>
      <w:tr w:rsidR="0054670F" w:rsidRPr="0054670F" w14:paraId="7373B68D" w14:textId="77777777" w:rsidTr="0054670F">
        <w:trPr>
          <w:trHeight w:val="23"/>
        </w:trPr>
        <w:tc>
          <w:tcPr>
            <w:tcW w:w="520" w:type="dxa"/>
            <w:vMerge w:val="restart"/>
            <w:shd w:val="clear" w:color="auto" w:fill="F2F2F2"/>
            <w:vAlign w:val="center"/>
          </w:tcPr>
          <w:p w14:paraId="01838E3E"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6</w:t>
            </w:r>
          </w:p>
        </w:tc>
        <w:tc>
          <w:tcPr>
            <w:tcW w:w="8316" w:type="dxa"/>
            <w:gridSpan w:val="2"/>
            <w:vMerge w:val="restart"/>
            <w:shd w:val="clear" w:color="auto" w:fill="F2F2F2"/>
          </w:tcPr>
          <w:p w14:paraId="2EF48637"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 xml:space="preserve">Safeguarding risks: </w:t>
            </w:r>
            <w:r w:rsidRPr="0054670F">
              <w:rPr>
                <w:rFonts w:ascii="Arial" w:eastAsia="Times New Roman" w:hAnsi="Arial" w:cs="Arial"/>
                <w:lang w:val="en-GB"/>
              </w:rPr>
              <w:t xml:space="preserve"> </w:t>
            </w:r>
            <w:r w:rsidRPr="0054670F">
              <w:rPr>
                <w:rFonts w:ascii="Arial" w:eastAsia="Times New Roman" w:hAnsi="Arial" w:cs="Arial"/>
                <w:i/>
                <w:iCs/>
                <w:lang w:val="en-GB"/>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75CDAD77"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6E84B07E"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076E7145" w14:textId="77777777" w:rsidTr="0054670F">
        <w:trPr>
          <w:trHeight w:val="22"/>
        </w:trPr>
        <w:tc>
          <w:tcPr>
            <w:tcW w:w="520" w:type="dxa"/>
            <w:vMerge/>
            <w:shd w:val="clear" w:color="auto" w:fill="F2F2F2"/>
            <w:vAlign w:val="center"/>
          </w:tcPr>
          <w:p w14:paraId="392F24E7"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60A77820"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13B84509"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674228826"/>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1F3D22D8"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623389347"/>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3F1E7C58" w14:textId="77777777" w:rsidTr="00692399">
        <w:tc>
          <w:tcPr>
            <w:tcW w:w="4838" w:type="dxa"/>
            <w:gridSpan w:val="2"/>
            <w:vAlign w:val="center"/>
          </w:tcPr>
          <w:p w14:paraId="32FC0B68"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0A4E561F"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7A4AA5B8"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1CC48878"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3AB42A8D"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2CD13D96"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lastRenderedPageBreak/>
              <w:t>How will you address any risks?</w:t>
            </w:r>
          </w:p>
          <w:p w14:paraId="72347F94" w14:textId="77777777" w:rsidR="0054670F" w:rsidRPr="0054670F" w:rsidRDefault="0054670F" w:rsidP="0054670F">
            <w:pPr>
              <w:spacing w:after="0" w:line="240" w:lineRule="auto"/>
              <w:rPr>
                <w:rFonts w:ascii="Arial" w:eastAsia="Times New Roman" w:hAnsi="Arial" w:cs="Arial"/>
                <w:i/>
                <w:lang w:val="en-GB"/>
              </w:rPr>
            </w:pPr>
          </w:p>
          <w:p w14:paraId="630F33AB" w14:textId="77777777" w:rsidR="0054670F" w:rsidRPr="0054670F" w:rsidRDefault="0054670F" w:rsidP="0054670F">
            <w:pPr>
              <w:spacing w:after="0" w:line="240" w:lineRule="auto"/>
              <w:rPr>
                <w:rFonts w:ascii="Arial" w:eastAsia="Times New Roman" w:hAnsi="Arial" w:cs="Arial"/>
                <w:lang w:val="en-GB"/>
              </w:rPr>
            </w:pPr>
          </w:p>
          <w:p w14:paraId="593E1E55" w14:textId="77777777" w:rsidR="0054670F" w:rsidRPr="0054670F" w:rsidRDefault="0054670F" w:rsidP="0054670F">
            <w:pPr>
              <w:spacing w:after="0" w:line="240" w:lineRule="auto"/>
              <w:rPr>
                <w:rFonts w:ascii="Arial" w:eastAsia="Times New Roman" w:hAnsi="Arial" w:cs="Arial"/>
                <w:i/>
                <w:lang w:val="en-GB"/>
              </w:rPr>
            </w:pPr>
          </w:p>
        </w:tc>
      </w:tr>
      <w:tr w:rsidR="0054670F" w:rsidRPr="0054670F" w14:paraId="433D3CD1" w14:textId="77777777" w:rsidTr="0054670F">
        <w:trPr>
          <w:trHeight w:val="68"/>
        </w:trPr>
        <w:tc>
          <w:tcPr>
            <w:tcW w:w="520" w:type="dxa"/>
            <w:vMerge w:val="restart"/>
            <w:shd w:val="clear" w:color="auto" w:fill="F2F2F2"/>
            <w:vAlign w:val="center"/>
          </w:tcPr>
          <w:p w14:paraId="0F95112A"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lastRenderedPageBreak/>
              <w:t>7</w:t>
            </w:r>
          </w:p>
        </w:tc>
        <w:tc>
          <w:tcPr>
            <w:tcW w:w="8316" w:type="dxa"/>
            <w:gridSpan w:val="2"/>
            <w:vMerge w:val="restart"/>
            <w:shd w:val="clear" w:color="auto" w:fill="F2F2F2"/>
          </w:tcPr>
          <w:p w14:paraId="64C03FE3"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b/>
                <w:lang w:val="en-GB"/>
              </w:rPr>
              <w:t>Sensitive, embarrassing or upsetting topics</w:t>
            </w:r>
            <w:r w:rsidRPr="0054670F">
              <w:rPr>
                <w:rFonts w:ascii="Arial" w:eastAsia="Times New Roman" w:hAnsi="Arial" w:cs="Arial"/>
                <w:bCs/>
                <w:lang w:val="en-GB"/>
              </w:rPr>
              <w:t xml:space="preserve">. </w:t>
            </w:r>
            <w:r w:rsidRPr="0054670F">
              <w:rPr>
                <w:rFonts w:ascii="Arial" w:eastAsia="Times New Roman" w:hAnsi="Arial" w:cs="Arial"/>
                <w:bCs/>
                <w:i/>
                <w:iCs/>
                <w:lang w:val="en-GB"/>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54670F">
              <w:rPr>
                <w:rFonts w:ascii="Arial" w:eastAsia="Times New Roman" w:hAnsi="Arial" w:cs="Arial"/>
                <w:i/>
                <w:iCs/>
                <w:color w:val="161616"/>
                <w:lang w:val="en-GB" w:eastAsia="en-GB"/>
              </w:rPr>
              <w:t xml:space="preserve">where applicable, consent procedures should make it clear that if something potentially or </w:t>
            </w:r>
            <w:proofErr w:type="gramStart"/>
            <w:r w:rsidRPr="0054670F">
              <w:rPr>
                <w:rFonts w:ascii="Arial" w:eastAsia="Times New Roman" w:hAnsi="Arial" w:cs="Arial"/>
                <w:i/>
                <w:iCs/>
                <w:color w:val="161616"/>
                <w:lang w:val="en-GB" w:eastAsia="en-GB"/>
              </w:rPr>
              <w:t>actually illegal</w:t>
            </w:r>
            <w:proofErr w:type="gramEnd"/>
            <w:r w:rsidRPr="0054670F">
              <w:rPr>
                <w:rFonts w:ascii="Arial" w:eastAsia="Times New Roman" w:hAnsi="Arial" w:cs="Arial"/>
                <w:i/>
                <w:iCs/>
                <w:color w:val="161616"/>
                <w:lang w:val="en-GB" w:eastAsia="en-GB"/>
              </w:rPr>
              <w:t xml:space="preserve"> is discovered </w:t>
            </w:r>
            <w:proofErr w:type="gramStart"/>
            <w:r w:rsidRPr="0054670F">
              <w:rPr>
                <w:rFonts w:ascii="Arial" w:eastAsia="Times New Roman" w:hAnsi="Arial" w:cs="Arial"/>
                <w:i/>
                <w:iCs/>
                <w:color w:val="161616"/>
                <w:lang w:val="en-GB" w:eastAsia="en-GB"/>
              </w:rPr>
              <w:t>in the course of</w:t>
            </w:r>
            <w:proofErr w:type="gramEnd"/>
            <w:r w:rsidRPr="0054670F">
              <w:rPr>
                <w:rFonts w:ascii="Arial" w:eastAsia="Times New Roman" w:hAnsi="Arial" w:cs="Arial"/>
                <w:i/>
                <w:iCs/>
                <w:color w:val="161616"/>
                <w:lang w:val="en-GB" w:eastAsia="en-GB"/>
              </w:rPr>
              <w:t xml:space="preserve"> a project, it may need to be disclosed to the proper authorities.  </w:t>
            </w:r>
          </w:p>
        </w:tc>
        <w:tc>
          <w:tcPr>
            <w:tcW w:w="852" w:type="dxa"/>
            <w:shd w:val="clear" w:color="auto" w:fill="D9D9D9"/>
            <w:vAlign w:val="center"/>
          </w:tcPr>
          <w:p w14:paraId="3E5FDA2E"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7E41F411"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086734CC" w14:textId="77777777" w:rsidTr="0054670F">
        <w:trPr>
          <w:trHeight w:val="67"/>
        </w:trPr>
        <w:tc>
          <w:tcPr>
            <w:tcW w:w="520" w:type="dxa"/>
            <w:vMerge/>
            <w:shd w:val="clear" w:color="auto" w:fill="F2F2F2"/>
            <w:vAlign w:val="center"/>
          </w:tcPr>
          <w:p w14:paraId="1F52F585"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4CA1AFC1" w14:textId="77777777" w:rsidR="0054670F" w:rsidRPr="0054670F" w:rsidRDefault="0054670F" w:rsidP="0054670F">
            <w:pPr>
              <w:spacing w:after="0" w:line="240" w:lineRule="auto"/>
              <w:rPr>
                <w:rFonts w:ascii="Arial" w:eastAsia="Times New Roman" w:hAnsi="Arial" w:cs="Arial"/>
                <w:b/>
                <w:lang w:val="en-GB"/>
              </w:rPr>
            </w:pPr>
          </w:p>
        </w:tc>
        <w:tc>
          <w:tcPr>
            <w:tcW w:w="852" w:type="dxa"/>
            <w:shd w:val="clear" w:color="auto" w:fill="D9D9D9"/>
            <w:vAlign w:val="center"/>
          </w:tcPr>
          <w:p w14:paraId="71E0610B"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54365083"/>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47F7CC58"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209694595"/>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7EF1C271" w14:textId="77777777" w:rsidTr="00692399">
        <w:tc>
          <w:tcPr>
            <w:tcW w:w="10374" w:type="dxa"/>
            <w:gridSpan w:val="5"/>
            <w:vAlign w:val="center"/>
          </w:tcPr>
          <w:p w14:paraId="7A612E01" w14:textId="77777777" w:rsidR="0054670F" w:rsidRPr="0054670F" w:rsidRDefault="0054670F" w:rsidP="0054670F">
            <w:pPr>
              <w:spacing w:after="0" w:line="240" w:lineRule="auto"/>
              <w:rPr>
                <w:rFonts w:ascii="Arial" w:eastAsia="Times New Roman" w:hAnsi="Arial" w:cs="Arial"/>
                <w:lang w:val="en-GB"/>
              </w:rPr>
            </w:pPr>
          </w:p>
          <w:p w14:paraId="7D2EC988" w14:textId="77777777" w:rsidR="0054670F" w:rsidRPr="0054670F" w:rsidRDefault="0054670F" w:rsidP="0054670F">
            <w:pPr>
              <w:spacing w:after="0" w:line="240" w:lineRule="auto"/>
              <w:rPr>
                <w:rFonts w:ascii="Arial" w:eastAsia="Times New Roman" w:hAnsi="Arial" w:cs="Arial"/>
                <w:color w:val="0070C0"/>
                <w:sz w:val="20"/>
                <w:szCs w:val="20"/>
                <w:lang w:val="en-GB"/>
              </w:rPr>
            </w:pPr>
          </w:p>
          <w:p w14:paraId="06F65946" w14:textId="77777777" w:rsidR="0054670F" w:rsidRPr="0054670F" w:rsidRDefault="0054670F" w:rsidP="0054670F">
            <w:pPr>
              <w:spacing w:after="0" w:line="240" w:lineRule="auto"/>
              <w:rPr>
                <w:rFonts w:ascii="Arial" w:eastAsia="Times New Roman" w:hAnsi="Arial" w:cs="Arial"/>
                <w:lang w:val="en-GB"/>
              </w:rPr>
            </w:pPr>
          </w:p>
          <w:p w14:paraId="33CB9771" w14:textId="77777777" w:rsidR="0054670F" w:rsidRPr="0054670F" w:rsidRDefault="0054670F" w:rsidP="0054670F">
            <w:pPr>
              <w:spacing w:after="0" w:line="240" w:lineRule="auto"/>
              <w:rPr>
                <w:rFonts w:ascii="Arial" w:eastAsia="Times New Roman" w:hAnsi="Arial" w:cs="Arial"/>
                <w:lang w:val="en-GB"/>
              </w:rPr>
            </w:pPr>
          </w:p>
          <w:p w14:paraId="247D88B1" w14:textId="77777777" w:rsidR="0054670F" w:rsidRPr="0054670F" w:rsidRDefault="0054670F" w:rsidP="0054670F">
            <w:pPr>
              <w:spacing w:after="0" w:line="240" w:lineRule="auto"/>
              <w:rPr>
                <w:rFonts w:ascii="Arial" w:eastAsia="Times New Roman" w:hAnsi="Arial" w:cs="Arial"/>
                <w:sz w:val="20"/>
                <w:szCs w:val="2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604C34A2" w14:textId="77777777" w:rsidTr="0054670F">
        <w:tc>
          <w:tcPr>
            <w:tcW w:w="520" w:type="dxa"/>
            <w:shd w:val="clear" w:color="auto" w:fill="F2F2F2"/>
            <w:vAlign w:val="center"/>
          </w:tcPr>
          <w:p w14:paraId="1BBD6895" w14:textId="77777777" w:rsidR="0054670F" w:rsidRPr="0054670F" w:rsidRDefault="0054670F" w:rsidP="0054670F">
            <w:pPr>
              <w:spacing w:after="0" w:line="240" w:lineRule="auto"/>
              <w:jc w:val="center"/>
              <w:rPr>
                <w:rFonts w:ascii="Arial" w:eastAsia="Times New Roman" w:hAnsi="Arial" w:cs="Arial"/>
                <w:lang w:val="en-GB"/>
              </w:rPr>
            </w:pPr>
          </w:p>
        </w:tc>
        <w:tc>
          <w:tcPr>
            <w:tcW w:w="9854" w:type="dxa"/>
            <w:gridSpan w:val="4"/>
            <w:shd w:val="clear" w:color="auto" w:fill="F2F2F2"/>
          </w:tcPr>
          <w:p w14:paraId="4C61D599"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Health and safety risks</w:t>
            </w:r>
          </w:p>
        </w:tc>
      </w:tr>
      <w:tr w:rsidR="0054670F" w:rsidRPr="0054670F" w14:paraId="70114ABC" w14:textId="77777777" w:rsidTr="0054670F">
        <w:trPr>
          <w:trHeight w:val="788"/>
        </w:trPr>
        <w:tc>
          <w:tcPr>
            <w:tcW w:w="520" w:type="dxa"/>
            <w:vMerge w:val="restart"/>
            <w:shd w:val="clear" w:color="auto" w:fill="F2F2F2"/>
            <w:vAlign w:val="center"/>
          </w:tcPr>
          <w:p w14:paraId="668C13D3"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8</w:t>
            </w:r>
          </w:p>
        </w:tc>
        <w:tc>
          <w:tcPr>
            <w:tcW w:w="8316" w:type="dxa"/>
            <w:gridSpan w:val="2"/>
            <w:vMerge w:val="restart"/>
            <w:shd w:val="clear" w:color="auto" w:fill="F2F2F2"/>
          </w:tcPr>
          <w:p w14:paraId="26E171DA"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Location hazards</w:t>
            </w:r>
            <w:r w:rsidRPr="0054670F">
              <w:rPr>
                <w:rFonts w:ascii="Arial" w:eastAsia="Times New Roman" w:hAnsi="Arial" w:cs="Arial"/>
                <w:lang w:val="en-GB"/>
              </w:rPr>
              <w:t>: f</w:t>
            </w:r>
            <w:r w:rsidRPr="0054670F">
              <w:rPr>
                <w:rFonts w:ascii="Arial" w:eastAsia="Times New Roman" w:hAnsi="Arial" w:cs="Arial"/>
                <w:i/>
                <w:iCs/>
                <w:lang w:val="en-GB"/>
              </w:rPr>
              <w:t xml:space="preserve">or example: fire; visiting or working in participant’s homes; working in remote locations and in high crime areas; overseas travel; hot, cold or extreme weather conditions; working on or by water. </w:t>
            </w:r>
            <w:proofErr w:type="gramStart"/>
            <w:r w:rsidRPr="0054670F">
              <w:rPr>
                <w:rFonts w:ascii="Arial" w:eastAsia="Times New Roman" w:hAnsi="Arial" w:cs="Arial"/>
                <w:i/>
                <w:iCs/>
                <w:lang w:val="en-GB"/>
              </w:rPr>
              <w:t>Also</w:t>
            </w:r>
            <w:proofErr w:type="gramEnd"/>
            <w:r w:rsidRPr="0054670F">
              <w:rPr>
                <w:rFonts w:ascii="Arial" w:eastAsia="Times New Roman" w:hAnsi="Arial" w:cs="Arial"/>
                <w:i/>
                <w:iCs/>
                <w:lang w:val="en-GB"/>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31D976C3"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7EADE403"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59FD36B4" w14:textId="77777777" w:rsidTr="0054670F">
        <w:trPr>
          <w:trHeight w:val="787"/>
        </w:trPr>
        <w:tc>
          <w:tcPr>
            <w:tcW w:w="520" w:type="dxa"/>
            <w:vMerge/>
            <w:shd w:val="clear" w:color="auto" w:fill="F2F2F2"/>
            <w:vAlign w:val="center"/>
          </w:tcPr>
          <w:p w14:paraId="626D140B"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0DA6CCAE"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5306EB27"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633611229"/>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4B781CFF"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562223471"/>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331963C8" w14:textId="77777777" w:rsidTr="00692399">
        <w:tc>
          <w:tcPr>
            <w:tcW w:w="4838" w:type="dxa"/>
            <w:gridSpan w:val="2"/>
            <w:vAlign w:val="center"/>
          </w:tcPr>
          <w:p w14:paraId="62288FF3"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49274115"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01F89A60"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3946FCE3"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73606A27"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54D55B45" w14:textId="77777777" w:rsidR="0054670F" w:rsidRPr="0054670F" w:rsidRDefault="0054670F" w:rsidP="0054670F">
            <w:pPr>
              <w:spacing w:after="0" w:line="240" w:lineRule="auto"/>
              <w:rPr>
                <w:rFonts w:ascii="Arial" w:eastAsia="Times New Roman" w:hAnsi="Arial" w:cs="Arial"/>
                <w:i/>
                <w:iCs/>
                <w:lang w:val="en-GB"/>
              </w:rPr>
            </w:pPr>
          </w:p>
          <w:p w14:paraId="181B3EB6" w14:textId="77777777" w:rsidR="0054670F" w:rsidRPr="0054670F" w:rsidRDefault="0054670F" w:rsidP="0054670F">
            <w:pPr>
              <w:spacing w:after="0" w:line="240" w:lineRule="auto"/>
              <w:rPr>
                <w:rFonts w:ascii="Arial" w:eastAsia="Times New Roman" w:hAnsi="Arial" w:cs="Arial"/>
                <w:i/>
                <w:iCs/>
                <w:lang w:val="en-GB"/>
              </w:rPr>
            </w:pPr>
          </w:p>
          <w:p w14:paraId="68417B05" w14:textId="77777777" w:rsidR="0054670F" w:rsidRPr="0054670F" w:rsidRDefault="0054670F" w:rsidP="0054670F">
            <w:pPr>
              <w:spacing w:after="0" w:line="240" w:lineRule="auto"/>
              <w:rPr>
                <w:rFonts w:ascii="Arial" w:eastAsia="Times New Roman" w:hAnsi="Arial" w:cs="Arial"/>
                <w:i/>
                <w:iCs/>
                <w:lang w:val="en-GB"/>
              </w:rPr>
            </w:pPr>
          </w:p>
        </w:tc>
      </w:tr>
      <w:tr w:rsidR="0054670F" w:rsidRPr="0054670F" w14:paraId="16309E90" w14:textId="77777777" w:rsidTr="0054670F">
        <w:trPr>
          <w:trHeight w:val="428"/>
        </w:trPr>
        <w:tc>
          <w:tcPr>
            <w:tcW w:w="520" w:type="dxa"/>
            <w:vMerge w:val="restart"/>
            <w:shd w:val="clear" w:color="auto" w:fill="F2F2F2"/>
            <w:vAlign w:val="center"/>
          </w:tcPr>
          <w:p w14:paraId="7015B7E2"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9</w:t>
            </w:r>
          </w:p>
        </w:tc>
        <w:tc>
          <w:tcPr>
            <w:tcW w:w="8316" w:type="dxa"/>
            <w:gridSpan w:val="2"/>
            <w:vMerge w:val="restart"/>
            <w:shd w:val="clear" w:color="auto" w:fill="F2F2F2"/>
          </w:tcPr>
          <w:p w14:paraId="0C3C5D34"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 xml:space="preserve">Activity hazards: </w:t>
            </w:r>
            <w:r w:rsidRPr="0054670F">
              <w:rPr>
                <w:rFonts w:ascii="Arial" w:eastAsia="Times New Roman" w:hAnsi="Arial" w:cs="Arial"/>
                <w:i/>
                <w:iCs/>
                <w:lang w:val="en-GB"/>
              </w:rPr>
              <w:t xml:space="preserve">for example: potentially mentally harmful activities; distressing and stressful work and content; driving; </w:t>
            </w:r>
            <w:proofErr w:type="gramStart"/>
            <w:r w:rsidRPr="0054670F">
              <w:rPr>
                <w:rFonts w:ascii="Arial" w:eastAsia="Times New Roman" w:hAnsi="Arial" w:cs="Arial"/>
                <w:i/>
                <w:iCs/>
                <w:lang w:val="en-GB"/>
              </w:rPr>
              <w:t>tripping, or</w:t>
            </w:r>
            <w:proofErr w:type="gramEnd"/>
            <w:r w:rsidRPr="0054670F">
              <w:rPr>
                <w:rFonts w:ascii="Arial" w:eastAsia="Times New Roman" w:hAnsi="Arial" w:cs="Arial"/>
                <w:i/>
                <w:iCs/>
                <w:lang w:val="en-GB"/>
              </w:rPr>
              <w:t xml:space="preserve"> slipping; falling from height; physically demanding work; lifting, carrying, pushing and pulling loads; </w:t>
            </w:r>
            <w:proofErr w:type="gramStart"/>
            <w:r w:rsidRPr="0054670F">
              <w:rPr>
                <w:rFonts w:ascii="Arial" w:eastAsia="Times New Roman" w:hAnsi="Arial" w:cs="Arial"/>
                <w:i/>
                <w:iCs/>
                <w:lang w:val="en-GB"/>
              </w:rPr>
              <w:t>night time</w:t>
            </w:r>
            <w:proofErr w:type="gramEnd"/>
            <w:r w:rsidRPr="0054670F">
              <w:rPr>
                <w:rFonts w:ascii="Arial" w:eastAsia="Times New Roman" w:hAnsi="Arial" w:cs="Arial"/>
                <w:i/>
                <w:iCs/>
                <w:lang w:val="en-GB"/>
              </w:rPr>
              <w:t xml:space="preserve"> and weekend working.</w:t>
            </w:r>
          </w:p>
        </w:tc>
        <w:tc>
          <w:tcPr>
            <w:tcW w:w="852" w:type="dxa"/>
            <w:shd w:val="clear" w:color="auto" w:fill="D9D9D9"/>
            <w:vAlign w:val="center"/>
          </w:tcPr>
          <w:p w14:paraId="02D0505D"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0CA7A34E"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6100034B" w14:textId="77777777" w:rsidTr="0054670F">
        <w:trPr>
          <w:trHeight w:val="427"/>
        </w:trPr>
        <w:tc>
          <w:tcPr>
            <w:tcW w:w="520" w:type="dxa"/>
            <w:vMerge/>
            <w:shd w:val="clear" w:color="auto" w:fill="F2F2F2"/>
            <w:vAlign w:val="center"/>
          </w:tcPr>
          <w:p w14:paraId="623FBFC3"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42AC750B"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6D12F704"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051574829"/>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0B9B545C"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571192867"/>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7382E444" w14:textId="77777777" w:rsidTr="00692399">
        <w:tc>
          <w:tcPr>
            <w:tcW w:w="4838" w:type="dxa"/>
            <w:gridSpan w:val="2"/>
            <w:vAlign w:val="center"/>
          </w:tcPr>
          <w:p w14:paraId="588B4516"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71E64BF5"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2AFCF695"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458C8047"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3A220EF1"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47A403A6"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7A2CD7CF" w14:textId="77777777" w:rsidR="0054670F" w:rsidRPr="0054670F" w:rsidRDefault="0054670F" w:rsidP="0054670F">
            <w:pPr>
              <w:spacing w:after="0" w:line="240" w:lineRule="auto"/>
              <w:rPr>
                <w:rFonts w:ascii="Arial" w:eastAsia="Times New Roman" w:hAnsi="Arial" w:cs="Arial"/>
                <w:i/>
                <w:iCs/>
                <w:lang w:val="en-GB"/>
              </w:rPr>
            </w:pPr>
          </w:p>
          <w:p w14:paraId="25601E9B" w14:textId="77777777" w:rsidR="0054670F" w:rsidRPr="0054670F" w:rsidRDefault="0054670F" w:rsidP="0054670F">
            <w:pPr>
              <w:spacing w:after="0" w:line="240" w:lineRule="auto"/>
              <w:rPr>
                <w:rFonts w:ascii="Arial" w:eastAsia="Times New Roman" w:hAnsi="Arial" w:cs="Arial"/>
                <w:sz w:val="20"/>
                <w:szCs w:val="20"/>
                <w:lang w:val="en-GB"/>
              </w:rPr>
            </w:pPr>
          </w:p>
        </w:tc>
      </w:tr>
      <w:tr w:rsidR="0054670F" w:rsidRPr="0054670F" w14:paraId="09602BCE" w14:textId="77777777" w:rsidTr="0054670F">
        <w:trPr>
          <w:trHeight w:val="38"/>
        </w:trPr>
        <w:tc>
          <w:tcPr>
            <w:tcW w:w="520" w:type="dxa"/>
            <w:vMerge w:val="restart"/>
            <w:shd w:val="clear" w:color="auto" w:fill="F2F2F2"/>
            <w:vAlign w:val="center"/>
          </w:tcPr>
          <w:p w14:paraId="7F7BFB3C"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lastRenderedPageBreak/>
              <w:t>10</w:t>
            </w:r>
          </w:p>
        </w:tc>
        <w:tc>
          <w:tcPr>
            <w:tcW w:w="8316" w:type="dxa"/>
            <w:gridSpan w:val="2"/>
            <w:vMerge w:val="restart"/>
            <w:shd w:val="clear" w:color="auto" w:fill="F2F2F2"/>
          </w:tcPr>
          <w:p w14:paraId="52623AC9"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 xml:space="preserve">Machinery and equipment: </w:t>
            </w:r>
            <w:r w:rsidRPr="0054670F">
              <w:rPr>
                <w:rFonts w:ascii="Arial" w:eastAsia="Times New Roman" w:hAnsi="Arial" w:cs="Arial"/>
                <w:lang w:val="en-GB"/>
              </w:rPr>
              <w:t>f</w:t>
            </w:r>
            <w:r w:rsidRPr="0054670F">
              <w:rPr>
                <w:rFonts w:ascii="Arial" w:eastAsia="Times New Roman" w:hAnsi="Arial" w:cs="Arial"/>
                <w:i/>
                <w:iCs/>
                <w:lang w:val="en-GB"/>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1D7612F4"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55C1DDA0"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0695E927" w14:textId="77777777" w:rsidTr="0054670F">
        <w:trPr>
          <w:trHeight w:val="37"/>
        </w:trPr>
        <w:tc>
          <w:tcPr>
            <w:tcW w:w="520" w:type="dxa"/>
            <w:vMerge/>
            <w:shd w:val="clear" w:color="auto" w:fill="F2F2F2"/>
            <w:vAlign w:val="center"/>
          </w:tcPr>
          <w:p w14:paraId="497D27CC"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616C8C28"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1C49CC93"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389892227"/>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5639E869"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806615536"/>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6445BFC9" w14:textId="77777777" w:rsidTr="00692399">
        <w:tc>
          <w:tcPr>
            <w:tcW w:w="4838" w:type="dxa"/>
            <w:gridSpan w:val="2"/>
            <w:vAlign w:val="center"/>
          </w:tcPr>
          <w:p w14:paraId="401E2AF3"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60628571"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3EA61FBC"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061C476B"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05EC785D"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5BD24CDE"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2DDBCC9F" w14:textId="77777777" w:rsidR="0054670F" w:rsidRPr="0054670F" w:rsidRDefault="0054670F" w:rsidP="0054670F">
            <w:pPr>
              <w:spacing w:after="0" w:line="240" w:lineRule="auto"/>
              <w:rPr>
                <w:rFonts w:ascii="Arial" w:eastAsia="Times New Roman" w:hAnsi="Arial" w:cs="Arial"/>
                <w:i/>
                <w:sz w:val="18"/>
                <w:szCs w:val="18"/>
                <w:lang w:val="en-GB"/>
              </w:rPr>
            </w:pPr>
          </w:p>
        </w:tc>
      </w:tr>
      <w:tr w:rsidR="0054670F" w:rsidRPr="0054670F" w14:paraId="065C73D6" w14:textId="77777777" w:rsidTr="0054670F">
        <w:trPr>
          <w:trHeight w:val="38"/>
        </w:trPr>
        <w:tc>
          <w:tcPr>
            <w:tcW w:w="520" w:type="dxa"/>
            <w:vMerge w:val="restart"/>
            <w:shd w:val="clear" w:color="auto" w:fill="F2F2F2"/>
            <w:vAlign w:val="center"/>
          </w:tcPr>
          <w:p w14:paraId="62DB5B8F"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11</w:t>
            </w:r>
          </w:p>
        </w:tc>
        <w:tc>
          <w:tcPr>
            <w:tcW w:w="8316" w:type="dxa"/>
            <w:gridSpan w:val="2"/>
            <w:vMerge w:val="restart"/>
            <w:shd w:val="clear" w:color="auto" w:fill="F2F2F2"/>
          </w:tcPr>
          <w:p w14:paraId="1454591D"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Chemicals and other hazardous substances</w:t>
            </w:r>
            <w:r w:rsidRPr="0054670F">
              <w:rPr>
                <w:rFonts w:ascii="Arial" w:eastAsia="Times New Roman" w:hAnsi="Arial" w:cs="Arial"/>
                <w:lang w:val="en-GB"/>
              </w:rPr>
              <w:t>: t</w:t>
            </w:r>
            <w:r w:rsidRPr="0054670F">
              <w:rPr>
                <w:rFonts w:ascii="Arial" w:eastAsia="Times New Roman" w:hAnsi="Arial" w:cs="Arial"/>
                <w:i/>
                <w:iCs/>
                <w:lang w:val="en-GB"/>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02EB710D"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1D5CA617"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68ABE37A" w14:textId="77777777" w:rsidTr="0054670F">
        <w:trPr>
          <w:trHeight w:val="37"/>
        </w:trPr>
        <w:tc>
          <w:tcPr>
            <w:tcW w:w="520" w:type="dxa"/>
            <w:vMerge/>
            <w:shd w:val="clear" w:color="auto" w:fill="F2F2F2"/>
            <w:vAlign w:val="center"/>
          </w:tcPr>
          <w:p w14:paraId="23D49B0E"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2E4D3869"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6379E331"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4752550"/>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560DC0D7"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947915031"/>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72802ED3" w14:textId="77777777" w:rsidTr="00692399">
        <w:trPr>
          <w:trHeight w:val="1020"/>
        </w:trPr>
        <w:tc>
          <w:tcPr>
            <w:tcW w:w="4838" w:type="dxa"/>
            <w:gridSpan w:val="2"/>
            <w:vAlign w:val="center"/>
          </w:tcPr>
          <w:p w14:paraId="2542A453"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08A6D84D"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03C4B4C7"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2C57EF9D"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44903227"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6AE0CD05" w14:textId="77777777" w:rsidR="0054670F" w:rsidRPr="0054670F" w:rsidRDefault="0054670F" w:rsidP="0054670F">
            <w:pPr>
              <w:spacing w:after="0" w:line="240" w:lineRule="auto"/>
              <w:rPr>
                <w:rFonts w:ascii="Arial" w:eastAsia="Times New Roman" w:hAnsi="Arial" w:cs="Arial"/>
                <w:i/>
                <w:iCs/>
                <w:lang w:val="en-GB"/>
              </w:rPr>
            </w:pPr>
          </w:p>
          <w:p w14:paraId="4D262443" w14:textId="77777777" w:rsidR="0054670F" w:rsidRPr="0054670F" w:rsidRDefault="0054670F" w:rsidP="0054670F">
            <w:pPr>
              <w:spacing w:after="0" w:line="240" w:lineRule="auto"/>
              <w:rPr>
                <w:rFonts w:ascii="Arial" w:eastAsia="Times New Roman" w:hAnsi="Arial" w:cs="Arial"/>
                <w:i/>
                <w:iCs/>
                <w:lang w:val="en-GB"/>
              </w:rPr>
            </w:pPr>
          </w:p>
          <w:p w14:paraId="4B4A0A76" w14:textId="77777777" w:rsidR="0054670F" w:rsidRPr="0054670F" w:rsidRDefault="0054670F" w:rsidP="0054670F">
            <w:pPr>
              <w:spacing w:after="0" w:line="240" w:lineRule="auto"/>
              <w:rPr>
                <w:rFonts w:ascii="Arial" w:eastAsia="Times New Roman" w:hAnsi="Arial" w:cs="Arial"/>
                <w:i/>
                <w:sz w:val="18"/>
                <w:szCs w:val="18"/>
                <w:lang w:val="en-GB"/>
              </w:rPr>
            </w:pPr>
          </w:p>
        </w:tc>
      </w:tr>
      <w:tr w:rsidR="0054670F" w:rsidRPr="0054670F" w14:paraId="0AAB1AA2" w14:textId="77777777" w:rsidTr="0054670F">
        <w:trPr>
          <w:trHeight w:val="23"/>
        </w:trPr>
        <w:tc>
          <w:tcPr>
            <w:tcW w:w="520" w:type="dxa"/>
            <w:vMerge w:val="restart"/>
            <w:shd w:val="clear" w:color="auto" w:fill="F2F2F2"/>
            <w:vAlign w:val="center"/>
          </w:tcPr>
          <w:p w14:paraId="3A914C50"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12</w:t>
            </w:r>
          </w:p>
        </w:tc>
        <w:tc>
          <w:tcPr>
            <w:tcW w:w="8316" w:type="dxa"/>
            <w:gridSpan w:val="2"/>
            <w:vMerge w:val="restart"/>
            <w:shd w:val="clear" w:color="auto" w:fill="F2F2F2"/>
          </w:tcPr>
          <w:p w14:paraId="7329760C"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b/>
                <w:bCs/>
                <w:lang w:val="en-GB"/>
              </w:rPr>
              <w:t>Physical agents</w:t>
            </w:r>
            <w:r w:rsidRPr="0054670F">
              <w:rPr>
                <w:rFonts w:ascii="Arial" w:eastAsia="Times New Roman" w:hAnsi="Arial" w:cs="Arial"/>
                <w:lang w:val="en-GB"/>
              </w:rPr>
              <w:t>: f</w:t>
            </w:r>
            <w:r w:rsidRPr="0054670F">
              <w:rPr>
                <w:rFonts w:ascii="Arial" w:eastAsia="Times New Roman" w:hAnsi="Arial" w:cs="Arial"/>
                <w:i/>
                <w:iCs/>
                <w:lang w:val="en-GB"/>
              </w:rPr>
              <w:t xml:space="preserve">or example: excessive noise exposure, hand-arm vibration and </w:t>
            </w:r>
            <w:proofErr w:type="gramStart"/>
            <w:r w:rsidRPr="0054670F">
              <w:rPr>
                <w:rFonts w:ascii="Arial" w:eastAsia="Times New Roman" w:hAnsi="Arial" w:cs="Arial"/>
                <w:i/>
                <w:iCs/>
                <w:lang w:val="en-GB"/>
              </w:rPr>
              <w:t>whole body</w:t>
            </w:r>
            <w:proofErr w:type="gramEnd"/>
            <w:r w:rsidRPr="0054670F">
              <w:rPr>
                <w:rFonts w:ascii="Arial" w:eastAsia="Times New Roman" w:hAnsi="Arial" w:cs="Arial"/>
                <w:i/>
                <w:iCs/>
                <w:lang w:val="en-GB"/>
              </w:rPr>
              <w:t xml:space="preserve"> vibration; ionising radiation; lasers; artificial optical radiation and electromagnetic fields</w:t>
            </w:r>
          </w:p>
        </w:tc>
        <w:tc>
          <w:tcPr>
            <w:tcW w:w="852" w:type="dxa"/>
            <w:shd w:val="clear" w:color="auto" w:fill="D9D9D9"/>
            <w:vAlign w:val="center"/>
          </w:tcPr>
          <w:p w14:paraId="18A29429"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301AAEA7"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3E9BA336" w14:textId="77777777" w:rsidTr="0054670F">
        <w:trPr>
          <w:trHeight w:val="22"/>
        </w:trPr>
        <w:tc>
          <w:tcPr>
            <w:tcW w:w="520" w:type="dxa"/>
            <w:vMerge/>
            <w:shd w:val="clear" w:color="auto" w:fill="F2F2F2"/>
            <w:vAlign w:val="center"/>
          </w:tcPr>
          <w:p w14:paraId="612963C9"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0BE5F2EF" w14:textId="77777777" w:rsidR="0054670F" w:rsidRPr="0054670F" w:rsidRDefault="0054670F" w:rsidP="0054670F">
            <w:pPr>
              <w:spacing w:after="0" w:line="240" w:lineRule="auto"/>
              <w:rPr>
                <w:rFonts w:ascii="Arial" w:eastAsia="Times New Roman" w:hAnsi="Arial" w:cs="Arial"/>
                <w:b/>
                <w:bCs/>
                <w:lang w:val="en-GB"/>
              </w:rPr>
            </w:pPr>
          </w:p>
        </w:tc>
        <w:tc>
          <w:tcPr>
            <w:tcW w:w="852" w:type="dxa"/>
            <w:shd w:val="clear" w:color="auto" w:fill="D9D9D9"/>
            <w:vAlign w:val="center"/>
          </w:tcPr>
          <w:p w14:paraId="0FA5774B"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995476945"/>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59DE4220"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35307736"/>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6EA704F3" w14:textId="77777777" w:rsidTr="00692399">
        <w:trPr>
          <w:trHeight w:val="918"/>
        </w:trPr>
        <w:tc>
          <w:tcPr>
            <w:tcW w:w="4838" w:type="dxa"/>
            <w:gridSpan w:val="2"/>
            <w:vAlign w:val="center"/>
          </w:tcPr>
          <w:p w14:paraId="73D1236F"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39494AD7"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4BC8FB23" w14:textId="77777777" w:rsidR="0054670F" w:rsidRPr="0054670F" w:rsidRDefault="0054670F" w:rsidP="0054670F">
            <w:pPr>
              <w:spacing w:after="0" w:line="240" w:lineRule="auto"/>
              <w:rPr>
                <w:rFonts w:ascii="Arial" w:eastAsia="Times New Roman" w:hAnsi="Arial" w:cs="Arial"/>
                <w:i/>
                <w:color w:val="808080"/>
                <w:sz w:val="18"/>
                <w:szCs w:val="18"/>
                <w:lang w:val="en-GB"/>
              </w:rPr>
            </w:pPr>
          </w:p>
          <w:p w14:paraId="7857502B"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48AB7563"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74C322DD" w14:textId="77777777" w:rsidR="0054670F" w:rsidRPr="0054670F" w:rsidRDefault="0054670F" w:rsidP="0054670F">
            <w:pPr>
              <w:spacing w:after="0" w:line="240" w:lineRule="auto"/>
              <w:rPr>
                <w:rFonts w:ascii="Arial" w:eastAsia="Times New Roman" w:hAnsi="Arial" w:cs="Arial"/>
                <w:i/>
                <w:iCs/>
                <w:lang w:val="en-GB"/>
              </w:rPr>
            </w:pPr>
          </w:p>
          <w:p w14:paraId="7D1D788F" w14:textId="77777777" w:rsidR="0054670F" w:rsidRPr="0054670F" w:rsidRDefault="0054670F" w:rsidP="0054670F">
            <w:pPr>
              <w:spacing w:after="0" w:line="240" w:lineRule="auto"/>
              <w:rPr>
                <w:rFonts w:ascii="Arial" w:eastAsia="Times New Roman" w:hAnsi="Arial" w:cs="Arial"/>
                <w:i/>
                <w:sz w:val="18"/>
                <w:szCs w:val="18"/>
                <w:lang w:val="en-GB"/>
              </w:rPr>
            </w:pPr>
          </w:p>
        </w:tc>
      </w:tr>
      <w:tr w:rsidR="0054670F" w:rsidRPr="0054670F" w14:paraId="0F9203EC" w14:textId="77777777" w:rsidTr="0054670F">
        <w:tc>
          <w:tcPr>
            <w:tcW w:w="520" w:type="dxa"/>
            <w:vMerge w:val="restart"/>
            <w:shd w:val="clear" w:color="auto" w:fill="F2F2F2"/>
            <w:vAlign w:val="center"/>
          </w:tcPr>
          <w:p w14:paraId="1875D9FD"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13</w:t>
            </w:r>
          </w:p>
        </w:tc>
        <w:tc>
          <w:tcPr>
            <w:tcW w:w="8316" w:type="dxa"/>
            <w:gridSpan w:val="2"/>
            <w:vMerge w:val="restart"/>
            <w:shd w:val="clear" w:color="auto" w:fill="F2F2F2"/>
          </w:tcPr>
          <w:p w14:paraId="7C386E30"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b/>
                <w:lang w:val="en-GB"/>
              </w:rPr>
              <w:t xml:space="preserve">Environmental risks: </w:t>
            </w:r>
            <w:r w:rsidRPr="0054670F">
              <w:rPr>
                <w:rFonts w:ascii="Arial" w:eastAsia="Times New Roman" w:hAnsi="Arial" w:cs="Arial"/>
                <w:bCs/>
                <w:i/>
                <w:iCs/>
                <w:lang w:val="en-GB"/>
              </w:rPr>
              <w:t>for example: accidental spillage of pollutants, damage to local ecosystems</w:t>
            </w:r>
          </w:p>
        </w:tc>
        <w:tc>
          <w:tcPr>
            <w:tcW w:w="852" w:type="dxa"/>
            <w:shd w:val="clear" w:color="auto" w:fill="D9D9D9"/>
            <w:vAlign w:val="center"/>
          </w:tcPr>
          <w:p w14:paraId="1BE818E2"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tc>
        <w:tc>
          <w:tcPr>
            <w:tcW w:w="686" w:type="dxa"/>
            <w:shd w:val="clear" w:color="auto" w:fill="D9D9D9"/>
            <w:vAlign w:val="center"/>
          </w:tcPr>
          <w:p w14:paraId="320F49E1"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tc>
      </w:tr>
      <w:tr w:rsidR="0054670F" w:rsidRPr="0054670F" w14:paraId="11507852" w14:textId="77777777" w:rsidTr="0054670F">
        <w:tc>
          <w:tcPr>
            <w:tcW w:w="520" w:type="dxa"/>
            <w:vMerge/>
            <w:shd w:val="clear" w:color="auto" w:fill="F2F2F2"/>
            <w:vAlign w:val="center"/>
          </w:tcPr>
          <w:p w14:paraId="6FAD3DA3" w14:textId="77777777" w:rsidR="0054670F" w:rsidRPr="0054670F" w:rsidRDefault="0054670F" w:rsidP="0054670F">
            <w:pPr>
              <w:spacing w:after="0" w:line="240" w:lineRule="auto"/>
              <w:jc w:val="center"/>
              <w:rPr>
                <w:rFonts w:ascii="Arial" w:eastAsia="Times New Roman" w:hAnsi="Arial" w:cs="Arial"/>
                <w:lang w:val="en-GB"/>
              </w:rPr>
            </w:pPr>
          </w:p>
        </w:tc>
        <w:tc>
          <w:tcPr>
            <w:tcW w:w="8316" w:type="dxa"/>
            <w:gridSpan w:val="2"/>
            <w:vMerge/>
            <w:shd w:val="clear" w:color="auto" w:fill="F2F2F2"/>
          </w:tcPr>
          <w:p w14:paraId="64228C4D" w14:textId="77777777" w:rsidR="0054670F" w:rsidRPr="0054670F" w:rsidRDefault="0054670F" w:rsidP="0054670F">
            <w:pPr>
              <w:spacing w:after="0" w:line="240" w:lineRule="auto"/>
              <w:rPr>
                <w:rFonts w:ascii="Arial" w:eastAsia="Times New Roman" w:hAnsi="Arial" w:cs="Arial"/>
                <w:b/>
                <w:lang w:val="en-GB"/>
              </w:rPr>
            </w:pPr>
          </w:p>
        </w:tc>
        <w:tc>
          <w:tcPr>
            <w:tcW w:w="852" w:type="dxa"/>
            <w:shd w:val="clear" w:color="auto" w:fill="D9D9D9"/>
            <w:vAlign w:val="center"/>
          </w:tcPr>
          <w:p w14:paraId="1C6D4A01"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067100413"/>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686" w:type="dxa"/>
            <w:shd w:val="clear" w:color="auto" w:fill="D9D9D9"/>
            <w:vAlign w:val="center"/>
          </w:tcPr>
          <w:p w14:paraId="27BCCEA6"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lang w:val="en-GB"/>
              </w:rPr>
            </w:pPr>
            <w:sdt>
              <w:sdtPr>
                <w:rPr>
                  <w:rFonts w:ascii="Arial" w:eastAsia="Times New Roman" w:hAnsi="Arial" w:cs="Arial"/>
                  <w:lang w:val="en-GB"/>
                </w:rPr>
                <w:id w:val="1782454794"/>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3BFBCC9D" w14:textId="77777777" w:rsidTr="00692399">
        <w:tc>
          <w:tcPr>
            <w:tcW w:w="4838" w:type="dxa"/>
            <w:gridSpan w:val="2"/>
            <w:vAlign w:val="center"/>
          </w:tcPr>
          <w:p w14:paraId="5724963D" w14:textId="77777777" w:rsidR="0054670F" w:rsidRPr="0054670F" w:rsidRDefault="0054670F" w:rsidP="0054670F">
            <w:pPr>
              <w:spacing w:after="0" w:line="240" w:lineRule="auto"/>
              <w:rPr>
                <w:rFonts w:ascii="Arial" w:eastAsia="Times New Roman" w:hAnsi="Arial" w:cs="Arial"/>
                <w:i/>
                <w:iCs/>
                <w:lang w:val="en-GB"/>
              </w:rPr>
            </w:pPr>
            <w:r w:rsidRPr="0054670F">
              <w:rPr>
                <w:rFonts w:ascii="Arial" w:eastAsia="Times New Roman" w:hAnsi="Arial" w:cs="Arial"/>
                <w:i/>
                <w:iCs/>
                <w:lang w:val="en-GB"/>
              </w:rPr>
              <w:t>Risk:</w:t>
            </w:r>
          </w:p>
          <w:p w14:paraId="31A481B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This research presents minimal risk to participants, researchers, and the University. </w:t>
            </w:r>
          </w:p>
          <w:p w14:paraId="0F1053D9" w14:textId="77777777" w:rsidR="0054670F" w:rsidRPr="0054670F" w:rsidRDefault="0054670F" w:rsidP="0054670F">
            <w:pPr>
              <w:spacing w:after="0" w:line="240" w:lineRule="auto"/>
              <w:rPr>
                <w:rFonts w:ascii="Arial" w:eastAsia="Times New Roman" w:hAnsi="Arial" w:cs="Arial"/>
                <w:lang w:val="en-GB"/>
              </w:rPr>
            </w:pPr>
          </w:p>
          <w:p w14:paraId="006D589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c>
          <w:tcPr>
            <w:tcW w:w="5536" w:type="dxa"/>
            <w:gridSpan w:val="3"/>
          </w:tcPr>
          <w:p w14:paraId="7DEB7702" w14:textId="77777777" w:rsidR="0054670F" w:rsidRPr="0054670F" w:rsidRDefault="0054670F" w:rsidP="0054670F">
            <w:pPr>
              <w:spacing w:after="0" w:line="240" w:lineRule="auto"/>
              <w:rPr>
                <w:rFonts w:ascii="Arial" w:eastAsia="Times New Roman" w:hAnsi="Arial" w:cs="Arial"/>
                <w:i/>
                <w:lang w:val="en-GB"/>
              </w:rPr>
            </w:pPr>
            <w:r w:rsidRPr="0054670F">
              <w:rPr>
                <w:rFonts w:ascii="Arial" w:eastAsia="Times New Roman" w:hAnsi="Arial" w:cs="Arial"/>
                <w:i/>
                <w:lang w:val="en-GB"/>
              </w:rPr>
              <w:t>How will you address any risks?</w:t>
            </w:r>
          </w:p>
          <w:p w14:paraId="4D417ABE" w14:textId="77777777" w:rsidR="0054670F" w:rsidRPr="0054670F" w:rsidRDefault="0054670F" w:rsidP="0054670F">
            <w:pPr>
              <w:spacing w:after="0" w:line="240" w:lineRule="auto"/>
              <w:rPr>
                <w:rFonts w:ascii="Arial" w:eastAsia="Times New Roman" w:hAnsi="Arial" w:cs="Arial"/>
                <w:lang w:val="en-GB"/>
              </w:rPr>
            </w:pPr>
          </w:p>
          <w:p w14:paraId="640EA98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The study involves an anonymous online questionnaire addressing consumer attitudes towards sustainable packaging. No vulnerable participants, sensitive topics, physical activities, hazardous materials, or invasive procedures are involved. Appropriate measures relating to confidentiality, informed consent, data protection, and GDPR compliance will be implemented throughout the research process.</w:t>
            </w:r>
          </w:p>
          <w:p w14:paraId="2189BBF1" w14:textId="77777777" w:rsidR="0054670F" w:rsidRPr="0054670F" w:rsidRDefault="0054670F" w:rsidP="0054670F">
            <w:pPr>
              <w:spacing w:after="0" w:line="240" w:lineRule="auto"/>
              <w:rPr>
                <w:rFonts w:ascii="Arial" w:eastAsia="Times New Roman" w:hAnsi="Arial" w:cs="Arial"/>
                <w:sz w:val="20"/>
                <w:szCs w:val="20"/>
                <w:lang w:val="en-GB"/>
              </w:rPr>
            </w:pPr>
          </w:p>
        </w:tc>
      </w:tr>
    </w:tbl>
    <w:p w14:paraId="45E5887D" w14:textId="77777777" w:rsidR="0054670F" w:rsidRPr="0054670F" w:rsidRDefault="0054670F" w:rsidP="0054670F">
      <w:pPr>
        <w:spacing w:after="0" w:line="240" w:lineRule="auto"/>
        <w:rPr>
          <w:rFonts w:ascii="Arial" w:eastAsia="Times New Roman" w:hAnsi="Arial" w:cs="Arial"/>
          <w:sz w:val="20"/>
          <w:szCs w:val="20"/>
          <w:lang w:val="en-GB"/>
        </w:rPr>
      </w:pPr>
    </w:p>
    <w:p w14:paraId="11B1FB01"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t>SECTION R: Disclosure and Barring Service</w:t>
      </w:r>
    </w:p>
    <w:p w14:paraId="73F715CC" w14:textId="77777777" w:rsidR="0054670F" w:rsidRPr="0054670F" w:rsidRDefault="0054670F" w:rsidP="0054670F">
      <w:pPr>
        <w:spacing w:after="0" w:line="240" w:lineRule="auto"/>
        <w:rPr>
          <w:rFonts w:ascii="Arial" w:eastAsia="Times New Roman" w:hAnsi="Arial" w:cs="Arial"/>
          <w:sz w:val="20"/>
          <w:szCs w:val="20"/>
          <w:lang w:val="en-G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54670F" w:rsidRPr="0054670F" w14:paraId="154FC7D8" w14:textId="77777777" w:rsidTr="0054670F">
        <w:trPr>
          <w:trHeight w:val="483"/>
        </w:trPr>
        <w:tc>
          <w:tcPr>
            <w:tcW w:w="10374" w:type="dxa"/>
            <w:gridSpan w:val="5"/>
            <w:shd w:val="clear" w:color="auto" w:fill="D9E2F3"/>
            <w:vAlign w:val="center"/>
          </w:tcPr>
          <w:p w14:paraId="690C3B67" w14:textId="77777777" w:rsidR="0054670F" w:rsidRPr="0054670F" w:rsidRDefault="0054670F" w:rsidP="0054670F">
            <w:pPr>
              <w:autoSpaceDE w:val="0"/>
              <w:autoSpaceDN w:val="0"/>
              <w:adjustRightInd w:val="0"/>
              <w:spacing w:after="0" w:line="240" w:lineRule="auto"/>
              <w:rPr>
                <w:rFonts w:ascii="Arial" w:eastAsia="Times New Roman" w:hAnsi="Arial" w:cs="Arial"/>
                <w:b/>
                <w:lang w:val="en-GB"/>
              </w:rPr>
            </w:pPr>
            <w:r w:rsidRPr="0054670F">
              <w:rPr>
                <w:rFonts w:ascii="Arial" w:eastAsia="Times New Roman" w:hAnsi="Arial" w:cs="Arial"/>
                <w:b/>
                <w:lang w:val="en-GB"/>
              </w:rPr>
              <w:t>Disclosure and Barring Service</w:t>
            </w:r>
          </w:p>
        </w:tc>
      </w:tr>
      <w:tr w:rsidR="0054670F" w:rsidRPr="0054670F" w14:paraId="4AA509AE" w14:textId="77777777" w:rsidTr="0054670F">
        <w:tc>
          <w:tcPr>
            <w:tcW w:w="579" w:type="dxa"/>
            <w:shd w:val="clear" w:color="auto" w:fill="F2F2F2"/>
            <w:vAlign w:val="center"/>
          </w:tcPr>
          <w:p w14:paraId="30B272C0"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lang w:val="en-GB"/>
              </w:rPr>
            </w:pPr>
            <w:r w:rsidRPr="0054670F">
              <w:rPr>
                <w:rFonts w:ascii="Arial" w:eastAsia="Times New Roman" w:hAnsi="Arial" w:cs="Arial"/>
                <w:lang w:val="en-GB"/>
              </w:rPr>
              <w:t>1</w:t>
            </w:r>
          </w:p>
        </w:tc>
        <w:tc>
          <w:tcPr>
            <w:tcW w:w="6745" w:type="dxa"/>
            <w:shd w:val="clear" w:color="auto" w:fill="F2F2F2"/>
          </w:tcPr>
          <w:p w14:paraId="48E8FBF4" w14:textId="77777777" w:rsidR="0054670F" w:rsidRPr="0054670F" w:rsidRDefault="0054670F" w:rsidP="0054670F">
            <w:pPr>
              <w:autoSpaceDE w:val="0"/>
              <w:autoSpaceDN w:val="0"/>
              <w:adjustRightInd w:val="0"/>
              <w:spacing w:after="0" w:line="240" w:lineRule="auto"/>
              <w:rPr>
                <w:rFonts w:ascii="Arial" w:eastAsia="Times New Roman" w:hAnsi="Arial" w:cs="Arial"/>
                <w:sz w:val="16"/>
                <w:szCs w:val="16"/>
                <w:lang w:val="en-GB"/>
              </w:rPr>
            </w:pPr>
            <w:r w:rsidRPr="0054670F">
              <w:rPr>
                <w:rFonts w:ascii="Arial" w:eastAsia="Times New Roman" w:hAnsi="Arial" w:cs="Arial"/>
                <w:lang w:val="en-GB"/>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2D168F11"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YES</w:t>
            </w:r>
          </w:p>
          <w:p w14:paraId="557B4755"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lang w:val="en-GB"/>
              </w:rPr>
            </w:pPr>
          </w:p>
        </w:tc>
        <w:tc>
          <w:tcPr>
            <w:tcW w:w="1081" w:type="dxa"/>
            <w:shd w:val="clear" w:color="auto" w:fill="D9D9D9"/>
            <w:vAlign w:val="bottom"/>
          </w:tcPr>
          <w:p w14:paraId="756C5EA5"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NO</w:t>
            </w:r>
          </w:p>
          <w:p w14:paraId="5977C6D1"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lang w:val="en-GB"/>
              </w:rPr>
            </w:pPr>
          </w:p>
        </w:tc>
        <w:tc>
          <w:tcPr>
            <w:tcW w:w="989" w:type="dxa"/>
            <w:shd w:val="clear" w:color="auto" w:fill="D9D9D9"/>
            <w:vAlign w:val="bottom"/>
          </w:tcPr>
          <w:p w14:paraId="631328E6"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r w:rsidRPr="0054670F">
              <w:rPr>
                <w:rFonts w:ascii="Arial" w:eastAsia="Times New Roman" w:hAnsi="Arial" w:cs="Arial"/>
                <w:b/>
                <w:bCs/>
                <w:lang w:val="en-GB"/>
              </w:rPr>
              <w:t>N/A</w:t>
            </w:r>
          </w:p>
          <w:p w14:paraId="7114EBC0"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lang w:val="en-GB"/>
              </w:rPr>
            </w:pPr>
          </w:p>
        </w:tc>
      </w:tr>
      <w:tr w:rsidR="0054670F" w:rsidRPr="0054670F" w14:paraId="0DA2EEC3" w14:textId="77777777" w:rsidTr="0054670F">
        <w:trPr>
          <w:trHeight w:val="492"/>
        </w:trPr>
        <w:tc>
          <w:tcPr>
            <w:tcW w:w="579" w:type="dxa"/>
            <w:shd w:val="clear" w:color="auto" w:fill="F2F2F2"/>
            <w:vAlign w:val="center"/>
          </w:tcPr>
          <w:p w14:paraId="38712576"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p>
        </w:tc>
        <w:tc>
          <w:tcPr>
            <w:tcW w:w="6745" w:type="dxa"/>
            <w:shd w:val="clear" w:color="auto" w:fill="F2F2F2"/>
            <w:vAlign w:val="center"/>
          </w:tcPr>
          <w:p w14:paraId="67B7041F"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r w:rsidRPr="0054670F">
              <w:rPr>
                <w:rFonts w:ascii="Arial" w:eastAsia="Times New Roman" w:hAnsi="Arial" w:cs="Arial"/>
                <w:lang w:val="en-GB"/>
              </w:rPr>
              <w:t>Does your research require you to hold a current DBS Certificate?</w:t>
            </w:r>
          </w:p>
        </w:tc>
        <w:tc>
          <w:tcPr>
            <w:tcW w:w="980" w:type="dxa"/>
            <w:shd w:val="clear" w:color="auto" w:fill="D9D9D9"/>
            <w:vAlign w:val="center"/>
          </w:tcPr>
          <w:p w14:paraId="7325F472"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1418780434"/>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1081" w:type="dxa"/>
            <w:shd w:val="clear" w:color="auto" w:fill="D9D9D9"/>
            <w:vAlign w:val="center"/>
          </w:tcPr>
          <w:p w14:paraId="121FBBCB"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2018915239"/>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c>
          <w:tcPr>
            <w:tcW w:w="989" w:type="dxa"/>
            <w:shd w:val="clear" w:color="auto" w:fill="D9D9D9"/>
            <w:vAlign w:val="center"/>
          </w:tcPr>
          <w:p w14:paraId="66741051" w14:textId="77777777" w:rsidR="0054670F" w:rsidRPr="0054670F" w:rsidRDefault="00000000" w:rsidP="0054670F">
            <w:pPr>
              <w:autoSpaceDE w:val="0"/>
              <w:autoSpaceDN w:val="0"/>
              <w:adjustRightInd w:val="0"/>
              <w:spacing w:after="0" w:line="240" w:lineRule="auto"/>
              <w:jc w:val="center"/>
              <w:rPr>
                <w:rFonts w:ascii="Arial" w:eastAsia="Times New Roman" w:hAnsi="Arial" w:cs="Arial"/>
                <w:sz w:val="16"/>
                <w:szCs w:val="16"/>
                <w:lang w:val="en-GB"/>
              </w:rPr>
            </w:pPr>
            <w:sdt>
              <w:sdtPr>
                <w:rPr>
                  <w:rFonts w:ascii="Arial" w:eastAsia="Times New Roman" w:hAnsi="Arial" w:cs="Arial"/>
                  <w:lang w:val="en-GB"/>
                </w:rPr>
                <w:id w:val="-774482751"/>
                <w14:checkbox>
                  <w14:checked w14:val="1"/>
                  <w14:checkedState w14:val="2612" w14:font="MS Gothic"/>
                  <w14:uncheckedState w14:val="2610" w14:font="MS Gothic"/>
                </w14:checkbox>
              </w:sdtPr>
              <w:sdtContent>
                <w:r w:rsidR="0054670F" w:rsidRPr="0054670F">
                  <w:rPr>
                    <w:rFonts w:ascii="Segoe UI Symbol" w:eastAsia="Times New Roman" w:hAnsi="Segoe UI Symbol" w:cs="Segoe UI Symbol"/>
                    <w:lang w:val="en-GB"/>
                  </w:rPr>
                  <w:t>☒</w:t>
                </w:r>
              </w:sdtContent>
            </w:sdt>
          </w:p>
        </w:tc>
      </w:tr>
      <w:tr w:rsidR="0054670F" w:rsidRPr="0054670F" w14:paraId="002C4D29" w14:textId="77777777" w:rsidTr="0054670F">
        <w:trPr>
          <w:trHeight w:val="492"/>
        </w:trPr>
        <w:tc>
          <w:tcPr>
            <w:tcW w:w="579" w:type="dxa"/>
            <w:shd w:val="clear" w:color="auto" w:fill="F2F2F2"/>
            <w:vAlign w:val="center"/>
          </w:tcPr>
          <w:p w14:paraId="3EAE6191"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lang w:val="en-GB"/>
              </w:rPr>
            </w:pPr>
            <w:r w:rsidRPr="0054670F">
              <w:rPr>
                <w:rFonts w:ascii="Arial" w:eastAsia="Times New Roman" w:hAnsi="Arial" w:cs="Arial"/>
                <w:lang w:val="en-GB"/>
              </w:rPr>
              <w:t>2</w:t>
            </w:r>
          </w:p>
        </w:tc>
        <w:tc>
          <w:tcPr>
            <w:tcW w:w="6745" w:type="dxa"/>
            <w:shd w:val="clear" w:color="auto" w:fill="F2F2F2"/>
            <w:vAlign w:val="center"/>
          </w:tcPr>
          <w:p w14:paraId="42E1D064" w14:textId="77777777" w:rsidR="0054670F" w:rsidRPr="0054670F" w:rsidRDefault="0054670F" w:rsidP="0054670F">
            <w:pPr>
              <w:autoSpaceDE w:val="0"/>
              <w:autoSpaceDN w:val="0"/>
              <w:adjustRightInd w:val="0"/>
              <w:spacing w:after="0" w:line="240" w:lineRule="auto"/>
              <w:rPr>
                <w:rFonts w:ascii="Arial" w:eastAsia="Times New Roman" w:hAnsi="Arial" w:cs="Arial"/>
                <w:lang w:val="en-GB"/>
              </w:rPr>
            </w:pPr>
            <w:r w:rsidRPr="0054670F">
              <w:rPr>
                <w:rFonts w:ascii="Arial" w:eastAsia="Times New Roman" w:hAnsi="Arial" w:cs="Arial"/>
                <w:lang w:val="en-GB"/>
              </w:rPr>
              <w:t xml:space="preserve">If YES, please give the certificate number. If the certificate number is not </w:t>
            </w:r>
            <w:proofErr w:type="gramStart"/>
            <w:r w:rsidRPr="0054670F">
              <w:rPr>
                <w:rFonts w:ascii="Arial" w:eastAsia="Times New Roman" w:hAnsi="Arial" w:cs="Arial"/>
                <w:lang w:val="en-GB"/>
              </w:rPr>
              <w:t>available</w:t>
            </w:r>
            <w:proofErr w:type="gramEnd"/>
            <w:r w:rsidRPr="0054670F">
              <w:rPr>
                <w:rFonts w:ascii="Arial" w:eastAsia="Times New Roman" w:hAnsi="Arial" w:cs="Arial"/>
                <w:lang w:val="en-GB"/>
              </w:rPr>
              <w:t xml:space="preserve"> please write “Pending”; in this case any ethical approval will be subject to providing the appropriate certificate number.</w:t>
            </w:r>
          </w:p>
        </w:tc>
        <w:tc>
          <w:tcPr>
            <w:tcW w:w="3050" w:type="dxa"/>
            <w:gridSpan w:val="3"/>
            <w:vAlign w:val="center"/>
          </w:tcPr>
          <w:p w14:paraId="6C046890" w14:textId="77777777" w:rsidR="0054670F" w:rsidRPr="0054670F" w:rsidRDefault="0054670F" w:rsidP="0054670F">
            <w:pPr>
              <w:autoSpaceDE w:val="0"/>
              <w:autoSpaceDN w:val="0"/>
              <w:adjustRightInd w:val="0"/>
              <w:spacing w:after="0" w:line="240" w:lineRule="auto"/>
              <w:jc w:val="center"/>
              <w:rPr>
                <w:rFonts w:ascii="Arial" w:eastAsia="Times New Roman" w:hAnsi="Arial" w:cs="Arial"/>
                <w:b/>
                <w:bCs/>
                <w:lang w:val="en-GB"/>
              </w:rPr>
            </w:pPr>
          </w:p>
        </w:tc>
      </w:tr>
    </w:tbl>
    <w:p w14:paraId="3E98C049" w14:textId="77777777" w:rsidR="0054670F" w:rsidRPr="0054670F" w:rsidRDefault="0054670F" w:rsidP="0054670F">
      <w:pPr>
        <w:spacing w:after="0" w:line="240" w:lineRule="auto"/>
        <w:rPr>
          <w:rFonts w:ascii="Arial" w:eastAsia="Times New Roman" w:hAnsi="Arial" w:cs="Arial"/>
          <w:b/>
          <w:bCs/>
          <w:lang w:val="en-GB"/>
        </w:rPr>
      </w:pPr>
    </w:p>
    <w:p w14:paraId="051598AD" w14:textId="77777777" w:rsidR="0054670F" w:rsidRPr="0054670F" w:rsidRDefault="0054670F" w:rsidP="0054670F">
      <w:pPr>
        <w:spacing w:after="0" w:line="240" w:lineRule="auto"/>
        <w:rPr>
          <w:rFonts w:ascii="Arial" w:eastAsia="Times New Roman" w:hAnsi="Arial" w:cs="Arial"/>
          <w:b/>
          <w:bCs/>
          <w:lang w:val="en-GB"/>
        </w:rPr>
      </w:pPr>
    </w:p>
    <w:p w14:paraId="288ED2C8"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
          <w:lang w:val="en-GB"/>
        </w:rPr>
      </w:pPr>
      <w:bookmarkStart w:id="115" w:name="SEX_S"/>
      <w:r w:rsidRPr="0054670F">
        <w:rPr>
          <w:rFonts w:ascii="Arial" w:eastAsia="Times New Roman" w:hAnsi="Arial" w:cs="Arial"/>
          <w:b/>
          <w:lang w:val="en-GB"/>
        </w:rPr>
        <w:t xml:space="preserve">SECTION S: </w:t>
      </w:r>
      <w:bookmarkEnd w:id="115"/>
      <w:r w:rsidRPr="0054670F">
        <w:rPr>
          <w:rFonts w:ascii="Arial" w:eastAsia="Times New Roman" w:hAnsi="Arial" w:cs="Arial"/>
          <w:b/>
          <w:lang w:val="en-GB"/>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54670F" w:rsidRPr="0054670F" w14:paraId="7E51D6D7" w14:textId="77777777" w:rsidTr="0054670F">
        <w:trPr>
          <w:trHeight w:val="1807"/>
        </w:trPr>
        <w:tc>
          <w:tcPr>
            <w:tcW w:w="10384" w:type="dxa"/>
            <w:gridSpan w:val="3"/>
            <w:shd w:val="clear" w:color="auto" w:fill="D9E2F3"/>
          </w:tcPr>
          <w:p w14:paraId="0A390366" w14:textId="77777777" w:rsidR="0054670F" w:rsidRPr="0054670F" w:rsidRDefault="0054670F" w:rsidP="0054670F">
            <w:pPr>
              <w:spacing w:after="0" w:line="240" w:lineRule="auto"/>
              <w:jc w:val="both"/>
              <w:rPr>
                <w:rFonts w:ascii="Arial" w:eastAsia="Times New Roman" w:hAnsi="Arial" w:cs="Arial"/>
                <w:b/>
                <w:bCs/>
                <w:color w:val="000000"/>
                <w:lang w:val="en-GB"/>
              </w:rPr>
            </w:pPr>
            <w:r w:rsidRPr="0054670F">
              <w:rPr>
                <w:rFonts w:ascii="Arial" w:eastAsia="Times New Roman"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4670F">
              <w:rPr>
                <w:rFonts w:ascii="Arial" w:eastAsia="Times New Roman" w:hAnsi="Arial" w:cs="Arial"/>
                <w:b/>
                <w:bCs/>
                <w:color w:val="000000"/>
                <w:lang w:val="en-GB"/>
              </w:rPr>
              <w:t>.</w:t>
            </w:r>
          </w:p>
          <w:p w14:paraId="48441122" w14:textId="77777777" w:rsidR="0054670F" w:rsidRPr="0054670F" w:rsidRDefault="0054670F" w:rsidP="0054670F">
            <w:pPr>
              <w:spacing w:after="0" w:line="240" w:lineRule="auto"/>
              <w:jc w:val="both"/>
              <w:rPr>
                <w:rFonts w:ascii="Arial" w:eastAsia="Times New Roman" w:hAnsi="Arial" w:cs="Arial"/>
                <w:b/>
                <w:bCs/>
                <w:color w:val="000000"/>
                <w:lang w:val="en-GB"/>
              </w:rPr>
            </w:pPr>
          </w:p>
          <w:p w14:paraId="76521E37" w14:textId="77777777" w:rsidR="0054670F" w:rsidRPr="0054670F" w:rsidRDefault="0054670F" w:rsidP="0054670F">
            <w:pPr>
              <w:spacing w:after="0" w:line="240" w:lineRule="auto"/>
              <w:jc w:val="both"/>
              <w:rPr>
                <w:rFonts w:ascii="Arial" w:eastAsia="Times New Roman" w:hAnsi="Arial" w:cs="Arial"/>
                <w:lang w:val="en-GB"/>
              </w:rPr>
            </w:pPr>
            <w:r w:rsidRPr="0054670F">
              <w:rPr>
                <w:rFonts w:ascii="Arial" w:eastAsia="Times New Roman" w:hAnsi="Arial" w:cs="Arial"/>
                <w:lang w:val="en-GB"/>
              </w:rPr>
              <w:t xml:space="preserve">In submitting this </w:t>
            </w:r>
            <w:proofErr w:type="gramStart"/>
            <w:r w:rsidRPr="0054670F">
              <w:rPr>
                <w:rFonts w:ascii="Arial" w:eastAsia="Times New Roman" w:hAnsi="Arial" w:cs="Arial"/>
                <w:lang w:val="en-GB"/>
              </w:rPr>
              <w:t>application</w:t>
            </w:r>
            <w:proofErr w:type="gramEnd"/>
            <w:r w:rsidRPr="0054670F">
              <w:rPr>
                <w:rFonts w:ascii="Arial" w:eastAsia="Times New Roman" w:hAnsi="Arial" w:cs="Arial"/>
                <w:lang w:val="en-GB"/>
              </w:rPr>
              <w:t xml:space="preserve"> I hereby confirm that I undertake to ensure that the </w:t>
            </w:r>
            <w:proofErr w:type="gramStart"/>
            <w:r w:rsidRPr="0054670F">
              <w:rPr>
                <w:rFonts w:ascii="Arial" w:eastAsia="Times New Roman" w:hAnsi="Arial" w:cs="Arial"/>
                <w:lang w:val="en-GB"/>
              </w:rPr>
              <w:t>above named</w:t>
            </w:r>
            <w:proofErr w:type="gramEnd"/>
            <w:r w:rsidRPr="0054670F">
              <w:rPr>
                <w:rFonts w:ascii="Arial" w:eastAsia="Times New Roman" w:hAnsi="Arial" w:cs="Arial"/>
                <w:lang w:val="en-GB"/>
              </w:rPr>
              <w:t xml:space="preserve"> research activity will meet the University’s Research Ethics and Integrity Policy which is published on the website: </w:t>
            </w:r>
            <w:hyperlink r:id="rId184" w:history="1">
              <w:r w:rsidRPr="0054670F">
                <w:rPr>
                  <w:rFonts w:ascii="Arial" w:eastAsia="Times New Roman" w:hAnsi="Arial" w:cs="Arial"/>
                  <w:color w:val="0563C1"/>
                  <w:u w:val="single"/>
                  <w:lang w:val="en-GB"/>
                </w:rPr>
                <w:t>https://www.uwtsd.ac.uk/research/research-ethics/</w:t>
              </w:r>
            </w:hyperlink>
            <w:r w:rsidRPr="0054670F">
              <w:rPr>
                <w:rFonts w:ascii="Arial" w:eastAsia="Times New Roman" w:hAnsi="Arial" w:cs="Arial"/>
                <w:lang w:val="en-GB"/>
              </w:rPr>
              <w:t xml:space="preserve"> </w:t>
            </w:r>
          </w:p>
          <w:p w14:paraId="475E0E27" w14:textId="77777777" w:rsidR="0054670F" w:rsidRPr="0054670F" w:rsidRDefault="0054670F" w:rsidP="0054670F">
            <w:pPr>
              <w:spacing w:after="0" w:line="240" w:lineRule="auto"/>
              <w:jc w:val="both"/>
              <w:rPr>
                <w:rFonts w:ascii="Arial" w:eastAsia="Times New Roman" w:hAnsi="Arial" w:cs="Arial"/>
                <w:lang w:val="en-GB"/>
              </w:rPr>
            </w:pPr>
          </w:p>
        </w:tc>
      </w:tr>
      <w:tr w:rsidR="0054670F" w:rsidRPr="0054670F" w14:paraId="7A37F98A"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4ABECCB"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72A7F6CB"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Name of applicant</w:t>
            </w:r>
          </w:p>
        </w:tc>
        <w:tc>
          <w:tcPr>
            <w:tcW w:w="7139" w:type="dxa"/>
            <w:tcBorders>
              <w:left w:val="single" w:sz="4" w:space="0" w:color="auto"/>
            </w:tcBorders>
            <w:vAlign w:val="center"/>
          </w:tcPr>
          <w:p w14:paraId="30B3BBCA"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BHAVDIP MAHESHKUMAR GUDECHIYA</w:t>
            </w:r>
          </w:p>
        </w:tc>
      </w:tr>
      <w:tr w:rsidR="0054670F" w:rsidRPr="0054670F" w14:paraId="68957C2B"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506D1612"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03F4A2F5"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Electronic or written signature of applicant</w:t>
            </w:r>
            <w:r w:rsidRPr="0054670F">
              <w:rPr>
                <w:rFonts w:ascii="Arial" w:eastAsia="Times New Roman" w:hAnsi="Arial" w:cs="Arial"/>
                <w:lang w:val="en-GB"/>
              </w:rPr>
              <w:t>:</w:t>
            </w:r>
          </w:p>
        </w:tc>
        <w:tc>
          <w:tcPr>
            <w:tcW w:w="7139" w:type="dxa"/>
            <w:tcBorders>
              <w:left w:val="single" w:sz="4" w:space="0" w:color="auto"/>
            </w:tcBorders>
            <w:vAlign w:val="center"/>
          </w:tcPr>
          <w:p w14:paraId="5B1C527D" w14:textId="77777777" w:rsidR="0054670F" w:rsidRPr="0054670F" w:rsidRDefault="0054670F" w:rsidP="0054670F">
            <w:pPr>
              <w:spacing w:after="0" w:line="240" w:lineRule="auto"/>
              <w:rPr>
                <w:rFonts w:ascii="Arial" w:eastAsia="Times New Roman" w:hAnsi="Arial" w:cs="Arial"/>
                <w:b/>
                <w:bCs/>
                <w:lang w:val="en-GB"/>
              </w:rPr>
            </w:pPr>
          </w:p>
        </w:tc>
      </w:tr>
      <w:tr w:rsidR="0054670F" w:rsidRPr="0054670F" w14:paraId="221E8E62"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49C97A00"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515A3FEB"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Date</w:t>
            </w:r>
          </w:p>
        </w:tc>
        <w:tc>
          <w:tcPr>
            <w:tcW w:w="7139" w:type="dxa"/>
            <w:tcBorders>
              <w:left w:val="single" w:sz="4" w:space="0" w:color="auto"/>
            </w:tcBorders>
            <w:vAlign w:val="center"/>
          </w:tcPr>
          <w:p w14:paraId="0E53061F"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noProof/>
                <w:lang w:val="en-GB"/>
                <w14:ligatures w14:val="standardContextual"/>
              </w:rPr>
              <w:drawing>
                <wp:anchor distT="0" distB="0" distL="114300" distR="114300" simplePos="0" relativeHeight="251661312" behindDoc="1" locked="0" layoutInCell="1" allowOverlap="1" wp14:anchorId="5DAD651D" wp14:editId="600D0072">
                  <wp:simplePos x="0" y="0"/>
                  <wp:positionH relativeFrom="column">
                    <wp:posOffset>556895</wp:posOffset>
                  </wp:positionH>
                  <wp:positionV relativeFrom="paragraph">
                    <wp:posOffset>-555625</wp:posOffset>
                  </wp:positionV>
                  <wp:extent cx="1809750" cy="390525"/>
                  <wp:effectExtent l="0" t="0" r="0" b="9525"/>
                  <wp:wrapNone/>
                  <wp:docPr id="2142001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01438" name="Picture 2142001438"/>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1809750" cy="390525"/>
                          </a:xfrm>
                          <a:prstGeom prst="rect">
                            <a:avLst/>
                          </a:prstGeom>
                        </pic:spPr>
                      </pic:pic>
                    </a:graphicData>
                  </a:graphic>
                  <wp14:sizeRelH relativeFrom="margin">
                    <wp14:pctWidth>0</wp14:pctWidth>
                  </wp14:sizeRelH>
                  <wp14:sizeRelV relativeFrom="margin">
                    <wp14:pctHeight>0</wp14:pctHeight>
                  </wp14:sizeRelV>
                </wp:anchor>
              </w:drawing>
            </w:r>
            <w:r w:rsidRPr="0054670F">
              <w:rPr>
                <w:rFonts w:ascii="Arial" w:eastAsia="Times New Roman" w:hAnsi="Arial" w:cs="Arial"/>
                <w:b/>
                <w:bCs/>
                <w:lang w:val="en-GB"/>
              </w:rPr>
              <w:t>09/06/2026</w:t>
            </w:r>
          </w:p>
        </w:tc>
      </w:tr>
      <w:tr w:rsidR="0054670F" w:rsidRPr="0054670F" w14:paraId="55AC29A3"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09490525"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5157111E"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Name of Director of Studies</w:t>
            </w:r>
          </w:p>
        </w:tc>
        <w:tc>
          <w:tcPr>
            <w:tcW w:w="7139" w:type="dxa"/>
            <w:tcBorders>
              <w:left w:val="single" w:sz="4" w:space="0" w:color="auto"/>
            </w:tcBorders>
            <w:vAlign w:val="center"/>
          </w:tcPr>
          <w:p w14:paraId="143879FA"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Supervisor: Daniela Hellyer</w:t>
            </w:r>
          </w:p>
        </w:tc>
      </w:tr>
      <w:tr w:rsidR="0054670F" w:rsidRPr="0054670F" w14:paraId="14A588D2"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48C6266F"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74BD5074"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Electronic or written signature of Director of Studies</w:t>
            </w:r>
            <w:r w:rsidRPr="0054670F">
              <w:rPr>
                <w:rFonts w:ascii="Arial" w:eastAsia="Times New Roman" w:hAnsi="Arial" w:cs="Arial"/>
                <w:lang w:val="en-GB"/>
              </w:rPr>
              <w:t>:</w:t>
            </w:r>
          </w:p>
        </w:tc>
        <w:tc>
          <w:tcPr>
            <w:tcW w:w="7139" w:type="dxa"/>
            <w:tcBorders>
              <w:left w:val="single" w:sz="4" w:space="0" w:color="auto"/>
            </w:tcBorders>
            <w:vAlign w:val="center"/>
          </w:tcPr>
          <w:p w14:paraId="1DC47412"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noProof/>
                <w:lang w:val="en-GB"/>
                <w14:ligatures w14:val="standardContextual"/>
              </w:rPr>
              <w:drawing>
                <wp:inline distT="0" distB="0" distL="0" distR="0" wp14:anchorId="6DD6F95E" wp14:editId="6B2970D3">
                  <wp:extent cx="1569986" cy="419723"/>
                  <wp:effectExtent l="0" t="0" r="0" b="0"/>
                  <wp:docPr id="16660211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21168" name="Picture 1666021168"/>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1583360" cy="423298"/>
                          </a:xfrm>
                          <a:prstGeom prst="rect">
                            <a:avLst/>
                          </a:prstGeom>
                        </pic:spPr>
                      </pic:pic>
                    </a:graphicData>
                  </a:graphic>
                </wp:inline>
              </w:drawing>
            </w:r>
          </w:p>
        </w:tc>
      </w:tr>
      <w:tr w:rsidR="0054670F" w:rsidRPr="0054670F" w14:paraId="4E74220F" w14:textId="77777777" w:rsidTr="0054670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D7E8F32"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6B483FC3"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Date</w:t>
            </w:r>
          </w:p>
        </w:tc>
        <w:tc>
          <w:tcPr>
            <w:tcW w:w="7139" w:type="dxa"/>
            <w:tcBorders>
              <w:left w:val="single" w:sz="4" w:space="0" w:color="auto"/>
            </w:tcBorders>
            <w:vAlign w:val="center"/>
          </w:tcPr>
          <w:p w14:paraId="4DC30A6F"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11</w:t>
            </w:r>
            <w:r w:rsidRPr="0054670F">
              <w:rPr>
                <w:rFonts w:ascii="Arial" w:eastAsia="Times New Roman" w:hAnsi="Arial" w:cs="Arial"/>
                <w:b/>
                <w:bCs/>
                <w:vertAlign w:val="superscript"/>
                <w:lang w:val="en-GB"/>
              </w:rPr>
              <w:t>th</w:t>
            </w:r>
            <w:r w:rsidRPr="0054670F">
              <w:rPr>
                <w:rFonts w:ascii="Arial" w:eastAsia="Times New Roman" w:hAnsi="Arial" w:cs="Arial"/>
                <w:b/>
                <w:bCs/>
                <w:lang w:val="en-GB"/>
              </w:rPr>
              <w:t xml:space="preserve"> June 2026</w:t>
            </w:r>
          </w:p>
        </w:tc>
      </w:tr>
    </w:tbl>
    <w:p w14:paraId="584B7C34" w14:textId="77777777" w:rsidR="0054670F" w:rsidRPr="0054670F" w:rsidRDefault="0054670F" w:rsidP="0054670F">
      <w:pPr>
        <w:spacing w:after="0" w:line="240" w:lineRule="auto"/>
        <w:rPr>
          <w:rFonts w:ascii="Arial" w:eastAsia="Times New Roman" w:hAnsi="Arial" w:cs="Arial"/>
          <w:b/>
          <w:lang w:val="en-GB"/>
        </w:rPr>
      </w:pPr>
    </w:p>
    <w:p w14:paraId="62E8C02A" w14:textId="77777777" w:rsidR="0054670F" w:rsidRPr="0054670F" w:rsidRDefault="0054670F" w:rsidP="0054670F">
      <w:pPr>
        <w:autoSpaceDE w:val="0"/>
        <w:autoSpaceDN w:val="0"/>
        <w:adjustRightInd w:val="0"/>
        <w:spacing w:after="240" w:line="240" w:lineRule="auto"/>
        <w:jc w:val="both"/>
        <w:rPr>
          <w:rFonts w:ascii="Arial" w:eastAsia="Times New Roman" w:hAnsi="Arial" w:cs="Arial"/>
          <w:bCs/>
          <w:lang w:val="en-GB"/>
        </w:rPr>
      </w:pPr>
      <w:r w:rsidRPr="0054670F">
        <w:rPr>
          <w:rFonts w:ascii="Arial" w:eastAsia="Times New Roman" w:hAnsi="Arial" w:cs="Arial"/>
          <w:b/>
          <w:lang w:val="en-GB"/>
        </w:rPr>
        <w:t xml:space="preserve">Checklist: </w:t>
      </w:r>
      <w:r w:rsidRPr="0054670F">
        <w:rPr>
          <w:rFonts w:ascii="Arial" w:eastAsia="Times New Roman" w:hAnsi="Arial" w:cs="Arial"/>
          <w:bCs/>
          <w:lang w:val="en-GB"/>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54670F" w:rsidRPr="0054670F" w14:paraId="51B52261" w14:textId="77777777" w:rsidTr="0054670F">
        <w:trPr>
          <w:trHeight w:val="498"/>
        </w:trPr>
        <w:tc>
          <w:tcPr>
            <w:tcW w:w="460" w:type="dxa"/>
            <w:shd w:val="clear" w:color="auto" w:fill="FFFFFF"/>
            <w:vAlign w:val="center"/>
          </w:tcPr>
          <w:p w14:paraId="1620ECF8" w14:textId="77777777" w:rsidR="0054670F" w:rsidRPr="0054670F" w:rsidRDefault="0054670F" w:rsidP="0054670F">
            <w:pPr>
              <w:jc w:val="center"/>
              <w:rPr>
                <w:rFonts w:ascii="Arial" w:hAnsi="Arial" w:cs="Arial"/>
              </w:rPr>
            </w:pPr>
            <w:r w:rsidRPr="0054670F">
              <w:rPr>
                <w:rFonts w:ascii="Arial" w:hAnsi="Arial" w:cs="Arial"/>
              </w:rPr>
              <w:t>1</w:t>
            </w:r>
          </w:p>
        </w:tc>
        <w:tc>
          <w:tcPr>
            <w:tcW w:w="660" w:type="dxa"/>
            <w:shd w:val="clear" w:color="auto" w:fill="D9D9D9"/>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082F942E" w14:textId="77777777" w:rsidR="0054670F" w:rsidRPr="0054670F" w:rsidRDefault="0054670F" w:rsidP="0054670F">
                <w:pPr>
                  <w:jc w:val="center"/>
                  <w:rPr>
                    <w:rFonts w:ascii="Arial" w:eastAsia="MS Gothic" w:hAnsi="Arial" w:cs="Arial"/>
                    <w:sz w:val="22"/>
                    <w:szCs w:val="22"/>
                  </w:rPr>
                </w:pPr>
                <w:r w:rsidRPr="0054670F">
                  <w:rPr>
                    <w:rFonts w:ascii="Segoe UI Symbol" w:eastAsia="MS Gothic" w:hAnsi="Segoe UI Symbol" w:cs="Segoe UI Symbol"/>
                    <w:sz w:val="22"/>
                    <w:szCs w:val="22"/>
                  </w:rPr>
                  <w:t>☒</w:t>
                </w:r>
              </w:p>
            </w:sdtContent>
          </w:sdt>
        </w:tc>
        <w:tc>
          <w:tcPr>
            <w:tcW w:w="9362" w:type="dxa"/>
            <w:gridSpan w:val="9"/>
            <w:vAlign w:val="center"/>
          </w:tcPr>
          <w:p w14:paraId="24545106" w14:textId="77777777" w:rsidR="0054670F" w:rsidRPr="0054670F" w:rsidRDefault="0054670F" w:rsidP="0054670F">
            <w:pPr>
              <w:rPr>
                <w:rFonts w:ascii="Arial" w:eastAsia="MS Gothic" w:hAnsi="Arial" w:cs="Arial"/>
                <w:bCs/>
                <w:sz w:val="22"/>
                <w:szCs w:val="22"/>
              </w:rPr>
            </w:pPr>
            <w:r w:rsidRPr="0054670F">
              <w:rPr>
                <w:rFonts w:ascii="Arial" w:eastAsia="MS Gothic" w:hAnsi="Arial" w:cs="Arial"/>
                <w:bCs/>
                <w:sz w:val="22"/>
                <w:szCs w:val="22"/>
              </w:rPr>
              <w:t>I have read the guidance notes supplied before completing the form.</w:t>
            </w:r>
          </w:p>
        </w:tc>
      </w:tr>
      <w:tr w:rsidR="0054670F" w:rsidRPr="0054670F" w14:paraId="28439C62" w14:textId="77777777" w:rsidTr="0054670F">
        <w:trPr>
          <w:trHeight w:val="576"/>
        </w:trPr>
        <w:tc>
          <w:tcPr>
            <w:tcW w:w="460" w:type="dxa"/>
            <w:shd w:val="clear" w:color="auto" w:fill="FFFFFF"/>
            <w:vAlign w:val="center"/>
          </w:tcPr>
          <w:p w14:paraId="2CF4BCDB" w14:textId="77777777" w:rsidR="0054670F" w:rsidRPr="0054670F" w:rsidRDefault="0054670F" w:rsidP="0054670F">
            <w:pPr>
              <w:jc w:val="center"/>
              <w:rPr>
                <w:rFonts w:ascii="Arial" w:hAnsi="Arial" w:cs="Arial"/>
              </w:rPr>
            </w:pPr>
            <w:r w:rsidRPr="0054670F">
              <w:rPr>
                <w:rFonts w:ascii="Arial" w:hAnsi="Arial" w:cs="Arial"/>
              </w:rPr>
              <w:t>2</w:t>
            </w:r>
          </w:p>
        </w:tc>
        <w:tc>
          <w:tcPr>
            <w:tcW w:w="660" w:type="dxa"/>
            <w:shd w:val="clear" w:color="auto" w:fill="D9D9D9"/>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43FDDA53" w14:textId="77777777" w:rsidR="0054670F" w:rsidRPr="0054670F" w:rsidRDefault="0054670F" w:rsidP="0054670F">
                <w:pPr>
                  <w:jc w:val="center"/>
                  <w:rPr>
                    <w:rFonts w:ascii="Arial" w:eastAsia="MS Gothic" w:hAnsi="Arial" w:cs="Arial"/>
                    <w:sz w:val="22"/>
                    <w:szCs w:val="22"/>
                  </w:rPr>
                </w:pPr>
                <w:r w:rsidRPr="0054670F">
                  <w:rPr>
                    <w:rFonts w:ascii="Segoe UI Symbol" w:eastAsia="MS Gothic" w:hAnsi="Segoe UI Symbol" w:cs="Segoe UI Symbol"/>
                    <w:sz w:val="22"/>
                    <w:szCs w:val="22"/>
                  </w:rPr>
                  <w:t>☒</w:t>
                </w:r>
              </w:p>
            </w:sdtContent>
          </w:sdt>
        </w:tc>
        <w:tc>
          <w:tcPr>
            <w:tcW w:w="9362" w:type="dxa"/>
            <w:gridSpan w:val="9"/>
            <w:vAlign w:val="center"/>
          </w:tcPr>
          <w:p w14:paraId="7CAD87E7" w14:textId="77777777" w:rsidR="0054670F" w:rsidRPr="0054670F" w:rsidRDefault="0054670F" w:rsidP="0054670F">
            <w:pPr>
              <w:rPr>
                <w:rFonts w:ascii="Arial" w:hAnsi="Arial" w:cs="Arial"/>
                <w:sz w:val="22"/>
                <w:szCs w:val="22"/>
              </w:rPr>
            </w:pPr>
            <w:r w:rsidRPr="0054670F">
              <w:rPr>
                <w:rFonts w:ascii="Arial" w:hAnsi="Arial" w:cs="Arial"/>
                <w:sz w:val="22"/>
                <w:szCs w:val="22"/>
              </w:rPr>
              <w:t>I have completed all relevant sections of the form in full.</w:t>
            </w:r>
          </w:p>
        </w:tc>
      </w:tr>
      <w:tr w:rsidR="0054670F" w:rsidRPr="0054670F" w14:paraId="707A258D" w14:textId="77777777" w:rsidTr="0054670F">
        <w:trPr>
          <w:trHeight w:val="567"/>
        </w:trPr>
        <w:tc>
          <w:tcPr>
            <w:tcW w:w="460" w:type="dxa"/>
            <w:shd w:val="clear" w:color="auto" w:fill="FFFFFF"/>
            <w:vAlign w:val="center"/>
          </w:tcPr>
          <w:p w14:paraId="44D331FE" w14:textId="77777777" w:rsidR="0054670F" w:rsidRPr="0054670F" w:rsidRDefault="0054670F" w:rsidP="0054670F">
            <w:pPr>
              <w:jc w:val="center"/>
              <w:rPr>
                <w:rFonts w:ascii="Arial" w:hAnsi="Arial" w:cs="Arial"/>
              </w:rPr>
            </w:pPr>
            <w:r w:rsidRPr="0054670F">
              <w:rPr>
                <w:rFonts w:ascii="Arial" w:hAnsi="Arial" w:cs="Arial"/>
              </w:rPr>
              <w:t>3</w:t>
            </w:r>
          </w:p>
        </w:tc>
        <w:tc>
          <w:tcPr>
            <w:tcW w:w="660" w:type="dxa"/>
            <w:shd w:val="clear" w:color="auto" w:fill="D9D9D9"/>
            <w:vAlign w:val="center"/>
          </w:tcPr>
          <w:sdt>
            <w:sdtPr>
              <w:rPr>
                <w:rFonts w:ascii="Arial" w:hAnsi="Arial" w:cs="Arial"/>
              </w:rPr>
              <w:id w:val="-1978295672"/>
              <w14:checkbox>
                <w14:checked w14:val="1"/>
                <w14:checkedState w14:val="2612" w14:font="MS Gothic"/>
                <w14:uncheckedState w14:val="2610" w14:font="MS Gothic"/>
              </w14:checkbox>
            </w:sdtPr>
            <w:sdtContent>
              <w:p w14:paraId="7531C7AB" w14:textId="77777777" w:rsidR="0054670F" w:rsidRPr="0054670F" w:rsidRDefault="0054670F" w:rsidP="0054670F">
                <w:pPr>
                  <w:jc w:val="center"/>
                  <w:rPr>
                    <w:rFonts w:ascii="Arial" w:hAnsi="Arial" w:cs="Arial"/>
                    <w:sz w:val="22"/>
                    <w:szCs w:val="22"/>
                  </w:rPr>
                </w:pPr>
                <w:r w:rsidRPr="0054670F">
                  <w:rPr>
                    <w:rFonts w:ascii="Segoe UI Symbol" w:hAnsi="Segoe UI Symbol" w:cs="Segoe UI Symbol"/>
                    <w:sz w:val="22"/>
                    <w:szCs w:val="22"/>
                  </w:rPr>
                  <w:t>☒</w:t>
                </w:r>
              </w:p>
            </w:sdtContent>
          </w:sdt>
        </w:tc>
        <w:tc>
          <w:tcPr>
            <w:tcW w:w="9362" w:type="dxa"/>
            <w:gridSpan w:val="9"/>
            <w:vAlign w:val="center"/>
          </w:tcPr>
          <w:p w14:paraId="11C5E8A1" w14:textId="77777777" w:rsidR="0054670F" w:rsidRPr="0054670F" w:rsidRDefault="0054670F" w:rsidP="0054670F">
            <w:pPr>
              <w:rPr>
                <w:rFonts w:ascii="Arial" w:hAnsi="Arial" w:cs="Arial"/>
                <w:sz w:val="22"/>
                <w:szCs w:val="22"/>
              </w:rPr>
            </w:pPr>
            <w:r w:rsidRPr="0054670F">
              <w:rPr>
                <w:rFonts w:ascii="Arial" w:hAnsi="Arial" w:cs="Arial"/>
                <w:sz w:val="22"/>
                <w:szCs w:val="22"/>
              </w:rPr>
              <w:t>I have attached a copy of the Participant Information Sheet (PIS) or Consent Form</w:t>
            </w:r>
          </w:p>
        </w:tc>
      </w:tr>
      <w:tr w:rsidR="0054670F" w:rsidRPr="0054670F" w14:paraId="649E075C" w14:textId="77777777" w:rsidTr="0054670F">
        <w:trPr>
          <w:trHeight w:val="403"/>
        </w:trPr>
        <w:tc>
          <w:tcPr>
            <w:tcW w:w="460" w:type="dxa"/>
            <w:shd w:val="clear" w:color="auto" w:fill="FFFFFF"/>
            <w:vAlign w:val="center"/>
          </w:tcPr>
          <w:p w14:paraId="18FF93DA" w14:textId="77777777" w:rsidR="0054670F" w:rsidRPr="0054670F" w:rsidRDefault="0054670F" w:rsidP="0054670F">
            <w:pPr>
              <w:jc w:val="center"/>
              <w:rPr>
                <w:rFonts w:ascii="Arial" w:hAnsi="Arial" w:cs="Arial"/>
              </w:rPr>
            </w:pPr>
            <w:r w:rsidRPr="0054670F">
              <w:rPr>
                <w:rFonts w:ascii="Arial" w:hAnsi="Arial" w:cs="Arial"/>
              </w:rPr>
              <w:t>4</w:t>
            </w:r>
          </w:p>
        </w:tc>
        <w:tc>
          <w:tcPr>
            <w:tcW w:w="660" w:type="dxa"/>
            <w:shd w:val="clear" w:color="auto" w:fill="D9D9D9"/>
            <w:vAlign w:val="center"/>
          </w:tcPr>
          <w:sdt>
            <w:sdtPr>
              <w:rPr>
                <w:rFonts w:ascii="Arial" w:hAnsi="Arial" w:cs="Arial"/>
              </w:rPr>
              <w:id w:val="1766880850"/>
              <w14:checkbox>
                <w14:checked w14:val="0"/>
                <w14:checkedState w14:val="2612" w14:font="MS Gothic"/>
                <w14:uncheckedState w14:val="2610" w14:font="MS Gothic"/>
              </w14:checkbox>
            </w:sdtPr>
            <w:sdtContent>
              <w:p w14:paraId="1FD7CEF7"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9362" w:type="dxa"/>
            <w:gridSpan w:val="9"/>
            <w:vAlign w:val="center"/>
          </w:tcPr>
          <w:p w14:paraId="352B991F" w14:textId="77777777" w:rsidR="0054670F" w:rsidRPr="0054670F" w:rsidRDefault="0054670F" w:rsidP="0054670F">
            <w:pPr>
              <w:rPr>
                <w:rFonts w:ascii="Arial" w:hAnsi="Arial" w:cs="Arial"/>
                <w:sz w:val="22"/>
                <w:szCs w:val="22"/>
              </w:rPr>
            </w:pPr>
            <w:r w:rsidRPr="0054670F">
              <w:rPr>
                <w:rFonts w:ascii="Arial" w:hAnsi="Arial" w:cs="Arial"/>
                <w:sz w:val="22"/>
                <w:szCs w:val="22"/>
              </w:rPr>
              <w:t>I have attached a completed copy of the Trusted Research and Innovation Checklist (where applicable)</w:t>
            </w:r>
          </w:p>
        </w:tc>
      </w:tr>
      <w:tr w:rsidR="0054670F" w:rsidRPr="0054670F" w14:paraId="78EA2931" w14:textId="77777777" w:rsidTr="0054670F">
        <w:trPr>
          <w:trHeight w:val="482"/>
        </w:trPr>
        <w:tc>
          <w:tcPr>
            <w:tcW w:w="460" w:type="dxa"/>
            <w:shd w:val="clear" w:color="auto" w:fill="FFFFFF"/>
            <w:vAlign w:val="center"/>
          </w:tcPr>
          <w:p w14:paraId="1D8D511B" w14:textId="77777777" w:rsidR="0054670F" w:rsidRPr="0054670F" w:rsidRDefault="0054670F" w:rsidP="0054670F">
            <w:pPr>
              <w:jc w:val="center"/>
              <w:rPr>
                <w:rFonts w:ascii="Arial" w:hAnsi="Arial" w:cs="Arial"/>
              </w:rPr>
            </w:pPr>
            <w:r w:rsidRPr="0054670F">
              <w:rPr>
                <w:rFonts w:ascii="Arial" w:hAnsi="Arial" w:cs="Arial"/>
              </w:rPr>
              <w:t>5</w:t>
            </w:r>
          </w:p>
        </w:tc>
        <w:tc>
          <w:tcPr>
            <w:tcW w:w="660" w:type="dxa"/>
            <w:shd w:val="clear" w:color="auto" w:fill="D9D9D9"/>
            <w:vAlign w:val="center"/>
          </w:tcPr>
          <w:sdt>
            <w:sdtPr>
              <w:rPr>
                <w:rFonts w:ascii="Arial" w:hAnsi="Arial" w:cs="Arial"/>
              </w:rPr>
              <w:id w:val="1893926499"/>
              <w14:checkbox>
                <w14:checked w14:val="0"/>
                <w14:checkedState w14:val="2612" w14:font="MS Gothic"/>
                <w14:uncheckedState w14:val="2610" w14:font="MS Gothic"/>
              </w14:checkbox>
            </w:sdtPr>
            <w:sdtContent>
              <w:p w14:paraId="516D35E0"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9362" w:type="dxa"/>
            <w:gridSpan w:val="9"/>
            <w:vAlign w:val="center"/>
          </w:tcPr>
          <w:p w14:paraId="65B8ADA3"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 have attached a full risk assessment (where appropriate) </w:t>
            </w:r>
          </w:p>
        </w:tc>
      </w:tr>
      <w:tr w:rsidR="0054670F" w:rsidRPr="0054670F" w14:paraId="0BC4BF26" w14:textId="77777777" w:rsidTr="0054670F">
        <w:trPr>
          <w:trHeight w:val="414"/>
        </w:trPr>
        <w:tc>
          <w:tcPr>
            <w:tcW w:w="460" w:type="dxa"/>
            <w:shd w:val="clear" w:color="auto" w:fill="FFFFFF"/>
            <w:vAlign w:val="center"/>
          </w:tcPr>
          <w:p w14:paraId="4A3B3AFB" w14:textId="77777777" w:rsidR="0054670F" w:rsidRPr="0054670F" w:rsidRDefault="0054670F" w:rsidP="0054670F">
            <w:pPr>
              <w:jc w:val="center"/>
              <w:rPr>
                <w:rFonts w:ascii="Arial" w:hAnsi="Arial" w:cs="Arial"/>
              </w:rPr>
            </w:pPr>
            <w:r w:rsidRPr="0054670F">
              <w:rPr>
                <w:rFonts w:ascii="Arial" w:hAnsi="Arial" w:cs="Arial"/>
              </w:rPr>
              <w:t>6</w:t>
            </w:r>
          </w:p>
        </w:tc>
        <w:tc>
          <w:tcPr>
            <w:tcW w:w="660" w:type="dxa"/>
            <w:shd w:val="clear" w:color="auto" w:fill="D9D9D9"/>
            <w:vAlign w:val="center"/>
          </w:tcPr>
          <w:sdt>
            <w:sdtPr>
              <w:rPr>
                <w:rFonts w:ascii="Arial" w:hAnsi="Arial" w:cs="Arial"/>
              </w:rPr>
              <w:id w:val="1189257540"/>
              <w14:checkbox>
                <w14:checked w14:val="1"/>
                <w14:checkedState w14:val="2612" w14:font="MS Gothic"/>
                <w14:uncheckedState w14:val="2610" w14:font="MS Gothic"/>
              </w14:checkbox>
            </w:sdtPr>
            <w:sdtContent>
              <w:p w14:paraId="5D528487" w14:textId="77777777" w:rsidR="0054670F" w:rsidRPr="0054670F" w:rsidRDefault="0054670F" w:rsidP="0054670F">
                <w:pPr>
                  <w:jc w:val="center"/>
                  <w:rPr>
                    <w:rFonts w:ascii="Arial" w:hAnsi="Arial" w:cs="Arial"/>
                    <w:sz w:val="22"/>
                    <w:szCs w:val="22"/>
                  </w:rPr>
                </w:pPr>
                <w:r w:rsidRPr="0054670F">
                  <w:rPr>
                    <w:rFonts w:ascii="Segoe UI Symbol" w:hAnsi="Segoe UI Symbol" w:cs="Segoe UI Symbol"/>
                    <w:sz w:val="22"/>
                    <w:szCs w:val="22"/>
                  </w:rPr>
                  <w:t>☒</w:t>
                </w:r>
              </w:p>
            </w:sdtContent>
          </w:sdt>
        </w:tc>
        <w:tc>
          <w:tcPr>
            <w:tcW w:w="9362" w:type="dxa"/>
            <w:gridSpan w:val="9"/>
            <w:vAlign w:val="center"/>
          </w:tcPr>
          <w:p w14:paraId="41B3049C"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 understand that it is my responsibility to ensure that the </w:t>
            </w:r>
            <w:proofErr w:type="gramStart"/>
            <w:r w:rsidRPr="0054670F">
              <w:rPr>
                <w:rFonts w:ascii="Arial" w:hAnsi="Arial" w:cs="Arial"/>
                <w:sz w:val="22"/>
                <w:szCs w:val="22"/>
              </w:rPr>
              <w:t>above named</w:t>
            </w:r>
            <w:proofErr w:type="gramEnd"/>
            <w:r w:rsidRPr="0054670F">
              <w:rPr>
                <w:rFonts w:ascii="Arial" w:hAnsi="Arial" w:cs="Arial"/>
                <w:sz w:val="22"/>
                <w:szCs w:val="22"/>
              </w:rPr>
              <w:t xml:space="preserve"> research activity will meet the University’s Research Ethics and Integrity Code of Practice</w:t>
            </w:r>
          </w:p>
        </w:tc>
      </w:tr>
      <w:tr w:rsidR="0054670F" w:rsidRPr="0054670F" w14:paraId="77784090" w14:textId="77777777" w:rsidTr="0054670F">
        <w:trPr>
          <w:trHeight w:val="399"/>
        </w:trPr>
        <w:tc>
          <w:tcPr>
            <w:tcW w:w="460" w:type="dxa"/>
            <w:shd w:val="clear" w:color="auto" w:fill="FFFFFF"/>
            <w:vAlign w:val="center"/>
          </w:tcPr>
          <w:p w14:paraId="15E5CC8E" w14:textId="77777777" w:rsidR="0054670F" w:rsidRPr="0054670F" w:rsidRDefault="0054670F" w:rsidP="0054670F">
            <w:pPr>
              <w:jc w:val="center"/>
              <w:rPr>
                <w:rFonts w:ascii="Arial" w:hAnsi="Arial" w:cs="Arial"/>
              </w:rPr>
            </w:pPr>
            <w:r w:rsidRPr="0054670F">
              <w:rPr>
                <w:rFonts w:ascii="Arial" w:hAnsi="Arial" w:cs="Arial"/>
              </w:rPr>
              <w:t>7</w:t>
            </w:r>
          </w:p>
        </w:tc>
        <w:tc>
          <w:tcPr>
            <w:tcW w:w="660" w:type="dxa"/>
            <w:shd w:val="clear" w:color="auto" w:fill="D9D9D9"/>
            <w:vAlign w:val="center"/>
          </w:tcPr>
          <w:sdt>
            <w:sdtPr>
              <w:rPr>
                <w:rFonts w:ascii="Arial" w:hAnsi="Arial" w:cs="Arial"/>
              </w:rPr>
              <w:id w:val="1030683582"/>
              <w14:checkbox>
                <w14:checked w14:val="1"/>
                <w14:checkedState w14:val="2612" w14:font="MS Gothic"/>
                <w14:uncheckedState w14:val="2610" w14:font="MS Gothic"/>
              </w14:checkbox>
            </w:sdtPr>
            <w:sdtContent>
              <w:p w14:paraId="2BE51C75" w14:textId="77777777" w:rsidR="0054670F" w:rsidRPr="0054670F" w:rsidRDefault="0054670F" w:rsidP="0054670F">
                <w:pPr>
                  <w:jc w:val="center"/>
                  <w:rPr>
                    <w:rFonts w:ascii="Arial" w:hAnsi="Arial" w:cs="Arial"/>
                    <w:sz w:val="22"/>
                    <w:szCs w:val="22"/>
                  </w:rPr>
                </w:pPr>
                <w:r w:rsidRPr="0054670F">
                  <w:rPr>
                    <w:rFonts w:ascii="Segoe UI Symbol" w:hAnsi="Segoe UI Symbol" w:cs="Segoe UI Symbol"/>
                    <w:sz w:val="22"/>
                    <w:szCs w:val="22"/>
                  </w:rPr>
                  <w:t>☒</w:t>
                </w:r>
              </w:p>
            </w:sdtContent>
          </w:sdt>
        </w:tc>
        <w:tc>
          <w:tcPr>
            <w:tcW w:w="9362" w:type="dxa"/>
            <w:gridSpan w:val="9"/>
            <w:vAlign w:val="center"/>
          </w:tcPr>
          <w:p w14:paraId="0F81892D"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 understand that it is my responsibility to ensure that the </w:t>
            </w:r>
            <w:proofErr w:type="gramStart"/>
            <w:r w:rsidRPr="0054670F">
              <w:rPr>
                <w:rFonts w:ascii="Arial" w:hAnsi="Arial" w:cs="Arial"/>
                <w:sz w:val="22"/>
                <w:szCs w:val="22"/>
              </w:rPr>
              <w:t>above named</w:t>
            </w:r>
            <w:proofErr w:type="gramEnd"/>
            <w:r w:rsidRPr="0054670F">
              <w:rPr>
                <w:rFonts w:ascii="Arial" w:hAnsi="Arial" w:cs="Arial"/>
                <w:sz w:val="22"/>
                <w:szCs w:val="22"/>
              </w:rPr>
              <w:t xml:space="preserve"> research activity will meet the University’s Research Data Management Policy</w:t>
            </w:r>
          </w:p>
        </w:tc>
      </w:tr>
      <w:tr w:rsidR="0054670F" w:rsidRPr="0054670F" w14:paraId="711553ED" w14:textId="77777777" w:rsidTr="0054670F">
        <w:trPr>
          <w:trHeight w:val="412"/>
        </w:trPr>
        <w:tc>
          <w:tcPr>
            <w:tcW w:w="460" w:type="dxa"/>
            <w:shd w:val="clear" w:color="auto" w:fill="FFFFFF"/>
            <w:vAlign w:val="center"/>
          </w:tcPr>
          <w:p w14:paraId="5B51BD83" w14:textId="77777777" w:rsidR="0054670F" w:rsidRPr="0054670F" w:rsidRDefault="0054670F" w:rsidP="0054670F">
            <w:pPr>
              <w:jc w:val="center"/>
              <w:rPr>
                <w:rFonts w:ascii="Arial" w:hAnsi="Arial" w:cs="Arial"/>
              </w:rPr>
            </w:pPr>
            <w:r w:rsidRPr="0054670F">
              <w:rPr>
                <w:rFonts w:ascii="Arial" w:hAnsi="Arial" w:cs="Arial"/>
              </w:rPr>
              <w:t>8</w:t>
            </w:r>
          </w:p>
        </w:tc>
        <w:tc>
          <w:tcPr>
            <w:tcW w:w="660" w:type="dxa"/>
            <w:shd w:val="clear" w:color="auto" w:fill="D9D9D9"/>
            <w:vAlign w:val="center"/>
          </w:tcPr>
          <w:sdt>
            <w:sdtPr>
              <w:rPr>
                <w:rFonts w:ascii="Arial" w:hAnsi="Arial" w:cs="Arial"/>
              </w:rPr>
              <w:id w:val="-493642824"/>
              <w14:checkbox>
                <w14:checked w14:val="1"/>
                <w14:checkedState w14:val="2612" w14:font="MS Gothic"/>
                <w14:uncheckedState w14:val="2610" w14:font="MS Gothic"/>
              </w14:checkbox>
            </w:sdtPr>
            <w:sdtContent>
              <w:p w14:paraId="69E02553"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9362" w:type="dxa"/>
            <w:gridSpan w:val="9"/>
            <w:vAlign w:val="center"/>
          </w:tcPr>
          <w:p w14:paraId="5704E014"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 understand that it is my responsibility to ensure that the </w:t>
            </w:r>
            <w:proofErr w:type="gramStart"/>
            <w:r w:rsidRPr="0054670F">
              <w:rPr>
                <w:rFonts w:ascii="Arial" w:hAnsi="Arial" w:cs="Arial"/>
                <w:sz w:val="22"/>
                <w:szCs w:val="22"/>
              </w:rPr>
              <w:t>above named</w:t>
            </w:r>
            <w:proofErr w:type="gramEnd"/>
            <w:r w:rsidRPr="0054670F">
              <w:rPr>
                <w:rFonts w:ascii="Arial" w:hAnsi="Arial" w:cs="Arial"/>
                <w:sz w:val="22"/>
                <w:szCs w:val="22"/>
              </w:rPr>
              <w:t xml:space="preserve"> research activity will meet the University’s Research Export Control Policy</w:t>
            </w:r>
          </w:p>
        </w:tc>
      </w:tr>
      <w:tr w:rsidR="0054670F" w:rsidRPr="0054670F" w14:paraId="7A6EF8D7" w14:textId="77777777" w:rsidTr="0054670F">
        <w:trPr>
          <w:trHeight w:val="565"/>
        </w:trPr>
        <w:tc>
          <w:tcPr>
            <w:tcW w:w="460" w:type="dxa"/>
            <w:shd w:val="clear" w:color="auto" w:fill="FFFFFF"/>
            <w:vAlign w:val="center"/>
          </w:tcPr>
          <w:p w14:paraId="5A41A42E" w14:textId="77777777" w:rsidR="0054670F" w:rsidRPr="0054670F" w:rsidRDefault="0054670F" w:rsidP="0054670F">
            <w:pPr>
              <w:jc w:val="center"/>
              <w:rPr>
                <w:rFonts w:ascii="Arial" w:hAnsi="Arial" w:cs="Arial"/>
              </w:rPr>
            </w:pPr>
            <w:r w:rsidRPr="0054670F">
              <w:rPr>
                <w:rFonts w:ascii="Arial" w:hAnsi="Arial" w:cs="Arial"/>
              </w:rPr>
              <w:t>9</w:t>
            </w:r>
          </w:p>
        </w:tc>
        <w:tc>
          <w:tcPr>
            <w:tcW w:w="660" w:type="dxa"/>
            <w:shd w:val="clear" w:color="auto" w:fill="D9D9D9"/>
            <w:vAlign w:val="center"/>
          </w:tcPr>
          <w:sdt>
            <w:sdtPr>
              <w:rPr>
                <w:rFonts w:ascii="Arial" w:hAnsi="Arial" w:cs="Arial"/>
              </w:rPr>
              <w:id w:val="502405398"/>
              <w14:checkbox>
                <w14:checked w14:val="1"/>
                <w14:checkedState w14:val="2612" w14:font="MS Gothic"/>
                <w14:uncheckedState w14:val="2610" w14:font="MS Gothic"/>
              </w14:checkbox>
            </w:sdtPr>
            <w:sdtContent>
              <w:p w14:paraId="234466EF"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9362" w:type="dxa"/>
            <w:gridSpan w:val="9"/>
            <w:vAlign w:val="center"/>
          </w:tcPr>
          <w:p w14:paraId="122D99B9" w14:textId="77777777" w:rsidR="0054670F" w:rsidRPr="0054670F" w:rsidRDefault="0054670F" w:rsidP="0054670F">
            <w:pPr>
              <w:rPr>
                <w:rFonts w:ascii="Arial" w:hAnsi="Arial" w:cs="Arial"/>
                <w:sz w:val="22"/>
                <w:szCs w:val="22"/>
              </w:rPr>
            </w:pPr>
            <w:r w:rsidRPr="0054670F">
              <w:rPr>
                <w:rFonts w:ascii="Arial" w:hAnsi="Arial" w:cs="Arial"/>
                <w:sz w:val="22"/>
                <w:szCs w:val="22"/>
              </w:rPr>
              <w:t xml:space="preserve">I understand that it is my responsibility to ensure that the </w:t>
            </w:r>
            <w:proofErr w:type="gramStart"/>
            <w:r w:rsidRPr="0054670F">
              <w:rPr>
                <w:rFonts w:ascii="Arial" w:hAnsi="Arial" w:cs="Arial"/>
                <w:sz w:val="22"/>
                <w:szCs w:val="22"/>
              </w:rPr>
              <w:t>above named</w:t>
            </w:r>
            <w:proofErr w:type="gramEnd"/>
            <w:r w:rsidRPr="0054670F">
              <w:rPr>
                <w:rFonts w:ascii="Arial" w:hAnsi="Arial" w:cs="Arial"/>
                <w:sz w:val="22"/>
                <w:szCs w:val="22"/>
              </w:rPr>
              <w:t xml:space="preserve"> research activity will meet the University’s Open Access Research Policy</w:t>
            </w:r>
          </w:p>
        </w:tc>
      </w:tr>
      <w:tr w:rsidR="0054670F" w:rsidRPr="0054670F" w14:paraId="7945CE5A" w14:textId="77777777" w:rsidTr="0054670F">
        <w:trPr>
          <w:trHeight w:val="432"/>
        </w:trPr>
        <w:tc>
          <w:tcPr>
            <w:tcW w:w="460" w:type="dxa"/>
            <w:vMerge w:val="restart"/>
            <w:shd w:val="clear" w:color="auto" w:fill="FFFFFF"/>
            <w:vAlign w:val="center"/>
          </w:tcPr>
          <w:p w14:paraId="0E4D3783" w14:textId="77777777" w:rsidR="0054670F" w:rsidRPr="0054670F" w:rsidRDefault="0054670F" w:rsidP="0054670F">
            <w:pPr>
              <w:jc w:val="center"/>
              <w:rPr>
                <w:rFonts w:ascii="Arial" w:hAnsi="Arial" w:cs="Arial"/>
              </w:rPr>
            </w:pPr>
            <w:r w:rsidRPr="0054670F">
              <w:rPr>
                <w:rFonts w:ascii="Arial" w:hAnsi="Arial" w:cs="Arial"/>
              </w:rPr>
              <w:t>10</w:t>
            </w:r>
          </w:p>
        </w:tc>
        <w:tc>
          <w:tcPr>
            <w:tcW w:w="3221" w:type="dxa"/>
            <w:gridSpan w:val="2"/>
            <w:vMerge w:val="restart"/>
            <w:vAlign w:val="center"/>
          </w:tcPr>
          <w:p w14:paraId="4357432E" w14:textId="77777777" w:rsidR="0054670F" w:rsidRPr="0054670F" w:rsidRDefault="0054670F" w:rsidP="0054670F">
            <w:pPr>
              <w:rPr>
                <w:rFonts w:ascii="Arial" w:hAnsi="Arial" w:cs="Arial"/>
                <w:sz w:val="22"/>
                <w:szCs w:val="22"/>
              </w:rPr>
            </w:pPr>
            <w:r w:rsidRPr="0054670F">
              <w:rPr>
                <w:rFonts w:ascii="Arial" w:hAnsi="Arial" w:cs="Arial"/>
                <w:sz w:val="22"/>
                <w:szCs w:val="22"/>
              </w:rPr>
              <w:t>I have completed the following appendices:</w:t>
            </w:r>
          </w:p>
        </w:tc>
        <w:tc>
          <w:tcPr>
            <w:tcW w:w="850" w:type="dxa"/>
            <w:vAlign w:val="center"/>
          </w:tcPr>
          <w:p w14:paraId="05B90418"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1</w:t>
            </w:r>
          </w:p>
        </w:tc>
        <w:tc>
          <w:tcPr>
            <w:tcW w:w="851" w:type="dxa"/>
            <w:shd w:val="clear" w:color="auto" w:fill="D0CECE"/>
            <w:vAlign w:val="center"/>
          </w:tcPr>
          <w:sdt>
            <w:sdtPr>
              <w:rPr>
                <w:rFonts w:ascii="Arial" w:hAnsi="Arial" w:cs="Arial"/>
              </w:rPr>
              <w:id w:val="-1236003989"/>
              <w14:checkbox>
                <w14:checked w14:val="0"/>
                <w14:checkedState w14:val="2612" w14:font="MS Gothic"/>
                <w14:uncheckedState w14:val="2610" w14:font="MS Gothic"/>
              </w14:checkbox>
            </w:sdtPr>
            <w:sdtContent>
              <w:p w14:paraId="25DED208"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702C310E"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2</w:t>
            </w:r>
          </w:p>
        </w:tc>
        <w:tc>
          <w:tcPr>
            <w:tcW w:w="851" w:type="dxa"/>
            <w:shd w:val="clear" w:color="auto" w:fill="D0CECE"/>
            <w:vAlign w:val="center"/>
          </w:tcPr>
          <w:sdt>
            <w:sdtPr>
              <w:rPr>
                <w:rFonts w:ascii="Arial" w:hAnsi="Arial" w:cs="Arial"/>
              </w:rPr>
              <w:id w:val="-63100983"/>
              <w14:checkbox>
                <w14:checked w14:val="0"/>
                <w14:checkedState w14:val="2612" w14:font="MS Gothic"/>
                <w14:uncheckedState w14:val="2610" w14:font="MS Gothic"/>
              </w14:checkbox>
            </w:sdtPr>
            <w:sdtContent>
              <w:p w14:paraId="6A62D01B"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6BD69CE8"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3</w:t>
            </w:r>
          </w:p>
        </w:tc>
        <w:tc>
          <w:tcPr>
            <w:tcW w:w="851" w:type="dxa"/>
            <w:shd w:val="clear" w:color="auto" w:fill="D0CECE"/>
            <w:vAlign w:val="center"/>
          </w:tcPr>
          <w:sdt>
            <w:sdtPr>
              <w:rPr>
                <w:rFonts w:ascii="Arial" w:hAnsi="Arial" w:cs="Arial"/>
              </w:rPr>
              <w:id w:val="392249026"/>
              <w14:checkbox>
                <w14:checked w14:val="0"/>
                <w14:checkedState w14:val="2612" w14:font="MS Gothic"/>
                <w14:uncheckedState w14:val="2610" w14:font="MS Gothic"/>
              </w14:checkbox>
            </w:sdtPr>
            <w:sdtContent>
              <w:p w14:paraId="234E6F36"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130D391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4</w:t>
            </w:r>
          </w:p>
        </w:tc>
        <w:tc>
          <w:tcPr>
            <w:tcW w:w="848" w:type="dxa"/>
            <w:shd w:val="clear" w:color="auto" w:fill="D0CECE"/>
            <w:vAlign w:val="center"/>
          </w:tcPr>
          <w:sdt>
            <w:sdtPr>
              <w:rPr>
                <w:rFonts w:ascii="Arial" w:hAnsi="Arial" w:cs="Arial"/>
              </w:rPr>
              <w:id w:val="-1434815666"/>
              <w14:checkbox>
                <w14:checked w14:val="0"/>
                <w14:checkedState w14:val="2612" w14:font="MS Gothic"/>
                <w14:uncheckedState w14:val="2610" w14:font="MS Gothic"/>
              </w14:checkbox>
            </w:sdtPr>
            <w:sdtContent>
              <w:p w14:paraId="7D5321D4"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r>
      <w:tr w:rsidR="0054670F" w:rsidRPr="0054670F" w14:paraId="0C2A62A1" w14:textId="77777777" w:rsidTr="0054670F">
        <w:trPr>
          <w:trHeight w:val="396"/>
        </w:trPr>
        <w:tc>
          <w:tcPr>
            <w:tcW w:w="460" w:type="dxa"/>
            <w:vMerge/>
            <w:shd w:val="clear" w:color="auto" w:fill="FFFFFF"/>
            <w:vAlign w:val="center"/>
          </w:tcPr>
          <w:p w14:paraId="060A5B25" w14:textId="77777777" w:rsidR="0054670F" w:rsidRPr="0054670F" w:rsidRDefault="0054670F" w:rsidP="0054670F">
            <w:pPr>
              <w:jc w:val="center"/>
              <w:rPr>
                <w:rFonts w:ascii="Arial" w:hAnsi="Arial" w:cs="Arial"/>
              </w:rPr>
            </w:pPr>
          </w:p>
        </w:tc>
        <w:tc>
          <w:tcPr>
            <w:tcW w:w="3221" w:type="dxa"/>
            <w:gridSpan w:val="2"/>
            <w:vMerge/>
            <w:vAlign w:val="center"/>
          </w:tcPr>
          <w:p w14:paraId="56574513" w14:textId="77777777" w:rsidR="0054670F" w:rsidRPr="0054670F" w:rsidRDefault="0054670F" w:rsidP="0054670F">
            <w:pPr>
              <w:rPr>
                <w:rFonts w:ascii="Arial" w:hAnsi="Arial" w:cs="Arial"/>
                <w:sz w:val="22"/>
                <w:szCs w:val="22"/>
              </w:rPr>
            </w:pPr>
          </w:p>
        </w:tc>
        <w:tc>
          <w:tcPr>
            <w:tcW w:w="850" w:type="dxa"/>
            <w:vAlign w:val="center"/>
          </w:tcPr>
          <w:p w14:paraId="6D01D14D"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5</w:t>
            </w:r>
          </w:p>
        </w:tc>
        <w:tc>
          <w:tcPr>
            <w:tcW w:w="851" w:type="dxa"/>
            <w:shd w:val="clear" w:color="auto" w:fill="D0CECE"/>
            <w:vAlign w:val="center"/>
          </w:tcPr>
          <w:sdt>
            <w:sdtPr>
              <w:rPr>
                <w:rFonts w:ascii="Arial" w:hAnsi="Arial" w:cs="Arial"/>
              </w:rPr>
              <w:id w:val="1173989186"/>
              <w14:checkbox>
                <w14:checked w14:val="0"/>
                <w14:checkedState w14:val="2612" w14:font="MS Gothic"/>
                <w14:uncheckedState w14:val="2610" w14:font="MS Gothic"/>
              </w14:checkbox>
            </w:sdtPr>
            <w:sdtContent>
              <w:p w14:paraId="79C76A49"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72456156"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6</w:t>
            </w:r>
          </w:p>
        </w:tc>
        <w:tc>
          <w:tcPr>
            <w:tcW w:w="851" w:type="dxa"/>
            <w:shd w:val="clear" w:color="auto" w:fill="D0CECE"/>
            <w:vAlign w:val="center"/>
          </w:tcPr>
          <w:sdt>
            <w:sdtPr>
              <w:rPr>
                <w:rFonts w:ascii="Arial" w:hAnsi="Arial" w:cs="Arial"/>
              </w:rPr>
              <w:id w:val="506878675"/>
              <w14:checkbox>
                <w14:checked w14:val="0"/>
                <w14:checkedState w14:val="2612" w14:font="MS Gothic"/>
                <w14:uncheckedState w14:val="2610" w14:font="MS Gothic"/>
              </w14:checkbox>
            </w:sdtPr>
            <w:sdtContent>
              <w:p w14:paraId="6AB412F5"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19481E71"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7</w:t>
            </w:r>
          </w:p>
        </w:tc>
        <w:tc>
          <w:tcPr>
            <w:tcW w:w="851" w:type="dxa"/>
            <w:shd w:val="clear" w:color="auto" w:fill="D0CECE"/>
            <w:vAlign w:val="center"/>
          </w:tcPr>
          <w:sdt>
            <w:sdtPr>
              <w:rPr>
                <w:rFonts w:ascii="Arial" w:hAnsi="Arial" w:cs="Arial"/>
              </w:rPr>
              <w:id w:val="-368375691"/>
              <w14:checkbox>
                <w14:checked w14:val="0"/>
                <w14:checkedState w14:val="2612" w14:font="MS Gothic"/>
                <w14:uncheckedState w14:val="2610" w14:font="MS Gothic"/>
              </w14:checkbox>
            </w:sdtPr>
            <w:sdtContent>
              <w:p w14:paraId="7EC49BEE"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c>
          <w:tcPr>
            <w:tcW w:w="850" w:type="dxa"/>
            <w:vAlign w:val="center"/>
          </w:tcPr>
          <w:p w14:paraId="579EF338"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8</w:t>
            </w:r>
          </w:p>
        </w:tc>
        <w:tc>
          <w:tcPr>
            <w:tcW w:w="848" w:type="dxa"/>
            <w:shd w:val="clear" w:color="auto" w:fill="D0CECE"/>
            <w:vAlign w:val="center"/>
          </w:tcPr>
          <w:sdt>
            <w:sdtPr>
              <w:rPr>
                <w:rFonts w:ascii="Arial" w:hAnsi="Arial" w:cs="Arial"/>
              </w:rPr>
              <w:id w:val="-105885644"/>
              <w14:checkbox>
                <w14:checked w14:val="0"/>
                <w14:checkedState w14:val="2612" w14:font="MS Gothic"/>
                <w14:uncheckedState w14:val="2610" w14:font="MS Gothic"/>
              </w14:checkbox>
            </w:sdtPr>
            <w:sdtContent>
              <w:p w14:paraId="07E58BA1" w14:textId="77777777" w:rsidR="0054670F" w:rsidRPr="0054670F" w:rsidRDefault="0054670F" w:rsidP="0054670F">
                <w:pPr>
                  <w:jc w:val="center"/>
                  <w:rPr>
                    <w:rFonts w:ascii="Arial" w:hAnsi="Arial" w:cs="Arial"/>
                  </w:rPr>
                </w:pPr>
                <w:r w:rsidRPr="0054670F">
                  <w:rPr>
                    <w:rFonts w:ascii="Segoe UI Symbol" w:hAnsi="Segoe UI Symbol" w:cs="Segoe UI Symbol"/>
                  </w:rPr>
                  <w:t>☐</w:t>
                </w:r>
              </w:p>
            </w:sdtContent>
          </w:sdt>
        </w:tc>
      </w:tr>
    </w:tbl>
    <w:p w14:paraId="5116645F" w14:textId="77777777" w:rsidR="0054670F" w:rsidRPr="0054670F" w:rsidRDefault="0054670F" w:rsidP="0054670F">
      <w:pPr>
        <w:tabs>
          <w:tab w:val="left" w:pos="5103"/>
        </w:tabs>
        <w:spacing w:after="0" w:line="240" w:lineRule="auto"/>
        <w:rPr>
          <w:rFonts w:ascii="Arial" w:eastAsia="Times New Roman" w:hAnsi="Arial" w:cs="Arial"/>
          <w:b/>
          <w:bCs/>
          <w:lang w:val="en-GB"/>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54670F" w:rsidRPr="0054670F" w14:paraId="6BD6C71E" w14:textId="77777777" w:rsidTr="0054670F">
        <w:tc>
          <w:tcPr>
            <w:tcW w:w="10485" w:type="dxa"/>
            <w:shd w:val="clear" w:color="auto" w:fill="EDEDED"/>
          </w:tcPr>
          <w:p w14:paraId="63157EF4" w14:textId="77777777" w:rsidR="0054670F" w:rsidRPr="0054670F" w:rsidRDefault="0054670F" w:rsidP="0054670F">
            <w:pPr>
              <w:spacing w:after="0" w:line="240" w:lineRule="auto"/>
              <w:rPr>
                <w:rFonts w:ascii="Arial" w:eastAsia="Times New Roman" w:hAnsi="Arial" w:cs="Arial"/>
                <w:b/>
                <w:lang w:val="en-GB"/>
              </w:rPr>
            </w:pPr>
          </w:p>
          <w:p w14:paraId="4AB44CCD"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lastRenderedPageBreak/>
              <w:t xml:space="preserve">All communications relating to this application during its processing must be in writing and emailed to </w:t>
            </w:r>
            <w:hyperlink r:id="rId187" w:history="1">
              <w:r w:rsidRPr="0054670F">
                <w:rPr>
                  <w:rFonts w:ascii="Arial" w:eastAsia="Times New Roman" w:hAnsi="Arial" w:cs="Arial"/>
                  <w:color w:val="0563C1"/>
                  <w:u w:val="single"/>
                  <w:lang w:val="en-GB"/>
                </w:rPr>
                <w:t>pgresearch@uwtsd.ac.uk</w:t>
              </w:r>
            </w:hyperlink>
            <w:r w:rsidRPr="0054670F">
              <w:rPr>
                <w:rFonts w:ascii="Arial" w:eastAsia="Times New Roman" w:hAnsi="Arial" w:cs="Arial"/>
                <w:lang w:val="en-GB"/>
              </w:rPr>
              <w:t xml:space="preserve"> , with the title ‘Ethical Approval’ followed by your name.</w:t>
            </w:r>
          </w:p>
          <w:p w14:paraId="01F33F79" w14:textId="77777777" w:rsidR="0054670F" w:rsidRPr="0054670F" w:rsidRDefault="0054670F" w:rsidP="0054670F">
            <w:pPr>
              <w:spacing w:after="0" w:line="240" w:lineRule="auto"/>
              <w:rPr>
                <w:rFonts w:ascii="Arial" w:eastAsia="Times New Roman" w:hAnsi="Arial" w:cs="Arial"/>
                <w:lang w:val="en-GB"/>
              </w:rPr>
            </w:pPr>
          </w:p>
        </w:tc>
      </w:tr>
    </w:tbl>
    <w:p w14:paraId="29A1B2A7" w14:textId="77777777" w:rsidR="0054670F" w:rsidRPr="0054670F" w:rsidRDefault="0054670F" w:rsidP="0054670F">
      <w:pPr>
        <w:spacing w:after="0" w:line="240" w:lineRule="auto"/>
        <w:rPr>
          <w:rFonts w:ascii="Arial" w:eastAsia="Times New Roman" w:hAnsi="Arial" w:cs="Arial"/>
          <w:b/>
          <w:lang w:val="en-GB"/>
        </w:rPr>
      </w:pPr>
    </w:p>
    <w:p w14:paraId="3B4F78AD" w14:textId="77777777" w:rsidR="0054670F" w:rsidRPr="0054670F" w:rsidRDefault="0054670F" w:rsidP="0054670F">
      <w:pPr>
        <w:spacing w:after="240" w:line="240" w:lineRule="auto"/>
        <w:rPr>
          <w:rFonts w:ascii="Arial" w:eastAsia="Times New Roman" w:hAnsi="Arial" w:cs="Arial"/>
          <w:b/>
          <w:lang w:val="en-GB"/>
        </w:rPr>
      </w:pPr>
    </w:p>
    <w:p w14:paraId="72D54DAD" w14:textId="77777777" w:rsidR="0054670F" w:rsidRPr="0054670F" w:rsidRDefault="0054670F" w:rsidP="0054670F">
      <w:pPr>
        <w:spacing w:after="0" w:line="240" w:lineRule="auto"/>
        <w:rPr>
          <w:rFonts w:ascii="Arial" w:eastAsia="Times New Roman" w:hAnsi="Arial" w:cs="Arial"/>
          <w:color w:val="000000"/>
          <w:lang w:val="en-GB"/>
        </w:rPr>
      </w:pPr>
      <w:r w:rsidRPr="0054670F">
        <w:rPr>
          <w:rFonts w:ascii="Arial" w:eastAsia="Times New Roman" w:hAnsi="Arial" w:cs="Arial"/>
          <w:color w:val="000000"/>
          <w:lang w:val="en-GB"/>
        </w:rPr>
        <w:br w:type="page"/>
      </w:r>
    </w:p>
    <w:p w14:paraId="7C11D4F7"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bookmarkStart w:id="116" w:name="APP_1"/>
      <w:r w:rsidRPr="0054670F">
        <w:rPr>
          <w:rFonts w:ascii="Arial" w:eastAsia="Times New Roman" w:hAnsi="Arial" w:cs="Arial"/>
          <w:b/>
          <w:bCs/>
          <w:color w:val="000000"/>
          <w:lang w:val="en-GB"/>
        </w:rPr>
        <w:lastRenderedPageBreak/>
        <w:t xml:space="preserve">APPENDIX 1 </w:t>
      </w:r>
      <w:bookmarkEnd w:id="116"/>
      <w:r w:rsidRPr="0054670F">
        <w:rPr>
          <w:rFonts w:ascii="Arial" w:eastAsia="Times New Roman" w:hAnsi="Arial" w:cs="Arial"/>
          <w:b/>
          <w:bCs/>
          <w:color w:val="000000"/>
          <w:lang w:val="en-GB"/>
        </w:rPr>
        <w:t>– Grant or Contract Funding</w:t>
      </w:r>
    </w:p>
    <w:p w14:paraId="5323EFF4"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54670F" w:rsidRPr="0054670F" w14:paraId="33A07DFA" w14:textId="77777777" w:rsidTr="0054670F">
        <w:trPr>
          <w:trHeight w:val="482"/>
        </w:trPr>
        <w:tc>
          <w:tcPr>
            <w:tcW w:w="846" w:type="dxa"/>
            <w:shd w:val="clear" w:color="auto" w:fill="F2F2F2"/>
            <w:vAlign w:val="center"/>
          </w:tcPr>
          <w:p w14:paraId="24B956F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A1.1</w:t>
            </w:r>
          </w:p>
        </w:tc>
        <w:tc>
          <w:tcPr>
            <w:tcW w:w="5386" w:type="dxa"/>
            <w:shd w:val="clear" w:color="auto" w:fill="F2F2F2"/>
            <w:vAlign w:val="center"/>
          </w:tcPr>
          <w:p w14:paraId="7549BD6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Has your research been awarded external funding?</w:t>
            </w:r>
          </w:p>
        </w:tc>
        <w:tc>
          <w:tcPr>
            <w:tcW w:w="1276" w:type="dxa"/>
            <w:shd w:val="clear" w:color="auto" w:fill="D9D9D9"/>
            <w:vAlign w:val="center"/>
          </w:tcPr>
          <w:p w14:paraId="28F34446"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
                <w:sz w:val="22"/>
                <w:szCs w:val="22"/>
              </w:rPr>
              <w:t>YES</w:t>
            </w:r>
          </w:p>
        </w:tc>
        <w:tc>
          <w:tcPr>
            <w:tcW w:w="851" w:type="dxa"/>
            <w:shd w:val="clear" w:color="auto" w:fill="D9D9D9"/>
            <w:vAlign w:val="center"/>
          </w:tcPr>
          <w:p w14:paraId="178F0C05"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815838225"/>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1129" w:type="dxa"/>
            <w:shd w:val="clear" w:color="auto" w:fill="D9D9D9"/>
            <w:vAlign w:val="center"/>
          </w:tcPr>
          <w:p w14:paraId="65CCE671"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
                <w:sz w:val="22"/>
                <w:szCs w:val="22"/>
              </w:rPr>
              <w:t>NO</w:t>
            </w:r>
          </w:p>
        </w:tc>
        <w:tc>
          <w:tcPr>
            <w:tcW w:w="992" w:type="dxa"/>
            <w:shd w:val="clear" w:color="auto" w:fill="D9D9D9"/>
            <w:vAlign w:val="center"/>
          </w:tcPr>
          <w:sdt>
            <w:sdtPr>
              <w:rPr>
                <w:rFonts w:ascii="Arial" w:hAnsi="Arial" w:cs="Arial"/>
                <w:bCs/>
              </w:rPr>
              <w:id w:val="-1496261525"/>
              <w14:checkbox>
                <w14:checked w14:val="1"/>
                <w14:checkedState w14:val="2612" w14:font="MS Gothic"/>
                <w14:uncheckedState w14:val="2610" w14:font="MS Gothic"/>
              </w14:checkbox>
            </w:sdtPr>
            <w:sdtContent>
              <w:p w14:paraId="00B179F6"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Segoe UI Symbol" w:hAnsi="Segoe UI Symbol" w:cs="Segoe UI Symbol"/>
                    <w:bCs/>
                    <w:sz w:val="22"/>
                    <w:szCs w:val="22"/>
                  </w:rPr>
                  <w:t>☒</w:t>
                </w:r>
              </w:p>
            </w:sdtContent>
          </w:sdt>
        </w:tc>
      </w:tr>
      <w:tr w:rsidR="0054670F" w:rsidRPr="0054670F" w14:paraId="04F22971" w14:textId="77777777" w:rsidTr="0054670F">
        <w:trPr>
          <w:trHeight w:val="418"/>
        </w:trPr>
        <w:tc>
          <w:tcPr>
            <w:tcW w:w="846" w:type="dxa"/>
            <w:shd w:val="clear" w:color="auto" w:fill="F2F2F2"/>
            <w:vAlign w:val="center"/>
          </w:tcPr>
          <w:p w14:paraId="2F0DAEB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A1.2</w:t>
            </w:r>
          </w:p>
        </w:tc>
        <w:tc>
          <w:tcPr>
            <w:tcW w:w="5386" w:type="dxa"/>
            <w:shd w:val="clear" w:color="auto" w:fill="F2F2F2"/>
            <w:vAlign w:val="center"/>
          </w:tcPr>
          <w:p w14:paraId="3AF4B87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Have you applied for funding / awaiting decision?</w:t>
            </w:r>
          </w:p>
        </w:tc>
        <w:tc>
          <w:tcPr>
            <w:tcW w:w="1276" w:type="dxa"/>
            <w:shd w:val="clear" w:color="auto" w:fill="D9D9D9"/>
            <w:vAlign w:val="center"/>
          </w:tcPr>
          <w:p w14:paraId="5954EFAD"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851" w:type="dxa"/>
            <w:shd w:val="clear" w:color="auto" w:fill="D9D9D9"/>
            <w:vAlign w:val="center"/>
          </w:tcPr>
          <w:p w14:paraId="2A7BA48E"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2144952821"/>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1129" w:type="dxa"/>
            <w:shd w:val="clear" w:color="auto" w:fill="D9D9D9"/>
            <w:vAlign w:val="center"/>
          </w:tcPr>
          <w:p w14:paraId="646493DB"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992" w:type="dxa"/>
            <w:shd w:val="clear" w:color="auto" w:fill="D9D9D9"/>
            <w:vAlign w:val="center"/>
          </w:tcPr>
          <w:p w14:paraId="01892236" w14:textId="77777777" w:rsidR="0054670F" w:rsidRPr="0054670F" w:rsidRDefault="00000000" w:rsidP="0054670F">
            <w:pPr>
              <w:autoSpaceDE w:val="0"/>
              <w:autoSpaceDN w:val="0"/>
              <w:adjustRightInd w:val="0"/>
              <w:jc w:val="center"/>
              <w:rPr>
                <w:rFonts w:ascii="Arial" w:hAnsi="Arial" w:cs="Arial"/>
                <w:bCs/>
                <w:sz w:val="22"/>
                <w:szCs w:val="22"/>
              </w:rPr>
            </w:pPr>
            <w:sdt>
              <w:sdtPr>
                <w:rPr>
                  <w:rFonts w:ascii="Arial" w:hAnsi="Arial" w:cs="Arial"/>
                </w:rPr>
                <w:id w:val="1161658534"/>
                <w14:checkbox>
                  <w14:checked w14:val="1"/>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67A9CB3F" w14:textId="77777777" w:rsidTr="0054670F">
        <w:trPr>
          <w:trHeight w:val="410"/>
        </w:trPr>
        <w:tc>
          <w:tcPr>
            <w:tcW w:w="846" w:type="dxa"/>
            <w:shd w:val="clear" w:color="auto" w:fill="F2F2F2"/>
            <w:vAlign w:val="center"/>
          </w:tcPr>
          <w:p w14:paraId="592C93E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A1.3</w:t>
            </w:r>
          </w:p>
        </w:tc>
        <w:tc>
          <w:tcPr>
            <w:tcW w:w="5386" w:type="dxa"/>
            <w:shd w:val="clear" w:color="auto" w:fill="F2F2F2"/>
            <w:vAlign w:val="center"/>
          </w:tcPr>
          <w:p w14:paraId="1E326DE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Are you intending to apply for funding?</w:t>
            </w:r>
          </w:p>
        </w:tc>
        <w:tc>
          <w:tcPr>
            <w:tcW w:w="1276" w:type="dxa"/>
            <w:shd w:val="clear" w:color="auto" w:fill="D9D9D9"/>
            <w:vAlign w:val="center"/>
          </w:tcPr>
          <w:p w14:paraId="0FADEF03"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851" w:type="dxa"/>
            <w:shd w:val="clear" w:color="auto" w:fill="D9D9D9"/>
            <w:vAlign w:val="center"/>
          </w:tcPr>
          <w:p w14:paraId="1EB70841"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054616772"/>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1129" w:type="dxa"/>
            <w:shd w:val="clear" w:color="auto" w:fill="D9D9D9"/>
            <w:vAlign w:val="center"/>
          </w:tcPr>
          <w:p w14:paraId="6EC467FF"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992" w:type="dxa"/>
            <w:shd w:val="clear" w:color="auto" w:fill="D9D9D9"/>
            <w:vAlign w:val="center"/>
          </w:tcPr>
          <w:p w14:paraId="7FD69F4A" w14:textId="77777777" w:rsidR="0054670F" w:rsidRPr="0054670F" w:rsidRDefault="00000000" w:rsidP="0054670F">
            <w:pPr>
              <w:autoSpaceDE w:val="0"/>
              <w:autoSpaceDN w:val="0"/>
              <w:adjustRightInd w:val="0"/>
              <w:jc w:val="center"/>
              <w:rPr>
                <w:rFonts w:ascii="Arial" w:hAnsi="Arial" w:cs="Arial"/>
                <w:bCs/>
                <w:sz w:val="22"/>
                <w:szCs w:val="22"/>
              </w:rPr>
            </w:pPr>
            <w:sdt>
              <w:sdtPr>
                <w:rPr>
                  <w:rFonts w:ascii="Arial" w:hAnsi="Arial" w:cs="Arial"/>
                </w:rPr>
                <w:id w:val="-1432579239"/>
                <w14:checkbox>
                  <w14:checked w14:val="1"/>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5963F1E0" w14:textId="77777777" w:rsidTr="0054670F">
        <w:trPr>
          <w:trHeight w:val="416"/>
        </w:trPr>
        <w:tc>
          <w:tcPr>
            <w:tcW w:w="846" w:type="dxa"/>
            <w:shd w:val="clear" w:color="auto" w:fill="F2F2F2"/>
            <w:vAlign w:val="center"/>
          </w:tcPr>
          <w:p w14:paraId="77E7295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A1.4</w:t>
            </w:r>
          </w:p>
        </w:tc>
        <w:tc>
          <w:tcPr>
            <w:tcW w:w="5386" w:type="dxa"/>
            <w:shd w:val="clear" w:color="auto" w:fill="F2F2F2"/>
            <w:vAlign w:val="center"/>
          </w:tcPr>
          <w:p w14:paraId="7A29FFAA" w14:textId="77777777" w:rsidR="0054670F" w:rsidRPr="0054670F" w:rsidRDefault="0054670F" w:rsidP="0054670F">
            <w:pPr>
              <w:autoSpaceDE w:val="0"/>
              <w:autoSpaceDN w:val="0"/>
              <w:adjustRightInd w:val="0"/>
              <w:rPr>
                <w:rFonts w:ascii="Arial" w:hAnsi="Arial" w:cs="Arial"/>
                <w:sz w:val="22"/>
                <w:szCs w:val="22"/>
              </w:rPr>
            </w:pPr>
            <w:bookmarkStart w:id="117" w:name="_Hlk152243903"/>
            <w:r w:rsidRPr="0054670F">
              <w:rPr>
                <w:rFonts w:ascii="Arial" w:hAnsi="Arial" w:cs="Arial"/>
                <w:sz w:val="22"/>
                <w:szCs w:val="22"/>
              </w:rPr>
              <w:t>Funding Body</w:t>
            </w:r>
          </w:p>
        </w:tc>
        <w:tc>
          <w:tcPr>
            <w:tcW w:w="4248" w:type="dxa"/>
            <w:gridSpan w:val="4"/>
            <w:vAlign w:val="center"/>
          </w:tcPr>
          <w:p w14:paraId="38420FC6" w14:textId="77777777" w:rsidR="0054670F" w:rsidRPr="0054670F" w:rsidRDefault="0054670F" w:rsidP="0054670F"/>
        </w:tc>
      </w:tr>
      <w:tr w:rsidR="0054670F" w:rsidRPr="0054670F" w14:paraId="655C4495" w14:textId="77777777" w:rsidTr="0054670F">
        <w:trPr>
          <w:trHeight w:val="422"/>
        </w:trPr>
        <w:tc>
          <w:tcPr>
            <w:tcW w:w="846" w:type="dxa"/>
            <w:shd w:val="clear" w:color="auto" w:fill="F2F2F2"/>
            <w:vAlign w:val="center"/>
          </w:tcPr>
          <w:p w14:paraId="6A42FB2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A1.5</w:t>
            </w:r>
          </w:p>
        </w:tc>
        <w:tc>
          <w:tcPr>
            <w:tcW w:w="5386" w:type="dxa"/>
            <w:shd w:val="clear" w:color="auto" w:fill="F2F2F2"/>
            <w:vAlign w:val="center"/>
          </w:tcPr>
          <w:p w14:paraId="26A9429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Lead institution (grant holder)</w:t>
            </w:r>
          </w:p>
        </w:tc>
        <w:tc>
          <w:tcPr>
            <w:tcW w:w="4248" w:type="dxa"/>
            <w:gridSpan w:val="4"/>
            <w:vAlign w:val="center"/>
          </w:tcPr>
          <w:p w14:paraId="466D2CCB" w14:textId="77777777" w:rsidR="0054670F" w:rsidRPr="0054670F" w:rsidRDefault="0054670F" w:rsidP="0054670F"/>
        </w:tc>
      </w:tr>
      <w:tr w:rsidR="0054670F" w:rsidRPr="0054670F" w14:paraId="15EADAEC" w14:textId="77777777" w:rsidTr="0054670F">
        <w:trPr>
          <w:trHeight w:val="414"/>
        </w:trPr>
        <w:tc>
          <w:tcPr>
            <w:tcW w:w="846" w:type="dxa"/>
            <w:shd w:val="clear" w:color="auto" w:fill="F2F2F2"/>
            <w:vAlign w:val="center"/>
          </w:tcPr>
          <w:p w14:paraId="1FBFE3F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A1.6</w:t>
            </w:r>
          </w:p>
        </w:tc>
        <w:tc>
          <w:tcPr>
            <w:tcW w:w="5386" w:type="dxa"/>
            <w:shd w:val="clear" w:color="auto" w:fill="F2F2F2"/>
            <w:vAlign w:val="center"/>
          </w:tcPr>
          <w:p w14:paraId="1F9A554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If awarded, grant reference</w:t>
            </w:r>
          </w:p>
        </w:tc>
        <w:tc>
          <w:tcPr>
            <w:tcW w:w="4248" w:type="dxa"/>
            <w:gridSpan w:val="4"/>
            <w:vAlign w:val="center"/>
          </w:tcPr>
          <w:p w14:paraId="7EC63BA3" w14:textId="77777777" w:rsidR="0054670F" w:rsidRPr="0054670F" w:rsidRDefault="0054670F" w:rsidP="0054670F"/>
        </w:tc>
      </w:tr>
      <w:tr w:rsidR="0054670F" w:rsidRPr="0054670F" w14:paraId="4D628B9E" w14:textId="77777777" w:rsidTr="0054670F">
        <w:trPr>
          <w:trHeight w:val="406"/>
        </w:trPr>
        <w:tc>
          <w:tcPr>
            <w:tcW w:w="846" w:type="dxa"/>
            <w:shd w:val="clear" w:color="auto" w:fill="F2F2F2"/>
            <w:vAlign w:val="center"/>
          </w:tcPr>
          <w:p w14:paraId="6DDD493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A1.7</w:t>
            </w:r>
          </w:p>
        </w:tc>
        <w:tc>
          <w:tcPr>
            <w:tcW w:w="5386" w:type="dxa"/>
            <w:shd w:val="clear" w:color="auto" w:fill="F2F2F2"/>
            <w:vAlign w:val="center"/>
          </w:tcPr>
          <w:p w14:paraId="5D4E35F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If awarded, grant value</w:t>
            </w:r>
          </w:p>
        </w:tc>
        <w:tc>
          <w:tcPr>
            <w:tcW w:w="4248" w:type="dxa"/>
            <w:gridSpan w:val="4"/>
            <w:vAlign w:val="center"/>
          </w:tcPr>
          <w:p w14:paraId="1C7847AD" w14:textId="77777777" w:rsidR="0054670F" w:rsidRPr="0054670F" w:rsidRDefault="0054670F" w:rsidP="0054670F"/>
        </w:tc>
      </w:tr>
      <w:tr w:rsidR="0054670F" w:rsidRPr="0054670F" w14:paraId="6B86EA7F" w14:textId="77777777" w:rsidTr="0054670F">
        <w:trPr>
          <w:trHeight w:val="426"/>
        </w:trPr>
        <w:tc>
          <w:tcPr>
            <w:tcW w:w="846" w:type="dxa"/>
            <w:shd w:val="clear" w:color="auto" w:fill="F2F2F2"/>
            <w:vAlign w:val="center"/>
          </w:tcPr>
          <w:p w14:paraId="5893091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A1.8</w:t>
            </w:r>
          </w:p>
        </w:tc>
        <w:tc>
          <w:tcPr>
            <w:tcW w:w="5386" w:type="dxa"/>
            <w:shd w:val="clear" w:color="auto" w:fill="F2F2F2"/>
            <w:vAlign w:val="center"/>
          </w:tcPr>
          <w:p w14:paraId="1BD05EEC"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If awarded, start date and duration</w:t>
            </w:r>
          </w:p>
        </w:tc>
        <w:tc>
          <w:tcPr>
            <w:tcW w:w="4248" w:type="dxa"/>
            <w:gridSpan w:val="4"/>
            <w:vAlign w:val="center"/>
          </w:tcPr>
          <w:p w14:paraId="23D6339E" w14:textId="77777777" w:rsidR="0054670F" w:rsidRPr="0054670F" w:rsidRDefault="0054670F" w:rsidP="0054670F"/>
        </w:tc>
      </w:tr>
      <w:bookmarkEnd w:id="117"/>
    </w:tbl>
    <w:p w14:paraId="31DEE986"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53B5C576" w14:textId="77777777" w:rsidTr="0054670F">
        <w:tc>
          <w:tcPr>
            <w:tcW w:w="562" w:type="dxa"/>
            <w:tcBorders>
              <w:top w:val="nil"/>
              <w:left w:val="nil"/>
              <w:bottom w:val="nil"/>
              <w:right w:val="nil"/>
            </w:tcBorders>
            <w:shd w:val="clear" w:color="auto" w:fill="FFFFFF"/>
          </w:tcPr>
          <w:p w14:paraId="4FB175FF"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660899F1"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3069860"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F10954E"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1A3CCA0C" w14:textId="77777777" w:rsidR="0054670F" w:rsidRPr="0054670F" w:rsidRDefault="0054670F" w:rsidP="0054670F">
            <w:pPr>
              <w:autoSpaceDE w:val="0"/>
              <w:autoSpaceDN w:val="0"/>
              <w:adjustRightInd w:val="0"/>
              <w:jc w:val="center"/>
              <w:rPr>
                <w:rFonts w:ascii="Arial" w:hAnsi="Arial" w:cs="Arial"/>
                <w:b/>
                <w:sz w:val="22"/>
                <w:szCs w:val="22"/>
              </w:rPr>
            </w:pPr>
          </w:p>
          <w:p w14:paraId="291FF9BD" w14:textId="77777777" w:rsidR="0054670F" w:rsidRPr="0054670F" w:rsidRDefault="0054670F" w:rsidP="0054670F">
            <w:pPr>
              <w:autoSpaceDE w:val="0"/>
              <w:autoSpaceDN w:val="0"/>
              <w:adjustRightInd w:val="0"/>
              <w:jc w:val="center"/>
              <w:rPr>
                <w:rFonts w:ascii="Arial" w:hAnsi="Arial" w:cs="Arial"/>
                <w:b/>
                <w:sz w:val="22"/>
                <w:szCs w:val="22"/>
              </w:rPr>
            </w:pPr>
          </w:p>
          <w:p w14:paraId="4ABC9729"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3FFFCF05" w14:textId="77777777" w:rsidR="0054670F" w:rsidRPr="0054670F" w:rsidRDefault="0054670F" w:rsidP="0054670F">
            <w:pPr>
              <w:autoSpaceDE w:val="0"/>
              <w:autoSpaceDN w:val="0"/>
              <w:adjustRightInd w:val="0"/>
              <w:jc w:val="center"/>
              <w:rPr>
                <w:rFonts w:ascii="Arial" w:hAnsi="Arial" w:cs="Arial"/>
                <w:b/>
                <w:sz w:val="22"/>
                <w:szCs w:val="22"/>
              </w:rPr>
            </w:pPr>
            <w:hyperlink w:anchor="SEC_C" w:history="1">
              <w:r w:rsidRPr="0054670F">
                <w:rPr>
                  <w:rFonts w:ascii="Arial" w:hAnsi="Arial" w:cs="Arial"/>
                  <w:b/>
                  <w:color w:val="0563C1"/>
                  <w:sz w:val="22"/>
                  <w:szCs w:val="22"/>
                  <w:u w:val="single"/>
                </w:rPr>
                <w:t>Return to the main form</w:t>
              </w:r>
            </w:hyperlink>
          </w:p>
        </w:tc>
      </w:tr>
    </w:tbl>
    <w:p w14:paraId="7F65271D" w14:textId="77777777" w:rsidR="0054670F" w:rsidRPr="0054670F" w:rsidRDefault="0054670F" w:rsidP="0054670F">
      <w:pPr>
        <w:autoSpaceDE w:val="0"/>
        <w:autoSpaceDN w:val="0"/>
        <w:adjustRightInd w:val="0"/>
        <w:spacing w:after="0" w:line="240" w:lineRule="auto"/>
        <w:jc w:val="both"/>
        <w:rPr>
          <w:rFonts w:ascii="Arial" w:eastAsia="Times New Roman" w:hAnsi="Arial" w:cs="Arial"/>
          <w:b/>
          <w:lang w:val="en-GB"/>
        </w:rPr>
      </w:pPr>
    </w:p>
    <w:p w14:paraId="669A8F46" w14:textId="77777777" w:rsidR="0054670F" w:rsidRPr="0054670F" w:rsidRDefault="0054670F" w:rsidP="0054670F">
      <w:pPr>
        <w:autoSpaceDE w:val="0"/>
        <w:autoSpaceDN w:val="0"/>
        <w:adjustRightInd w:val="0"/>
        <w:spacing w:after="0" w:line="240" w:lineRule="auto"/>
        <w:jc w:val="both"/>
        <w:rPr>
          <w:rFonts w:ascii="Arial" w:eastAsia="Times New Roman" w:hAnsi="Arial" w:cs="Arial"/>
          <w:b/>
          <w:lang w:val="en-GB"/>
        </w:rPr>
      </w:pPr>
    </w:p>
    <w:p w14:paraId="5277677D"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49CA184D" w14:textId="77777777" w:rsidR="0054670F" w:rsidRPr="0054670F" w:rsidRDefault="0054670F" w:rsidP="0054670F">
      <w:pPr>
        <w:autoSpaceDE w:val="0"/>
        <w:autoSpaceDN w:val="0"/>
        <w:adjustRightInd w:val="0"/>
        <w:spacing w:after="0" w:line="240" w:lineRule="auto"/>
        <w:jc w:val="both"/>
        <w:rPr>
          <w:rFonts w:ascii="Arial" w:eastAsia="Times New Roman" w:hAnsi="Arial" w:cs="Arial"/>
          <w:b/>
          <w:lang w:val="en-GB"/>
        </w:rPr>
      </w:pPr>
      <w:bookmarkStart w:id="118" w:name="APP_2"/>
      <w:r w:rsidRPr="0054670F">
        <w:rPr>
          <w:rFonts w:ascii="Arial" w:eastAsia="Times New Roman" w:hAnsi="Arial" w:cs="Arial"/>
          <w:b/>
          <w:lang w:val="en-GB"/>
        </w:rPr>
        <w:lastRenderedPageBreak/>
        <w:t>APPENDIX 2</w:t>
      </w:r>
      <w:bookmarkEnd w:id="118"/>
      <w:r w:rsidRPr="0054670F">
        <w:rPr>
          <w:rFonts w:ascii="Arial" w:eastAsia="Times New Roman" w:hAnsi="Arial" w:cs="Arial"/>
          <w:b/>
          <w:lang w:val="en-GB"/>
        </w:rPr>
        <w:t>: External Collaborative Research Activity</w:t>
      </w:r>
    </w:p>
    <w:p w14:paraId="69131F68" w14:textId="77777777" w:rsidR="0054670F" w:rsidRPr="0054670F" w:rsidRDefault="0054670F" w:rsidP="0054670F">
      <w:pPr>
        <w:autoSpaceDE w:val="0"/>
        <w:autoSpaceDN w:val="0"/>
        <w:adjustRightInd w:val="0"/>
        <w:spacing w:after="0" w:line="240" w:lineRule="auto"/>
        <w:jc w:val="both"/>
        <w:rPr>
          <w:rFonts w:ascii="Arial" w:eastAsia="Times New Roman" w:hAnsi="Arial" w:cs="Arial"/>
          <w:b/>
          <w:lang w:val="en-GB"/>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4670F" w:rsidRPr="0054670F" w14:paraId="6EC1CDF0" w14:textId="77777777" w:rsidTr="0054670F">
        <w:trPr>
          <w:trHeight w:val="172"/>
        </w:trPr>
        <w:tc>
          <w:tcPr>
            <w:tcW w:w="10956" w:type="dxa"/>
            <w:gridSpan w:val="6"/>
            <w:shd w:val="clear" w:color="auto" w:fill="F2F2F2"/>
          </w:tcPr>
          <w:p w14:paraId="1DA8C607"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
                <w:bCs/>
                <w:sz w:val="22"/>
                <w:szCs w:val="22"/>
              </w:rPr>
              <w:t xml:space="preserve">INSTITUTION 1                        </w:t>
            </w:r>
          </w:p>
        </w:tc>
      </w:tr>
      <w:tr w:rsidR="0054670F" w:rsidRPr="0054670F" w14:paraId="290711DB" w14:textId="77777777" w:rsidTr="0054670F">
        <w:trPr>
          <w:trHeight w:val="172"/>
        </w:trPr>
        <w:tc>
          <w:tcPr>
            <w:tcW w:w="816" w:type="dxa"/>
            <w:shd w:val="clear" w:color="auto" w:fill="F2F2F2"/>
            <w:vAlign w:val="center"/>
          </w:tcPr>
          <w:p w14:paraId="1C065066" w14:textId="77777777" w:rsidR="0054670F" w:rsidRPr="0054670F" w:rsidRDefault="0054670F" w:rsidP="0054670F">
            <w:pPr>
              <w:autoSpaceDE w:val="0"/>
              <w:autoSpaceDN w:val="0"/>
              <w:adjustRightInd w:val="0"/>
              <w:jc w:val="center"/>
              <w:rPr>
                <w:rFonts w:ascii="Arial" w:hAnsi="Arial" w:cs="Arial"/>
                <w:sz w:val="22"/>
                <w:szCs w:val="22"/>
              </w:rPr>
            </w:pPr>
            <w:bookmarkStart w:id="119" w:name="_Hlk152247185"/>
            <w:r w:rsidRPr="0054670F">
              <w:rPr>
                <w:rFonts w:ascii="Arial" w:hAnsi="Arial" w:cs="Arial"/>
                <w:sz w:val="22"/>
                <w:szCs w:val="22"/>
              </w:rPr>
              <w:t>A2.1</w:t>
            </w:r>
          </w:p>
        </w:tc>
        <w:tc>
          <w:tcPr>
            <w:tcW w:w="4849" w:type="dxa"/>
            <w:shd w:val="clear" w:color="auto" w:fill="F2F2F2"/>
            <w:vAlign w:val="center"/>
          </w:tcPr>
          <w:p w14:paraId="3947153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Name</w:t>
            </w:r>
          </w:p>
        </w:tc>
        <w:tc>
          <w:tcPr>
            <w:tcW w:w="5291" w:type="dxa"/>
            <w:gridSpan w:val="4"/>
          </w:tcPr>
          <w:p w14:paraId="77060013" w14:textId="77777777" w:rsidR="0054670F" w:rsidRPr="0054670F" w:rsidRDefault="0054670F" w:rsidP="0054670F">
            <w:pPr>
              <w:autoSpaceDE w:val="0"/>
              <w:autoSpaceDN w:val="0"/>
              <w:adjustRightInd w:val="0"/>
              <w:rPr>
                <w:rFonts w:ascii="Arial" w:hAnsi="Arial" w:cs="Arial"/>
                <w:bCs/>
                <w:sz w:val="22"/>
                <w:szCs w:val="22"/>
              </w:rPr>
            </w:pPr>
          </w:p>
          <w:p w14:paraId="3C3DC6F9"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0C12C96A" w14:textId="77777777" w:rsidTr="0054670F">
        <w:trPr>
          <w:trHeight w:val="227"/>
        </w:trPr>
        <w:tc>
          <w:tcPr>
            <w:tcW w:w="816" w:type="dxa"/>
            <w:shd w:val="clear" w:color="auto" w:fill="F2F2F2"/>
            <w:vAlign w:val="center"/>
          </w:tcPr>
          <w:p w14:paraId="0F44B86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A2.2</w:t>
            </w:r>
          </w:p>
        </w:tc>
        <w:tc>
          <w:tcPr>
            <w:tcW w:w="4849" w:type="dxa"/>
            <w:shd w:val="clear" w:color="auto" w:fill="F2F2F2"/>
            <w:vAlign w:val="center"/>
          </w:tcPr>
          <w:p w14:paraId="5A6329F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Researcher name and position </w:t>
            </w:r>
          </w:p>
        </w:tc>
        <w:tc>
          <w:tcPr>
            <w:tcW w:w="5291" w:type="dxa"/>
            <w:gridSpan w:val="4"/>
          </w:tcPr>
          <w:p w14:paraId="294D23A6" w14:textId="77777777" w:rsidR="0054670F" w:rsidRPr="0054670F" w:rsidRDefault="0054670F" w:rsidP="0054670F">
            <w:pPr>
              <w:autoSpaceDE w:val="0"/>
              <w:autoSpaceDN w:val="0"/>
              <w:adjustRightInd w:val="0"/>
              <w:rPr>
                <w:rFonts w:ascii="Arial" w:hAnsi="Arial" w:cs="Arial"/>
                <w:bCs/>
                <w:sz w:val="22"/>
                <w:szCs w:val="22"/>
              </w:rPr>
            </w:pPr>
          </w:p>
          <w:p w14:paraId="0F5D5F04"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027C967D" w14:textId="77777777" w:rsidTr="0054670F">
        <w:trPr>
          <w:trHeight w:val="227"/>
        </w:trPr>
        <w:tc>
          <w:tcPr>
            <w:tcW w:w="816" w:type="dxa"/>
            <w:shd w:val="clear" w:color="auto" w:fill="F2F2F2"/>
            <w:vAlign w:val="center"/>
          </w:tcPr>
          <w:p w14:paraId="47C59A6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A2.3</w:t>
            </w:r>
          </w:p>
        </w:tc>
        <w:tc>
          <w:tcPr>
            <w:tcW w:w="4849" w:type="dxa"/>
            <w:shd w:val="clear" w:color="auto" w:fill="F2F2F2"/>
            <w:vAlign w:val="center"/>
          </w:tcPr>
          <w:p w14:paraId="02C0884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Role in project (e.g. co-investigator)</w:t>
            </w:r>
          </w:p>
        </w:tc>
        <w:tc>
          <w:tcPr>
            <w:tcW w:w="5291" w:type="dxa"/>
            <w:gridSpan w:val="4"/>
          </w:tcPr>
          <w:p w14:paraId="2F37F99C" w14:textId="77777777" w:rsidR="0054670F" w:rsidRPr="0054670F" w:rsidRDefault="0054670F" w:rsidP="0054670F">
            <w:pPr>
              <w:autoSpaceDE w:val="0"/>
              <w:autoSpaceDN w:val="0"/>
              <w:adjustRightInd w:val="0"/>
              <w:rPr>
                <w:rFonts w:ascii="Arial" w:hAnsi="Arial" w:cs="Arial"/>
                <w:bCs/>
                <w:sz w:val="22"/>
                <w:szCs w:val="22"/>
              </w:rPr>
            </w:pPr>
          </w:p>
          <w:p w14:paraId="116FA0E8"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790F99B1" w14:textId="77777777" w:rsidTr="0054670F">
        <w:trPr>
          <w:trHeight w:val="227"/>
        </w:trPr>
        <w:tc>
          <w:tcPr>
            <w:tcW w:w="816" w:type="dxa"/>
            <w:shd w:val="clear" w:color="auto" w:fill="F2F2F2"/>
            <w:vAlign w:val="center"/>
          </w:tcPr>
          <w:p w14:paraId="00A5E15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A2.4</w:t>
            </w:r>
          </w:p>
        </w:tc>
        <w:tc>
          <w:tcPr>
            <w:tcW w:w="4849" w:type="dxa"/>
            <w:shd w:val="clear" w:color="auto" w:fill="F2F2F2"/>
            <w:vAlign w:val="center"/>
          </w:tcPr>
          <w:p w14:paraId="76C2E60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Contact e-mail address</w:t>
            </w:r>
          </w:p>
        </w:tc>
        <w:tc>
          <w:tcPr>
            <w:tcW w:w="5291" w:type="dxa"/>
            <w:gridSpan w:val="4"/>
          </w:tcPr>
          <w:p w14:paraId="2E0085F1" w14:textId="77777777" w:rsidR="0054670F" w:rsidRPr="0054670F" w:rsidRDefault="0054670F" w:rsidP="0054670F">
            <w:pPr>
              <w:autoSpaceDE w:val="0"/>
              <w:autoSpaceDN w:val="0"/>
              <w:adjustRightInd w:val="0"/>
              <w:rPr>
                <w:rFonts w:ascii="Arial" w:hAnsi="Arial" w:cs="Arial"/>
                <w:bCs/>
                <w:sz w:val="22"/>
                <w:szCs w:val="22"/>
              </w:rPr>
            </w:pPr>
          </w:p>
          <w:p w14:paraId="651F33B5"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7B552E39" w14:textId="77777777" w:rsidTr="0054670F">
        <w:trPr>
          <w:trHeight w:val="318"/>
        </w:trPr>
        <w:tc>
          <w:tcPr>
            <w:tcW w:w="816" w:type="dxa"/>
            <w:vMerge w:val="restart"/>
            <w:shd w:val="clear" w:color="auto" w:fill="F2F2F2"/>
            <w:vAlign w:val="center"/>
          </w:tcPr>
          <w:p w14:paraId="66880D9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A2.5</w:t>
            </w:r>
          </w:p>
        </w:tc>
        <w:tc>
          <w:tcPr>
            <w:tcW w:w="4849" w:type="dxa"/>
            <w:vMerge w:val="restart"/>
            <w:shd w:val="clear" w:color="auto" w:fill="F2F2F2"/>
          </w:tcPr>
          <w:p w14:paraId="0C7D4DAB" w14:textId="77777777" w:rsidR="0054670F" w:rsidRPr="0054670F" w:rsidRDefault="0054670F" w:rsidP="0054670F">
            <w:pPr>
              <w:autoSpaceDE w:val="0"/>
              <w:autoSpaceDN w:val="0"/>
              <w:adjustRightInd w:val="0"/>
              <w:jc w:val="both"/>
              <w:rPr>
                <w:rFonts w:ascii="Arial" w:hAnsi="Arial" w:cs="Arial"/>
                <w:b/>
                <w:bCs/>
                <w:sz w:val="22"/>
                <w:szCs w:val="22"/>
              </w:rPr>
            </w:pPr>
            <w:r w:rsidRPr="0054670F">
              <w:rPr>
                <w:rFonts w:ascii="Arial" w:hAnsi="Arial" w:cs="Arial"/>
                <w:b/>
                <w:bCs/>
                <w:sz w:val="22"/>
                <w:szCs w:val="22"/>
              </w:rPr>
              <w:t>External Ethical Approval</w:t>
            </w:r>
          </w:p>
          <w:p w14:paraId="3E19525E" w14:textId="77777777" w:rsidR="0054670F" w:rsidRPr="0054670F" w:rsidRDefault="0054670F" w:rsidP="0054670F">
            <w:pPr>
              <w:autoSpaceDE w:val="0"/>
              <w:autoSpaceDN w:val="0"/>
              <w:adjustRightInd w:val="0"/>
              <w:jc w:val="both"/>
              <w:rPr>
                <w:rFonts w:ascii="Arial" w:hAnsi="Arial" w:cs="Arial"/>
                <w:sz w:val="22"/>
                <w:szCs w:val="22"/>
              </w:rPr>
            </w:pPr>
            <w:r w:rsidRPr="0054670F">
              <w:rPr>
                <w:rFonts w:ascii="Arial" w:hAnsi="Arial" w:cs="Arial"/>
                <w:sz w:val="22"/>
                <w:szCs w:val="22"/>
              </w:rPr>
              <w:t xml:space="preserve">Please detail the ethical approval required and arrangements for this partner. See Section 14 of the UWTSD Research Ethics and Integrity Policy. If approved, please supply confirmation. </w:t>
            </w:r>
          </w:p>
        </w:tc>
        <w:tc>
          <w:tcPr>
            <w:tcW w:w="1684" w:type="dxa"/>
            <w:vMerge w:val="restart"/>
            <w:shd w:val="clear" w:color="auto" w:fill="F2F2F2"/>
            <w:vAlign w:val="center"/>
          </w:tcPr>
          <w:p w14:paraId="6C79B14B"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Obtained?</w:t>
            </w:r>
          </w:p>
        </w:tc>
        <w:tc>
          <w:tcPr>
            <w:tcW w:w="1151" w:type="dxa"/>
            <w:shd w:val="clear" w:color="auto" w:fill="D9D9D9"/>
            <w:vAlign w:val="center"/>
          </w:tcPr>
          <w:p w14:paraId="13937F96"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YES</w:t>
            </w:r>
          </w:p>
        </w:tc>
        <w:tc>
          <w:tcPr>
            <w:tcW w:w="993" w:type="dxa"/>
            <w:shd w:val="clear" w:color="auto" w:fill="D9D9D9"/>
            <w:vAlign w:val="center"/>
          </w:tcPr>
          <w:p w14:paraId="1C92625B"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NO</w:t>
            </w:r>
          </w:p>
        </w:tc>
        <w:tc>
          <w:tcPr>
            <w:tcW w:w="1463" w:type="dxa"/>
            <w:shd w:val="clear" w:color="auto" w:fill="D9D9D9"/>
            <w:vAlign w:val="center"/>
          </w:tcPr>
          <w:p w14:paraId="36D3EDC3"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PENDING</w:t>
            </w:r>
          </w:p>
        </w:tc>
      </w:tr>
      <w:tr w:rsidR="0054670F" w:rsidRPr="0054670F" w14:paraId="6D7C6C10" w14:textId="77777777" w:rsidTr="0054670F">
        <w:trPr>
          <w:trHeight w:val="318"/>
        </w:trPr>
        <w:tc>
          <w:tcPr>
            <w:tcW w:w="816" w:type="dxa"/>
            <w:vMerge/>
            <w:shd w:val="clear" w:color="auto" w:fill="F2F2F2"/>
          </w:tcPr>
          <w:p w14:paraId="0DDB3F7D" w14:textId="77777777" w:rsidR="0054670F" w:rsidRPr="0054670F" w:rsidRDefault="0054670F" w:rsidP="0054670F">
            <w:pPr>
              <w:autoSpaceDE w:val="0"/>
              <w:autoSpaceDN w:val="0"/>
              <w:adjustRightInd w:val="0"/>
              <w:jc w:val="both"/>
              <w:rPr>
                <w:rFonts w:ascii="Arial" w:hAnsi="Arial" w:cs="Arial"/>
                <w:b/>
                <w:bCs/>
                <w:sz w:val="22"/>
                <w:szCs w:val="22"/>
              </w:rPr>
            </w:pPr>
          </w:p>
        </w:tc>
        <w:tc>
          <w:tcPr>
            <w:tcW w:w="4849" w:type="dxa"/>
            <w:vMerge/>
            <w:shd w:val="clear" w:color="auto" w:fill="F2F2F2"/>
          </w:tcPr>
          <w:p w14:paraId="2F1F5EC6" w14:textId="77777777" w:rsidR="0054670F" w:rsidRPr="0054670F" w:rsidRDefault="0054670F" w:rsidP="0054670F">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6183ACE4" w14:textId="77777777" w:rsidR="0054670F" w:rsidRPr="0054670F" w:rsidRDefault="0054670F" w:rsidP="0054670F">
            <w:pPr>
              <w:autoSpaceDE w:val="0"/>
              <w:autoSpaceDN w:val="0"/>
              <w:adjustRightInd w:val="0"/>
              <w:rPr>
                <w:rFonts w:ascii="Arial" w:hAnsi="Arial" w:cs="Arial"/>
                <w:b/>
                <w:sz w:val="22"/>
                <w:szCs w:val="22"/>
              </w:rPr>
            </w:pPr>
          </w:p>
        </w:tc>
        <w:tc>
          <w:tcPr>
            <w:tcW w:w="1151" w:type="dxa"/>
            <w:shd w:val="clear" w:color="auto" w:fill="D9D9D9"/>
            <w:vAlign w:val="center"/>
          </w:tcPr>
          <w:p w14:paraId="138C944D" w14:textId="77777777" w:rsidR="0054670F" w:rsidRPr="0054670F" w:rsidRDefault="00000000" w:rsidP="0054670F">
            <w:pPr>
              <w:jc w:val="center"/>
              <w:rPr>
                <w:rFonts w:ascii="Arial" w:hAnsi="Arial" w:cs="Arial"/>
                <w:b/>
                <w:sz w:val="22"/>
                <w:szCs w:val="22"/>
              </w:rPr>
            </w:pPr>
            <w:sdt>
              <w:sdtPr>
                <w:rPr>
                  <w:rFonts w:ascii="Arial" w:hAnsi="Arial" w:cs="Arial"/>
                  <w:b/>
                </w:rPr>
                <w:id w:val="-1107043839"/>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993" w:type="dxa"/>
            <w:shd w:val="clear" w:color="auto" w:fill="D9D9D9"/>
            <w:vAlign w:val="center"/>
          </w:tcPr>
          <w:p w14:paraId="13220FEA" w14:textId="77777777" w:rsidR="0054670F" w:rsidRPr="0054670F" w:rsidRDefault="00000000" w:rsidP="0054670F">
            <w:pPr>
              <w:jc w:val="center"/>
              <w:rPr>
                <w:rFonts w:ascii="Arial" w:hAnsi="Arial" w:cs="Arial"/>
                <w:b/>
                <w:sz w:val="22"/>
                <w:szCs w:val="22"/>
              </w:rPr>
            </w:pPr>
            <w:sdt>
              <w:sdtPr>
                <w:rPr>
                  <w:rFonts w:ascii="Arial" w:hAnsi="Arial" w:cs="Arial"/>
                  <w:b/>
                </w:rPr>
                <w:id w:val="-1801071854"/>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1463" w:type="dxa"/>
            <w:shd w:val="clear" w:color="auto" w:fill="D9D9D9"/>
            <w:vAlign w:val="center"/>
          </w:tcPr>
          <w:p w14:paraId="1CC9317E" w14:textId="77777777" w:rsidR="0054670F" w:rsidRPr="0054670F" w:rsidRDefault="00000000" w:rsidP="0054670F">
            <w:pPr>
              <w:jc w:val="center"/>
              <w:rPr>
                <w:rFonts w:ascii="Arial" w:hAnsi="Arial" w:cs="Arial"/>
                <w:b/>
                <w:sz w:val="22"/>
                <w:szCs w:val="22"/>
              </w:rPr>
            </w:pPr>
            <w:sdt>
              <w:sdtPr>
                <w:rPr>
                  <w:rFonts w:ascii="Arial" w:hAnsi="Arial" w:cs="Arial"/>
                  <w:b/>
                </w:rPr>
                <w:id w:val="-1703942935"/>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r>
      <w:tr w:rsidR="0054670F" w:rsidRPr="0054670F" w14:paraId="28CA7734" w14:textId="77777777" w:rsidTr="0054670F">
        <w:trPr>
          <w:trHeight w:val="766"/>
        </w:trPr>
        <w:tc>
          <w:tcPr>
            <w:tcW w:w="816" w:type="dxa"/>
            <w:vMerge/>
            <w:shd w:val="clear" w:color="auto" w:fill="F2F2F2"/>
          </w:tcPr>
          <w:p w14:paraId="594A91FB" w14:textId="77777777" w:rsidR="0054670F" w:rsidRPr="0054670F" w:rsidRDefault="0054670F" w:rsidP="0054670F">
            <w:pPr>
              <w:autoSpaceDE w:val="0"/>
              <w:autoSpaceDN w:val="0"/>
              <w:adjustRightInd w:val="0"/>
              <w:jc w:val="both"/>
              <w:rPr>
                <w:rFonts w:ascii="Arial" w:hAnsi="Arial" w:cs="Arial"/>
                <w:sz w:val="22"/>
                <w:szCs w:val="22"/>
              </w:rPr>
            </w:pPr>
            <w:bookmarkStart w:id="120" w:name="_Hlk152841402"/>
          </w:p>
        </w:tc>
        <w:tc>
          <w:tcPr>
            <w:tcW w:w="4849" w:type="dxa"/>
            <w:vMerge/>
            <w:shd w:val="clear" w:color="auto" w:fill="F2F2F2"/>
          </w:tcPr>
          <w:p w14:paraId="1CCF20E1" w14:textId="77777777" w:rsidR="0054670F" w:rsidRPr="0054670F" w:rsidRDefault="0054670F" w:rsidP="0054670F">
            <w:pPr>
              <w:autoSpaceDE w:val="0"/>
              <w:autoSpaceDN w:val="0"/>
              <w:adjustRightInd w:val="0"/>
              <w:jc w:val="both"/>
              <w:rPr>
                <w:rFonts w:ascii="Arial" w:hAnsi="Arial" w:cs="Arial"/>
                <w:sz w:val="22"/>
                <w:szCs w:val="22"/>
              </w:rPr>
            </w:pPr>
          </w:p>
        </w:tc>
        <w:tc>
          <w:tcPr>
            <w:tcW w:w="5291" w:type="dxa"/>
            <w:gridSpan w:val="4"/>
          </w:tcPr>
          <w:p w14:paraId="512D1148" w14:textId="77777777" w:rsidR="0054670F" w:rsidRPr="0054670F" w:rsidRDefault="0054670F" w:rsidP="0054670F">
            <w:pPr>
              <w:rPr>
                <w:rFonts w:ascii="Arial" w:hAnsi="Arial" w:cs="Arial"/>
                <w:bCs/>
                <w:sz w:val="22"/>
                <w:szCs w:val="22"/>
              </w:rPr>
            </w:pPr>
          </w:p>
          <w:p w14:paraId="48FCE42D" w14:textId="77777777" w:rsidR="0054670F" w:rsidRPr="0054670F" w:rsidRDefault="0054670F" w:rsidP="0054670F">
            <w:pPr>
              <w:autoSpaceDE w:val="0"/>
              <w:autoSpaceDN w:val="0"/>
              <w:adjustRightInd w:val="0"/>
              <w:rPr>
                <w:rFonts w:ascii="Arial" w:hAnsi="Arial" w:cs="Arial"/>
                <w:bCs/>
                <w:sz w:val="22"/>
                <w:szCs w:val="22"/>
              </w:rPr>
            </w:pPr>
          </w:p>
        </w:tc>
      </w:tr>
      <w:bookmarkEnd w:id="119"/>
      <w:bookmarkEnd w:id="120"/>
    </w:tbl>
    <w:p w14:paraId="7A4BCC18" w14:textId="77777777" w:rsidR="0054670F" w:rsidRPr="0054670F" w:rsidRDefault="0054670F" w:rsidP="0054670F">
      <w:pPr>
        <w:spacing w:after="0" w:line="240" w:lineRule="auto"/>
        <w:rPr>
          <w:rFonts w:ascii="Arial" w:eastAsia="Times New Roman" w:hAnsi="Arial" w:cs="Arial"/>
          <w:bCs/>
          <w:iCs/>
          <w:sz w:val="16"/>
          <w:szCs w:val="16"/>
          <w:lang w:val="en-GB"/>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4670F" w:rsidRPr="0054670F" w14:paraId="1708E659" w14:textId="77777777" w:rsidTr="0054670F">
        <w:trPr>
          <w:trHeight w:val="172"/>
        </w:trPr>
        <w:tc>
          <w:tcPr>
            <w:tcW w:w="10956" w:type="dxa"/>
            <w:gridSpan w:val="6"/>
            <w:shd w:val="clear" w:color="auto" w:fill="F2F2F2"/>
          </w:tcPr>
          <w:p w14:paraId="48E1BC7D"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
                <w:bCs/>
                <w:sz w:val="22"/>
                <w:szCs w:val="22"/>
              </w:rPr>
              <w:t xml:space="preserve">INSTITUTION 2                      </w:t>
            </w:r>
          </w:p>
        </w:tc>
      </w:tr>
      <w:tr w:rsidR="0054670F" w:rsidRPr="0054670F" w14:paraId="4AA942E4" w14:textId="77777777" w:rsidTr="0054670F">
        <w:trPr>
          <w:trHeight w:val="172"/>
        </w:trPr>
        <w:tc>
          <w:tcPr>
            <w:tcW w:w="816" w:type="dxa"/>
            <w:shd w:val="clear" w:color="auto" w:fill="F2F2F2"/>
            <w:vAlign w:val="center"/>
          </w:tcPr>
          <w:p w14:paraId="4B799D2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A2.6</w:t>
            </w:r>
          </w:p>
        </w:tc>
        <w:tc>
          <w:tcPr>
            <w:tcW w:w="4849" w:type="dxa"/>
            <w:shd w:val="clear" w:color="auto" w:fill="F2F2F2"/>
            <w:vAlign w:val="center"/>
          </w:tcPr>
          <w:p w14:paraId="138DC8B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Name</w:t>
            </w:r>
          </w:p>
        </w:tc>
        <w:tc>
          <w:tcPr>
            <w:tcW w:w="5291" w:type="dxa"/>
            <w:gridSpan w:val="4"/>
          </w:tcPr>
          <w:p w14:paraId="4158EFA3" w14:textId="77777777" w:rsidR="0054670F" w:rsidRPr="0054670F" w:rsidRDefault="0054670F" w:rsidP="0054670F">
            <w:pPr>
              <w:autoSpaceDE w:val="0"/>
              <w:autoSpaceDN w:val="0"/>
              <w:adjustRightInd w:val="0"/>
              <w:rPr>
                <w:rFonts w:ascii="Arial" w:hAnsi="Arial" w:cs="Arial"/>
                <w:bCs/>
                <w:sz w:val="22"/>
                <w:szCs w:val="22"/>
              </w:rPr>
            </w:pPr>
          </w:p>
          <w:p w14:paraId="0BEE290B"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24BB12A8" w14:textId="77777777" w:rsidTr="0054670F">
        <w:trPr>
          <w:trHeight w:val="227"/>
        </w:trPr>
        <w:tc>
          <w:tcPr>
            <w:tcW w:w="816" w:type="dxa"/>
            <w:shd w:val="clear" w:color="auto" w:fill="F2F2F2"/>
            <w:vAlign w:val="center"/>
          </w:tcPr>
          <w:p w14:paraId="5A7811F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A2.7</w:t>
            </w:r>
          </w:p>
        </w:tc>
        <w:tc>
          <w:tcPr>
            <w:tcW w:w="4849" w:type="dxa"/>
            <w:shd w:val="clear" w:color="auto" w:fill="F2F2F2"/>
            <w:vAlign w:val="center"/>
          </w:tcPr>
          <w:p w14:paraId="4B57566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Researcher name and position </w:t>
            </w:r>
          </w:p>
        </w:tc>
        <w:tc>
          <w:tcPr>
            <w:tcW w:w="5291" w:type="dxa"/>
            <w:gridSpan w:val="4"/>
          </w:tcPr>
          <w:p w14:paraId="709B77ED" w14:textId="77777777" w:rsidR="0054670F" w:rsidRPr="0054670F" w:rsidRDefault="0054670F" w:rsidP="0054670F">
            <w:pPr>
              <w:autoSpaceDE w:val="0"/>
              <w:autoSpaceDN w:val="0"/>
              <w:adjustRightInd w:val="0"/>
              <w:rPr>
                <w:rFonts w:ascii="Arial" w:hAnsi="Arial" w:cs="Arial"/>
                <w:bCs/>
                <w:sz w:val="22"/>
                <w:szCs w:val="22"/>
              </w:rPr>
            </w:pPr>
          </w:p>
          <w:p w14:paraId="1754A142"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52D4CEA4" w14:textId="77777777" w:rsidTr="0054670F">
        <w:trPr>
          <w:trHeight w:val="227"/>
        </w:trPr>
        <w:tc>
          <w:tcPr>
            <w:tcW w:w="816" w:type="dxa"/>
            <w:shd w:val="clear" w:color="auto" w:fill="F2F2F2"/>
            <w:vAlign w:val="center"/>
          </w:tcPr>
          <w:p w14:paraId="37C77AE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A2.8</w:t>
            </w:r>
          </w:p>
        </w:tc>
        <w:tc>
          <w:tcPr>
            <w:tcW w:w="4849" w:type="dxa"/>
            <w:shd w:val="clear" w:color="auto" w:fill="F2F2F2"/>
            <w:vAlign w:val="center"/>
          </w:tcPr>
          <w:p w14:paraId="7AC3529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Role in project (e.g. co-investigator)</w:t>
            </w:r>
          </w:p>
        </w:tc>
        <w:tc>
          <w:tcPr>
            <w:tcW w:w="5291" w:type="dxa"/>
            <w:gridSpan w:val="4"/>
          </w:tcPr>
          <w:p w14:paraId="3243BD00" w14:textId="77777777" w:rsidR="0054670F" w:rsidRPr="0054670F" w:rsidRDefault="0054670F" w:rsidP="0054670F">
            <w:pPr>
              <w:autoSpaceDE w:val="0"/>
              <w:autoSpaceDN w:val="0"/>
              <w:adjustRightInd w:val="0"/>
              <w:rPr>
                <w:rFonts w:ascii="Arial" w:hAnsi="Arial" w:cs="Arial"/>
                <w:bCs/>
                <w:sz w:val="22"/>
                <w:szCs w:val="22"/>
              </w:rPr>
            </w:pPr>
          </w:p>
          <w:p w14:paraId="6BB67C8B"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731A2101" w14:textId="77777777" w:rsidTr="0054670F">
        <w:trPr>
          <w:trHeight w:val="227"/>
        </w:trPr>
        <w:tc>
          <w:tcPr>
            <w:tcW w:w="816" w:type="dxa"/>
            <w:shd w:val="clear" w:color="auto" w:fill="F2F2F2"/>
            <w:vAlign w:val="center"/>
          </w:tcPr>
          <w:p w14:paraId="4908440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A2.9</w:t>
            </w:r>
          </w:p>
        </w:tc>
        <w:tc>
          <w:tcPr>
            <w:tcW w:w="4849" w:type="dxa"/>
            <w:shd w:val="clear" w:color="auto" w:fill="F2F2F2"/>
            <w:vAlign w:val="center"/>
          </w:tcPr>
          <w:p w14:paraId="5D26308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Contact e-mail address</w:t>
            </w:r>
          </w:p>
        </w:tc>
        <w:tc>
          <w:tcPr>
            <w:tcW w:w="5291" w:type="dxa"/>
            <w:gridSpan w:val="4"/>
          </w:tcPr>
          <w:p w14:paraId="1D1FCA03" w14:textId="77777777" w:rsidR="0054670F" w:rsidRPr="0054670F" w:rsidRDefault="0054670F" w:rsidP="0054670F">
            <w:pPr>
              <w:autoSpaceDE w:val="0"/>
              <w:autoSpaceDN w:val="0"/>
              <w:adjustRightInd w:val="0"/>
              <w:rPr>
                <w:rFonts w:ascii="Arial" w:hAnsi="Arial" w:cs="Arial"/>
                <w:bCs/>
                <w:sz w:val="22"/>
                <w:szCs w:val="22"/>
              </w:rPr>
            </w:pPr>
          </w:p>
          <w:p w14:paraId="6795A64F"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3138B4AD" w14:textId="77777777" w:rsidTr="0054670F">
        <w:trPr>
          <w:trHeight w:val="318"/>
        </w:trPr>
        <w:tc>
          <w:tcPr>
            <w:tcW w:w="816" w:type="dxa"/>
            <w:vMerge w:val="restart"/>
            <w:shd w:val="clear" w:color="auto" w:fill="F2F2F2"/>
            <w:vAlign w:val="center"/>
          </w:tcPr>
          <w:p w14:paraId="4C710A5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A2.10</w:t>
            </w:r>
          </w:p>
        </w:tc>
        <w:tc>
          <w:tcPr>
            <w:tcW w:w="4849" w:type="dxa"/>
            <w:vMerge w:val="restart"/>
            <w:shd w:val="clear" w:color="auto" w:fill="F2F2F2"/>
          </w:tcPr>
          <w:p w14:paraId="27A58F15" w14:textId="77777777" w:rsidR="0054670F" w:rsidRPr="0054670F" w:rsidRDefault="0054670F" w:rsidP="0054670F">
            <w:pPr>
              <w:autoSpaceDE w:val="0"/>
              <w:autoSpaceDN w:val="0"/>
              <w:adjustRightInd w:val="0"/>
              <w:jc w:val="both"/>
              <w:rPr>
                <w:rFonts w:ascii="Arial" w:hAnsi="Arial" w:cs="Arial"/>
                <w:b/>
                <w:bCs/>
                <w:sz w:val="22"/>
                <w:szCs w:val="22"/>
              </w:rPr>
            </w:pPr>
            <w:r w:rsidRPr="0054670F">
              <w:rPr>
                <w:rFonts w:ascii="Arial" w:hAnsi="Arial" w:cs="Arial"/>
                <w:b/>
                <w:bCs/>
                <w:sz w:val="22"/>
                <w:szCs w:val="22"/>
              </w:rPr>
              <w:t>External Ethical Approval</w:t>
            </w:r>
          </w:p>
          <w:p w14:paraId="156EE150" w14:textId="77777777" w:rsidR="0054670F" w:rsidRPr="0054670F" w:rsidRDefault="0054670F" w:rsidP="0054670F">
            <w:pPr>
              <w:autoSpaceDE w:val="0"/>
              <w:autoSpaceDN w:val="0"/>
              <w:adjustRightInd w:val="0"/>
              <w:jc w:val="both"/>
              <w:rPr>
                <w:rFonts w:ascii="Arial" w:hAnsi="Arial" w:cs="Arial"/>
                <w:sz w:val="22"/>
                <w:szCs w:val="22"/>
              </w:rPr>
            </w:pPr>
            <w:r w:rsidRPr="0054670F">
              <w:rPr>
                <w:rFonts w:ascii="Arial" w:hAnsi="Arial" w:cs="Arial"/>
                <w:sz w:val="22"/>
                <w:szCs w:val="22"/>
              </w:rPr>
              <w:t xml:space="preserve">Please detail the ethical approval required and arrangements for this partner. See Section 14 of the UWTSD Research Ethics and Integrity Policy. If approved, please supply confirmation. </w:t>
            </w:r>
          </w:p>
        </w:tc>
        <w:tc>
          <w:tcPr>
            <w:tcW w:w="1684" w:type="dxa"/>
            <w:vMerge w:val="restart"/>
            <w:shd w:val="clear" w:color="auto" w:fill="F2F2F2"/>
            <w:vAlign w:val="center"/>
          </w:tcPr>
          <w:p w14:paraId="59C674E1"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Obtained?</w:t>
            </w:r>
          </w:p>
        </w:tc>
        <w:tc>
          <w:tcPr>
            <w:tcW w:w="1151" w:type="dxa"/>
            <w:shd w:val="clear" w:color="auto" w:fill="D9D9D9"/>
            <w:vAlign w:val="center"/>
          </w:tcPr>
          <w:p w14:paraId="2D7ECC22"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YES</w:t>
            </w:r>
          </w:p>
        </w:tc>
        <w:tc>
          <w:tcPr>
            <w:tcW w:w="993" w:type="dxa"/>
            <w:shd w:val="clear" w:color="auto" w:fill="D9D9D9"/>
            <w:vAlign w:val="center"/>
          </w:tcPr>
          <w:p w14:paraId="7469F982"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NO</w:t>
            </w:r>
          </w:p>
        </w:tc>
        <w:tc>
          <w:tcPr>
            <w:tcW w:w="1463" w:type="dxa"/>
            <w:shd w:val="clear" w:color="auto" w:fill="D9D9D9"/>
            <w:vAlign w:val="center"/>
          </w:tcPr>
          <w:p w14:paraId="2095E32B"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PENDING</w:t>
            </w:r>
          </w:p>
        </w:tc>
      </w:tr>
      <w:tr w:rsidR="0054670F" w:rsidRPr="0054670F" w14:paraId="155C00FB" w14:textId="77777777" w:rsidTr="0054670F">
        <w:trPr>
          <w:trHeight w:val="318"/>
        </w:trPr>
        <w:tc>
          <w:tcPr>
            <w:tcW w:w="816" w:type="dxa"/>
            <w:vMerge/>
            <w:shd w:val="clear" w:color="auto" w:fill="F2F2F2"/>
          </w:tcPr>
          <w:p w14:paraId="67781255" w14:textId="77777777" w:rsidR="0054670F" w:rsidRPr="0054670F" w:rsidRDefault="0054670F" w:rsidP="0054670F">
            <w:pPr>
              <w:autoSpaceDE w:val="0"/>
              <w:autoSpaceDN w:val="0"/>
              <w:adjustRightInd w:val="0"/>
              <w:jc w:val="both"/>
              <w:rPr>
                <w:rFonts w:ascii="Arial" w:hAnsi="Arial" w:cs="Arial"/>
                <w:b/>
                <w:bCs/>
                <w:sz w:val="22"/>
                <w:szCs w:val="22"/>
              </w:rPr>
            </w:pPr>
          </w:p>
        </w:tc>
        <w:tc>
          <w:tcPr>
            <w:tcW w:w="4849" w:type="dxa"/>
            <w:vMerge/>
            <w:shd w:val="clear" w:color="auto" w:fill="F2F2F2"/>
          </w:tcPr>
          <w:p w14:paraId="04643DA5" w14:textId="77777777" w:rsidR="0054670F" w:rsidRPr="0054670F" w:rsidRDefault="0054670F" w:rsidP="0054670F">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149D9299" w14:textId="77777777" w:rsidR="0054670F" w:rsidRPr="0054670F" w:rsidRDefault="0054670F" w:rsidP="0054670F">
            <w:pPr>
              <w:autoSpaceDE w:val="0"/>
              <w:autoSpaceDN w:val="0"/>
              <w:adjustRightInd w:val="0"/>
              <w:rPr>
                <w:rFonts w:ascii="Arial" w:hAnsi="Arial" w:cs="Arial"/>
                <w:b/>
                <w:sz w:val="22"/>
                <w:szCs w:val="22"/>
              </w:rPr>
            </w:pPr>
          </w:p>
        </w:tc>
        <w:tc>
          <w:tcPr>
            <w:tcW w:w="1151" w:type="dxa"/>
            <w:shd w:val="clear" w:color="auto" w:fill="D9D9D9"/>
            <w:vAlign w:val="center"/>
          </w:tcPr>
          <w:p w14:paraId="7C0DBF23" w14:textId="77777777" w:rsidR="0054670F" w:rsidRPr="0054670F" w:rsidRDefault="00000000" w:rsidP="0054670F">
            <w:pPr>
              <w:jc w:val="center"/>
              <w:rPr>
                <w:rFonts w:ascii="Arial" w:hAnsi="Arial" w:cs="Arial"/>
                <w:b/>
                <w:sz w:val="22"/>
                <w:szCs w:val="22"/>
              </w:rPr>
            </w:pPr>
            <w:sdt>
              <w:sdtPr>
                <w:rPr>
                  <w:rFonts w:ascii="Arial" w:hAnsi="Arial" w:cs="Arial"/>
                  <w:b/>
                </w:rPr>
                <w:id w:val="-793986478"/>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993" w:type="dxa"/>
            <w:shd w:val="clear" w:color="auto" w:fill="D9D9D9"/>
            <w:vAlign w:val="center"/>
          </w:tcPr>
          <w:p w14:paraId="366A8D76" w14:textId="77777777" w:rsidR="0054670F" w:rsidRPr="0054670F" w:rsidRDefault="00000000" w:rsidP="0054670F">
            <w:pPr>
              <w:jc w:val="center"/>
              <w:rPr>
                <w:rFonts w:ascii="Arial" w:hAnsi="Arial" w:cs="Arial"/>
                <w:b/>
                <w:sz w:val="22"/>
                <w:szCs w:val="22"/>
              </w:rPr>
            </w:pPr>
            <w:sdt>
              <w:sdtPr>
                <w:rPr>
                  <w:rFonts w:ascii="Arial" w:hAnsi="Arial" w:cs="Arial"/>
                  <w:b/>
                </w:rPr>
                <w:id w:val="1294103020"/>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1463" w:type="dxa"/>
            <w:shd w:val="clear" w:color="auto" w:fill="D9D9D9"/>
            <w:vAlign w:val="center"/>
          </w:tcPr>
          <w:p w14:paraId="30C1C980" w14:textId="77777777" w:rsidR="0054670F" w:rsidRPr="0054670F" w:rsidRDefault="00000000" w:rsidP="0054670F">
            <w:pPr>
              <w:jc w:val="center"/>
              <w:rPr>
                <w:rFonts w:ascii="Arial" w:hAnsi="Arial" w:cs="Arial"/>
                <w:b/>
                <w:sz w:val="22"/>
                <w:szCs w:val="22"/>
              </w:rPr>
            </w:pPr>
            <w:sdt>
              <w:sdtPr>
                <w:rPr>
                  <w:rFonts w:ascii="Arial" w:hAnsi="Arial" w:cs="Arial"/>
                  <w:b/>
                </w:rPr>
                <w:id w:val="643629837"/>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r>
      <w:tr w:rsidR="0054670F" w:rsidRPr="0054670F" w14:paraId="3B9912FC" w14:textId="77777777" w:rsidTr="0054670F">
        <w:trPr>
          <w:trHeight w:val="780"/>
        </w:trPr>
        <w:tc>
          <w:tcPr>
            <w:tcW w:w="816" w:type="dxa"/>
            <w:vMerge/>
            <w:shd w:val="clear" w:color="auto" w:fill="F2F2F2"/>
          </w:tcPr>
          <w:p w14:paraId="059E499F" w14:textId="77777777" w:rsidR="0054670F" w:rsidRPr="0054670F" w:rsidRDefault="0054670F" w:rsidP="0054670F">
            <w:pPr>
              <w:autoSpaceDE w:val="0"/>
              <w:autoSpaceDN w:val="0"/>
              <w:adjustRightInd w:val="0"/>
              <w:jc w:val="both"/>
              <w:rPr>
                <w:rFonts w:ascii="Arial" w:hAnsi="Arial" w:cs="Arial"/>
                <w:sz w:val="22"/>
                <w:szCs w:val="22"/>
              </w:rPr>
            </w:pPr>
          </w:p>
        </w:tc>
        <w:tc>
          <w:tcPr>
            <w:tcW w:w="4849" w:type="dxa"/>
            <w:vMerge/>
            <w:shd w:val="clear" w:color="auto" w:fill="F2F2F2"/>
          </w:tcPr>
          <w:p w14:paraId="247B013A" w14:textId="77777777" w:rsidR="0054670F" w:rsidRPr="0054670F" w:rsidRDefault="0054670F" w:rsidP="0054670F">
            <w:pPr>
              <w:autoSpaceDE w:val="0"/>
              <w:autoSpaceDN w:val="0"/>
              <w:adjustRightInd w:val="0"/>
              <w:jc w:val="both"/>
              <w:rPr>
                <w:rFonts w:ascii="Arial" w:hAnsi="Arial" w:cs="Arial"/>
                <w:sz w:val="22"/>
                <w:szCs w:val="22"/>
              </w:rPr>
            </w:pPr>
          </w:p>
        </w:tc>
        <w:tc>
          <w:tcPr>
            <w:tcW w:w="5291" w:type="dxa"/>
            <w:gridSpan w:val="4"/>
          </w:tcPr>
          <w:p w14:paraId="1DEAC4D8" w14:textId="77777777" w:rsidR="0054670F" w:rsidRPr="0054670F" w:rsidRDefault="0054670F" w:rsidP="0054670F">
            <w:pPr>
              <w:rPr>
                <w:rFonts w:ascii="Arial" w:hAnsi="Arial" w:cs="Arial"/>
                <w:bCs/>
                <w:sz w:val="22"/>
                <w:szCs w:val="22"/>
              </w:rPr>
            </w:pPr>
          </w:p>
          <w:p w14:paraId="528E63D7" w14:textId="77777777" w:rsidR="0054670F" w:rsidRPr="0054670F" w:rsidRDefault="0054670F" w:rsidP="0054670F">
            <w:pPr>
              <w:autoSpaceDE w:val="0"/>
              <w:autoSpaceDN w:val="0"/>
              <w:adjustRightInd w:val="0"/>
              <w:rPr>
                <w:rFonts w:ascii="Arial" w:hAnsi="Arial" w:cs="Arial"/>
                <w:bCs/>
                <w:sz w:val="22"/>
                <w:szCs w:val="22"/>
              </w:rPr>
            </w:pPr>
          </w:p>
        </w:tc>
      </w:tr>
    </w:tbl>
    <w:p w14:paraId="7A7A2C41" w14:textId="77777777" w:rsidR="0054670F" w:rsidRPr="0054670F" w:rsidRDefault="0054670F" w:rsidP="0054670F">
      <w:pPr>
        <w:spacing w:after="0" w:line="240" w:lineRule="auto"/>
        <w:rPr>
          <w:rFonts w:ascii="Arial" w:eastAsia="Times New Roman" w:hAnsi="Arial" w:cs="Arial"/>
          <w:bCs/>
          <w:iCs/>
          <w:sz w:val="16"/>
          <w:szCs w:val="16"/>
          <w:lang w:val="en-GB"/>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54670F" w:rsidRPr="0054670F" w14:paraId="008F7394" w14:textId="77777777" w:rsidTr="0054670F">
        <w:trPr>
          <w:trHeight w:val="172"/>
        </w:trPr>
        <w:tc>
          <w:tcPr>
            <w:tcW w:w="10956" w:type="dxa"/>
            <w:gridSpan w:val="6"/>
            <w:shd w:val="clear" w:color="auto" w:fill="F2F2F2"/>
          </w:tcPr>
          <w:p w14:paraId="3C00AA3B"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
                <w:bCs/>
                <w:sz w:val="22"/>
                <w:szCs w:val="22"/>
              </w:rPr>
              <w:t xml:space="preserve">INSTITUTION 3                       </w:t>
            </w:r>
          </w:p>
        </w:tc>
      </w:tr>
      <w:tr w:rsidR="0054670F" w:rsidRPr="0054670F" w14:paraId="1B352EB8" w14:textId="77777777" w:rsidTr="0054670F">
        <w:trPr>
          <w:trHeight w:val="172"/>
        </w:trPr>
        <w:tc>
          <w:tcPr>
            <w:tcW w:w="816" w:type="dxa"/>
            <w:shd w:val="clear" w:color="auto" w:fill="F2F2F2"/>
            <w:vAlign w:val="center"/>
          </w:tcPr>
          <w:p w14:paraId="1A51959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A2.11</w:t>
            </w:r>
          </w:p>
        </w:tc>
        <w:tc>
          <w:tcPr>
            <w:tcW w:w="4849" w:type="dxa"/>
            <w:shd w:val="clear" w:color="auto" w:fill="F2F2F2"/>
            <w:vAlign w:val="center"/>
          </w:tcPr>
          <w:p w14:paraId="46E4646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Name</w:t>
            </w:r>
          </w:p>
        </w:tc>
        <w:tc>
          <w:tcPr>
            <w:tcW w:w="5291" w:type="dxa"/>
            <w:gridSpan w:val="4"/>
          </w:tcPr>
          <w:p w14:paraId="42EC7848" w14:textId="77777777" w:rsidR="0054670F" w:rsidRPr="0054670F" w:rsidRDefault="0054670F" w:rsidP="0054670F">
            <w:pPr>
              <w:autoSpaceDE w:val="0"/>
              <w:autoSpaceDN w:val="0"/>
              <w:adjustRightInd w:val="0"/>
              <w:rPr>
                <w:rFonts w:ascii="Arial" w:hAnsi="Arial" w:cs="Arial"/>
                <w:bCs/>
                <w:sz w:val="22"/>
                <w:szCs w:val="22"/>
              </w:rPr>
            </w:pPr>
          </w:p>
          <w:p w14:paraId="04CF2E70"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5E9E3831" w14:textId="77777777" w:rsidTr="0054670F">
        <w:trPr>
          <w:trHeight w:val="227"/>
        </w:trPr>
        <w:tc>
          <w:tcPr>
            <w:tcW w:w="816" w:type="dxa"/>
            <w:shd w:val="clear" w:color="auto" w:fill="F2F2F2"/>
            <w:vAlign w:val="center"/>
          </w:tcPr>
          <w:p w14:paraId="624E0CE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A2.12</w:t>
            </w:r>
          </w:p>
        </w:tc>
        <w:tc>
          <w:tcPr>
            <w:tcW w:w="4849" w:type="dxa"/>
            <w:shd w:val="clear" w:color="auto" w:fill="F2F2F2"/>
            <w:vAlign w:val="center"/>
          </w:tcPr>
          <w:p w14:paraId="6750EAE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Researcher name and position </w:t>
            </w:r>
          </w:p>
        </w:tc>
        <w:tc>
          <w:tcPr>
            <w:tcW w:w="5291" w:type="dxa"/>
            <w:gridSpan w:val="4"/>
          </w:tcPr>
          <w:p w14:paraId="264F9D18" w14:textId="77777777" w:rsidR="0054670F" w:rsidRPr="0054670F" w:rsidRDefault="0054670F" w:rsidP="0054670F">
            <w:pPr>
              <w:autoSpaceDE w:val="0"/>
              <w:autoSpaceDN w:val="0"/>
              <w:adjustRightInd w:val="0"/>
              <w:rPr>
                <w:rFonts w:ascii="Arial" w:hAnsi="Arial" w:cs="Arial"/>
                <w:bCs/>
                <w:sz w:val="22"/>
                <w:szCs w:val="22"/>
              </w:rPr>
            </w:pPr>
          </w:p>
          <w:p w14:paraId="574A7603"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24559190" w14:textId="77777777" w:rsidTr="0054670F">
        <w:trPr>
          <w:trHeight w:val="227"/>
        </w:trPr>
        <w:tc>
          <w:tcPr>
            <w:tcW w:w="816" w:type="dxa"/>
            <w:shd w:val="clear" w:color="auto" w:fill="F2F2F2"/>
            <w:vAlign w:val="center"/>
          </w:tcPr>
          <w:p w14:paraId="76DE873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A2.13</w:t>
            </w:r>
          </w:p>
        </w:tc>
        <w:tc>
          <w:tcPr>
            <w:tcW w:w="4849" w:type="dxa"/>
            <w:shd w:val="clear" w:color="auto" w:fill="F2F2F2"/>
            <w:vAlign w:val="center"/>
          </w:tcPr>
          <w:p w14:paraId="51F72E6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Role in project (e.g. co-investigator)</w:t>
            </w:r>
          </w:p>
        </w:tc>
        <w:tc>
          <w:tcPr>
            <w:tcW w:w="5291" w:type="dxa"/>
            <w:gridSpan w:val="4"/>
          </w:tcPr>
          <w:p w14:paraId="12BB764B" w14:textId="77777777" w:rsidR="0054670F" w:rsidRPr="0054670F" w:rsidRDefault="0054670F" w:rsidP="0054670F">
            <w:pPr>
              <w:autoSpaceDE w:val="0"/>
              <w:autoSpaceDN w:val="0"/>
              <w:adjustRightInd w:val="0"/>
              <w:rPr>
                <w:rFonts w:ascii="Arial" w:hAnsi="Arial" w:cs="Arial"/>
                <w:bCs/>
                <w:sz w:val="22"/>
                <w:szCs w:val="22"/>
              </w:rPr>
            </w:pPr>
          </w:p>
          <w:p w14:paraId="3CB5C50E"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21A80C8F" w14:textId="77777777" w:rsidTr="0054670F">
        <w:trPr>
          <w:trHeight w:val="227"/>
        </w:trPr>
        <w:tc>
          <w:tcPr>
            <w:tcW w:w="816" w:type="dxa"/>
            <w:shd w:val="clear" w:color="auto" w:fill="F2F2F2"/>
            <w:vAlign w:val="center"/>
          </w:tcPr>
          <w:p w14:paraId="01BE153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A2.14</w:t>
            </w:r>
          </w:p>
        </w:tc>
        <w:tc>
          <w:tcPr>
            <w:tcW w:w="4849" w:type="dxa"/>
            <w:shd w:val="clear" w:color="auto" w:fill="F2F2F2"/>
            <w:vAlign w:val="center"/>
          </w:tcPr>
          <w:p w14:paraId="7441630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Contact e-mail address</w:t>
            </w:r>
          </w:p>
        </w:tc>
        <w:tc>
          <w:tcPr>
            <w:tcW w:w="5291" w:type="dxa"/>
            <w:gridSpan w:val="4"/>
          </w:tcPr>
          <w:p w14:paraId="0B81FC23" w14:textId="77777777" w:rsidR="0054670F" w:rsidRPr="0054670F" w:rsidRDefault="0054670F" w:rsidP="0054670F">
            <w:pPr>
              <w:autoSpaceDE w:val="0"/>
              <w:autoSpaceDN w:val="0"/>
              <w:adjustRightInd w:val="0"/>
              <w:rPr>
                <w:rFonts w:ascii="Arial" w:hAnsi="Arial" w:cs="Arial"/>
                <w:bCs/>
                <w:sz w:val="22"/>
                <w:szCs w:val="22"/>
              </w:rPr>
            </w:pPr>
          </w:p>
          <w:p w14:paraId="14B2926D" w14:textId="77777777" w:rsidR="0054670F" w:rsidRPr="0054670F" w:rsidRDefault="0054670F" w:rsidP="0054670F">
            <w:pPr>
              <w:autoSpaceDE w:val="0"/>
              <w:autoSpaceDN w:val="0"/>
              <w:adjustRightInd w:val="0"/>
              <w:rPr>
                <w:rFonts w:ascii="Arial" w:hAnsi="Arial" w:cs="Arial"/>
                <w:bCs/>
                <w:sz w:val="22"/>
                <w:szCs w:val="22"/>
              </w:rPr>
            </w:pPr>
          </w:p>
        </w:tc>
      </w:tr>
      <w:tr w:rsidR="0054670F" w:rsidRPr="0054670F" w14:paraId="16808A56" w14:textId="77777777" w:rsidTr="0054670F">
        <w:trPr>
          <w:trHeight w:val="318"/>
        </w:trPr>
        <w:tc>
          <w:tcPr>
            <w:tcW w:w="816" w:type="dxa"/>
            <w:vMerge w:val="restart"/>
            <w:shd w:val="clear" w:color="auto" w:fill="F2F2F2"/>
            <w:vAlign w:val="center"/>
          </w:tcPr>
          <w:p w14:paraId="46F67CD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A2.15</w:t>
            </w:r>
          </w:p>
        </w:tc>
        <w:tc>
          <w:tcPr>
            <w:tcW w:w="4849" w:type="dxa"/>
            <w:vMerge w:val="restart"/>
            <w:shd w:val="clear" w:color="auto" w:fill="F2F2F2"/>
          </w:tcPr>
          <w:p w14:paraId="791F914D" w14:textId="77777777" w:rsidR="0054670F" w:rsidRPr="0054670F" w:rsidRDefault="0054670F" w:rsidP="0054670F">
            <w:pPr>
              <w:autoSpaceDE w:val="0"/>
              <w:autoSpaceDN w:val="0"/>
              <w:adjustRightInd w:val="0"/>
              <w:jc w:val="both"/>
              <w:rPr>
                <w:rFonts w:ascii="Arial" w:hAnsi="Arial" w:cs="Arial"/>
                <w:b/>
                <w:bCs/>
                <w:sz w:val="22"/>
                <w:szCs w:val="22"/>
              </w:rPr>
            </w:pPr>
            <w:r w:rsidRPr="0054670F">
              <w:rPr>
                <w:rFonts w:ascii="Arial" w:hAnsi="Arial" w:cs="Arial"/>
                <w:b/>
                <w:bCs/>
                <w:sz w:val="22"/>
                <w:szCs w:val="22"/>
              </w:rPr>
              <w:t>External Ethical Approval</w:t>
            </w:r>
          </w:p>
          <w:p w14:paraId="4B163155" w14:textId="77777777" w:rsidR="0054670F" w:rsidRPr="0054670F" w:rsidRDefault="0054670F" w:rsidP="0054670F">
            <w:pPr>
              <w:autoSpaceDE w:val="0"/>
              <w:autoSpaceDN w:val="0"/>
              <w:adjustRightInd w:val="0"/>
              <w:jc w:val="both"/>
              <w:rPr>
                <w:rFonts w:ascii="Arial" w:hAnsi="Arial" w:cs="Arial"/>
                <w:sz w:val="22"/>
                <w:szCs w:val="22"/>
              </w:rPr>
            </w:pPr>
            <w:r w:rsidRPr="0054670F">
              <w:rPr>
                <w:rFonts w:ascii="Arial" w:hAnsi="Arial" w:cs="Arial"/>
                <w:sz w:val="22"/>
                <w:szCs w:val="22"/>
              </w:rPr>
              <w:t xml:space="preserve">Please detail the ethical approval required and arrangements for this partner. See Section 14 of the UWTSD Research Ethics and Integrity Policy. If approved, please supply confirmation. </w:t>
            </w:r>
          </w:p>
        </w:tc>
        <w:tc>
          <w:tcPr>
            <w:tcW w:w="1684" w:type="dxa"/>
            <w:vMerge w:val="restart"/>
            <w:shd w:val="clear" w:color="auto" w:fill="F2F2F2"/>
            <w:vAlign w:val="center"/>
          </w:tcPr>
          <w:p w14:paraId="2D6F552F"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Obtained?</w:t>
            </w:r>
          </w:p>
        </w:tc>
        <w:tc>
          <w:tcPr>
            <w:tcW w:w="1151" w:type="dxa"/>
            <w:shd w:val="clear" w:color="auto" w:fill="D9D9D9"/>
            <w:vAlign w:val="center"/>
          </w:tcPr>
          <w:p w14:paraId="2323B49B"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YES</w:t>
            </w:r>
          </w:p>
        </w:tc>
        <w:tc>
          <w:tcPr>
            <w:tcW w:w="993" w:type="dxa"/>
            <w:shd w:val="clear" w:color="auto" w:fill="D9D9D9"/>
            <w:vAlign w:val="center"/>
          </w:tcPr>
          <w:p w14:paraId="2BD4718E"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NO</w:t>
            </w:r>
          </w:p>
        </w:tc>
        <w:tc>
          <w:tcPr>
            <w:tcW w:w="1463" w:type="dxa"/>
            <w:shd w:val="clear" w:color="auto" w:fill="D9D9D9"/>
            <w:vAlign w:val="center"/>
          </w:tcPr>
          <w:p w14:paraId="101526DC" w14:textId="77777777" w:rsidR="0054670F" w:rsidRPr="0054670F" w:rsidRDefault="0054670F" w:rsidP="0054670F">
            <w:pPr>
              <w:jc w:val="center"/>
              <w:rPr>
                <w:rFonts w:ascii="Arial" w:hAnsi="Arial" w:cs="Arial"/>
                <w:b/>
                <w:sz w:val="22"/>
                <w:szCs w:val="22"/>
              </w:rPr>
            </w:pPr>
            <w:r w:rsidRPr="0054670F">
              <w:rPr>
                <w:rFonts w:ascii="Arial" w:hAnsi="Arial" w:cs="Arial"/>
                <w:b/>
                <w:sz w:val="22"/>
                <w:szCs w:val="22"/>
              </w:rPr>
              <w:t>PENDING</w:t>
            </w:r>
          </w:p>
        </w:tc>
      </w:tr>
      <w:tr w:rsidR="0054670F" w:rsidRPr="0054670F" w14:paraId="24C74565" w14:textId="77777777" w:rsidTr="0054670F">
        <w:trPr>
          <w:trHeight w:val="318"/>
        </w:trPr>
        <w:tc>
          <w:tcPr>
            <w:tcW w:w="816" w:type="dxa"/>
            <w:vMerge/>
            <w:shd w:val="clear" w:color="auto" w:fill="F2F2F2"/>
          </w:tcPr>
          <w:p w14:paraId="5C47B27F" w14:textId="77777777" w:rsidR="0054670F" w:rsidRPr="0054670F" w:rsidRDefault="0054670F" w:rsidP="0054670F">
            <w:pPr>
              <w:autoSpaceDE w:val="0"/>
              <w:autoSpaceDN w:val="0"/>
              <w:adjustRightInd w:val="0"/>
              <w:jc w:val="both"/>
              <w:rPr>
                <w:rFonts w:ascii="Arial" w:hAnsi="Arial" w:cs="Arial"/>
                <w:b/>
                <w:bCs/>
                <w:sz w:val="22"/>
                <w:szCs w:val="22"/>
              </w:rPr>
            </w:pPr>
          </w:p>
        </w:tc>
        <w:tc>
          <w:tcPr>
            <w:tcW w:w="4849" w:type="dxa"/>
            <w:vMerge/>
            <w:shd w:val="clear" w:color="auto" w:fill="F2F2F2"/>
          </w:tcPr>
          <w:p w14:paraId="4597A740" w14:textId="77777777" w:rsidR="0054670F" w:rsidRPr="0054670F" w:rsidRDefault="0054670F" w:rsidP="0054670F">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65F8186A" w14:textId="77777777" w:rsidR="0054670F" w:rsidRPr="0054670F" w:rsidRDefault="0054670F" w:rsidP="0054670F">
            <w:pPr>
              <w:autoSpaceDE w:val="0"/>
              <w:autoSpaceDN w:val="0"/>
              <w:adjustRightInd w:val="0"/>
              <w:rPr>
                <w:rFonts w:ascii="Arial" w:hAnsi="Arial" w:cs="Arial"/>
                <w:b/>
                <w:sz w:val="22"/>
                <w:szCs w:val="22"/>
              </w:rPr>
            </w:pPr>
          </w:p>
        </w:tc>
        <w:tc>
          <w:tcPr>
            <w:tcW w:w="1151" w:type="dxa"/>
            <w:shd w:val="clear" w:color="auto" w:fill="D9D9D9"/>
            <w:vAlign w:val="center"/>
          </w:tcPr>
          <w:p w14:paraId="79CD965C" w14:textId="77777777" w:rsidR="0054670F" w:rsidRPr="0054670F" w:rsidRDefault="00000000" w:rsidP="0054670F">
            <w:pPr>
              <w:jc w:val="center"/>
              <w:rPr>
                <w:rFonts w:ascii="Arial" w:hAnsi="Arial" w:cs="Arial"/>
                <w:b/>
                <w:sz w:val="22"/>
                <w:szCs w:val="22"/>
              </w:rPr>
            </w:pPr>
            <w:sdt>
              <w:sdtPr>
                <w:rPr>
                  <w:rFonts w:ascii="Arial" w:hAnsi="Arial" w:cs="Arial"/>
                  <w:b/>
                </w:rPr>
                <w:id w:val="-1591387701"/>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993" w:type="dxa"/>
            <w:shd w:val="clear" w:color="auto" w:fill="D9D9D9"/>
            <w:vAlign w:val="center"/>
          </w:tcPr>
          <w:p w14:paraId="5F0E514A" w14:textId="77777777" w:rsidR="0054670F" w:rsidRPr="0054670F" w:rsidRDefault="00000000" w:rsidP="0054670F">
            <w:pPr>
              <w:jc w:val="center"/>
              <w:rPr>
                <w:rFonts w:ascii="Arial" w:hAnsi="Arial" w:cs="Arial"/>
                <w:b/>
                <w:sz w:val="22"/>
                <w:szCs w:val="22"/>
              </w:rPr>
            </w:pPr>
            <w:sdt>
              <w:sdtPr>
                <w:rPr>
                  <w:rFonts w:ascii="Arial" w:hAnsi="Arial" w:cs="Arial"/>
                  <w:b/>
                </w:rPr>
                <w:id w:val="241150499"/>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c>
          <w:tcPr>
            <w:tcW w:w="1463" w:type="dxa"/>
            <w:shd w:val="clear" w:color="auto" w:fill="D9D9D9"/>
            <w:vAlign w:val="center"/>
          </w:tcPr>
          <w:p w14:paraId="4351661D" w14:textId="77777777" w:rsidR="0054670F" w:rsidRPr="0054670F" w:rsidRDefault="00000000" w:rsidP="0054670F">
            <w:pPr>
              <w:jc w:val="center"/>
              <w:rPr>
                <w:rFonts w:ascii="Arial" w:hAnsi="Arial" w:cs="Arial"/>
                <w:b/>
                <w:sz w:val="22"/>
                <w:szCs w:val="22"/>
              </w:rPr>
            </w:pPr>
            <w:sdt>
              <w:sdtPr>
                <w:rPr>
                  <w:rFonts w:ascii="Arial" w:hAnsi="Arial" w:cs="Arial"/>
                  <w:b/>
                </w:rPr>
                <w:id w:val="1739289229"/>
                <w14:checkbox>
                  <w14:checked w14:val="0"/>
                  <w14:checkedState w14:val="2612" w14:font="MS Gothic"/>
                  <w14:uncheckedState w14:val="2610" w14:font="MS Gothic"/>
                </w14:checkbox>
              </w:sdtPr>
              <w:sdtContent>
                <w:r w:rsidR="0054670F" w:rsidRPr="0054670F">
                  <w:rPr>
                    <w:rFonts w:ascii="Segoe UI Symbol" w:hAnsi="Segoe UI Symbol" w:cs="Segoe UI Symbol"/>
                    <w:b/>
                    <w:sz w:val="22"/>
                    <w:szCs w:val="22"/>
                  </w:rPr>
                  <w:t>☐</w:t>
                </w:r>
              </w:sdtContent>
            </w:sdt>
          </w:p>
        </w:tc>
      </w:tr>
      <w:tr w:rsidR="0054670F" w:rsidRPr="0054670F" w14:paraId="511C909C" w14:textId="77777777" w:rsidTr="0054670F">
        <w:trPr>
          <w:trHeight w:val="780"/>
        </w:trPr>
        <w:tc>
          <w:tcPr>
            <w:tcW w:w="816" w:type="dxa"/>
            <w:vMerge/>
            <w:shd w:val="clear" w:color="auto" w:fill="F2F2F2"/>
          </w:tcPr>
          <w:p w14:paraId="0BBE0BE3" w14:textId="77777777" w:rsidR="0054670F" w:rsidRPr="0054670F" w:rsidRDefault="0054670F" w:rsidP="0054670F">
            <w:pPr>
              <w:autoSpaceDE w:val="0"/>
              <w:autoSpaceDN w:val="0"/>
              <w:adjustRightInd w:val="0"/>
              <w:jc w:val="both"/>
              <w:rPr>
                <w:rFonts w:ascii="Arial" w:hAnsi="Arial" w:cs="Arial"/>
                <w:sz w:val="22"/>
                <w:szCs w:val="22"/>
              </w:rPr>
            </w:pPr>
          </w:p>
        </w:tc>
        <w:tc>
          <w:tcPr>
            <w:tcW w:w="4849" w:type="dxa"/>
            <w:vMerge/>
            <w:shd w:val="clear" w:color="auto" w:fill="F2F2F2"/>
          </w:tcPr>
          <w:p w14:paraId="14DAAEED" w14:textId="77777777" w:rsidR="0054670F" w:rsidRPr="0054670F" w:rsidRDefault="0054670F" w:rsidP="0054670F">
            <w:pPr>
              <w:autoSpaceDE w:val="0"/>
              <w:autoSpaceDN w:val="0"/>
              <w:adjustRightInd w:val="0"/>
              <w:jc w:val="both"/>
              <w:rPr>
                <w:rFonts w:ascii="Arial" w:hAnsi="Arial" w:cs="Arial"/>
                <w:sz w:val="22"/>
                <w:szCs w:val="22"/>
              </w:rPr>
            </w:pPr>
          </w:p>
        </w:tc>
        <w:tc>
          <w:tcPr>
            <w:tcW w:w="5291" w:type="dxa"/>
            <w:gridSpan w:val="4"/>
          </w:tcPr>
          <w:p w14:paraId="24757B10" w14:textId="77777777" w:rsidR="0054670F" w:rsidRPr="0054670F" w:rsidRDefault="0054670F" w:rsidP="0054670F">
            <w:pPr>
              <w:rPr>
                <w:rFonts w:ascii="Arial" w:hAnsi="Arial" w:cs="Arial"/>
                <w:bCs/>
                <w:sz w:val="22"/>
                <w:szCs w:val="22"/>
              </w:rPr>
            </w:pPr>
          </w:p>
          <w:p w14:paraId="49FEDACC" w14:textId="77777777" w:rsidR="0054670F" w:rsidRPr="0054670F" w:rsidRDefault="0054670F" w:rsidP="0054670F">
            <w:pPr>
              <w:autoSpaceDE w:val="0"/>
              <w:autoSpaceDN w:val="0"/>
              <w:adjustRightInd w:val="0"/>
              <w:rPr>
                <w:rFonts w:ascii="Arial" w:hAnsi="Arial" w:cs="Arial"/>
                <w:bCs/>
                <w:sz w:val="22"/>
                <w:szCs w:val="22"/>
              </w:rPr>
            </w:pPr>
          </w:p>
        </w:tc>
      </w:tr>
    </w:tbl>
    <w:p w14:paraId="4FE49BF8" w14:textId="77777777" w:rsidR="0054670F" w:rsidRPr="0054670F" w:rsidRDefault="0054670F" w:rsidP="0054670F">
      <w:pPr>
        <w:spacing w:after="0" w:line="240" w:lineRule="auto"/>
        <w:rPr>
          <w:rFonts w:ascii="Arial" w:eastAsia="Times New Roman" w:hAnsi="Arial" w:cs="Arial"/>
          <w:bCs/>
          <w:iCs/>
          <w:sz w:val="16"/>
          <w:szCs w:val="16"/>
          <w:lang w:val="en-GB"/>
        </w:rPr>
      </w:pPr>
    </w:p>
    <w:p w14:paraId="10405722" w14:textId="77777777" w:rsidR="0054670F" w:rsidRPr="0054670F" w:rsidRDefault="0054670F" w:rsidP="0054670F">
      <w:pPr>
        <w:spacing w:after="0" w:line="240" w:lineRule="auto"/>
        <w:rPr>
          <w:rFonts w:ascii="Arial" w:eastAsia="Times New Roman" w:hAnsi="Arial" w:cs="Arial"/>
          <w:bCs/>
          <w:i/>
          <w:lang w:val="en-GB"/>
        </w:rPr>
      </w:pPr>
      <w:r w:rsidRPr="0054670F">
        <w:rPr>
          <w:rFonts w:ascii="Arial" w:eastAsia="Times New Roman" w:hAnsi="Arial" w:cs="Arial"/>
          <w:bCs/>
          <w:i/>
          <w:lang w:val="en-GB"/>
        </w:rPr>
        <w:t>Add additional collaborators as needed</w:t>
      </w:r>
    </w:p>
    <w:p w14:paraId="0F5B6542" w14:textId="77777777" w:rsidR="0054670F" w:rsidRPr="0054670F" w:rsidRDefault="0054670F" w:rsidP="0054670F">
      <w:pPr>
        <w:spacing w:after="0" w:line="240" w:lineRule="auto"/>
        <w:rPr>
          <w:rFonts w:ascii="Arial" w:eastAsia="Times New Roman" w:hAnsi="Arial" w:cs="Arial"/>
          <w:bCs/>
          <w:iCs/>
          <w:sz w:val="16"/>
          <w:szCs w:val="16"/>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29B026BB" w14:textId="77777777" w:rsidTr="0054670F">
        <w:tc>
          <w:tcPr>
            <w:tcW w:w="562" w:type="dxa"/>
            <w:tcBorders>
              <w:top w:val="nil"/>
              <w:left w:val="nil"/>
              <w:bottom w:val="nil"/>
              <w:right w:val="nil"/>
            </w:tcBorders>
            <w:shd w:val="clear" w:color="auto" w:fill="FFFFFF"/>
          </w:tcPr>
          <w:p w14:paraId="40484767"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2FE81DA0"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6C5497B"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09A0E308"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7C325A62" w14:textId="77777777" w:rsidR="0054670F" w:rsidRPr="0054670F" w:rsidRDefault="0054670F" w:rsidP="0054670F">
            <w:pPr>
              <w:autoSpaceDE w:val="0"/>
              <w:autoSpaceDN w:val="0"/>
              <w:adjustRightInd w:val="0"/>
              <w:jc w:val="center"/>
              <w:rPr>
                <w:rFonts w:ascii="Arial" w:hAnsi="Arial" w:cs="Arial"/>
                <w:b/>
                <w:sz w:val="22"/>
                <w:szCs w:val="22"/>
              </w:rPr>
            </w:pPr>
          </w:p>
          <w:p w14:paraId="32C24F73" w14:textId="77777777" w:rsidR="0054670F" w:rsidRPr="0054670F" w:rsidRDefault="0054670F" w:rsidP="0054670F">
            <w:pPr>
              <w:autoSpaceDE w:val="0"/>
              <w:autoSpaceDN w:val="0"/>
              <w:adjustRightInd w:val="0"/>
              <w:jc w:val="center"/>
              <w:rPr>
                <w:rFonts w:ascii="Arial" w:hAnsi="Arial" w:cs="Arial"/>
                <w:b/>
                <w:sz w:val="22"/>
                <w:szCs w:val="22"/>
              </w:rPr>
            </w:pPr>
          </w:p>
          <w:p w14:paraId="636EAD57"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27FCD626" w14:textId="77777777" w:rsidR="0054670F" w:rsidRPr="0054670F" w:rsidRDefault="0054670F" w:rsidP="0054670F">
            <w:pPr>
              <w:autoSpaceDE w:val="0"/>
              <w:autoSpaceDN w:val="0"/>
              <w:adjustRightInd w:val="0"/>
              <w:jc w:val="center"/>
              <w:rPr>
                <w:rFonts w:ascii="Arial" w:hAnsi="Arial" w:cs="Arial"/>
                <w:b/>
                <w:sz w:val="22"/>
                <w:szCs w:val="22"/>
              </w:rPr>
            </w:pPr>
            <w:hyperlink w:anchor="SEC_E" w:history="1">
              <w:r w:rsidRPr="0054670F">
                <w:rPr>
                  <w:rFonts w:ascii="Arial" w:hAnsi="Arial" w:cs="Arial"/>
                  <w:b/>
                  <w:color w:val="0563C1"/>
                  <w:sz w:val="22"/>
                  <w:szCs w:val="22"/>
                  <w:u w:val="single"/>
                </w:rPr>
                <w:t>Return to the main form</w:t>
              </w:r>
            </w:hyperlink>
          </w:p>
        </w:tc>
      </w:tr>
    </w:tbl>
    <w:p w14:paraId="65CA8CE1"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bookmarkStart w:id="121" w:name="APP_3"/>
    </w:p>
    <w:p w14:paraId="268B6F61" w14:textId="77777777" w:rsidR="0054670F" w:rsidRPr="0054670F" w:rsidRDefault="0054670F" w:rsidP="0054670F">
      <w:pPr>
        <w:spacing w:after="0" w:line="240" w:lineRule="auto"/>
        <w:rPr>
          <w:rFonts w:ascii="Arial" w:eastAsia="Times New Roman" w:hAnsi="Arial" w:cs="Arial"/>
          <w:b/>
          <w:bCs/>
          <w:color w:val="000000"/>
          <w:lang w:val="en-GB"/>
        </w:rPr>
      </w:pPr>
      <w:r w:rsidRPr="0054670F">
        <w:rPr>
          <w:rFonts w:ascii="Arial" w:eastAsia="Times New Roman" w:hAnsi="Arial" w:cs="Arial"/>
          <w:b/>
          <w:bCs/>
          <w:color w:val="000000"/>
          <w:lang w:val="en-GB"/>
        </w:rPr>
        <w:br w:type="page"/>
      </w:r>
    </w:p>
    <w:p w14:paraId="4E3C9555"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r w:rsidRPr="0054670F">
        <w:rPr>
          <w:rFonts w:ascii="Arial" w:eastAsia="Times New Roman" w:hAnsi="Arial" w:cs="Arial"/>
          <w:b/>
          <w:bCs/>
          <w:color w:val="000000"/>
          <w:lang w:val="en-GB"/>
        </w:rPr>
        <w:lastRenderedPageBreak/>
        <w:t>APPENDIX 3</w:t>
      </w:r>
      <w:bookmarkEnd w:id="121"/>
      <w:r w:rsidRPr="0054670F">
        <w:rPr>
          <w:rFonts w:ascii="Arial" w:eastAsia="Times New Roman" w:hAnsi="Arial" w:cs="Arial"/>
          <w:b/>
          <w:bCs/>
          <w:color w:val="000000"/>
          <w:lang w:val="en-GB"/>
        </w:rPr>
        <w:t>: Research Undertaken Outside of the UK</w:t>
      </w:r>
    </w:p>
    <w:p w14:paraId="0539C775"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889"/>
        <w:gridCol w:w="10529"/>
        <w:gridCol w:w="1545"/>
      </w:tblGrid>
      <w:tr w:rsidR="0054670F" w:rsidRPr="0054670F" w14:paraId="204EFF68" w14:textId="77777777" w:rsidTr="0054670F">
        <w:trPr>
          <w:trHeight w:val="2736"/>
        </w:trPr>
        <w:tc>
          <w:tcPr>
            <w:tcW w:w="343" w:type="pct"/>
            <w:shd w:val="clear" w:color="auto" w:fill="F2F2F2"/>
            <w:vAlign w:val="center"/>
          </w:tcPr>
          <w:p w14:paraId="14A5845C" w14:textId="77777777" w:rsidR="0054670F" w:rsidRPr="0054670F" w:rsidRDefault="0054670F" w:rsidP="0054670F">
            <w:pPr>
              <w:spacing w:after="0" w:line="240" w:lineRule="auto"/>
              <w:jc w:val="center"/>
              <w:rPr>
                <w:rFonts w:ascii="Arial" w:eastAsia="Times New Roman" w:hAnsi="Arial" w:cs="Arial"/>
                <w:bCs/>
                <w:lang w:val="en-GB"/>
              </w:rPr>
            </w:pPr>
            <w:r w:rsidRPr="0054670F">
              <w:rPr>
                <w:rFonts w:ascii="Arial" w:eastAsia="Times New Roman" w:hAnsi="Arial" w:cs="Arial"/>
                <w:bCs/>
                <w:lang w:val="en-GB"/>
              </w:rPr>
              <w:t>A3.1</w:t>
            </w:r>
          </w:p>
        </w:tc>
        <w:tc>
          <w:tcPr>
            <w:tcW w:w="4657" w:type="pct"/>
            <w:gridSpan w:val="2"/>
            <w:shd w:val="clear" w:color="auto" w:fill="F2F2F2"/>
            <w:vAlign w:val="center"/>
          </w:tcPr>
          <w:p w14:paraId="2CD38162"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Research activity outside of the UK</w:t>
            </w:r>
          </w:p>
          <w:p w14:paraId="49175CC6"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r w:rsidRPr="0054670F">
              <w:rPr>
                <w:rFonts w:ascii="Arial" w:eastAsia="Times New Roman" w:hAnsi="Arial" w:cs="Arial"/>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4670F">
              <w:rPr>
                <w:rFonts w:ascii="Arial" w:eastAsia="Times New Roman" w:hAnsi="Arial" w:cs="Arial"/>
                <w:lang w:val="en-GB"/>
              </w:rPr>
              <w:t>particular cultural</w:t>
            </w:r>
            <w:proofErr w:type="gramEnd"/>
            <w:r w:rsidRPr="0054670F">
              <w:rPr>
                <w:rFonts w:ascii="Arial" w:eastAsia="Times New Roman" w:hAnsi="Arial" w:cs="Arial"/>
                <w:lang w:val="en-GB"/>
              </w:rPr>
              <w:t xml:space="preserve"> and/or legal sensitivities or vulnerabilities of participants. Describe the measures you have taken to comply with these and provide evidence of approvals etc. If you live in the country where you will do the </w:t>
            </w:r>
            <w:proofErr w:type="gramStart"/>
            <w:r w:rsidRPr="0054670F">
              <w:rPr>
                <w:rFonts w:ascii="Arial" w:eastAsia="Times New Roman" w:hAnsi="Arial" w:cs="Arial"/>
                <w:lang w:val="en-GB"/>
              </w:rPr>
              <w:t>research</w:t>
            </w:r>
            <w:proofErr w:type="gramEnd"/>
            <w:r w:rsidRPr="0054670F">
              <w:rPr>
                <w:rFonts w:ascii="Arial" w:eastAsia="Times New Roman" w:hAnsi="Arial" w:cs="Arial"/>
                <w:lang w:val="en-GB"/>
              </w:rPr>
              <w:t xml:space="preserve"> then please state this. If you have a local research supervisor or research </w:t>
            </w:r>
            <w:proofErr w:type="gramStart"/>
            <w:r w:rsidRPr="0054670F">
              <w:rPr>
                <w:rFonts w:ascii="Arial" w:eastAsia="Times New Roman" w:hAnsi="Arial" w:cs="Arial"/>
                <w:lang w:val="en-GB"/>
              </w:rPr>
              <w:t>advisor</w:t>
            </w:r>
            <w:proofErr w:type="gramEnd"/>
            <w:r w:rsidRPr="0054670F">
              <w:rPr>
                <w:rFonts w:ascii="Arial" w:eastAsia="Times New Roman" w:hAnsi="Arial" w:cs="Arial"/>
                <w:lang w:val="en-GB"/>
              </w:rPr>
              <w:t xml:space="preserve"> then please give their contact details here.</w:t>
            </w:r>
          </w:p>
        </w:tc>
      </w:tr>
      <w:tr w:rsidR="0054670F" w:rsidRPr="0054670F" w14:paraId="10153078" w14:textId="77777777" w:rsidTr="00692399">
        <w:trPr>
          <w:trHeight w:val="454"/>
        </w:trPr>
        <w:tc>
          <w:tcPr>
            <w:tcW w:w="5000" w:type="pct"/>
            <w:gridSpan w:val="3"/>
            <w:vAlign w:val="center"/>
          </w:tcPr>
          <w:p w14:paraId="11A90CB4" w14:textId="77777777" w:rsidR="0054670F" w:rsidRPr="0054670F" w:rsidRDefault="0054670F" w:rsidP="0054670F">
            <w:pPr>
              <w:spacing w:after="0" w:line="240" w:lineRule="auto"/>
              <w:rPr>
                <w:rFonts w:ascii="Arial" w:eastAsia="Times New Roman" w:hAnsi="Arial" w:cs="Arial"/>
                <w:lang w:val="en-GB"/>
              </w:rPr>
            </w:pPr>
          </w:p>
          <w:p w14:paraId="1D5919A7" w14:textId="77777777" w:rsidR="0054670F" w:rsidRPr="0054670F" w:rsidRDefault="0054670F" w:rsidP="0054670F">
            <w:pPr>
              <w:spacing w:after="0" w:line="240" w:lineRule="auto"/>
              <w:rPr>
                <w:rFonts w:ascii="Arial" w:eastAsia="Times New Roman" w:hAnsi="Arial" w:cs="Arial"/>
                <w:lang w:val="en-GB"/>
              </w:rPr>
            </w:pPr>
          </w:p>
          <w:p w14:paraId="7E39E159" w14:textId="77777777" w:rsidR="0054670F" w:rsidRPr="0054670F" w:rsidRDefault="0054670F" w:rsidP="0054670F">
            <w:pPr>
              <w:spacing w:after="0" w:line="240" w:lineRule="auto"/>
              <w:rPr>
                <w:rFonts w:ascii="Arial" w:eastAsia="Times New Roman" w:hAnsi="Arial" w:cs="Arial"/>
                <w:lang w:val="en-GB"/>
              </w:rPr>
            </w:pPr>
          </w:p>
          <w:p w14:paraId="0D8710B1" w14:textId="77777777" w:rsidR="0054670F" w:rsidRPr="0054670F" w:rsidRDefault="0054670F" w:rsidP="0054670F">
            <w:pPr>
              <w:spacing w:after="0" w:line="240" w:lineRule="auto"/>
              <w:rPr>
                <w:rFonts w:ascii="Arial" w:eastAsia="Times New Roman" w:hAnsi="Arial" w:cs="Arial"/>
                <w:lang w:val="en-GB"/>
              </w:rPr>
            </w:pPr>
          </w:p>
          <w:p w14:paraId="1198056F" w14:textId="77777777" w:rsidR="0054670F" w:rsidRPr="0054670F" w:rsidRDefault="0054670F" w:rsidP="0054670F">
            <w:pPr>
              <w:spacing w:after="0" w:line="240" w:lineRule="auto"/>
              <w:rPr>
                <w:rFonts w:ascii="Arial" w:eastAsia="Times New Roman" w:hAnsi="Arial" w:cs="Arial"/>
                <w:b/>
                <w:i/>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1361FDAA" w14:textId="77777777" w:rsidTr="0054670F">
        <w:trPr>
          <w:trHeight w:val="454"/>
        </w:trPr>
        <w:tc>
          <w:tcPr>
            <w:tcW w:w="343" w:type="pct"/>
            <w:shd w:val="clear" w:color="auto" w:fill="F2F2F2"/>
            <w:vAlign w:val="center"/>
          </w:tcPr>
          <w:p w14:paraId="17F12777" w14:textId="77777777" w:rsidR="0054670F" w:rsidRPr="0054670F" w:rsidRDefault="0054670F" w:rsidP="0054670F">
            <w:pPr>
              <w:spacing w:after="0" w:line="240" w:lineRule="auto"/>
              <w:jc w:val="center"/>
              <w:rPr>
                <w:rFonts w:ascii="Arial" w:eastAsia="Times New Roman" w:hAnsi="Arial" w:cs="Arial"/>
                <w:bCs/>
                <w:lang w:val="en-GB"/>
              </w:rPr>
            </w:pPr>
            <w:r w:rsidRPr="0054670F">
              <w:rPr>
                <w:rFonts w:ascii="Arial" w:eastAsia="Times New Roman" w:hAnsi="Arial" w:cs="Arial"/>
                <w:bCs/>
                <w:lang w:val="en-GB"/>
              </w:rPr>
              <w:t>A3.2</w:t>
            </w:r>
          </w:p>
        </w:tc>
        <w:tc>
          <w:tcPr>
            <w:tcW w:w="4657" w:type="pct"/>
            <w:gridSpan w:val="2"/>
            <w:shd w:val="clear" w:color="auto" w:fill="F2F2F2"/>
            <w:vAlign w:val="center"/>
          </w:tcPr>
          <w:p w14:paraId="1983B8BB" w14:textId="77777777" w:rsidR="0054670F" w:rsidRPr="0054670F" w:rsidRDefault="0054670F" w:rsidP="0054670F">
            <w:pPr>
              <w:spacing w:after="0" w:line="240" w:lineRule="auto"/>
              <w:rPr>
                <w:rFonts w:ascii="Arial" w:eastAsia="Times New Roman" w:hAnsi="Arial" w:cs="Arial"/>
                <w:b/>
                <w:bCs/>
                <w:lang w:val="en-GB"/>
              </w:rPr>
            </w:pPr>
            <w:r w:rsidRPr="0054670F">
              <w:rPr>
                <w:rFonts w:ascii="Arial" w:eastAsia="Times New Roman" w:hAnsi="Arial" w:cs="Arial"/>
                <w:b/>
                <w:bCs/>
                <w:lang w:val="en-GB"/>
              </w:rPr>
              <w:t>Responsible Research and Innovation</w:t>
            </w:r>
          </w:p>
          <w:p w14:paraId="6D528FC2"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 xml:space="preserve">If research is taking place </w:t>
            </w:r>
            <w:proofErr w:type="gramStart"/>
            <w:r w:rsidRPr="0054670F">
              <w:rPr>
                <w:rFonts w:ascii="Arial" w:eastAsia="Times New Roman" w:hAnsi="Arial" w:cs="Arial"/>
                <w:lang w:val="en-GB"/>
              </w:rPr>
              <w:t>overseas</w:t>
            </w:r>
            <w:proofErr w:type="gramEnd"/>
            <w:r w:rsidRPr="0054670F">
              <w:rPr>
                <w:rFonts w:ascii="Arial" w:eastAsia="Times New Roman" w:hAnsi="Arial" w:cs="Arial"/>
                <w:lang w:val="en-GB"/>
              </w:rPr>
              <w:t xml:space="preserve"> please refer to the UWTSD Trusted Research and Innovation Policy and complete the Trusted Research and Innovation Checklist and submit it with this form.</w:t>
            </w:r>
          </w:p>
        </w:tc>
      </w:tr>
      <w:tr w:rsidR="0054670F" w:rsidRPr="0054670F" w14:paraId="7B29EF57" w14:textId="77777777" w:rsidTr="0054670F">
        <w:trPr>
          <w:trHeight w:val="454"/>
        </w:trPr>
        <w:tc>
          <w:tcPr>
            <w:tcW w:w="343" w:type="pct"/>
            <w:shd w:val="clear" w:color="auto" w:fill="F2F2F2"/>
            <w:vAlign w:val="center"/>
          </w:tcPr>
          <w:p w14:paraId="314D23B9" w14:textId="77777777" w:rsidR="0054670F" w:rsidRPr="0054670F" w:rsidRDefault="0054670F" w:rsidP="0054670F">
            <w:pPr>
              <w:spacing w:after="0" w:line="240" w:lineRule="auto"/>
              <w:jc w:val="center"/>
              <w:rPr>
                <w:rFonts w:ascii="Arial" w:eastAsia="Times New Roman" w:hAnsi="Arial" w:cs="Arial"/>
                <w:bCs/>
                <w:lang w:val="en-GB"/>
              </w:rPr>
            </w:pPr>
            <w:r w:rsidRPr="0054670F">
              <w:rPr>
                <w:rFonts w:ascii="Arial" w:eastAsia="Times New Roman" w:hAnsi="Arial" w:cs="Arial"/>
                <w:bCs/>
                <w:lang w:val="en-GB"/>
              </w:rPr>
              <w:t>A3.3</w:t>
            </w:r>
          </w:p>
        </w:tc>
        <w:tc>
          <w:tcPr>
            <w:tcW w:w="4061" w:type="pct"/>
            <w:shd w:val="clear" w:color="auto" w:fill="F2F2F2"/>
            <w:vAlign w:val="center"/>
          </w:tcPr>
          <w:p w14:paraId="77603630"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lang w:val="en-GB"/>
              </w:rPr>
              <w:t>Confirm that you have read the Trusted Research and Innovation Policy</w:t>
            </w:r>
          </w:p>
        </w:tc>
        <w:tc>
          <w:tcPr>
            <w:tcW w:w="596" w:type="pct"/>
            <w:shd w:val="clear" w:color="auto" w:fill="D9D9D9"/>
            <w:vAlign w:val="center"/>
          </w:tcPr>
          <w:p w14:paraId="410BC24E" w14:textId="77777777" w:rsidR="0054670F" w:rsidRPr="0054670F" w:rsidRDefault="00000000" w:rsidP="0054670F">
            <w:pPr>
              <w:spacing w:after="0" w:line="240" w:lineRule="auto"/>
              <w:jc w:val="center"/>
              <w:rPr>
                <w:rFonts w:ascii="Arial" w:eastAsia="Times New Roman" w:hAnsi="Arial" w:cs="Arial"/>
                <w:b/>
                <w:lang w:val="en-GB"/>
              </w:rPr>
            </w:pPr>
            <w:sdt>
              <w:sdtPr>
                <w:rPr>
                  <w:rFonts w:ascii="Arial" w:eastAsia="Times New Roman" w:hAnsi="Arial" w:cs="Arial"/>
                  <w:b/>
                  <w:lang w:val="en-GB"/>
                </w:rPr>
                <w:id w:val="598228633"/>
                <w14:checkbox>
                  <w14:checked w14:val="0"/>
                  <w14:checkedState w14:val="2612" w14:font="MS Gothic"/>
                  <w14:uncheckedState w14:val="2610" w14:font="MS Gothic"/>
                </w14:checkbox>
              </w:sdtPr>
              <w:sdtContent>
                <w:r w:rsidR="0054670F" w:rsidRPr="0054670F">
                  <w:rPr>
                    <w:rFonts w:ascii="Segoe UI Symbol" w:eastAsia="Times New Roman" w:hAnsi="Segoe UI Symbol" w:cs="Segoe UI Symbol"/>
                    <w:b/>
                    <w:lang w:val="en-GB"/>
                  </w:rPr>
                  <w:t>☐</w:t>
                </w:r>
              </w:sdtContent>
            </w:sdt>
          </w:p>
        </w:tc>
      </w:tr>
    </w:tbl>
    <w:p w14:paraId="12CFE7FA"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8642"/>
        <w:gridCol w:w="1838"/>
      </w:tblGrid>
      <w:tr w:rsidR="0054670F" w:rsidRPr="0054670F" w14:paraId="62DC36AC" w14:textId="77777777" w:rsidTr="0054670F">
        <w:tc>
          <w:tcPr>
            <w:tcW w:w="8642" w:type="dxa"/>
            <w:tcBorders>
              <w:top w:val="nil"/>
              <w:left w:val="nil"/>
              <w:bottom w:val="nil"/>
            </w:tcBorders>
            <w:shd w:val="clear" w:color="auto" w:fill="FFFFFF"/>
          </w:tcPr>
          <w:p w14:paraId="4D030F9A"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097A601D"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 xml:space="preserve">If you are working in a research collaboration with an overseas </w:t>
            </w:r>
            <w:proofErr w:type="gramStart"/>
            <w:r w:rsidRPr="0054670F">
              <w:rPr>
                <w:rFonts w:ascii="Arial" w:hAnsi="Arial" w:cs="Arial"/>
                <w:b/>
                <w:sz w:val="22"/>
                <w:szCs w:val="22"/>
              </w:rPr>
              <w:t>partner</w:t>
            </w:r>
            <w:proofErr w:type="gramEnd"/>
            <w:r w:rsidRPr="0054670F">
              <w:rPr>
                <w:rFonts w:ascii="Arial" w:hAnsi="Arial" w:cs="Arial"/>
                <w:b/>
                <w:sz w:val="22"/>
                <w:szCs w:val="22"/>
              </w:rPr>
              <w:t xml:space="preserve"> please complete the remaining sections of this appendix.</w:t>
            </w:r>
          </w:p>
        </w:tc>
        <w:tc>
          <w:tcPr>
            <w:tcW w:w="1838" w:type="dxa"/>
            <w:shd w:val="clear" w:color="auto" w:fill="E2EFD9"/>
            <w:vAlign w:val="center"/>
          </w:tcPr>
          <w:p w14:paraId="36C5F1DB" w14:textId="77777777" w:rsidR="0054670F" w:rsidRPr="0054670F" w:rsidRDefault="0054670F" w:rsidP="0054670F">
            <w:pPr>
              <w:autoSpaceDE w:val="0"/>
              <w:autoSpaceDN w:val="0"/>
              <w:adjustRightInd w:val="0"/>
              <w:jc w:val="center"/>
              <w:rPr>
                <w:rFonts w:ascii="Arial" w:hAnsi="Arial" w:cs="Arial"/>
                <w:b/>
                <w:sz w:val="22"/>
                <w:szCs w:val="22"/>
              </w:rPr>
            </w:pPr>
            <w:hyperlink w:anchor="SEC_F" w:history="1">
              <w:r w:rsidRPr="0054670F">
                <w:rPr>
                  <w:rFonts w:ascii="Arial" w:hAnsi="Arial" w:cs="Arial"/>
                  <w:b/>
                  <w:color w:val="0563C1"/>
                  <w:sz w:val="22"/>
                  <w:szCs w:val="22"/>
                  <w:u w:val="single"/>
                </w:rPr>
                <w:t>Return to the main form</w:t>
              </w:r>
            </w:hyperlink>
          </w:p>
        </w:tc>
      </w:tr>
    </w:tbl>
    <w:p w14:paraId="352A55B4"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bookmarkStart w:id="122" w:name="_Hlk160779412"/>
    </w:p>
    <w:tbl>
      <w:tblPr>
        <w:tblW w:w="0" w:type="auto"/>
        <w:tblLook w:val="04A0" w:firstRow="1" w:lastRow="0" w:firstColumn="1" w:lastColumn="0" w:noHBand="0" w:noVBand="1"/>
      </w:tblPr>
      <w:tblGrid>
        <w:gridCol w:w="704"/>
        <w:gridCol w:w="9752"/>
      </w:tblGrid>
      <w:tr w:rsidR="0054670F" w:rsidRPr="0054670F" w14:paraId="48C0D0EE" w14:textId="77777777" w:rsidTr="0054670F">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9E2F3"/>
            <w:vAlign w:val="center"/>
          </w:tcPr>
          <w:bookmarkEnd w:id="122"/>
          <w:p w14:paraId="34269F7A"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b/>
                <w:bCs/>
                <w:color w:val="000000"/>
                <w:lang w:val="en-GB"/>
              </w:rPr>
              <w:t>Organisational Details</w:t>
            </w:r>
          </w:p>
        </w:tc>
      </w:tr>
      <w:tr w:rsidR="0054670F" w:rsidRPr="0054670F" w14:paraId="474826A7" w14:textId="77777777" w:rsidTr="0054670F">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281C0A7C"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56CB1096"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 xml:space="preserve">Name of Organisation </w:t>
            </w:r>
          </w:p>
        </w:tc>
      </w:tr>
      <w:tr w:rsidR="0054670F" w:rsidRPr="0054670F" w14:paraId="2F3DA739" w14:textId="77777777" w:rsidTr="00692399">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5FFBE8B"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c>
      </w:tr>
      <w:tr w:rsidR="0054670F" w:rsidRPr="0054670F" w14:paraId="60FC1DF2" w14:textId="77777777" w:rsidTr="0054670F">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6B450F8B"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lastRenderedPageBreak/>
              <w:t>A3.5</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723F88"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Country where organisation is based:</w:t>
            </w:r>
          </w:p>
        </w:tc>
      </w:tr>
      <w:tr w:rsidR="0054670F" w:rsidRPr="0054670F" w14:paraId="310427C7" w14:textId="77777777" w:rsidTr="00692399">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315A913"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c>
      </w:tr>
      <w:tr w:rsidR="0054670F" w:rsidRPr="0054670F" w14:paraId="39332DB4" w14:textId="77777777" w:rsidTr="0054670F">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0776CA06"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30FBA7"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Registration number and name of registration body (examples of relevant registration bodies are government, tax, corporation, charity, educational authority):</w:t>
            </w:r>
          </w:p>
        </w:tc>
      </w:tr>
      <w:tr w:rsidR="0054670F" w:rsidRPr="0054670F" w14:paraId="3552AFAF"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7B6D2BED" w14:textId="77777777" w:rsidR="0054670F" w:rsidRPr="0054670F" w:rsidRDefault="0054670F" w:rsidP="0054670F">
            <w:pPr>
              <w:spacing w:after="0" w:line="240" w:lineRule="auto"/>
              <w:rPr>
                <w:rFonts w:ascii="Arial" w:eastAsia="Times New Roman" w:hAnsi="Arial" w:cs="Arial"/>
                <w:lang w:val="en-GB"/>
              </w:rPr>
            </w:pPr>
          </w:p>
          <w:p w14:paraId="263B25A0" w14:textId="77777777" w:rsidR="0054670F" w:rsidRPr="0054670F" w:rsidRDefault="0054670F" w:rsidP="0054670F">
            <w:pPr>
              <w:spacing w:after="0" w:line="240" w:lineRule="auto"/>
              <w:rPr>
                <w:rFonts w:ascii="Arial" w:eastAsia="Times New Roman" w:hAnsi="Arial" w:cs="Arial"/>
                <w:lang w:val="en-GB"/>
              </w:rPr>
            </w:pPr>
          </w:p>
          <w:p w14:paraId="461F2EC9"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0D01F822" w14:textId="77777777" w:rsidTr="0054670F">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402A9E2C"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02D068"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54670F" w:rsidRPr="0054670F" w14:paraId="215AD79C"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1F98D55E" w14:textId="77777777" w:rsidR="0054670F" w:rsidRPr="0054670F" w:rsidRDefault="0054670F" w:rsidP="0054670F">
            <w:pPr>
              <w:spacing w:after="0" w:line="240" w:lineRule="auto"/>
              <w:rPr>
                <w:rFonts w:ascii="Arial" w:eastAsia="Times New Roman" w:hAnsi="Arial" w:cs="Arial"/>
                <w:lang w:val="en-GB"/>
              </w:rPr>
            </w:pPr>
          </w:p>
          <w:p w14:paraId="453E46A6" w14:textId="77777777" w:rsidR="0054670F" w:rsidRPr="0054670F" w:rsidRDefault="0054670F" w:rsidP="0054670F">
            <w:pPr>
              <w:spacing w:after="0" w:line="240" w:lineRule="auto"/>
              <w:rPr>
                <w:rFonts w:ascii="Arial" w:eastAsia="Times New Roman" w:hAnsi="Arial" w:cs="Arial"/>
                <w:lang w:val="en-GB"/>
              </w:rPr>
            </w:pPr>
          </w:p>
          <w:p w14:paraId="01291D6F"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7F15E649" w14:textId="77777777" w:rsidTr="0054670F">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350E3C90"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362AD3"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Is your organisation affiliated to any other organisation? (i.e. is the organisation legally part of a larger organisation or a group of larger organisations).</w:t>
            </w:r>
          </w:p>
        </w:tc>
      </w:tr>
      <w:tr w:rsidR="0054670F" w:rsidRPr="0054670F" w14:paraId="50028EBC"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063069E5" w14:textId="77777777" w:rsidR="0054670F" w:rsidRPr="0054670F" w:rsidRDefault="0054670F" w:rsidP="0054670F">
            <w:pPr>
              <w:spacing w:after="0" w:line="240" w:lineRule="auto"/>
              <w:rPr>
                <w:rFonts w:ascii="Arial" w:eastAsia="Times New Roman" w:hAnsi="Arial" w:cs="Arial"/>
                <w:lang w:val="en-GB"/>
              </w:rPr>
            </w:pPr>
          </w:p>
          <w:p w14:paraId="0A5B34E9" w14:textId="77777777" w:rsidR="0054670F" w:rsidRPr="0054670F" w:rsidRDefault="0054670F" w:rsidP="0054670F">
            <w:pPr>
              <w:spacing w:after="0" w:line="240" w:lineRule="auto"/>
              <w:rPr>
                <w:rFonts w:ascii="Arial" w:eastAsia="Times New Roman" w:hAnsi="Arial" w:cs="Arial"/>
                <w:lang w:val="en-GB"/>
              </w:rPr>
            </w:pPr>
          </w:p>
          <w:p w14:paraId="68098364"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0F805048" w14:textId="77777777" w:rsidTr="0054670F">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0D2AA25C" w14:textId="77777777" w:rsidR="0054670F" w:rsidRPr="0054670F" w:rsidRDefault="0054670F" w:rsidP="0054670F">
            <w:pPr>
              <w:spacing w:after="0" w:line="240" w:lineRule="auto"/>
              <w:jc w:val="center"/>
              <w:rPr>
                <w:rFonts w:ascii="Arial" w:eastAsia="Times New Roman" w:hAnsi="Arial" w:cs="Arial"/>
                <w:lang w:val="en-GB"/>
              </w:rPr>
            </w:pPr>
            <w:r w:rsidRPr="0054670F">
              <w:rPr>
                <w:rFonts w:ascii="Arial" w:eastAsia="Times New Roman" w:hAnsi="Arial" w:cs="Arial"/>
                <w:lang w:val="en-GB"/>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A351A7"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 xml:space="preserve">Name(s) of investigators in the organisation who will be responsible for the collaborative research and innovation </w:t>
            </w:r>
          </w:p>
        </w:tc>
      </w:tr>
      <w:tr w:rsidR="0054670F" w:rsidRPr="0054670F" w14:paraId="7DC2047B" w14:textId="77777777" w:rsidTr="0054670F">
        <w:tc>
          <w:tcPr>
            <w:tcW w:w="10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94A11D" w14:textId="77777777" w:rsidR="0054670F" w:rsidRPr="0054670F" w:rsidRDefault="0054670F" w:rsidP="0054670F">
            <w:pPr>
              <w:spacing w:after="0" w:line="240" w:lineRule="auto"/>
              <w:rPr>
                <w:rFonts w:ascii="Arial" w:eastAsia="Times New Roman" w:hAnsi="Arial" w:cs="Arial"/>
                <w:lang w:val="en-GB"/>
              </w:rPr>
            </w:pPr>
          </w:p>
          <w:p w14:paraId="08F5AFE7" w14:textId="77777777" w:rsidR="0054670F" w:rsidRPr="0054670F" w:rsidRDefault="0054670F" w:rsidP="0054670F">
            <w:pPr>
              <w:spacing w:after="0" w:line="240" w:lineRule="auto"/>
              <w:rPr>
                <w:rFonts w:ascii="Arial" w:eastAsia="Times New Roman" w:hAnsi="Arial" w:cs="Arial"/>
                <w:lang w:val="en-GB"/>
              </w:rPr>
            </w:pPr>
          </w:p>
          <w:p w14:paraId="5469E6A4"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bl>
    <w:p w14:paraId="1732D9E6"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p>
    <w:p w14:paraId="14DDFFBC"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p>
    <w:tbl>
      <w:tblPr>
        <w:tblW w:w="0" w:type="auto"/>
        <w:tblLook w:val="04A0" w:firstRow="1" w:lastRow="0" w:firstColumn="1" w:lastColumn="0" w:noHBand="0" w:noVBand="1"/>
      </w:tblPr>
      <w:tblGrid>
        <w:gridCol w:w="846"/>
        <w:gridCol w:w="9610"/>
      </w:tblGrid>
      <w:tr w:rsidR="0054670F" w:rsidRPr="0054670F" w14:paraId="1306D398" w14:textId="77777777" w:rsidTr="0054670F">
        <w:tc>
          <w:tcPr>
            <w:tcW w:w="10456" w:type="dxa"/>
            <w:gridSpan w:val="2"/>
            <w:tcBorders>
              <w:top w:val="single" w:sz="4" w:space="0" w:color="auto"/>
              <w:left w:val="single" w:sz="4" w:space="0" w:color="auto"/>
              <w:bottom w:val="single" w:sz="4" w:space="0" w:color="auto"/>
              <w:right w:val="single" w:sz="4" w:space="0" w:color="auto"/>
            </w:tcBorders>
            <w:shd w:val="clear" w:color="auto" w:fill="D9E2F3"/>
            <w:hideMark/>
          </w:tcPr>
          <w:p w14:paraId="23A88519"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b/>
                <w:bCs/>
                <w:color w:val="000000"/>
                <w:lang w:val="en-GB"/>
              </w:rPr>
              <w:t>About New Partners</w:t>
            </w:r>
          </w:p>
        </w:tc>
      </w:tr>
      <w:tr w:rsidR="0054670F" w:rsidRPr="0054670F" w14:paraId="22BED0CA" w14:textId="77777777" w:rsidTr="0054670F">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07F03AF3"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26122FC1" w14:textId="77777777" w:rsidR="0054670F" w:rsidRPr="0054670F" w:rsidRDefault="0054670F" w:rsidP="0054670F">
            <w:pPr>
              <w:spacing w:after="0" w:line="240" w:lineRule="auto"/>
              <w:rPr>
                <w:rFonts w:ascii="Arial" w:eastAsia="DengXian" w:hAnsi="Arial" w:cs="Arial"/>
                <w:lang w:val="en-GB"/>
              </w:rPr>
            </w:pPr>
            <w:r w:rsidRPr="0054670F">
              <w:rPr>
                <w:rFonts w:ascii="Arial" w:eastAsia="DengXian" w:hAnsi="Arial" w:cs="Arial"/>
                <w:lang w:val="en-GB"/>
              </w:rPr>
              <w:t>Why does a partner want to work with you?</w:t>
            </w:r>
          </w:p>
        </w:tc>
      </w:tr>
      <w:tr w:rsidR="0054670F" w:rsidRPr="0054670F" w14:paraId="6D71E6AE"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0D5C886A" w14:textId="77777777" w:rsidR="0054670F" w:rsidRPr="0054670F" w:rsidRDefault="0054670F" w:rsidP="0054670F">
            <w:pPr>
              <w:spacing w:after="0" w:line="240" w:lineRule="auto"/>
              <w:rPr>
                <w:rFonts w:ascii="Arial" w:eastAsia="Times New Roman" w:hAnsi="Arial" w:cs="Arial"/>
                <w:lang w:val="en-GB"/>
              </w:rPr>
            </w:pPr>
          </w:p>
          <w:p w14:paraId="31E9F25F" w14:textId="77777777" w:rsidR="0054670F" w:rsidRPr="0054670F" w:rsidRDefault="0054670F" w:rsidP="0054670F">
            <w:pPr>
              <w:spacing w:after="0" w:line="240" w:lineRule="auto"/>
              <w:rPr>
                <w:rFonts w:ascii="Arial" w:eastAsia="Times New Roman" w:hAnsi="Arial" w:cs="Arial"/>
                <w:lang w:val="en-GB"/>
              </w:rPr>
            </w:pPr>
          </w:p>
          <w:p w14:paraId="7703F243" w14:textId="77777777" w:rsidR="0054670F" w:rsidRPr="0054670F" w:rsidRDefault="0054670F" w:rsidP="0054670F">
            <w:pPr>
              <w:spacing w:after="0" w:line="240" w:lineRule="auto"/>
              <w:rPr>
                <w:rFonts w:ascii="Arial" w:eastAsia="DengXian" w:hAnsi="Arial" w:cs="Arial"/>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0D6E5875" w14:textId="77777777" w:rsidTr="0054670F">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45AB823E"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lastRenderedPageBreak/>
              <w:t>A3.11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FB0670D" w14:textId="77777777" w:rsidR="0054670F" w:rsidRPr="0054670F" w:rsidRDefault="0054670F" w:rsidP="0054670F">
            <w:pPr>
              <w:spacing w:after="0" w:line="240" w:lineRule="auto"/>
              <w:rPr>
                <w:rFonts w:ascii="Arial" w:eastAsia="DengXian" w:hAnsi="Arial" w:cs="Arial"/>
                <w:lang w:val="en-GB"/>
              </w:rPr>
            </w:pPr>
            <w:r w:rsidRPr="0054670F">
              <w:rPr>
                <w:rFonts w:ascii="Arial" w:eastAsia="DengXian" w:hAnsi="Arial" w:cs="Arial"/>
                <w:lang w:val="en-GB"/>
              </w:rPr>
              <w:t>What are they expecting in return for their financial support or involvement?</w:t>
            </w:r>
          </w:p>
        </w:tc>
      </w:tr>
      <w:tr w:rsidR="0054670F" w:rsidRPr="0054670F" w14:paraId="077BEE41"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5D444835" w14:textId="77777777" w:rsidR="0054670F" w:rsidRPr="0054670F" w:rsidRDefault="0054670F" w:rsidP="0054670F">
            <w:pPr>
              <w:spacing w:after="0" w:line="240" w:lineRule="auto"/>
              <w:rPr>
                <w:rFonts w:ascii="Arial" w:eastAsia="Times New Roman" w:hAnsi="Arial" w:cs="Arial"/>
                <w:lang w:val="en-GB"/>
              </w:rPr>
            </w:pPr>
          </w:p>
          <w:p w14:paraId="1F9312F1" w14:textId="77777777" w:rsidR="0054670F" w:rsidRPr="0054670F" w:rsidRDefault="0054670F" w:rsidP="0054670F">
            <w:pPr>
              <w:spacing w:after="0" w:line="240" w:lineRule="auto"/>
              <w:rPr>
                <w:rFonts w:ascii="Arial" w:eastAsia="Times New Roman" w:hAnsi="Arial" w:cs="Arial"/>
                <w:lang w:val="en-GB"/>
              </w:rPr>
            </w:pPr>
          </w:p>
          <w:p w14:paraId="684A5A6D" w14:textId="77777777" w:rsidR="0054670F" w:rsidRPr="0054670F" w:rsidRDefault="0054670F" w:rsidP="0054670F">
            <w:pPr>
              <w:spacing w:after="0" w:line="240" w:lineRule="auto"/>
              <w:rPr>
                <w:rFonts w:ascii="Arial" w:eastAsia="Times New Roman" w:hAnsi="Arial" w:cs="Arial"/>
                <w:lang w:val="en-GB"/>
              </w:rPr>
            </w:pPr>
            <w:r w:rsidRPr="0054670F">
              <w:rPr>
                <w:rFonts w:ascii="Arial" w:eastAsia="Times New Roman" w:hAnsi="Arial" w:cs="Arial"/>
                <w:i/>
                <w:color w:val="808080"/>
                <w:sz w:val="18"/>
                <w:szCs w:val="18"/>
                <w:lang w:val="en-GB"/>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4670F" w:rsidRPr="0054670F" w14:paraId="4B089AB1" w14:textId="77777777" w:rsidTr="0054670F">
        <w:trPr>
          <w:trHeight w:val="495"/>
        </w:trPr>
        <w:tc>
          <w:tcPr>
            <w:tcW w:w="851" w:type="dxa"/>
            <w:vMerge w:val="restart"/>
            <w:shd w:val="clear" w:color="auto" w:fill="F2F2F2"/>
            <w:vAlign w:val="center"/>
          </w:tcPr>
          <w:p w14:paraId="386FE13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A3.12</w:t>
            </w:r>
          </w:p>
        </w:tc>
        <w:tc>
          <w:tcPr>
            <w:tcW w:w="7938" w:type="dxa"/>
            <w:vMerge w:val="restart"/>
            <w:shd w:val="clear" w:color="auto" w:fill="F2F2F2"/>
            <w:vAlign w:val="center"/>
          </w:tcPr>
          <w:p w14:paraId="3720F91E" w14:textId="77777777" w:rsidR="0054670F" w:rsidRPr="0054670F" w:rsidRDefault="0054670F" w:rsidP="0054670F">
            <w:pPr>
              <w:tabs>
                <w:tab w:val="left" w:pos="5103"/>
              </w:tabs>
              <w:ind w:right="282"/>
              <w:rPr>
                <w:rFonts w:ascii="Arial" w:hAnsi="Arial" w:cs="Arial"/>
                <w:color w:val="000000"/>
                <w:sz w:val="22"/>
                <w:szCs w:val="22"/>
              </w:rPr>
            </w:pPr>
            <w:r w:rsidRPr="0054670F">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Pr="0054670F">
              <w:rPr>
                <w:rFonts w:ascii="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0701B577"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679B473B"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1F424591" w14:textId="77777777" w:rsidTr="0054670F">
        <w:trPr>
          <w:trHeight w:val="718"/>
        </w:trPr>
        <w:tc>
          <w:tcPr>
            <w:tcW w:w="851" w:type="dxa"/>
            <w:vMerge/>
            <w:tcBorders>
              <w:bottom w:val="nil"/>
            </w:tcBorders>
            <w:shd w:val="clear" w:color="auto" w:fill="F2F2F2"/>
            <w:vAlign w:val="center"/>
          </w:tcPr>
          <w:p w14:paraId="24236699"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7D23BD71"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1062099580"/>
              <w14:checkbox>
                <w14:checked w14:val="0"/>
                <w14:checkedState w14:val="2612" w14:font="MS Gothic"/>
                <w14:uncheckedState w14:val="2610" w14:font="MS Gothic"/>
              </w14:checkbox>
            </w:sdtPr>
            <w:sdtContent>
              <w:p w14:paraId="5F278B4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281382865"/>
              <w14:checkbox>
                <w14:checked w14:val="0"/>
                <w14:checkedState w14:val="2612" w14:font="MS Gothic"/>
                <w14:uncheckedState w14:val="2610" w14:font="MS Gothic"/>
              </w14:checkbox>
            </w:sdtPr>
            <w:sdtContent>
              <w:p w14:paraId="0B177DD0"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63D5E5A" w14:textId="77777777" w:rsidTr="00692399">
        <w:trPr>
          <w:trHeight w:val="843"/>
        </w:trPr>
        <w:tc>
          <w:tcPr>
            <w:tcW w:w="10470" w:type="dxa"/>
            <w:gridSpan w:val="4"/>
            <w:tcBorders>
              <w:bottom w:val="single" w:sz="4" w:space="0" w:color="auto"/>
            </w:tcBorders>
          </w:tcPr>
          <w:p w14:paraId="4C739D92" w14:textId="77777777" w:rsidR="0054670F" w:rsidRPr="0054670F" w:rsidRDefault="0054670F" w:rsidP="0054670F">
            <w:pPr>
              <w:rPr>
                <w:rFonts w:ascii="Arial" w:hAnsi="Arial" w:cs="Arial"/>
                <w:sz w:val="22"/>
                <w:szCs w:val="22"/>
              </w:rPr>
            </w:pPr>
          </w:p>
          <w:p w14:paraId="0A70D856" w14:textId="77777777" w:rsidR="0054670F" w:rsidRPr="0054670F" w:rsidRDefault="0054670F" w:rsidP="0054670F">
            <w:pPr>
              <w:rPr>
                <w:rFonts w:ascii="Arial" w:hAnsi="Arial" w:cs="Arial"/>
                <w:sz w:val="22"/>
                <w:szCs w:val="22"/>
              </w:rPr>
            </w:pPr>
          </w:p>
          <w:p w14:paraId="26281D1B" w14:textId="77777777" w:rsidR="0054670F" w:rsidRPr="0054670F" w:rsidRDefault="0054670F" w:rsidP="0054670F">
            <w:pPr>
              <w:rPr>
                <w:rFonts w:ascii="Arial" w:hAnsi="Arial" w:cs="Arial"/>
                <w:sz w:val="22"/>
                <w:szCs w:val="22"/>
              </w:rPr>
            </w:pPr>
          </w:p>
          <w:p w14:paraId="6BF161AF"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7E26B31A" w14:textId="77777777" w:rsidTr="0054670F">
        <w:trPr>
          <w:trHeight w:val="495"/>
        </w:trPr>
        <w:tc>
          <w:tcPr>
            <w:tcW w:w="851" w:type="dxa"/>
            <w:vMerge w:val="restart"/>
            <w:shd w:val="clear" w:color="auto" w:fill="F2F2F2"/>
            <w:vAlign w:val="center"/>
          </w:tcPr>
          <w:p w14:paraId="1B596C3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A3.13</w:t>
            </w:r>
          </w:p>
        </w:tc>
        <w:tc>
          <w:tcPr>
            <w:tcW w:w="7938" w:type="dxa"/>
            <w:vMerge w:val="restart"/>
            <w:shd w:val="clear" w:color="auto" w:fill="F2F2F2"/>
            <w:vAlign w:val="center"/>
          </w:tcPr>
          <w:p w14:paraId="5098C1A2" w14:textId="77777777" w:rsidR="0054670F" w:rsidRPr="0054670F" w:rsidRDefault="0054670F" w:rsidP="0054670F">
            <w:pPr>
              <w:tabs>
                <w:tab w:val="left" w:pos="5103"/>
              </w:tabs>
              <w:ind w:right="282"/>
              <w:rPr>
                <w:rFonts w:ascii="Arial" w:hAnsi="Arial" w:cs="Arial"/>
                <w:color w:val="000000"/>
                <w:sz w:val="22"/>
                <w:szCs w:val="22"/>
              </w:rPr>
            </w:pPr>
            <w:r w:rsidRPr="0054670F">
              <w:rPr>
                <w:rFonts w:ascii="Arial" w:eastAsia="DengXian" w:hAnsi="Arial" w:cs="Arial"/>
                <w:sz w:val="22"/>
                <w:szCs w:val="22"/>
              </w:rPr>
              <w:t xml:space="preserve">Has due diligence into the partner identified any involvement in research on behalf of the military or police with links to a hostile state? </w:t>
            </w:r>
            <w:r w:rsidRPr="0054670F">
              <w:rPr>
                <w:rFonts w:ascii="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0F494D47"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0A266614"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63385C01" w14:textId="77777777" w:rsidTr="0054670F">
        <w:trPr>
          <w:trHeight w:val="636"/>
        </w:trPr>
        <w:tc>
          <w:tcPr>
            <w:tcW w:w="851" w:type="dxa"/>
            <w:vMerge/>
            <w:tcBorders>
              <w:bottom w:val="nil"/>
            </w:tcBorders>
            <w:shd w:val="clear" w:color="auto" w:fill="F2F2F2"/>
            <w:vAlign w:val="center"/>
          </w:tcPr>
          <w:p w14:paraId="2DB1E23C"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1C40DFF5"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1041323926"/>
              <w14:checkbox>
                <w14:checked w14:val="0"/>
                <w14:checkedState w14:val="2612" w14:font="MS Gothic"/>
                <w14:uncheckedState w14:val="2610" w14:font="MS Gothic"/>
              </w14:checkbox>
            </w:sdtPr>
            <w:sdtContent>
              <w:p w14:paraId="7FDC6A6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2012862153"/>
              <w14:checkbox>
                <w14:checked w14:val="0"/>
                <w14:checkedState w14:val="2612" w14:font="MS Gothic"/>
                <w14:uncheckedState w14:val="2610" w14:font="MS Gothic"/>
              </w14:checkbox>
            </w:sdtPr>
            <w:sdtContent>
              <w:p w14:paraId="45EAFEA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031AE8F" w14:textId="77777777" w:rsidTr="00692399">
        <w:trPr>
          <w:trHeight w:val="843"/>
        </w:trPr>
        <w:tc>
          <w:tcPr>
            <w:tcW w:w="10470" w:type="dxa"/>
            <w:gridSpan w:val="4"/>
            <w:tcBorders>
              <w:bottom w:val="single" w:sz="4" w:space="0" w:color="auto"/>
            </w:tcBorders>
          </w:tcPr>
          <w:p w14:paraId="042E7E90" w14:textId="77777777" w:rsidR="0054670F" w:rsidRPr="0054670F" w:rsidRDefault="0054670F" w:rsidP="0054670F">
            <w:pPr>
              <w:rPr>
                <w:rFonts w:ascii="Arial" w:hAnsi="Arial" w:cs="Arial"/>
                <w:sz w:val="22"/>
                <w:szCs w:val="22"/>
              </w:rPr>
            </w:pPr>
          </w:p>
          <w:p w14:paraId="06BA18E2" w14:textId="77777777" w:rsidR="0054670F" w:rsidRPr="0054670F" w:rsidRDefault="0054670F" w:rsidP="0054670F">
            <w:pPr>
              <w:rPr>
                <w:rFonts w:ascii="Arial" w:hAnsi="Arial" w:cs="Arial"/>
                <w:sz w:val="22"/>
                <w:szCs w:val="22"/>
              </w:rPr>
            </w:pPr>
          </w:p>
          <w:p w14:paraId="2C593CEA" w14:textId="77777777" w:rsidR="0054670F" w:rsidRPr="0054670F" w:rsidRDefault="0054670F" w:rsidP="0054670F">
            <w:pPr>
              <w:rPr>
                <w:rFonts w:ascii="Arial" w:hAnsi="Arial" w:cs="Arial"/>
                <w:sz w:val="22"/>
                <w:szCs w:val="22"/>
              </w:rPr>
            </w:pPr>
          </w:p>
          <w:p w14:paraId="7682BA4A"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7B9EBA8A" w14:textId="77777777" w:rsidTr="0054670F">
        <w:trPr>
          <w:trHeight w:val="495"/>
        </w:trPr>
        <w:tc>
          <w:tcPr>
            <w:tcW w:w="851" w:type="dxa"/>
            <w:vMerge w:val="restart"/>
            <w:shd w:val="clear" w:color="auto" w:fill="F2F2F2"/>
            <w:vAlign w:val="center"/>
          </w:tcPr>
          <w:p w14:paraId="5D02593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A3.14</w:t>
            </w:r>
          </w:p>
        </w:tc>
        <w:tc>
          <w:tcPr>
            <w:tcW w:w="7938" w:type="dxa"/>
            <w:vMerge w:val="restart"/>
            <w:shd w:val="clear" w:color="auto" w:fill="F2F2F2"/>
            <w:vAlign w:val="center"/>
          </w:tcPr>
          <w:p w14:paraId="3E25BF2B" w14:textId="77777777" w:rsidR="0054670F" w:rsidRPr="0054670F" w:rsidRDefault="0054670F" w:rsidP="0054670F">
            <w:pPr>
              <w:tabs>
                <w:tab w:val="left" w:pos="5103"/>
              </w:tabs>
              <w:ind w:right="282"/>
              <w:rPr>
                <w:rFonts w:ascii="Arial" w:hAnsi="Arial" w:cs="Arial"/>
                <w:highlight w:val="yellow"/>
              </w:rPr>
            </w:pPr>
            <w:r w:rsidRPr="0054670F">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Pr="0054670F">
              <w:rPr>
                <w:rFonts w:ascii="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492397D5"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75849D98"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7B28CF9E" w14:textId="77777777" w:rsidTr="0054670F">
        <w:trPr>
          <w:trHeight w:val="637"/>
        </w:trPr>
        <w:tc>
          <w:tcPr>
            <w:tcW w:w="851" w:type="dxa"/>
            <w:vMerge/>
            <w:tcBorders>
              <w:bottom w:val="nil"/>
            </w:tcBorders>
            <w:shd w:val="clear" w:color="auto" w:fill="F2F2F2"/>
            <w:vAlign w:val="center"/>
          </w:tcPr>
          <w:p w14:paraId="136736BF"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79AC058A"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358174109"/>
              <w14:checkbox>
                <w14:checked w14:val="0"/>
                <w14:checkedState w14:val="2612" w14:font="MS Gothic"/>
                <w14:uncheckedState w14:val="2610" w14:font="MS Gothic"/>
              </w14:checkbox>
            </w:sdtPr>
            <w:sdtContent>
              <w:p w14:paraId="575D7C4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939445904"/>
              <w14:checkbox>
                <w14:checked w14:val="0"/>
                <w14:checkedState w14:val="2612" w14:font="MS Gothic"/>
                <w14:uncheckedState w14:val="2610" w14:font="MS Gothic"/>
              </w14:checkbox>
            </w:sdtPr>
            <w:sdtContent>
              <w:p w14:paraId="3874FD5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3DA4820" w14:textId="77777777" w:rsidTr="00692399">
        <w:trPr>
          <w:trHeight w:val="843"/>
        </w:trPr>
        <w:tc>
          <w:tcPr>
            <w:tcW w:w="10470" w:type="dxa"/>
            <w:gridSpan w:val="4"/>
            <w:tcBorders>
              <w:bottom w:val="single" w:sz="4" w:space="0" w:color="auto"/>
            </w:tcBorders>
          </w:tcPr>
          <w:p w14:paraId="67B1E3BF" w14:textId="77777777" w:rsidR="0054670F" w:rsidRPr="0054670F" w:rsidRDefault="0054670F" w:rsidP="0054670F">
            <w:pPr>
              <w:rPr>
                <w:rFonts w:ascii="Arial" w:hAnsi="Arial" w:cs="Arial"/>
                <w:sz w:val="22"/>
                <w:szCs w:val="22"/>
              </w:rPr>
            </w:pPr>
          </w:p>
          <w:p w14:paraId="2E7B0043" w14:textId="77777777" w:rsidR="0054670F" w:rsidRPr="0054670F" w:rsidRDefault="0054670F" w:rsidP="0054670F">
            <w:pPr>
              <w:rPr>
                <w:rFonts w:ascii="Arial" w:hAnsi="Arial" w:cs="Arial"/>
                <w:sz w:val="22"/>
                <w:szCs w:val="22"/>
              </w:rPr>
            </w:pPr>
          </w:p>
          <w:p w14:paraId="3FC5D711" w14:textId="77777777" w:rsidR="0054670F" w:rsidRPr="0054670F" w:rsidRDefault="0054670F" w:rsidP="0054670F">
            <w:pPr>
              <w:rPr>
                <w:rFonts w:ascii="Arial" w:hAnsi="Arial" w:cs="Arial"/>
                <w:sz w:val="22"/>
                <w:szCs w:val="22"/>
              </w:rPr>
            </w:pPr>
          </w:p>
          <w:p w14:paraId="23D88104"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4BDEE1A3" w14:textId="77777777" w:rsidTr="0054670F">
        <w:trPr>
          <w:trHeight w:val="495"/>
        </w:trPr>
        <w:tc>
          <w:tcPr>
            <w:tcW w:w="851" w:type="dxa"/>
            <w:vMerge w:val="restart"/>
            <w:shd w:val="clear" w:color="auto" w:fill="F2F2F2"/>
            <w:vAlign w:val="center"/>
          </w:tcPr>
          <w:p w14:paraId="280DCD0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A3.15</w:t>
            </w:r>
          </w:p>
        </w:tc>
        <w:tc>
          <w:tcPr>
            <w:tcW w:w="7938" w:type="dxa"/>
            <w:vMerge w:val="restart"/>
            <w:shd w:val="clear" w:color="auto" w:fill="F2F2F2"/>
            <w:vAlign w:val="center"/>
          </w:tcPr>
          <w:p w14:paraId="347EE0AE" w14:textId="77777777" w:rsidR="0054670F" w:rsidRPr="0054670F" w:rsidRDefault="0054670F" w:rsidP="0054670F">
            <w:pPr>
              <w:tabs>
                <w:tab w:val="left" w:pos="5103"/>
              </w:tabs>
              <w:ind w:right="282"/>
              <w:rPr>
                <w:rFonts w:ascii="Arial" w:hAnsi="Arial" w:cs="Arial"/>
                <w:highlight w:val="yellow"/>
              </w:rPr>
            </w:pPr>
            <w:r w:rsidRPr="0054670F">
              <w:rPr>
                <w:rFonts w:ascii="Arial" w:eastAsia="DengXian" w:hAnsi="Arial" w:cs="Arial"/>
                <w:sz w:val="22"/>
                <w:szCs w:val="22"/>
              </w:rPr>
              <w:t xml:space="preserve">Are there any legal, regulatory or university policy constraints on undertaking your research with this partner? </w:t>
            </w:r>
            <w:r w:rsidRPr="0054670F">
              <w:rPr>
                <w:rFonts w:ascii="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027E3EF8"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404255B5"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76F5AB14" w14:textId="77777777" w:rsidTr="0054670F">
        <w:trPr>
          <w:trHeight w:val="484"/>
        </w:trPr>
        <w:tc>
          <w:tcPr>
            <w:tcW w:w="851" w:type="dxa"/>
            <w:vMerge/>
            <w:tcBorders>
              <w:bottom w:val="nil"/>
            </w:tcBorders>
            <w:shd w:val="clear" w:color="auto" w:fill="F2F2F2"/>
            <w:vAlign w:val="center"/>
          </w:tcPr>
          <w:p w14:paraId="408315BD"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7FE5C03C"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1030184127"/>
              <w14:checkbox>
                <w14:checked w14:val="0"/>
                <w14:checkedState w14:val="2612" w14:font="MS Gothic"/>
                <w14:uncheckedState w14:val="2610" w14:font="MS Gothic"/>
              </w14:checkbox>
            </w:sdtPr>
            <w:sdtContent>
              <w:p w14:paraId="2C0CB010"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1214544857"/>
              <w14:checkbox>
                <w14:checked w14:val="0"/>
                <w14:checkedState w14:val="2612" w14:font="MS Gothic"/>
                <w14:uncheckedState w14:val="2610" w14:font="MS Gothic"/>
              </w14:checkbox>
            </w:sdtPr>
            <w:sdtContent>
              <w:p w14:paraId="7DCB2FC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A9B3011" w14:textId="77777777" w:rsidTr="00692399">
        <w:trPr>
          <w:trHeight w:val="843"/>
        </w:trPr>
        <w:tc>
          <w:tcPr>
            <w:tcW w:w="10470" w:type="dxa"/>
            <w:gridSpan w:val="4"/>
            <w:tcBorders>
              <w:bottom w:val="single" w:sz="4" w:space="0" w:color="auto"/>
            </w:tcBorders>
          </w:tcPr>
          <w:p w14:paraId="49B115C7" w14:textId="77777777" w:rsidR="0054670F" w:rsidRPr="0054670F" w:rsidRDefault="0054670F" w:rsidP="0054670F">
            <w:pPr>
              <w:rPr>
                <w:rFonts w:ascii="Arial" w:hAnsi="Arial" w:cs="Arial"/>
                <w:sz w:val="22"/>
                <w:szCs w:val="22"/>
              </w:rPr>
            </w:pPr>
          </w:p>
          <w:p w14:paraId="299D4258" w14:textId="77777777" w:rsidR="0054670F" w:rsidRPr="0054670F" w:rsidRDefault="0054670F" w:rsidP="0054670F">
            <w:pPr>
              <w:rPr>
                <w:rFonts w:ascii="Arial" w:hAnsi="Arial" w:cs="Arial"/>
                <w:sz w:val="22"/>
                <w:szCs w:val="22"/>
              </w:rPr>
            </w:pPr>
          </w:p>
          <w:p w14:paraId="1106F5A6" w14:textId="77777777" w:rsidR="0054670F" w:rsidRPr="0054670F" w:rsidRDefault="0054670F" w:rsidP="0054670F">
            <w:pPr>
              <w:rPr>
                <w:rFonts w:ascii="Arial" w:hAnsi="Arial" w:cs="Arial"/>
                <w:sz w:val="22"/>
                <w:szCs w:val="22"/>
              </w:rPr>
            </w:pPr>
          </w:p>
          <w:p w14:paraId="530AA650"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0D9DB3EC" w14:textId="77777777" w:rsidTr="0054670F">
        <w:trPr>
          <w:trHeight w:val="495"/>
        </w:trPr>
        <w:tc>
          <w:tcPr>
            <w:tcW w:w="851" w:type="dxa"/>
            <w:vMerge w:val="restart"/>
            <w:shd w:val="clear" w:color="auto" w:fill="F2F2F2"/>
            <w:vAlign w:val="center"/>
          </w:tcPr>
          <w:p w14:paraId="0E8FD05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A3.16</w:t>
            </w:r>
          </w:p>
        </w:tc>
        <w:tc>
          <w:tcPr>
            <w:tcW w:w="7938" w:type="dxa"/>
            <w:vMerge w:val="restart"/>
            <w:shd w:val="clear" w:color="auto" w:fill="F2F2F2"/>
            <w:vAlign w:val="center"/>
          </w:tcPr>
          <w:p w14:paraId="3E37B2F4" w14:textId="77777777" w:rsidR="0054670F" w:rsidRPr="0054670F" w:rsidRDefault="0054670F" w:rsidP="0054670F">
            <w:pPr>
              <w:tabs>
                <w:tab w:val="left" w:pos="5103"/>
              </w:tabs>
              <w:ind w:right="282"/>
              <w:jc w:val="both"/>
              <w:rPr>
                <w:rFonts w:ascii="Arial" w:hAnsi="Arial" w:cs="Arial"/>
                <w:highlight w:val="yellow"/>
              </w:rPr>
            </w:pPr>
            <w:r w:rsidRPr="0054670F">
              <w:rPr>
                <w:rFonts w:ascii="Arial" w:eastAsia="DengXian" w:hAnsi="Arial" w:cs="Arial"/>
                <w:sz w:val="22"/>
                <w:szCs w:val="22"/>
              </w:rPr>
              <w:t xml:space="preserve">Having considered the answers to questions A3.10-A3.15, are there potential reputational or ethical risks to you or the university? </w:t>
            </w:r>
            <w:r w:rsidRPr="0054670F">
              <w:rPr>
                <w:rFonts w:ascii="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79D91A52"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18D3BA45"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139DEA64" w14:textId="77777777" w:rsidTr="0054670F">
        <w:trPr>
          <w:trHeight w:val="495"/>
        </w:trPr>
        <w:tc>
          <w:tcPr>
            <w:tcW w:w="851" w:type="dxa"/>
            <w:vMerge/>
            <w:tcBorders>
              <w:bottom w:val="nil"/>
            </w:tcBorders>
            <w:shd w:val="clear" w:color="auto" w:fill="F2F2F2"/>
            <w:vAlign w:val="center"/>
          </w:tcPr>
          <w:p w14:paraId="760C29D1"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4BAD22E6"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1076016232"/>
              <w14:checkbox>
                <w14:checked w14:val="0"/>
                <w14:checkedState w14:val="2612" w14:font="MS Gothic"/>
                <w14:uncheckedState w14:val="2610" w14:font="MS Gothic"/>
              </w14:checkbox>
            </w:sdtPr>
            <w:sdtContent>
              <w:p w14:paraId="4C20A1A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1259257208"/>
              <w14:checkbox>
                <w14:checked w14:val="0"/>
                <w14:checkedState w14:val="2612" w14:font="MS Gothic"/>
                <w14:uncheckedState w14:val="2610" w14:font="MS Gothic"/>
              </w14:checkbox>
            </w:sdtPr>
            <w:sdtContent>
              <w:p w14:paraId="1AE6642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F0C97AF" w14:textId="77777777" w:rsidTr="00692399">
        <w:trPr>
          <w:trHeight w:val="843"/>
        </w:trPr>
        <w:tc>
          <w:tcPr>
            <w:tcW w:w="10470" w:type="dxa"/>
            <w:gridSpan w:val="4"/>
            <w:tcBorders>
              <w:bottom w:val="single" w:sz="4" w:space="0" w:color="auto"/>
            </w:tcBorders>
          </w:tcPr>
          <w:p w14:paraId="2C35C237" w14:textId="77777777" w:rsidR="0054670F" w:rsidRPr="0054670F" w:rsidRDefault="0054670F" w:rsidP="0054670F">
            <w:pPr>
              <w:rPr>
                <w:rFonts w:ascii="Arial" w:hAnsi="Arial" w:cs="Arial"/>
                <w:sz w:val="22"/>
                <w:szCs w:val="22"/>
              </w:rPr>
            </w:pPr>
          </w:p>
          <w:p w14:paraId="25688130" w14:textId="77777777" w:rsidR="0054670F" w:rsidRPr="0054670F" w:rsidRDefault="0054670F" w:rsidP="0054670F">
            <w:pPr>
              <w:rPr>
                <w:rFonts w:ascii="Arial" w:hAnsi="Arial" w:cs="Arial"/>
                <w:sz w:val="22"/>
                <w:szCs w:val="22"/>
              </w:rPr>
            </w:pPr>
          </w:p>
          <w:p w14:paraId="3530D3AC" w14:textId="77777777" w:rsidR="0054670F" w:rsidRPr="0054670F" w:rsidRDefault="0054670F" w:rsidP="0054670F">
            <w:pPr>
              <w:rPr>
                <w:rFonts w:ascii="Arial" w:hAnsi="Arial" w:cs="Arial"/>
                <w:sz w:val="22"/>
                <w:szCs w:val="22"/>
              </w:rPr>
            </w:pPr>
          </w:p>
          <w:p w14:paraId="2D354108"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bl>
    <w:p w14:paraId="5124153A"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p w14:paraId="704F2743"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4670F" w:rsidRPr="0054670F" w14:paraId="5A4DBE0B" w14:textId="77777777" w:rsidTr="0054670F">
        <w:trPr>
          <w:trHeight w:val="351"/>
        </w:trPr>
        <w:tc>
          <w:tcPr>
            <w:tcW w:w="8789" w:type="dxa"/>
            <w:gridSpan w:val="2"/>
            <w:shd w:val="clear" w:color="auto" w:fill="D9E2F3"/>
            <w:vAlign w:val="center"/>
          </w:tcPr>
          <w:p w14:paraId="27A22356"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bCs/>
                <w:color w:val="000000"/>
                <w:sz w:val="22"/>
                <w:szCs w:val="22"/>
              </w:rPr>
              <w:t>About Research Relationships</w:t>
            </w:r>
          </w:p>
        </w:tc>
        <w:tc>
          <w:tcPr>
            <w:tcW w:w="850" w:type="dxa"/>
            <w:shd w:val="clear" w:color="auto" w:fill="D9D9D9"/>
            <w:vAlign w:val="center"/>
          </w:tcPr>
          <w:p w14:paraId="12326699"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831" w:type="dxa"/>
            <w:shd w:val="clear" w:color="auto" w:fill="D9D9D9"/>
            <w:vAlign w:val="center"/>
          </w:tcPr>
          <w:p w14:paraId="3296B295"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78A701DC" w14:textId="77777777" w:rsidTr="0054670F">
        <w:trPr>
          <w:trHeight w:val="705"/>
        </w:trPr>
        <w:tc>
          <w:tcPr>
            <w:tcW w:w="851" w:type="dxa"/>
            <w:tcBorders>
              <w:bottom w:val="single" w:sz="4" w:space="0" w:color="auto"/>
            </w:tcBorders>
            <w:shd w:val="clear" w:color="auto" w:fill="F2F2F2"/>
            <w:vAlign w:val="center"/>
          </w:tcPr>
          <w:p w14:paraId="7380838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A3.17</w:t>
            </w:r>
          </w:p>
        </w:tc>
        <w:tc>
          <w:tcPr>
            <w:tcW w:w="7938" w:type="dxa"/>
            <w:tcBorders>
              <w:bottom w:val="single" w:sz="4" w:space="0" w:color="auto"/>
            </w:tcBorders>
            <w:shd w:val="clear" w:color="auto" w:fill="F2F2F2"/>
            <w:vAlign w:val="center"/>
          </w:tcPr>
          <w:p w14:paraId="2442186D"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vAlign w:val="center"/>
          </w:tcPr>
          <w:sdt>
            <w:sdtPr>
              <w:rPr>
                <w:rFonts w:ascii="Arial" w:hAnsi="Arial" w:cs="Arial"/>
              </w:rPr>
              <w:id w:val="327184826"/>
              <w14:checkbox>
                <w14:checked w14:val="0"/>
                <w14:checkedState w14:val="2612" w14:font="MS Gothic"/>
                <w14:uncheckedState w14:val="2610" w14:font="MS Gothic"/>
              </w14:checkbox>
            </w:sdtPr>
            <w:sdtContent>
              <w:p w14:paraId="16AFCD5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single" w:sz="4" w:space="0" w:color="auto"/>
            </w:tcBorders>
            <w:shd w:val="clear" w:color="auto" w:fill="D9D9D9"/>
            <w:vAlign w:val="center"/>
          </w:tcPr>
          <w:sdt>
            <w:sdtPr>
              <w:rPr>
                <w:rFonts w:ascii="Arial" w:hAnsi="Arial" w:cs="Arial"/>
              </w:rPr>
              <w:id w:val="934326357"/>
              <w14:checkbox>
                <w14:checked w14:val="0"/>
                <w14:checkedState w14:val="2612" w14:font="MS Gothic"/>
                <w14:uncheckedState w14:val="2610" w14:font="MS Gothic"/>
              </w14:checkbox>
            </w:sdtPr>
            <w:sdtContent>
              <w:p w14:paraId="7166325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767CFED" w14:textId="77777777" w:rsidTr="0054670F">
        <w:trPr>
          <w:trHeight w:val="843"/>
        </w:trPr>
        <w:tc>
          <w:tcPr>
            <w:tcW w:w="851" w:type="dxa"/>
            <w:tcBorders>
              <w:bottom w:val="nil"/>
            </w:tcBorders>
            <w:shd w:val="clear" w:color="auto" w:fill="F2F2F2"/>
            <w:vAlign w:val="center"/>
          </w:tcPr>
          <w:p w14:paraId="39FF3A4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A3.18</w:t>
            </w:r>
          </w:p>
        </w:tc>
        <w:tc>
          <w:tcPr>
            <w:tcW w:w="7938" w:type="dxa"/>
            <w:tcBorders>
              <w:bottom w:val="nil"/>
            </w:tcBorders>
            <w:shd w:val="clear" w:color="auto" w:fill="F2F2F2"/>
            <w:vAlign w:val="center"/>
          </w:tcPr>
          <w:p w14:paraId="0F6C6CAC"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sdt>
            <w:sdtPr>
              <w:rPr>
                <w:rFonts w:ascii="Arial" w:hAnsi="Arial" w:cs="Arial"/>
              </w:rPr>
              <w:id w:val="454678388"/>
              <w14:checkbox>
                <w14:checked w14:val="0"/>
                <w14:checkedState w14:val="2612" w14:font="MS Gothic"/>
                <w14:uncheckedState w14:val="2610" w14:font="MS Gothic"/>
              </w14:checkbox>
            </w:sdtPr>
            <w:sdtContent>
              <w:p w14:paraId="4D91CE0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187305186"/>
              <w14:checkbox>
                <w14:checked w14:val="0"/>
                <w14:checkedState w14:val="2612" w14:font="MS Gothic"/>
                <w14:uncheckedState w14:val="2610" w14:font="MS Gothic"/>
              </w14:checkbox>
            </w:sdtPr>
            <w:sdtContent>
              <w:p w14:paraId="6D99268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tbl>
      <w:tblPr>
        <w:tblW w:w="0" w:type="auto"/>
        <w:tblLook w:val="04A0" w:firstRow="1" w:lastRow="0" w:firstColumn="1" w:lastColumn="0" w:noHBand="0" w:noVBand="1"/>
      </w:tblPr>
      <w:tblGrid>
        <w:gridCol w:w="846"/>
        <w:gridCol w:w="9610"/>
      </w:tblGrid>
      <w:tr w:rsidR="0054670F" w:rsidRPr="0054670F" w14:paraId="3AF487A4" w14:textId="77777777" w:rsidTr="00692399">
        <w:tc>
          <w:tcPr>
            <w:tcW w:w="10456" w:type="dxa"/>
            <w:gridSpan w:val="2"/>
            <w:tcBorders>
              <w:top w:val="single" w:sz="4" w:space="0" w:color="auto"/>
              <w:left w:val="single" w:sz="4" w:space="0" w:color="auto"/>
              <w:bottom w:val="single" w:sz="4" w:space="0" w:color="auto"/>
              <w:right w:val="single" w:sz="4" w:space="0" w:color="auto"/>
            </w:tcBorders>
          </w:tcPr>
          <w:p w14:paraId="54A08AA4" w14:textId="77777777" w:rsidR="0054670F" w:rsidRPr="0054670F" w:rsidRDefault="0054670F" w:rsidP="0054670F">
            <w:pPr>
              <w:spacing w:after="0" w:line="240" w:lineRule="auto"/>
              <w:rPr>
                <w:rFonts w:ascii="Arial" w:eastAsia="Times New Roman" w:hAnsi="Arial" w:cs="Arial"/>
                <w:lang w:val="en-GB"/>
              </w:rPr>
            </w:pPr>
          </w:p>
          <w:p w14:paraId="2DF3A3B9" w14:textId="77777777" w:rsidR="0054670F" w:rsidRPr="0054670F" w:rsidRDefault="0054670F" w:rsidP="0054670F">
            <w:pPr>
              <w:spacing w:after="0" w:line="240" w:lineRule="auto"/>
              <w:rPr>
                <w:rFonts w:ascii="Arial" w:eastAsia="Times New Roman" w:hAnsi="Arial" w:cs="Arial"/>
                <w:lang w:val="en-GB"/>
              </w:rPr>
            </w:pPr>
          </w:p>
          <w:p w14:paraId="76DCCA7E" w14:textId="77777777" w:rsidR="0054670F" w:rsidRPr="0054670F" w:rsidRDefault="0054670F" w:rsidP="0054670F">
            <w:pPr>
              <w:spacing w:after="0" w:line="240" w:lineRule="auto"/>
              <w:rPr>
                <w:rFonts w:ascii="Arial" w:eastAsia="Times New Roman" w:hAnsi="Arial" w:cs="Arial"/>
                <w:lang w:val="en-GB"/>
              </w:rPr>
            </w:pPr>
          </w:p>
          <w:p w14:paraId="0F513F42"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1EB1638E" w14:textId="77777777" w:rsidTr="0054670F">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52046F0D"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Times New Roman" w:hAnsi="Arial" w:cs="Arial"/>
                <w:lang w:val="en-GB"/>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0F2522B6"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Who will own any IP that is generated?</w:t>
            </w:r>
          </w:p>
        </w:tc>
      </w:tr>
      <w:tr w:rsidR="0054670F" w:rsidRPr="0054670F" w14:paraId="0A8EE777"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16450459" w14:textId="77777777" w:rsidR="0054670F" w:rsidRPr="0054670F" w:rsidRDefault="0054670F" w:rsidP="0054670F">
            <w:pPr>
              <w:spacing w:after="0" w:line="240" w:lineRule="auto"/>
              <w:rPr>
                <w:rFonts w:ascii="Arial" w:eastAsia="Times New Roman" w:hAnsi="Arial" w:cs="Arial"/>
                <w:lang w:val="en-GB"/>
              </w:rPr>
            </w:pPr>
          </w:p>
          <w:p w14:paraId="70C481ED" w14:textId="77777777" w:rsidR="0054670F" w:rsidRPr="0054670F" w:rsidRDefault="0054670F" w:rsidP="0054670F">
            <w:pPr>
              <w:spacing w:after="0" w:line="240" w:lineRule="auto"/>
              <w:rPr>
                <w:rFonts w:ascii="Arial" w:eastAsia="Times New Roman" w:hAnsi="Arial" w:cs="Arial"/>
                <w:lang w:val="en-GB"/>
              </w:rPr>
            </w:pPr>
          </w:p>
          <w:p w14:paraId="3DB958C2"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329F21B3" w14:textId="77777777" w:rsidTr="0054670F">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275283AB"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2391FCE2"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What plans do you have in place for protecting the resulting IP?</w:t>
            </w:r>
          </w:p>
        </w:tc>
      </w:tr>
      <w:tr w:rsidR="0054670F" w:rsidRPr="0054670F" w14:paraId="423045D2"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1DDCA154" w14:textId="77777777" w:rsidR="0054670F" w:rsidRPr="0054670F" w:rsidRDefault="0054670F" w:rsidP="0054670F">
            <w:pPr>
              <w:spacing w:after="0" w:line="240" w:lineRule="auto"/>
              <w:rPr>
                <w:rFonts w:ascii="Arial" w:eastAsia="Times New Roman" w:hAnsi="Arial" w:cs="Arial"/>
                <w:lang w:val="en-GB"/>
              </w:rPr>
            </w:pPr>
          </w:p>
          <w:p w14:paraId="3425CA11" w14:textId="77777777" w:rsidR="0054670F" w:rsidRPr="0054670F" w:rsidRDefault="0054670F" w:rsidP="0054670F">
            <w:pPr>
              <w:spacing w:after="0" w:line="240" w:lineRule="auto"/>
              <w:rPr>
                <w:rFonts w:ascii="Arial" w:eastAsia="Times New Roman" w:hAnsi="Arial" w:cs="Arial"/>
                <w:lang w:val="en-GB"/>
              </w:rPr>
            </w:pPr>
          </w:p>
          <w:p w14:paraId="28C5AAA5"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397C6D51" w14:textId="77777777" w:rsidTr="0054670F">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50F366E0"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lastRenderedPageBreak/>
              <w:t>A3.21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24BE7432"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What contractual requirements are you able to put in place to protect the interests of your academic institutions?</w:t>
            </w:r>
          </w:p>
        </w:tc>
      </w:tr>
      <w:tr w:rsidR="0054670F" w:rsidRPr="0054670F" w14:paraId="2A57EE23"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757A9D61" w14:textId="77777777" w:rsidR="0054670F" w:rsidRPr="0054670F" w:rsidRDefault="0054670F" w:rsidP="0054670F">
            <w:pPr>
              <w:spacing w:after="0" w:line="240" w:lineRule="auto"/>
              <w:rPr>
                <w:rFonts w:ascii="Arial" w:eastAsia="Times New Roman" w:hAnsi="Arial" w:cs="Arial"/>
                <w:lang w:val="en-GB"/>
              </w:rPr>
            </w:pPr>
          </w:p>
          <w:p w14:paraId="7BF49416" w14:textId="77777777" w:rsidR="0054670F" w:rsidRPr="0054670F" w:rsidRDefault="0054670F" w:rsidP="0054670F">
            <w:pPr>
              <w:spacing w:after="0" w:line="240" w:lineRule="auto"/>
              <w:rPr>
                <w:rFonts w:ascii="Arial" w:eastAsia="Times New Roman" w:hAnsi="Arial" w:cs="Arial"/>
                <w:lang w:val="en-GB"/>
              </w:rPr>
            </w:pPr>
          </w:p>
          <w:p w14:paraId="70E207F3"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251DD506" w14:textId="77777777" w:rsidTr="0054670F">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0A578E1C"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BF37008"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What access will the research partner have to your IT network? If they do have access, what broader visibility might this provide?</w:t>
            </w:r>
          </w:p>
        </w:tc>
      </w:tr>
      <w:tr w:rsidR="0054670F" w:rsidRPr="0054670F" w14:paraId="277CD330"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04821329" w14:textId="77777777" w:rsidR="0054670F" w:rsidRPr="0054670F" w:rsidRDefault="0054670F" w:rsidP="0054670F">
            <w:pPr>
              <w:spacing w:after="0" w:line="240" w:lineRule="auto"/>
              <w:rPr>
                <w:rFonts w:ascii="Arial" w:eastAsia="Times New Roman" w:hAnsi="Arial" w:cs="Arial"/>
                <w:lang w:val="en-GB"/>
              </w:rPr>
            </w:pPr>
          </w:p>
          <w:p w14:paraId="0D25C66B" w14:textId="77777777" w:rsidR="0054670F" w:rsidRPr="0054670F" w:rsidRDefault="0054670F" w:rsidP="0054670F">
            <w:pPr>
              <w:spacing w:after="0" w:line="240" w:lineRule="auto"/>
              <w:rPr>
                <w:rFonts w:ascii="Arial" w:eastAsia="Times New Roman" w:hAnsi="Arial" w:cs="Arial"/>
                <w:lang w:val="en-GB"/>
              </w:rPr>
            </w:pPr>
          </w:p>
          <w:p w14:paraId="7D39A506"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r w:rsidR="0054670F" w:rsidRPr="0054670F" w14:paraId="773CDF32" w14:textId="77777777" w:rsidTr="0054670F">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7ABEA396" w14:textId="77777777" w:rsidR="0054670F" w:rsidRPr="0054670F" w:rsidRDefault="0054670F" w:rsidP="0054670F">
            <w:pPr>
              <w:spacing w:after="0" w:line="240" w:lineRule="auto"/>
              <w:jc w:val="center"/>
              <w:rPr>
                <w:rFonts w:ascii="Arial" w:eastAsia="DengXian" w:hAnsi="Arial" w:cs="Arial"/>
                <w:lang w:val="en-GB"/>
              </w:rPr>
            </w:pPr>
            <w:r w:rsidRPr="0054670F">
              <w:rPr>
                <w:rFonts w:ascii="Arial" w:eastAsia="DengXian" w:hAnsi="Arial" w:cs="Arial"/>
                <w:lang w:val="en-GB"/>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7E96B8CF" w14:textId="77777777" w:rsidR="0054670F" w:rsidRPr="0054670F" w:rsidRDefault="0054670F" w:rsidP="0054670F">
            <w:pPr>
              <w:tabs>
                <w:tab w:val="left" w:pos="5103"/>
              </w:tabs>
              <w:spacing w:after="0" w:line="240" w:lineRule="auto"/>
              <w:ind w:right="282"/>
              <w:rPr>
                <w:rFonts w:ascii="Arial" w:eastAsia="Times New Roman" w:hAnsi="Arial" w:cs="Arial"/>
                <w:color w:val="000000"/>
                <w:lang w:val="en-GB"/>
              </w:rPr>
            </w:pPr>
            <w:r w:rsidRPr="0054670F">
              <w:rPr>
                <w:rFonts w:ascii="Arial" w:eastAsia="Times New Roman" w:hAnsi="Arial" w:cs="Arial"/>
                <w:color w:val="000000"/>
                <w:lang w:val="en-GB"/>
              </w:rPr>
              <w:t>Is there any physical separation or protection required between research in similar fields?</w:t>
            </w:r>
          </w:p>
        </w:tc>
      </w:tr>
      <w:tr w:rsidR="0054670F" w:rsidRPr="0054670F" w14:paraId="0F234BB0" w14:textId="77777777" w:rsidTr="00692399">
        <w:tc>
          <w:tcPr>
            <w:tcW w:w="10456" w:type="dxa"/>
            <w:gridSpan w:val="2"/>
            <w:tcBorders>
              <w:top w:val="single" w:sz="4" w:space="0" w:color="auto"/>
              <w:left w:val="single" w:sz="4" w:space="0" w:color="auto"/>
              <w:bottom w:val="single" w:sz="4" w:space="0" w:color="auto"/>
              <w:right w:val="single" w:sz="4" w:space="0" w:color="auto"/>
            </w:tcBorders>
            <w:vAlign w:val="center"/>
          </w:tcPr>
          <w:p w14:paraId="754B870F" w14:textId="77777777" w:rsidR="0054670F" w:rsidRPr="0054670F" w:rsidRDefault="0054670F" w:rsidP="0054670F">
            <w:pPr>
              <w:spacing w:after="0" w:line="240" w:lineRule="auto"/>
              <w:rPr>
                <w:rFonts w:ascii="Arial" w:eastAsia="Times New Roman" w:hAnsi="Arial" w:cs="Arial"/>
                <w:lang w:val="en-GB"/>
              </w:rPr>
            </w:pPr>
          </w:p>
          <w:p w14:paraId="6D893B10" w14:textId="77777777" w:rsidR="0054670F" w:rsidRPr="0054670F" w:rsidRDefault="0054670F" w:rsidP="0054670F">
            <w:pPr>
              <w:spacing w:after="0" w:line="240" w:lineRule="auto"/>
              <w:rPr>
                <w:rFonts w:ascii="Arial" w:eastAsia="Times New Roman" w:hAnsi="Arial" w:cs="Arial"/>
                <w:lang w:val="en-GB"/>
              </w:rPr>
            </w:pPr>
          </w:p>
          <w:p w14:paraId="44ABD551"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r w:rsidRPr="0054670F">
              <w:rPr>
                <w:rFonts w:ascii="Arial" w:eastAsia="Times New Roman" w:hAnsi="Arial" w:cs="Arial"/>
                <w:i/>
                <w:color w:val="808080"/>
                <w:sz w:val="18"/>
                <w:szCs w:val="18"/>
                <w:lang w:val="en-GB"/>
              </w:rPr>
              <w:t>(this box should expand as you type)</w:t>
            </w:r>
          </w:p>
        </w:tc>
      </w:tr>
    </w:tbl>
    <w:p w14:paraId="581B4872"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29B72F62"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54670F" w:rsidRPr="0054670F" w14:paraId="15D0FCB5" w14:textId="77777777" w:rsidTr="0054670F">
        <w:trPr>
          <w:trHeight w:val="351"/>
        </w:trPr>
        <w:tc>
          <w:tcPr>
            <w:tcW w:w="10470" w:type="dxa"/>
            <w:gridSpan w:val="4"/>
            <w:shd w:val="clear" w:color="auto" w:fill="D9E2F3"/>
            <w:vAlign w:val="center"/>
          </w:tcPr>
          <w:p w14:paraId="73A180A4"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b/>
                <w:bCs/>
                <w:color w:val="000000"/>
                <w:sz w:val="22"/>
                <w:szCs w:val="22"/>
              </w:rPr>
              <w:t>About Existing Partners</w:t>
            </w:r>
          </w:p>
        </w:tc>
      </w:tr>
      <w:tr w:rsidR="0054670F" w:rsidRPr="0054670F" w14:paraId="3FFA7D59" w14:textId="77777777" w:rsidTr="0054670F">
        <w:trPr>
          <w:trHeight w:val="495"/>
        </w:trPr>
        <w:tc>
          <w:tcPr>
            <w:tcW w:w="851" w:type="dxa"/>
            <w:vMerge w:val="restart"/>
            <w:shd w:val="clear" w:color="auto" w:fill="F2F2F2"/>
            <w:vAlign w:val="center"/>
          </w:tcPr>
          <w:p w14:paraId="0D7B593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A3.24</w:t>
            </w:r>
          </w:p>
        </w:tc>
        <w:tc>
          <w:tcPr>
            <w:tcW w:w="7938" w:type="dxa"/>
            <w:vMerge w:val="restart"/>
            <w:shd w:val="clear" w:color="auto" w:fill="F2F2F2"/>
            <w:vAlign w:val="center"/>
          </w:tcPr>
          <w:p w14:paraId="501B3673" w14:textId="77777777" w:rsidR="0054670F" w:rsidRPr="0054670F" w:rsidRDefault="0054670F" w:rsidP="0054670F">
            <w:pPr>
              <w:tabs>
                <w:tab w:val="left" w:pos="5103"/>
              </w:tabs>
              <w:ind w:right="282"/>
              <w:jc w:val="both"/>
              <w:rPr>
                <w:rFonts w:eastAsia="DengXian"/>
              </w:rPr>
            </w:pPr>
            <w:r w:rsidRPr="0054670F">
              <w:rPr>
                <w:rFonts w:ascii="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vAlign w:val="center"/>
          </w:tcPr>
          <w:p w14:paraId="3F04C9F2"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35C41F88"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75FFF673" w14:textId="77777777" w:rsidTr="0054670F">
        <w:trPr>
          <w:trHeight w:val="495"/>
        </w:trPr>
        <w:tc>
          <w:tcPr>
            <w:tcW w:w="851" w:type="dxa"/>
            <w:vMerge/>
            <w:tcBorders>
              <w:bottom w:val="single" w:sz="4" w:space="0" w:color="auto"/>
            </w:tcBorders>
            <w:shd w:val="clear" w:color="auto" w:fill="F2F2F2"/>
            <w:vAlign w:val="center"/>
          </w:tcPr>
          <w:p w14:paraId="07A78A1D"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416A38A7"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single" w:sz="4" w:space="0" w:color="auto"/>
            </w:tcBorders>
            <w:shd w:val="clear" w:color="auto" w:fill="D9D9D9"/>
            <w:vAlign w:val="center"/>
          </w:tcPr>
          <w:sdt>
            <w:sdtPr>
              <w:rPr>
                <w:rFonts w:ascii="Arial" w:hAnsi="Arial" w:cs="Arial"/>
              </w:rPr>
              <w:id w:val="-1137487919"/>
              <w14:checkbox>
                <w14:checked w14:val="0"/>
                <w14:checkedState w14:val="2612" w14:font="MS Gothic"/>
                <w14:uncheckedState w14:val="2610" w14:font="MS Gothic"/>
              </w14:checkbox>
            </w:sdtPr>
            <w:sdtContent>
              <w:p w14:paraId="230C286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single" w:sz="4" w:space="0" w:color="auto"/>
            </w:tcBorders>
            <w:shd w:val="clear" w:color="auto" w:fill="D9D9D9"/>
            <w:vAlign w:val="center"/>
          </w:tcPr>
          <w:sdt>
            <w:sdtPr>
              <w:rPr>
                <w:rFonts w:ascii="Arial" w:hAnsi="Arial" w:cs="Arial"/>
              </w:rPr>
              <w:id w:val="1568141904"/>
              <w14:checkbox>
                <w14:checked w14:val="0"/>
                <w14:checkedState w14:val="2612" w14:font="MS Gothic"/>
                <w14:uncheckedState w14:val="2610" w14:font="MS Gothic"/>
              </w14:checkbox>
            </w:sdtPr>
            <w:sdtContent>
              <w:p w14:paraId="2476A0B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79C96DB1" w14:textId="77777777" w:rsidTr="00692399">
        <w:trPr>
          <w:trHeight w:val="705"/>
        </w:trPr>
        <w:tc>
          <w:tcPr>
            <w:tcW w:w="10470" w:type="dxa"/>
            <w:gridSpan w:val="4"/>
            <w:tcBorders>
              <w:bottom w:val="single" w:sz="4" w:space="0" w:color="auto"/>
            </w:tcBorders>
          </w:tcPr>
          <w:p w14:paraId="779E8A8B" w14:textId="77777777" w:rsidR="0054670F" w:rsidRPr="0054670F" w:rsidRDefault="0054670F" w:rsidP="0054670F">
            <w:pPr>
              <w:rPr>
                <w:rFonts w:ascii="Arial" w:hAnsi="Arial" w:cs="Arial"/>
                <w:sz w:val="22"/>
                <w:szCs w:val="22"/>
              </w:rPr>
            </w:pPr>
          </w:p>
          <w:p w14:paraId="1835DE93" w14:textId="77777777" w:rsidR="0054670F" w:rsidRPr="0054670F" w:rsidRDefault="0054670F" w:rsidP="0054670F">
            <w:pPr>
              <w:rPr>
                <w:rFonts w:ascii="Arial" w:hAnsi="Arial" w:cs="Arial"/>
                <w:sz w:val="22"/>
                <w:szCs w:val="22"/>
              </w:rPr>
            </w:pPr>
          </w:p>
          <w:p w14:paraId="65A86C6A" w14:textId="77777777" w:rsidR="0054670F" w:rsidRPr="0054670F" w:rsidRDefault="0054670F" w:rsidP="0054670F">
            <w:pPr>
              <w:rPr>
                <w:rFonts w:ascii="Arial" w:hAnsi="Arial" w:cs="Arial"/>
                <w:sz w:val="22"/>
                <w:szCs w:val="22"/>
              </w:rPr>
            </w:pPr>
          </w:p>
          <w:p w14:paraId="0954157F"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4E31F52B" w14:textId="77777777" w:rsidTr="0054670F">
        <w:trPr>
          <w:trHeight w:val="495"/>
        </w:trPr>
        <w:tc>
          <w:tcPr>
            <w:tcW w:w="851" w:type="dxa"/>
            <w:vMerge w:val="restart"/>
            <w:shd w:val="clear" w:color="auto" w:fill="F2F2F2"/>
            <w:vAlign w:val="center"/>
          </w:tcPr>
          <w:p w14:paraId="3F82273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A3.25</w:t>
            </w:r>
          </w:p>
        </w:tc>
        <w:tc>
          <w:tcPr>
            <w:tcW w:w="7938" w:type="dxa"/>
            <w:vMerge w:val="restart"/>
            <w:shd w:val="clear" w:color="auto" w:fill="F2F2F2"/>
            <w:vAlign w:val="center"/>
          </w:tcPr>
          <w:p w14:paraId="7F277C5C" w14:textId="77777777" w:rsidR="0054670F" w:rsidRPr="0054670F" w:rsidRDefault="0054670F" w:rsidP="0054670F">
            <w:pPr>
              <w:tabs>
                <w:tab w:val="left" w:pos="5103"/>
              </w:tabs>
              <w:ind w:right="282"/>
              <w:jc w:val="both"/>
              <w:rPr>
                <w:rFonts w:ascii="Arial" w:hAnsi="Arial" w:cs="Arial"/>
                <w:color w:val="000000"/>
                <w:sz w:val="22"/>
                <w:szCs w:val="22"/>
              </w:rPr>
            </w:pPr>
            <w:r w:rsidRPr="0054670F">
              <w:rPr>
                <w:rFonts w:ascii="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28DAE0A4"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6FE8B9EF"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25C8620F" w14:textId="77777777" w:rsidTr="0054670F">
        <w:trPr>
          <w:trHeight w:val="495"/>
        </w:trPr>
        <w:tc>
          <w:tcPr>
            <w:tcW w:w="851" w:type="dxa"/>
            <w:vMerge/>
            <w:tcBorders>
              <w:bottom w:val="nil"/>
            </w:tcBorders>
            <w:shd w:val="clear" w:color="auto" w:fill="F2F2F2"/>
            <w:vAlign w:val="center"/>
          </w:tcPr>
          <w:p w14:paraId="6D974976"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5FEA21B6"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1616866560"/>
              <w14:checkbox>
                <w14:checked w14:val="0"/>
                <w14:checkedState w14:val="2612" w14:font="MS Gothic"/>
                <w14:uncheckedState w14:val="2610" w14:font="MS Gothic"/>
              </w14:checkbox>
            </w:sdtPr>
            <w:sdtContent>
              <w:p w14:paraId="341C280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151683512"/>
              <w14:checkbox>
                <w14:checked w14:val="0"/>
                <w14:checkedState w14:val="2612" w14:font="MS Gothic"/>
                <w14:uncheckedState w14:val="2610" w14:font="MS Gothic"/>
              </w14:checkbox>
            </w:sdtPr>
            <w:sdtContent>
              <w:p w14:paraId="3739218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9BE2132" w14:textId="77777777" w:rsidTr="00692399">
        <w:trPr>
          <w:trHeight w:val="843"/>
        </w:trPr>
        <w:tc>
          <w:tcPr>
            <w:tcW w:w="10470" w:type="dxa"/>
            <w:gridSpan w:val="4"/>
            <w:tcBorders>
              <w:bottom w:val="single" w:sz="4" w:space="0" w:color="auto"/>
            </w:tcBorders>
          </w:tcPr>
          <w:p w14:paraId="13669266" w14:textId="77777777" w:rsidR="0054670F" w:rsidRPr="0054670F" w:rsidRDefault="0054670F" w:rsidP="0054670F">
            <w:pPr>
              <w:rPr>
                <w:rFonts w:ascii="Arial" w:hAnsi="Arial" w:cs="Arial"/>
                <w:sz w:val="22"/>
                <w:szCs w:val="22"/>
              </w:rPr>
            </w:pPr>
          </w:p>
          <w:p w14:paraId="610B0854" w14:textId="77777777" w:rsidR="0054670F" w:rsidRPr="0054670F" w:rsidRDefault="0054670F" w:rsidP="0054670F">
            <w:pPr>
              <w:rPr>
                <w:rFonts w:ascii="Arial" w:hAnsi="Arial" w:cs="Arial"/>
                <w:sz w:val="22"/>
                <w:szCs w:val="22"/>
              </w:rPr>
            </w:pPr>
          </w:p>
          <w:p w14:paraId="7F4B5DF9" w14:textId="77777777" w:rsidR="0054670F" w:rsidRPr="0054670F" w:rsidRDefault="0054670F" w:rsidP="0054670F">
            <w:pPr>
              <w:rPr>
                <w:rFonts w:ascii="Arial" w:hAnsi="Arial" w:cs="Arial"/>
                <w:sz w:val="22"/>
                <w:szCs w:val="22"/>
              </w:rPr>
            </w:pPr>
          </w:p>
          <w:p w14:paraId="09610309"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11E62DD4" w14:textId="77777777" w:rsidTr="0054670F">
        <w:trPr>
          <w:trHeight w:val="383"/>
        </w:trPr>
        <w:tc>
          <w:tcPr>
            <w:tcW w:w="851" w:type="dxa"/>
            <w:vMerge w:val="restart"/>
            <w:tcBorders>
              <w:bottom w:val="single" w:sz="4" w:space="0" w:color="auto"/>
            </w:tcBorders>
            <w:shd w:val="clear" w:color="auto" w:fill="F2F2F2"/>
            <w:vAlign w:val="center"/>
          </w:tcPr>
          <w:p w14:paraId="3E0C6C7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lastRenderedPageBreak/>
              <w:t>A3.26</w:t>
            </w:r>
          </w:p>
        </w:tc>
        <w:tc>
          <w:tcPr>
            <w:tcW w:w="7938" w:type="dxa"/>
            <w:vMerge w:val="restart"/>
            <w:tcBorders>
              <w:bottom w:val="single" w:sz="4" w:space="0" w:color="auto"/>
            </w:tcBorders>
            <w:shd w:val="clear" w:color="auto" w:fill="F2F2F2"/>
            <w:vAlign w:val="center"/>
          </w:tcPr>
          <w:p w14:paraId="7DA9908D" w14:textId="77777777" w:rsidR="0054670F" w:rsidRPr="0054670F" w:rsidRDefault="0054670F" w:rsidP="0054670F">
            <w:pPr>
              <w:autoSpaceDE w:val="0"/>
              <w:autoSpaceDN w:val="0"/>
              <w:adjustRightInd w:val="0"/>
              <w:rPr>
                <w:rFonts w:ascii="Arial" w:hAnsi="Arial" w:cs="Arial"/>
                <w:color w:val="000000"/>
                <w:sz w:val="22"/>
                <w:szCs w:val="22"/>
              </w:rPr>
            </w:pPr>
            <w:r w:rsidRPr="0054670F">
              <w:rPr>
                <w:rFonts w:ascii="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vAlign w:val="center"/>
          </w:tcPr>
          <w:p w14:paraId="6D1B7F6F"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tcBorders>
              <w:bottom w:val="single" w:sz="4" w:space="0" w:color="auto"/>
            </w:tcBorders>
            <w:shd w:val="clear" w:color="auto" w:fill="D9D9D9"/>
            <w:vAlign w:val="center"/>
          </w:tcPr>
          <w:p w14:paraId="52F4BC3C"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03B43230" w14:textId="77777777" w:rsidTr="0054670F">
        <w:trPr>
          <w:trHeight w:val="580"/>
        </w:trPr>
        <w:tc>
          <w:tcPr>
            <w:tcW w:w="851" w:type="dxa"/>
            <w:vMerge/>
            <w:tcBorders>
              <w:bottom w:val="single" w:sz="4" w:space="0" w:color="auto"/>
            </w:tcBorders>
            <w:shd w:val="clear" w:color="auto" w:fill="F2F2F2"/>
            <w:vAlign w:val="center"/>
          </w:tcPr>
          <w:p w14:paraId="4678E44C"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26DB1FFD" w14:textId="77777777" w:rsidR="0054670F" w:rsidRPr="0054670F" w:rsidRDefault="0054670F" w:rsidP="0054670F">
            <w:pPr>
              <w:autoSpaceDE w:val="0"/>
              <w:autoSpaceDN w:val="0"/>
              <w:adjustRightInd w:val="0"/>
              <w:rPr>
                <w:rFonts w:ascii="Arial" w:hAnsi="Arial" w:cs="Arial"/>
                <w:color w:val="000000"/>
                <w:sz w:val="22"/>
                <w:szCs w:val="22"/>
              </w:rPr>
            </w:pPr>
          </w:p>
        </w:tc>
        <w:tc>
          <w:tcPr>
            <w:tcW w:w="850" w:type="dxa"/>
            <w:tcBorders>
              <w:bottom w:val="single" w:sz="4" w:space="0" w:color="auto"/>
            </w:tcBorders>
            <w:shd w:val="clear" w:color="auto" w:fill="D9D9D9"/>
            <w:vAlign w:val="center"/>
          </w:tcPr>
          <w:sdt>
            <w:sdtPr>
              <w:rPr>
                <w:rFonts w:ascii="Arial" w:hAnsi="Arial" w:cs="Arial"/>
              </w:rPr>
              <w:id w:val="-426200592"/>
              <w14:checkbox>
                <w14:checked w14:val="0"/>
                <w14:checkedState w14:val="2612" w14:font="MS Gothic"/>
                <w14:uncheckedState w14:val="2610" w14:font="MS Gothic"/>
              </w14:checkbox>
            </w:sdtPr>
            <w:sdtContent>
              <w:p w14:paraId="3F66E15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single" w:sz="4" w:space="0" w:color="auto"/>
            </w:tcBorders>
            <w:shd w:val="clear" w:color="auto" w:fill="D9D9D9"/>
            <w:vAlign w:val="center"/>
          </w:tcPr>
          <w:sdt>
            <w:sdtPr>
              <w:rPr>
                <w:rFonts w:ascii="Arial" w:hAnsi="Arial" w:cs="Arial"/>
              </w:rPr>
              <w:id w:val="-1471667264"/>
              <w14:checkbox>
                <w14:checked w14:val="0"/>
                <w14:checkedState w14:val="2612" w14:font="MS Gothic"/>
                <w14:uncheckedState w14:val="2610" w14:font="MS Gothic"/>
              </w14:checkbox>
            </w:sdtPr>
            <w:sdtContent>
              <w:p w14:paraId="68E065F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8EAEAAE" w14:textId="77777777" w:rsidTr="00692399">
        <w:trPr>
          <w:trHeight w:val="699"/>
        </w:trPr>
        <w:tc>
          <w:tcPr>
            <w:tcW w:w="10470" w:type="dxa"/>
            <w:gridSpan w:val="4"/>
            <w:tcBorders>
              <w:top w:val="single" w:sz="4" w:space="0" w:color="auto"/>
              <w:bottom w:val="nil"/>
            </w:tcBorders>
          </w:tcPr>
          <w:p w14:paraId="32F6082C" w14:textId="77777777" w:rsidR="0054670F" w:rsidRPr="0054670F" w:rsidRDefault="0054670F" w:rsidP="0054670F">
            <w:pPr>
              <w:rPr>
                <w:rFonts w:ascii="Arial" w:hAnsi="Arial" w:cs="Arial"/>
                <w:sz w:val="22"/>
                <w:szCs w:val="22"/>
              </w:rPr>
            </w:pPr>
          </w:p>
          <w:p w14:paraId="23A44452" w14:textId="77777777" w:rsidR="0054670F" w:rsidRPr="0054670F" w:rsidRDefault="0054670F" w:rsidP="0054670F">
            <w:pPr>
              <w:rPr>
                <w:rFonts w:ascii="Arial" w:hAnsi="Arial" w:cs="Arial"/>
                <w:sz w:val="22"/>
                <w:szCs w:val="22"/>
              </w:rPr>
            </w:pPr>
          </w:p>
          <w:p w14:paraId="6FDDCA70" w14:textId="77777777" w:rsidR="0054670F" w:rsidRPr="0054670F" w:rsidRDefault="0054670F" w:rsidP="0054670F">
            <w:pPr>
              <w:rPr>
                <w:rFonts w:ascii="Arial" w:hAnsi="Arial" w:cs="Arial"/>
                <w:sz w:val="22"/>
                <w:szCs w:val="22"/>
              </w:rPr>
            </w:pPr>
          </w:p>
          <w:p w14:paraId="2AAC23EC"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0C332FF7" w14:textId="77777777" w:rsidTr="0054670F">
        <w:trPr>
          <w:trHeight w:val="488"/>
        </w:trPr>
        <w:tc>
          <w:tcPr>
            <w:tcW w:w="851" w:type="dxa"/>
            <w:vMerge w:val="restart"/>
            <w:shd w:val="clear" w:color="auto" w:fill="F2F2F2"/>
            <w:vAlign w:val="center"/>
          </w:tcPr>
          <w:p w14:paraId="5739D5C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A3.27</w:t>
            </w:r>
          </w:p>
        </w:tc>
        <w:tc>
          <w:tcPr>
            <w:tcW w:w="7938" w:type="dxa"/>
            <w:vMerge w:val="restart"/>
            <w:shd w:val="clear" w:color="auto" w:fill="F2F2F2"/>
            <w:vAlign w:val="center"/>
          </w:tcPr>
          <w:p w14:paraId="60CBE2FA" w14:textId="77777777" w:rsidR="0054670F" w:rsidRPr="0054670F" w:rsidRDefault="0054670F" w:rsidP="0054670F">
            <w:pPr>
              <w:tabs>
                <w:tab w:val="left" w:pos="5103"/>
              </w:tabs>
              <w:ind w:right="282"/>
              <w:jc w:val="both"/>
              <w:rPr>
                <w:rFonts w:ascii="Arial" w:hAnsi="Arial" w:cs="Arial"/>
                <w:color w:val="000000"/>
                <w:sz w:val="22"/>
                <w:szCs w:val="22"/>
              </w:rPr>
            </w:pPr>
            <w:r w:rsidRPr="0054670F">
              <w:rPr>
                <w:rFonts w:ascii="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08CF71EE"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831" w:type="dxa"/>
            <w:shd w:val="clear" w:color="auto" w:fill="D9D9D9"/>
            <w:vAlign w:val="center"/>
          </w:tcPr>
          <w:p w14:paraId="19527A86"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6B4E99CF" w14:textId="77777777" w:rsidTr="0054670F">
        <w:trPr>
          <w:trHeight w:val="487"/>
        </w:trPr>
        <w:tc>
          <w:tcPr>
            <w:tcW w:w="851" w:type="dxa"/>
            <w:vMerge/>
            <w:tcBorders>
              <w:bottom w:val="nil"/>
            </w:tcBorders>
            <w:shd w:val="clear" w:color="auto" w:fill="F2F2F2"/>
            <w:vAlign w:val="center"/>
          </w:tcPr>
          <w:p w14:paraId="22C3BC92" w14:textId="77777777" w:rsidR="0054670F" w:rsidRPr="0054670F" w:rsidRDefault="0054670F" w:rsidP="0054670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4A25FC76" w14:textId="77777777" w:rsidR="0054670F" w:rsidRPr="0054670F" w:rsidRDefault="0054670F" w:rsidP="0054670F">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sdt>
            <w:sdtPr>
              <w:rPr>
                <w:rFonts w:ascii="Arial" w:hAnsi="Arial" w:cs="Arial"/>
              </w:rPr>
              <w:id w:val="-573593038"/>
              <w14:checkbox>
                <w14:checked w14:val="0"/>
                <w14:checkedState w14:val="2612" w14:font="MS Gothic"/>
                <w14:uncheckedState w14:val="2610" w14:font="MS Gothic"/>
              </w14:checkbox>
            </w:sdtPr>
            <w:sdtContent>
              <w:p w14:paraId="2E53296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831" w:type="dxa"/>
            <w:tcBorders>
              <w:bottom w:val="nil"/>
            </w:tcBorders>
            <w:shd w:val="clear" w:color="auto" w:fill="D9D9D9"/>
            <w:vAlign w:val="center"/>
          </w:tcPr>
          <w:sdt>
            <w:sdtPr>
              <w:rPr>
                <w:rFonts w:ascii="Arial" w:hAnsi="Arial" w:cs="Arial"/>
              </w:rPr>
              <w:id w:val="-1506200891"/>
              <w14:checkbox>
                <w14:checked w14:val="0"/>
                <w14:checkedState w14:val="2612" w14:font="MS Gothic"/>
                <w14:uncheckedState w14:val="2610" w14:font="MS Gothic"/>
              </w14:checkbox>
            </w:sdtPr>
            <w:sdtContent>
              <w:p w14:paraId="476791B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tbl>
      <w:tblPr>
        <w:tblW w:w="0" w:type="auto"/>
        <w:tblLook w:val="04A0" w:firstRow="1" w:lastRow="0" w:firstColumn="1" w:lastColumn="0" w:noHBand="0" w:noVBand="1"/>
      </w:tblPr>
      <w:tblGrid>
        <w:gridCol w:w="10456"/>
      </w:tblGrid>
      <w:tr w:rsidR="0054670F" w:rsidRPr="0054670F" w14:paraId="0E90E9C6" w14:textId="77777777" w:rsidTr="00692399">
        <w:tc>
          <w:tcPr>
            <w:tcW w:w="10456" w:type="dxa"/>
            <w:tcBorders>
              <w:top w:val="single" w:sz="4" w:space="0" w:color="auto"/>
              <w:left w:val="single" w:sz="4" w:space="0" w:color="auto"/>
              <w:bottom w:val="single" w:sz="4" w:space="0" w:color="auto"/>
              <w:right w:val="single" w:sz="4" w:space="0" w:color="auto"/>
            </w:tcBorders>
          </w:tcPr>
          <w:p w14:paraId="416F8319" w14:textId="77777777" w:rsidR="0054670F" w:rsidRPr="0054670F" w:rsidRDefault="0054670F" w:rsidP="0054670F">
            <w:pPr>
              <w:spacing w:after="0" w:line="240" w:lineRule="auto"/>
              <w:rPr>
                <w:rFonts w:ascii="Arial" w:eastAsia="Times New Roman" w:hAnsi="Arial" w:cs="Arial"/>
                <w:lang w:val="en-GB"/>
              </w:rPr>
            </w:pPr>
          </w:p>
          <w:p w14:paraId="6E053B4F" w14:textId="77777777" w:rsidR="0054670F" w:rsidRPr="0054670F" w:rsidRDefault="0054670F" w:rsidP="0054670F">
            <w:pPr>
              <w:spacing w:after="0" w:line="240" w:lineRule="auto"/>
              <w:rPr>
                <w:rFonts w:ascii="Arial" w:eastAsia="Times New Roman" w:hAnsi="Arial" w:cs="Arial"/>
                <w:lang w:val="en-GB"/>
              </w:rPr>
            </w:pPr>
          </w:p>
          <w:p w14:paraId="59C12EBF" w14:textId="77777777" w:rsidR="0054670F" w:rsidRPr="0054670F" w:rsidRDefault="0054670F" w:rsidP="0054670F">
            <w:pPr>
              <w:spacing w:after="0" w:line="240" w:lineRule="auto"/>
              <w:rPr>
                <w:rFonts w:ascii="Arial" w:eastAsia="Times New Roman" w:hAnsi="Arial" w:cs="Arial"/>
                <w:lang w:val="en-GB"/>
              </w:rPr>
            </w:pPr>
          </w:p>
          <w:p w14:paraId="632B48B3"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r w:rsidRPr="0054670F">
              <w:rPr>
                <w:rFonts w:ascii="Arial" w:eastAsia="Times New Roman" w:hAnsi="Arial" w:cs="Arial"/>
                <w:i/>
                <w:color w:val="808080"/>
                <w:sz w:val="18"/>
                <w:szCs w:val="18"/>
                <w:lang w:val="en-GB"/>
              </w:rPr>
              <w:t>(this box should expand as you type)</w:t>
            </w:r>
          </w:p>
        </w:tc>
      </w:tr>
    </w:tbl>
    <w:p w14:paraId="6865163C"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1EDF549B" w14:textId="77777777" w:rsidTr="0054670F">
        <w:tc>
          <w:tcPr>
            <w:tcW w:w="562" w:type="dxa"/>
            <w:tcBorders>
              <w:top w:val="nil"/>
              <w:left w:val="nil"/>
              <w:bottom w:val="nil"/>
              <w:right w:val="nil"/>
            </w:tcBorders>
            <w:shd w:val="clear" w:color="auto" w:fill="FFFFFF"/>
          </w:tcPr>
          <w:p w14:paraId="0912FCAD"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38743C82"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5E4221E3"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2A1AF96D"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67DF9D04" w14:textId="77777777" w:rsidR="0054670F" w:rsidRPr="0054670F" w:rsidRDefault="0054670F" w:rsidP="0054670F">
            <w:pPr>
              <w:autoSpaceDE w:val="0"/>
              <w:autoSpaceDN w:val="0"/>
              <w:adjustRightInd w:val="0"/>
              <w:jc w:val="center"/>
              <w:rPr>
                <w:rFonts w:ascii="Arial" w:hAnsi="Arial" w:cs="Arial"/>
                <w:b/>
                <w:sz w:val="22"/>
                <w:szCs w:val="22"/>
              </w:rPr>
            </w:pPr>
          </w:p>
          <w:p w14:paraId="08979B2B" w14:textId="77777777" w:rsidR="0054670F" w:rsidRPr="0054670F" w:rsidRDefault="0054670F" w:rsidP="0054670F">
            <w:pPr>
              <w:autoSpaceDE w:val="0"/>
              <w:autoSpaceDN w:val="0"/>
              <w:adjustRightInd w:val="0"/>
              <w:jc w:val="center"/>
              <w:rPr>
                <w:rFonts w:ascii="Arial" w:hAnsi="Arial" w:cs="Arial"/>
                <w:b/>
                <w:sz w:val="22"/>
                <w:szCs w:val="22"/>
              </w:rPr>
            </w:pPr>
          </w:p>
          <w:p w14:paraId="3B2865A3"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17CFEDB7" w14:textId="77777777" w:rsidR="0054670F" w:rsidRPr="0054670F" w:rsidRDefault="0054670F" w:rsidP="0054670F">
            <w:pPr>
              <w:autoSpaceDE w:val="0"/>
              <w:autoSpaceDN w:val="0"/>
              <w:adjustRightInd w:val="0"/>
              <w:jc w:val="center"/>
              <w:rPr>
                <w:rFonts w:ascii="Arial" w:hAnsi="Arial" w:cs="Arial"/>
                <w:b/>
                <w:sz w:val="22"/>
                <w:szCs w:val="22"/>
              </w:rPr>
            </w:pPr>
            <w:hyperlink w:anchor="SEC_F" w:history="1">
              <w:r w:rsidRPr="0054670F">
                <w:rPr>
                  <w:rFonts w:ascii="Arial" w:hAnsi="Arial" w:cs="Arial"/>
                  <w:b/>
                  <w:color w:val="0563C1"/>
                  <w:sz w:val="22"/>
                  <w:szCs w:val="22"/>
                  <w:u w:val="single"/>
                </w:rPr>
                <w:t>Return to the main form</w:t>
              </w:r>
            </w:hyperlink>
          </w:p>
        </w:tc>
      </w:tr>
    </w:tbl>
    <w:p w14:paraId="78BD90F4"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p>
    <w:p w14:paraId="1B6EC7E5" w14:textId="77777777" w:rsidR="0054670F" w:rsidRPr="0054670F" w:rsidRDefault="0054670F" w:rsidP="0054670F">
      <w:pPr>
        <w:spacing w:after="0" w:line="240" w:lineRule="auto"/>
        <w:rPr>
          <w:rFonts w:ascii="Arial" w:eastAsia="Times New Roman" w:hAnsi="Arial" w:cs="Arial"/>
          <w:b/>
          <w:bCs/>
          <w:color w:val="000000"/>
          <w:lang w:val="en-GB"/>
        </w:rPr>
      </w:pPr>
      <w:r w:rsidRPr="0054670F">
        <w:rPr>
          <w:rFonts w:ascii="Arial" w:eastAsia="Times New Roman" w:hAnsi="Arial" w:cs="Arial"/>
          <w:b/>
          <w:bCs/>
          <w:color w:val="000000"/>
          <w:lang w:val="en-GB"/>
        </w:rPr>
        <w:br w:type="page"/>
      </w:r>
    </w:p>
    <w:p w14:paraId="03F75B5C" w14:textId="77777777" w:rsidR="0054670F" w:rsidRPr="0054670F" w:rsidRDefault="0054670F" w:rsidP="0054670F">
      <w:pPr>
        <w:tabs>
          <w:tab w:val="left" w:pos="5103"/>
        </w:tabs>
        <w:spacing w:after="0" w:line="240" w:lineRule="auto"/>
        <w:ind w:right="282"/>
        <w:jc w:val="both"/>
        <w:rPr>
          <w:rFonts w:ascii="Arial" w:eastAsia="Times New Roman" w:hAnsi="Arial" w:cs="Arial"/>
          <w:b/>
          <w:bCs/>
          <w:color w:val="000000"/>
          <w:lang w:val="en-GB"/>
        </w:rPr>
      </w:pPr>
      <w:bookmarkStart w:id="123" w:name="APP_4"/>
      <w:r w:rsidRPr="0054670F">
        <w:rPr>
          <w:rFonts w:ascii="Arial" w:eastAsia="Times New Roman" w:hAnsi="Arial" w:cs="Arial"/>
          <w:b/>
          <w:bCs/>
          <w:color w:val="000000"/>
          <w:lang w:val="en-GB"/>
        </w:rPr>
        <w:lastRenderedPageBreak/>
        <w:t>APPENDIX 4</w:t>
      </w:r>
      <w:bookmarkEnd w:id="123"/>
      <w:r w:rsidRPr="0054670F">
        <w:rPr>
          <w:rFonts w:ascii="Arial" w:eastAsia="Times New Roman" w:hAnsi="Arial" w:cs="Arial"/>
          <w:b/>
          <w:bCs/>
          <w:color w:val="000000"/>
          <w:lang w:val="en-GB"/>
        </w:rPr>
        <w:t>: Research with Vulnerable People</w:t>
      </w:r>
    </w:p>
    <w:p w14:paraId="4378909E"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54670F" w:rsidRPr="0054670F" w14:paraId="575D26B8" w14:textId="77777777" w:rsidTr="0054670F">
        <w:trPr>
          <w:trHeight w:val="369"/>
        </w:trPr>
        <w:tc>
          <w:tcPr>
            <w:tcW w:w="9322" w:type="dxa"/>
            <w:gridSpan w:val="5"/>
            <w:shd w:val="clear" w:color="auto" w:fill="D9E2F3"/>
          </w:tcPr>
          <w:p w14:paraId="0350E015" w14:textId="77777777" w:rsidR="0054670F" w:rsidRPr="0054670F" w:rsidRDefault="0054670F" w:rsidP="0054670F">
            <w:pPr>
              <w:autoSpaceDE w:val="0"/>
              <w:autoSpaceDN w:val="0"/>
              <w:adjustRightInd w:val="0"/>
              <w:jc w:val="both"/>
              <w:rPr>
                <w:rFonts w:ascii="Arial" w:hAnsi="Arial" w:cs="Arial"/>
                <w:b/>
                <w:sz w:val="22"/>
                <w:szCs w:val="22"/>
              </w:rPr>
            </w:pPr>
            <w:r w:rsidRPr="0054670F">
              <w:rPr>
                <w:rFonts w:ascii="Arial" w:hAnsi="Arial" w:cs="Arial"/>
                <w:b/>
                <w:sz w:val="22"/>
                <w:szCs w:val="22"/>
              </w:rPr>
              <w:t>Will the research involve data processing involving the following data subjects:</w:t>
            </w:r>
          </w:p>
        </w:tc>
        <w:tc>
          <w:tcPr>
            <w:tcW w:w="617" w:type="dxa"/>
            <w:gridSpan w:val="2"/>
            <w:shd w:val="clear" w:color="auto" w:fill="D9D9D9"/>
            <w:vAlign w:val="center"/>
          </w:tcPr>
          <w:p w14:paraId="50B14192" w14:textId="77777777" w:rsidR="0054670F" w:rsidRPr="0054670F" w:rsidRDefault="0054670F" w:rsidP="0054670F">
            <w:pPr>
              <w:autoSpaceDE w:val="0"/>
              <w:autoSpaceDN w:val="0"/>
              <w:adjustRightInd w:val="0"/>
              <w:jc w:val="center"/>
              <w:rPr>
                <w:rFonts w:ascii="Arial" w:hAnsi="Arial" w:cs="Arial"/>
                <w:b/>
                <w:bCs/>
              </w:rPr>
            </w:pPr>
            <w:r w:rsidRPr="0054670F">
              <w:rPr>
                <w:rFonts w:ascii="Arial" w:hAnsi="Arial" w:cs="Arial"/>
                <w:b/>
                <w:bCs/>
              </w:rPr>
              <w:t>YES</w:t>
            </w:r>
          </w:p>
        </w:tc>
        <w:tc>
          <w:tcPr>
            <w:tcW w:w="516" w:type="dxa"/>
            <w:shd w:val="clear" w:color="auto" w:fill="D9D9D9"/>
            <w:vAlign w:val="center"/>
          </w:tcPr>
          <w:p w14:paraId="3B2D63DF" w14:textId="77777777" w:rsidR="0054670F" w:rsidRPr="0054670F" w:rsidRDefault="0054670F" w:rsidP="0054670F">
            <w:pPr>
              <w:autoSpaceDE w:val="0"/>
              <w:autoSpaceDN w:val="0"/>
              <w:adjustRightInd w:val="0"/>
              <w:jc w:val="center"/>
              <w:rPr>
                <w:rFonts w:ascii="Arial" w:hAnsi="Arial" w:cs="Arial"/>
                <w:b/>
                <w:bCs/>
              </w:rPr>
            </w:pPr>
            <w:r w:rsidRPr="0054670F">
              <w:rPr>
                <w:rFonts w:ascii="Arial" w:hAnsi="Arial" w:cs="Arial"/>
                <w:b/>
                <w:bCs/>
              </w:rPr>
              <w:t>NO</w:t>
            </w:r>
          </w:p>
        </w:tc>
      </w:tr>
      <w:tr w:rsidR="0054670F" w:rsidRPr="0054670F" w14:paraId="7E26C235" w14:textId="77777777" w:rsidTr="0054670F">
        <w:trPr>
          <w:trHeight w:val="402"/>
        </w:trPr>
        <w:tc>
          <w:tcPr>
            <w:tcW w:w="791" w:type="dxa"/>
            <w:shd w:val="clear" w:color="auto" w:fill="F2F2F2"/>
            <w:vAlign w:val="center"/>
          </w:tcPr>
          <w:p w14:paraId="2BA3505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A4.1</w:t>
            </w:r>
          </w:p>
        </w:tc>
        <w:tc>
          <w:tcPr>
            <w:tcW w:w="8531" w:type="dxa"/>
            <w:gridSpan w:val="4"/>
            <w:shd w:val="clear" w:color="auto" w:fill="F2F2F2"/>
            <w:vAlign w:val="center"/>
          </w:tcPr>
          <w:p w14:paraId="334DD7DF"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Children under 16</w:t>
            </w:r>
          </w:p>
        </w:tc>
        <w:tc>
          <w:tcPr>
            <w:tcW w:w="617" w:type="dxa"/>
            <w:gridSpan w:val="2"/>
            <w:shd w:val="clear" w:color="auto" w:fill="D9D9D9"/>
            <w:vAlign w:val="center"/>
          </w:tcPr>
          <w:sdt>
            <w:sdtPr>
              <w:rPr>
                <w:rFonts w:ascii="Arial" w:hAnsi="Arial" w:cs="Arial"/>
              </w:rPr>
              <w:id w:val="-1375534215"/>
              <w14:checkbox>
                <w14:checked w14:val="0"/>
                <w14:checkedState w14:val="2612" w14:font="MS Gothic"/>
                <w14:uncheckedState w14:val="2610" w14:font="MS Gothic"/>
              </w14:checkbox>
            </w:sdtPr>
            <w:sdtContent>
              <w:p w14:paraId="4C5F5DA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2028514994"/>
              <w14:checkbox>
                <w14:checked w14:val="0"/>
                <w14:checkedState w14:val="2612" w14:font="MS Gothic"/>
                <w14:uncheckedState w14:val="2610" w14:font="MS Gothic"/>
              </w14:checkbox>
            </w:sdtPr>
            <w:sdtContent>
              <w:p w14:paraId="0199A39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1C548F2" w14:textId="77777777" w:rsidTr="0054670F">
        <w:trPr>
          <w:trHeight w:val="408"/>
        </w:trPr>
        <w:tc>
          <w:tcPr>
            <w:tcW w:w="791" w:type="dxa"/>
            <w:shd w:val="clear" w:color="auto" w:fill="F2F2F2"/>
            <w:vAlign w:val="center"/>
          </w:tcPr>
          <w:p w14:paraId="2FF554F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A4.2</w:t>
            </w:r>
          </w:p>
        </w:tc>
        <w:tc>
          <w:tcPr>
            <w:tcW w:w="8531" w:type="dxa"/>
            <w:gridSpan w:val="4"/>
            <w:shd w:val="clear" w:color="auto" w:fill="F2F2F2"/>
            <w:vAlign w:val="center"/>
          </w:tcPr>
          <w:p w14:paraId="71C9EB96"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Adults with learning disabilities</w:t>
            </w:r>
          </w:p>
        </w:tc>
        <w:tc>
          <w:tcPr>
            <w:tcW w:w="617" w:type="dxa"/>
            <w:gridSpan w:val="2"/>
            <w:shd w:val="clear" w:color="auto" w:fill="D9D9D9"/>
            <w:vAlign w:val="center"/>
          </w:tcPr>
          <w:sdt>
            <w:sdtPr>
              <w:rPr>
                <w:rFonts w:ascii="Arial" w:hAnsi="Arial" w:cs="Arial"/>
              </w:rPr>
              <w:id w:val="409507318"/>
              <w14:checkbox>
                <w14:checked w14:val="0"/>
                <w14:checkedState w14:val="2612" w14:font="MS Gothic"/>
                <w14:uncheckedState w14:val="2610" w14:font="MS Gothic"/>
              </w14:checkbox>
            </w:sdtPr>
            <w:sdtContent>
              <w:p w14:paraId="6A5FC17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1262648405"/>
              <w14:checkbox>
                <w14:checked w14:val="0"/>
                <w14:checkedState w14:val="2612" w14:font="MS Gothic"/>
                <w14:uncheckedState w14:val="2610" w14:font="MS Gothic"/>
              </w14:checkbox>
            </w:sdtPr>
            <w:sdtContent>
              <w:p w14:paraId="768EDD1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B785774" w14:textId="77777777" w:rsidTr="0054670F">
        <w:trPr>
          <w:trHeight w:val="555"/>
        </w:trPr>
        <w:tc>
          <w:tcPr>
            <w:tcW w:w="791" w:type="dxa"/>
            <w:shd w:val="clear" w:color="auto" w:fill="F2F2F2"/>
            <w:vAlign w:val="center"/>
          </w:tcPr>
          <w:p w14:paraId="688C5AB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A4.3</w:t>
            </w:r>
          </w:p>
        </w:tc>
        <w:tc>
          <w:tcPr>
            <w:tcW w:w="8531" w:type="dxa"/>
            <w:gridSpan w:val="4"/>
            <w:shd w:val="clear" w:color="auto" w:fill="F2F2F2"/>
            <w:vAlign w:val="center"/>
          </w:tcPr>
          <w:p w14:paraId="6B81AA9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Adults with other forms of mental incapacity or mental illness</w:t>
            </w:r>
          </w:p>
        </w:tc>
        <w:tc>
          <w:tcPr>
            <w:tcW w:w="617" w:type="dxa"/>
            <w:gridSpan w:val="2"/>
            <w:shd w:val="clear" w:color="auto" w:fill="D9D9D9"/>
            <w:vAlign w:val="center"/>
          </w:tcPr>
          <w:sdt>
            <w:sdtPr>
              <w:rPr>
                <w:rFonts w:ascii="Arial" w:hAnsi="Arial" w:cs="Arial"/>
              </w:rPr>
              <w:id w:val="341820971"/>
              <w14:checkbox>
                <w14:checked w14:val="0"/>
                <w14:checkedState w14:val="2612" w14:font="MS Gothic"/>
                <w14:uncheckedState w14:val="2610" w14:font="MS Gothic"/>
              </w14:checkbox>
            </w:sdtPr>
            <w:sdtContent>
              <w:p w14:paraId="68799FC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833525330"/>
              <w14:checkbox>
                <w14:checked w14:val="0"/>
                <w14:checkedState w14:val="2612" w14:font="MS Gothic"/>
                <w14:uncheckedState w14:val="2610" w14:font="MS Gothic"/>
              </w14:checkbox>
            </w:sdtPr>
            <w:sdtContent>
              <w:p w14:paraId="1CF4193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08E6130" w14:textId="77777777" w:rsidTr="0054670F">
        <w:trPr>
          <w:trHeight w:val="421"/>
        </w:trPr>
        <w:tc>
          <w:tcPr>
            <w:tcW w:w="791" w:type="dxa"/>
            <w:shd w:val="clear" w:color="auto" w:fill="F2F2F2"/>
            <w:vAlign w:val="center"/>
          </w:tcPr>
          <w:p w14:paraId="32BFDC6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A4.4</w:t>
            </w:r>
          </w:p>
        </w:tc>
        <w:tc>
          <w:tcPr>
            <w:tcW w:w="8531" w:type="dxa"/>
            <w:gridSpan w:val="4"/>
            <w:shd w:val="clear" w:color="auto" w:fill="F2F2F2"/>
            <w:vAlign w:val="center"/>
          </w:tcPr>
          <w:p w14:paraId="0576238C"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Adults in emergency situations</w:t>
            </w:r>
          </w:p>
        </w:tc>
        <w:tc>
          <w:tcPr>
            <w:tcW w:w="617" w:type="dxa"/>
            <w:gridSpan w:val="2"/>
            <w:shd w:val="clear" w:color="auto" w:fill="D9D9D9"/>
            <w:vAlign w:val="center"/>
          </w:tcPr>
          <w:sdt>
            <w:sdtPr>
              <w:rPr>
                <w:rFonts w:ascii="Arial" w:hAnsi="Arial" w:cs="Arial"/>
              </w:rPr>
              <w:id w:val="-1550219219"/>
              <w14:checkbox>
                <w14:checked w14:val="0"/>
                <w14:checkedState w14:val="2612" w14:font="MS Gothic"/>
                <w14:uncheckedState w14:val="2610" w14:font="MS Gothic"/>
              </w14:checkbox>
            </w:sdtPr>
            <w:sdtContent>
              <w:p w14:paraId="203E6F1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1857878352"/>
              <w14:checkbox>
                <w14:checked w14:val="0"/>
                <w14:checkedState w14:val="2612" w14:font="MS Gothic"/>
                <w14:uncheckedState w14:val="2610" w14:font="MS Gothic"/>
              </w14:checkbox>
            </w:sdtPr>
            <w:sdtContent>
              <w:p w14:paraId="1638151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3EBF485" w14:textId="77777777" w:rsidTr="0054670F">
        <w:trPr>
          <w:trHeight w:val="414"/>
        </w:trPr>
        <w:tc>
          <w:tcPr>
            <w:tcW w:w="791" w:type="dxa"/>
            <w:shd w:val="clear" w:color="auto" w:fill="F2F2F2"/>
            <w:vAlign w:val="center"/>
          </w:tcPr>
          <w:p w14:paraId="713320A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A4.5</w:t>
            </w:r>
          </w:p>
        </w:tc>
        <w:tc>
          <w:tcPr>
            <w:tcW w:w="8531" w:type="dxa"/>
            <w:gridSpan w:val="4"/>
            <w:shd w:val="clear" w:color="auto" w:fill="F2F2F2"/>
            <w:vAlign w:val="center"/>
          </w:tcPr>
          <w:p w14:paraId="517801E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Prisoners or young offenders</w:t>
            </w:r>
          </w:p>
        </w:tc>
        <w:tc>
          <w:tcPr>
            <w:tcW w:w="617" w:type="dxa"/>
            <w:gridSpan w:val="2"/>
            <w:shd w:val="clear" w:color="auto" w:fill="D9D9D9"/>
            <w:vAlign w:val="center"/>
          </w:tcPr>
          <w:sdt>
            <w:sdtPr>
              <w:rPr>
                <w:rFonts w:ascii="Arial" w:hAnsi="Arial" w:cs="Arial"/>
              </w:rPr>
              <w:id w:val="-598490324"/>
              <w14:checkbox>
                <w14:checked w14:val="0"/>
                <w14:checkedState w14:val="2612" w14:font="MS Gothic"/>
                <w14:uncheckedState w14:val="2610" w14:font="MS Gothic"/>
              </w14:checkbox>
            </w:sdtPr>
            <w:sdtContent>
              <w:p w14:paraId="03ECF31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874075738"/>
              <w14:checkbox>
                <w14:checked w14:val="0"/>
                <w14:checkedState w14:val="2612" w14:font="MS Gothic"/>
                <w14:uncheckedState w14:val="2610" w14:font="MS Gothic"/>
              </w14:checkbox>
            </w:sdtPr>
            <w:sdtContent>
              <w:p w14:paraId="3435EDA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FABF2EE" w14:textId="77777777" w:rsidTr="0054670F">
        <w:trPr>
          <w:trHeight w:val="704"/>
        </w:trPr>
        <w:tc>
          <w:tcPr>
            <w:tcW w:w="791" w:type="dxa"/>
            <w:shd w:val="clear" w:color="auto" w:fill="F2F2F2"/>
            <w:vAlign w:val="center"/>
          </w:tcPr>
          <w:p w14:paraId="5E1050A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A4.6</w:t>
            </w:r>
          </w:p>
        </w:tc>
        <w:tc>
          <w:tcPr>
            <w:tcW w:w="8531" w:type="dxa"/>
            <w:gridSpan w:val="4"/>
            <w:shd w:val="clear" w:color="auto" w:fill="F2F2F2"/>
            <w:vAlign w:val="center"/>
          </w:tcPr>
          <w:p w14:paraId="32F31BA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sdt>
            <w:sdtPr>
              <w:rPr>
                <w:rFonts w:ascii="Arial" w:hAnsi="Arial" w:cs="Arial"/>
              </w:rPr>
              <w:id w:val="-1586066659"/>
              <w14:checkbox>
                <w14:checked w14:val="0"/>
                <w14:checkedState w14:val="2612" w14:font="MS Gothic"/>
                <w14:uncheckedState w14:val="2610" w14:font="MS Gothic"/>
              </w14:checkbox>
            </w:sdtPr>
            <w:sdtContent>
              <w:p w14:paraId="3379326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1019200981"/>
              <w14:checkbox>
                <w14:checked w14:val="0"/>
                <w14:checkedState w14:val="2612" w14:font="MS Gothic"/>
                <w14:uncheckedState w14:val="2610" w14:font="MS Gothic"/>
              </w14:checkbox>
            </w:sdtPr>
            <w:sdtContent>
              <w:p w14:paraId="4B8F9DF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FF8C1BC" w14:textId="77777777" w:rsidTr="0054670F">
        <w:trPr>
          <w:trHeight w:val="402"/>
        </w:trPr>
        <w:tc>
          <w:tcPr>
            <w:tcW w:w="791" w:type="dxa"/>
            <w:shd w:val="clear" w:color="auto" w:fill="F2F2F2"/>
            <w:vAlign w:val="center"/>
          </w:tcPr>
          <w:p w14:paraId="62938B5F"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A4.7</w:t>
            </w:r>
          </w:p>
        </w:tc>
        <w:tc>
          <w:tcPr>
            <w:tcW w:w="8531" w:type="dxa"/>
            <w:gridSpan w:val="4"/>
            <w:shd w:val="clear" w:color="auto" w:fill="F2F2F2"/>
            <w:vAlign w:val="center"/>
          </w:tcPr>
          <w:p w14:paraId="51569F77"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People who have not given their explicit consent to participate in the project</w:t>
            </w:r>
          </w:p>
        </w:tc>
        <w:tc>
          <w:tcPr>
            <w:tcW w:w="617" w:type="dxa"/>
            <w:gridSpan w:val="2"/>
            <w:shd w:val="clear" w:color="auto" w:fill="D9D9D9"/>
            <w:vAlign w:val="center"/>
          </w:tcPr>
          <w:sdt>
            <w:sdtPr>
              <w:rPr>
                <w:rFonts w:ascii="Arial" w:hAnsi="Arial" w:cs="Arial"/>
              </w:rPr>
              <w:id w:val="-601029509"/>
              <w14:checkbox>
                <w14:checked w14:val="0"/>
                <w14:checkedState w14:val="2612" w14:font="MS Gothic"/>
                <w14:uncheckedState w14:val="2610" w14:font="MS Gothic"/>
              </w14:checkbox>
            </w:sdtPr>
            <w:sdtContent>
              <w:p w14:paraId="03307DE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950365420"/>
              <w14:checkbox>
                <w14:checked w14:val="0"/>
                <w14:checkedState w14:val="2612" w14:font="MS Gothic"/>
                <w14:uncheckedState w14:val="2610" w14:font="MS Gothic"/>
              </w14:checkbox>
            </w:sdtPr>
            <w:sdtContent>
              <w:p w14:paraId="765B19C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1AC172A" w14:textId="77777777" w:rsidTr="0054670F">
        <w:trPr>
          <w:trHeight w:val="422"/>
        </w:trPr>
        <w:tc>
          <w:tcPr>
            <w:tcW w:w="791" w:type="dxa"/>
            <w:shd w:val="clear" w:color="auto" w:fill="F2F2F2"/>
            <w:vAlign w:val="center"/>
          </w:tcPr>
          <w:p w14:paraId="252D1CF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A4.8</w:t>
            </w:r>
          </w:p>
        </w:tc>
        <w:tc>
          <w:tcPr>
            <w:tcW w:w="8531" w:type="dxa"/>
            <w:gridSpan w:val="4"/>
            <w:shd w:val="clear" w:color="auto" w:fill="F2F2F2"/>
            <w:vAlign w:val="center"/>
          </w:tcPr>
          <w:p w14:paraId="4EBE11F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People engaged in illegal activities</w:t>
            </w:r>
          </w:p>
        </w:tc>
        <w:tc>
          <w:tcPr>
            <w:tcW w:w="617" w:type="dxa"/>
            <w:gridSpan w:val="2"/>
            <w:shd w:val="clear" w:color="auto" w:fill="D9D9D9"/>
            <w:vAlign w:val="center"/>
          </w:tcPr>
          <w:sdt>
            <w:sdtPr>
              <w:rPr>
                <w:rFonts w:ascii="Arial" w:hAnsi="Arial" w:cs="Arial"/>
              </w:rPr>
              <w:id w:val="-1869523324"/>
              <w14:checkbox>
                <w14:checked w14:val="0"/>
                <w14:checkedState w14:val="2612" w14:font="MS Gothic"/>
                <w14:uncheckedState w14:val="2610" w14:font="MS Gothic"/>
              </w14:checkbox>
            </w:sdtPr>
            <w:sdtContent>
              <w:p w14:paraId="6CC50F5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1377585182"/>
              <w14:checkbox>
                <w14:checked w14:val="0"/>
                <w14:checkedState w14:val="2612" w14:font="MS Gothic"/>
                <w14:uncheckedState w14:val="2610" w14:font="MS Gothic"/>
              </w14:checkbox>
            </w:sdtPr>
            <w:sdtContent>
              <w:p w14:paraId="5EE992A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19DC40A" w14:textId="77777777" w:rsidTr="0054670F">
        <w:trPr>
          <w:trHeight w:val="422"/>
        </w:trPr>
        <w:tc>
          <w:tcPr>
            <w:tcW w:w="791" w:type="dxa"/>
            <w:shd w:val="clear" w:color="auto" w:fill="F2F2F2"/>
            <w:vAlign w:val="center"/>
          </w:tcPr>
          <w:p w14:paraId="020181D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A4.9</w:t>
            </w:r>
          </w:p>
        </w:tc>
        <w:tc>
          <w:tcPr>
            <w:tcW w:w="8531" w:type="dxa"/>
            <w:gridSpan w:val="4"/>
            <w:shd w:val="clear" w:color="auto" w:fill="F2F2F2"/>
            <w:vAlign w:val="center"/>
          </w:tcPr>
          <w:p w14:paraId="0EDE2DC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Any other people who can be considered vulnerable in the context of this project</w:t>
            </w:r>
          </w:p>
        </w:tc>
        <w:tc>
          <w:tcPr>
            <w:tcW w:w="617" w:type="dxa"/>
            <w:gridSpan w:val="2"/>
            <w:shd w:val="clear" w:color="auto" w:fill="D9D9D9"/>
            <w:vAlign w:val="center"/>
          </w:tcPr>
          <w:sdt>
            <w:sdtPr>
              <w:rPr>
                <w:rFonts w:ascii="Arial" w:hAnsi="Arial" w:cs="Arial"/>
              </w:rPr>
              <w:id w:val="-318567475"/>
              <w14:checkbox>
                <w14:checked w14:val="0"/>
                <w14:checkedState w14:val="2612" w14:font="MS Gothic"/>
                <w14:uncheckedState w14:val="2610" w14:font="MS Gothic"/>
              </w14:checkbox>
            </w:sdtPr>
            <w:sdtContent>
              <w:p w14:paraId="7C8F18F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16" w:type="dxa"/>
            <w:shd w:val="clear" w:color="auto" w:fill="D9D9D9"/>
            <w:vAlign w:val="center"/>
          </w:tcPr>
          <w:sdt>
            <w:sdtPr>
              <w:rPr>
                <w:rFonts w:ascii="Arial" w:hAnsi="Arial" w:cs="Arial"/>
              </w:rPr>
              <w:id w:val="-242418443"/>
              <w14:checkbox>
                <w14:checked w14:val="0"/>
                <w14:checkedState w14:val="2612" w14:font="MS Gothic"/>
                <w14:uncheckedState w14:val="2610" w14:font="MS Gothic"/>
              </w14:checkbox>
            </w:sdtPr>
            <w:sdtContent>
              <w:p w14:paraId="18BE8FC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EF82044" w14:textId="77777777" w:rsidTr="0054670F">
        <w:trPr>
          <w:trHeight w:val="698"/>
        </w:trPr>
        <w:tc>
          <w:tcPr>
            <w:tcW w:w="10455" w:type="dxa"/>
            <w:gridSpan w:val="8"/>
            <w:shd w:val="clear" w:color="auto" w:fill="F2F2F2"/>
            <w:vAlign w:val="center"/>
          </w:tcPr>
          <w:p w14:paraId="7C76A72B" w14:textId="77777777" w:rsidR="0054670F" w:rsidRPr="0054670F" w:rsidRDefault="0054670F" w:rsidP="0054670F">
            <w:pPr>
              <w:rPr>
                <w:rFonts w:ascii="Arial" w:hAnsi="Arial" w:cs="Arial"/>
                <w:sz w:val="22"/>
                <w:szCs w:val="22"/>
              </w:rPr>
            </w:pPr>
            <w:r w:rsidRPr="0054670F">
              <w:rPr>
                <w:rFonts w:ascii="Arial" w:hAnsi="Arial" w:cs="Arial"/>
                <w:sz w:val="22"/>
                <w:szCs w:val="22"/>
              </w:rPr>
              <w:t>Please justify the inclusion of the above people (if applicable), explaining why the research cannot be conducted on non-vulnerable people.</w:t>
            </w:r>
          </w:p>
        </w:tc>
      </w:tr>
      <w:tr w:rsidR="0054670F" w:rsidRPr="0054670F" w14:paraId="7A017CFA" w14:textId="77777777" w:rsidTr="00692399">
        <w:trPr>
          <w:trHeight w:val="440"/>
        </w:trPr>
        <w:tc>
          <w:tcPr>
            <w:tcW w:w="791" w:type="dxa"/>
            <w:vAlign w:val="center"/>
          </w:tcPr>
          <w:p w14:paraId="3FFAD673"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sz w:val="22"/>
                <w:szCs w:val="22"/>
              </w:rPr>
              <w:t>A4.10</w:t>
            </w:r>
          </w:p>
        </w:tc>
        <w:tc>
          <w:tcPr>
            <w:tcW w:w="9664" w:type="dxa"/>
            <w:gridSpan w:val="7"/>
            <w:vAlign w:val="center"/>
          </w:tcPr>
          <w:p w14:paraId="1501DC76" w14:textId="77777777" w:rsidR="0054670F" w:rsidRPr="0054670F" w:rsidRDefault="0054670F" w:rsidP="0054670F">
            <w:pPr>
              <w:autoSpaceDE w:val="0"/>
              <w:autoSpaceDN w:val="0"/>
              <w:adjustRightInd w:val="0"/>
              <w:rPr>
                <w:rFonts w:ascii="Arial" w:hAnsi="Arial" w:cs="Arial"/>
              </w:rPr>
            </w:pPr>
          </w:p>
          <w:p w14:paraId="037356D0" w14:textId="77777777" w:rsidR="0054670F" w:rsidRPr="0054670F" w:rsidRDefault="0054670F" w:rsidP="0054670F">
            <w:pPr>
              <w:autoSpaceDE w:val="0"/>
              <w:autoSpaceDN w:val="0"/>
              <w:adjustRightInd w:val="0"/>
              <w:rPr>
                <w:rFonts w:ascii="Arial" w:hAnsi="Arial" w:cs="Arial"/>
              </w:rPr>
            </w:pPr>
          </w:p>
          <w:p w14:paraId="7AD62906" w14:textId="77777777" w:rsidR="0054670F" w:rsidRPr="0054670F" w:rsidRDefault="0054670F" w:rsidP="0054670F">
            <w:pPr>
              <w:autoSpaceDE w:val="0"/>
              <w:autoSpaceDN w:val="0"/>
              <w:adjustRightInd w:val="0"/>
              <w:rPr>
                <w:rFonts w:ascii="Arial" w:hAnsi="Arial" w:cs="Arial"/>
              </w:rPr>
            </w:pPr>
          </w:p>
          <w:p w14:paraId="04F0C59E" w14:textId="77777777" w:rsidR="0054670F" w:rsidRPr="0054670F" w:rsidRDefault="0054670F" w:rsidP="0054670F">
            <w:pPr>
              <w:autoSpaceDE w:val="0"/>
              <w:autoSpaceDN w:val="0"/>
              <w:adjustRightInd w:val="0"/>
              <w:rPr>
                <w:rFonts w:ascii="Arial" w:hAnsi="Arial" w:cs="Arial"/>
              </w:rPr>
            </w:pPr>
          </w:p>
          <w:p w14:paraId="23D9EA62" w14:textId="77777777" w:rsidR="0054670F" w:rsidRPr="0054670F" w:rsidRDefault="0054670F" w:rsidP="0054670F">
            <w:pPr>
              <w:autoSpaceDE w:val="0"/>
              <w:autoSpaceDN w:val="0"/>
              <w:adjustRightInd w:val="0"/>
              <w:rPr>
                <w:rFonts w:ascii="Arial" w:hAnsi="Arial" w:cs="Arial"/>
              </w:rPr>
            </w:pPr>
            <w:r w:rsidRPr="0054670F">
              <w:rPr>
                <w:rFonts w:ascii="Arial" w:hAnsi="Arial" w:cs="Arial"/>
                <w:color w:val="808080"/>
                <w:sz w:val="18"/>
                <w:szCs w:val="18"/>
              </w:rPr>
              <w:t>(this box should expand as you type)</w:t>
            </w:r>
          </w:p>
        </w:tc>
      </w:tr>
      <w:tr w:rsidR="0054670F" w:rsidRPr="0054670F" w14:paraId="6036A0C6" w14:textId="77777777" w:rsidTr="0054670F">
        <w:trPr>
          <w:trHeight w:val="979"/>
        </w:trPr>
        <w:tc>
          <w:tcPr>
            <w:tcW w:w="10455" w:type="dxa"/>
            <w:gridSpan w:val="8"/>
            <w:shd w:val="clear" w:color="auto" w:fill="F2F2F2"/>
            <w:vAlign w:val="center"/>
          </w:tcPr>
          <w:p w14:paraId="262478AF"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54670F" w:rsidRPr="0054670F" w14:paraId="29A00806" w14:textId="77777777" w:rsidTr="0054670F">
        <w:trPr>
          <w:trHeight w:val="440"/>
        </w:trPr>
        <w:tc>
          <w:tcPr>
            <w:tcW w:w="791" w:type="dxa"/>
            <w:shd w:val="clear" w:color="auto" w:fill="FFFFFF"/>
            <w:vAlign w:val="center"/>
          </w:tcPr>
          <w:p w14:paraId="2AC2A58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A4.11</w:t>
            </w:r>
          </w:p>
        </w:tc>
        <w:tc>
          <w:tcPr>
            <w:tcW w:w="9664" w:type="dxa"/>
            <w:gridSpan w:val="7"/>
            <w:shd w:val="clear" w:color="auto" w:fill="FFFFFF"/>
          </w:tcPr>
          <w:p w14:paraId="0855A8A1" w14:textId="77777777" w:rsidR="0054670F" w:rsidRPr="0054670F" w:rsidRDefault="0054670F" w:rsidP="0054670F">
            <w:pPr>
              <w:autoSpaceDE w:val="0"/>
              <w:autoSpaceDN w:val="0"/>
              <w:adjustRightInd w:val="0"/>
              <w:rPr>
                <w:rFonts w:ascii="Arial" w:hAnsi="Arial" w:cs="Arial"/>
              </w:rPr>
            </w:pPr>
          </w:p>
          <w:p w14:paraId="5932E7E0" w14:textId="77777777" w:rsidR="0054670F" w:rsidRPr="0054670F" w:rsidRDefault="0054670F" w:rsidP="0054670F">
            <w:pPr>
              <w:autoSpaceDE w:val="0"/>
              <w:autoSpaceDN w:val="0"/>
              <w:adjustRightInd w:val="0"/>
              <w:rPr>
                <w:rFonts w:ascii="Arial" w:hAnsi="Arial" w:cs="Arial"/>
              </w:rPr>
            </w:pPr>
          </w:p>
          <w:p w14:paraId="10F66FD8" w14:textId="77777777" w:rsidR="0054670F" w:rsidRPr="0054670F" w:rsidRDefault="0054670F" w:rsidP="0054670F">
            <w:pPr>
              <w:autoSpaceDE w:val="0"/>
              <w:autoSpaceDN w:val="0"/>
              <w:adjustRightInd w:val="0"/>
              <w:rPr>
                <w:rFonts w:ascii="Arial" w:hAnsi="Arial" w:cs="Arial"/>
              </w:rPr>
            </w:pPr>
          </w:p>
          <w:p w14:paraId="592D616C" w14:textId="77777777" w:rsidR="0054670F" w:rsidRPr="0054670F" w:rsidRDefault="0054670F" w:rsidP="0054670F">
            <w:pPr>
              <w:autoSpaceDE w:val="0"/>
              <w:autoSpaceDN w:val="0"/>
              <w:adjustRightInd w:val="0"/>
              <w:rPr>
                <w:rFonts w:ascii="Arial" w:hAnsi="Arial" w:cs="Arial"/>
              </w:rPr>
            </w:pPr>
          </w:p>
          <w:p w14:paraId="3CFF4FAA"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color w:val="808080"/>
                <w:sz w:val="18"/>
                <w:szCs w:val="18"/>
              </w:rPr>
              <w:t>(this box should expand as you type)</w:t>
            </w:r>
          </w:p>
        </w:tc>
      </w:tr>
      <w:tr w:rsidR="0054670F" w:rsidRPr="0054670F" w14:paraId="41B98BED" w14:textId="77777777" w:rsidTr="0054670F">
        <w:trPr>
          <w:trHeight w:val="698"/>
        </w:trPr>
        <w:tc>
          <w:tcPr>
            <w:tcW w:w="10455" w:type="dxa"/>
            <w:gridSpan w:val="8"/>
            <w:shd w:val="clear" w:color="auto" w:fill="F2F2F2"/>
            <w:vAlign w:val="center"/>
          </w:tcPr>
          <w:p w14:paraId="7B608AC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lastRenderedPageBreak/>
              <w:t>It is the researcher’s responsibility to check whether a DBS check (or equivalent) is required and to obtain one if it is needed. Please confirm:</w:t>
            </w:r>
          </w:p>
        </w:tc>
      </w:tr>
      <w:tr w:rsidR="0054670F" w:rsidRPr="0054670F" w14:paraId="05C6A45F" w14:textId="77777777" w:rsidTr="0054670F">
        <w:trPr>
          <w:trHeight w:val="440"/>
        </w:trPr>
        <w:tc>
          <w:tcPr>
            <w:tcW w:w="791" w:type="dxa"/>
            <w:vMerge w:val="restart"/>
            <w:vAlign w:val="center"/>
          </w:tcPr>
          <w:p w14:paraId="0639D87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A4.12</w:t>
            </w:r>
          </w:p>
        </w:tc>
        <w:tc>
          <w:tcPr>
            <w:tcW w:w="6717" w:type="dxa"/>
            <w:vMerge w:val="restart"/>
            <w:vAlign w:val="center"/>
          </w:tcPr>
          <w:p w14:paraId="74313C9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DBS Check required? </w:t>
            </w:r>
          </w:p>
        </w:tc>
        <w:tc>
          <w:tcPr>
            <w:tcW w:w="1418" w:type="dxa"/>
            <w:gridSpan w:val="2"/>
            <w:shd w:val="clear" w:color="auto" w:fill="D9D9D9"/>
            <w:vAlign w:val="center"/>
          </w:tcPr>
          <w:p w14:paraId="1FEF63E0"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1529" w:type="dxa"/>
            <w:gridSpan w:val="4"/>
            <w:shd w:val="clear" w:color="auto" w:fill="D9D9D9"/>
            <w:vAlign w:val="center"/>
          </w:tcPr>
          <w:p w14:paraId="3DD74032"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4971695D" w14:textId="77777777" w:rsidTr="0054670F">
        <w:trPr>
          <w:trHeight w:val="440"/>
        </w:trPr>
        <w:tc>
          <w:tcPr>
            <w:tcW w:w="791" w:type="dxa"/>
            <w:vMerge/>
            <w:vAlign w:val="center"/>
          </w:tcPr>
          <w:p w14:paraId="309C7AB3" w14:textId="77777777" w:rsidR="0054670F" w:rsidRPr="0054670F" w:rsidRDefault="0054670F" w:rsidP="0054670F">
            <w:pPr>
              <w:autoSpaceDE w:val="0"/>
              <w:autoSpaceDN w:val="0"/>
              <w:adjustRightInd w:val="0"/>
              <w:jc w:val="center"/>
              <w:rPr>
                <w:rFonts w:ascii="Arial" w:hAnsi="Arial" w:cs="Arial"/>
                <w:sz w:val="22"/>
                <w:szCs w:val="22"/>
              </w:rPr>
            </w:pPr>
          </w:p>
        </w:tc>
        <w:tc>
          <w:tcPr>
            <w:tcW w:w="6717" w:type="dxa"/>
            <w:vMerge/>
            <w:vAlign w:val="center"/>
          </w:tcPr>
          <w:p w14:paraId="7E1BE29D" w14:textId="77777777" w:rsidR="0054670F" w:rsidRPr="0054670F" w:rsidRDefault="0054670F" w:rsidP="0054670F">
            <w:pPr>
              <w:autoSpaceDE w:val="0"/>
              <w:autoSpaceDN w:val="0"/>
              <w:adjustRightInd w:val="0"/>
              <w:rPr>
                <w:rFonts w:ascii="Arial" w:hAnsi="Arial" w:cs="Arial"/>
                <w:sz w:val="22"/>
                <w:szCs w:val="22"/>
              </w:rPr>
            </w:pPr>
          </w:p>
        </w:tc>
        <w:tc>
          <w:tcPr>
            <w:tcW w:w="1418" w:type="dxa"/>
            <w:gridSpan w:val="2"/>
            <w:shd w:val="clear" w:color="auto" w:fill="D9D9D9"/>
            <w:vAlign w:val="center"/>
          </w:tcPr>
          <w:p w14:paraId="0ED1AD14" w14:textId="77777777" w:rsidR="0054670F" w:rsidRPr="0054670F" w:rsidRDefault="00000000" w:rsidP="0054670F">
            <w:pPr>
              <w:autoSpaceDE w:val="0"/>
              <w:autoSpaceDN w:val="0"/>
              <w:adjustRightInd w:val="0"/>
              <w:jc w:val="center"/>
              <w:rPr>
                <w:rFonts w:ascii="Arial" w:hAnsi="Arial" w:cs="Arial"/>
                <w:b/>
                <w:bCs/>
                <w:sz w:val="22"/>
                <w:szCs w:val="22"/>
              </w:rPr>
            </w:pPr>
            <w:sdt>
              <w:sdtPr>
                <w:rPr>
                  <w:rFonts w:ascii="Arial" w:hAnsi="Arial" w:cs="Arial"/>
                  <w:b/>
                  <w:bCs/>
                </w:rPr>
                <w:id w:val="-284506959"/>
                <w14:checkbox>
                  <w14:checked w14:val="0"/>
                  <w14:checkedState w14:val="2612" w14:font="MS Gothic"/>
                  <w14:uncheckedState w14:val="2610" w14:font="MS Gothic"/>
                </w14:checkbox>
              </w:sdtPr>
              <w:sdtContent>
                <w:r w:rsidR="0054670F" w:rsidRPr="0054670F">
                  <w:rPr>
                    <w:rFonts w:ascii="Segoe UI Symbol" w:hAnsi="Segoe UI Symbol" w:cs="Segoe UI Symbol"/>
                    <w:b/>
                    <w:bCs/>
                    <w:sz w:val="22"/>
                    <w:szCs w:val="22"/>
                  </w:rPr>
                  <w:t>☐</w:t>
                </w:r>
              </w:sdtContent>
            </w:sdt>
          </w:p>
        </w:tc>
        <w:tc>
          <w:tcPr>
            <w:tcW w:w="1529" w:type="dxa"/>
            <w:gridSpan w:val="4"/>
            <w:shd w:val="clear" w:color="auto" w:fill="D9D9D9"/>
            <w:vAlign w:val="center"/>
          </w:tcPr>
          <w:p w14:paraId="1CE99E7A" w14:textId="77777777" w:rsidR="0054670F" w:rsidRPr="0054670F" w:rsidRDefault="00000000" w:rsidP="0054670F">
            <w:pPr>
              <w:autoSpaceDE w:val="0"/>
              <w:autoSpaceDN w:val="0"/>
              <w:adjustRightInd w:val="0"/>
              <w:jc w:val="center"/>
              <w:rPr>
                <w:rFonts w:ascii="Arial" w:hAnsi="Arial" w:cs="Arial"/>
                <w:b/>
                <w:bCs/>
                <w:sz w:val="22"/>
                <w:szCs w:val="22"/>
              </w:rPr>
            </w:pPr>
            <w:sdt>
              <w:sdtPr>
                <w:rPr>
                  <w:rFonts w:ascii="Arial" w:hAnsi="Arial" w:cs="Arial"/>
                  <w:b/>
                  <w:bCs/>
                </w:rPr>
                <w:id w:val="658584413"/>
                <w14:checkbox>
                  <w14:checked w14:val="0"/>
                  <w14:checkedState w14:val="2612" w14:font="MS Gothic"/>
                  <w14:uncheckedState w14:val="2610" w14:font="MS Gothic"/>
                </w14:checkbox>
              </w:sdtPr>
              <w:sdtContent>
                <w:r w:rsidR="0054670F" w:rsidRPr="0054670F">
                  <w:rPr>
                    <w:rFonts w:ascii="Segoe UI Symbol" w:hAnsi="Segoe UI Symbol" w:cs="Segoe UI Symbol"/>
                    <w:b/>
                    <w:bCs/>
                    <w:sz w:val="22"/>
                    <w:szCs w:val="22"/>
                  </w:rPr>
                  <w:t>☐</w:t>
                </w:r>
              </w:sdtContent>
            </w:sdt>
          </w:p>
        </w:tc>
      </w:tr>
      <w:tr w:rsidR="0054670F" w:rsidRPr="0054670F" w14:paraId="658724C4" w14:textId="77777777" w:rsidTr="0054670F">
        <w:trPr>
          <w:trHeight w:val="440"/>
        </w:trPr>
        <w:tc>
          <w:tcPr>
            <w:tcW w:w="791" w:type="dxa"/>
            <w:vMerge w:val="restart"/>
            <w:vAlign w:val="center"/>
          </w:tcPr>
          <w:p w14:paraId="1EE3F3B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A4.13</w:t>
            </w:r>
          </w:p>
        </w:tc>
        <w:tc>
          <w:tcPr>
            <w:tcW w:w="6717" w:type="dxa"/>
            <w:vMerge w:val="restart"/>
            <w:vAlign w:val="center"/>
          </w:tcPr>
          <w:p w14:paraId="2A09B90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DBS certificate obtained? </w:t>
            </w:r>
          </w:p>
        </w:tc>
        <w:tc>
          <w:tcPr>
            <w:tcW w:w="992" w:type="dxa"/>
            <w:shd w:val="clear" w:color="auto" w:fill="D9D9D9"/>
            <w:vAlign w:val="center"/>
          </w:tcPr>
          <w:p w14:paraId="520B2910"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851" w:type="dxa"/>
            <w:gridSpan w:val="3"/>
            <w:shd w:val="clear" w:color="auto" w:fill="D9D9D9"/>
            <w:vAlign w:val="center"/>
          </w:tcPr>
          <w:p w14:paraId="11333284"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c>
          <w:tcPr>
            <w:tcW w:w="1104" w:type="dxa"/>
            <w:gridSpan w:val="2"/>
            <w:shd w:val="clear" w:color="auto" w:fill="D9D9D9"/>
            <w:vAlign w:val="center"/>
          </w:tcPr>
          <w:p w14:paraId="7425B469"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tc>
      </w:tr>
      <w:tr w:rsidR="0054670F" w:rsidRPr="0054670F" w14:paraId="091F4FF1" w14:textId="77777777" w:rsidTr="0054670F">
        <w:trPr>
          <w:trHeight w:val="440"/>
        </w:trPr>
        <w:tc>
          <w:tcPr>
            <w:tcW w:w="791" w:type="dxa"/>
            <w:vMerge/>
          </w:tcPr>
          <w:p w14:paraId="0C9A6087" w14:textId="77777777" w:rsidR="0054670F" w:rsidRPr="0054670F" w:rsidRDefault="0054670F" w:rsidP="0054670F">
            <w:pPr>
              <w:autoSpaceDE w:val="0"/>
              <w:autoSpaceDN w:val="0"/>
              <w:adjustRightInd w:val="0"/>
              <w:rPr>
                <w:rFonts w:ascii="Arial" w:hAnsi="Arial" w:cs="Arial"/>
                <w:sz w:val="22"/>
                <w:szCs w:val="22"/>
              </w:rPr>
            </w:pPr>
          </w:p>
        </w:tc>
        <w:tc>
          <w:tcPr>
            <w:tcW w:w="6717" w:type="dxa"/>
            <w:vMerge/>
            <w:vAlign w:val="center"/>
          </w:tcPr>
          <w:p w14:paraId="1975CF0C" w14:textId="77777777" w:rsidR="0054670F" w:rsidRPr="0054670F" w:rsidRDefault="0054670F" w:rsidP="0054670F">
            <w:pPr>
              <w:autoSpaceDE w:val="0"/>
              <w:autoSpaceDN w:val="0"/>
              <w:adjustRightInd w:val="0"/>
              <w:rPr>
                <w:rFonts w:ascii="Arial" w:hAnsi="Arial" w:cs="Arial"/>
                <w:sz w:val="22"/>
                <w:szCs w:val="22"/>
              </w:rPr>
            </w:pPr>
          </w:p>
        </w:tc>
        <w:tc>
          <w:tcPr>
            <w:tcW w:w="992" w:type="dxa"/>
            <w:shd w:val="clear" w:color="auto" w:fill="D9D9D9"/>
            <w:vAlign w:val="center"/>
          </w:tcPr>
          <w:p w14:paraId="5794B515" w14:textId="77777777" w:rsidR="0054670F" w:rsidRPr="0054670F" w:rsidRDefault="00000000" w:rsidP="0054670F">
            <w:pPr>
              <w:autoSpaceDE w:val="0"/>
              <w:autoSpaceDN w:val="0"/>
              <w:adjustRightInd w:val="0"/>
              <w:jc w:val="center"/>
              <w:rPr>
                <w:rFonts w:ascii="Arial" w:hAnsi="Arial" w:cs="Arial"/>
                <w:b/>
                <w:bCs/>
                <w:sz w:val="22"/>
                <w:szCs w:val="22"/>
              </w:rPr>
            </w:pPr>
            <w:sdt>
              <w:sdtPr>
                <w:rPr>
                  <w:rFonts w:ascii="Arial" w:hAnsi="Arial" w:cs="Arial"/>
                  <w:b/>
                  <w:bCs/>
                </w:rPr>
                <w:id w:val="1963074400"/>
                <w14:checkbox>
                  <w14:checked w14:val="0"/>
                  <w14:checkedState w14:val="2612" w14:font="MS Gothic"/>
                  <w14:uncheckedState w14:val="2610" w14:font="MS Gothic"/>
                </w14:checkbox>
              </w:sdtPr>
              <w:sdtContent>
                <w:r w:rsidR="0054670F" w:rsidRPr="0054670F">
                  <w:rPr>
                    <w:rFonts w:ascii="Segoe UI Symbol" w:hAnsi="Segoe UI Symbol" w:cs="Segoe UI Symbol"/>
                    <w:b/>
                    <w:bCs/>
                    <w:sz w:val="22"/>
                    <w:szCs w:val="22"/>
                  </w:rPr>
                  <w:t>☐</w:t>
                </w:r>
              </w:sdtContent>
            </w:sdt>
          </w:p>
        </w:tc>
        <w:tc>
          <w:tcPr>
            <w:tcW w:w="851" w:type="dxa"/>
            <w:gridSpan w:val="3"/>
            <w:shd w:val="clear" w:color="auto" w:fill="D9D9D9"/>
            <w:vAlign w:val="center"/>
          </w:tcPr>
          <w:p w14:paraId="7EF3C988" w14:textId="77777777" w:rsidR="0054670F" w:rsidRPr="0054670F" w:rsidRDefault="00000000" w:rsidP="0054670F">
            <w:pPr>
              <w:autoSpaceDE w:val="0"/>
              <w:autoSpaceDN w:val="0"/>
              <w:adjustRightInd w:val="0"/>
              <w:jc w:val="center"/>
              <w:rPr>
                <w:rFonts w:ascii="Arial" w:hAnsi="Arial" w:cs="Arial"/>
                <w:b/>
                <w:bCs/>
                <w:sz w:val="22"/>
                <w:szCs w:val="22"/>
              </w:rPr>
            </w:pPr>
            <w:sdt>
              <w:sdtPr>
                <w:rPr>
                  <w:rFonts w:ascii="Arial" w:hAnsi="Arial" w:cs="Arial"/>
                  <w:b/>
                  <w:bCs/>
                </w:rPr>
                <w:id w:val="1577015920"/>
                <w14:checkbox>
                  <w14:checked w14:val="0"/>
                  <w14:checkedState w14:val="2612" w14:font="MS Gothic"/>
                  <w14:uncheckedState w14:val="2610" w14:font="MS Gothic"/>
                </w14:checkbox>
              </w:sdtPr>
              <w:sdtContent>
                <w:r w:rsidR="0054670F" w:rsidRPr="0054670F">
                  <w:rPr>
                    <w:rFonts w:ascii="Segoe UI Symbol" w:hAnsi="Segoe UI Symbol" w:cs="Segoe UI Symbol"/>
                    <w:b/>
                    <w:bCs/>
                    <w:sz w:val="22"/>
                    <w:szCs w:val="22"/>
                  </w:rPr>
                  <w:t>☐</w:t>
                </w:r>
              </w:sdtContent>
            </w:sdt>
          </w:p>
        </w:tc>
        <w:tc>
          <w:tcPr>
            <w:tcW w:w="1104" w:type="dxa"/>
            <w:gridSpan w:val="2"/>
            <w:shd w:val="clear" w:color="auto" w:fill="D9D9D9"/>
            <w:vAlign w:val="center"/>
          </w:tcPr>
          <w:p w14:paraId="69875D9D" w14:textId="77777777" w:rsidR="0054670F" w:rsidRPr="0054670F" w:rsidRDefault="00000000" w:rsidP="0054670F">
            <w:pPr>
              <w:autoSpaceDE w:val="0"/>
              <w:autoSpaceDN w:val="0"/>
              <w:adjustRightInd w:val="0"/>
              <w:jc w:val="center"/>
              <w:rPr>
                <w:rFonts w:ascii="Arial" w:hAnsi="Arial" w:cs="Arial"/>
                <w:b/>
                <w:bCs/>
                <w:sz w:val="22"/>
                <w:szCs w:val="22"/>
              </w:rPr>
            </w:pPr>
            <w:sdt>
              <w:sdtPr>
                <w:rPr>
                  <w:rFonts w:ascii="Arial" w:hAnsi="Arial" w:cs="Arial"/>
                  <w:b/>
                  <w:bCs/>
                </w:rPr>
                <w:id w:val="-45229116"/>
                <w14:checkbox>
                  <w14:checked w14:val="0"/>
                  <w14:checkedState w14:val="2612" w14:font="MS Gothic"/>
                  <w14:uncheckedState w14:val="2610" w14:font="MS Gothic"/>
                </w14:checkbox>
              </w:sdtPr>
              <w:sdtContent>
                <w:r w:rsidR="0054670F" w:rsidRPr="0054670F">
                  <w:rPr>
                    <w:rFonts w:ascii="Segoe UI Symbol" w:hAnsi="Segoe UI Symbol" w:cs="Segoe UI Symbol"/>
                    <w:b/>
                    <w:bCs/>
                    <w:sz w:val="22"/>
                    <w:szCs w:val="22"/>
                  </w:rPr>
                  <w:t>☐</w:t>
                </w:r>
              </w:sdtContent>
            </w:sdt>
          </w:p>
        </w:tc>
      </w:tr>
    </w:tbl>
    <w:p w14:paraId="114A865A"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4516D11B" w14:textId="77777777" w:rsidTr="0054670F">
        <w:tc>
          <w:tcPr>
            <w:tcW w:w="562" w:type="dxa"/>
            <w:tcBorders>
              <w:top w:val="nil"/>
              <w:left w:val="nil"/>
              <w:bottom w:val="nil"/>
              <w:right w:val="nil"/>
            </w:tcBorders>
            <w:shd w:val="clear" w:color="auto" w:fill="FFFFFF"/>
          </w:tcPr>
          <w:p w14:paraId="7310EE34"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6B8F33FA"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6FC9FE05"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3322FDED"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60744D87" w14:textId="77777777" w:rsidR="0054670F" w:rsidRPr="0054670F" w:rsidRDefault="0054670F" w:rsidP="0054670F">
            <w:pPr>
              <w:autoSpaceDE w:val="0"/>
              <w:autoSpaceDN w:val="0"/>
              <w:adjustRightInd w:val="0"/>
              <w:jc w:val="center"/>
              <w:rPr>
                <w:rFonts w:ascii="Arial" w:hAnsi="Arial" w:cs="Arial"/>
                <w:b/>
                <w:sz w:val="22"/>
                <w:szCs w:val="22"/>
              </w:rPr>
            </w:pPr>
          </w:p>
          <w:p w14:paraId="68CF2B7A" w14:textId="77777777" w:rsidR="0054670F" w:rsidRPr="0054670F" w:rsidRDefault="0054670F" w:rsidP="0054670F">
            <w:pPr>
              <w:autoSpaceDE w:val="0"/>
              <w:autoSpaceDN w:val="0"/>
              <w:adjustRightInd w:val="0"/>
              <w:jc w:val="center"/>
              <w:rPr>
                <w:rFonts w:ascii="Arial" w:hAnsi="Arial" w:cs="Arial"/>
                <w:b/>
                <w:sz w:val="22"/>
                <w:szCs w:val="22"/>
              </w:rPr>
            </w:pPr>
          </w:p>
          <w:p w14:paraId="6EC3D5B0"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69E9B021" w14:textId="77777777" w:rsidR="0054670F" w:rsidRPr="0054670F" w:rsidRDefault="0054670F" w:rsidP="0054670F">
            <w:pPr>
              <w:autoSpaceDE w:val="0"/>
              <w:autoSpaceDN w:val="0"/>
              <w:adjustRightInd w:val="0"/>
              <w:jc w:val="center"/>
              <w:rPr>
                <w:rFonts w:ascii="Arial" w:hAnsi="Arial" w:cs="Arial"/>
                <w:b/>
                <w:sz w:val="22"/>
                <w:szCs w:val="22"/>
              </w:rPr>
            </w:pPr>
            <w:hyperlink w:anchor="SEC_I" w:history="1">
              <w:r w:rsidRPr="0054670F">
                <w:rPr>
                  <w:rFonts w:ascii="Arial" w:hAnsi="Arial" w:cs="Arial"/>
                  <w:b/>
                  <w:color w:val="0563C1"/>
                  <w:sz w:val="22"/>
                  <w:szCs w:val="22"/>
                  <w:u w:val="single"/>
                </w:rPr>
                <w:t>Return to the main form</w:t>
              </w:r>
            </w:hyperlink>
          </w:p>
        </w:tc>
      </w:tr>
    </w:tbl>
    <w:p w14:paraId="1760E0F6"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7AA30346"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5AC18053" w14:textId="77777777" w:rsidR="0054670F" w:rsidRPr="0054670F" w:rsidRDefault="0054670F" w:rsidP="0054670F">
      <w:pPr>
        <w:spacing w:after="240" w:line="240" w:lineRule="auto"/>
        <w:rPr>
          <w:rFonts w:ascii="Arial" w:eastAsia="Times New Roman" w:hAnsi="Arial" w:cs="Arial"/>
          <w:b/>
          <w:sz w:val="20"/>
          <w:szCs w:val="20"/>
          <w:lang w:val="en-GB"/>
        </w:rPr>
      </w:pPr>
      <w:bookmarkStart w:id="124" w:name="APP_5"/>
      <w:r w:rsidRPr="0054670F">
        <w:rPr>
          <w:rFonts w:ascii="Arial" w:eastAsia="Times New Roman" w:hAnsi="Arial" w:cs="Arial"/>
          <w:b/>
          <w:lang w:val="en-GB"/>
        </w:rPr>
        <w:lastRenderedPageBreak/>
        <w:t>APPENDIX 5</w:t>
      </w:r>
      <w:bookmarkEnd w:id="124"/>
      <w:r w:rsidRPr="0054670F">
        <w:rPr>
          <w:rFonts w:ascii="Arial" w:eastAsia="Times New Roman" w:hAnsi="Arial" w:cs="Arial"/>
          <w:b/>
          <w:lang w:val="en-GB"/>
        </w:rPr>
        <w:t>:</w:t>
      </w:r>
      <w:r w:rsidRPr="0054670F">
        <w:rPr>
          <w:rFonts w:ascii="Arial" w:eastAsia="Times New Roman" w:hAnsi="Arial" w:cs="Arial"/>
          <w:b/>
          <w:sz w:val="20"/>
          <w:szCs w:val="20"/>
          <w:lang w:val="en-GB"/>
        </w:rPr>
        <w:t xml:space="preserve"> </w:t>
      </w:r>
      <w:r w:rsidRPr="0054670F">
        <w:rPr>
          <w:rFonts w:ascii="Arial" w:eastAsia="Times New Roman" w:hAnsi="Arial" w:cs="Arial"/>
          <w:b/>
          <w:sz w:val="24"/>
          <w:szCs w:val="24"/>
          <w:lang w:val="en-GB"/>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54670F" w:rsidRPr="0054670F" w14:paraId="54E1C1B3" w14:textId="77777777" w:rsidTr="0054670F">
        <w:trPr>
          <w:trHeight w:val="364"/>
        </w:trPr>
        <w:tc>
          <w:tcPr>
            <w:tcW w:w="10484" w:type="dxa"/>
            <w:gridSpan w:val="4"/>
            <w:shd w:val="clear" w:color="auto" w:fill="D9E2F3"/>
          </w:tcPr>
          <w:p w14:paraId="4C64DF9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54670F">
              <w:rPr>
                <w:rFonts w:ascii="Arial" w:hAnsi="Arial" w:cs="Arial"/>
                <w:sz w:val="22"/>
                <w:szCs w:val="22"/>
              </w:rPr>
              <w:t>legislation, and</w:t>
            </w:r>
            <w:proofErr w:type="gramEnd"/>
            <w:r w:rsidRPr="0054670F">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54670F" w:rsidRPr="0054670F" w14:paraId="56B0C235" w14:textId="77777777" w:rsidTr="0054670F">
        <w:trPr>
          <w:trHeight w:val="364"/>
        </w:trPr>
        <w:tc>
          <w:tcPr>
            <w:tcW w:w="9281" w:type="dxa"/>
            <w:gridSpan w:val="2"/>
            <w:shd w:val="clear" w:color="auto" w:fill="FFF2CC"/>
          </w:tcPr>
          <w:p w14:paraId="73D0CBD0" w14:textId="77777777" w:rsidR="0054670F" w:rsidRPr="0054670F" w:rsidRDefault="0054670F" w:rsidP="0054670F">
            <w:pPr>
              <w:autoSpaceDE w:val="0"/>
              <w:autoSpaceDN w:val="0"/>
              <w:adjustRightInd w:val="0"/>
              <w:jc w:val="both"/>
              <w:rPr>
                <w:rFonts w:ascii="Arial" w:hAnsi="Arial" w:cs="Arial"/>
                <w:b/>
                <w:sz w:val="22"/>
                <w:szCs w:val="22"/>
              </w:rPr>
            </w:pPr>
            <w:r w:rsidRPr="0054670F">
              <w:rPr>
                <w:rFonts w:ascii="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2C27D7F6"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546" w:type="dxa"/>
            <w:shd w:val="clear" w:color="auto" w:fill="D9D9D9"/>
            <w:vAlign w:val="center"/>
          </w:tcPr>
          <w:p w14:paraId="0F94B357"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784A5FC8" w14:textId="77777777" w:rsidTr="0054670F">
        <w:trPr>
          <w:trHeight w:val="435"/>
        </w:trPr>
        <w:tc>
          <w:tcPr>
            <w:tcW w:w="701" w:type="dxa"/>
            <w:shd w:val="clear" w:color="auto" w:fill="F2F2F2"/>
            <w:vAlign w:val="center"/>
          </w:tcPr>
          <w:p w14:paraId="56174E88" w14:textId="77777777" w:rsidR="0054670F" w:rsidRPr="0054670F" w:rsidRDefault="0054670F" w:rsidP="0054670F">
            <w:pPr>
              <w:autoSpaceDE w:val="0"/>
              <w:autoSpaceDN w:val="0"/>
              <w:adjustRightInd w:val="0"/>
              <w:jc w:val="center"/>
              <w:rPr>
                <w:rFonts w:ascii="Arial" w:hAnsi="Arial" w:cs="Arial"/>
                <w:sz w:val="22"/>
                <w:szCs w:val="22"/>
              </w:rPr>
            </w:pPr>
            <w:bookmarkStart w:id="125" w:name="_Hlk156319509"/>
            <w:r w:rsidRPr="0054670F">
              <w:rPr>
                <w:rFonts w:ascii="Arial" w:hAnsi="Arial" w:cs="Arial"/>
                <w:sz w:val="22"/>
                <w:szCs w:val="22"/>
              </w:rPr>
              <w:t>A5.1</w:t>
            </w:r>
          </w:p>
        </w:tc>
        <w:tc>
          <w:tcPr>
            <w:tcW w:w="8580" w:type="dxa"/>
            <w:shd w:val="clear" w:color="auto" w:fill="F2F2F2"/>
            <w:vAlign w:val="center"/>
          </w:tcPr>
          <w:p w14:paraId="572CAB1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Any living vertebrates, other than humans?</w:t>
            </w:r>
          </w:p>
        </w:tc>
        <w:tc>
          <w:tcPr>
            <w:tcW w:w="657" w:type="dxa"/>
            <w:shd w:val="clear" w:color="auto" w:fill="D9D9D9"/>
            <w:vAlign w:val="center"/>
          </w:tcPr>
          <w:sdt>
            <w:sdtPr>
              <w:rPr>
                <w:rFonts w:ascii="Arial" w:hAnsi="Arial" w:cs="Arial"/>
              </w:rPr>
              <w:id w:val="297263590"/>
              <w14:checkbox>
                <w14:checked w14:val="0"/>
                <w14:checkedState w14:val="2612" w14:font="MS Gothic"/>
                <w14:uncheckedState w14:val="2610" w14:font="MS Gothic"/>
              </w14:checkbox>
            </w:sdtPr>
            <w:sdtContent>
              <w:p w14:paraId="67ACA2F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826269431"/>
              <w14:checkbox>
                <w14:checked w14:val="0"/>
                <w14:checkedState w14:val="2612" w14:font="MS Gothic"/>
                <w14:uncheckedState w14:val="2610" w14:font="MS Gothic"/>
              </w14:checkbox>
            </w:sdtPr>
            <w:sdtContent>
              <w:p w14:paraId="64F3CE9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0B7F55F" w14:textId="77777777" w:rsidTr="0054670F">
        <w:trPr>
          <w:trHeight w:val="435"/>
        </w:trPr>
        <w:tc>
          <w:tcPr>
            <w:tcW w:w="701" w:type="dxa"/>
            <w:shd w:val="clear" w:color="auto" w:fill="F2F2F2"/>
            <w:vAlign w:val="center"/>
          </w:tcPr>
          <w:p w14:paraId="58497A6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A5.2</w:t>
            </w:r>
          </w:p>
        </w:tc>
        <w:tc>
          <w:tcPr>
            <w:tcW w:w="8580" w:type="dxa"/>
            <w:shd w:val="clear" w:color="auto" w:fill="F2F2F2"/>
            <w:vAlign w:val="center"/>
          </w:tcPr>
          <w:p w14:paraId="15EADB0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Any living cephalopods?</w:t>
            </w:r>
          </w:p>
        </w:tc>
        <w:tc>
          <w:tcPr>
            <w:tcW w:w="657" w:type="dxa"/>
            <w:shd w:val="clear" w:color="auto" w:fill="D9D9D9"/>
            <w:vAlign w:val="center"/>
          </w:tcPr>
          <w:sdt>
            <w:sdtPr>
              <w:rPr>
                <w:rFonts w:ascii="Arial" w:hAnsi="Arial" w:cs="Arial"/>
              </w:rPr>
              <w:id w:val="889466560"/>
              <w14:checkbox>
                <w14:checked w14:val="0"/>
                <w14:checkedState w14:val="2612" w14:font="MS Gothic"/>
                <w14:uncheckedState w14:val="2610" w14:font="MS Gothic"/>
              </w14:checkbox>
            </w:sdtPr>
            <w:sdtContent>
              <w:p w14:paraId="6DE25CAF"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179124946"/>
              <w14:checkbox>
                <w14:checked w14:val="0"/>
                <w14:checkedState w14:val="2612" w14:font="MS Gothic"/>
                <w14:uncheckedState w14:val="2610" w14:font="MS Gothic"/>
              </w14:checkbox>
            </w:sdtPr>
            <w:sdtContent>
              <w:p w14:paraId="200A930C"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E1A44B7" w14:textId="77777777" w:rsidTr="0054670F">
        <w:trPr>
          <w:trHeight w:val="435"/>
        </w:trPr>
        <w:tc>
          <w:tcPr>
            <w:tcW w:w="701" w:type="dxa"/>
            <w:shd w:val="clear" w:color="auto" w:fill="F2F2F2"/>
            <w:vAlign w:val="center"/>
          </w:tcPr>
          <w:p w14:paraId="3C4D185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A5.3</w:t>
            </w:r>
          </w:p>
        </w:tc>
        <w:tc>
          <w:tcPr>
            <w:tcW w:w="8580" w:type="dxa"/>
            <w:shd w:val="clear" w:color="auto" w:fill="F2F2F2"/>
            <w:vAlign w:val="center"/>
          </w:tcPr>
          <w:p w14:paraId="74AB07AF" w14:textId="77777777" w:rsidR="0054670F" w:rsidRPr="0054670F" w:rsidRDefault="0054670F" w:rsidP="0054670F">
            <w:pPr>
              <w:autoSpaceDE w:val="0"/>
              <w:autoSpaceDN w:val="0"/>
              <w:adjustRightInd w:val="0"/>
              <w:rPr>
                <w:rFonts w:ascii="Arial" w:hAnsi="Arial" w:cs="Arial"/>
                <w:sz w:val="22"/>
                <w:szCs w:val="22"/>
                <w:highlight w:val="yellow"/>
              </w:rPr>
            </w:pPr>
            <w:bookmarkStart w:id="126" w:name="_Hlk156462984"/>
            <w:r w:rsidRPr="0054670F">
              <w:rPr>
                <w:rFonts w:ascii="Arial" w:hAnsi="Arial" w:cs="Arial"/>
                <w:sz w:val="22"/>
                <w:szCs w:val="22"/>
              </w:rPr>
              <w:t>Has INSPIRE undertaken an initial due diligence exercise?</w:t>
            </w:r>
          </w:p>
        </w:tc>
        <w:tc>
          <w:tcPr>
            <w:tcW w:w="657" w:type="dxa"/>
            <w:shd w:val="clear" w:color="auto" w:fill="D9D9D9"/>
            <w:vAlign w:val="center"/>
          </w:tcPr>
          <w:sdt>
            <w:sdtPr>
              <w:rPr>
                <w:rFonts w:ascii="Arial" w:hAnsi="Arial" w:cs="Arial"/>
              </w:rPr>
              <w:id w:val="996457187"/>
              <w14:checkbox>
                <w14:checked w14:val="0"/>
                <w14:checkedState w14:val="2612" w14:font="MS Gothic"/>
                <w14:uncheckedState w14:val="2610" w14:font="MS Gothic"/>
              </w14:checkbox>
            </w:sdtPr>
            <w:sdtContent>
              <w:p w14:paraId="6052B51D"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2005016031"/>
              <w14:checkbox>
                <w14:checked w14:val="0"/>
                <w14:checkedState w14:val="2612" w14:font="MS Gothic"/>
                <w14:uncheckedState w14:val="2610" w14:font="MS Gothic"/>
              </w14:checkbox>
            </w:sdtPr>
            <w:sdtContent>
              <w:p w14:paraId="5FFB132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3C510E1C" w14:textId="77777777" w:rsidTr="0054670F">
        <w:trPr>
          <w:trHeight w:val="435"/>
        </w:trPr>
        <w:tc>
          <w:tcPr>
            <w:tcW w:w="701" w:type="dxa"/>
            <w:shd w:val="clear" w:color="auto" w:fill="F2F2F2"/>
            <w:vAlign w:val="center"/>
          </w:tcPr>
          <w:p w14:paraId="10CAE4E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A5.4</w:t>
            </w:r>
          </w:p>
        </w:tc>
        <w:tc>
          <w:tcPr>
            <w:tcW w:w="8580" w:type="dxa"/>
            <w:shd w:val="clear" w:color="auto" w:fill="F2F2F2"/>
            <w:vAlign w:val="center"/>
          </w:tcPr>
          <w:p w14:paraId="52BBD273" w14:textId="77777777" w:rsidR="0054670F" w:rsidRPr="0054670F" w:rsidRDefault="0054670F" w:rsidP="0054670F">
            <w:pPr>
              <w:autoSpaceDE w:val="0"/>
              <w:autoSpaceDN w:val="0"/>
              <w:adjustRightInd w:val="0"/>
              <w:rPr>
                <w:rFonts w:ascii="Arial" w:hAnsi="Arial" w:cs="Arial"/>
                <w:sz w:val="22"/>
                <w:szCs w:val="22"/>
              </w:rPr>
            </w:pPr>
            <w:bookmarkStart w:id="127" w:name="_Hlk156464303"/>
            <w:bookmarkEnd w:id="126"/>
            <w:r w:rsidRPr="0054670F">
              <w:rPr>
                <w:rFonts w:ascii="Arial" w:hAnsi="Arial" w:cs="Arial"/>
                <w:sz w:val="22"/>
                <w:szCs w:val="22"/>
              </w:rPr>
              <w:t>Due diligence assessment appended to this application?</w:t>
            </w:r>
          </w:p>
        </w:tc>
        <w:tc>
          <w:tcPr>
            <w:tcW w:w="657" w:type="dxa"/>
            <w:shd w:val="clear" w:color="auto" w:fill="D9D9D9"/>
            <w:vAlign w:val="center"/>
          </w:tcPr>
          <w:sdt>
            <w:sdtPr>
              <w:rPr>
                <w:rFonts w:ascii="Arial" w:hAnsi="Arial" w:cs="Arial"/>
              </w:rPr>
              <w:id w:val="-1324507730"/>
              <w14:checkbox>
                <w14:checked w14:val="0"/>
                <w14:checkedState w14:val="2612" w14:font="MS Gothic"/>
                <w14:uncheckedState w14:val="2610" w14:font="MS Gothic"/>
              </w14:checkbox>
            </w:sdtPr>
            <w:sdtContent>
              <w:p w14:paraId="0A85548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2062163726"/>
              <w14:checkbox>
                <w14:checked w14:val="0"/>
                <w14:checkedState w14:val="2612" w14:font="MS Gothic"/>
                <w14:uncheckedState w14:val="2610" w14:font="MS Gothic"/>
              </w14:checkbox>
            </w:sdtPr>
            <w:sdtContent>
              <w:p w14:paraId="3808953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1E736E15" w14:textId="77777777" w:rsidTr="0054670F">
        <w:trPr>
          <w:trHeight w:val="399"/>
        </w:trPr>
        <w:tc>
          <w:tcPr>
            <w:tcW w:w="10484" w:type="dxa"/>
            <w:gridSpan w:val="4"/>
            <w:shd w:val="clear" w:color="auto" w:fill="F2F2F2"/>
          </w:tcPr>
          <w:p w14:paraId="0C972BAE"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54670F" w:rsidRPr="0054670F" w14:paraId="473B9E77" w14:textId="77777777" w:rsidTr="00692399">
        <w:trPr>
          <w:trHeight w:val="399"/>
        </w:trPr>
        <w:tc>
          <w:tcPr>
            <w:tcW w:w="701" w:type="dxa"/>
            <w:vAlign w:val="center"/>
          </w:tcPr>
          <w:p w14:paraId="4D52D420" w14:textId="77777777" w:rsidR="0054670F" w:rsidRPr="0054670F" w:rsidRDefault="0054670F" w:rsidP="0054670F">
            <w:pPr>
              <w:autoSpaceDE w:val="0"/>
              <w:autoSpaceDN w:val="0"/>
              <w:adjustRightInd w:val="0"/>
              <w:jc w:val="center"/>
              <w:rPr>
                <w:rFonts w:ascii="Arial" w:hAnsi="Arial" w:cs="Arial"/>
                <w:color w:val="002060"/>
              </w:rPr>
            </w:pPr>
            <w:bookmarkStart w:id="128" w:name="_Hlk156464347"/>
            <w:r w:rsidRPr="0054670F">
              <w:rPr>
                <w:rFonts w:ascii="Arial" w:hAnsi="Arial" w:cs="Arial"/>
                <w:sz w:val="22"/>
                <w:szCs w:val="22"/>
              </w:rPr>
              <w:t>A5.5</w:t>
            </w:r>
          </w:p>
        </w:tc>
        <w:tc>
          <w:tcPr>
            <w:tcW w:w="9783" w:type="dxa"/>
            <w:gridSpan w:val="3"/>
            <w:vAlign w:val="center"/>
          </w:tcPr>
          <w:p w14:paraId="7DA0A7D0" w14:textId="77777777" w:rsidR="0054670F" w:rsidRPr="0054670F" w:rsidRDefault="0054670F" w:rsidP="0054670F">
            <w:pPr>
              <w:autoSpaceDE w:val="0"/>
              <w:autoSpaceDN w:val="0"/>
              <w:adjustRightInd w:val="0"/>
              <w:rPr>
                <w:rFonts w:ascii="Arial" w:hAnsi="Arial" w:cs="Arial"/>
                <w:sz w:val="22"/>
                <w:szCs w:val="22"/>
              </w:rPr>
            </w:pPr>
          </w:p>
          <w:p w14:paraId="1752CEC0" w14:textId="77777777" w:rsidR="0054670F" w:rsidRPr="0054670F" w:rsidRDefault="0054670F" w:rsidP="0054670F">
            <w:pPr>
              <w:rPr>
                <w:rFonts w:ascii="Arial" w:hAnsi="Arial" w:cs="Arial"/>
                <w:sz w:val="22"/>
                <w:szCs w:val="22"/>
              </w:rPr>
            </w:pPr>
          </w:p>
          <w:p w14:paraId="5ED25CB6" w14:textId="77777777" w:rsidR="0054670F" w:rsidRPr="0054670F" w:rsidRDefault="0054670F" w:rsidP="0054670F">
            <w:pPr>
              <w:autoSpaceDE w:val="0"/>
              <w:autoSpaceDN w:val="0"/>
              <w:adjustRightInd w:val="0"/>
              <w:rPr>
                <w:rFonts w:ascii="Arial" w:hAnsi="Arial" w:cs="Arial"/>
                <w:b/>
                <w:bCs/>
                <w:color w:val="002060"/>
              </w:rPr>
            </w:pPr>
            <w:r w:rsidRPr="0054670F">
              <w:rPr>
                <w:rFonts w:ascii="Arial" w:hAnsi="Arial" w:cs="Arial"/>
                <w:color w:val="A6A6A6"/>
                <w:sz w:val="18"/>
                <w:szCs w:val="18"/>
              </w:rPr>
              <w:t>(this box should expand as you type)</w:t>
            </w:r>
          </w:p>
        </w:tc>
      </w:tr>
      <w:bookmarkEnd w:id="125"/>
      <w:bookmarkEnd w:id="127"/>
      <w:bookmarkEnd w:id="128"/>
    </w:tbl>
    <w:p w14:paraId="553B07BB" w14:textId="77777777" w:rsidR="0054670F" w:rsidRPr="0054670F" w:rsidRDefault="0054670F" w:rsidP="0054670F">
      <w:pPr>
        <w:spacing w:after="0" w:line="240" w:lineRule="auto"/>
        <w:rPr>
          <w:rFonts w:ascii="Arial" w:eastAsia="Times New Roman" w:hAnsi="Arial" w:cs="Arial"/>
          <w:b/>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28EC21D8" w14:textId="77777777" w:rsidTr="0054670F">
        <w:tc>
          <w:tcPr>
            <w:tcW w:w="562" w:type="dxa"/>
            <w:tcBorders>
              <w:top w:val="nil"/>
              <w:left w:val="nil"/>
              <w:bottom w:val="nil"/>
              <w:right w:val="nil"/>
            </w:tcBorders>
            <w:shd w:val="clear" w:color="auto" w:fill="FFFFFF"/>
          </w:tcPr>
          <w:p w14:paraId="54A47C3B"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453EC178"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1390F0DD"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3A7500B6"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5A92953" w14:textId="77777777" w:rsidR="0054670F" w:rsidRPr="0054670F" w:rsidRDefault="0054670F" w:rsidP="0054670F">
            <w:pPr>
              <w:autoSpaceDE w:val="0"/>
              <w:autoSpaceDN w:val="0"/>
              <w:adjustRightInd w:val="0"/>
              <w:jc w:val="center"/>
              <w:rPr>
                <w:rFonts w:ascii="Arial" w:hAnsi="Arial" w:cs="Arial"/>
                <w:b/>
                <w:sz w:val="22"/>
                <w:szCs w:val="22"/>
              </w:rPr>
            </w:pPr>
          </w:p>
          <w:p w14:paraId="35A31B83" w14:textId="77777777" w:rsidR="0054670F" w:rsidRPr="0054670F" w:rsidRDefault="0054670F" w:rsidP="0054670F">
            <w:pPr>
              <w:autoSpaceDE w:val="0"/>
              <w:autoSpaceDN w:val="0"/>
              <w:adjustRightInd w:val="0"/>
              <w:jc w:val="center"/>
              <w:rPr>
                <w:rFonts w:ascii="Arial" w:hAnsi="Arial" w:cs="Arial"/>
                <w:b/>
                <w:sz w:val="22"/>
                <w:szCs w:val="22"/>
              </w:rPr>
            </w:pPr>
          </w:p>
          <w:p w14:paraId="4D633992"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72A46CBA" w14:textId="77777777" w:rsidR="0054670F" w:rsidRPr="0054670F" w:rsidRDefault="0054670F" w:rsidP="0054670F">
            <w:pPr>
              <w:autoSpaceDE w:val="0"/>
              <w:autoSpaceDN w:val="0"/>
              <w:adjustRightInd w:val="0"/>
              <w:jc w:val="center"/>
              <w:rPr>
                <w:rFonts w:ascii="Arial" w:hAnsi="Arial" w:cs="Arial"/>
                <w:b/>
                <w:sz w:val="22"/>
                <w:szCs w:val="22"/>
              </w:rPr>
            </w:pPr>
            <w:hyperlink w:anchor="SEC_I" w:history="1">
              <w:r w:rsidRPr="0054670F">
                <w:rPr>
                  <w:rFonts w:ascii="Arial" w:hAnsi="Arial" w:cs="Arial"/>
                  <w:b/>
                  <w:color w:val="0563C1"/>
                  <w:sz w:val="22"/>
                  <w:szCs w:val="22"/>
                  <w:u w:val="single"/>
                </w:rPr>
                <w:t>Return to the main form</w:t>
              </w:r>
            </w:hyperlink>
          </w:p>
        </w:tc>
      </w:tr>
    </w:tbl>
    <w:p w14:paraId="05DB2221"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42B90A7B"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4FD3D6E4" w14:textId="77777777" w:rsidR="0054670F" w:rsidRPr="0054670F" w:rsidRDefault="0054670F" w:rsidP="0054670F">
      <w:pPr>
        <w:spacing w:after="0" w:line="240" w:lineRule="auto"/>
        <w:rPr>
          <w:rFonts w:ascii="Arial" w:eastAsia="Times New Roman" w:hAnsi="Arial" w:cs="Arial"/>
          <w:b/>
          <w:lang w:val="en-GB"/>
        </w:rPr>
      </w:pPr>
      <w:bookmarkStart w:id="129" w:name="APP_6"/>
      <w:r w:rsidRPr="0054670F">
        <w:rPr>
          <w:rFonts w:ascii="Arial" w:eastAsia="Times New Roman" w:hAnsi="Arial" w:cs="Arial"/>
          <w:b/>
          <w:lang w:val="en-GB"/>
        </w:rPr>
        <w:lastRenderedPageBreak/>
        <w:t>APPENDIX 6</w:t>
      </w:r>
      <w:bookmarkEnd w:id="129"/>
      <w:r w:rsidRPr="0054670F">
        <w:rPr>
          <w:rFonts w:ascii="Arial" w:eastAsia="Times New Roman" w:hAnsi="Arial" w:cs="Arial"/>
          <w:b/>
          <w:lang w:val="en-GB"/>
        </w:rPr>
        <w:t xml:space="preserve">: Research with Staff or Offenders in Prison Establishments and Probation Services </w:t>
      </w:r>
    </w:p>
    <w:p w14:paraId="0CE7CA3D" w14:textId="77777777" w:rsidR="0054670F" w:rsidRPr="0054670F" w:rsidRDefault="0054670F" w:rsidP="0054670F">
      <w:pPr>
        <w:spacing w:after="0" w:line="240" w:lineRule="auto"/>
        <w:rPr>
          <w:rFonts w:ascii="Arial" w:eastAsia="Times New Roman" w:hAnsi="Arial" w:cs="Arial"/>
          <w:b/>
          <w:lang w:val="en-GB"/>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54670F" w:rsidRPr="0054670F" w14:paraId="28E16B18" w14:textId="77777777" w:rsidTr="0054670F">
        <w:trPr>
          <w:trHeight w:val="368"/>
        </w:trPr>
        <w:tc>
          <w:tcPr>
            <w:tcW w:w="10496" w:type="dxa"/>
            <w:gridSpan w:val="4"/>
            <w:shd w:val="clear" w:color="auto" w:fill="D9E2F3"/>
            <w:vAlign w:val="center"/>
          </w:tcPr>
          <w:p w14:paraId="33463EBB"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Research with staff and/or offenders in prison establishments, the Probation Service or within His Majesty’s Prison and Probation Services requires additional approvals.</w:t>
            </w:r>
          </w:p>
        </w:tc>
      </w:tr>
      <w:tr w:rsidR="0054670F" w:rsidRPr="0054670F" w14:paraId="32A6CA8C" w14:textId="77777777" w:rsidTr="0054670F">
        <w:trPr>
          <w:trHeight w:val="368"/>
        </w:trPr>
        <w:tc>
          <w:tcPr>
            <w:tcW w:w="9293" w:type="dxa"/>
            <w:gridSpan w:val="2"/>
            <w:shd w:val="clear" w:color="auto" w:fill="D9E2F3"/>
            <w:vAlign w:val="center"/>
          </w:tcPr>
          <w:p w14:paraId="6AD6456B"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Will the research involve any of the following?</w:t>
            </w:r>
          </w:p>
        </w:tc>
        <w:tc>
          <w:tcPr>
            <w:tcW w:w="657" w:type="dxa"/>
            <w:shd w:val="clear" w:color="auto" w:fill="D9D9D9"/>
            <w:vAlign w:val="center"/>
          </w:tcPr>
          <w:p w14:paraId="39320193"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546" w:type="dxa"/>
            <w:shd w:val="clear" w:color="auto" w:fill="D9D9D9"/>
            <w:vAlign w:val="center"/>
          </w:tcPr>
          <w:p w14:paraId="4E7326DD"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34924C1C" w14:textId="77777777" w:rsidTr="0054670F">
        <w:trPr>
          <w:trHeight w:val="438"/>
        </w:trPr>
        <w:tc>
          <w:tcPr>
            <w:tcW w:w="706" w:type="dxa"/>
            <w:shd w:val="clear" w:color="auto" w:fill="F2F2F2"/>
            <w:vAlign w:val="center"/>
          </w:tcPr>
          <w:p w14:paraId="43B523A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A6.1</w:t>
            </w:r>
          </w:p>
        </w:tc>
        <w:tc>
          <w:tcPr>
            <w:tcW w:w="8587" w:type="dxa"/>
            <w:shd w:val="clear" w:color="auto" w:fill="F2F2F2"/>
            <w:vAlign w:val="center"/>
          </w:tcPr>
          <w:p w14:paraId="1726238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Staff in prison establishments</w:t>
            </w:r>
          </w:p>
        </w:tc>
        <w:tc>
          <w:tcPr>
            <w:tcW w:w="657" w:type="dxa"/>
            <w:shd w:val="clear" w:color="auto" w:fill="D9D9D9"/>
            <w:vAlign w:val="center"/>
          </w:tcPr>
          <w:sdt>
            <w:sdtPr>
              <w:rPr>
                <w:rFonts w:ascii="Arial" w:hAnsi="Arial" w:cs="Arial"/>
              </w:rPr>
              <w:id w:val="1974632226"/>
              <w14:checkbox>
                <w14:checked w14:val="0"/>
                <w14:checkedState w14:val="2612" w14:font="MS Gothic"/>
                <w14:uncheckedState w14:val="2610" w14:font="MS Gothic"/>
              </w14:checkbox>
            </w:sdtPr>
            <w:sdtContent>
              <w:p w14:paraId="2D2E963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735386348"/>
              <w14:checkbox>
                <w14:checked w14:val="0"/>
                <w14:checkedState w14:val="2612" w14:font="MS Gothic"/>
                <w14:uncheckedState w14:val="2610" w14:font="MS Gothic"/>
              </w14:checkbox>
            </w:sdtPr>
            <w:sdtContent>
              <w:p w14:paraId="6F44919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3942891" w14:textId="77777777" w:rsidTr="0054670F">
        <w:trPr>
          <w:trHeight w:val="430"/>
        </w:trPr>
        <w:tc>
          <w:tcPr>
            <w:tcW w:w="706" w:type="dxa"/>
            <w:shd w:val="clear" w:color="auto" w:fill="F2F2F2"/>
            <w:vAlign w:val="center"/>
          </w:tcPr>
          <w:p w14:paraId="6B7EAA8E"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A6.2</w:t>
            </w:r>
          </w:p>
        </w:tc>
        <w:tc>
          <w:tcPr>
            <w:tcW w:w="8587" w:type="dxa"/>
            <w:shd w:val="clear" w:color="auto" w:fill="F2F2F2"/>
            <w:vAlign w:val="center"/>
          </w:tcPr>
          <w:p w14:paraId="7562085D" w14:textId="77777777" w:rsidR="0054670F" w:rsidRPr="0054670F" w:rsidRDefault="0054670F" w:rsidP="0054670F">
            <w:pPr>
              <w:autoSpaceDE w:val="0"/>
              <w:autoSpaceDN w:val="0"/>
              <w:adjustRightInd w:val="0"/>
              <w:rPr>
                <w:rFonts w:ascii="Arial" w:hAnsi="Arial" w:cs="Arial"/>
                <w:sz w:val="22"/>
                <w:szCs w:val="22"/>
                <w:highlight w:val="yellow"/>
              </w:rPr>
            </w:pPr>
            <w:r w:rsidRPr="0054670F">
              <w:rPr>
                <w:rFonts w:ascii="Arial" w:hAnsi="Arial" w:cs="Arial"/>
                <w:sz w:val="22"/>
                <w:szCs w:val="22"/>
              </w:rPr>
              <w:t>Offenders in prison establishments</w:t>
            </w:r>
          </w:p>
        </w:tc>
        <w:tc>
          <w:tcPr>
            <w:tcW w:w="657" w:type="dxa"/>
            <w:shd w:val="clear" w:color="auto" w:fill="D9D9D9"/>
            <w:vAlign w:val="center"/>
          </w:tcPr>
          <w:sdt>
            <w:sdtPr>
              <w:rPr>
                <w:rFonts w:ascii="Arial" w:hAnsi="Arial" w:cs="Arial"/>
              </w:rPr>
              <w:id w:val="202608443"/>
              <w14:checkbox>
                <w14:checked w14:val="0"/>
                <w14:checkedState w14:val="2612" w14:font="MS Gothic"/>
                <w14:uncheckedState w14:val="2610" w14:font="MS Gothic"/>
              </w14:checkbox>
            </w:sdtPr>
            <w:sdtContent>
              <w:p w14:paraId="4CE7BE8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946729056"/>
              <w14:checkbox>
                <w14:checked w14:val="0"/>
                <w14:checkedState w14:val="2612" w14:font="MS Gothic"/>
                <w14:uncheckedState w14:val="2610" w14:font="MS Gothic"/>
              </w14:checkbox>
            </w:sdtPr>
            <w:sdtContent>
              <w:p w14:paraId="718482A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0FA0BD33" w14:textId="77777777" w:rsidTr="0054670F">
        <w:trPr>
          <w:trHeight w:val="407"/>
        </w:trPr>
        <w:tc>
          <w:tcPr>
            <w:tcW w:w="706" w:type="dxa"/>
            <w:shd w:val="clear" w:color="auto" w:fill="F2F2F2"/>
            <w:vAlign w:val="center"/>
          </w:tcPr>
          <w:p w14:paraId="65E500A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A6.3</w:t>
            </w:r>
          </w:p>
        </w:tc>
        <w:tc>
          <w:tcPr>
            <w:tcW w:w="8587" w:type="dxa"/>
            <w:shd w:val="clear" w:color="auto" w:fill="F2F2F2"/>
            <w:vAlign w:val="center"/>
          </w:tcPr>
          <w:p w14:paraId="1D5675B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The Probation Service</w:t>
            </w:r>
          </w:p>
        </w:tc>
        <w:tc>
          <w:tcPr>
            <w:tcW w:w="657" w:type="dxa"/>
            <w:shd w:val="clear" w:color="auto" w:fill="D9D9D9"/>
            <w:vAlign w:val="center"/>
          </w:tcPr>
          <w:sdt>
            <w:sdtPr>
              <w:rPr>
                <w:rFonts w:ascii="Arial" w:hAnsi="Arial" w:cs="Arial"/>
              </w:rPr>
              <w:id w:val="6407861"/>
              <w14:checkbox>
                <w14:checked w14:val="0"/>
                <w14:checkedState w14:val="2612" w14:font="MS Gothic"/>
                <w14:uncheckedState w14:val="2610" w14:font="MS Gothic"/>
              </w14:checkbox>
            </w:sdtPr>
            <w:sdtContent>
              <w:p w14:paraId="18EF853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2124958170"/>
              <w14:checkbox>
                <w14:checked w14:val="0"/>
                <w14:checkedState w14:val="2612" w14:font="MS Gothic"/>
                <w14:uncheckedState w14:val="2610" w14:font="MS Gothic"/>
              </w14:checkbox>
            </w:sdtPr>
            <w:sdtContent>
              <w:p w14:paraId="37D55EC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D328046" w14:textId="77777777" w:rsidTr="0054670F">
        <w:trPr>
          <w:trHeight w:val="414"/>
        </w:trPr>
        <w:tc>
          <w:tcPr>
            <w:tcW w:w="706" w:type="dxa"/>
            <w:shd w:val="clear" w:color="auto" w:fill="F2F2F2"/>
            <w:vAlign w:val="center"/>
          </w:tcPr>
          <w:p w14:paraId="2487120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A6.4</w:t>
            </w:r>
          </w:p>
        </w:tc>
        <w:tc>
          <w:tcPr>
            <w:tcW w:w="8587" w:type="dxa"/>
            <w:shd w:val="clear" w:color="auto" w:fill="F2F2F2"/>
            <w:vAlign w:val="center"/>
          </w:tcPr>
          <w:p w14:paraId="6CCAD7A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His Majesty’s Prison and Probation Services</w:t>
            </w:r>
          </w:p>
        </w:tc>
        <w:tc>
          <w:tcPr>
            <w:tcW w:w="657" w:type="dxa"/>
            <w:shd w:val="clear" w:color="auto" w:fill="D9D9D9"/>
            <w:vAlign w:val="center"/>
          </w:tcPr>
          <w:sdt>
            <w:sdtPr>
              <w:rPr>
                <w:rFonts w:ascii="Arial" w:hAnsi="Arial" w:cs="Arial"/>
              </w:rPr>
              <w:id w:val="206926562"/>
              <w14:checkbox>
                <w14:checked w14:val="0"/>
                <w14:checkedState w14:val="2612" w14:font="MS Gothic"/>
                <w14:uncheckedState w14:val="2610" w14:font="MS Gothic"/>
              </w14:checkbox>
            </w:sdtPr>
            <w:sdtContent>
              <w:p w14:paraId="3CC0F8D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394814843"/>
              <w14:checkbox>
                <w14:checked w14:val="0"/>
                <w14:checkedState w14:val="2612" w14:font="MS Gothic"/>
                <w14:uncheckedState w14:val="2610" w14:font="MS Gothic"/>
              </w14:checkbox>
            </w:sdtPr>
            <w:sdtContent>
              <w:p w14:paraId="521726A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2BE5467" w14:textId="77777777" w:rsidTr="00692399">
        <w:trPr>
          <w:trHeight w:val="1412"/>
        </w:trPr>
        <w:tc>
          <w:tcPr>
            <w:tcW w:w="10496" w:type="dxa"/>
            <w:gridSpan w:val="4"/>
            <w:shd w:val="clear" w:color="auto" w:fill="FFFF00"/>
            <w:vAlign w:val="center"/>
          </w:tcPr>
          <w:p w14:paraId="756FF2B1" w14:textId="77777777" w:rsidR="0054670F" w:rsidRPr="0054670F" w:rsidRDefault="0054670F" w:rsidP="0054670F">
            <w:pPr>
              <w:autoSpaceDE w:val="0"/>
              <w:autoSpaceDN w:val="0"/>
              <w:adjustRightInd w:val="0"/>
              <w:rPr>
                <w:rFonts w:ascii="Arial" w:hAnsi="Arial" w:cs="Arial"/>
              </w:rPr>
            </w:pPr>
            <w:r w:rsidRPr="0054670F">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54670F" w:rsidRPr="0054670F" w14:paraId="4D2AD684" w14:textId="77777777" w:rsidTr="0054670F">
        <w:trPr>
          <w:trHeight w:val="411"/>
        </w:trPr>
        <w:tc>
          <w:tcPr>
            <w:tcW w:w="706" w:type="dxa"/>
            <w:shd w:val="clear" w:color="auto" w:fill="F2F2F2"/>
            <w:vAlign w:val="center"/>
          </w:tcPr>
          <w:p w14:paraId="3AB8E708"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A6.5</w:t>
            </w:r>
          </w:p>
        </w:tc>
        <w:tc>
          <w:tcPr>
            <w:tcW w:w="8587" w:type="dxa"/>
            <w:shd w:val="clear" w:color="auto" w:fill="F2F2F2"/>
            <w:vAlign w:val="center"/>
          </w:tcPr>
          <w:p w14:paraId="62840229" w14:textId="77777777" w:rsidR="0054670F" w:rsidRPr="0054670F" w:rsidRDefault="0054670F" w:rsidP="0054670F">
            <w:pPr>
              <w:autoSpaceDE w:val="0"/>
              <w:autoSpaceDN w:val="0"/>
              <w:adjustRightInd w:val="0"/>
              <w:rPr>
                <w:rFonts w:ascii="Arial" w:hAnsi="Arial" w:cs="Arial"/>
                <w:sz w:val="22"/>
                <w:szCs w:val="22"/>
              </w:rPr>
            </w:pPr>
            <w:bookmarkStart w:id="130" w:name="_Hlk156464314"/>
            <w:r w:rsidRPr="0054670F">
              <w:rPr>
                <w:rFonts w:ascii="Arial" w:hAnsi="Arial" w:cs="Arial"/>
                <w:sz w:val="22"/>
                <w:szCs w:val="22"/>
              </w:rPr>
              <w:t>Has INSPIRE undertaken an initial due diligence exercise?</w:t>
            </w:r>
          </w:p>
        </w:tc>
        <w:tc>
          <w:tcPr>
            <w:tcW w:w="657" w:type="dxa"/>
            <w:shd w:val="clear" w:color="auto" w:fill="D9D9D9"/>
            <w:vAlign w:val="center"/>
          </w:tcPr>
          <w:sdt>
            <w:sdtPr>
              <w:rPr>
                <w:rFonts w:ascii="Arial" w:hAnsi="Arial" w:cs="Arial"/>
              </w:rPr>
              <w:id w:val="509417829"/>
              <w14:checkbox>
                <w14:checked w14:val="0"/>
                <w14:checkedState w14:val="2612" w14:font="MS Gothic"/>
                <w14:uncheckedState w14:val="2610" w14:font="MS Gothic"/>
              </w14:checkbox>
            </w:sdtPr>
            <w:sdtContent>
              <w:p w14:paraId="7D53BA1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2023166672"/>
              <w14:checkbox>
                <w14:checked w14:val="0"/>
                <w14:checkedState w14:val="2612" w14:font="MS Gothic"/>
                <w14:uncheckedState w14:val="2610" w14:font="MS Gothic"/>
              </w14:checkbox>
            </w:sdtPr>
            <w:sdtContent>
              <w:p w14:paraId="101693A5"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2730EB56" w14:textId="77777777" w:rsidTr="0054670F">
        <w:trPr>
          <w:trHeight w:val="418"/>
        </w:trPr>
        <w:tc>
          <w:tcPr>
            <w:tcW w:w="706" w:type="dxa"/>
            <w:shd w:val="clear" w:color="auto" w:fill="F2F2F2"/>
            <w:vAlign w:val="center"/>
          </w:tcPr>
          <w:p w14:paraId="7F745AE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A6.6</w:t>
            </w:r>
          </w:p>
        </w:tc>
        <w:bookmarkEnd w:id="130"/>
        <w:tc>
          <w:tcPr>
            <w:tcW w:w="8587" w:type="dxa"/>
            <w:shd w:val="clear" w:color="auto" w:fill="F2F2F2"/>
            <w:vAlign w:val="center"/>
          </w:tcPr>
          <w:p w14:paraId="2DD0E8D3"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Have you applied to the HMPPS National Research Committee (NRC)?</w:t>
            </w:r>
          </w:p>
        </w:tc>
        <w:tc>
          <w:tcPr>
            <w:tcW w:w="657" w:type="dxa"/>
            <w:shd w:val="clear" w:color="auto" w:fill="D9D9D9"/>
            <w:vAlign w:val="center"/>
          </w:tcPr>
          <w:sdt>
            <w:sdtPr>
              <w:rPr>
                <w:rFonts w:ascii="Arial" w:hAnsi="Arial" w:cs="Arial"/>
              </w:rPr>
              <w:id w:val="-1417090406"/>
              <w14:checkbox>
                <w14:checked w14:val="0"/>
                <w14:checkedState w14:val="2612" w14:font="MS Gothic"/>
                <w14:uncheckedState w14:val="2610" w14:font="MS Gothic"/>
              </w14:checkbox>
            </w:sdtPr>
            <w:sdtContent>
              <w:p w14:paraId="4280BF7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2130126987"/>
              <w14:checkbox>
                <w14:checked w14:val="0"/>
                <w14:checkedState w14:val="2612" w14:font="MS Gothic"/>
                <w14:uncheckedState w14:val="2610" w14:font="MS Gothic"/>
              </w14:checkbox>
            </w:sdtPr>
            <w:sdtContent>
              <w:p w14:paraId="603D354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C0B64D1" w14:textId="77777777" w:rsidTr="0054670F">
        <w:trPr>
          <w:trHeight w:val="566"/>
        </w:trPr>
        <w:tc>
          <w:tcPr>
            <w:tcW w:w="706" w:type="dxa"/>
            <w:shd w:val="clear" w:color="auto" w:fill="F2F2F2"/>
            <w:vAlign w:val="center"/>
          </w:tcPr>
          <w:p w14:paraId="1AC10B3A"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A6.7</w:t>
            </w:r>
          </w:p>
        </w:tc>
        <w:tc>
          <w:tcPr>
            <w:tcW w:w="8587" w:type="dxa"/>
            <w:shd w:val="clear" w:color="auto" w:fill="F2F2F2"/>
            <w:vAlign w:val="center"/>
          </w:tcPr>
          <w:p w14:paraId="7AD8606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sdt>
            <w:sdtPr>
              <w:rPr>
                <w:rFonts w:ascii="Arial" w:hAnsi="Arial" w:cs="Arial"/>
              </w:rPr>
              <w:id w:val="-1644801579"/>
              <w14:checkbox>
                <w14:checked w14:val="0"/>
                <w14:checkedState w14:val="2612" w14:font="MS Gothic"/>
                <w14:uncheckedState w14:val="2610" w14:font="MS Gothic"/>
              </w14:checkbox>
            </w:sdtPr>
            <w:sdtContent>
              <w:p w14:paraId="59F708F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161616409"/>
              <w14:checkbox>
                <w14:checked w14:val="0"/>
                <w14:checkedState w14:val="2612" w14:font="MS Gothic"/>
                <w14:uncheckedState w14:val="2610" w14:font="MS Gothic"/>
              </w14:checkbox>
            </w:sdtPr>
            <w:sdtContent>
              <w:p w14:paraId="751FB26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61CF7AB3" w14:textId="77777777" w:rsidTr="0054670F">
        <w:trPr>
          <w:trHeight w:val="404"/>
        </w:trPr>
        <w:tc>
          <w:tcPr>
            <w:tcW w:w="706" w:type="dxa"/>
            <w:tcBorders>
              <w:bottom w:val="single" w:sz="4" w:space="0" w:color="auto"/>
            </w:tcBorders>
            <w:shd w:val="clear" w:color="auto" w:fill="F2F2F2"/>
            <w:vAlign w:val="center"/>
          </w:tcPr>
          <w:p w14:paraId="3C2792A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A6.8</w:t>
            </w:r>
          </w:p>
        </w:tc>
        <w:tc>
          <w:tcPr>
            <w:tcW w:w="8587" w:type="dxa"/>
            <w:tcBorders>
              <w:bottom w:val="single" w:sz="4" w:space="0" w:color="auto"/>
            </w:tcBorders>
            <w:shd w:val="clear" w:color="auto" w:fill="F2F2F2"/>
            <w:vAlign w:val="center"/>
          </w:tcPr>
          <w:p w14:paraId="5531B349"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Due diligence assessment appended to this application?</w:t>
            </w:r>
          </w:p>
        </w:tc>
        <w:tc>
          <w:tcPr>
            <w:tcW w:w="657" w:type="dxa"/>
            <w:shd w:val="clear" w:color="auto" w:fill="D9D9D9"/>
            <w:vAlign w:val="center"/>
          </w:tcPr>
          <w:sdt>
            <w:sdtPr>
              <w:rPr>
                <w:rFonts w:ascii="Arial" w:hAnsi="Arial" w:cs="Arial"/>
              </w:rPr>
              <w:id w:val="-286041863"/>
              <w14:checkbox>
                <w14:checked w14:val="0"/>
                <w14:checkedState w14:val="2612" w14:font="MS Gothic"/>
                <w14:uncheckedState w14:val="2610" w14:font="MS Gothic"/>
              </w14:checkbox>
            </w:sdtPr>
            <w:sdtContent>
              <w:p w14:paraId="6EB7CE36"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c>
          <w:tcPr>
            <w:tcW w:w="546" w:type="dxa"/>
            <w:shd w:val="clear" w:color="auto" w:fill="D9D9D9"/>
            <w:vAlign w:val="center"/>
          </w:tcPr>
          <w:sdt>
            <w:sdtPr>
              <w:rPr>
                <w:rFonts w:ascii="Arial" w:hAnsi="Arial" w:cs="Arial"/>
              </w:rPr>
              <w:id w:val="-1398504343"/>
              <w14:checkbox>
                <w14:checked w14:val="0"/>
                <w14:checkedState w14:val="2612" w14:font="MS Gothic"/>
                <w14:uncheckedState w14:val="2610" w14:font="MS Gothic"/>
              </w14:checkbox>
            </w:sdtPr>
            <w:sdtContent>
              <w:p w14:paraId="1C6ECD8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Segoe UI Symbol" w:hAnsi="Segoe UI Symbol" w:cs="Segoe UI Symbol"/>
                    <w:sz w:val="22"/>
                    <w:szCs w:val="22"/>
                  </w:rPr>
                  <w:t>☐</w:t>
                </w:r>
              </w:p>
            </w:sdtContent>
          </w:sdt>
        </w:tc>
      </w:tr>
      <w:tr w:rsidR="0054670F" w:rsidRPr="0054670F" w14:paraId="5CBEE94F" w14:textId="77777777" w:rsidTr="005467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6FA309E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54670F" w:rsidRPr="0054670F" w14:paraId="6258ADE2" w14:textId="77777777" w:rsidTr="006923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3095D2F" w14:textId="77777777" w:rsidR="0054670F" w:rsidRPr="0054670F" w:rsidRDefault="0054670F" w:rsidP="0054670F">
            <w:pPr>
              <w:autoSpaceDE w:val="0"/>
              <w:autoSpaceDN w:val="0"/>
              <w:adjustRightInd w:val="0"/>
              <w:jc w:val="center"/>
              <w:rPr>
                <w:rFonts w:ascii="Arial" w:hAnsi="Arial" w:cs="Arial"/>
                <w:color w:val="002060"/>
              </w:rPr>
            </w:pPr>
            <w:r w:rsidRPr="0054670F">
              <w:rPr>
                <w:rFonts w:ascii="Arial" w:hAnsi="Arial" w:cs="Arial"/>
                <w:sz w:val="22"/>
                <w:szCs w:val="22"/>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948939D" w14:textId="77777777" w:rsidR="0054670F" w:rsidRPr="0054670F" w:rsidRDefault="0054670F" w:rsidP="0054670F">
            <w:pPr>
              <w:autoSpaceDE w:val="0"/>
              <w:autoSpaceDN w:val="0"/>
              <w:adjustRightInd w:val="0"/>
              <w:rPr>
                <w:rFonts w:ascii="Arial" w:hAnsi="Arial" w:cs="Arial"/>
                <w:color w:val="002060"/>
                <w:sz w:val="22"/>
                <w:szCs w:val="22"/>
              </w:rPr>
            </w:pPr>
          </w:p>
          <w:p w14:paraId="3053C913" w14:textId="77777777" w:rsidR="0054670F" w:rsidRPr="0054670F" w:rsidRDefault="0054670F" w:rsidP="0054670F">
            <w:pPr>
              <w:autoSpaceDE w:val="0"/>
              <w:autoSpaceDN w:val="0"/>
              <w:adjustRightInd w:val="0"/>
              <w:rPr>
                <w:rFonts w:ascii="Arial" w:hAnsi="Arial" w:cs="Arial"/>
                <w:color w:val="002060"/>
                <w:sz w:val="22"/>
                <w:szCs w:val="22"/>
              </w:rPr>
            </w:pPr>
          </w:p>
          <w:p w14:paraId="1955ABFB" w14:textId="77777777" w:rsidR="0054670F" w:rsidRPr="0054670F" w:rsidRDefault="0054670F" w:rsidP="0054670F">
            <w:pPr>
              <w:autoSpaceDE w:val="0"/>
              <w:autoSpaceDN w:val="0"/>
              <w:adjustRightInd w:val="0"/>
              <w:rPr>
                <w:rFonts w:ascii="Arial" w:hAnsi="Arial" w:cs="Arial"/>
                <w:color w:val="002060"/>
                <w:sz w:val="22"/>
                <w:szCs w:val="22"/>
              </w:rPr>
            </w:pPr>
          </w:p>
          <w:p w14:paraId="06B37A01" w14:textId="77777777" w:rsidR="0054670F" w:rsidRPr="0054670F" w:rsidRDefault="0054670F" w:rsidP="0054670F">
            <w:pPr>
              <w:autoSpaceDE w:val="0"/>
              <w:autoSpaceDN w:val="0"/>
              <w:adjustRightInd w:val="0"/>
              <w:rPr>
                <w:rFonts w:ascii="Arial" w:hAnsi="Arial" w:cs="Arial"/>
                <w:color w:val="002060"/>
                <w:sz w:val="22"/>
                <w:szCs w:val="22"/>
              </w:rPr>
            </w:pPr>
          </w:p>
          <w:p w14:paraId="2E5C2639" w14:textId="77777777" w:rsidR="0054670F" w:rsidRPr="0054670F" w:rsidRDefault="0054670F" w:rsidP="0054670F">
            <w:pPr>
              <w:autoSpaceDE w:val="0"/>
              <w:autoSpaceDN w:val="0"/>
              <w:adjustRightInd w:val="0"/>
              <w:rPr>
                <w:rFonts w:ascii="Arial" w:hAnsi="Arial" w:cs="Arial"/>
                <w:color w:val="002060"/>
                <w:sz w:val="22"/>
                <w:szCs w:val="22"/>
              </w:rPr>
            </w:pPr>
          </w:p>
          <w:p w14:paraId="2033127B" w14:textId="77777777" w:rsidR="0054670F" w:rsidRPr="0054670F" w:rsidRDefault="0054670F" w:rsidP="0054670F">
            <w:pPr>
              <w:autoSpaceDE w:val="0"/>
              <w:autoSpaceDN w:val="0"/>
              <w:adjustRightInd w:val="0"/>
              <w:rPr>
                <w:rFonts w:ascii="Arial" w:hAnsi="Arial" w:cs="Arial"/>
                <w:b/>
                <w:bCs/>
                <w:color w:val="002060"/>
              </w:rPr>
            </w:pPr>
            <w:r w:rsidRPr="0054670F">
              <w:rPr>
                <w:rFonts w:ascii="Arial" w:hAnsi="Arial" w:cs="Arial"/>
                <w:color w:val="A6A6A6"/>
                <w:sz w:val="18"/>
                <w:szCs w:val="18"/>
              </w:rPr>
              <w:t>(this box should expand as you type)</w:t>
            </w:r>
          </w:p>
        </w:tc>
      </w:tr>
    </w:tbl>
    <w:p w14:paraId="7F138F97" w14:textId="77777777" w:rsidR="0054670F" w:rsidRPr="0054670F" w:rsidRDefault="0054670F" w:rsidP="0054670F">
      <w:pPr>
        <w:spacing w:after="240" w:line="240" w:lineRule="auto"/>
        <w:rPr>
          <w:rFonts w:ascii="Arial" w:eastAsia="Times New Roman" w:hAnsi="Arial" w:cs="Arial"/>
          <w:b/>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59A83BAF" w14:textId="77777777" w:rsidTr="0054670F">
        <w:tc>
          <w:tcPr>
            <w:tcW w:w="562" w:type="dxa"/>
            <w:tcBorders>
              <w:top w:val="nil"/>
              <w:left w:val="nil"/>
              <w:bottom w:val="nil"/>
              <w:right w:val="nil"/>
            </w:tcBorders>
            <w:shd w:val="clear" w:color="auto" w:fill="FFFFFF"/>
          </w:tcPr>
          <w:p w14:paraId="2C78818D"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260ED511"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2210B4A9"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75EF75CF"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7E876BCC" w14:textId="77777777" w:rsidR="0054670F" w:rsidRPr="0054670F" w:rsidRDefault="0054670F" w:rsidP="0054670F">
            <w:pPr>
              <w:autoSpaceDE w:val="0"/>
              <w:autoSpaceDN w:val="0"/>
              <w:adjustRightInd w:val="0"/>
              <w:jc w:val="center"/>
              <w:rPr>
                <w:rFonts w:ascii="Arial" w:hAnsi="Arial" w:cs="Arial"/>
                <w:b/>
                <w:sz w:val="22"/>
                <w:szCs w:val="22"/>
              </w:rPr>
            </w:pPr>
          </w:p>
          <w:p w14:paraId="2C3F7D01" w14:textId="77777777" w:rsidR="0054670F" w:rsidRPr="0054670F" w:rsidRDefault="0054670F" w:rsidP="0054670F">
            <w:pPr>
              <w:autoSpaceDE w:val="0"/>
              <w:autoSpaceDN w:val="0"/>
              <w:adjustRightInd w:val="0"/>
              <w:jc w:val="center"/>
              <w:rPr>
                <w:rFonts w:ascii="Arial" w:hAnsi="Arial" w:cs="Arial"/>
                <w:b/>
                <w:sz w:val="22"/>
                <w:szCs w:val="22"/>
              </w:rPr>
            </w:pPr>
          </w:p>
          <w:p w14:paraId="1AAB47A3"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37E7FB80" w14:textId="77777777" w:rsidR="0054670F" w:rsidRPr="0054670F" w:rsidRDefault="0054670F" w:rsidP="0054670F">
            <w:pPr>
              <w:autoSpaceDE w:val="0"/>
              <w:autoSpaceDN w:val="0"/>
              <w:adjustRightInd w:val="0"/>
              <w:jc w:val="center"/>
              <w:rPr>
                <w:rFonts w:ascii="Arial" w:hAnsi="Arial" w:cs="Arial"/>
                <w:b/>
                <w:sz w:val="22"/>
                <w:szCs w:val="22"/>
              </w:rPr>
            </w:pPr>
            <w:hyperlink w:anchor="SEC_J" w:history="1">
              <w:r w:rsidRPr="0054670F">
                <w:rPr>
                  <w:rFonts w:ascii="Arial" w:hAnsi="Arial" w:cs="Arial"/>
                  <w:b/>
                  <w:color w:val="0563C1"/>
                  <w:sz w:val="22"/>
                  <w:szCs w:val="22"/>
                  <w:u w:val="single"/>
                </w:rPr>
                <w:t>Return to the main form</w:t>
              </w:r>
            </w:hyperlink>
          </w:p>
        </w:tc>
      </w:tr>
    </w:tbl>
    <w:p w14:paraId="26068EC7" w14:textId="77777777" w:rsidR="0054670F" w:rsidRPr="0054670F" w:rsidRDefault="0054670F" w:rsidP="0054670F">
      <w:pPr>
        <w:spacing w:after="240" w:line="240" w:lineRule="auto"/>
        <w:rPr>
          <w:rFonts w:ascii="Arial" w:eastAsia="Times New Roman" w:hAnsi="Arial" w:cs="Arial"/>
          <w:b/>
          <w:lang w:val="en-GB"/>
        </w:rPr>
      </w:pPr>
    </w:p>
    <w:p w14:paraId="64A038D7"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71B1740F" w14:textId="77777777" w:rsidR="0054670F" w:rsidRPr="0054670F" w:rsidRDefault="0054670F" w:rsidP="0054670F">
      <w:pPr>
        <w:spacing w:after="240" w:line="240" w:lineRule="auto"/>
        <w:rPr>
          <w:rFonts w:ascii="Arial" w:eastAsia="Times New Roman" w:hAnsi="Arial" w:cs="Arial"/>
          <w:b/>
          <w:lang w:val="en-GB"/>
        </w:rPr>
      </w:pPr>
      <w:bookmarkStart w:id="131" w:name="APP_7"/>
      <w:r w:rsidRPr="0054670F">
        <w:rPr>
          <w:rFonts w:ascii="Arial" w:eastAsia="Times New Roman" w:hAnsi="Arial" w:cs="Arial"/>
          <w:b/>
          <w:lang w:val="en-GB"/>
        </w:rPr>
        <w:lastRenderedPageBreak/>
        <w:t xml:space="preserve">APPENDIX 7:  </w:t>
      </w:r>
      <w:bookmarkEnd w:id="131"/>
      <w:r w:rsidRPr="0054670F">
        <w:rPr>
          <w:rFonts w:ascii="Arial" w:eastAsia="Times New Roman" w:hAnsi="Arial" w:cs="Arial"/>
          <w:b/>
          <w:lang w:val="en-GB"/>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54670F" w:rsidRPr="0054670F" w14:paraId="02083D33" w14:textId="77777777" w:rsidTr="0054670F">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9E2F3"/>
          </w:tcPr>
          <w:p w14:paraId="3FBE4921"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54670F">
              <w:rPr>
                <w:rFonts w:ascii="Arial" w:hAnsi="Arial" w:cs="Arial"/>
                <w:bCs/>
                <w:sz w:val="22"/>
                <w:szCs w:val="22"/>
              </w:rPr>
              <w:t>a</w:t>
            </w:r>
            <w:proofErr w:type="gramEnd"/>
            <w:r w:rsidRPr="0054670F">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54670F" w:rsidRPr="0054670F" w14:paraId="40F9A565" w14:textId="77777777" w:rsidTr="0054670F">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9E2F3"/>
            <w:vAlign w:val="center"/>
          </w:tcPr>
          <w:p w14:paraId="11208893"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82427FA"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0E1E719F"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4F36D70D" w14:textId="77777777" w:rsidTr="0054670F">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44AFC37"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BBAB2BC"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 xml:space="preserve">Participants who have been recruited </w:t>
            </w:r>
            <w:proofErr w:type="gramStart"/>
            <w:r w:rsidRPr="0054670F">
              <w:rPr>
                <w:rFonts w:ascii="Arial" w:hAnsi="Arial" w:cs="Arial"/>
                <w:bCs/>
                <w:sz w:val="22"/>
                <w:szCs w:val="22"/>
              </w:rPr>
              <w:t>on the basis of</w:t>
            </w:r>
            <w:proofErr w:type="gramEnd"/>
            <w:r w:rsidRPr="0054670F">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598356034"/>
              <w14:checkbox>
                <w14:checked w14:val="0"/>
                <w14:checkedState w14:val="2612" w14:font="MS Gothic"/>
                <w14:uncheckedState w14:val="2610" w14:font="MS Gothic"/>
              </w14:checkbox>
            </w:sdtPr>
            <w:sdtContent>
              <w:p w14:paraId="1467873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495152762"/>
              <w14:checkbox>
                <w14:checked w14:val="0"/>
                <w14:checkedState w14:val="2612" w14:font="MS Gothic"/>
                <w14:uncheckedState w14:val="2610" w14:font="MS Gothic"/>
              </w14:checkbox>
            </w:sdtPr>
            <w:sdtContent>
              <w:p w14:paraId="62BB86F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ADD9D44" w14:textId="77777777" w:rsidTr="0054670F">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5E4F594"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BADD8CD"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932815221"/>
              <w14:checkbox>
                <w14:checked w14:val="0"/>
                <w14:checkedState w14:val="2612" w14:font="MS Gothic"/>
                <w14:uncheckedState w14:val="2610" w14:font="MS Gothic"/>
              </w14:checkbox>
            </w:sdtPr>
            <w:sdtContent>
              <w:p w14:paraId="1763067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17109785"/>
              <w14:checkbox>
                <w14:checked w14:val="0"/>
                <w14:checkedState w14:val="2612" w14:font="MS Gothic"/>
                <w14:uncheckedState w14:val="2610" w14:font="MS Gothic"/>
              </w14:checkbox>
            </w:sdtPr>
            <w:sdtContent>
              <w:p w14:paraId="4CFCD75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91F42E4" w14:textId="77777777" w:rsidTr="0054670F">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2E6F4D2"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14B0231"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047535003"/>
              <w14:checkbox>
                <w14:checked w14:val="0"/>
                <w14:checkedState w14:val="2612" w14:font="MS Gothic"/>
                <w14:uncheckedState w14:val="2610" w14:font="MS Gothic"/>
              </w14:checkbox>
            </w:sdtPr>
            <w:sdtContent>
              <w:p w14:paraId="259FECD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347169940"/>
              <w14:checkbox>
                <w14:checked w14:val="0"/>
                <w14:checkedState w14:val="2612" w14:font="MS Gothic"/>
                <w14:uncheckedState w14:val="2610" w14:font="MS Gothic"/>
              </w14:checkbox>
            </w:sdtPr>
            <w:sdtContent>
              <w:p w14:paraId="034DC22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5451AE2" w14:textId="77777777" w:rsidTr="0054670F">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F55F90D"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040387F" w14:textId="77777777" w:rsidR="0054670F" w:rsidRPr="0054670F" w:rsidRDefault="0054670F" w:rsidP="0054670F">
            <w:pPr>
              <w:autoSpaceDE w:val="0"/>
              <w:autoSpaceDN w:val="0"/>
              <w:adjustRightInd w:val="0"/>
              <w:rPr>
                <w:rFonts w:ascii="Arial" w:hAnsi="Arial" w:cs="Arial"/>
                <w:bCs/>
                <w:sz w:val="22"/>
                <w:szCs w:val="22"/>
                <w:highlight w:val="yellow"/>
              </w:rPr>
            </w:pPr>
            <w:r w:rsidRPr="0054670F">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2038265228"/>
              <w14:checkbox>
                <w14:checked w14:val="0"/>
                <w14:checkedState w14:val="2612" w14:font="MS Gothic"/>
                <w14:uncheckedState w14:val="2610" w14:font="MS Gothic"/>
              </w14:checkbox>
            </w:sdtPr>
            <w:sdtContent>
              <w:p w14:paraId="7AC432A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435442211"/>
              <w14:checkbox>
                <w14:checked w14:val="0"/>
                <w14:checkedState w14:val="2612" w14:font="MS Gothic"/>
                <w14:uncheckedState w14:val="2610" w14:font="MS Gothic"/>
              </w14:checkbox>
            </w:sdtPr>
            <w:sdtContent>
              <w:p w14:paraId="53D74A2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4ECE273" w14:textId="77777777" w:rsidTr="0054670F">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724F99D"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088C7A3"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624660845"/>
              <w14:checkbox>
                <w14:checked w14:val="0"/>
                <w14:checkedState w14:val="2612" w14:font="MS Gothic"/>
                <w14:uncheckedState w14:val="2610" w14:font="MS Gothic"/>
              </w14:checkbox>
            </w:sdtPr>
            <w:sdtContent>
              <w:p w14:paraId="4A5F9C9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171408901"/>
              <w14:checkbox>
                <w14:checked w14:val="0"/>
                <w14:checkedState w14:val="2612" w14:font="MS Gothic"/>
                <w14:uncheckedState w14:val="2610" w14:font="MS Gothic"/>
              </w14:checkbox>
            </w:sdtPr>
            <w:sdtContent>
              <w:p w14:paraId="5108428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E7BB8B7" w14:textId="77777777" w:rsidTr="0054670F">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EB83277"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B74CD29"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2063242969"/>
              <w14:checkbox>
                <w14:checked w14:val="0"/>
                <w14:checkedState w14:val="2612" w14:font="MS Gothic"/>
                <w14:uncheckedState w14:val="2610" w14:font="MS Gothic"/>
              </w14:checkbox>
            </w:sdtPr>
            <w:sdtContent>
              <w:p w14:paraId="1AEF4DC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528838495"/>
              <w14:checkbox>
                <w14:checked w14:val="0"/>
                <w14:checkedState w14:val="2612" w14:font="MS Gothic"/>
                <w14:uncheckedState w14:val="2610" w14:font="MS Gothic"/>
              </w14:checkbox>
            </w:sdtPr>
            <w:sdtContent>
              <w:p w14:paraId="6987816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3D437EA2" w14:textId="77777777" w:rsidTr="0054670F">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B6A00B9"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CAA948B"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029384484"/>
              <w14:checkbox>
                <w14:checked w14:val="0"/>
                <w14:checkedState w14:val="2612" w14:font="MS Gothic"/>
                <w14:uncheckedState w14:val="2610" w14:font="MS Gothic"/>
              </w14:checkbox>
            </w:sdtPr>
            <w:sdtContent>
              <w:p w14:paraId="6711827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769920954"/>
              <w14:checkbox>
                <w14:checked w14:val="0"/>
                <w14:checkedState w14:val="2612" w14:font="MS Gothic"/>
                <w14:uncheckedState w14:val="2610" w14:font="MS Gothic"/>
              </w14:checkbox>
            </w:sdtPr>
            <w:sdtContent>
              <w:p w14:paraId="25C6234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1FAD33D" w14:textId="77777777" w:rsidTr="0054670F">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15DD6A7"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800C1A5" w14:textId="77777777" w:rsidR="0054670F" w:rsidRPr="0054670F" w:rsidRDefault="0054670F" w:rsidP="0054670F">
            <w:pPr>
              <w:autoSpaceDE w:val="0"/>
              <w:autoSpaceDN w:val="0"/>
              <w:adjustRightInd w:val="0"/>
              <w:rPr>
                <w:rFonts w:ascii="Arial" w:hAnsi="Arial" w:cs="Arial"/>
                <w:bCs/>
                <w:sz w:val="22"/>
                <w:szCs w:val="22"/>
                <w:highlight w:val="yellow"/>
              </w:rPr>
            </w:pPr>
            <w:r w:rsidRPr="0054670F">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900507523"/>
              <w14:checkbox>
                <w14:checked w14:val="0"/>
                <w14:checkedState w14:val="2612" w14:font="MS Gothic"/>
                <w14:uncheckedState w14:val="2610" w14:font="MS Gothic"/>
              </w14:checkbox>
            </w:sdtPr>
            <w:sdtContent>
              <w:p w14:paraId="0011D640"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296520631"/>
              <w14:checkbox>
                <w14:checked w14:val="0"/>
                <w14:checkedState w14:val="2612" w14:font="MS Gothic"/>
                <w14:uncheckedState w14:val="2610" w14:font="MS Gothic"/>
              </w14:checkbox>
            </w:sdtPr>
            <w:sdtContent>
              <w:p w14:paraId="4754F9A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DE84086" w14:textId="77777777" w:rsidTr="0054670F">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2E86A28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E15E6F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252475442"/>
              <w14:checkbox>
                <w14:checked w14:val="0"/>
                <w14:checkedState w14:val="2612" w14:font="MS Gothic"/>
                <w14:uncheckedState w14:val="2610" w14:font="MS Gothic"/>
              </w14:checkbox>
            </w:sdtPr>
            <w:sdtContent>
              <w:p w14:paraId="2949737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592812576"/>
              <w14:checkbox>
                <w14:checked w14:val="0"/>
                <w14:checkedState w14:val="2612" w14:font="MS Gothic"/>
                <w14:uncheckedState w14:val="2610" w14:font="MS Gothic"/>
              </w14:checkbox>
            </w:sdtPr>
            <w:sdtContent>
              <w:p w14:paraId="01E01DE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40977FB" w14:textId="77777777" w:rsidTr="0054670F">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22001619"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85C7726"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895613661"/>
              <w14:checkbox>
                <w14:checked w14:val="0"/>
                <w14:checkedState w14:val="2612" w14:font="MS Gothic"/>
                <w14:uncheckedState w14:val="2610" w14:font="MS Gothic"/>
              </w14:checkbox>
            </w:sdtPr>
            <w:sdtContent>
              <w:p w14:paraId="0E53E43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359357806"/>
              <w14:checkbox>
                <w14:checked w14:val="0"/>
                <w14:checkedState w14:val="2612" w14:font="MS Gothic"/>
                <w14:uncheckedState w14:val="2610" w14:font="MS Gothic"/>
              </w14:checkbox>
            </w:sdtPr>
            <w:sdtContent>
              <w:p w14:paraId="4367E6A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7F5B4E0" w14:textId="77777777" w:rsidTr="0054670F">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A4C98B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78ACD90"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196076045"/>
              <w14:checkbox>
                <w14:checked w14:val="0"/>
                <w14:checkedState w14:val="2612" w14:font="MS Gothic"/>
                <w14:uncheckedState w14:val="2610" w14:font="MS Gothic"/>
              </w14:checkbox>
            </w:sdtPr>
            <w:sdtContent>
              <w:p w14:paraId="52FCF28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80129387"/>
              <w14:checkbox>
                <w14:checked w14:val="0"/>
                <w14:checkedState w14:val="2612" w14:font="MS Gothic"/>
                <w14:uncheckedState w14:val="2610" w14:font="MS Gothic"/>
              </w14:checkbox>
            </w:sdtPr>
            <w:sdtContent>
              <w:p w14:paraId="4CF1812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7D2D8FF" w14:textId="77777777" w:rsidTr="0054670F">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828D62E"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lastRenderedPageBreak/>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1AD96A0"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262986176"/>
              <w14:checkbox>
                <w14:checked w14:val="0"/>
                <w14:checkedState w14:val="2612" w14:font="MS Gothic"/>
                <w14:uncheckedState w14:val="2610" w14:font="MS Gothic"/>
              </w14:checkbox>
            </w:sdtPr>
            <w:sdtContent>
              <w:p w14:paraId="6B7851E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643545618"/>
              <w14:checkbox>
                <w14:checked w14:val="0"/>
                <w14:checkedState w14:val="2612" w14:font="MS Gothic"/>
                <w14:uncheckedState w14:val="2610" w14:font="MS Gothic"/>
              </w14:checkbox>
            </w:sdtPr>
            <w:sdtContent>
              <w:p w14:paraId="01EA628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874E3E6" w14:textId="77777777" w:rsidTr="0054670F">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EDB5D19"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08F43E1"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344292872"/>
              <w14:checkbox>
                <w14:checked w14:val="0"/>
                <w14:checkedState w14:val="2612" w14:font="MS Gothic"/>
                <w14:uncheckedState w14:val="2610" w14:font="MS Gothic"/>
              </w14:checkbox>
            </w:sdtPr>
            <w:sdtContent>
              <w:p w14:paraId="632BC04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683392015"/>
              <w14:checkbox>
                <w14:checked w14:val="0"/>
                <w14:checkedState w14:val="2612" w14:font="MS Gothic"/>
                <w14:uncheckedState w14:val="2610" w14:font="MS Gothic"/>
              </w14:checkbox>
            </w:sdtPr>
            <w:sdtContent>
              <w:p w14:paraId="207BCD0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85E84FE" w14:textId="77777777" w:rsidTr="0054670F">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757D967"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03C1F02"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127821780"/>
              <w14:checkbox>
                <w14:checked w14:val="0"/>
                <w14:checkedState w14:val="2612" w14:font="MS Gothic"/>
                <w14:uncheckedState w14:val="2610" w14:font="MS Gothic"/>
              </w14:checkbox>
            </w:sdtPr>
            <w:sdtContent>
              <w:p w14:paraId="6D7E5A5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74964375"/>
              <w14:checkbox>
                <w14:checked w14:val="0"/>
                <w14:checkedState w14:val="2612" w14:font="MS Gothic"/>
                <w14:uncheckedState w14:val="2610" w14:font="MS Gothic"/>
              </w14:checkbox>
            </w:sdtPr>
            <w:sdtContent>
              <w:p w14:paraId="235D2B9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AA122B6" w14:textId="77777777" w:rsidTr="0054670F">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D20DA24"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05D7710"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449308608"/>
              <w14:checkbox>
                <w14:checked w14:val="0"/>
                <w14:checkedState w14:val="2612" w14:font="MS Gothic"/>
                <w14:uncheckedState w14:val="2610" w14:font="MS Gothic"/>
              </w14:checkbox>
            </w:sdtPr>
            <w:sdtContent>
              <w:p w14:paraId="3CAD6E8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090351697"/>
              <w14:checkbox>
                <w14:checked w14:val="0"/>
                <w14:checkedState w14:val="2612" w14:font="MS Gothic"/>
                <w14:uncheckedState w14:val="2610" w14:font="MS Gothic"/>
              </w14:checkbox>
            </w:sdtPr>
            <w:sdtContent>
              <w:p w14:paraId="64757F4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F99588F" w14:textId="77777777" w:rsidTr="0054670F">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2BD5803"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4E65843"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515386073"/>
              <w14:checkbox>
                <w14:checked w14:val="0"/>
                <w14:checkedState w14:val="2612" w14:font="MS Gothic"/>
                <w14:uncheckedState w14:val="2610" w14:font="MS Gothic"/>
              </w14:checkbox>
            </w:sdtPr>
            <w:sdtContent>
              <w:p w14:paraId="63D4CEC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627453168"/>
              <w14:checkbox>
                <w14:checked w14:val="0"/>
                <w14:checkedState w14:val="2612" w14:font="MS Gothic"/>
                <w14:uncheckedState w14:val="2610" w14:font="MS Gothic"/>
              </w14:checkbox>
            </w:sdtPr>
            <w:sdtContent>
              <w:p w14:paraId="760D198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222F141" w14:textId="77777777" w:rsidTr="0054670F">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8E7645A" w14:textId="77777777" w:rsidR="0054670F" w:rsidRPr="0054670F" w:rsidRDefault="0054670F" w:rsidP="0054670F">
            <w:pPr>
              <w:autoSpaceDE w:val="0"/>
              <w:autoSpaceDN w:val="0"/>
              <w:adjustRightInd w:val="0"/>
              <w:jc w:val="center"/>
              <w:rPr>
                <w:rFonts w:ascii="Arial" w:hAnsi="Arial" w:cs="Arial"/>
                <w:bCs/>
                <w:sz w:val="22"/>
                <w:szCs w:val="22"/>
              </w:rPr>
            </w:pPr>
            <w:r w:rsidRPr="0054670F">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001BB06"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54156420"/>
              <w14:checkbox>
                <w14:checked w14:val="0"/>
                <w14:checkedState w14:val="2612" w14:font="MS Gothic"/>
                <w14:uncheckedState w14:val="2610" w14:font="MS Gothic"/>
              </w14:checkbox>
            </w:sdtPr>
            <w:sdtContent>
              <w:p w14:paraId="2D707EF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p w14:paraId="4FC49763" w14:textId="77777777" w:rsidR="0054670F" w:rsidRPr="0054670F" w:rsidRDefault="0054670F" w:rsidP="0054670F">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sdt>
            <w:sdtPr>
              <w:rPr>
                <w:rFonts w:ascii="Arial" w:hAnsi="Arial" w:cs="Arial"/>
              </w:rPr>
              <w:id w:val="-1431193168"/>
              <w14:checkbox>
                <w14:checked w14:val="0"/>
                <w14:checkedState w14:val="2612" w14:font="MS Gothic"/>
                <w14:uncheckedState w14:val="2610" w14:font="MS Gothic"/>
              </w14:checkbox>
            </w:sdtPr>
            <w:sdtContent>
              <w:p w14:paraId="43F084E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p w14:paraId="7D26BCB9" w14:textId="77777777" w:rsidR="0054670F" w:rsidRPr="0054670F" w:rsidRDefault="0054670F" w:rsidP="0054670F">
            <w:pPr>
              <w:autoSpaceDE w:val="0"/>
              <w:autoSpaceDN w:val="0"/>
              <w:adjustRightInd w:val="0"/>
              <w:jc w:val="center"/>
              <w:rPr>
                <w:rFonts w:ascii="Arial" w:hAnsi="Arial" w:cs="Arial"/>
              </w:rPr>
            </w:pPr>
          </w:p>
        </w:tc>
      </w:tr>
      <w:tr w:rsidR="0054670F" w:rsidRPr="0054670F" w14:paraId="37AA656F" w14:textId="77777777" w:rsidTr="0054670F">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18E21C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 xml:space="preserve">Please specify </w:t>
            </w:r>
          </w:p>
          <w:p w14:paraId="64B1CC77" w14:textId="77777777" w:rsidR="0054670F" w:rsidRPr="0054670F" w:rsidRDefault="0054670F" w:rsidP="0054670F">
            <w:pPr>
              <w:autoSpaceDE w:val="0"/>
              <w:autoSpaceDN w:val="0"/>
              <w:adjustRightInd w:val="0"/>
              <w:rPr>
                <w:rFonts w:ascii="Arial" w:hAnsi="Arial" w:cs="Arial"/>
                <w:color w:val="002060"/>
                <w:sz w:val="22"/>
                <w:szCs w:val="22"/>
              </w:rPr>
            </w:pPr>
          </w:p>
          <w:p w14:paraId="13FDEBE4" w14:textId="77777777" w:rsidR="0054670F" w:rsidRPr="0054670F" w:rsidRDefault="0054670F" w:rsidP="0054670F">
            <w:pPr>
              <w:autoSpaceDE w:val="0"/>
              <w:autoSpaceDN w:val="0"/>
              <w:adjustRightInd w:val="0"/>
              <w:rPr>
                <w:rFonts w:ascii="Arial" w:hAnsi="Arial" w:cs="Arial"/>
                <w:color w:val="002060"/>
                <w:sz w:val="22"/>
                <w:szCs w:val="22"/>
              </w:rPr>
            </w:pPr>
          </w:p>
          <w:p w14:paraId="0F4F4A92" w14:textId="77777777" w:rsidR="0054670F" w:rsidRPr="0054670F" w:rsidRDefault="0054670F" w:rsidP="0054670F">
            <w:pPr>
              <w:autoSpaceDE w:val="0"/>
              <w:autoSpaceDN w:val="0"/>
              <w:adjustRightInd w:val="0"/>
              <w:rPr>
                <w:rFonts w:ascii="Arial" w:hAnsi="Arial" w:cs="Arial"/>
                <w:color w:val="002060"/>
                <w:sz w:val="22"/>
                <w:szCs w:val="22"/>
              </w:rPr>
            </w:pPr>
          </w:p>
          <w:p w14:paraId="6FEC741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color w:val="A6A6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vAlign w:val="center"/>
          </w:tcPr>
          <w:p w14:paraId="5D2F7BC3" w14:textId="77777777" w:rsidR="0054670F" w:rsidRPr="0054670F" w:rsidRDefault="0054670F" w:rsidP="0054670F">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1ABD22B" w14:textId="77777777" w:rsidR="0054670F" w:rsidRPr="0054670F" w:rsidRDefault="0054670F" w:rsidP="0054670F">
            <w:pPr>
              <w:autoSpaceDE w:val="0"/>
              <w:autoSpaceDN w:val="0"/>
              <w:adjustRightInd w:val="0"/>
              <w:jc w:val="center"/>
              <w:rPr>
                <w:rFonts w:ascii="Arial" w:hAnsi="Arial" w:cs="Arial"/>
                <w:b/>
                <w:bCs/>
              </w:rPr>
            </w:pPr>
          </w:p>
        </w:tc>
      </w:tr>
      <w:tr w:rsidR="0054670F" w:rsidRPr="0054670F" w14:paraId="2DD6F79D" w14:textId="77777777" w:rsidTr="00692399">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1F021471" w14:textId="77777777" w:rsidR="0054670F" w:rsidRPr="0054670F" w:rsidRDefault="0054670F" w:rsidP="0054670F">
            <w:pPr>
              <w:autoSpaceDE w:val="0"/>
              <w:autoSpaceDN w:val="0"/>
              <w:adjustRightInd w:val="0"/>
              <w:rPr>
                <w:rFonts w:ascii="Calibri" w:eastAsia="Calibri" w:hAnsi="Calibri" w:cs="Calibri"/>
                <w:u w:val="single"/>
              </w:rPr>
            </w:pPr>
            <w:r w:rsidRPr="0054670F">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54670F">
              <w:rPr>
                <w:rFonts w:ascii="Arial" w:hAnsi="Arial" w:cs="Arial"/>
                <w:sz w:val="22"/>
                <w:szCs w:val="22"/>
              </w:rPr>
              <w:t>a</w:t>
            </w:r>
            <w:proofErr w:type="gramEnd"/>
            <w:r w:rsidRPr="0054670F">
              <w:rPr>
                <w:rFonts w:ascii="Arial" w:hAnsi="Arial" w:cs="Arial"/>
                <w:sz w:val="22"/>
                <w:szCs w:val="22"/>
              </w:rPr>
              <w:t xml:space="preserve"> NHS Research Ethics Committee. If you have answered </w:t>
            </w:r>
            <w:r w:rsidRPr="0054670F">
              <w:rPr>
                <w:rFonts w:ascii="Arial" w:hAnsi="Arial" w:cs="Arial"/>
                <w:b/>
                <w:bCs/>
                <w:sz w:val="22"/>
                <w:szCs w:val="22"/>
              </w:rPr>
              <w:t>YES</w:t>
            </w:r>
            <w:r w:rsidRPr="0054670F">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54670F">
              <w:rPr>
                <w:rFonts w:ascii="Arial" w:hAnsi="Arial" w:cs="Arial"/>
                <w:sz w:val="22"/>
                <w:szCs w:val="22"/>
              </w:rPr>
              <w:t>Tool :</w:t>
            </w:r>
            <w:proofErr w:type="gramEnd"/>
            <w:r w:rsidRPr="0054670F">
              <w:rPr>
                <w:rFonts w:ascii="Arial" w:hAnsi="Arial" w:cs="Arial"/>
                <w:sz w:val="22"/>
                <w:szCs w:val="22"/>
              </w:rPr>
              <w:t xml:space="preserve"> </w:t>
            </w:r>
            <w:hyperlink r:id="rId188" w:history="1">
              <w:r w:rsidRPr="0054670F">
                <w:rPr>
                  <w:rFonts w:ascii="Calibri" w:eastAsia="Calibri" w:hAnsi="Calibri" w:cs="Calibri"/>
                  <w:u w:val="single"/>
                </w:rPr>
                <w:t>https://www.hra-decisiontools.org.uk/research/</w:t>
              </w:r>
            </w:hyperlink>
            <w:r w:rsidRPr="0054670F">
              <w:rPr>
                <w:rFonts w:ascii="Calibri" w:eastAsia="Calibri" w:hAnsi="Calibri" w:cs="Calibri"/>
                <w:u w:val="single"/>
              </w:rPr>
              <w:t xml:space="preserve">  </w:t>
            </w:r>
          </w:p>
        </w:tc>
      </w:tr>
      <w:tr w:rsidR="0054670F" w:rsidRPr="0054670F" w14:paraId="37BB5EA5" w14:textId="77777777" w:rsidTr="0054670F">
        <w:trPr>
          <w:trHeight w:val="424"/>
        </w:trPr>
        <w:tc>
          <w:tcPr>
            <w:tcW w:w="791" w:type="dxa"/>
            <w:vMerge w:val="restart"/>
            <w:tcBorders>
              <w:top w:val="single" w:sz="4" w:space="0" w:color="auto"/>
              <w:left w:val="single" w:sz="4" w:space="0" w:color="auto"/>
              <w:right w:val="single" w:sz="4" w:space="0" w:color="auto"/>
            </w:tcBorders>
            <w:shd w:val="clear" w:color="auto" w:fill="F2F2F2"/>
            <w:vAlign w:val="center"/>
          </w:tcPr>
          <w:p w14:paraId="2AE5FD3B"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543086F1"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64B5A277"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2726A40C"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0701AA8"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N/A</w:t>
            </w:r>
          </w:p>
        </w:tc>
      </w:tr>
      <w:tr w:rsidR="0054670F" w:rsidRPr="0054670F" w14:paraId="28D62FE9" w14:textId="77777777" w:rsidTr="0054670F">
        <w:trPr>
          <w:trHeight w:val="424"/>
        </w:trPr>
        <w:tc>
          <w:tcPr>
            <w:tcW w:w="791" w:type="dxa"/>
            <w:vMerge/>
            <w:tcBorders>
              <w:left w:val="single" w:sz="4" w:space="0" w:color="auto"/>
              <w:bottom w:val="single" w:sz="4" w:space="0" w:color="auto"/>
              <w:right w:val="single" w:sz="4" w:space="0" w:color="auto"/>
            </w:tcBorders>
            <w:shd w:val="clear" w:color="auto" w:fill="F2F2F2"/>
            <w:vAlign w:val="center"/>
          </w:tcPr>
          <w:p w14:paraId="2A2AC1F3" w14:textId="77777777" w:rsidR="0054670F" w:rsidRPr="0054670F" w:rsidRDefault="0054670F" w:rsidP="0054670F">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455F513B" w14:textId="77777777" w:rsidR="0054670F" w:rsidRPr="0054670F" w:rsidRDefault="0054670F" w:rsidP="0054670F">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4BC28FC"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125302648"/>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17D429B"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250775330"/>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D712646"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537047358"/>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0DC694D4" w14:textId="77777777" w:rsidTr="0054670F">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3BF8C773"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52085D65"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5F3C4A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13CB45A2"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783B15F7"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
                <w:bCs/>
                <w:sz w:val="22"/>
                <w:szCs w:val="22"/>
              </w:rPr>
              <w:t>N/A</w:t>
            </w:r>
          </w:p>
        </w:tc>
      </w:tr>
      <w:tr w:rsidR="0054670F" w:rsidRPr="0054670F" w14:paraId="2FF8F261" w14:textId="77777777" w:rsidTr="0054670F">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1648324E" w14:textId="77777777" w:rsidR="0054670F" w:rsidRPr="0054670F" w:rsidRDefault="0054670F" w:rsidP="0054670F">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6ABE9108" w14:textId="77777777" w:rsidR="0054670F" w:rsidRPr="0054670F" w:rsidRDefault="0054670F" w:rsidP="0054670F">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BCED0AD"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483613532"/>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8283E7C"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647483198"/>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7AF1F961"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45362365"/>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15ECFEB6" w14:textId="77777777" w:rsidTr="0054670F">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7C773BB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0539E7F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1983DF1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3126DB0"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2506EE3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b/>
                <w:bCs/>
                <w:sz w:val="22"/>
                <w:szCs w:val="22"/>
              </w:rPr>
              <w:t>N/A</w:t>
            </w:r>
          </w:p>
        </w:tc>
      </w:tr>
      <w:tr w:rsidR="0054670F" w:rsidRPr="0054670F" w14:paraId="0C8BBAB0" w14:textId="77777777" w:rsidTr="0054670F">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3FF439F9" w14:textId="77777777" w:rsidR="0054670F" w:rsidRPr="0054670F" w:rsidRDefault="0054670F" w:rsidP="0054670F">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1760E598" w14:textId="77777777" w:rsidR="0054670F" w:rsidRPr="0054670F" w:rsidRDefault="0054670F" w:rsidP="0054670F">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B54AD6A"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521020544"/>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A8DBA5C"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496002321"/>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2A334932"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1852255210"/>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21DE97C8" w14:textId="77777777" w:rsidTr="0054670F">
        <w:trPr>
          <w:trHeight w:val="416"/>
        </w:trPr>
        <w:tc>
          <w:tcPr>
            <w:tcW w:w="791" w:type="dxa"/>
            <w:vMerge w:val="restart"/>
            <w:tcBorders>
              <w:top w:val="single" w:sz="4" w:space="0" w:color="auto"/>
              <w:left w:val="single" w:sz="4" w:space="0" w:color="auto"/>
              <w:right w:val="single" w:sz="4" w:space="0" w:color="auto"/>
            </w:tcBorders>
            <w:shd w:val="clear" w:color="auto" w:fill="F2F2F2"/>
            <w:vAlign w:val="center"/>
          </w:tcPr>
          <w:p w14:paraId="6785BC44"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10945DBD"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26DCD7C1" w14:textId="77777777" w:rsidR="0054670F" w:rsidRPr="0054670F" w:rsidRDefault="0054670F" w:rsidP="0054670F">
            <w:pPr>
              <w:autoSpaceDE w:val="0"/>
              <w:autoSpaceDN w:val="0"/>
              <w:adjustRightInd w:val="0"/>
              <w:jc w:val="center"/>
              <w:rPr>
                <w:rFonts w:ascii="Arial" w:hAnsi="Arial" w:cs="Arial"/>
                <w:sz w:val="22"/>
                <w:szCs w:val="22"/>
              </w:rPr>
            </w:pPr>
            <w:r w:rsidRPr="0054670F">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14DD485" w14:textId="77777777" w:rsidR="0054670F" w:rsidRPr="0054670F" w:rsidRDefault="0054670F" w:rsidP="0054670F">
            <w:pPr>
              <w:autoSpaceDE w:val="0"/>
              <w:autoSpaceDN w:val="0"/>
              <w:adjustRightInd w:val="0"/>
              <w:jc w:val="center"/>
              <w:rPr>
                <w:rFonts w:ascii="Arial" w:hAnsi="Arial" w:cs="Arial"/>
                <w:b/>
                <w:bCs/>
              </w:rPr>
            </w:pPr>
            <w:r w:rsidRPr="0054670F">
              <w:rPr>
                <w:rFonts w:ascii="Arial" w:hAnsi="Arial" w:cs="Arial"/>
                <w:b/>
                <w:bCs/>
                <w:sz w:val="22"/>
                <w:szCs w:val="22"/>
              </w:rPr>
              <w:t>NO</w:t>
            </w:r>
          </w:p>
        </w:tc>
      </w:tr>
      <w:tr w:rsidR="0054670F" w:rsidRPr="0054670F" w14:paraId="03E8F282" w14:textId="77777777" w:rsidTr="0054670F">
        <w:trPr>
          <w:trHeight w:val="416"/>
        </w:trPr>
        <w:tc>
          <w:tcPr>
            <w:tcW w:w="791" w:type="dxa"/>
            <w:vMerge/>
            <w:tcBorders>
              <w:left w:val="single" w:sz="4" w:space="0" w:color="auto"/>
              <w:bottom w:val="single" w:sz="4" w:space="0" w:color="auto"/>
              <w:right w:val="single" w:sz="4" w:space="0" w:color="auto"/>
            </w:tcBorders>
            <w:shd w:val="clear" w:color="auto" w:fill="F2F2F2"/>
          </w:tcPr>
          <w:p w14:paraId="7371A69A" w14:textId="77777777" w:rsidR="0054670F" w:rsidRPr="0054670F" w:rsidRDefault="0054670F" w:rsidP="0054670F">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6A114A35" w14:textId="77777777" w:rsidR="0054670F" w:rsidRPr="0054670F" w:rsidRDefault="0054670F" w:rsidP="0054670F">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458B6D6"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361178544"/>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A6AF294" w14:textId="77777777" w:rsidR="0054670F" w:rsidRPr="0054670F" w:rsidRDefault="00000000" w:rsidP="0054670F">
            <w:pPr>
              <w:autoSpaceDE w:val="0"/>
              <w:autoSpaceDN w:val="0"/>
              <w:adjustRightInd w:val="0"/>
              <w:jc w:val="center"/>
              <w:rPr>
                <w:rFonts w:ascii="Arial" w:hAnsi="Arial" w:cs="Arial"/>
                <w:sz w:val="22"/>
                <w:szCs w:val="22"/>
              </w:rPr>
            </w:pPr>
            <w:sdt>
              <w:sdtPr>
                <w:rPr>
                  <w:rFonts w:ascii="Arial" w:hAnsi="Arial" w:cs="Arial"/>
                </w:rPr>
                <w:id w:val="598448149"/>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tc>
      </w:tr>
      <w:tr w:rsidR="0054670F" w:rsidRPr="0054670F" w14:paraId="570BA543" w14:textId="77777777" w:rsidTr="00692399">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1AAC176E" w14:textId="77777777" w:rsidR="0054670F" w:rsidRPr="0054670F" w:rsidRDefault="0054670F" w:rsidP="0054670F">
            <w:pPr>
              <w:autoSpaceDE w:val="0"/>
              <w:autoSpaceDN w:val="0"/>
              <w:adjustRightInd w:val="0"/>
              <w:rPr>
                <w:rFonts w:ascii="Arial" w:hAnsi="Arial" w:cs="Arial"/>
              </w:rPr>
            </w:pPr>
            <w:r w:rsidRPr="0054670F">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54670F" w:rsidRPr="0054670F" w14:paraId="745AF363" w14:textId="77777777" w:rsidTr="00692399">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74CFCE0F" w14:textId="77777777" w:rsidR="0054670F" w:rsidRPr="0054670F" w:rsidRDefault="0054670F" w:rsidP="0054670F">
            <w:pPr>
              <w:autoSpaceDE w:val="0"/>
              <w:autoSpaceDN w:val="0"/>
              <w:adjustRightInd w:val="0"/>
              <w:jc w:val="center"/>
              <w:rPr>
                <w:rFonts w:ascii="Arial" w:hAnsi="Arial" w:cs="Arial"/>
                <w:color w:val="002060"/>
                <w:sz w:val="22"/>
                <w:szCs w:val="22"/>
              </w:rPr>
            </w:pPr>
            <w:r w:rsidRPr="0054670F">
              <w:rPr>
                <w:rFonts w:ascii="Arial" w:hAnsi="Arial" w:cs="Arial"/>
                <w:color w:val="002060"/>
                <w:sz w:val="22"/>
                <w:szCs w:val="22"/>
              </w:rPr>
              <w:lastRenderedPageBreak/>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32103AB" w14:textId="77777777" w:rsidR="0054670F" w:rsidRPr="0054670F" w:rsidRDefault="0054670F" w:rsidP="0054670F">
            <w:pPr>
              <w:autoSpaceDE w:val="0"/>
              <w:autoSpaceDN w:val="0"/>
              <w:adjustRightInd w:val="0"/>
              <w:rPr>
                <w:rFonts w:ascii="Arial" w:hAnsi="Arial" w:cs="Arial"/>
                <w:b/>
                <w:bCs/>
                <w:color w:val="002060"/>
              </w:rPr>
            </w:pPr>
          </w:p>
          <w:p w14:paraId="04969875" w14:textId="77777777" w:rsidR="0054670F" w:rsidRPr="0054670F" w:rsidRDefault="0054670F" w:rsidP="0054670F">
            <w:pPr>
              <w:rPr>
                <w:rFonts w:ascii="Arial" w:hAnsi="Arial" w:cs="Arial"/>
                <w:sz w:val="22"/>
                <w:szCs w:val="22"/>
              </w:rPr>
            </w:pPr>
          </w:p>
          <w:p w14:paraId="2063721C" w14:textId="77777777" w:rsidR="0054670F" w:rsidRPr="0054670F" w:rsidRDefault="0054670F" w:rsidP="0054670F">
            <w:pPr>
              <w:rPr>
                <w:rFonts w:ascii="Arial" w:hAnsi="Arial" w:cs="Arial"/>
                <w:sz w:val="22"/>
                <w:szCs w:val="22"/>
              </w:rPr>
            </w:pPr>
          </w:p>
          <w:p w14:paraId="221D5917" w14:textId="77777777" w:rsidR="0054670F" w:rsidRPr="0054670F" w:rsidRDefault="0054670F" w:rsidP="0054670F">
            <w:pPr>
              <w:rPr>
                <w:rFonts w:ascii="Arial" w:hAnsi="Arial" w:cs="Arial"/>
                <w:sz w:val="22"/>
                <w:szCs w:val="22"/>
              </w:rPr>
            </w:pPr>
          </w:p>
          <w:p w14:paraId="5AEF94AE" w14:textId="77777777" w:rsidR="0054670F" w:rsidRPr="0054670F" w:rsidRDefault="0054670F" w:rsidP="0054670F">
            <w:pPr>
              <w:rPr>
                <w:rFonts w:ascii="Arial" w:hAnsi="Arial" w:cs="Arial"/>
                <w:sz w:val="22"/>
                <w:szCs w:val="22"/>
              </w:rPr>
            </w:pPr>
          </w:p>
          <w:p w14:paraId="3427C26F" w14:textId="77777777" w:rsidR="0054670F" w:rsidRPr="0054670F" w:rsidRDefault="0054670F" w:rsidP="0054670F">
            <w:pPr>
              <w:autoSpaceDE w:val="0"/>
              <w:autoSpaceDN w:val="0"/>
              <w:adjustRightInd w:val="0"/>
              <w:rPr>
                <w:rFonts w:ascii="Arial" w:hAnsi="Arial" w:cs="Arial"/>
                <w:b/>
                <w:bCs/>
              </w:rPr>
            </w:pPr>
            <w:r w:rsidRPr="0054670F">
              <w:rPr>
                <w:rFonts w:ascii="Arial" w:hAnsi="Arial" w:cs="Arial"/>
                <w:color w:val="A6A6A6"/>
                <w:sz w:val="18"/>
                <w:szCs w:val="18"/>
              </w:rPr>
              <w:t>(this box should expand as you type)</w:t>
            </w:r>
          </w:p>
        </w:tc>
      </w:tr>
    </w:tbl>
    <w:p w14:paraId="60381FB7" w14:textId="77777777" w:rsidR="0054670F" w:rsidRPr="0054670F" w:rsidRDefault="0054670F" w:rsidP="0054670F">
      <w:pPr>
        <w:spacing w:after="240" w:line="240" w:lineRule="auto"/>
        <w:rPr>
          <w:rFonts w:ascii="Arial" w:eastAsia="Times New Roman" w:hAnsi="Arial" w:cs="Arial"/>
          <w:b/>
          <w:sz w:val="20"/>
          <w:szCs w:val="20"/>
          <w:lang w:val="en-G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54670F" w:rsidRPr="0054670F" w14:paraId="57C16241" w14:textId="77777777" w:rsidTr="0054670F">
        <w:tc>
          <w:tcPr>
            <w:tcW w:w="846" w:type="dxa"/>
            <w:shd w:val="clear" w:color="auto" w:fill="F2F2F2"/>
            <w:vAlign w:val="center"/>
          </w:tcPr>
          <w:p w14:paraId="642587F8"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A7.23</w:t>
            </w:r>
          </w:p>
        </w:tc>
        <w:tc>
          <w:tcPr>
            <w:tcW w:w="3969" w:type="dxa"/>
            <w:shd w:val="clear" w:color="auto" w:fill="F2F2F2"/>
            <w:vAlign w:val="center"/>
          </w:tcPr>
          <w:p w14:paraId="0EDE22CB"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Have you been granted NHS ethical approval?</w:t>
            </w:r>
          </w:p>
        </w:tc>
        <w:tc>
          <w:tcPr>
            <w:tcW w:w="992" w:type="dxa"/>
            <w:shd w:val="clear" w:color="auto" w:fill="F2F2F2"/>
            <w:vAlign w:val="center"/>
          </w:tcPr>
          <w:p w14:paraId="7AE97639"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YES</w:t>
            </w:r>
          </w:p>
        </w:tc>
        <w:tc>
          <w:tcPr>
            <w:tcW w:w="1985" w:type="dxa"/>
            <w:shd w:val="clear" w:color="auto" w:fill="E2EFD9"/>
            <w:vAlign w:val="center"/>
          </w:tcPr>
          <w:p w14:paraId="6969568D" w14:textId="77777777" w:rsidR="0054670F" w:rsidRPr="0054670F" w:rsidRDefault="0054670F" w:rsidP="0054670F">
            <w:pPr>
              <w:autoSpaceDE w:val="0"/>
              <w:autoSpaceDN w:val="0"/>
              <w:adjustRightInd w:val="0"/>
              <w:jc w:val="center"/>
              <w:rPr>
                <w:rFonts w:ascii="Arial" w:hAnsi="Arial" w:cs="Arial"/>
                <w:b/>
                <w:sz w:val="22"/>
                <w:szCs w:val="22"/>
              </w:rPr>
            </w:pPr>
            <w:hyperlink w:anchor="SEX_S" w:history="1">
              <w:r w:rsidRPr="0054670F">
                <w:rPr>
                  <w:rFonts w:ascii="Arial" w:eastAsia="MS Gothic" w:hAnsi="Arial" w:cs="Arial"/>
                  <w:b/>
                  <w:color w:val="0563C1"/>
                  <w:sz w:val="22"/>
                  <w:szCs w:val="22"/>
                  <w:u w:val="single"/>
                </w:rPr>
                <w:t>Click to continue to Section R</w:t>
              </w:r>
            </w:hyperlink>
          </w:p>
        </w:tc>
        <w:tc>
          <w:tcPr>
            <w:tcW w:w="850" w:type="dxa"/>
            <w:shd w:val="clear" w:color="auto" w:fill="F2F2F2"/>
            <w:vAlign w:val="center"/>
          </w:tcPr>
          <w:p w14:paraId="092A4428" w14:textId="77777777" w:rsidR="0054670F" w:rsidRPr="0054670F" w:rsidRDefault="0054670F" w:rsidP="0054670F">
            <w:pPr>
              <w:autoSpaceDE w:val="0"/>
              <w:autoSpaceDN w:val="0"/>
              <w:adjustRightInd w:val="0"/>
              <w:jc w:val="center"/>
              <w:rPr>
                <w:rFonts w:ascii="Arial" w:hAnsi="Arial" w:cs="Arial"/>
                <w:b/>
                <w:sz w:val="22"/>
                <w:szCs w:val="22"/>
              </w:rPr>
            </w:pPr>
            <w:r w:rsidRPr="0054670F">
              <w:rPr>
                <w:rFonts w:ascii="Arial" w:hAnsi="Arial" w:cs="Arial"/>
                <w:b/>
                <w:sz w:val="22"/>
                <w:szCs w:val="22"/>
              </w:rPr>
              <w:t>NO</w:t>
            </w:r>
          </w:p>
        </w:tc>
        <w:tc>
          <w:tcPr>
            <w:tcW w:w="1838" w:type="dxa"/>
            <w:shd w:val="clear" w:color="auto" w:fill="E2EFD9"/>
            <w:vAlign w:val="center"/>
          </w:tcPr>
          <w:p w14:paraId="35855958" w14:textId="77777777" w:rsidR="0054670F" w:rsidRPr="0054670F" w:rsidRDefault="0054670F" w:rsidP="0054670F">
            <w:pPr>
              <w:autoSpaceDE w:val="0"/>
              <w:autoSpaceDN w:val="0"/>
              <w:adjustRightInd w:val="0"/>
              <w:jc w:val="center"/>
              <w:rPr>
                <w:rFonts w:ascii="Arial" w:hAnsi="Arial" w:cs="Arial"/>
                <w:b/>
                <w:sz w:val="22"/>
                <w:szCs w:val="22"/>
              </w:rPr>
            </w:pPr>
            <w:hyperlink w:anchor="SEC_L" w:history="1">
              <w:r w:rsidRPr="0054670F">
                <w:rPr>
                  <w:rFonts w:ascii="Arial" w:hAnsi="Arial" w:cs="Arial"/>
                  <w:b/>
                  <w:color w:val="0563C1"/>
                  <w:sz w:val="22"/>
                  <w:szCs w:val="22"/>
                  <w:u w:val="single"/>
                </w:rPr>
                <w:t>Return to the main form</w:t>
              </w:r>
            </w:hyperlink>
          </w:p>
        </w:tc>
      </w:tr>
    </w:tbl>
    <w:p w14:paraId="30E336EC" w14:textId="77777777" w:rsidR="0054670F" w:rsidRPr="0054670F" w:rsidRDefault="0054670F" w:rsidP="0054670F">
      <w:pPr>
        <w:spacing w:after="240" w:line="240" w:lineRule="auto"/>
        <w:rPr>
          <w:rFonts w:ascii="Arial" w:eastAsia="Times New Roman" w:hAnsi="Arial" w:cs="Arial"/>
          <w:b/>
          <w:sz w:val="20"/>
          <w:szCs w:val="20"/>
          <w:lang w:val="en-GB"/>
        </w:rPr>
      </w:pPr>
    </w:p>
    <w:p w14:paraId="17BED760" w14:textId="77777777" w:rsidR="0054670F" w:rsidRPr="0054670F" w:rsidRDefault="0054670F" w:rsidP="0054670F">
      <w:pPr>
        <w:spacing w:after="240" w:line="240" w:lineRule="auto"/>
        <w:rPr>
          <w:rFonts w:ascii="Arial" w:eastAsia="Times New Roman" w:hAnsi="Arial" w:cs="Arial"/>
          <w:b/>
          <w:lang w:val="en-GB"/>
        </w:rPr>
      </w:pPr>
    </w:p>
    <w:p w14:paraId="0F5936F9" w14:textId="77777777" w:rsidR="0054670F" w:rsidRPr="0054670F" w:rsidRDefault="0054670F" w:rsidP="0054670F">
      <w:pPr>
        <w:spacing w:after="0" w:line="240" w:lineRule="auto"/>
        <w:rPr>
          <w:rFonts w:ascii="Arial" w:eastAsia="Times New Roman" w:hAnsi="Arial" w:cs="Arial"/>
          <w:b/>
          <w:lang w:val="en-GB"/>
        </w:rPr>
      </w:pPr>
      <w:r w:rsidRPr="0054670F">
        <w:rPr>
          <w:rFonts w:ascii="Arial" w:eastAsia="Times New Roman" w:hAnsi="Arial" w:cs="Arial"/>
          <w:b/>
          <w:lang w:val="en-GB"/>
        </w:rPr>
        <w:br w:type="page"/>
      </w:r>
    </w:p>
    <w:p w14:paraId="6C9EB1AA" w14:textId="77777777" w:rsidR="0054670F" w:rsidRPr="0054670F" w:rsidRDefault="0054670F" w:rsidP="0054670F">
      <w:pPr>
        <w:autoSpaceDE w:val="0"/>
        <w:autoSpaceDN w:val="0"/>
        <w:adjustRightInd w:val="0"/>
        <w:spacing w:after="240" w:line="240" w:lineRule="auto"/>
        <w:rPr>
          <w:rFonts w:ascii="Arial" w:eastAsia="Times New Roman" w:hAnsi="Arial" w:cs="Arial"/>
          <w:b/>
          <w:lang w:val="en-GB"/>
        </w:rPr>
      </w:pPr>
      <w:bookmarkStart w:id="132" w:name="APP_8"/>
      <w:r w:rsidRPr="0054670F">
        <w:rPr>
          <w:rFonts w:ascii="Arial" w:eastAsia="Times New Roman" w:hAnsi="Arial" w:cs="Arial"/>
          <w:b/>
          <w:lang w:val="en-GB"/>
        </w:rPr>
        <w:lastRenderedPageBreak/>
        <w:t>APPENDIX 8</w:t>
      </w:r>
      <w:bookmarkEnd w:id="132"/>
      <w:r w:rsidRPr="0054670F">
        <w:rPr>
          <w:rFonts w:ascii="Arial" w:eastAsia="Times New Roman" w:hAnsi="Arial" w:cs="Arial"/>
          <w:b/>
          <w:lang w:val="en-GB"/>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445FE7D9" w14:textId="77777777" w:rsidTr="0054670F">
        <w:trPr>
          <w:trHeight w:val="2622"/>
        </w:trPr>
        <w:tc>
          <w:tcPr>
            <w:tcW w:w="10512" w:type="dxa"/>
            <w:gridSpan w:val="4"/>
            <w:shd w:val="clear" w:color="auto" w:fill="D9E2F3"/>
          </w:tcPr>
          <w:p w14:paraId="1F12C457" w14:textId="77777777" w:rsidR="0054670F" w:rsidRPr="0054670F" w:rsidRDefault="0054670F" w:rsidP="0054670F">
            <w:pPr>
              <w:autoSpaceDE w:val="0"/>
              <w:autoSpaceDN w:val="0"/>
              <w:adjustRightInd w:val="0"/>
              <w:rPr>
                <w:rFonts w:ascii="Arial" w:hAnsi="Arial" w:cs="Arial"/>
                <w:bCs/>
                <w:sz w:val="22"/>
                <w:szCs w:val="22"/>
              </w:rPr>
            </w:pPr>
            <w:r w:rsidRPr="0054670F">
              <w:rPr>
                <w:rFonts w:ascii="Arial" w:hAnsi="Arial" w:cs="Arial"/>
                <w:bCs/>
                <w:sz w:val="22"/>
                <w:szCs w:val="22"/>
              </w:rPr>
              <w:t xml:space="preserve">Export controls apply to the </w:t>
            </w:r>
            <w:r w:rsidRPr="0054670F">
              <w:rPr>
                <w:rFonts w:ascii="Arial" w:hAnsi="Arial" w:cs="Arial"/>
                <w:bCs/>
                <w:sz w:val="22"/>
                <w:szCs w:val="22"/>
                <w:u w:val="single"/>
              </w:rPr>
              <w:t>physical</w:t>
            </w:r>
            <w:r w:rsidRPr="0054670F">
              <w:rPr>
                <w:rFonts w:ascii="Arial" w:hAnsi="Arial" w:cs="Arial"/>
                <w:bCs/>
                <w:sz w:val="22"/>
                <w:szCs w:val="22"/>
              </w:rPr>
              <w:t xml:space="preserve">, </w:t>
            </w:r>
            <w:r w:rsidRPr="0054670F">
              <w:rPr>
                <w:rFonts w:ascii="Arial" w:hAnsi="Arial" w:cs="Arial"/>
                <w:bCs/>
                <w:sz w:val="22"/>
                <w:szCs w:val="22"/>
                <w:u w:val="single"/>
              </w:rPr>
              <w:t>electronic</w:t>
            </w:r>
            <w:r w:rsidRPr="0054670F">
              <w:rPr>
                <w:rFonts w:ascii="Arial" w:hAnsi="Arial" w:cs="Arial"/>
                <w:bCs/>
                <w:sz w:val="22"/>
                <w:szCs w:val="22"/>
              </w:rPr>
              <w:t xml:space="preserve"> or </w:t>
            </w:r>
            <w:r w:rsidRPr="0054670F">
              <w:rPr>
                <w:rFonts w:ascii="Arial" w:hAnsi="Arial" w:cs="Arial"/>
                <w:bCs/>
                <w:sz w:val="22"/>
                <w:szCs w:val="22"/>
                <w:u w:val="single"/>
              </w:rPr>
              <w:t>oral</w:t>
            </w:r>
            <w:r w:rsidRPr="0054670F">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54670F">
              <w:rPr>
                <w:rFonts w:ascii="Arial" w:hAnsi="Arial" w:cs="Arial"/>
                <w:bCs/>
                <w:sz w:val="22"/>
                <w:szCs w:val="22"/>
              </w:rPr>
              <w:t>obligation</w:t>
            </w:r>
            <w:proofErr w:type="gramEnd"/>
            <w:r w:rsidRPr="0054670F">
              <w:rPr>
                <w:rFonts w:ascii="Arial" w:hAnsi="Arial" w:cs="Arial"/>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E030191" w14:textId="77777777" w:rsidR="0054670F" w:rsidRPr="0054670F" w:rsidRDefault="0054670F" w:rsidP="0054670F">
            <w:pPr>
              <w:autoSpaceDE w:val="0"/>
              <w:autoSpaceDN w:val="0"/>
              <w:adjustRightInd w:val="0"/>
              <w:spacing w:before="240"/>
              <w:rPr>
                <w:rFonts w:ascii="Arial" w:hAnsi="Arial" w:cs="Arial"/>
                <w:bCs/>
                <w:sz w:val="22"/>
                <w:szCs w:val="22"/>
              </w:rPr>
            </w:pPr>
            <w:r w:rsidRPr="0054670F">
              <w:rPr>
                <w:rFonts w:ascii="Arial" w:hAnsi="Arial" w:cs="Arial"/>
                <w:b/>
                <w:sz w:val="22"/>
                <w:szCs w:val="22"/>
              </w:rPr>
              <w:t>Will the research involve:</w:t>
            </w:r>
          </w:p>
        </w:tc>
      </w:tr>
      <w:tr w:rsidR="0054670F" w:rsidRPr="0054670F" w14:paraId="084810DE" w14:textId="77777777" w:rsidTr="0054670F">
        <w:trPr>
          <w:trHeight w:val="368"/>
        </w:trPr>
        <w:tc>
          <w:tcPr>
            <w:tcW w:w="9309" w:type="dxa"/>
            <w:gridSpan w:val="2"/>
            <w:shd w:val="clear" w:color="auto" w:fill="F2F2F2"/>
            <w:vAlign w:val="center"/>
          </w:tcPr>
          <w:p w14:paraId="2E4E574F"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bCs/>
                <w:sz w:val="22"/>
                <w:szCs w:val="22"/>
              </w:rPr>
              <w:t>Defence</w:t>
            </w:r>
          </w:p>
        </w:tc>
        <w:tc>
          <w:tcPr>
            <w:tcW w:w="657" w:type="dxa"/>
            <w:shd w:val="clear" w:color="auto" w:fill="D9D9D9"/>
            <w:vAlign w:val="center"/>
          </w:tcPr>
          <w:p w14:paraId="0E78459F" w14:textId="77777777" w:rsidR="0054670F" w:rsidRPr="0054670F" w:rsidRDefault="0054670F" w:rsidP="0054670F">
            <w:pPr>
              <w:autoSpaceDE w:val="0"/>
              <w:autoSpaceDN w:val="0"/>
              <w:adjustRightInd w:val="0"/>
              <w:jc w:val="center"/>
              <w:rPr>
                <w:rFonts w:ascii="Arial" w:hAnsi="Arial" w:cs="Arial"/>
                <w:b/>
                <w:bCs/>
              </w:rPr>
            </w:pPr>
            <w:r w:rsidRPr="0054670F">
              <w:rPr>
                <w:rFonts w:ascii="Arial" w:hAnsi="Arial" w:cs="Arial"/>
                <w:b/>
                <w:bCs/>
              </w:rPr>
              <w:t>YES</w:t>
            </w:r>
          </w:p>
        </w:tc>
        <w:tc>
          <w:tcPr>
            <w:tcW w:w="546" w:type="dxa"/>
            <w:shd w:val="clear" w:color="auto" w:fill="D9D9D9"/>
            <w:vAlign w:val="center"/>
          </w:tcPr>
          <w:p w14:paraId="3713A906" w14:textId="77777777" w:rsidR="0054670F" w:rsidRPr="0054670F" w:rsidRDefault="0054670F" w:rsidP="0054670F">
            <w:pPr>
              <w:autoSpaceDE w:val="0"/>
              <w:autoSpaceDN w:val="0"/>
              <w:adjustRightInd w:val="0"/>
              <w:jc w:val="center"/>
              <w:rPr>
                <w:rFonts w:ascii="Arial" w:hAnsi="Arial" w:cs="Arial"/>
                <w:b/>
                <w:bCs/>
              </w:rPr>
            </w:pPr>
            <w:r w:rsidRPr="0054670F">
              <w:rPr>
                <w:rFonts w:ascii="Arial" w:hAnsi="Arial" w:cs="Arial"/>
                <w:b/>
                <w:bCs/>
              </w:rPr>
              <w:t>NO</w:t>
            </w:r>
          </w:p>
        </w:tc>
      </w:tr>
      <w:tr w:rsidR="0054670F" w:rsidRPr="0054670F" w14:paraId="5E4A78AC" w14:textId="77777777" w:rsidTr="0054670F">
        <w:trPr>
          <w:trHeight w:val="330"/>
        </w:trPr>
        <w:tc>
          <w:tcPr>
            <w:tcW w:w="852" w:type="dxa"/>
            <w:shd w:val="clear" w:color="auto" w:fill="F2F2F2"/>
            <w:noWrap/>
            <w:vAlign w:val="center"/>
          </w:tcPr>
          <w:p w14:paraId="4FBBC547"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A8.1</w:t>
            </w:r>
          </w:p>
        </w:tc>
        <w:tc>
          <w:tcPr>
            <w:tcW w:w="8457" w:type="dxa"/>
            <w:shd w:val="clear" w:color="auto" w:fill="F2F2F2"/>
            <w:vAlign w:val="center"/>
          </w:tcPr>
          <w:p w14:paraId="718C0A35" w14:textId="77777777" w:rsidR="0054670F" w:rsidRPr="0054670F" w:rsidRDefault="0054670F" w:rsidP="0054670F">
            <w:pPr>
              <w:rPr>
                <w:rFonts w:ascii="Arial" w:hAnsi="Arial" w:cs="Arial"/>
                <w:b/>
                <w:bCs/>
                <w:sz w:val="22"/>
                <w:szCs w:val="22"/>
              </w:rPr>
            </w:pPr>
            <w:r w:rsidRPr="0054670F">
              <w:rPr>
                <w:rFonts w:ascii="Arial" w:hAnsi="Arial" w:cs="Arial"/>
                <w:sz w:val="22"/>
                <w:szCs w:val="22"/>
              </w:rPr>
              <w:t>Military equipment and munitions</w:t>
            </w:r>
          </w:p>
        </w:tc>
        <w:tc>
          <w:tcPr>
            <w:tcW w:w="657" w:type="dxa"/>
            <w:shd w:val="clear" w:color="auto" w:fill="D9D9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2470962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0E3D3C9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5767265" w14:textId="77777777" w:rsidTr="0054670F">
        <w:trPr>
          <w:trHeight w:val="406"/>
        </w:trPr>
        <w:tc>
          <w:tcPr>
            <w:tcW w:w="852" w:type="dxa"/>
            <w:shd w:val="clear" w:color="auto" w:fill="F2F2F2"/>
            <w:noWrap/>
            <w:vAlign w:val="center"/>
          </w:tcPr>
          <w:p w14:paraId="6A043613"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A8.2</w:t>
            </w:r>
          </w:p>
        </w:tc>
        <w:tc>
          <w:tcPr>
            <w:tcW w:w="8457" w:type="dxa"/>
            <w:shd w:val="clear" w:color="auto" w:fill="F2F2F2"/>
            <w:vAlign w:val="center"/>
            <w:hideMark/>
          </w:tcPr>
          <w:p w14:paraId="3E9B5DB4" w14:textId="77777777" w:rsidR="0054670F" w:rsidRPr="0054670F" w:rsidRDefault="0054670F" w:rsidP="0054670F">
            <w:pPr>
              <w:rPr>
                <w:rFonts w:ascii="Arial" w:hAnsi="Arial" w:cs="Arial"/>
                <w:sz w:val="22"/>
                <w:szCs w:val="22"/>
              </w:rPr>
            </w:pPr>
            <w:r w:rsidRPr="0054670F">
              <w:rPr>
                <w:rFonts w:ascii="Arial" w:hAnsi="Arial" w:cs="Arial"/>
                <w:sz w:val="22"/>
                <w:szCs w:val="22"/>
              </w:rPr>
              <w:t>Defence equipment, including satellites</w:t>
            </w:r>
          </w:p>
        </w:tc>
        <w:tc>
          <w:tcPr>
            <w:tcW w:w="657" w:type="dxa"/>
            <w:shd w:val="clear" w:color="auto" w:fill="D9D9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6966A45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21BAC72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2F770B4" w14:textId="77777777" w:rsidTr="0054670F">
        <w:trPr>
          <w:trHeight w:val="425"/>
        </w:trPr>
        <w:tc>
          <w:tcPr>
            <w:tcW w:w="852" w:type="dxa"/>
            <w:shd w:val="clear" w:color="auto" w:fill="F2F2F2"/>
            <w:noWrap/>
            <w:vAlign w:val="center"/>
          </w:tcPr>
          <w:p w14:paraId="7C0F36A6"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A8.3</w:t>
            </w:r>
          </w:p>
        </w:tc>
        <w:tc>
          <w:tcPr>
            <w:tcW w:w="8457" w:type="dxa"/>
            <w:shd w:val="clear" w:color="auto" w:fill="F2F2F2"/>
            <w:vAlign w:val="center"/>
            <w:hideMark/>
          </w:tcPr>
          <w:p w14:paraId="6EB073B7" w14:textId="77777777" w:rsidR="0054670F" w:rsidRPr="0054670F" w:rsidRDefault="0054670F" w:rsidP="0054670F">
            <w:pPr>
              <w:rPr>
                <w:rFonts w:ascii="Arial" w:hAnsi="Arial" w:cs="Arial"/>
                <w:b/>
                <w:bCs/>
                <w:sz w:val="22"/>
                <w:szCs w:val="22"/>
              </w:rPr>
            </w:pPr>
            <w:r w:rsidRPr="0054670F">
              <w:rPr>
                <w:rFonts w:ascii="Arial" w:hAnsi="Arial" w:cs="Arial"/>
                <w:sz w:val="22"/>
                <w:szCs w:val="22"/>
              </w:rPr>
              <w:t>Technical data, including some border and port information</w:t>
            </w:r>
          </w:p>
        </w:tc>
        <w:tc>
          <w:tcPr>
            <w:tcW w:w="657" w:type="dxa"/>
            <w:shd w:val="clear" w:color="auto" w:fill="D9D9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0254259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71332AA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3A604C2C" w14:textId="77777777" w:rsidTr="0054670F">
        <w:trPr>
          <w:trHeight w:val="418"/>
        </w:trPr>
        <w:tc>
          <w:tcPr>
            <w:tcW w:w="852" w:type="dxa"/>
            <w:shd w:val="clear" w:color="auto" w:fill="F2F2F2"/>
            <w:noWrap/>
            <w:vAlign w:val="center"/>
          </w:tcPr>
          <w:p w14:paraId="79AB90DD"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A8.4</w:t>
            </w:r>
          </w:p>
        </w:tc>
        <w:tc>
          <w:tcPr>
            <w:tcW w:w="8457" w:type="dxa"/>
            <w:shd w:val="clear" w:color="auto" w:fill="F2F2F2"/>
            <w:vAlign w:val="center"/>
            <w:hideMark/>
          </w:tcPr>
          <w:p w14:paraId="45E16891" w14:textId="77777777" w:rsidR="0054670F" w:rsidRPr="0054670F" w:rsidRDefault="0054670F" w:rsidP="0054670F">
            <w:pPr>
              <w:rPr>
                <w:rFonts w:ascii="Arial" w:hAnsi="Arial" w:cs="Arial"/>
                <w:sz w:val="22"/>
                <w:szCs w:val="22"/>
              </w:rPr>
            </w:pPr>
            <w:r w:rsidRPr="0054670F">
              <w:rPr>
                <w:rFonts w:ascii="Arial" w:hAnsi="Arial" w:cs="Arial"/>
                <w:sz w:val="22"/>
                <w:szCs w:val="22"/>
              </w:rPr>
              <w:t>Dual use research</w:t>
            </w:r>
          </w:p>
        </w:tc>
        <w:tc>
          <w:tcPr>
            <w:tcW w:w="657" w:type="dxa"/>
            <w:shd w:val="clear" w:color="auto" w:fill="D9D9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73756D4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7AEEE8A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0BE72C0" w14:textId="77777777" w:rsidTr="0054670F">
        <w:trPr>
          <w:trHeight w:val="410"/>
        </w:trPr>
        <w:tc>
          <w:tcPr>
            <w:tcW w:w="9309" w:type="dxa"/>
            <w:gridSpan w:val="2"/>
            <w:shd w:val="clear" w:color="auto" w:fill="F2F2F2"/>
            <w:vAlign w:val="center"/>
          </w:tcPr>
          <w:p w14:paraId="1B57176B" w14:textId="77777777" w:rsidR="0054670F" w:rsidRPr="0054670F" w:rsidRDefault="0054670F" w:rsidP="0054670F">
            <w:pPr>
              <w:rPr>
                <w:rFonts w:ascii="Arial" w:hAnsi="Arial" w:cs="Arial"/>
                <w:sz w:val="22"/>
                <w:szCs w:val="22"/>
              </w:rPr>
            </w:pPr>
            <w:r w:rsidRPr="0054670F">
              <w:rPr>
                <w:rFonts w:ascii="Arial" w:hAnsi="Arial" w:cs="Arial"/>
                <w:b/>
                <w:bCs/>
                <w:sz w:val="22"/>
                <w:szCs w:val="22"/>
              </w:rPr>
              <w:t>Materials and Technologies</w:t>
            </w:r>
          </w:p>
        </w:tc>
        <w:tc>
          <w:tcPr>
            <w:tcW w:w="657" w:type="dxa"/>
            <w:shd w:val="clear" w:color="auto" w:fill="D9D9D9"/>
            <w:vAlign w:val="center"/>
          </w:tcPr>
          <w:p w14:paraId="772A18C4"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546" w:type="dxa"/>
            <w:shd w:val="clear" w:color="auto" w:fill="D9D9D9"/>
            <w:vAlign w:val="center"/>
          </w:tcPr>
          <w:p w14:paraId="2505208C"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65A8A73A" w14:textId="77777777" w:rsidTr="0054670F">
        <w:trPr>
          <w:trHeight w:val="416"/>
        </w:trPr>
        <w:tc>
          <w:tcPr>
            <w:tcW w:w="852" w:type="dxa"/>
            <w:shd w:val="clear" w:color="auto" w:fill="F2F2F2"/>
            <w:vAlign w:val="center"/>
          </w:tcPr>
          <w:p w14:paraId="35450C10"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A8.5</w:t>
            </w:r>
          </w:p>
        </w:tc>
        <w:tc>
          <w:tcPr>
            <w:tcW w:w="8457" w:type="dxa"/>
            <w:shd w:val="clear" w:color="auto" w:fill="F2F2F2"/>
            <w:vAlign w:val="center"/>
          </w:tcPr>
          <w:p w14:paraId="34EC9343" w14:textId="77777777" w:rsidR="0054670F" w:rsidRPr="0054670F" w:rsidRDefault="0054670F" w:rsidP="0054670F">
            <w:pPr>
              <w:rPr>
                <w:rFonts w:ascii="Arial" w:hAnsi="Arial" w:cs="Arial"/>
                <w:b/>
                <w:bCs/>
                <w:sz w:val="22"/>
                <w:szCs w:val="22"/>
              </w:rPr>
            </w:pPr>
            <w:r w:rsidRPr="0054670F">
              <w:rPr>
                <w:rFonts w:ascii="Arial" w:hAnsi="Arial" w:cs="Arial"/>
                <w:sz w:val="22"/>
                <w:szCs w:val="22"/>
              </w:rPr>
              <w:t>Nuclear materials, facilities and equipment</w:t>
            </w:r>
          </w:p>
        </w:tc>
        <w:tc>
          <w:tcPr>
            <w:tcW w:w="657" w:type="dxa"/>
            <w:shd w:val="clear" w:color="auto" w:fill="D9D9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72DA35D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84FBA3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FFE4A00" w14:textId="77777777" w:rsidTr="0054670F">
        <w:trPr>
          <w:trHeight w:val="422"/>
        </w:trPr>
        <w:tc>
          <w:tcPr>
            <w:tcW w:w="852" w:type="dxa"/>
            <w:shd w:val="clear" w:color="auto" w:fill="F2F2F2"/>
            <w:vAlign w:val="center"/>
          </w:tcPr>
          <w:p w14:paraId="12243995"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A8.6</w:t>
            </w:r>
          </w:p>
        </w:tc>
        <w:tc>
          <w:tcPr>
            <w:tcW w:w="8457" w:type="dxa"/>
            <w:shd w:val="clear" w:color="auto" w:fill="F2F2F2"/>
            <w:vAlign w:val="center"/>
            <w:hideMark/>
          </w:tcPr>
          <w:p w14:paraId="12C1D6FC" w14:textId="77777777" w:rsidR="0054670F" w:rsidRPr="0054670F" w:rsidRDefault="0054670F" w:rsidP="0054670F">
            <w:pPr>
              <w:rPr>
                <w:rFonts w:ascii="Arial" w:hAnsi="Arial" w:cs="Arial"/>
                <w:sz w:val="22"/>
                <w:szCs w:val="22"/>
              </w:rPr>
            </w:pPr>
            <w:r w:rsidRPr="0054670F">
              <w:rPr>
                <w:rFonts w:ascii="Arial" w:hAnsi="Arial" w:cs="Arial"/>
                <w:sz w:val="22"/>
                <w:szCs w:val="22"/>
              </w:rPr>
              <w:t>Chemicals, microorganisms and toxins</w:t>
            </w:r>
          </w:p>
        </w:tc>
        <w:tc>
          <w:tcPr>
            <w:tcW w:w="657" w:type="dxa"/>
            <w:shd w:val="clear" w:color="auto" w:fill="D9D9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31612A7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77A6AB1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7A422BF" w14:textId="77777777" w:rsidTr="0054670F">
        <w:trPr>
          <w:trHeight w:val="400"/>
        </w:trPr>
        <w:tc>
          <w:tcPr>
            <w:tcW w:w="852" w:type="dxa"/>
            <w:shd w:val="clear" w:color="auto" w:fill="F2F2F2"/>
            <w:vAlign w:val="center"/>
          </w:tcPr>
          <w:p w14:paraId="6969C820"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A8.7</w:t>
            </w:r>
          </w:p>
        </w:tc>
        <w:tc>
          <w:tcPr>
            <w:tcW w:w="8457" w:type="dxa"/>
            <w:shd w:val="clear" w:color="auto" w:fill="F2F2F2"/>
            <w:vAlign w:val="center"/>
            <w:hideMark/>
          </w:tcPr>
          <w:p w14:paraId="1A2F6392" w14:textId="77777777" w:rsidR="0054670F" w:rsidRPr="0054670F" w:rsidRDefault="0054670F" w:rsidP="0054670F">
            <w:pPr>
              <w:rPr>
                <w:rFonts w:ascii="Arial" w:hAnsi="Arial" w:cs="Arial"/>
                <w:sz w:val="22"/>
                <w:szCs w:val="22"/>
              </w:rPr>
            </w:pPr>
            <w:r w:rsidRPr="0054670F">
              <w:rPr>
                <w:rFonts w:ascii="Arial" w:hAnsi="Arial" w:cs="Arial"/>
                <w:sz w:val="22"/>
                <w:szCs w:val="22"/>
              </w:rPr>
              <w:t>Electronics design, development and production</w:t>
            </w:r>
          </w:p>
        </w:tc>
        <w:tc>
          <w:tcPr>
            <w:tcW w:w="657" w:type="dxa"/>
            <w:shd w:val="clear" w:color="auto" w:fill="D9D9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270B99C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0316400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3452EF24" w14:textId="77777777" w:rsidTr="0054670F">
        <w:trPr>
          <w:trHeight w:val="420"/>
        </w:trPr>
        <w:tc>
          <w:tcPr>
            <w:tcW w:w="852" w:type="dxa"/>
            <w:shd w:val="clear" w:color="auto" w:fill="F2F2F2"/>
            <w:vAlign w:val="center"/>
          </w:tcPr>
          <w:p w14:paraId="3ED59BB5" w14:textId="77777777" w:rsidR="0054670F" w:rsidRPr="0054670F" w:rsidRDefault="0054670F" w:rsidP="0054670F">
            <w:pPr>
              <w:rPr>
                <w:rFonts w:ascii="Arial" w:hAnsi="Arial" w:cs="Arial"/>
                <w:sz w:val="22"/>
                <w:szCs w:val="22"/>
                <w:highlight w:val="yellow"/>
              </w:rPr>
            </w:pPr>
            <w:r w:rsidRPr="0054670F">
              <w:rPr>
                <w:rFonts w:ascii="Arial" w:hAnsi="Arial" w:cs="Arial"/>
                <w:sz w:val="22"/>
                <w:szCs w:val="22"/>
              </w:rPr>
              <w:t xml:space="preserve"> A8.8</w:t>
            </w:r>
          </w:p>
        </w:tc>
        <w:tc>
          <w:tcPr>
            <w:tcW w:w="8457" w:type="dxa"/>
            <w:shd w:val="clear" w:color="auto" w:fill="F2F2F2"/>
            <w:vAlign w:val="center"/>
            <w:hideMark/>
          </w:tcPr>
          <w:p w14:paraId="23C34091" w14:textId="77777777" w:rsidR="0054670F" w:rsidRPr="0054670F" w:rsidRDefault="0054670F" w:rsidP="0054670F">
            <w:pPr>
              <w:rPr>
                <w:rFonts w:ascii="Arial" w:hAnsi="Arial" w:cs="Arial"/>
                <w:sz w:val="22"/>
                <w:szCs w:val="22"/>
              </w:rPr>
            </w:pPr>
            <w:r w:rsidRPr="0054670F">
              <w:rPr>
                <w:rFonts w:ascii="Arial" w:hAnsi="Arial" w:cs="Arial"/>
                <w:sz w:val="22"/>
                <w:szCs w:val="22"/>
              </w:rPr>
              <w:t>Computers</w:t>
            </w:r>
          </w:p>
        </w:tc>
        <w:tc>
          <w:tcPr>
            <w:tcW w:w="657" w:type="dxa"/>
            <w:shd w:val="clear" w:color="auto" w:fill="D9D9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1490D2B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12F0A0B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6348C20" w14:textId="77777777" w:rsidTr="0054670F">
        <w:trPr>
          <w:trHeight w:val="412"/>
        </w:trPr>
        <w:tc>
          <w:tcPr>
            <w:tcW w:w="852" w:type="dxa"/>
            <w:shd w:val="clear" w:color="auto" w:fill="F2F2F2"/>
            <w:vAlign w:val="center"/>
          </w:tcPr>
          <w:p w14:paraId="6CACFD4F"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A8.9</w:t>
            </w:r>
          </w:p>
        </w:tc>
        <w:tc>
          <w:tcPr>
            <w:tcW w:w="8457" w:type="dxa"/>
            <w:shd w:val="clear" w:color="auto" w:fill="F2F2F2"/>
            <w:vAlign w:val="center"/>
            <w:hideMark/>
          </w:tcPr>
          <w:p w14:paraId="437EB99C" w14:textId="77777777" w:rsidR="0054670F" w:rsidRPr="0054670F" w:rsidRDefault="0054670F" w:rsidP="0054670F">
            <w:pPr>
              <w:rPr>
                <w:rFonts w:ascii="Arial" w:hAnsi="Arial" w:cs="Arial"/>
                <w:sz w:val="22"/>
                <w:szCs w:val="22"/>
              </w:rPr>
            </w:pPr>
            <w:r w:rsidRPr="0054670F">
              <w:rPr>
                <w:rFonts w:ascii="Arial" w:hAnsi="Arial" w:cs="Arial"/>
                <w:sz w:val="22"/>
                <w:szCs w:val="22"/>
              </w:rPr>
              <w:t>Telecommunications</w:t>
            </w:r>
          </w:p>
        </w:tc>
        <w:tc>
          <w:tcPr>
            <w:tcW w:w="657" w:type="dxa"/>
            <w:shd w:val="clear" w:color="auto" w:fill="D9D9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6FA35D8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6947E54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05C287E" w14:textId="77777777" w:rsidTr="0054670F">
        <w:trPr>
          <w:trHeight w:val="418"/>
        </w:trPr>
        <w:tc>
          <w:tcPr>
            <w:tcW w:w="852" w:type="dxa"/>
            <w:shd w:val="clear" w:color="auto" w:fill="F2F2F2"/>
            <w:vAlign w:val="center"/>
          </w:tcPr>
          <w:p w14:paraId="28F0503D"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A8.10</w:t>
            </w:r>
          </w:p>
        </w:tc>
        <w:tc>
          <w:tcPr>
            <w:tcW w:w="8457" w:type="dxa"/>
            <w:shd w:val="clear" w:color="auto" w:fill="F2F2F2"/>
            <w:vAlign w:val="center"/>
            <w:hideMark/>
          </w:tcPr>
          <w:p w14:paraId="2642F8DF" w14:textId="77777777" w:rsidR="0054670F" w:rsidRPr="0054670F" w:rsidRDefault="0054670F" w:rsidP="0054670F">
            <w:pPr>
              <w:rPr>
                <w:rFonts w:ascii="Arial" w:hAnsi="Arial" w:cs="Arial"/>
                <w:sz w:val="22"/>
                <w:szCs w:val="22"/>
              </w:rPr>
            </w:pPr>
            <w:r w:rsidRPr="0054670F">
              <w:rPr>
                <w:rFonts w:ascii="Arial" w:hAnsi="Arial" w:cs="Arial"/>
                <w:sz w:val="22"/>
                <w:szCs w:val="22"/>
              </w:rPr>
              <w:t>Sensors and lasers</w:t>
            </w:r>
          </w:p>
        </w:tc>
        <w:tc>
          <w:tcPr>
            <w:tcW w:w="657" w:type="dxa"/>
            <w:shd w:val="clear" w:color="auto" w:fill="D9D9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72524C2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5A3FE5B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217B257" w14:textId="77777777" w:rsidTr="0054670F">
        <w:trPr>
          <w:trHeight w:val="410"/>
        </w:trPr>
        <w:tc>
          <w:tcPr>
            <w:tcW w:w="852" w:type="dxa"/>
            <w:shd w:val="clear" w:color="auto" w:fill="F2F2F2"/>
            <w:vAlign w:val="center"/>
          </w:tcPr>
          <w:p w14:paraId="4A8A5E83"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A8.11</w:t>
            </w:r>
          </w:p>
        </w:tc>
        <w:tc>
          <w:tcPr>
            <w:tcW w:w="8457" w:type="dxa"/>
            <w:shd w:val="clear" w:color="auto" w:fill="F2F2F2"/>
            <w:vAlign w:val="center"/>
            <w:hideMark/>
          </w:tcPr>
          <w:p w14:paraId="3958A148" w14:textId="77777777" w:rsidR="0054670F" w:rsidRPr="0054670F" w:rsidRDefault="0054670F" w:rsidP="0054670F">
            <w:pPr>
              <w:rPr>
                <w:rFonts w:ascii="Arial" w:hAnsi="Arial" w:cs="Arial"/>
                <w:sz w:val="22"/>
                <w:szCs w:val="22"/>
              </w:rPr>
            </w:pPr>
            <w:r w:rsidRPr="0054670F">
              <w:rPr>
                <w:rFonts w:ascii="Arial" w:hAnsi="Arial" w:cs="Arial"/>
                <w:sz w:val="22"/>
                <w:szCs w:val="22"/>
              </w:rPr>
              <w:t>Navigation and avionics</w:t>
            </w:r>
          </w:p>
        </w:tc>
        <w:tc>
          <w:tcPr>
            <w:tcW w:w="657" w:type="dxa"/>
            <w:shd w:val="clear" w:color="auto" w:fill="D9D9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8300AE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061EAE7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7814F03" w14:textId="77777777" w:rsidTr="0054670F">
        <w:trPr>
          <w:trHeight w:val="416"/>
        </w:trPr>
        <w:tc>
          <w:tcPr>
            <w:tcW w:w="852" w:type="dxa"/>
            <w:shd w:val="clear" w:color="auto" w:fill="F2F2F2"/>
            <w:vAlign w:val="center"/>
          </w:tcPr>
          <w:p w14:paraId="4221ACC4"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A8.12</w:t>
            </w:r>
          </w:p>
        </w:tc>
        <w:tc>
          <w:tcPr>
            <w:tcW w:w="8457" w:type="dxa"/>
            <w:shd w:val="clear" w:color="auto" w:fill="F2F2F2"/>
            <w:vAlign w:val="center"/>
            <w:hideMark/>
          </w:tcPr>
          <w:p w14:paraId="20EDAA08" w14:textId="77777777" w:rsidR="0054670F" w:rsidRPr="0054670F" w:rsidRDefault="0054670F" w:rsidP="0054670F">
            <w:pPr>
              <w:rPr>
                <w:rFonts w:ascii="Arial" w:hAnsi="Arial" w:cs="Arial"/>
                <w:b/>
                <w:bCs/>
                <w:sz w:val="22"/>
                <w:szCs w:val="22"/>
              </w:rPr>
            </w:pPr>
            <w:r w:rsidRPr="0054670F">
              <w:rPr>
                <w:rFonts w:ascii="Arial" w:hAnsi="Arial" w:cs="Arial"/>
                <w:sz w:val="22"/>
                <w:szCs w:val="22"/>
              </w:rPr>
              <w:t>Marine technology</w:t>
            </w:r>
          </w:p>
        </w:tc>
        <w:tc>
          <w:tcPr>
            <w:tcW w:w="657" w:type="dxa"/>
            <w:shd w:val="clear" w:color="auto" w:fill="D9D9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58A0ABA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26E7039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7CC5F40F" w14:textId="77777777" w:rsidTr="0054670F">
        <w:trPr>
          <w:trHeight w:val="422"/>
        </w:trPr>
        <w:tc>
          <w:tcPr>
            <w:tcW w:w="852" w:type="dxa"/>
            <w:shd w:val="clear" w:color="auto" w:fill="F2F2F2"/>
            <w:vAlign w:val="center"/>
          </w:tcPr>
          <w:p w14:paraId="06C0DE71"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lastRenderedPageBreak/>
              <w:t>A8.13</w:t>
            </w:r>
          </w:p>
        </w:tc>
        <w:tc>
          <w:tcPr>
            <w:tcW w:w="8457" w:type="dxa"/>
            <w:shd w:val="clear" w:color="auto" w:fill="F2F2F2"/>
            <w:vAlign w:val="center"/>
            <w:hideMark/>
          </w:tcPr>
          <w:p w14:paraId="302238F1" w14:textId="77777777" w:rsidR="0054670F" w:rsidRPr="0054670F" w:rsidRDefault="0054670F" w:rsidP="0054670F">
            <w:pPr>
              <w:rPr>
                <w:rFonts w:ascii="Arial" w:hAnsi="Arial" w:cs="Arial"/>
                <w:sz w:val="22"/>
                <w:szCs w:val="22"/>
              </w:rPr>
            </w:pPr>
            <w:r w:rsidRPr="0054670F">
              <w:rPr>
                <w:rFonts w:ascii="Arial" w:hAnsi="Arial" w:cs="Arial"/>
                <w:sz w:val="22"/>
                <w:szCs w:val="22"/>
              </w:rPr>
              <w:t>Composite materials</w:t>
            </w:r>
          </w:p>
        </w:tc>
        <w:tc>
          <w:tcPr>
            <w:tcW w:w="657" w:type="dxa"/>
            <w:shd w:val="clear" w:color="auto" w:fill="D9D9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2BEF4F9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16CE209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88CE3A7" w14:textId="77777777" w:rsidTr="0054670F">
        <w:trPr>
          <w:trHeight w:val="414"/>
        </w:trPr>
        <w:tc>
          <w:tcPr>
            <w:tcW w:w="852" w:type="dxa"/>
            <w:shd w:val="clear" w:color="auto" w:fill="F2F2F2"/>
            <w:vAlign w:val="center"/>
          </w:tcPr>
          <w:p w14:paraId="5130D929"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A8.14</w:t>
            </w:r>
          </w:p>
        </w:tc>
        <w:tc>
          <w:tcPr>
            <w:tcW w:w="8457" w:type="dxa"/>
            <w:shd w:val="clear" w:color="auto" w:fill="F2F2F2"/>
            <w:vAlign w:val="center"/>
            <w:hideMark/>
          </w:tcPr>
          <w:p w14:paraId="5A07E185" w14:textId="77777777" w:rsidR="0054670F" w:rsidRPr="0054670F" w:rsidRDefault="0054670F" w:rsidP="0054670F">
            <w:pPr>
              <w:rPr>
                <w:rFonts w:ascii="Arial" w:hAnsi="Arial" w:cs="Arial"/>
                <w:sz w:val="22"/>
                <w:szCs w:val="22"/>
              </w:rPr>
            </w:pPr>
            <w:r w:rsidRPr="0054670F">
              <w:rPr>
                <w:rFonts w:ascii="Arial" w:hAnsi="Arial" w:cs="Arial"/>
                <w:sz w:val="22"/>
                <w:szCs w:val="22"/>
              </w:rPr>
              <w:t>Aerospace and propulsion</w:t>
            </w:r>
          </w:p>
        </w:tc>
        <w:tc>
          <w:tcPr>
            <w:tcW w:w="657" w:type="dxa"/>
            <w:shd w:val="clear" w:color="auto" w:fill="D9D9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7B638D2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352BB35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AD0BEB5" w14:textId="77777777" w:rsidTr="0054670F">
        <w:trPr>
          <w:trHeight w:val="420"/>
        </w:trPr>
        <w:tc>
          <w:tcPr>
            <w:tcW w:w="9309" w:type="dxa"/>
            <w:gridSpan w:val="2"/>
            <w:shd w:val="clear" w:color="auto" w:fill="F2F2F2"/>
            <w:vAlign w:val="center"/>
          </w:tcPr>
          <w:p w14:paraId="00067AF4" w14:textId="77777777" w:rsidR="0054670F" w:rsidRPr="0054670F" w:rsidRDefault="0054670F" w:rsidP="0054670F">
            <w:pPr>
              <w:rPr>
                <w:rFonts w:ascii="Arial" w:hAnsi="Arial" w:cs="Arial"/>
                <w:sz w:val="22"/>
                <w:szCs w:val="22"/>
              </w:rPr>
            </w:pPr>
            <w:r w:rsidRPr="0054670F">
              <w:rPr>
                <w:rFonts w:ascii="Arial" w:hAnsi="Arial" w:cs="Arial"/>
                <w:b/>
                <w:bCs/>
                <w:sz w:val="22"/>
                <w:szCs w:val="22"/>
              </w:rPr>
              <w:t>Sensitive Information</w:t>
            </w:r>
          </w:p>
        </w:tc>
        <w:tc>
          <w:tcPr>
            <w:tcW w:w="657" w:type="dxa"/>
            <w:shd w:val="clear" w:color="auto" w:fill="D9D9D9"/>
            <w:vAlign w:val="center"/>
          </w:tcPr>
          <w:p w14:paraId="13A78ABB"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546" w:type="dxa"/>
            <w:shd w:val="clear" w:color="auto" w:fill="D9D9D9"/>
            <w:vAlign w:val="center"/>
          </w:tcPr>
          <w:p w14:paraId="1D81E23B"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02D8FF6A" w14:textId="77777777" w:rsidTr="0054670F">
        <w:trPr>
          <w:trHeight w:val="412"/>
        </w:trPr>
        <w:tc>
          <w:tcPr>
            <w:tcW w:w="852" w:type="dxa"/>
            <w:shd w:val="clear" w:color="auto" w:fill="F2F2F2"/>
            <w:vAlign w:val="center"/>
          </w:tcPr>
          <w:p w14:paraId="5530DBC7"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A8.15</w:t>
            </w:r>
          </w:p>
        </w:tc>
        <w:tc>
          <w:tcPr>
            <w:tcW w:w="8457" w:type="dxa"/>
            <w:shd w:val="clear" w:color="auto" w:fill="F2F2F2"/>
            <w:vAlign w:val="center"/>
          </w:tcPr>
          <w:p w14:paraId="4E6C39B5" w14:textId="77777777" w:rsidR="0054670F" w:rsidRPr="0054670F" w:rsidRDefault="0054670F" w:rsidP="0054670F">
            <w:pPr>
              <w:rPr>
                <w:rFonts w:ascii="Arial" w:hAnsi="Arial" w:cs="Arial"/>
                <w:sz w:val="22"/>
                <w:szCs w:val="22"/>
                <w:highlight w:val="yellow"/>
              </w:rPr>
            </w:pPr>
            <w:r w:rsidRPr="0054670F">
              <w:rPr>
                <w:rFonts w:ascii="Arial" w:hAnsi="Arial" w:cs="Arial"/>
                <w:sz w:val="22"/>
                <w:szCs w:val="22"/>
              </w:rPr>
              <w:t>Cryptology</w:t>
            </w:r>
          </w:p>
        </w:tc>
        <w:tc>
          <w:tcPr>
            <w:tcW w:w="657" w:type="dxa"/>
            <w:shd w:val="clear" w:color="auto" w:fill="D9D9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28EEBB7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99B38A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E5E9315" w14:textId="77777777" w:rsidTr="0054670F">
        <w:trPr>
          <w:trHeight w:val="418"/>
        </w:trPr>
        <w:tc>
          <w:tcPr>
            <w:tcW w:w="852" w:type="dxa"/>
            <w:shd w:val="clear" w:color="auto" w:fill="F2F2F2"/>
            <w:vAlign w:val="center"/>
          </w:tcPr>
          <w:p w14:paraId="59CB4772"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A8.16</w:t>
            </w:r>
          </w:p>
        </w:tc>
        <w:tc>
          <w:tcPr>
            <w:tcW w:w="8457" w:type="dxa"/>
            <w:shd w:val="clear" w:color="auto" w:fill="F2F2F2"/>
            <w:vAlign w:val="center"/>
            <w:hideMark/>
          </w:tcPr>
          <w:p w14:paraId="6680B442" w14:textId="77777777" w:rsidR="0054670F" w:rsidRPr="0054670F" w:rsidRDefault="0054670F" w:rsidP="0054670F">
            <w:pPr>
              <w:rPr>
                <w:rFonts w:ascii="Arial" w:hAnsi="Arial" w:cs="Arial"/>
                <w:sz w:val="22"/>
                <w:szCs w:val="22"/>
              </w:rPr>
            </w:pPr>
            <w:r w:rsidRPr="0054670F">
              <w:rPr>
                <w:rFonts w:ascii="Arial" w:hAnsi="Arial" w:cs="Arial"/>
                <w:sz w:val="22"/>
                <w:szCs w:val="22"/>
              </w:rPr>
              <w:t>Counterterrorism</w:t>
            </w:r>
          </w:p>
        </w:tc>
        <w:tc>
          <w:tcPr>
            <w:tcW w:w="657" w:type="dxa"/>
            <w:shd w:val="clear" w:color="auto" w:fill="D9D9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729042A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35927F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76CAB8C2" w14:textId="77777777" w:rsidTr="0054670F">
        <w:trPr>
          <w:trHeight w:val="424"/>
        </w:trPr>
        <w:tc>
          <w:tcPr>
            <w:tcW w:w="852" w:type="dxa"/>
            <w:shd w:val="clear" w:color="auto" w:fill="F2F2F2"/>
            <w:vAlign w:val="center"/>
          </w:tcPr>
          <w:p w14:paraId="7D3D657E"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A8.17</w:t>
            </w:r>
          </w:p>
        </w:tc>
        <w:tc>
          <w:tcPr>
            <w:tcW w:w="8457" w:type="dxa"/>
            <w:shd w:val="clear" w:color="auto" w:fill="F2F2F2"/>
            <w:vAlign w:val="center"/>
            <w:hideMark/>
          </w:tcPr>
          <w:p w14:paraId="376B7CF3" w14:textId="77777777" w:rsidR="0054670F" w:rsidRPr="0054670F" w:rsidRDefault="0054670F" w:rsidP="0054670F">
            <w:pPr>
              <w:rPr>
                <w:rFonts w:ascii="Arial" w:hAnsi="Arial" w:cs="Arial"/>
                <w:sz w:val="22"/>
                <w:szCs w:val="22"/>
              </w:rPr>
            </w:pPr>
            <w:r w:rsidRPr="0054670F">
              <w:rPr>
                <w:rFonts w:ascii="Arial" w:hAnsi="Arial" w:cs="Arial"/>
                <w:sz w:val="22"/>
                <w:szCs w:val="22"/>
              </w:rPr>
              <w:t>Counternarcotics</w:t>
            </w:r>
          </w:p>
        </w:tc>
        <w:tc>
          <w:tcPr>
            <w:tcW w:w="657" w:type="dxa"/>
            <w:shd w:val="clear" w:color="auto" w:fill="D9D9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31A5389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2A78C92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29D483C" w14:textId="77777777" w:rsidTr="0054670F">
        <w:trPr>
          <w:trHeight w:val="416"/>
        </w:trPr>
        <w:tc>
          <w:tcPr>
            <w:tcW w:w="852" w:type="dxa"/>
            <w:shd w:val="clear" w:color="auto" w:fill="F2F2F2"/>
            <w:vAlign w:val="center"/>
          </w:tcPr>
          <w:p w14:paraId="5A1EDC84"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A8.18</w:t>
            </w:r>
          </w:p>
        </w:tc>
        <w:tc>
          <w:tcPr>
            <w:tcW w:w="8457" w:type="dxa"/>
            <w:shd w:val="clear" w:color="auto" w:fill="F2F2F2"/>
            <w:vAlign w:val="center"/>
            <w:hideMark/>
          </w:tcPr>
          <w:p w14:paraId="6CFE9F79" w14:textId="77777777" w:rsidR="0054670F" w:rsidRPr="0054670F" w:rsidRDefault="0054670F" w:rsidP="0054670F">
            <w:pPr>
              <w:rPr>
                <w:rFonts w:ascii="Arial" w:hAnsi="Arial" w:cs="Arial"/>
                <w:sz w:val="22"/>
                <w:szCs w:val="22"/>
              </w:rPr>
            </w:pPr>
            <w:r w:rsidRPr="0054670F">
              <w:rPr>
                <w:rFonts w:ascii="Arial" w:hAnsi="Arial" w:cs="Arial"/>
                <w:sz w:val="22"/>
                <w:szCs w:val="22"/>
              </w:rPr>
              <w:t>Cyber-related</w:t>
            </w:r>
          </w:p>
        </w:tc>
        <w:tc>
          <w:tcPr>
            <w:tcW w:w="657" w:type="dxa"/>
            <w:shd w:val="clear" w:color="auto" w:fill="D9D9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F38D7E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2BF5E9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68BD498" w14:textId="77777777" w:rsidTr="0054670F">
        <w:trPr>
          <w:trHeight w:val="394"/>
        </w:trPr>
        <w:tc>
          <w:tcPr>
            <w:tcW w:w="852" w:type="dxa"/>
            <w:shd w:val="clear" w:color="auto" w:fill="F2F2F2"/>
            <w:vAlign w:val="center"/>
          </w:tcPr>
          <w:p w14:paraId="26E8FD2A"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A8.19</w:t>
            </w:r>
          </w:p>
        </w:tc>
        <w:tc>
          <w:tcPr>
            <w:tcW w:w="8457" w:type="dxa"/>
            <w:shd w:val="clear" w:color="auto" w:fill="F2F2F2"/>
            <w:vAlign w:val="center"/>
            <w:hideMark/>
          </w:tcPr>
          <w:p w14:paraId="53450627" w14:textId="77777777" w:rsidR="0054670F" w:rsidRPr="0054670F" w:rsidRDefault="0054670F" w:rsidP="0054670F">
            <w:pPr>
              <w:rPr>
                <w:rFonts w:ascii="Arial" w:hAnsi="Arial" w:cs="Arial"/>
                <w:sz w:val="22"/>
                <w:szCs w:val="22"/>
              </w:rPr>
            </w:pPr>
            <w:r w:rsidRPr="0054670F">
              <w:rPr>
                <w:rFonts w:ascii="Arial" w:hAnsi="Arial" w:cs="Arial"/>
                <w:sz w:val="22"/>
                <w:szCs w:val="22"/>
              </w:rPr>
              <w:t>Non-proliferation</w:t>
            </w:r>
          </w:p>
        </w:tc>
        <w:tc>
          <w:tcPr>
            <w:tcW w:w="657" w:type="dxa"/>
            <w:shd w:val="clear" w:color="auto" w:fill="D9D9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1A09F47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0AF43B1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7979393" w14:textId="77777777" w:rsidTr="0054670F">
        <w:trPr>
          <w:trHeight w:val="414"/>
        </w:trPr>
        <w:tc>
          <w:tcPr>
            <w:tcW w:w="852" w:type="dxa"/>
            <w:shd w:val="clear" w:color="auto" w:fill="F2F2F2"/>
            <w:vAlign w:val="center"/>
          </w:tcPr>
          <w:p w14:paraId="4D67B2FE"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A8.20</w:t>
            </w:r>
          </w:p>
        </w:tc>
        <w:tc>
          <w:tcPr>
            <w:tcW w:w="8457" w:type="dxa"/>
            <w:shd w:val="clear" w:color="auto" w:fill="F2F2F2"/>
            <w:vAlign w:val="center"/>
            <w:hideMark/>
          </w:tcPr>
          <w:p w14:paraId="1E4AAA12"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Transnational criminal organisations</w:t>
            </w:r>
          </w:p>
        </w:tc>
        <w:tc>
          <w:tcPr>
            <w:tcW w:w="657" w:type="dxa"/>
            <w:shd w:val="clear" w:color="auto" w:fill="D9D9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16B285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76F6729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p w14:paraId="3D056491"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p w14:paraId="12EFD350"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7B70291C" w14:textId="77777777" w:rsidTr="0054670F">
        <w:trPr>
          <w:trHeight w:val="419"/>
        </w:trPr>
        <w:tc>
          <w:tcPr>
            <w:tcW w:w="9309" w:type="dxa"/>
            <w:gridSpan w:val="2"/>
            <w:shd w:val="clear" w:color="auto" w:fill="F2F2F2"/>
            <w:vAlign w:val="center"/>
          </w:tcPr>
          <w:p w14:paraId="158A663A"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lastRenderedPageBreak/>
              <w:t>Genetic Resources</w:t>
            </w:r>
          </w:p>
        </w:tc>
        <w:tc>
          <w:tcPr>
            <w:tcW w:w="657" w:type="dxa"/>
            <w:shd w:val="clear" w:color="auto" w:fill="D9D9D9"/>
            <w:vAlign w:val="center"/>
          </w:tcPr>
          <w:p w14:paraId="79808174"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546" w:type="dxa"/>
            <w:shd w:val="clear" w:color="auto" w:fill="D9D9D9"/>
            <w:vAlign w:val="center"/>
          </w:tcPr>
          <w:p w14:paraId="51F33CCB"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4868757E" w14:textId="77777777" w:rsidTr="0054670F">
        <w:trPr>
          <w:trHeight w:val="412"/>
        </w:trPr>
        <w:tc>
          <w:tcPr>
            <w:tcW w:w="852" w:type="dxa"/>
            <w:shd w:val="clear" w:color="auto" w:fill="F2F2F2"/>
            <w:vAlign w:val="center"/>
          </w:tcPr>
          <w:p w14:paraId="18E6108F"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A8.21</w:t>
            </w:r>
          </w:p>
        </w:tc>
        <w:tc>
          <w:tcPr>
            <w:tcW w:w="8457" w:type="dxa"/>
            <w:shd w:val="clear" w:color="auto" w:fill="F2F2F2"/>
            <w:vAlign w:val="center"/>
          </w:tcPr>
          <w:p w14:paraId="4D15FB51" w14:textId="77777777" w:rsidR="0054670F" w:rsidRPr="0054670F" w:rsidRDefault="0054670F" w:rsidP="0054670F">
            <w:pPr>
              <w:rPr>
                <w:rFonts w:ascii="Arial" w:hAnsi="Arial" w:cs="Arial"/>
                <w:sz w:val="22"/>
                <w:szCs w:val="22"/>
                <w:highlight w:val="yellow"/>
              </w:rPr>
            </w:pPr>
            <w:r w:rsidRPr="0054670F">
              <w:rPr>
                <w:rFonts w:ascii="Arial" w:hAnsi="Arial" w:cs="Arial"/>
                <w:sz w:val="22"/>
                <w:szCs w:val="22"/>
              </w:rPr>
              <w:t>Genetic material of actual or potential value</w:t>
            </w:r>
          </w:p>
        </w:tc>
        <w:tc>
          <w:tcPr>
            <w:tcW w:w="657" w:type="dxa"/>
            <w:shd w:val="clear" w:color="auto" w:fill="D9D9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5F57233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EE2E0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E59EF29" w14:textId="77777777" w:rsidTr="0054670F">
        <w:trPr>
          <w:trHeight w:val="418"/>
        </w:trPr>
        <w:tc>
          <w:tcPr>
            <w:tcW w:w="852" w:type="dxa"/>
            <w:shd w:val="clear" w:color="auto" w:fill="F2F2F2"/>
            <w:vAlign w:val="center"/>
          </w:tcPr>
          <w:p w14:paraId="6A705064"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A8.22</w:t>
            </w:r>
          </w:p>
        </w:tc>
        <w:tc>
          <w:tcPr>
            <w:tcW w:w="8457" w:type="dxa"/>
            <w:shd w:val="clear" w:color="auto" w:fill="F2F2F2"/>
            <w:vAlign w:val="center"/>
            <w:hideMark/>
          </w:tcPr>
          <w:p w14:paraId="71C90290" w14:textId="77777777" w:rsidR="0054670F" w:rsidRPr="0054670F" w:rsidRDefault="0054670F" w:rsidP="0054670F">
            <w:pPr>
              <w:rPr>
                <w:rFonts w:ascii="Arial" w:hAnsi="Arial" w:cs="Arial"/>
                <w:sz w:val="22"/>
                <w:szCs w:val="22"/>
              </w:rPr>
            </w:pPr>
            <w:r w:rsidRPr="0054670F">
              <w:rPr>
                <w:rFonts w:ascii="Arial" w:hAnsi="Arial" w:cs="Arial"/>
                <w:sz w:val="22"/>
                <w:szCs w:val="22"/>
              </w:rPr>
              <w:t>Organisms, or parts thereof</w:t>
            </w:r>
          </w:p>
        </w:tc>
        <w:tc>
          <w:tcPr>
            <w:tcW w:w="657" w:type="dxa"/>
            <w:shd w:val="clear" w:color="auto" w:fill="D9D9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774404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1D2C845"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2B496C8" w14:textId="77777777" w:rsidTr="0054670F">
        <w:trPr>
          <w:trHeight w:val="228"/>
        </w:trPr>
        <w:tc>
          <w:tcPr>
            <w:tcW w:w="852" w:type="dxa"/>
            <w:shd w:val="clear" w:color="auto" w:fill="F2F2F2"/>
            <w:vAlign w:val="center"/>
          </w:tcPr>
          <w:p w14:paraId="7B38C78A"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A8.23</w:t>
            </w:r>
          </w:p>
        </w:tc>
        <w:tc>
          <w:tcPr>
            <w:tcW w:w="8457" w:type="dxa"/>
            <w:shd w:val="clear" w:color="auto" w:fill="F2F2F2"/>
            <w:vAlign w:val="center"/>
            <w:hideMark/>
          </w:tcPr>
          <w:p w14:paraId="4C4BFC8E" w14:textId="77777777" w:rsidR="0054670F" w:rsidRPr="0054670F" w:rsidRDefault="0054670F" w:rsidP="0054670F">
            <w:pPr>
              <w:rPr>
                <w:rFonts w:ascii="Arial" w:hAnsi="Arial" w:cs="Arial"/>
                <w:sz w:val="22"/>
                <w:szCs w:val="22"/>
              </w:rPr>
            </w:pPr>
            <w:r w:rsidRPr="0054670F">
              <w:rPr>
                <w:rFonts w:ascii="Arial" w:hAnsi="Arial" w:cs="Arial"/>
                <w:sz w:val="22"/>
                <w:szCs w:val="22"/>
              </w:rPr>
              <w:t>Populations (or organisms)</w:t>
            </w:r>
          </w:p>
        </w:tc>
        <w:tc>
          <w:tcPr>
            <w:tcW w:w="657" w:type="dxa"/>
            <w:shd w:val="clear" w:color="auto" w:fill="D9D9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1A24C48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F93587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4AD316AA" w14:textId="77777777" w:rsidTr="0054670F">
        <w:trPr>
          <w:trHeight w:val="419"/>
        </w:trPr>
        <w:tc>
          <w:tcPr>
            <w:tcW w:w="852" w:type="dxa"/>
            <w:shd w:val="clear" w:color="auto" w:fill="F2F2F2"/>
            <w:vAlign w:val="center"/>
          </w:tcPr>
          <w:p w14:paraId="0509452F"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A8.24</w:t>
            </w:r>
          </w:p>
        </w:tc>
        <w:tc>
          <w:tcPr>
            <w:tcW w:w="8457" w:type="dxa"/>
            <w:shd w:val="clear" w:color="auto" w:fill="F2F2F2"/>
            <w:vAlign w:val="center"/>
            <w:hideMark/>
          </w:tcPr>
          <w:p w14:paraId="4FAFDD56" w14:textId="77777777" w:rsidR="0054670F" w:rsidRPr="0054670F" w:rsidRDefault="0054670F" w:rsidP="0054670F">
            <w:pPr>
              <w:rPr>
                <w:rFonts w:ascii="Arial" w:hAnsi="Arial" w:cs="Arial"/>
                <w:sz w:val="22"/>
                <w:szCs w:val="22"/>
              </w:rPr>
            </w:pPr>
            <w:r w:rsidRPr="0054670F">
              <w:rPr>
                <w:rFonts w:ascii="Arial" w:hAnsi="Arial" w:cs="Arial"/>
                <w:sz w:val="22"/>
                <w:szCs w:val="22"/>
              </w:rPr>
              <w:t>Other biotic components of ecosystems</w:t>
            </w:r>
          </w:p>
        </w:tc>
        <w:tc>
          <w:tcPr>
            <w:tcW w:w="657" w:type="dxa"/>
            <w:shd w:val="clear" w:color="auto" w:fill="D9D9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28CB0E1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0E8B77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20856EE7" w14:textId="77777777" w:rsidTr="0054670F">
        <w:trPr>
          <w:trHeight w:val="693"/>
        </w:trPr>
        <w:tc>
          <w:tcPr>
            <w:tcW w:w="852" w:type="dxa"/>
            <w:shd w:val="clear" w:color="auto" w:fill="F2F2F2"/>
            <w:vAlign w:val="center"/>
          </w:tcPr>
          <w:p w14:paraId="1F1947B5" w14:textId="77777777" w:rsidR="0054670F" w:rsidRPr="0054670F" w:rsidRDefault="0054670F" w:rsidP="0054670F">
            <w:pPr>
              <w:jc w:val="center"/>
              <w:rPr>
                <w:rFonts w:ascii="Arial" w:hAnsi="Arial" w:cs="Arial"/>
                <w:sz w:val="22"/>
                <w:szCs w:val="22"/>
                <w:highlight w:val="yellow"/>
              </w:rPr>
            </w:pPr>
            <w:r w:rsidRPr="0054670F">
              <w:rPr>
                <w:rFonts w:ascii="Arial" w:hAnsi="Arial" w:cs="Arial"/>
                <w:sz w:val="22"/>
                <w:szCs w:val="22"/>
              </w:rPr>
              <w:t>A8.25</w:t>
            </w:r>
          </w:p>
        </w:tc>
        <w:tc>
          <w:tcPr>
            <w:tcW w:w="8457" w:type="dxa"/>
            <w:shd w:val="clear" w:color="auto" w:fill="F2F2F2"/>
            <w:vAlign w:val="center"/>
            <w:hideMark/>
          </w:tcPr>
          <w:p w14:paraId="27E0BD54" w14:textId="77777777" w:rsidR="0054670F" w:rsidRPr="0054670F" w:rsidRDefault="0054670F" w:rsidP="0054670F">
            <w:pPr>
              <w:autoSpaceDE w:val="0"/>
              <w:autoSpaceDN w:val="0"/>
              <w:adjustRightInd w:val="0"/>
              <w:rPr>
                <w:rFonts w:ascii="Arial" w:hAnsi="Arial" w:cs="Arial"/>
                <w:sz w:val="22"/>
                <w:szCs w:val="22"/>
              </w:rPr>
            </w:pPr>
            <w:r w:rsidRPr="0054670F">
              <w:rPr>
                <w:rFonts w:ascii="Arial" w:hAnsi="Arial" w:cs="Arial"/>
                <w:sz w:val="22"/>
                <w:szCs w:val="22"/>
              </w:rPr>
              <w:t>Domesticated or cultivated species in which the evolutionary process has been influenced by humans</w:t>
            </w:r>
          </w:p>
        </w:tc>
        <w:tc>
          <w:tcPr>
            <w:tcW w:w="657" w:type="dxa"/>
            <w:shd w:val="clear" w:color="auto" w:fill="D9D9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73CBF96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732D00D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p w14:paraId="39FC5C13"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348C6D00" w14:textId="77777777" w:rsidTr="0054670F">
        <w:trPr>
          <w:trHeight w:val="717"/>
        </w:trPr>
        <w:tc>
          <w:tcPr>
            <w:tcW w:w="9309" w:type="dxa"/>
            <w:gridSpan w:val="2"/>
            <w:shd w:val="clear" w:color="auto" w:fill="D9E2F3"/>
            <w:vAlign w:val="center"/>
          </w:tcPr>
          <w:p w14:paraId="21651BAC" w14:textId="77777777" w:rsidR="0054670F" w:rsidRPr="0054670F" w:rsidRDefault="0054670F" w:rsidP="0054670F">
            <w:pPr>
              <w:autoSpaceDE w:val="0"/>
              <w:autoSpaceDN w:val="0"/>
              <w:adjustRightInd w:val="0"/>
              <w:rPr>
                <w:rFonts w:ascii="Arial" w:hAnsi="Arial" w:cs="Arial"/>
                <w:b/>
                <w:sz w:val="22"/>
                <w:szCs w:val="22"/>
              </w:rPr>
            </w:pPr>
            <w:r w:rsidRPr="0054670F">
              <w:rPr>
                <w:rFonts w:ascii="Arial" w:hAnsi="Arial" w:cs="Arial"/>
                <w:b/>
                <w:sz w:val="22"/>
                <w:szCs w:val="22"/>
              </w:rPr>
              <w:t xml:space="preserve">Will you be exporting military or dual-use technology, now or possibly in the future? </w:t>
            </w:r>
            <w:r w:rsidRPr="0054670F">
              <w:rPr>
                <w:rFonts w:ascii="Arial" w:hAnsi="Arial" w:cs="Arial"/>
                <w:b/>
                <w:bCs/>
                <w:sz w:val="22"/>
                <w:szCs w:val="22"/>
              </w:rPr>
              <w:t>This information may take many forms, including:</w:t>
            </w:r>
          </w:p>
        </w:tc>
        <w:tc>
          <w:tcPr>
            <w:tcW w:w="657" w:type="dxa"/>
            <w:shd w:val="clear" w:color="auto" w:fill="D9D9D9"/>
            <w:vAlign w:val="center"/>
            <w:hideMark/>
          </w:tcPr>
          <w:p w14:paraId="3EE355FF"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YES</w:t>
            </w:r>
          </w:p>
        </w:tc>
        <w:tc>
          <w:tcPr>
            <w:tcW w:w="546" w:type="dxa"/>
            <w:shd w:val="clear" w:color="auto" w:fill="D9D9D9"/>
            <w:vAlign w:val="center"/>
            <w:hideMark/>
          </w:tcPr>
          <w:p w14:paraId="3267008A"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b/>
                <w:bCs/>
                <w:sz w:val="22"/>
                <w:szCs w:val="22"/>
              </w:rPr>
              <w:t>NO</w:t>
            </w:r>
          </w:p>
        </w:tc>
      </w:tr>
      <w:tr w:rsidR="0054670F" w:rsidRPr="0054670F" w14:paraId="0BC09C36" w14:textId="77777777" w:rsidTr="0054670F">
        <w:trPr>
          <w:trHeight w:val="402"/>
        </w:trPr>
        <w:tc>
          <w:tcPr>
            <w:tcW w:w="852" w:type="dxa"/>
            <w:shd w:val="clear" w:color="auto" w:fill="F2F2F2"/>
            <w:vAlign w:val="center"/>
          </w:tcPr>
          <w:p w14:paraId="0A3E5BB1"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sz w:val="22"/>
                <w:szCs w:val="22"/>
              </w:rPr>
              <w:t>A8.26</w:t>
            </w:r>
          </w:p>
        </w:tc>
        <w:tc>
          <w:tcPr>
            <w:tcW w:w="8457" w:type="dxa"/>
            <w:shd w:val="clear" w:color="auto" w:fill="F2F2F2"/>
            <w:vAlign w:val="center"/>
            <w:hideMark/>
          </w:tcPr>
          <w:p w14:paraId="15503BBE" w14:textId="77777777" w:rsidR="0054670F" w:rsidRPr="0054670F" w:rsidRDefault="0054670F" w:rsidP="0054670F">
            <w:pPr>
              <w:rPr>
                <w:rFonts w:ascii="Arial" w:hAnsi="Arial" w:cs="Arial"/>
                <w:sz w:val="22"/>
                <w:szCs w:val="22"/>
              </w:rPr>
            </w:pPr>
            <w:r w:rsidRPr="0054670F">
              <w:rPr>
                <w:rFonts w:ascii="Arial" w:hAnsi="Arial" w:cs="Arial"/>
                <w:sz w:val="22"/>
                <w:szCs w:val="22"/>
              </w:rPr>
              <w:t>Physical transfer of goods, technologies, material or equipment</w:t>
            </w:r>
          </w:p>
        </w:tc>
        <w:tc>
          <w:tcPr>
            <w:tcW w:w="657" w:type="dxa"/>
            <w:shd w:val="clear" w:color="auto" w:fill="D9D9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4210A27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1335A32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9FB40C1" w14:textId="77777777" w:rsidTr="0054670F">
        <w:trPr>
          <w:trHeight w:val="421"/>
        </w:trPr>
        <w:tc>
          <w:tcPr>
            <w:tcW w:w="852" w:type="dxa"/>
            <w:shd w:val="clear" w:color="auto" w:fill="F2F2F2"/>
            <w:vAlign w:val="center"/>
          </w:tcPr>
          <w:p w14:paraId="773567F4"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A8.27</w:t>
            </w:r>
          </w:p>
        </w:tc>
        <w:tc>
          <w:tcPr>
            <w:tcW w:w="8457" w:type="dxa"/>
            <w:shd w:val="clear" w:color="auto" w:fill="F2F2F2"/>
            <w:vAlign w:val="center"/>
            <w:hideMark/>
          </w:tcPr>
          <w:p w14:paraId="56E1FF83" w14:textId="77777777" w:rsidR="0054670F" w:rsidRPr="0054670F" w:rsidRDefault="0054670F" w:rsidP="0054670F">
            <w:pPr>
              <w:rPr>
                <w:rFonts w:ascii="Arial" w:hAnsi="Arial" w:cs="Arial"/>
                <w:sz w:val="22"/>
                <w:szCs w:val="22"/>
              </w:rPr>
            </w:pPr>
            <w:r w:rsidRPr="0054670F">
              <w:rPr>
                <w:rFonts w:ascii="Arial" w:hAnsi="Arial" w:cs="Arial"/>
                <w:sz w:val="22"/>
                <w:szCs w:val="22"/>
              </w:rPr>
              <w:t>Blueprints</w:t>
            </w:r>
          </w:p>
        </w:tc>
        <w:tc>
          <w:tcPr>
            <w:tcW w:w="657" w:type="dxa"/>
            <w:shd w:val="clear" w:color="auto" w:fill="D9D9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371438C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1DD4061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E88635D" w14:textId="77777777" w:rsidTr="0054670F">
        <w:trPr>
          <w:trHeight w:val="414"/>
        </w:trPr>
        <w:tc>
          <w:tcPr>
            <w:tcW w:w="852" w:type="dxa"/>
            <w:shd w:val="clear" w:color="auto" w:fill="F2F2F2"/>
            <w:vAlign w:val="center"/>
          </w:tcPr>
          <w:p w14:paraId="66F00B1F"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A8.28</w:t>
            </w:r>
          </w:p>
        </w:tc>
        <w:tc>
          <w:tcPr>
            <w:tcW w:w="8457" w:type="dxa"/>
            <w:shd w:val="clear" w:color="auto" w:fill="F2F2F2"/>
            <w:vAlign w:val="center"/>
            <w:hideMark/>
          </w:tcPr>
          <w:p w14:paraId="21E78A64" w14:textId="77777777" w:rsidR="0054670F" w:rsidRPr="0054670F" w:rsidRDefault="0054670F" w:rsidP="0054670F">
            <w:pPr>
              <w:rPr>
                <w:rFonts w:ascii="Arial" w:hAnsi="Arial" w:cs="Arial"/>
                <w:sz w:val="22"/>
                <w:szCs w:val="22"/>
              </w:rPr>
            </w:pPr>
            <w:r w:rsidRPr="0054670F">
              <w:rPr>
                <w:rFonts w:ascii="Arial" w:hAnsi="Arial" w:cs="Arial"/>
                <w:sz w:val="22"/>
                <w:szCs w:val="22"/>
              </w:rPr>
              <w:t>Plans</w:t>
            </w:r>
          </w:p>
        </w:tc>
        <w:tc>
          <w:tcPr>
            <w:tcW w:w="657" w:type="dxa"/>
            <w:shd w:val="clear" w:color="auto" w:fill="D9D9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4AB4E7E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31975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823ED47" w14:textId="77777777" w:rsidTr="0054670F">
        <w:trPr>
          <w:trHeight w:val="420"/>
        </w:trPr>
        <w:tc>
          <w:tcPr>
            <w:tcW w:w="852" w:type="dxa"/>
            <w:shd w:val="clear" w:color="auto" w:fill="F2F2F2"/>
            <w:vAlign w:val="center"/>
          </w:tcPr>
          <w:p w14:paraId="7158B070"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A8.29</w:t>
            </w:r>
          </w:p>
        </w:tc>
        <w:tc>
          <w:tcPr>
            <w:tcW w:w="8457" w:type="dxa"/>
            <w:shd w:val="clear" w:color="auto" w:fill="F2F2F2"/>
            <w:vAlign w:val="center"/>
            <w:hideMark/>
          </w:tcPr>
          <w:p w14:paraId="7275A7BA" w14:textId="77777777" w:rsidR="0054670F" w:rsidRPr="0054670F" w:rsidRDefault="0054670F" w:rsidP="0054670F">
            <w:pPr>
              <w:rPr>
                <w:rFonts w:ascii="Arial" w:hAnsi="Arial" w:cs="Arial"/>
                <w:sz w:val="22"/>
                <w:szCs w:val="22"/>
              </w:rPr>
            </w:pPr>
            <w:r w:rsidRPr="0054670F">
              <w:rPr>
                <w:rFonts w:ascii="Arial" w:hAnsi="Arial" w:cs="Arial"/>
                <w:sz w:val="22"/>
                <w:szCs w:val="22"/>
              </w:rPr>
              <w:t>Diagrams</w:t>
            </w:r>
          </w:p>
        </w:tc>
        <w:tc>
          <w:tcPr>
            <w:tcW w:w="657" w:type="dxa"/>
            <w:shd w:val="clear" w:color="auto" w:fill="D9D9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26B0924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5EE812B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772F61C" w14:textId="77777777" w:rsidTr="0054670F">
        <w:trPr>
          <w:trHeight w:val="412"/>
        </w:trPr>
        <w:tc>
          <w:tcPr>
            <w:tcW w:w="852" w:type="dxa"/>
            <w:shd w:val="clear" w:color="auto" w:fill="F2F2F2"/>
            <w:vAlign w:val="center"/>
          </w:tcPr>
          <w:p w14:paraId="65525FA2"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A8.30</w:t>
            </w:r>
          </w:p>
        </w:tc>
        <w:tc>
          <w:tcPr>
            <w:tcW w:w="8457" w:type="dxa"/>
            <w:shd w:val="clear" w:color="auto" w:fill="F2F2F2"/>
            <w:vAlign w:val="center"/>
            <w:hideMark/>
          </w:tcPr>
          <w:p w14:paraId="242BB573" w14:textId="77777777" w:rsidR="0054670F" w:rsidRPr="0054670F" w:rsidRDefault="0054670F" w:rsidP="0054670F">
            <w:pPr>
              <w:rPr>
                <w:rFonts w:ascii="Arial" w:hAnsi="Arial" w:cs="Arial"/>
                <w:sz w:val="22"/>
                <w:szCs w:val="22"/>
              </w:rPr>
            </w:pPr>
            <w:r w:rsidRPr="0054670F">
              <w:rPr>
                <w:rFonts w:ascii="Arial" w:hAnsi="Arial" w:cs="Arial"/>
                <w:sz w:val="22"/>
                <w:szCs w:val="22"/>
              </w:rPr>
              <w:t>Models</w:t>
            </w:r>
          </w:p>
        </w:tc>
        <w:tc>
          <w:tcPr>
            <w:tcW w:w="657" w:type="dxa"/>
            <w:shd w:val="clear" w:color="auto" w:fill="D9D9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3BDCD05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2130C7F0"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523CCD3" w14:textId="77777777" w:rsidTr="0054670F">
        <w:trPr>
          <w:trHeight w:val="418"/>
        </w:trPr>
        <w:tc>
          <w:tcPr>
            <w:tcW w:w="852" w:type="dxa"/>
            <w:shd w:val="clear" w:color="auto" w:fill="F2F2F2"/>
            <w:vAlign w:val="center"/>
          </w:tcPr>
          <w:p w14:paraId="40588BA7"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A8.31</w:t>
            </w:r>
          </w:p>
        </w:tc>
        <w:tc>
          <w:tcPr>
            <w:tcW w:w="8457" w:type="dxa"/>
            <w:shd w:val="clear" w:color="auto" w:fill="F2F2F2"/>
            <w:vAlign w:val="center"/>
            <w:hideMark/>
          </w:tcPr>
          <w:p w14:paraId="1FF26CB2" w14:textId="77777777" w:rsidR="0054670F" w:rsidRPr="0054670F" w:rsidRDefault="0054670F" w:rsidP="0054670F">
            <w:pPr>
              <w:rPr>
                <w:rFonts w:ascii="Arial" w:hAnsi="Arial" w:cs="Arial"/>
                <w:sz w:val="22"/>
                <w:szCs w:val="22"/>
              </w:rPr>
            </w:pPr>
            <w:r w:rsidRPr="0054670F">
              <w:rPr>
                <w:rFonts w:ascii="Arial" w:hAnsi="Arial" w:cs="Arial"/>
                <w:sz w:val="22"/>
                <w:szCs w:val="22"/>
              </w:rPr>
              <w:t>Formulae</w:t>
            </w:r>
          </w:p>
        </w:tc>
        <w:tc>
          <w:tcPr>
            <w:tcW w:w="657" w:type="dxa"/>
            <w:shd w:val="clear" w:color="auto" w:fill="D9D9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3240B92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780B50B3"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381E819A" w14:textId="77777777" w:rsidTr="0054670F">
        <w:trPr>
          <w:trHeight w:val="410"/>
        </w:trPr>
        <w:tc>
          <w:tcPr>
            <w:tcW w:w="852" w:type="dxa"/>
            <w:shd w:val="clear" w:color="auto" w:fill="F2F2F2"/>
            <w:vAlign w:val="center"/>
          </w:tcPr>
          <w:p w14:paraId="2975A6C7"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A8.32</w:t>
            </w:r>
          </w:p>
        </w:tc>
        <w:tc>
          <w:tcPr>
            <w:tcW w:w="8457" w:type="dxa"/>
            <w:shd w:val="clear" w:color="auto" w:fill="F2F2F2"/>
            <w:vAlign w:val="center"/>
            <w:hideMark/>
          </w:tcPr>
          <w:p w14:paraId="218BD7E4" w14:textId="77777777" w:rsidR="0054670F" w:rsidRPr="0054670F" w:rsidRDefault="0054670F" w:rsidP="0054670F">
            <w:pPr>
              <w:rPr>
                <w:rFonts w:ascii="Arial" w:hAnsi="Arial" w:cs="Arial"/>
                <w:sz w:val="22"/>
                <w:szCs w:val="22"/>
              </w:rPr>
            </w:pPr>
            <w:r w:rsidRPr="0054670F">
              <w:rPr>
                <w:rFonts w:ascii="Arial" w:hAnsi="Arial" w:cs="Arial"/>
                <w:sz w:val="22"/>
                <w:szCs w:val="22"/>
              </w:rPr>
              <w:t>Tables</w:t>
            </w:r>
          </w:p>
        </w:tc>
        <w:tc>
          <w:tcPr>
            <w:tcW w:w="657" w:type="dxa"/>
            <w:shd w:val="clear" w:color="auto" w:fill="D9D9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CE6172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7212038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3EBC6192" w14:textId="77777777" w:rsidTr="0054670F">
        <w:trPr>
          <w:trHeight w:val="402"/>
        </w:trPr>
        <w:tc>
          <w:tcPr>
            <w:tcW w:w="852" w:type="dxa"/>
            <w:shd w:val="clear" w:color="auto" w:fill="F2F2F2"/>
            <w:vAlign w:val="center"/>
          </w:tcPr>
          <w:p w14:paraId="055EBAE7"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A8.33</w:t>
            </w:r>
          </w:p>
        </w:tc>
        <w:tc>
          <w:tcPr>
            <w:tcW w:w="8457" w:type="dxa"/>
            <w:shd w:val="clear" w:color="auto" w:fill="F2F2F2"/>
            <w:vAlign w:val="center"/>
            <w:hideMark/>
          </w:tcPr>
          <w:p w14:paraId="1E34EE1C" w14:textId="77777777" w:rsidR="0054670F" w:rsidRPr="0054670F" w:rsidRDefault="0054670F" w:rsidP="0054670F">
            <w:pPr>
              <w:rPr>
                <w:rFonts w:ascii="Arial" w:hAnsi="Arial" w:cs="Arial"/>
                <w:sz w:val="22"/>
                <w:szCs w:val="22"/>
              </w:rPr>
            </w:pPr>
            <w:r w:rsidRPr="0054670F">
              <w:rPr>
                <w:rFonts w:ascii="Arial" w:hAnsi="Arial" w:cs="Arial"/>
                <w:sz w:val="22"/>
                <w:szCs w:val="22"/>
              </w:rPr>
              <w:t>Engineering designs and specifications</w:t>
            </w:r>
          </w:p>
        </w:tc>
        <w:tc>
          <w:tcPr>
            <w:tcW w:w="657" w:type="dxa"/>
            <w:shd w:val="clear" w:color="auto" w:fill="D9D9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6F9F78DE"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53ECCE8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722C5C1B" w14:textId="77777777" w:rsidTr="0054670F">
        <w:trPr>
          <w:trHeight w:val="422"/>
        </w:trPr>
        <w:tc>
          <w:tcPr>
            <w:tcW w:w="852" w:type="dxa"/>
            <w:shd w:val="clear" w:color="auto" w:fill="F2F2F2"/>
            <w:vAlign w:val="center"/>
          </w:tcPr>
          <w:p w14:paraId="5BF7E4EB"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A8.34</w:t>
            </w:r>
          </w:p>
        </w:tc>
        <w:tc>
          <w:tcPr>
            <w:tcW w:w="8457" w:type="dxa"/>
            <w:shd w:val="clear" w:color="auto" w:fill="F2F2F2"/>
            <w:vAlign w:val="center"/>
            <w:hideMark/>
          </w:tcPr>
          <w:p w14:paraId="50160521" w14:textId="77777777" w:rsidR="0054670F" w:rsidRPr="0054670F" w:rsidRDefault="0054670F" w:rsidP="0054670F">
            <w:pPr>
              <w:rPr>
                <w:rFonts w:ascii="Arial" w:hAnsi="Arial" w:cs="Arial"/>
                <w:sz w:val="22"/>
                <w:szCs w:val="22"/>
              </w:rPr>
            </w:pPr>
            <w:r w:rsidRPr="0054670F">
              <w:rPr>
                <w:rFonts w:ascii="Arial" w:hAnsi="Arial" w:cs="Arial"/>
                <w:sz w:val="22"/>
                <w:szCs w:val="22"/>
              </w:rPr>
              <w:t>Manuals and instructions</w:t>
            </w:r>
          </w:p>
        </w:tc>
        <w:tc>
          <w:tcPr>
            <w:tcW w:w="657" w:type="dxa"/>
            <w:shd w:val="clear" w:color="auto" w:fill="D9D9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77CFA33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73B497B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BEB0B7A" w14:textId="77777777" w:rsidTr="0054670F">
        <w:trPr>
          <w:trHeight w:val="414"/>
        </w:trPr>
        <w:tc>
          <w:tcPr>
            <w:tcW w:w="852" w:type="dxa"/>
            <w:shd w:val="clear" w:color="auto" w:fill="F2F2F2"/>
            <w:vAlign w:val="center"/>
          </w:tcPr>
          <w:p w14:paraId="2AD66CEC"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A8.35</w:t>
            </w:r>
          </w:p>
        </w:tc>
        <w:tc>
          <w:tcPr>
            <w:tcW w:w="8457" w:type="dxa"/>
            <w:shd w:val="clear" w:color="auto" w:fill="F2F2F2"/>
            <w:vAlign w:val="center"/>
            <w:hideMark/>
          </w:tcPr>
          <w:p w14:paraId="7F1D6FF9" w14:textId="77777777" w:rsidR="0054670F" w:rsidRPr="0054670F" w:rsidRDefault="0054670F" w:rsidP="0054670F">
            <w:pPr>
              <w:rPr>
                <w:rFonts w:ascii="Arial" w:hAnsi="Arial" w:cs="Arial"/>
                <w:sz w:val="22"/>
                <w:szCs w:val="22"/>
              </w:rPr>
            </w:pPr>
            <w:r w:rsidRPr="0054670F">
              <w:rPr>
                <w:rFonts w:ascii="Arial" w:hAnsi="Arial" w:cs="Arial"/>
                <w:sz w:val="22"/>
                <w:szCs w:val="22"/>
              </w:rPr>
              <w:t>Software</w:t>
            </w:r>
          </w:p>
        </w:tc>
        <w:tc>
          <w:tcPr>
            <w:tcW w:w="657" w:type="dxa"/>
            <w:shd w:val="clear" w:color="auto" w:fill="D9D9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75DA64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4EC0F7B0"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18EDF164" w14:textId="77777777" w:rsidTr="0054670F">
        <w:trPr>
          <w:trHeight w:val="420"/>
        </w:trPr>
        <w:tc>
          <w:tcPr>
            <w:tcW w:w="852" w:type="dxa"/>
            <w:shd w:val="clear" w:color="auto" w:fill="F2F2F2"/>
            <w:vAlign w:val="center"/>
          </w:tcPr>
          <w:p w14:paraId="632440C7" w14:textId="77777777" w:rsidR="0054670F" w:rsidRPr="0054670F" w:rsidRDefault="0054670F" w:rsidP="0054670F">
            <w:pPr>
              <w:jc w:val="center"/>
              <w:rPr>
                <w:rFonts w:ascii="Arial" w:hAnsi="Arial" w:cs="Arial"/>
                <w:b/>
                <w:bCs/>
                <w:sz w:val="22"/>
                <w:szCs w:val="22"/>
              </w:rPr>
            </w:pPr>
            <w:r w:rsidRPr="0054670F">
              <w:rPr>
                <w:rFonts w:ascii="Arial" w:hAnsi="Arial" w:cs="Arial"/>
                <w:sz w:val="22"/>
                <w:szCs w:val="22"/>
              </w:rPr>
              <w:t>A8.36</w:t>
            </w:r>
          </w:p>
        </w:tc>
        <w:tc>
          <w:tcPr>
            <w:tcW w:w="8457" w:type="dxa"/>
            <w:shd w:val="clear" w:color="auto" w:fill="F2F2F2"/>
            <w:vAlign w:val="center"/>
            <w:hideMark/>
          </w:tcPr>
          <w:p w14:paraId="00D5FCFF" w14:textId="77777777" w:rsidR="0054670F" w:rsidRPr="0054670F" w:rsidRDefault="0054670F" w:rsidP="0054670F">
            <w:pPr>
              <w:rPr>
                <w:rFonts w:ascii="Arial" w:hAnsi="Arial" w:cs="Arial"/>
                <w:sz w:val="22"/>
                <w:szCs w:val="22"/>
              </w:rPr>
            </w:pPr>
            <w:r w:rsidRPr="0054670F">
              <w:rPr>
                <w:rFonts w:ascii="Arial" w:hAnsi="Arial" w:cs="Arial"/>
                <w:sz w:val="22"/>
                <w:szCs w:val="22"/>
              </w:rPr>
              <w:t>Know-how</w:t>
            </w:r>
          </w:p>
        </w:tc>
        <w:tc>
          <w:tcPr>
            <w:tcW w:w="657" w:type="dxa"/>
            <w:shd w:val="clear" w:color="auto" w:fill="D9D9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2C5768E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30611EF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p w14:paraId="7B524AA0"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2203AB4C" w14:textId="77777777" w:rsidTr="0054670F">
        <w:trPr>
          <w:trHeight w:val="420"/>
        </w:trPr>
        <w:tc>
          <w:tcPr>
            <w:tcW w:w="9309" w:type="dxa"/>
            <w:gridSpan w:val="2"/>
            <w:shd w:val="clear" w:color="auto" w:fill="D9E2F3"/>
            <w:vAlign w:val="center"/>
          </w:tcPr>
          <w:p w14:paraId="1F05D4A6" w14:textId="77777777" w:rsidR="0054670F" w:rsidRPr="0054670F" w:rsidRDefault="0054670F" w:rsidP="0054670F">
            <w:pPr>
              <w:autoSpaceDE w:val="0"/>
              <w:autoSpaceDN w:val="0"/>
              <w:adjustRightInd w:val="0"/>
              <w:rPr>
                <w:rFonts w:ascii="Arial" w:hAnsi="Arial" w:cs="Arial"/>
                <w:b/>
                <w:bCs/>
                <w:sz w:val="22"/>
                <w:szCs w:val="22"/>
              </w:rPr>
            </w:pPr>
            <w:r w:rsidRPr="0054670F">
              <w:rPr>
                <w:rFonts w:ascii="Arial" w:hAnsi="Arial" w:cs="Arial"/>
                <w:b/>
                <w:bCs/>
                <w:sz w:val="22"/>
                <w:szCs w:val="22"/>
              </w:rPr>
              <w:t>Will your project transfer technology using any of the following physical methods?</w:t>
            </w:r>
          </w:p>
        </w:tc>
        <w:tc>
          <w:tcPr>
            <w:tcW w:w="657" w:type="dxa"/>
            <w:shd w:val="clear" w:color="auto" w:fill="D9D9D9"/>
            <w:vAlign w:val="center"/>
          </w:tcPr>
          <w:p w14:paraId="3DBBB18E"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546" w:type="dxa"/>
            <w:shd w:val="clear" w:color="auto" w:fill="D9D9D9"/>
            <w:vAlign w:val="center"/>
          </w:tcPr>
          <w:p w14:paraId="649778D7"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1AACD2AD" w14:textId="77777777" w:rsidTr="0054670F">
        <w:trPr>
          <w:trHeight w:val="424"/>
        </w:trPr>
        <w:tc>
          <w:tcPr>
            <w:tcW w:w="852" w:type="dxa"/>
            <w:shd w:val="clear" w:color="auto" w:fill="F2F2F2"/>
            <w:vAlign w:val="center"/>
          </w:tcPr>
          <w:p w14:paraId="01CF3843" w14:textId="77777777" w:rsidR="0054670F" w:rsidRPr="0054670F" w:rsidRDefault="0054670F" w:rsidP="0054670F">
            <w:pPr>
              <w:autoSpaceDE w:val="0"/>
              <w:autoSpaceDN w:val="0"/>
              <w:adjustRightInd w:val="0"/>
              <w:jc w:val="center"/>
              <w:rPr>
                <w:rFonts w:ascii="Arial" w:hAnsi="Arial" w:cs="Arial"/>
                <w:b/>
                <w:bCs/>
                <w:sz w:val="22"/>
                <w:szCs w:val="22"/>
              </w:rPr>
            </w:pPr>
            <w:r w:rsidRPr="0054670F">
              <w:rPr>
                <w:rFonts w:ascii="Arial" w:hAnsi="Arial" w:cs="Arial"/>
                <w:sz w:val="22"/>
                <w:szCs w:val="22"/>
              </w:rPr>
              <w:lastRenderedPageBreak/>
              <w:t>A8.37</w:t>
            </w:r>
          </w:p>
        </w:tc>
        <w:tc>
          <w:tcPr>
            <w:tcW w:w="8457" w:type="dxa"/>
            <w:shd w:val="clear" w:color="auto" w:fill="F2F2F2"/>
            <w:vAlign w:val="center"/>
          </w:tcPr>
          <w:p w14:paraId="05AE17EB" w14:textId="77777777" w:rsidR="0054670F" w:rsidRPr="0054670F" w:rsidRDefault="0054670F" w:rsidP="0054670F">
            <w:pPr>
              <w:rPr>
                <w:rFonts w:ascii="Arial" w:hAnsi="Arial" w:cs="Arial"/>
                <w:sz w:val="22"/>
                <w:szCs w:val="22"/>
              </w:rPr>
            </w:pPr>
            <w:r w:rsidRPr="0054670F">
              <w:rPr>
                <w:rFonts w:ascii="Arial" w:hAnsi="Arial" w:cs="Arial"/>
                <w:sz w:val="22"/>
                <w:szCs w:val="22"/>
              </w:rPr>
              <w:t>USB flash drives</w:t>
            </w:r>
          </w:p>
        </w:tc>
        <w:tc>
          <w:tcPr>
            <w:tcW w:w="657" w:type="dxa"/>
            <w:shd w:val="clear" w:color="auto" w:fill="D9D9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02D840FC"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3D41A6E7"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7E407991" w14:textId="77777777" w:rsidTr="0054670F">
        <w:trPr>
          <w:trHeight w:val="416"/>
        </w:trPr>
        <w:tc>
          <w:tcPr>
            <w:tcW w:w="852" w:type="dxa"/>
            <w:shd w:val="clear" w:color="auto" w:fill="F2F2F2"/>
            <w:vAlign w:val="center"/>
          </w:tcPr>
          <w:p w14:paraId="731B09DE"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A8.38</w:t>
            </w:r>
          </w:p>
        </w:tc>
        <w:tc>
          <w:tcPr>
            <w:tcW w:w="8457" w:type="dxa"/>
            <w:shd w:val="clear" w:color="auto" w:fill="F2F2F2"/>
            <w:vAlign w:val="center"/>
            <w:hideMark/>
          </w:tcPr>
          <w:p w14:paraId="6F566D60" w14:textId="77777777" w:rsidR="0054670F" w:rsidRPr="0054670F" w:rsidRDefault="0054670F" w:rsidP="0054670F">
            <w:pPr>
              <w:rPr>
                <w:rFonts w:ascii="Arial" w:hAnsi="Arial" w:cs="Arial"/>
                <w:sz w:val="22"/>
                <w:szCs w:val="22"/>
              </w:rPr>
            </w:pPr>
            <w:r w:rsidRPr="0054670F">
              <w:rPr>
                <w:rFonts w:ascii="Arial" w:hAnsi="Arial" w:cs="Arial"/>
                <w:sz w:val="22"/>
                <w:szCs w:val="22"/>
              </w:rPr>
              <w:t>Portable hard drives</w:t>
            </w:r>
          </w:p>
        </w:tc>
        <w:tc>
          <w:tcPr>
            <w:tcW w:w="657" w:type="dxa"/>
            <w:shd w:val="clear" w:color="auto" w:fill="D9D9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61AEF31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0FB06C8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A1D08A1" w14:textId="77777777" w:rsidTr="0054670F">
        <w:trPr>
          <w:trHeight w:val="408"/>
        </w:trPr>
        <w:tc>
          <w:tcPr>
            <w:tcW w:w="852" w:type="dxa"/>
            <w:shd w:val="clear" w:color="auto" w:fill="F2F2F2"/>
            <w:vAlign w:val="center"/>
          </w:tcPr>
          <w:p w14:paraId="0A84998E"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A8.39</w:t>
            </w:r>
          </w:p>
        </w:tc>
        <w:tc>
          <w:tcPr>
            <w:tcW w:w="8457" w:type="dxa"/>
            <w:shd w:val="clear" w:color="auto" w:fill="F2F2F2"/>
            <w:vAlign w:val="center"/>
            <w:hideMark/>
          </w:tcPr>
          <w:p w14:paraId="1C038307" w14:textId="77777777" w:rsidR="0054670F" w:rsidRPr="0054670F" w:rsidRDefault="0054670F" w:rsidP="0054670F">
            <w:pPr>
              <w:rPr>
                <w:rFonts w:ascii="Arial" w:hAnsi="Arial" w:cs="Arial"/>
                <w:sz w:val="22"/>
                <w:szCs w:val="22"/>
              </w:rPr>
            </w:pPr>
            <w:r w:rsidRPr="0054670F">
              <w:rPr>
                <w:rFonts w:ascii="Arial" w:hAnsi="Arial" w:cs="Arial"/>
                <w:sz w:val="22"/>
                <w:szCs w:val="22"/>
              </w:rPr>
              <w:t>Laptops</w:t>
            </w:r>
          </w:p>
        </w:tc>
        <w:tc>
          <w:tcPr>
            <w:tcW w:w="657" w:type="dxa"/>
            <w:shd w:val="clear" w:color="auto" w:fill="D9D9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C65DFD"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4E10807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0441ADAB" w14:textId="77777777" w:rsidTr="0054670F">
        <w:trPr>
          <w:trHeight w:val="414"/>
        </w:trPr>
        <w:tc>
          <w:tcPr>
            <w:tcW w:w="852" w:type="dxa"/>
            <w:shd w:val="clear" w:color="auto" w:fill="F2F2F2"/>
            <w:vAlign w:val="center"/>
          </w:tcPr>
          <w:p w14:paraId="76E0F98D"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A8.40</w:t>
            </w:r>
          </w:p>
        </w:tc>
        <w:tc>
          <w:tcPr>
            <w:tcW w:w="8457" w:type="dxa"/>
            <w:shd w:val="clear" w:color="auto" w:fill="F2F2F2"/>
            <w:vAlign w:val="center"/>
            <w:hideMark/>
          </w:tcPr>
          <w:p w14:paraId="2FD29A19" w14:textId="77777777" w:rsidR="0054670F" w:rsidRPr="0054670F" w:rsidRDefault="0054670F" w:rsidP="0054670F">
            <w:pPr>
              <w:rPr>
                <w:rFonts w:ascii="Arial" w:hAnsi="Arial" w:cs="Arial"/>
                <w:sz w:val="22"/>
                <w:szCs w:val="22"/>
              </w:rPr>
            </w:pPr>
            <w:r w:rsidRPr="0054670F">
              <w:rPr>
                <w:rFonts w:ascii="Arial" w:hAnsi="Arial" w:cs="Arial"/>
                <w:sz w:val="22"/>
                <w:szCs w:val="22"/>
              </w:rPr>
              <w:t>Tablets</w:t>
            </w:r>
          </w:p>
        </w:tc>
        <w:tc>
          <w:tcPr>
            <w:tcW w:w="657" w:type="dxa"/>
            <w:shd w:val="clear" w:color="auto" w:fill="D9D9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3D6E7EE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53086619"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9145312" w14:textId="77777777" w:rsidTr="0054670F">
        <w:trPr>
          <w:trHeight w:val="561"/>
        </w:trPr>
        <w:tc>
          <w:tcPr>
            <w:tcW w:w="852" w:type="dxa"/>
            <w:shd w:val="clear" w:color="auto" w:fill="F2F2F2"/>
            <w:vAlign w:val="center"/>
          </w:tcPr>
          <w:p w14:paraId="66B031C4"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A8.41</w:t>
            </w:r>
          </w:p>
        </w:tc>
        <w:tc>
          <w:tcPr>
            <w:tcW w:w="8457" w:type="dxa"/>
            <w:shd w:val="clear" w:color="auto" w:fill="F2F2F2"/>
            <w:vAlign w:val="center"/>
            <w:hideMark/>
          </w:tcPr>
          <w:p w14:paraId="10721255" w14:textId="77777777" w:rsidR="0054670F" w:rsidRPr="0054670F" w:rsidRDefault="0054670F" w:rsidP="0054670F">
            <w:pPr>
              <w:rPr>
                <w:rFonts w:ascii="Arial" w:hAnsi="Arial" w:cs="Arial"/>
                <w:sz w:val="22"/>
                <w:szCs w:val="22"/>
              </w:rPr>
            </w:pPr>
            <w:r w:rsidRPr="0054670F">
              <w:rPr>
                <w:rFonts w:ascii="Arial" w:hAnsi="Arial" w:cs="Arial"/>
                <w:sz w:val="22"/>
                <w:szCs w:val="22"/>
              </w:rPr>
              <w:t>Intangible forms by using electronic media, such as email, phone storage and cloud file sharing</w:t>
            </w:r>
          </w:p>
        </w:tc>
        <w:tc>
          <w:tcPr>
            <w:tcW w:w="657" w:type="dxa"/>
            <w:shd w:val="clear" w:color="auto" w:fill="D9D9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0336107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4C224094"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658C05B" w14:textId="77777777" w:rsidTr="0054670F">
        <w:trPr>
          <w:trHeight w:val="414"/>
        </w:trPr>
        <w:tc>
          <w:tcPr>
            <w:tcW w:w="852" w:type="dxa"/>
            <w:shd w:val="clear" w:color="auto" w:fill="F2F2F2"/>
            <w:vAlign w:val="center"/>
          </w:tcPr>
          <w:p w14:paraId="7BC3BA31"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A8.42</w:t>
            </w:r>
          </w:p>
        </w:tc>
        <w:tc>
          <w:tcPr>
            <w:tcW w:w="8457" w:type="dxa"/>
            <w:shd w:val="clear" w:color="auto" w:fill="F2F2F2"/>
            <w:vAlign w:val="center"/>
          </w:tcPr>
          <w:p w14:paraId="1ECAF625" w14:textId="77777777" w:rsidR="0054670F" w:rsidRPr="0054670F" w:rsidRDefault="0054670F" w:rsidP="0054670F">
            <w:pPr>
              <w:rPr>
                <w:rFonts w:ascii="Arial" w:hAnsi="Arial" w:cs="Arial"/>
                <w:sz w:val="22"/>
                <w:szCs w:val="22"/>
                <w:highlight w:val="yellow"/>
              </w:rPr>
            </w:pPr>
            <w:r w:rsidRPr="0054670F">
              <w:rPr>
                <w:rFonts w:ascii="Arial" w:hAnsi="Arial" w:cs="Arial"/>
                <w:sz w:val="22"/>
                <w:szCs w:val="22"/>
              </w:rPr>
              <w:t>Physical exports</w:t>
            </w:r>
          </w:p>
        </w:tc>
        <w:tc>
          <w:tcPr>
            <w:tcW w:w="657" w:type="dxa"/>
            <w:shd w:val="clear" w:color="auto" w:fill="D9D9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B51A528"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3639E6D1"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p w14:paraId="75D85A7E"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1E91491E" w14:textId="77777777" w:rsidTr="0054670F">
        <w:trPr>
          <w:trHeight w:val="414"/>
        </w:trPr>
        <w:tc>
          <w:tcPr>
            <w:tcW w:w="9309" w:type="dxa"/>
            <w:gridSpan w:val="2"/>
            <w:shd w:val="clear" w:color="auto" w:fill="D9E2F3"/>
            <w:vAlign w:val="center"/>
          </w:tcPr>
          <w:p w14:paraId="08148226" w14:textId="77777777" w:rsidR="0054670F" w:rsidRPr="0054670F" w:rsidRDefault="0054670F" w:rsidP="0054670F">
            <w:pPr>
              <w:rPr>
                <w:rFonts w:ascii="Arial" w:hAnsi="Arial" w:cs="Arial"/>
                <w:b/>
                <w:bCs/>
                <w:sz w:val="22"/>
                <w:szCs w:val="22"/>
              </w:rPr>
            </w:pPr>
            <w:r w:rsidRPr="0054670F">
              <w:rPr>
                <w:rFonts w:ascii="Arial" w:hAnsi="Arial" w:cs="Arial"/>
                <w:b/>
                <w:bCs/>
                <w:sz w:val="22"/>
                <w:szCs w:val="22"/>
              </w:rPr>
              <w:t>Will your project involve any of the following?</w:t>
            </w:r>
          </w:p>
        </w:tc>
        <w:tc>
          <w:tcPr>
            <w:tcW w:w="657" w:type="dxa"/>
            <w:shd w:val="clear" w:color="auto" w:fill="D9D9D9"/>
            <w:vAlign w:val="center"/>
          </w:tcPr>
          <w:p w14:paraId="15D18E59"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YES</w:t>
            </w:r>
          </w:p>
        </w:tc>
        <w:tc>
          <w:tcPr>
            <w:tcW w:w="546" w:type="dxa"/>
            <w:shd w:val="clear" w:color="auto" w:fill="D9D9D9"/>
            <w:vAlign w:val="center"/>
          </w:tcPr>
          <w:p w14:paraId="234EBC0F" w14:textId="77777777" w:rsidR="0054670F" w:rsidRPr="0054670F" w:rsidRDefault="0054670F" w:rsidP="0054670F">
            <w:pPr>
              <w:autoSpaceDE w:val="0"/>
              <w:autoSpaceDN w:val="0"/>
              <w:adjustRightInd w:val="0"/>
              <w:jc w:val="center"/>
              <w:rPr>
                <w:rFonts w:ascii="Arial" w:hAnsi="Arial" w:cs="Arial"/>
              </w:rPr>
            </w:pPr>
            <w:r w:rsidRPr="0054670F">
              <w:rPr>
                <w:rFonts w:ascii="Arial" w:hAnsi="Arial" w:cs="Arial"/>
                <w:b/>
                <w:bCs/>
                <w:sz w:val="22"/>
                <w:szCs w:val="22"/>
              </w:rPr>
              <w:t>NO</w:t>
            </w:r>
          </w:p>
        </w:tc>
      </w:tr>
      <w:tr w:rsidR="0054670F" w:rsidRPr="0054670F" w14:paraId="3C72CDB1" w14:textId="77777777" w:rsidTr="0054670F">
        <w:trPr>
          <w:trHeight w:val="420"/>
        </w:trPr>
        <w:tc>
          <w:tcPr>
            <w:tcW w:w="852" w:type="dxa"/>
            <w:shd w:val="clear" w:color="auto" w:fill="F2F2F2"/>
            <w:vAlign w:val="center"/>
          </w:tcPr>
          <w:p w14:paraId="46AECA2E"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A8.43</w:t>
            </w:r>
          </w:p>
        </w:tc>
        <w:tc>
          <w:tcPr>
            <w:tcW w:w="8457" w:type="dxa"/>
            <w:shd w:val="clear" w:color="auto" w:fill="F2F2F2"/>
            <w:vAlign w:val="center"/>
            <w:hideMark/>
          </w:tcPr>
          <w:p w14:paraId="3A8F2F16" w14:textId="77777777" w:rsidR="0054670F" w:rsidRPr="0054670F" w:rsidRDefault="0054670F" w:rsidP="0054670F">
            <w:pPr>
              <w:rPr>
                <w:rFonts w:ascii="Arial" w:hAnsi="Arial" w:cs="Arial"/>
                <w:sz w:val="22"/>
                <w:szCs w:val="22"/>
              </w:rPr>
            </w:pPr>
            <w:r w:rsidRPr="0054670F">
              <w:rPr>
                <w:rFonts w:ascii="Arial" w:hAnsi="Arial" w:cs="Arial"/>
                <w:sz w:val="22"/>
                <w:szCs w:val="22"/>
              </w:rPr>
              <w:t>Oral transfer by phone or videoconferencing or presentations</w:t>
            </w:r>
          </w:p>
        </w:tc>
        <w:tc>
          <w:tcPr>
            <w:tcW w:w="657" w:type="dxa"/>
            <w:shd w:val="clear" w:color="auto" w:fill="D9D9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220E39C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16CC735F"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5FF339BF" w14:textId="77777777" w:rsidTr="0054670F">
        <w:trPr>
          <w:trHeight w:val="412"/>
        </w:trPr>
        <w:tc>
          <w:tcPr>
            <w:tcW w:w="852" w:type="dxa"/>
            <w:shd w:val="clear" w:color="auto" w:fill="F2F2F2"/>
            <w:vAlign w:val="center"/>
          </w:tcPr>
          <w:p w14:paraId="1B49D266"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A8.44</w:t>
            </w:r>
          </w:p>
        </w:tc>
        <w:tc>
          <w:tcPr>
            <w:tcW w:w="8457" w:type="dxa"/>
            <w:shd w:val="clear" w:color="auto" w:fill="F2F2F2"/>
            <w:vAlign w:val="center"/>
            <w:hideMark/>
          </w:tcPr>
          <w:p w14:paraId="7A195763" w14:textId="77777777" w:rsidR="0054670F" w:rsidRPr="0054670F" w:rsidRDefault="0054670F" w:rsidP="0054670F">
            <w:pPr>
              <w:rPr>
                <w:rFonts w:ascii="Arial" w:hAnsi="Arial" w:cs="Arial"/>
                <w:sz w:val="22"/>
                <w:szCs w:val="22"/>
              </w:rPr>
            </w:pPr>
            <w:r w:rsidRPr="0054670F">
              <w:rPr>
                <w:rFonts w:ascii="Arial" w:hAnsi="Arial" w:cs="Arial"/>
                <w:sz w:val="22"/>
                <w:szCs w:val="22"/>
              </w:rPr>
              <w:t>Travelling overseas for any purpose, while unintendingly carrying any of the above.</w:t>
            </w:r>
          </w:p>
        </w:tc>
        <w:tc>
          <w:tcPr>
            <w:tcW w:w="657" w:type="dxa"/>
            <w:shd w:val="clear" w:color="auto" w:fill="D9D9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393A63FB"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101A6722"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r w:rsidR="0054670F" w:rsidRPr="0054670F" w14:paraId="6D75989E" w14:textId="77777777" w:rsidTr="0054670F">
        <w:trPr>
          <w:trHeight w:val="418"/>
        </w:trPr>
        <w:tc>
          <w:tcPr>
            <w:tcW w:w="852" w:type="dxa"/>
            <w:shd w:val="clear" w:color="auto" w:fill="F2F2F2"/>
            <w:vAlign w:val="center"/>
          </w:tcPr>
          <w:p w14:paraId="10FB4FA6" w14:textId="77777777" w:rsidR="0054670F" w:rsidRPr="0054670F" w:rsidRDefault="0054670F" w:rsidP="0054670F">
            <w:pPr>
              <w:jc w:val="center"/>
              <w:rPr>
                <w:rFonts w:ascii="Arial" w:hAnsi="Arial" w:cs="Arial"/>
                <w:b/>
                <w:bCs/>
                <w:sz w:val="22"/>
                <w:szCs w:val="22"/>
                <w:highlight w:val="yellow"/>
              </w:rPr>
            </w:pPr>
            <w:r w:rsidRPr="0054670F">
              <w:rPr>
                <w:rFonts w:ascii="Arial" w:hAnsi="Arial" w:cs="Arial"/>
                <w:sz w:val="22"/>
                <w:szCs w:val="22"/>
              </w:rPr>
              <w:t>A8.45</w:t>
            </w:r>
          </w:p>
        </w:tc>
        <w:tc>
          <w:tcPr>
            <w:tcW w:w="8457" w:type="dxa"/>
            <w:shd w:val="clear" w:color="auto" w:fill="F2F2F2"/>
            <w:vAlign w:val="center"/>
          </w:tcPr>
          <w:p w14:paraId="142B3F11" w14:textId="77777777" w:rsidR="0054670F" w:rsidRPr="0054670F" w:rsidRDefault="0054670F" w:rsidP="0054670F">
            <w:pPr>
              <w:rPr>
                <w:rFonts w:ascii="Arial" w:hAnsi="Arial" w:cs="Arial"/>
                <w:sz w:val="22"/>
                <w:szCs w:val="22"/>
              </w:rPr>
            </w:pPr>
            <w:r w:rsidRPr="0054670F">
              <w:rPr>
                <w:rFonts w:ascii="Arial" w:hAnsi="Arial" w:cs="Arial"/>
                <w:sz w:val="22"/>
                <w:szCs w:val="22"/>
              </w:rPr>
              <w:t>Will you be hosting foreign visitors?</w:t>
            </w:r>
          </w:p>
        </w:tc>
        <w:tc>
          <w:tcPr>
            <w:tcW w:w="657" w:type="dxa"/>
            <w:shd w:val="clear" w:color="auto" w:fill="D9D9D9"/>
            <w:vAlign w:val="center"/>
          </w:tcPr>
          <w:sdt>
            <w:sdtPr>
              <w:rPr>
                <w:rFonts w:ascii="Arial" w:hAnsi="Arial" w:cs="Arial"/>
              </w:rPr>
              <w:id w:val="129140655"/>
              <w14:checkbox>
                <w14:checked w14:val="0"/>
                <w14:checkedState w14:val="2612" w14:font="MS Gothic"/>
                <w14:uncheckedState w14:val="2610" w14:font="MS Gothic"/>
              </w14:checkbox>
            </w:sdtPr>
            <w:sdtContent>
              <w:p w14:paraId="5A1F25A6"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c>
          <w:tcPr>
            <w:tcW w:w="546" w:type="dxa"/>
            <w:shd w:val="clear" w:color="auto" w:fill="D9D9D9"/>
            <w:vAlign w:val="center"/>
          </w:tcPr>
          <w:sdt>
            <w:sdtPr>
              <w:rPr>
                <w:rFonts w:ascii="Arial" w:hAnsi="Arial" w:cs="Arial"/>
              </w:rPr>
              <w:id w:val="-1637089127"/>
              <w14:checkbox>
                <w14:checked w14:val="0"/>
                <w14:checkedState w14:val="2612" w14:font="MS Gothic"/>
                <w14:uncheckedState w14:val="2610" w14:font="MS Gothic"/>
              </w14:checkbox>
            </w:sdtPr>
            <w:sdtContent>
              <w:p w14:paraId="77F42D2A" w14:textId="77777777" w:rsidR="0054670F" w:rsidRPr="0054670F" w:rsidRDefault="0054670F" w:rsidP="0054670F">
                <w:pPr>
                  <w:autoSpaceDE w:val="0"/>
                  <w:autoSpaceDN w:val="0"/>
                  <w:adjustRightInd w:val="0"/>
                  <w:jc w:val="center"/>
                  <w:rPr>
                    <w:rFonts w:ascii="Arial" w:hAnsi="Arial" w:cs="Arial"/>
                  </w:rPr>
                </w:pPr>
                <w:r w:rsidRPr="0054670F">
                  <w:rPr>
                    <w:rFonts w:ascii="Segoe UI Symbol" w:hAnsi="Segoe UI Symbol" w:cs="Segoe UI Symbol"/>
                  </w:rPr>
                  <w:t>☐</w:t>
                </w:r>
              </w:p>
            </w:sdtContent>
          </w:sdt>
        </w:tc>
      </w:tr>
    </w:tbl>
    <w:p w14:paraId="536CE90C"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p w14:paraId="143550BF"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54670F" w:rsidRPr="0054670F" w14:paraId="437679A4" w14:textId="77777777" w:rsidTr="0054670F">
        <w:trPr>
          <w:trHeight w:val="694"/>
        </w:trPr>
        <w:tc>
          <w:tcPr>
            <w:tcW w:w="9309" w:type="dxa"/>
            <w:gridSpan w:val="2"/>
            <w:shd w:val="clear" w:color="auto" w:fill="FFFF00"/>
            <w:vAlign w:val="center"/>
          </w:tcPr>
          <w:p w14:paraId="5C676BA1" w14:textId="77777777" w:rsidR="0054670F" w:rsidRPr="0054670F" w:rsidRDefault="0054670F" w:rsidP="0054670F">
            <w:pPr>
              <w:rPr>
                <w:rFonts w:ascii="Arial" w:hAnsi="Arial" w:cs="Arial"/>
                <w:sz w:val="22"/>
                <w:szCs w:val="22"/>
              </w:rPr>
            </w:pPr>
            <w:r w:rsidRPr="0054670F">
              <w:rPr>
                <w:rFonts w:ascii="Arial" w:hAnsi="Arial" w:cs="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0698DAD4" w14:textId="77777777" w:rsidR="0054670F" w:rsidRPr="0054670F" w:rsidRDefault="0054670F" w:rsidP="0054670F">
            <w:pPr>
              <w:jc w:val="center"/>
              <w:rPr>
                <w:rFonts w:ascii="Arial" w:hAnsi="Arial" w:cs="Arial"/>
                <w:b/>
                <w:bCs/>
                <w:sz w:val="22"/>
                <w:szCs w:val="22"/>
              </w:rPr>
            </w:pPr>
            <w:r w:rsidRPr="0054670F">
              <w:rPr>
                <w:rFonts w:ascii="Arial" w:hAnsi="Arial" w:cs="Arial"/>
                <w:b/>
                <w:bCs/>
                <w:sz w:val="22"/>
                <w:szCs w:val="22"/>
              </w:rPr>
              <w:t>YES</w:t>
            </w:r>
          </w:p>
        </w:tc>
        <w:tc>
          <w:tcPr>
            <w:tcW w:w="546" w:type="dxa"/>
            <w:shd w:val="clear" w:color="auto" w:fill="D9D9D9"/>
            <w:vAlign w:val="center"/>
          </w:tcPr>
          <w:p w14:paraId="310FBA9A" w14:textId="77777777" w:rsidR="0054670F" w:rsidRPr="0054670F" w:rsidRDefault="0054670F" w:rsidP="0054670F">
            <w:pPr>
              <w:jc w:val="center"/>
              <w:rPr>
                <w:rFonts w:ascii="Arial" w:hAnsi="Arial" w:cs="Arial"/>
                <w:b/>
                <w:bCs/>
                <w:sz w:val="22"/>
                <w:szCs w:val="22"/>
              </w:rPr>
            </w:pPr>
            <w:r w:rsidRPr="0054670F">
              <w:rPr>
                <w:rFonts w:ascii="Arial" w:hAnsi="Arial" w:cs="Arial"/>
                <w:b/>
                <w:bCs/>
                <w:sz w:val="22"/>
                <w:szCs w:val="22"/>
              </w:rPr>
              <w:t>NO</w:t>
            </w:r>
          </w:p>
        </w:tc>
      </w:tr>
      <w:tr w:rsidR="0054670F" w:rsidRPr="0054670F" w14:paraId="6CDB95F5" w14:textId="77777777" w:rsidTr="0054670F">
        <w:trPr>
          <w:trHeight w:val="371"/>
        </w:trPr>
        <w:tc>
          <w:tcPr>
            <w:tcW w:w="852" w:type="dxa"/>
            <w:shd w:val="clear" w:color="auto" w:fill="F2F2F2"/>
            <w:vAlign w:val="center"/>
          </w:tcPr>
          <w:p w14:paraId="33255E4C"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A8.46</w:t>
            </w:r>
          </w:p>
        </w:tc>
        <w:tc>
          <w:tcPr>
            <w:tcW w:w="8457" w:type="dxa"/>
            <w:shd w:val="clear" w:color="auto" w:fill="F2F2F2"/>
            <w:vAlign w:val="center"/>
          </w:tcPr>
          <w:p w14:paraId="3B9F5BA8" w14:textId="77777777" w:rsidR="0054670F" w:rsidRPr="0054670F" w:rsidRDefault="0054670F" w:rsidP="0054670F">
            <w:pPr>
              <w:rPr>
                <w:rFonts w:ascii="Arial" w:hAnsi="Arial" w:cs="Arial"/>
                <w:sz w:val="22"/>
                <w:szCs w:val="22"/>
              </w:rPr>
            </w:pPr>
            <w:r w:rsidRPr="0054670F">
              <w:rPr>
                <w:rFonts w:ascii="Arial" w:hAnsi="Arial" w:cs="Arial"/>
                <w:sz w:val="22"/>
                <w:szCs w:val="22"/>
              </w:rPr>
              <w:t>Full export control assessment required?</w:t>
            </w:r>
          </w:p>
        </w:tc>
        <w:tc>
          <w:tcPr>
            <w:tcW w:w="657" w:type="dxa"/>
            <w:shd w:val="clear" w:color="auto" w:fill="D9D9D9"/>
            <w:vAlign w:val="center"/>
          </w:tcPr>
          <w:p w14:paraId="6B8C11E6" w14:textId="77777777" w:rsidR="0054670F" w:rsidRPr="0054670F" w:rsidRDefault="00000000" w:rsidP="0054670F">
            <w:pPr>
              <w:jc w:val="center"/>
              <w:rPr>
                <w:rFonts w:ascii="Arial" w:hAnsi="Arial" w:cs="Arial"/>
                <w:sz w:val="22"/>
                <w:szCs w:val="22"/>
              </w:rPr>
            </w:pPr>
            <w:sdt>
              <w:sdtPr>
                <w:rPr>
                  <w:rFonts w:ascii="Arial" w:hAnsi="Arial" w:cs="Arial"/>
                </w:rPr>
                <w:id w:val="1797095655"/>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77978489" w14:textId="77777777" w:rsidR="0054670F" w:rsidRPr="0054670F" w:rsidRDefault="0054670F" w:rsidP="0054670F">
            <w:pPr>
              <w:jc w:val="center"/>
              <w:rPr>
                <w:rFonts w:ascii="Arial" w:hAnsi="Arial" w:cs="Arial"/>
                <w:sz w:val="22"/>
                <w:szCs w:val="22"/>
              </w:rPr>
            </w:pPr>
          </w:p>
        </w:tc>
        <w:tc>
          <w:tcPr>
            <w:tcW w:w="546" w:type="dxa"/>
            <w:shd w:val="clear" w:color="auto" w:fill="D9D9D9"/>
            <w:vAlign w:val="center"/>
          </w:tcPr>
          <w:p w14:paraId="0AC46FD6" w14:textId="77777777" w:rsidR="0054670F" w:rsidRPr="0054670F" w:rsidRDefault="00000000" w:rsidP="0054670F">
            <w:pPr>
              <w:jc w:val="center"/>
              <w:rPr>
                <w:rFonts w:ascii="Arial" w:hAnsi="Arial" w:cs="Arial"/>
                <w:sz w:val="22"/>
                <w:szCs w:val="22"/>
              </w:rPr>
            </w:pPr>
            <w:sdt>
              <w:sdtPr>
                <w:rPr>
                  <w:rFonts w:ascii="Arial" w:hAnsi="Arial" w:cs="Arial"/>
                </w:rPr>
                <w:id w:val="2101054003"/>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2D032628" w14:textId="77777777" w:rsidR="0054670F" w:rsidRPr="0054670F" w:rsidRDefault="0054670F" w:rsidP="0054670F">
            <w:pPr>
              <w:jc w:val="center"/>
              <w:rPr>
                <w:rFonts w:ascii="Arial" w:hAnsi="Arial" w:cs="Arial"/>
                <w:sz w:val="22"/>
                <w:szCs w:val="22"/>
              </w:rPr>
            </w:pPr>
          </w:p>
        </w:tc>
      </w:tr>
      <w:tr w:rsidR="0054670F" w:rsidRPr="0054670F" w14:paraId="08C978F3" w14:textId="77777777" w:rsidTr="0054670F">
        <w:trPr>
          <w:trHeight w:val="251"/>
        </w:trPr>
        <w:tc>
          <w:tcPr>
            <w:tcW w:w="852" w:type="dxa"/>
            <w:shd w:val="clear" w:color="auto" w:fill="F2F2F2"/>
            <w:vAlign w:val="center"/>
          </w:tcPr>
          <w:p w14:paraId="3F14D882"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A8.47</w:t>
            </w:r>
          </w:p>
        </w:tc>
        <w:tc>
          <w:tcPr>
            <w:tcW w:w="8457" w:type="dxa"/>
            <w:shd w:val="clear" w:color="auto" w:fill="F2F2F2"/>
            <w:vAlign w:val="center"/>
            <w:hideMark/>
          </w:tcPr>
          <w:p w14:paraId="1DC2BA7C" w14:textId="77777777" w:rsidR="0054670F" w:rsidRPr="0054670F" w:rsidRDefault="0054670F" w:rsidP="0054670F">
            <w:pPr>
              <w:rPr>
                <w:rFonts w:ascii="Arial" w:hAnsi="Arial" w:cs="Arial"/>
                <w:sz w:val="22"/>
                <w:szCs w:val="22"/>
              </w:rPr>
            </w:pPr>
            <w:r w:rsidRPr="0054670F">
              <w:rPr>
                <w:rFonts w:ascii="Arial" w:hAnsi="Arial" w:cs="Arial"/>
                <w:sz w:val="22"/>
                <w:szCs w:val="22"/>
              </w:rPr>
              <w:t>Full export control assessment completed?</w:t>
            </w:r>
          </w:p>
        </w:tc>
        <w:tc>
          <w:tcPr>
            <w:tcW w:w="657" w:type="dxa"/>
            <w:shd w:val="clear" w:color="auto" w:fill="D9D9D9"/>
            <w:vAlign w:val="center"/>
          </w:tcPr>
          <w:p w14:paraId="5278F6EB" w14:textId="77777777" w:rsidR="0054670F" w:rsidRPr="0054670F" w:rsidRDefault="00000000" w:rsidP="0054670F">
            <w:pPr>
              <w:jc w:val="center"/>
              <w:rPr>
                <w:rFonts w:ascii="Arial" w:hAnsi="Arial" w:cs="Arial"/>
                <w:sz w:val="22"/>
                <w:szCs w:val="22"/>
              </w:rPr>
            </w:pPr>
            <w:sdt>
              <w:sdtPr>
                <w:rPr>
                  <w:rFonts w:ascii="Arial" w:hAnsi="Arial" w:cs="Arial"/>
                </w:rPr>
                <w:id w:val="645171725"/>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05A58757" w14:textId="77777777" w:rsidR="0054670F" w:rsidRPr="0054670F" w:rsidRDefault="0054670F" w:rsidP="0054670F">
            <w:pPr>
              <w:jc w:val="center"/>
              <w:rPr>
                <w:rFonts w:ascii="Arial" w:hAnsi="Arial" w:cs="Arial"/>
                <w:sz w:val="22"/>
                <w:szCs w:val="22"/>
              </w:rPr>
            </w:pPr>
          </w:p>
        </w:tc>
        <w:tc>
          <w:tcPr>
            <w:tcW w:w="546" w:type="dxa"/>
            <w:shd w:val="clear" w:color="auto" w:fill="D9D9D9"/>
            <w:vAlign w:val="center"/>
          </w:tcPr>
          <w:p w14:paraId="3A45D2A6" w14:textId="77777777" w:rsidR="0054670F" w:rsidRPr="0054670F" w:rsidRDefault="00000000" w:rsidP="0054670F">
            <w:pPr>
              <w:jc w:val="center"/>
              <w:rPr>
                <w:rFonts w:ascii="Arial" w:hAnsi="Arial" w:cs="Arial"/>
                <w:sz w:val="22"/>
                <w:szCs w:val="22"/>
              </w:rPr>
            </w:pPr>
            <w:sdt>
              <w:sdtPr>
                <w:rPr>
                  <w:rFonts w:ascii="Arial" w:hAnsi="Arial" w:cs="Arial"/>
                </w:rPr>
                <w:id w:val="1823464383"/>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23AEED11" w14:textId="77777777" w:rsidR="0054670F" w:rsidRPr="0054670F" w:rsidRDefault="0054670F" w:rsidP="0054670F">
            <w:pPr>
              <w:jc w:val="center"/>
              <w:rPr>
                <w:rFonts w:ascii="Arial" w:hAnsi="Arial" w:cs="Arial"/>
                <w:sz w:val="22"/>
                <w:szCs w:val="22"/>
              </w:rPr>
            </w:pPr>
          </w:p>
        </w:tc>
      </w:tr>
      <w:tr w:rsidR="0054670F" w:rsidRPr="0054670F" w14:paraId="2A006E2B" w14:textId="77777777" w:rsidTr="0054670F">
        <w:trPr>
          <w:trHeight w:val="403"/>
        </w:trPr>
        <w:tc>
          <w:tcPr>
            <w:tcW w:w="852" w:type="dxa"/>
            <w:shd w:val="clear" w:color="auto" w:fill="F2F2F2"/>
            <w:vAlign w:val="center"/>
          </w:tcPr>
          <w:p w14:paraId="3431B89A" w14:textId="77777777" w:rsidR="0054670F" w:rsidRPr="0054670F" w:rsidRDefault="0054670F" w:rsidP="0054670F">
            <w:pPr>
              <w:jc w:val="center"/>
              <w:rPr>
                <w:rFonts w:ascii="Arial" w:hAnsi="Arial" w:cs="Arial"/>
                <w:sz w:val="22"/>
                <w:szCs w:val="22"/>
              </w:rPr>
            </w:pPr>
            <w:r w:rsidRPr="0054670F">
              <w:rPr>
                <w:rFonts w:ascii="Arial" w:hAnsi="Arial" w:cs="Arial"/>
                <w:sz w:val="22"/>
                <w:szCs w:val="22"/>
              </w:rPr>
              <w:t>A8.48</w:t>
            </w:r>
          </w:p>
        </w:tc>
        <w:tc>
          <w:tcPr>
            <w:tcW w:w="8457" w:type="dxa"/>
            <w:shd w:val="clear" w:color="auto" w:fill="F2F2F2"/>
            <w:vAlign w:val="center"/>
            <w:hideMark/>
          </w:tcPr>
          <w:p w14:paraId="7283B9DE" w14:textId="77777777" w:rsidR="0054670F" w:rsidRPr="0054670F" w:rsidRDefault="0054670F" w:rsidP="0054670F">
            <w:pPr>
              <w:rPr>
                <w:rFonts w:ascii="Arial" w:hAnsi="Arial" w:cs="Arial"/>
                <w:sz w:val="22"/>
                <w:szCs w:val="22"/>
              </w:rPr>
            </w:pPr>
            <w:r w:rsidRPr="0054670F">
              <w:rPr>
                <w:rFonts w:ascii="Arial" w:hAnsi="Arial" w:cs="Arial"/>
                <w:sz w:val="22"/>
                <w:szCs w:val="22"/>
              </w:rPr>
              <w:t>Full export control assessment appended?</w:t>
            </w:r>
          </w:p>
        </w:tc>
        <w:tc>
          <w:tcPr>
            <w:tcW w:w="657" w:type="dxa"/>
            <w:shd w:val="clear" w:color="auto" w:fill="D9D9D9"/>
            <w:vAlign w:val="center"/>
          </w:tcPr>
          <w:p w14:paraId="427E7641" w14:textId="77777777" w:rsidR="0054670F" w:rsidRPr="0054670F" w:rsidRDefault="00000000" w:rsidP="0054670F">
            <w:pPr>
              <w:jc w:val="center"/>
              <w:rPr>
                <w:rFonts w:ascii="Arial" w:hAnsi="Arial" w:cs="Arial"/>
                <w:sz w:val="22"/>
                <w:szCs w:val="22"/>
              </w:rPr>
            </w:pPr>
            <w:sdt>
              <w:sdtPr>
                <w:rPr>
                  <w:rFonts w:ascii="Arial" w:hAnsi="Arial" w:cs="Arial"/>
                </w:rPr>
                <w:id w:val="-1878302085"/>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088B7827" w14:textId="77777777" w:rsidR="0054670F" w:rsidRPr="0054670F" w:rsidRDefault="0054670F" w:rsidP="0054670F">
            <w:pPr>
              <w:jc w:val="center"/>
              <w:rPr>
                <w:rFonts w:ascii="Arial" w:hAnsi="Arial" w:cs="Arial"/>
                <w:sz w:val="22"/>
                <w:szCs w:val="22"/>
              </w:rPr>
            </w:pPr>
          </w:p>
        </w:tc>
        <w:tc>
          <w:tcPr>
            <w:tcW w:w="546" w:type="dxa"/>
            <w:shd w:val="clear" w:color="auto" w:fill="D9D9D9"/>
            <w:vAlign w:val="center"/>
          </w:tcPr>
          <w:p w14:paraId="698D3028" w14:textId="77777777" w:rsidR="0054670F" w:rsidRPr="0054670F" w:rsidRDefault="00000000" w:rsidP="0054670F">
            <w:pPr>
              <w:jc w:val="center"/>
              <w:rPr>
                <w:rFonts w:ascii="Arial" w:hAnsi="Arial" w:cs="Arial"/>
                <w:sz w:val="22"/>
                <w:szCs w:val="22"/>
              </w:rPr>
            </w:pPr>
            <w:sdt>
              <w:sdtPr>
                <w:rPr>
                  <w:rFonts w:ascii="Arial" w:hAnsi="Arial" w:cs="Arial"/>
                </w:rPr>
                <w:id w:val="1331255623"/>
                <w14:checkbox>
                  <w14:checked w14:val="0"/>
                  <w14:checkedState w14:val="2612" w14:font="MS Gothic"/>
                  <w14:uncheckedState w14:val="2610" w14:font="MS Gothic"/>
                </w14:checkbox>
              </w:sdtPr>
              <w:sdtContent>
                <w:r w:rsidR="0054670F" w:rsidRPr="0054670F">
                  <w:rPr>
                    <w:rFonts w:ascii="Segoe UI Symbol" w:hAnsi="Segoe UI Symbol" w:cs="Segoe UI Symbol"/>
                    <w:sz w:val="22"/>
                    <w:szCs w:val="22"/>
                  </w:rPr>
                  <w:t>☐</w:t>
                </w:r>
              </w:sdtContent>
            </w:sdt>
          </w:p>
          <w:p w14:paraId="687D4D04" w14:textId="77777777" w:rsidR="0054670F" w:rsidRPr="0054670F" w:rsidRDefault="0054670F" w:rsidP="0054670F">
            <w:pPr>
              <w:jc w:val="center"/>
              <w:rPr>
                <w:rFonts w:ascii="Arial" w:hAnsi="Arial" w:cs="Arial"/>
                <w:sz w:val="22"/>
                <w:szCs w:val="22"/>
              </w:rPr>
            </w:pPr>
          </w:p>
        </w:tc>
      </w:tr>
    </w:tbl>
    <w:p w14:paraId="6D8F27AF" w14:textId="77777777" w:rsidR="0054670F" w:rsidRPr="0054670F" w:rsidRDefault="0054670F" w:rsidP="0054670F">
      <w:pPr>
        <w:autoSpaceDE w:val="0"/>
        <w:autoSpaceDN w:val="0"/>
        <w:adjustRightInd w:val="0"/>
        <w:spacing w:after="240" w:line="240" w:lineRule="auto"/>
        <w:rPr>
          <w:rFonts w:ascii="Arial" w:eastAsia="Times New Roman" w:hAnsi="Arial" w:cs="Arial"/>
          <w:b/>
          <w:sz w:val="4"/>
          <w:szCs w:val="4"/>
          <w:lang w:val="en-G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4670F" w:rsidRPr="0054670F" w14:paraId="57E9A8D6" w14:textId="77777777" w:rsidTr="0054670F">
        <w:tc>
          <w:tcPr>
            <w:tcW w:w="562" w:type="dxa"/>
            <w:tcBorders>
              <w:top w:val="nil"/>
              <w:left w:val="nil"/>
              <w:bottom w:val="nil"/>
              <w:right w:val="nil"/>
            </w:tcBorders>
            <w:shd w:val="clear" w:color="auto" w:fill="FFFFFF"/>
          </w:tcPr>
          <w:p w14:paraId="27F24A07" w14:textId="77777777" w:rsidR="0054670F" w:rsidRPr="0054670F" w:rsidRDefault="0054670F" w:rsidP="0054670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150EC649" w14:textId="77777777" w:rsidR="0054670F" w:rsidRPr="0054670F" w:rsidRDefault="0054670F" w:rsidP="0054670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2D9ACE4" w14:textId="77777777" w:rsidR="0054670F" w:rsidRPr="0054670F" w:rsidRDefault="0054670F" w:rsidP="0054670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23CAA6E2" w14:textId="77777777" w:rsidR="0054670F" w:rsidRPr="0054670F" w:rsidRDefault="0054670F" w:rsidP="0054670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070EFEA" w14:textId="77777777" w:rsidR="0054670F" w:rsidRPr="0054670F" w:rsidRDefault="0054670F" w:rsidP="0054670F">
            <w:pPr>
              <w:autoSpaceDE w:val="0"/>
              <w:autoSpaceDN w:val="0"/>
              <w:adjustRightInd w:val="0"/>
              <w:jc w:val="center"/>
              <w:rPr>
                <w:rFonts w:ascii="Arial" w:hAnsi="Arial" w:cs="Arial"/>
                <w:b/>
                <w:sz w:val="22"/>
                <w:szCs w:val="22"/>
              </w:rPr>
            </w:pPr>
          </w:p>
          <w:p w14:paraId="77B0A63E" w14:textId="77777777" w:rsidR="0054670F" w:rsidRPr="0054670F" w:rsidRDefault="0054670F" w:rsidP="0054670F">
            <w:pPr>
              <w:autoSpaceDE w:val="0"/>
              <w:autoSpaceDN w:val="0"/>
              <w:adjustRightInd w:val="0"/>
              <w:jc w:val="center"/>
              <w:rPr>
                <w:rFonts w:ascii="Arial" w:hAnsi="Arial" w:cs="Arial"/>
                <w:b/>
                <w:sz w:val="22"/>
                <w:szCs w:val="22"/>
              </w:rPr>
            </w:pPr>
          </w:p>
          <w:p w14:paraId="4EE6883E" w14:textId="77777777" w:rsidR="0054670F" w:rsidRPr="0054670F" w:rsidRDefault="0054670F" w:rsidP="0054670F">
            <w:pPr>
              <w:autoSpaceDE w:val="0"/>
              <w:autoSpaceDN w:val="0"/>
              <w:adjustRightInd w:val="0"/>
              <w:jc w:val="center"/>
              <w:rPr>
                <w:rFonts w:ascii="Arial" w:hAnsi="Arial" w:cs="Arial"/>
                <w:b/>
                <w:sz w:val="22"/>
                <w:szCs w:val="22"/>
              </w:rPr>
            </w:pPr>
          </w:p>
        </w:tc>
        <w:tc>
          <w:tcPr>
            <w:tcW w:w="1838" w:type="dxa"/>
            <w:shd w:val="clear" w:color="auto" w:fill="E2EFD9"/>
            <w:vAlign w:val="center"/>
          </w:tcPr>
          <w:p w14:paraId="7D0585C4" w14:textId="77777777" w:rsidR="0054670F" w:rsidRPr="0054670F" w:rsidRDefault="0054670F" w:rsidP="0054670F">
            <w:pPr>
              <w:autoSpaceDE w:val="0"/>
              <w:autoSpaceDN w:val="0"/>
              <w:adjustRightInd w:val="0"/>
              <w:jc w:val="center"/>
              <w:rPr>
                <w:rFonts w:ascii="Arial" w:hAnsi="Arial" w:cs="Arial"/>
                <w:b/>
                <w:sz w:val="22"/>
                <w:szCs w:val="22"/>
              </w:rPr>
            </w:pPr>
            <w:hyperlink w:anchor="SEC_O" w:history="1">
              <w:r w:rsidRPr="0054670F">
                <w:rPr>
                  <w:rFonts w:ascii="Arial" w:hAnsi="Arial" w:cs="Arial"/>
                  <w:b/>
                  <w:color w:val="0563C1"/>
                  <w:sz w:val="22"/>
                  <w:szCs w:val="22"/>
                  <w:u w:val="single"/>
                </w:rPr>
                <w:t>Return to the main form</w:t>
              </w:r>
            </w:hyperlink>
          </w:p>
        </w:tc>
      </w:tr>
    </w:tbl>
    <w:p w14:paraId="39FF04AA" w14:textId="77777777" w:rsidR="0054670F" w:rsidRPr="0054670F" w:rsidRDefault="0054670F" w:rsidP="0054670F">
      <w:pPr>
        <w:tabs>
          <w:tab w:val="left" w:pos="5103"/>
        </w:tabs>
        <w:spacing w:after="0" w:line="240" w:lineRule="auto"/>
        <w:ind w:right="282"/>
        <w:jc w:val="both"/>
        <w:rPr>
          <w:rFonts w:ascii="Arial" w:eastAsia="Times New Roman" w:hAnsi="Arial" w:cs="Arial"/>
          <w:color w:val="000000"/>
          <w:lang w:val="en-GB"/>
        </w:rPr>
      </w:pPr>
    </w:p>
    <w:p w14:paraId="0762CF51" w14:textId="77777777" w:rsidR="0054670F" w:rsidRPr="0054670F" w:rsidRDefault="0054670F" w:rsidP="0054670F">
      <w:pPr>
        <w:tabs>
          <w:tab w:val="center" w:pos="4513"/>
          <w:tab w:val="right" w:pos="9026"/>
        </w:tabs>
        <w:spacing w:after="0" w:line="360" w:lineRule="auto"/>
        <w:rPr>
          <w:rFonts w:ascii="Arial" w:eastAsia="Calibri" w:hAnsi="Arial" w:cs="Arial"/>
          <w:b/>
          <w:sz w:val="20"/>
          <w:szCs w:val="24"/>
          <w:lang w:val="en-GB"/>
        </w:rPr>
      </w:pPr>
      <w:r w:rsidRPr="0054670F">
        <w:rPr>
          <w:rFonts w:ascii="Arial" w:eastAsia="Calibri" w:hAnsi="Arial" w:cs="Arial"/>
          <w:b/>
          <w:sz w:val="20"/>
          <w:szCs w:val="24"/>
          <w:lang w:val="en-GB"/>
        </w:rPr>
        <w:tab/>
      </w:r>
      <w:r w:rsidRPr="0054670F">
        <w:rPr>
          <w:rFonts w:ascii="Arial" w:eastAsia="Calibri" w:hAnsi="Arial" w:cs="Arial"/>
          <w:b/>
          <w:sz w:val="20"/>
          <w:szCs w:val="24"/>
          <w:lang w:val="en-GB"/>
        </w:rPr>
        <w:tab/>
      </w:r>
    </w:p>
    <w:p w14:paraId="74B81CEE" w14:textId="77777777" w:rsidR="0054670F" w:rsidRPr="0054670F" w:rsidRDefault="0054670F" w:rsidP="0054670F">
      <w:pPr>
        <w:spacing w:after="0" w:line="360" w:lineRule="auto"/>
        <w:jc w:val="center"/>
        <w:rPr>
          <w:rFonts w:ascii="Arial" w:eastAsia="Calibri" w:hAnsi="Arial" w:cs="Arial"/>
          <w:b/>
          <w:sz w:val="20"/>
          <w:szCs w:val="24"/>
          <w:lang w:val="en-GB"/>
        </w:rPr>
      </w:pPr>
      <w:r w:rsidRPr="0054670F">
        <w:rPr>
          <w:rFonts w:ascii="Arial" w:eastAsia="Calibri" w:hAnsi="Arial" w:cs="Arial"/>
          <w:b/>
          <w:sz w:val="20"/>
          <w:szCs w:val="24"/>
          <w:lang w:val="en-GB"/>
        </w:rPr>
        <w:t xml:space="preserve">Consent Form Guidelines </w:t>
      </w:r>
    </w:p>
    <w:p w14:paraId="563AD3BD" w14:textId="77777777" w:rsidR="0054670F" w:rsidRPr="0054670F" w:rsidRDefault="0054670F" w:rsidP="0054670F">
      <w:pPr>
        <w:spacing w:after="0" w:line="360" w:lineRule="auto"/>
        <w:jc w:val="both"/>
        <w:rPr>
          <w:rFonts w:ascii="Arial" w:eastAsia="Calibri" w:hAnsi="Arial" w:cs="Arial"/>
          <w:b/>
          <w:sz w:val="20"/>
          <w:szCs w:val="24"/>
          <w:lang w:val="en-GB"/>
        </w:rPr>
      </w:pPr>
    </w:p>
    <w:p w14:paraId="29D9EE7A"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 xml:space="preserve">The informed consent process requires that prospective participants are provided with as much information as possible about a research project in order that they and / or their legal guardians / advocates can make an “informed decision” about </w:t>
      </w:r>
      <w:proofErr w:type="gramStart"/>
      <w:r w:rsidRPr="0054670F">
        <w:rPr>
          <w:rFonts w:ascii="Arial" w:eastAsia="Calibri" w:hAnsi="Arial" w:cs="Arial"/>
          <w:sz w:val="20"/>
          <w:szCs w:val="20"/>
          <w:lang w:val="en-GB"/>
        </w:rPr>
        <w:t>whether or not</w:t>
      </w:r>
      <w:proofErr w:type="gramEnd"/>
      <w:r w:rsidRPr="0054670F">
        <w:rPr>
          <w:rFonts w:ascii="Arial" w:eastAsia="Calibri" w:hAnsi="Arial" w:cs="Arial"/>
          <w:sz w:val="20"/>
          <w:szCs w:val="20"/>
          <w:lang w:val="en-GB"/>
        </w:rPr>
        <w:t xml:space="preserve"> they want to take part in the project. </w:t>
      </w:r>
    </w:p>
    <w:p w14:paraId="289E789E" w14:textId="77777777" w:rsidR="0054670F" w:rsidRPr="0054670F" w:rsidRDefault="0054670F" w:rsidP="0054670F">
      <w:pPr>
        <w:spacing w:after="0" w:line="360" w:lineRule="auto"/>
        <w:jc w:val="both"/>
        <w:rPr>
          <w:rFonts w:ascii="Arial" w:eastAsia="Calibri" w:hAnsi="Arial" w:cs="Arial"/>
          <w:sz w:val="20"/>
          <w:szCs w:val="20"/>
          <w:lang w:val="en-GB"/>
        </w:rPr>
      </w:pPr>
    </w:p>
    <w:p w14:paraId="62860503" w14:textId="77777777" w:rsidR="0054670F" w:rsidRPr="0054670F" w:rsidRDefault="0054670F" w:rsidP="0054670F">
      <w:pPr>
        <w:spacing w:after="0" w:line="360" w:lineRule="auto"/>
        <w:jc w:val="both"/>
        <w:rPr>
          <w:rFonts w:ascii="Arial" w:eastAsia="Calibri" w:hAnsi="Arial" w:cs="Arial"/>
          <w:color w:val="FF0000"/>
          <w:sz w:val="20"/>
          <w:szCs w:val="20"/>
          <w:lang w:val="en-GB"/>
        </w:rPr>
      </w:pPr>
      <w:r w:rsidRPr="0054670F">
        <w:rPr>
          <w:rFonts w:ascii="Arial" w:eastAsia="Calibri" w:hAnsi="Arial" w:cs="Arial"/>
          <w:sz w:val="20"/>
          <w:szCs w:val="20"/>
          <w:lang w:val="en-GB"/>
        </w:rPr>
        <w:t xml:space="preserve">Consent forms should be provided after the participant has read and had time to consider all the information provided on the participant information sheet. </w:t>
      </w:r>
      <w:proofErr w:type="gramStart"/>
      <w:r w:rsidRPr="0054670F">
        <w:rPr>
          <w:rFonts w:ascii="Arial" w:eastAsia="Calibri" w:hAnsi="Arial" w:cs="Arial"/>
          <w:sz w:val="20"/>
          <w:szCs w:val="20"/>
          <w:lang w:val="en-GB"/>
        </w:rPr>
        <w:t>With this in mind, this</w:t>
      </w:r>
      <w:proofErr w:type="gramEnd"/>
      <w:r w:rsidRPr="0054670F">
        <w:rPr>
          <w:rFonts w:ascii="Arial" w:eastAsia="Calibri" w:hAnsi="Arial" w:cs="Arial"/>
          <w:sz w:val="20"/>
          <w:szCs w:val="20"/>
          <w:lang w:val="en-GB"/>
        </w:rPr>
        <w:t xml:space="preserve"> document has been produced to act as guidance for staff and students when designing their consent forms. </w:t>
      </w:r>
    </w:p>
    <w:p w14:paraId="4A7B2619" w14:textId="77777777" w:rsidR="0054670F" w:rsidRPr="0054670F" w:rsidRDefault="0054670F" w:rsidP="0054670F">
      <w:pPr>
        <w:spacing w:after="0" w:line="360" w:lineRule="auto"/>
        <w:jc w:val="both"/>
        <w:rPr>
          <w:rFonts w:ascii="Arial" w:eastAsia="Calibri" w:hAnsi="Arial" w:cs="Arial"/>
          <w:color w:val="FF0000"/>
          <w:sz w:val="20"/>
          <w:szCs w:val="20"/>
          <w:lang w:val="en-GB"/>
        </w:rPr>
      </w:pPr>
    </w:p>
    <w:p w14:paraId="71715709" w14:textId="77777777" w:rsidR="0054670F" w:rsidRPr="0054670F" w:rsidRDefault="0054670F" w:rsidP="0054670F">
      <w:pPr>
        <w:spacing w:after="0" w:line="360" w:lineRule="auto"/>
        <w:jc w:val="both"/>
        <w:rPr>
          <w:rFonts w:ascii="Arial" w:eastAsia="Calibri" w:hAnsi="Arial" w:cs="Arial"/>
          <w:b/>
          <w:sz w:val="20"/>
          <w:szCs w:val="20"/>
          <w:lang w:val="en-GB"/>
        </w:rPr>
      </w:pPr>
      <w:r w:rsidRPr="0054670F">
        <w:rPr>
          <w:rFonts w:ascii="Arial" w:eastAsia="Calibri" w:hAnsi="Arial" w:cs="Arial"/>
          <w:b/>
          <w:sz w:val="20"/>
          <w:szCs w:val="20"/>
          <w:lang w:val="en-GB"/>
        </w:rPr>
        <w:t>General Information</w:t>
      </w:r>
    </w:p>
    <w:p w14:paraId="2424D8D3" w14:textId="77777777" w:rsidR="0054670F" w:rsidRPr="0054670F" w:rsidRDefault="0054670F" w:rsidP="0054670F">
      <w:pPr>
        <w:spacing w:after="0" w:line="360" w:lineRule="auto"/>
        <w:jc w:val="both"/>
        <w:rPr>
          <w:rFonts w:ascii="Arial" w:eastAsia="Calibri" w:hAnsi="Arial" w:cs="Arial"/>
          <w:sz w:val="20"/>
          <w:szCs w:val="20"/>
          <w:lang w:val="en-GB"/>
        </w:rPr>
      </w:pPr>
    </w:p>
    <w:p w14:paraId="349EE780"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 xml:space="preserve">The design of your consent form should reflect the nature of the research study. Some consent forms may therefore need to be more detailed than others; or may use graphics rather than just text. If you are researching a vulnerable population or working with </w:t>
      </w:r>
      <w:proofErr w:type="gramStart"/>
      <w:r w:rsidRPr="0054670F">
        <w:rPr>
          <w:rFonts w:ascii="Arial" w:eastAsia="Calibri" w:hAnsi="Arial" w:cs="Arial"/>
          <w:sz w:val="20"/>
          <w:szCs w:val="20"/>
          <w:lang w:val="en-GB"/>
        </w:rPr>
        <w:t>children</w:t>
      </w:r>
      <w:proofErr w:type="gramEnd"/>
      <w:r w:rsidRPr="0054670F">
        <w:rPr>
          <w:rFonts w:ascii="Arial" w:eastAsia="Calibri" w:hAnsi="Arial" w:cs="Arial"/>
          <w:sz w:val="20"/>
          <w:szCs w:val="20"/>
          <w:lang w:val="en-GB"/>
        </w:rPr>
        <w:t xml:space="preserve"> please adapt your consent forms to the appropriate language and layout. </w:t>
      </w:r>
    </w:p>
    <w:p w14:paraId="4F23F2F7" w14:textId="77777777" w:rsidR="0054670F" w:rsidRPr="0054670F" w:rsidRDefault="0054670F" w:rsidP="0054670F">
      <w:pPr>
        <w:spacing w:after="0" w:line="360" w:lineRule="auto"/>
        <w:jc w:val="both"/>
        <w:rPr>
          <w:rFonts w:ascii="Arial" w:eastAsia="Calibri" w:hAnsi="Arial" w:cs="Arial"/>
          <w:sz w:val="20"/>
          <w:szCs w:val="20"/>
          <w:lang w:val="en-GB"/>
        </w:rPr>
      </w:pPr>
    </w:p>
    <w:p w14:paraId="312CC2ED"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lastRenderedPageBreak/>
        <w:t xml:space="preserve">Consent forms should be signed and dated by the participant – or witnessed in the case of verbal assent - and name of person taking consent and stored securely for the appropriate amount of time. </w:t>
      </w:r>
    </w:p>
    <w:p w14:paraId="1D3EC5BB" w14:textId="77777777" w:rsidR="0054670F" w:rsidRPr="0054670F" w:rsidRDefault="0054670F" w:rsidP="0054670F">
      <w:pPr>
        <w:spacing w:after="0" w:line="360" w:lineRule="auto"/>
        <w:jc w:val="both"/>
        <w:rPr>
          <w:rFonts w:ascii="Arial" w:eastAsia="Calibri" w:hAnsi="Arial" w:cs="Arial"/>
          <w:sz w:val="20"/>
          <w:szCs w:val="20"/>
          <w:lang w:val="en-GB"/>
        </w:rPr>
      </w:pPr>
    </w:p>
    <w:p w14:paraId="0C34634A"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In the case of online studies involving anonymous data collection at a single time point, it is good practice to create an introductory information page where participants can read information on the study and then tick a box to indicate understanding of the information and agreement to take part in the study.</w:t>
      </w:r>
    </w:p>
    <w:p w14:paraId="50D1C4E1" w14:textId="77777777" w:rsidR="0054670F" w:rsidRPr="0054670F" w:rsidRDefault="0054670F" w:rsidP="0054670F">
      <w:pPr>
        <w:spacing w:after="0" w:line="360" w:lineRule="auto"/>
        <w:jc w:val="both"/>
        <w:rPr>
          <w:rFonts w:ascii="Arial" w:eastAsia="Calibri" w:hAnsi="Arial" w:cs="Arial"/>
          <w:sz w:val="20"/>
          <w:szCs w:val="20"/>
          <w:lang w:val="en-GB"/>
        </w:rPr>
      </w:pPr>
    </w:p>
    <w:p w14:paraId="1A7AD205"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 xml:space="preserve">Please see below the UWTSD Consent Form template which consist of mandatory statements which apply to each research project. Appendix 1 details optional statements which apply only to specific studies. Please read these carefully and add any that are appropriate to your research project. </w:t>
      </w:r>
    </w:p>
    <w:p w14:paraId="74D7BAF7" w14:textId="77777777" w:rsidR="0054670F" w:rsidRPr="0054670F" w:rsidRDefault="0054670F" w:rsidP="0054670F">
      <w:pPr>
        <w:spacing w:after="0" w:line="360" w:lineRule="auto"/>
        <w:jc w:val="both"/>
        <w:rPr>
          <w:rFonts w:ascii="Arial" w:eastAsia="Calibri" w:hAnsi="Arial" w:cs="Arial"/>
          <w:i/>
          <w:sz w:val="20"/>
          <w:szCs w:val="20"/>
          <w:lang w:val="en-GB"/>
        </w:rPr>
      </w:pPr>
    </w:p>
    <w:p w14:paraId="132C9BEE"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i/>
          <w:sz w:val="20"/>
          <w:szCs w:val="20"/>
          <w:lang w:val="en-GB"/>
        </w:rPr>
        <w:t>Please note</w:t>
      </w:r>
      <w:r w:rsidRPr="0054670F">
        <w:rPr>
          <w:rFonts w:ascii="Arial" w:eastAsia="Calibri" w:hAnsi="Arial" w:cs="Arial"/>
          <w:b/>
          <w:i/>
          <w:sz w:val="20"/>
          <w:szCs w:val="20"/>
          <w:lang w:val="en-GB"/>
        </w:rPr>
        <w:t>:</w:t>
      </w:r>
    </w:p>
    <w:p w14:paraId="3166B93A" w14:textId="77777777" w:rsidR="0054670F" w:rsidRPr="0054670F" w:rsidRDefault="0054670F" w:rsidP="0054670F">
      <w:pPr>
        <w:spacing w:after="0" w:line="360" w:lineRule="auto"/>
        <w:jc w:val="both"/>
        <w:rPr>
          <w:rFonts w:ascii="Arial" w:eastAsia="Calibri" w:hAnsi="Arial" w:cs="Arial"/>
          <w:i/>
          <w:sz w:val="20"/>
          <w:szCs w:val="20"/>
          <w:lang w:val="en-GB"/>
        </w:rPr>
      </w:pPr>
      <w:r w:rsidRPr="0054670F">
        <w:rPr>
          <w:rFonts w:ascii="Arial" w:eastAsia="Calibri" w:hAnsi="Arial" w:cs="Arial"/>
          <w:i/>
          <w:sz w:val="20"/>
          <w:szCs w:val="20"/>
          <w:lang w:val="en-GB"/>
        </w:rPr>
        <w:t> </w:t>
      </w:r>
    </w:p>
    <w:p w14:paraId="4CDCAFA6" w14:textId="77777777" w:rsidR="0054670F" w:rsidRPr="0054670F" w:rsidRDefault="0054670F">
      <w:pPr>
        <w:numPr>
          <w:ilvl w:val="0"/>
          <w:numId w:val="14"/>
        </w:num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If an amendment to a document is made, the version number and date must also be amended.</w:t>
      </w:r>
    </w:p>
    <w:p w14:paraId="494B5B61" w14:textId="77777777" w:rsidR="0054670F" w:rsidRPr="0054670F" w:rsidRDefault="0054670F">
      <w:pPr>
        <w:numPr>
          <w:ilvl w:val="0"/>
          <w:numId w:val="14"/>
        </w:num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Failure to include version dates will slow up the approval process as they will be sent back to the researcher for amendment.</w:t>
      </w:r>
    </w:p>
    <w:p w14:paraId="6AFD7D8A" w14:textId="77777777" w:rsidR="0054670F" w:rsidRPr="0054670F" w:rsidRDefault="0054670F" w:rsidP="0054670F">
      <w:pPr>
        <w:spacing w:after="0" w:line="360" w:lineRule="auto"/>
        <w:jc w:val="both"/>
        <w:rPr>
          <w:rFonts w:ascii="Arial" w:eastAsia="Calibri" w:hAnsi="Arial" w:cs="Arial"/>
          <w:sz w:val="20"/>
          <w:szCs w:val="20"/>
          <w:lang w:val="en-GB"/>
        </w:rPr>
      </w:pPr>
    </w:p>
    <w:p w14:paraId="19C60727" w14:textId="77777777" w:rsidR="0054670F" w:rsidRPr="0054670F" w:rsidRDefault="0054670F" w:rsidP="0054670F">
      <w:pPr>
        <w:spacing w:after="0" w:line="360" w:lineRule="auto"/>
        <w:jc w:val="both"/>
        <w:rPr>
          <w:rFonts w:ascii="Arial" w:eastAsia="Calibri" w:hAnsi="Arial" w:cs="Arial"/>
          <w:sz w:val="20"/>
          <w:szCs w:val="20"/>
          <w:lang w:val="en-GB"/>
        </w:rPr>
      </w:pPr>
      <w:r w:rsidRPr="0054670F">
        <w:rPr>
          <w:rFonts w:ascii="Arial" w:eastAsia="Calibri" w:hAnsi="Arial" w:cs="Arial"/>
          <w:sz w:val="20"/>
          <w:szCs w:val="20"/>
          <w:lang w:val="en-GB"/>
        </w:rPr>
        <w:t>It is essential that any logos, project titles, contact details, etc. are consistent across all documents, and that a record of the changes to documents is logged through version numbers and dates for each document.</w:t>
      </w:r>
    </w:p>
    <w:p w14:paraId="5D0D2BEC" w14:textId="77777777" w:rsidR="0054670F" w:rsidRPr="0054670F" w:rsidRDefault="0054670F" w:rsidP="0054670F">
      <w:pPr>
        <w:spacing w:after="0" w:line="480" w:lineRule="auto"/>
        <w:rPr>
          <w:rFonts w:ascii="Arial" w:eastAsia="Calibri" w:hAnsi="Arial" w:cs="Arial"/>
          <w:sz w:val="20"/>
          <w:szCs w:val="20"/>
          <w:lang w:val="en-GB"/>
        </w:rPr>
      </w:pPr>
    </w:p>
    <w:p w14:paraId="5D5AE4E2" w14:textId="77777777" w:rsidR="0054670F" w:rsidRPr="0054670F" w:rsidRDefault="0054670F" w:rsidP="0054670F">
      <w:pPr>
        <w:spacing w:after="0" w:line="480" w:lineRule="auto"/>
        <w:rPr>
          <w:rFonts w:ascii="Arial" w:eastAsia="Calibri" w:hAnsi="Arial" w:cs="Arial"/>
          <w:sz w:val="20"/>
          <w:szCs w:val="20"/>
          <w:lang w:val="en-GB"/>
        </w:rPr>
      </w:pPr>
      <w:r w:rsidRPr="0054670F">
        <w:rPr>
          <w:rFonts w:ascii="Arial" w:eastAsia="Calibri" w:hAnsi="Arial" w:cs="Arial"/>
          <w:sz w:val="20"/>
          <w:szCs w:val="20"/>
          <w:lang w:val="en-GB"/>
        </w:rPr>
        <w:t>The template provided on the following pages reflects the best practice in research ethics and data protection for most studies. However, for some studies it may be necessary to include additional consenting statements (for example, to obtain specific consent for transferring personal data outside the UK and EU); or to deviate from the University template in order to ensure that the consent form is suitable for the study population (for example, research involving children). Additional consent statements and examples of tailored consent forms for specific groups can be found in the appendices.</w:t>
      </w:r>
    </w:p>
    <w:p w14:paraId="030B9E61" w14:textId="77777777" w:rsidR="0054670F" w:rsidRPr="0054670F" w:rsidRDefault="0054670F" w:rsidP="0054670F">
      <w:pPr>
        <w:spacing w:after="0" w:line="360" w:lineRule="auto"/>
        <w:jc w:val="both"/>
        <w:rPr>
          <w:rFonts w:ascii="Arial" w:eastAsia="Calibri" w:hAnsi="Arial" w:cs="Arial"/>
          <w:sz w:val="20"/>
          <w:szCs w:val="20"/>
          <w:lang w:val="en-GB"/>
        </w:rPr>
      </w:pPr>
    </w:p>
    <w:p w14:paraId="6FC78E68" w14:textId="77777777" w:rsidR="0054670F" w:rsidRPr="0054670F" w:rsidRDefault="0054670F" w:rsidP="0054670F">
      <w:pPr>
        <w:spacing w:after="0" w:line="480" w:lineRule="auto"/>
        <w:rPr>
          <w:rFonts w:ascii="Arial" w:eastAsia="Calibri" w:hAnsi="Arial" w:cs="Arial"/>
          <w:b/>
          <w:sz w:val="20"/>
          <w:szCs w:val="24"/>
          <w:lang w:val="en-GB"/>
        </w:rPr>
      </w:pPr>
    </w:p>
    <w:p w14:paraId="55AF1B33" w14:textId="77777777" w:rsidR="0054670F" w:rsidRPr="0054670F" w:rsidRDefault="0054670F" w:rsidP="0054670F">
      <w:pPr>
        <w:spacing w:after="0" w:line="480" w:lineRule="auto"/>
        <w:rPr>
          <w:rFonts w:ascii="Arial" w:eastAsia="Calibri" w:hAnsi="Arial" w:cs="Arial"/>
          <w:b/>
          <w:sz w:val="20"/>
          <w:szCs w:val="24"/>
          <w:lang w:val="en-GB"/>
        </w:rPr>
      </w:pPr>
    </w:p>
    <w:p w14:paraId="39B36831"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br w:type="page"/>
      </w:r>
    </w:p>
    <w:p w14:paraId="32B0F286"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lastRenderedPageBreak/>
        <w:t>Participant Consent Form</w:t>
      </w:r>
    </w:p>
    <w:p w14:paraId="4954C689"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Version number and date: Version 1.0, 09/06/2026</w:t>
      </w:r>
      <w:r w:rsidRPr="0054670F">
        <w:rPr>
          <w:rFonts w:ascii="Arial" w:eastAsia="Calibri" w:hAnsi="Arial" w:cs="Arial"/>
          <w:b/>
          <w:sz w:val="20"/>
          <w:szCs w:val="24"/>
          <w:lang w:val="en-GB"/>
        </w:rPr>
        <w:br/>
        <w:t>Research ethics approval number: Pending / To be confirmed by UWTSD</w:t>
      </w:r>
      <w:r w:rsidRPr="0054670F">
        <w:rPr>
          <w:rFonts w:ascii="Arial" w:eastAsia="Calibri" w:hAnsi="Arial" w:cs="Arial"/>
          <w:b/>
          <w:sz w:val="20"/>
          <w:szCs w:val="24"/>
          <w:lang w:val="en-GB"/>
        </w:rPr>
        <w:br/>
        <w:t>Title of the research project: The Impact of Sustainable Packaging on Consumer Purchase Decisions in the UK Retail Sector</w:t>
      </w:r>
      <w:r w:rsidRPr="0054670F">
        <w:rPr>
          <w:rFonts w:ascii="Arial" w:eastAsia="Calibri" w:hAnsi="Arial" w:cs="Arial"/>
          <w:b/>
          <w:sz w:val="20"/>
          <w:szCs w:val="24"/>
          <w:lang w:val="en-GB"/>
        </w:rPr>
        <w:br/>
        <w:t>Name of researcher: BHAVDIP MAHESHKUMAR GUDECHIYA</w:t>
      </w:r>
    </w:p>
    <w:p w14:paraId="54515707"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Please tick each box to confirm your consent:</w:t>
      </w:r>
    </w:p>
    <w:p w14:paraId="4F84788A"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confirm that I have read and understood the Participant Information Sheet dated 09/06/2026 for the above study. I have had the opportunity to consider the information and understand what participation involves. </w:t>
      </w:r>
      <w:r w:rsidRPr="0054670F">
        <w:rPr>
          <w:rFonts w:ascii="Segoe UI Symbol" w:eastAsia="Calibri" w:hAnsi="Segoe UI Symbol" w:cs="Segoe UI Symbol"/>
          <w:b/>
          <w:sz w:val="20"/>
          <w:szCs w:val="24"/>
          <w:lang w:val="en-GB"/>
        </w:rPr>
        <w:t>☐</w:t>
      </w:r>
    </w:p>
    <w:p w14:paraId="28112D89"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taking part in the study involves completing an anonymous online questionnaire about sustainable packaging, environmental awareness and consumer purchase decisions in the UK retail sector. </w:t>
      </w:r>
      <w:r w:rsidRPr="0054670F">
        <w:rPr>
          <w:rFonts w:ascii="Segoe UI Symbol" w:eastAsia="Calibri" w:hAnsi="Segoe UI Symbol" w:cs="Segoe UI Symbol"/>
          <w:b/>
          <w:sz w:val="20"/>
          <w:szCs w:val="24"/>
          <w:lang w:val="en-GB"/>
        </w:rPr>
        <w:t>☐</w:t>
      </w:r>
    </w:p>
    <w:p w14:paraId="360CADB9"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my participation is voluntary and that I am free to stop taking part at any time before submitting the questionnaire, without giving a reason and without my rights being affected. I also understand that I am free to decline to answer any question. </w:t>
      </w:r>
      <w:r w:rsidRPr="0054670F">
        <w:rPr>
          <w:rFonts w:ascii="Segoe UI Symbol" w:eastAsia="Calibri" w:hAnsi="Segoe UI Symbol" w:cs="Segoe UI Symbol"/>
          <w:b/>
          <w:sz w:val="20"/>
          <w:szCs w:val="24"/>
          <w:lang w:val="en-GB"/>
        </w:rPr>
        <w:t>☐</w:t>
      </w:r>
    </w:p>
    <w:p w14:paraId="1F715A97"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I can withdraw before submitting the questionnaire. However, once I have submitted the questionnaire, withdrawal may not be possible because the responses will be anonymous and cannot be linked back to me. </w:t>
      </w:r>
      <w:r w:rsidRPr="0054670F">
        <w:rPr>
          <w:rFonts w:ascii="Segoe UI Symbol" w:eastAsia="Calibri" w:hAnsi="Segoe UI Symbol" w:cs="Segoe UI Symbol"/>
          <w:b/>
          <w:sz w:val="20"/>
          <w:szCs w:val="24"/>
          <w:lang w:val="en-GB"/>
        </w:rPr>
        <w:t>☐</w:t>
      </w:r>
    </w:p>
    <w:p w14:paraId="5AAD182A"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the information I provide will be held securely and managed in accordance with UK GDPR and University of Wales Trinity Saint David data protection requirements. </w:t>
      </w:r>
      <w:r w:rsidRPr="0054670F">
        <w:rPr>
          <w:rFonts w:ascii="Segoe UI Symbol" w:eastAsia="Calibri" w:hAnsi="Segoe UI Symbol" w:cs="Segoe UI Symbol"/>
          <w:b/>
          <w:sz w:val="20"/>
          <w:szCs w:val="24"/>
          <w:lang w:val="en-GB"/>
        </w:rPr>
        <w:t>☐</w:t>
      </w:r>
    </w:p>
    <w:p w14:paraId="3D84DDC6"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no names, addresses, telephone numbers, email addresses or other directly identifiable personal information will be collected. </w:t>
      </w:r>
      <w:r w:rsidRPr="0054670F">
        <w:rPr>
          <w:rFonts w:ascii="Segoe UI Symbol" w:eastAsia="Calibri" w:hAnsi="Segoe UI Symbol" w:cs="Segoe UI Symbol"/>
          <w:b/>
          <w:sz w:val="20"/>
          <w:szCs w:val="24"/>
          <w:lang w:val="en-GB"/>
        </w:rPr>
        <w:t>☐</w:t>
      </w:r>
    </w:p>
    <w:p w14:paraId="2D3CB897"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lastRenderedPageBreak/>
        <w:t xml:space="preserve">I understand that the research data will be stored securely on password-protected devices and/or secure cloud storage, and only the researcher and academic supervisor will have access to it. </w:t>
      </w:r>
      <w:r w:rsidRPr="0054670F">
        <w:rPr>
          <w:rFonts w:ascii="Segoe UI Symbol" w:eastAsia="Calibri" w:hAnsi="Segoe UI Symbol" w:cs="Segoe UI Symbol"/>
          <w:b/>
          <w:sz w:val="20"/>
          <w:szCs w:val="24"/>
          <w:lang w:val="en-GB"/>
        </w:rPr>
        <w:t>☐</w:t>
      </w:r>
    </w:p>
    <w:p w14:paraId="0D825386"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understand that the findings will be reported in aggregated form in an MBA dissertation and that I will not be personally identified in the research report. </w:t>
      </w:r>
      <w:r w:rsidRPr="0054670F">
        <w:rPr>
          <w:rFonts w:ascii="Segoe UI Symbol" w:eastAsia="Calibri" w:hAnsi="Segoe UI Symbol" w:cs="Segoe UI Symbol"/>
          <w:b/>
          <w:sz w:val="20"/>
          <w:szCs w:val="24"/>
          <w:lang w:val="en-GB"/>
        </w:rPr>
        <w:t>☐</w:t>
      </w:r>
    </w:p>
    <w:p w14:paraId="5BCAE6E9" w14:textId="77777777" w:rsidR="0054670F" w:rsidRPr="0054670F" w:rsidRDefault="0054670F">
      <w:pPr>
        <w:numPr>
          <w:ilvl w:val="0"/>
          <w:numId w:val="15"/>
        </w:num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 xml:space="preserve">I agree to take part in the above study. </w:t>
      </w:r>
      <w:r w:rsidRPr="0054670F">
        <w:rPr>
          <w:rFonts w:ascii="Segoe UI Symbol" w:eastAsia="Calibri" w:hAnsi="Segoe UI Symbol" w:cs="Segoe UI Symbol"/>
          <w:b/>
          <w:sz w:val="20"/>
          <w:szCs w:val="24"/>
          <w:lang w:val="en-GB"/>
        </w:rPr>
        <w:t>☐</w:t>
      </w:r>
    </w:p>
    <w:p w14:paraId="1209716F"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Participant confirmation:</w:t>
      </w:r>
    </w:p>
    <w:p w14:paraId="0F515B4F"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By ticking the consent boxes and continuing to the questionnaire, I confirm that I consent to participate in this research study.</w:t>
      </w:r>
    </w:p>
    <w:p w14:paraId="3F28B114"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Researcher: BHAVDIP MAHESHKUMAR GUDECHIYA</w:t>
      </w:r>
      <w:r w:rsidRPr="0054670F">
        <w:rPr>
          <w:rFonts w:ascii="Arial" w:eastAsia="Calibri" w:hAnsi="Arial" w:cs="Arial"/>
          <w:b/>
          <w:sz w:val="20"/>
          <w:szCs w:val="24"/>
          <w:lang w:val="en-GB"/>
        </w:rPr>
        <w:br/>
        <w:t>Student Investigator</w:t>
      </w:r>
      <w:r w:rsidRPr="0054670F">
        <w:rPr>
          <w:rFonts w:ascii="Arial" w:eastAsia="Calibri" w:hAnsi="Arial" w:cs="Arial"/>
          <w:b/>
          <w:sz w:val="20"/>
          <w:szCs w:val="24"/>
          <w:lang w:val="en-GB"/>
        </w:rPr>
        <w:br/>
        <w:t>University of Wales Trinity Saint David</w:t>
      </w:r>
      <w:r w:rsidRPr="0054670F">
        <w:rPr>
          <w:rFonts w:ascii="Arial" w:eastAsia="Calibri" w:hAnsi="Arial" w:cs="Arial"/>
          <w:b/>
          <w:sz w:val="20"/>
          <w:szCs w:val="24"/>
          <w:lang w:val="en-GB"/>
        </w:rPr>
        <w:br/>
        <w:t xml:space="preserve">Email: </w:t>
      </w:r>
      <w:hyperlink r:id="rId189" w:history="1">
        <w:r w:rsidRPr="0054670F">
          <w:rPr>
            <w:rFonts w:ascii="Arial" w:eastAsia="Calibri" w:hAnsi="Arial" w:cs="Arial"/>
            <w:b/>
            <w:color w:val="0563C1"/>
            <w:sz w:val="20"/>
            <w:szCs w:val="24"/>
            <w:u w:val="single"/>
            <w:lang w:val="en-GB"/>
          </w:rPr>
          <w:t>2506737@student.uwtsd.ac.uk</w:t>
        </w:r>
      </w:hyperlink>
    </w:p>
    <w:p w14:paraId="171E1BC4" w14:textId="77777777" w:rsidR="0054670F" w:rsidRPr="0054670F" w:rsidRDefault="0054670F" w:rsidP="0054670F">
      <w:pPr>
        <w:spacing w:after="0" w:line="480" w:lineRule="auto"/>
        <w:rPr>
          <w:rFonts w:ascii="Arial" w:eastAsia="Calibri" w:hAnsi="Arial" w:cs="Arial"/>
          <w:b/>
          <w:sz w:val="20"/>
          <w:szCs w:val="24"/>
          <w:lang w:val="en-GB"/>
        </w:rPr>
      </w:pPr>
      <w:r w:rsidRPr="0054670F">
        <w:rPr>
          <w:rFonts w:ascii="Arial" w:eastAsia="Calibri" w:hAnsi="Arial" w:cs="Arial"/>
          <w:b/>
          <w:sz w:val="20"/>
          <w:szCs w:val="24"/>
          <w:lang w:val="en-GB"/>
        </w:rPr>
        <w:t>Supervisor: Daniela Hellyer</w:t>
      </w:r>
      <w:r w:rsidRPr="0054670F">
        <w:rPr>
          <w:rFonts w:ascii="Arial" w:eastAsia="Calibri" w:hAnsi="Arial" w:cs="Arial"/>
          <w:b/>
          <w:sz w:val="20"/>
          <w:szCs w:val="24"/>
          <w:lang w:val="en-GB"/>
        </w:rPr>
        <w:br/>
        <w:t>University of Wales Trinity Saint David</w:t>
      </w:r>
    </w:p>
    <w:p w14:paraId="791BFD53" w14:textId="77777777" w:rsidR="0054670F" w:rsidRPr="0054670F" w:rsidRDefault="0054670F" w:rsidP="0054670F">
      <w:pPr>
        <w:spacing w:after="0" w:line="480" w:lineRule="auto"/>
        <w:rPr>
          <w:rFonts w:ascii="Arial" w:eastAsia="Calibri" w:hAnsi="Arial" w:cs="Arial"/>
          <w:b/>
          <w:color w:val="5B9BD5"/>
          <w:szCs w:val="24"/>
          <w:lang w:val="en-GB"/>
        </w:rPr>
      </w:pPr>
      <w:r w:rsidRPr="0054670F">
        <w:rPr>
          <w:rFonts w:ascii="Arial" w:eastAsia="Calibri" w:hAnsi="Arial" w:cs="Arial"/>
          <w:b/>
          <w:color w:val="5B9BD5"/>
          <w:szCs w:val="24"/>
          <w:lang w:val="en-GB"/>
        </w:rPr>
        <w:br w:type="page"/>
      </w:r>
    </w:p>
    <w:p w14:paraId="41D25229" w14:textId="77777777" w:rsidR="0054670F" w:rsidRPr="0054670F" w:rsidRDefault="0054670F" w:rsidP="0054670F">
      <w:pPr>
        <w:spacing w:after="0" w:line="480" w:lineRule="auto"/>
        <w:rPr>
          <w:rFonts w:ascii="Arial" w:eastAsia="Calibri" w:hAnsi="Arial" w:cs="Arial"/>
          <w:b/>
          <w:color w:val="5B9BD5"/>
          <w:szCs w:val="24"/>
          <w:lang w:val="en-GB"/>
        </w:rPr>
      </w:pPr>
      <w:r w:rsidRPr="0054670F">
        <w:rPr>
          <w:rFonts w:ascii="Arial" w:eastAsia="Calibri" w:hAnsi="Arial" w:cs="Arial"/>
          <w:b/>
          <w:color w:val="5B9BD5"/>
          <w:szCs w:val="24"/>
          <w:lang w:val="en-GB"/>
        </w:rPr>
        <w:lastRenderedPageBreak/>
        <w:t>Appendix 1: Optional statements (choose as appropriate)</w:t>
      </w:r>
    </w:p>
    <w:p w14:paraId="3CA6D639" w14:textId="77777777" w:rsidR="0054670F" w:rsidRPr="0054670F" w:rsidRDefault="0054670F" w:rsidP="0054670F">
      <w:pPr>
        <w:spacing w:after="0" w:line="360" w:lineRule="auto"/>
        <w:ind w:right="851"/>
        <w:rPr>
          <w:rFonts w:ascii="Arial" w:eastAsia="Calibri" w:hAnsi="Arial" w:cs="Arial"/>
          <w:sz w:val="20"/>
          <w:szCs w:val="24"/>
          <w:lang w:val="en-GB"/>
        </w:rPr>
      </w:pPr>
    </w:p>
    <w:p w14:paraId="67750EB0" w14:textId="77777777" w:rsidR="0054670F" w:rsidRPr="0054670F" w:rsidRDefault="0054670F" w:rsidP="0054670F">
      <w:pPr>
        <w:spacing w:after="0" w:line="360" w:lineRule="auto"/>
        <w:ind w:right="851"/>
        <w:rPr>
          <w:rFonts w:ascii="Arial" w:eastAsia="Calibri" w:hAnsi="Arial" w:cs="Arial"/>
          <w:sz w:val="20"/>
          <w:szCs w:val="24"/>
          <w:lang w:val="en-GB"/>
        </w:rPr>
      </w:pPr>
      <w:r w:rsidRPr="0054670F">
        <w:rPr>
          <w:rFonts w:ascii="Arial" w:eastAsia="Calibri" w:hAnsi="Arial" w:cs="Arial"/>
          <w:sz w:val="20"/>
          <w:szCs w:val="24"/>
          <w:lang w:val="en-GB"/>
        </w:rPr>
        <w:t>This section provides examples of statements that may be appropriate to specific types of studies; but which will not be appropriate to all studies. Please read the sections below carefully and consider which statements are relevant to include in your study.</w:t>
      </w:r>
    </w:p>
    <w:p w14:paraId="10C168CE" w14:textId="77777777" w:rsidR="0054670F" w:rsidRPr="0054670F" w:rsidRDefault="0054670F" w:rsidP="0054670F">
      <w:pPr>
        <w:spacing w:after="0" w:line="360" w:lineRule="auto"/>
        <w:ind w:right="851"/>
        <w:rPr>
          <w:rFonts w:ascii="Arial" w:eastAsia="Calibri" w:hAnsi="Arial" w:cs="Arial"/>
          <w:sz w:val="20"/>
          <w:szCs w:val="24"/>
          <w:lang w:val="en-GB"/>
        </w:rPr>
      </w:pPr>
    </w:p>
    <w:p w14:paraId="66DE6BC5" w14:textId="77777777" w:rsidR="0054670F" w:rsidRPr="0054670F" w:rsidRDefault="0054670F" w:rsidP="0054670F">
      <w:pPr>
        <w:spacing w:after="0" w:line="360" w:lineRule="auto"/>
        <w:ind w:right="851"/>
        <w:rPr>
          <w:rFonts w:ascii="Arial" w:eastAsia="Calibri" w:hAnsi="Arial" w:cs="Arial"/>
          <w:sz w:val="20"/>
          <w:szCs w:val="24"/>
          <w:lang w:val="en-GB"/>
        </w:rPr>
      </w:pPr>
    </w:p>
    <w:p w14:paraId="7DD94299" w14:textId="77777777" w:rsidR="0054670F" w:rsidRPr="0054670F" w:rsidRDefault="0054670F" w:rsidP="0054670F">
      <w:pPr>
        <w:spacing w:after="0" w:line="360" w:lineRule="auto"/>
        <w:ind w:right="851"/>
        <w:rPr>
          <w:rFonts w:ascii="Arial" w:eastAsia="Calibri" w:hAnsi="Arial" w:cs="Arial"/>
          <w:i/>
          <w:szCs w:val="24"/>
          <w:lang w:val="en-GB"/>
        </w:rPr>
      </w:pPr>
      <w:r w:rsidRPr="0054670F">
        <w:rPr>
          <w:rFonts w:ascii="Arial" w:eastAsia="Calibri" w:hAnsi="Arial" w:cs="Arial"/>
          <w:i/>
          <w:szCs w:val="24"/>
          <w:lang w:val="en-GB"/>
        </w:rPr>
        <w:t>Situations where the participant information sheet has been read to aloud to the participant [</w:t>
      </w:r>
      <w:r w:rsidRPr="0054670F">
        <w:rPr>
          <w:rFonts w:ascii="Arial" w:eastAsia="Calibri" w:hAnsi="Arial" w:cs="Arial"/>
          <w:b/>
          <w:i/>
          <w:color w:val="5B9BD5"/>
          <w:szCs w:val="24"/>
          <w:lang w:val="en-GB"/>
        </w:rPr>
        <w:t>add the following statement above the signature line</w:t>
      </w:r>
      <w:r w:rsidRPr="0054670F">
        <w:rPr>
          <w:rFonts w:ascii="Arial" w:eastAsia="Calibri" w:hAnsi="Arial" w:cs="Arial"/>
          <w:i/>
          <w:szCs w:val="24"/>
          <w:lang w:val="en-GB"/>
        </w:rPr>
        <w:t>]</w:t>
      </w:r>
    </w:p>
    <w:p w14:paraId="12DCE637" w14:textId="77777777" w:rsidR="0054670F" w:rsidRPr="0054670F" w:rsidRDefault="0054670F" w:rsidP="0054670F">
      <w:pPr>
        <w:spacing w:after="0" w:line="360" w:lineRule="auto"/>
        <w:ind w:right="851"/>
        <w:rPr>
          <w:rFonts w:ascii="Arial" w:eastAsia="Calibri" w:hAnsi="Arial" w:cs="Arial"/>
          <w:sz w:val="20"/>
          <w:szCs w:val="24"/>
          <w:lang w:val="en-GB"/>
        </w:rPr>
      </w:pPr>
    </w:p>
    <w:p w14:paraId="3F787E8F" w14:textId="77777777" w:rsidR="0054670F" w:rsidRPr="0054670F" w:rsidRDefault="0054670F" w:rsidP="0054670F">
      <w:pPr>
        <w:spacing w:after="0" w:line="360" w:lineRule="auto"/>
        <w:ind w:right="851"/>
        <w:rPr>
          <w:rFonts w:ascii="Arial" w:eastAsia="Calibri" w:hAnsi="Arial" w:cs="Arial"/>
          <w:sz w:val="20"/>
          <w:szCs w:val="24"/>
          <w:lang w:val="en-GB"/>
        </w:rPr>
      </w:pPr>
      <w:r w:rsidRPr="0054670F">
        <w:rPr>
          <w:rFonts w:ascii="Arial" w:eastAsia="Calibri" w:hAnsi="Arial" w:cs="Arial"/>
          <w:sz w:val="20"/>
          <w:szCs w:val="24"/>
          <w:lang w:val="en-GB"/>
        </w:rPr>
        <w:t>I have accurately read out the information sheet to the potential participant and, to the best of my ability, ensured that the participant understands to what they are freely consenting:</w:t>
      </w:r>
    </w:p>
    <w:p w14:paraId="0C9BFEBB" w14:textId="77777777" w:rsidR="0054670F" w:rsidRPr="0054670F" w:rsidRDefault="0054670F" w:rsidP="0054670F">
      <w:pPr>
        <w:spacing w:after="0" w:line="360" w:lineRule="auto"/>
        <w:ind w:right="851"/>
        <w:rPr>
          <w:rFonts w:ascii="Arial" w:eastAsia="Calibri" w:hAnsi="Arial" w:cs="Arial"/>
          <w:sz w:val="20"/>
          <w:szCs w:val="24"/>
          <w:lang w:val="en-GB"/>
        </w:rPr>
      </w:pPr>
    </w:p>
    <w:p w14:paraId="57880A0C" w14:textId="77777777" w:rsidR="0054670F" w:rsidRPr="0054670F" w:rsidRDefault="0054670F" w:rsidP="0054670F">
      <w:pPr>
        <w:spacing w:after="0" w:line="360" w:lineRule="auto"/>
        <w:ind w:right="851"/>
        <w:rPr>
          <w:rFonts w:ascii="Arial" w:eastAsia="Calibri" w:hAnsi="Arial" w:cs="Arial"/>
          <w:sz w:val="20"/>
          <w:szCs w:val="24"/>
          <w:lang w:val="en-GB"/>
        </w:rPr>
      </w:pPr>
    </w:p>
    <w:p w14:paraId="18F65E74" w14:textId="77777777" w:rsidR="0054670F" w:rsidRPr="0054670F" w:rsidRDefault="0054670F" w:rsidP="0054670F">
      <w:pPr>
        <w:spacing w:after="0" w:line="360" w:lineRule="auto"/>
        <w:ind w:right="1134"/>
        <w:rPr>
          <w:rFonts w:ascii="Arial" w:eastAsia="Calibri" w:hAnsi="Arial" w:cs="Arial"/>
          <w:i/>
          <w:sz w:val="20"/>
          <w:szCs w:val="24"/>
          <w:lang w:val="en-GB"/>
        </w:rPr>
      </w:pPr>
      <w:bookmarkStart w:id="133" w:name="_Hlk179364835"/>
      <w:r w:rsidRPr="0054670F">
        <w:rPr>
          <w:rFonts w:ascii="Arial" w:eastAsia="Calibri" w:hAnsi="Arial" w:cs="Arial"/>
          <w:i/>
          <w:szCs w:val="24"/>
          <w:lang w:val="en-GB"/>
        </w:rPr>
        <w:t>Transferring personal data outside the EU</w:t>
      </w:r>
    </w:p>
    <w:p w14:paraId="3E9257CA" w14:textId="77777777" w:rsidR="0054670F" w:rsidRPr="0054670F" w:rsidRDefault="0054670F" w:rsidP="0054670F">
      <w:pPr>
        <w:spacing w:after="0" w:line="360" w:lineRule="auto"/>
        <w:ind w:right="1134"/>
        <w:rPr>
          <w:rFonts w:ascii="Arial" w:eastAsia="Calibri" w:hAnsi="Arial" w:cs="Arial"/>
          <w:sz w:val="20"/>
          <w:szCs w:val="24"/>
          <w:lang w:val="en-GB"/>
        </w:rPr>
      </w:pPr>
    </w:p>
    <w:p w14:paraId="0F3EBD72"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2032" behindDoc="0" locked="0" layoutInCell="1" allowOverlap="1" wp14:anchorId="2FDA3B3A" wp14:editId="621EDB30">
                <wp:simplePos x="0" y="0"/>
                <wp:positionH relativeFrom="margin">
                  <wp:align>right</wp:align>
                </wp:positionH>
                <wp:positionV relativeFrom="paragraph">
                  <wp:posOffset>8890</wp:posOffset>
                </wp:positionV>
                <wp:extent cx="342900" cy="342900"/>
                <wp:effectExtent l="0" t="0" r="19050" b="1905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EA1F941"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A3B3A" id="Rectangle 37" o:spid="_x0000_s1026" style="position:absolute;margin-left:-24.2pt;margin-top:.7pt;width:27pt;height:27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gx7DAIAACE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" strokeweight="1.5pt">
                <v:textbox>
                  <w:txbxContent>
                    <w:p w14:paraId="5EA1F941"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 xml:space="preserve">I agree for my personal data to be transferred outside of the </w:t>
      </w:r>
      <w:proofErr w:type="gramStart"/>
      <w:r w:rsidRPr="0054670F">
        <w:rPr>
          <w:rFonts w:ascii="Arial" w:eastAsia="Calibri" w:hAnsi="Arial" w:cs="Arial"/>
          <w:sz w:val="20"/>
          <w:szCs w:val="24"/>
          <w:lang w:val="en-GB"/>
        </w:rPr>
        <w:t>EU</w:t>
      </w:r>
      <w:proofErr w:type="gramEnd"/>
      <w:r w:rsidRPr="0054670F">
        <w:rPr>
          <w:rFonts w:ascii="Arial" w:eastAsia="Calibri" w:hAnsi="Arial" w:cs="Arial"/>
          <w:sz w:val="20"/>
          <w:szCs w:val="24"/>
          <w:lang w:val="en-GB"/>
        </w:rPr>
        <w:t xml:space="preserve"> and I have been informed of the safeguards in place to protect my personal data when it is transferred.</w:t>
      </w:r>
    </w:p>
    <w:p w14:paraId="74F688D1" w14:textId="77777777" w:rsidR="0054670F" w:rsidRPr="0054670F" w:rsidRDefault="0054670F" w:rsidP="0054670F">
      <w:pPr>
        <w:spacing w:after="0" w:line="360" w:lineRule="auto"/>
        <w:ind w:right="1134"/>
        <w:rPr>
          <w:rFonts w:ascii="Arial" w:eastAsia="Calibri" w:hAnsi="Arial" w:cs="Arial"/>
          <w:sz w:val="20"/>
          <w:szCs w:val="24"/>
          <w:lang w:val="en-GB"/>
        </w:rPr>
      </w:pPr>
    </w:p>
    <w:bookmarkEnd w:id="133"/>
    <w:p w14:paraId="30EBA1ED" w14:textId="77777777" w:rsidR="0054670F" w:rsidRPr="0054670F" w:rsidRDefault="0054670F" w:rsidP="0054670F">
      <w:pPr>
        <w:spacing w:after="0" w:line="360" w:lineRule="auto"/>
        <w:ind w:right="1134"/>
        <w:rPr>
          <w:rFonts w:ascii="Arial" w:eastAsia="Calibri" w:hAnsi="Arial" w:cs="Arial"/>
          <w:sz w:val="20"/>
          <w:szCs w:val="24"/>
          <w:lang w:val="en-GB"/>
        </w:rPr>
      </w:pPr>
    </w:p>
    <w:p w14:paraId="5AAFDF6E"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Transferring personal data outside the UK</w:t>
      </w:r>
    </w:p>
    <w:p w14:paraId="281B731A" w14:textId="77777777" w:rsidR="0054670F" w:rsidRPr="0054670F" w:rsidRDefault="0054670F" w:rsidP="0054670F">
      <w:pPr>
        <w:spacing w:after="0" w:line="360" w:lineRule="auto"/>
        <w:ind w:right="1134"/>
        <w:rPr>
          <w:rFonts w:ascii="Arial" w:eastAsia="Calibri" w:hAnsi="Arial" w:cs="Arial"/>
          <w:sz w:val="20"/>
          <w:szCs w:val="24"/>
          <w:lang w:val="en-GB"/>
        </w:rPr>
      </w:pPr>
    </w:p>
    <w:p w14:paraId="401B74C0"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7152" behindDoc="0" locked="0" layoutInCell="1" allowOverlap="1" wp14:anchorId="54CBA657" wp14:editId="23B932A5">
                <wp:simplePos x="0" y="0"/>
                <wp:positionH relativeFrom="margin">
                  <wp:align>right</wp:align>
                </wp:positionH>
                <wp:positionV relativeFrom="paragraph">
                  <wp:posOffset>8890</wp:posOffset>
                </wp:positionV>
                <wp:extent cx="342900" cy="342900"/>
                <wp:effectExtent l="0" t="0" r="19050" b="19050"/>
                <wp:wrapNone/>
                <wp:docPr id="373879628" name="Rectangle 373879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AC09621"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BA657" id="Rectangle 373879628" o:spid="_x0000_s1027" style="position:absolute;margin-left:-24.2pt;margin-top:.7pt;width:27pt;height:27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" strokeweight="1.5pt">
                <v:textbox>
                  <w:txbxContent>
                    <w:p w14:paraId="7AC09621"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 xml:space="preserve">I agree for my personal data to be transferred outside of the </w:t>
      </w:r>
      <w:proofErr w:type="gramStart"/>
      <w:r w:rsidRPr="0054670F">
        <w:rPr>
          <w:rFonts w:ascii="Arial" w:eastAsia="Calibri" w:hAnsi="Arial" w:cs="Arial"/>
          <w:sz w:val="20"/>
          <w:szCs w:val="24"/>
          <w:lang w:val="en-GB"/>
        </w:rPr>
        <w:t>UK</w:t>
      </w:r>
      <w:proofErr w:type="gramEnd"/>
      <w:r w:rsidRPr="0054670F">
        <w:rPr>
          <w:rFonts w:ascii="Arial" w:eastAsia="Calibri" w:hAnsi="Arial" w:cs="Arial"/>
          <w:sz w:val="20"/>
          <w:szCs w:val="24"/>
          <w:lang w:val="en-GB"/>
        </w:rPr>
        <w:t xml:space="preserve"> and I have been informed of the safeguards in place to protect my personal data when it is transferred.</w:t>
      </w:r>
    </w:p>
    <w:p w14:paraId="785ACE73" w14:textId="77777777" w:rsidR="0054670F" w:rsidRPr="0054670F" w:rsidRDefault="0054670F" w:rsidP="0054670F">
      <w:pPr>
        <w:spacing w:after="0" w:line="360" w:lineRule="auto"/>
        <w:ind w:right="1134"/>
        <w:rPr>
          <w:rFonts w:ascii="Arial" w:eastAsia="Calibri" w:hAnsi="Arial" w:cs="Arial"/>
          <w:sz w:val="20"/>
          <w:szCs w:val="24"/>
          <w:lang w:val="en-GB"/>
        </w:rPr>
      </w:pPr>
    </w:p>
    <w:p w14:paraId="4EAF16C6" w14:textId="77777777" w:rsidR="0054670F" w:rsidRPr="0054670F" w:rsidRDefault="0054670F" w:rsidP="0054670F">
      <w:pPr>
        <w:spacing w:after="0" w:line="360" w:lineRule="auto"/>
        <w:ind w:right="1134"/>
        <w:rPr>
          <w:rFonts w:ascii="Arial" w:eastAsia="Calibri" w:hAnsi="Arial" w:cs="Arial"/>
          <w:sz w:val="20"/>
          <w:szCs w:val="24"/>
          <w:lang w:val="en-GB"/>
        </w:rPr>
      </w:pPr>
    </w:p>
    <w:p w14:paraId="2E0993A8" w14:textId="77777777" w:rsidR="0054670F" w:rsidRPr="0054670F" w:rsidRDefault="0054670F" w:rsidP="0054670F">
      <w:pPr>
        <w:spacing w:after="0" w:line="360" w:lineRule="auto"/>
        <w:ind w:right="1134"/>
        <w:rPr>
          <w:rFonts w:ascii="Arial" w:eastAsia="Calibri" w:hAnsi="Arial" w:cs="Arial"/>
          <w:sz w:val="20"/>
          <w:szCs w:val="24"/>
          <w:lang w:val="en-GB"/>
        </w:rPr>
      </w:pPr>
    </w:p>
    <w:p w14:paraId="407252D2" w14:textId="77777777" w:rsidR="0054670F" w:rsidRPr="0054670F" w:rsidRDefault="0054670F" w:rsidP="0054670F">
      <w:pPr>
        <w:spacing w:after="0" w:line="360" w:lineRule="auto"/>
        <w:ind w:right="1134"/>
        <w:rPr>
          <w:rFonts w:ascii="Arial" w:eastAsia="Calibri" w:hAnsi="Arial" w:cs="Arial"/>
          <w:sz w:val="20"/>
          <w:szCs w:val="24"/>
          <w:lang w:val="en-GB"/>
        </w:rPr>
      </w:pPr>
    </w:p>
    <w:p w14:paraId="7CE0245E" w14:textId="77777777" w:rsidR="0054670F" w:rsidRPr="0054670F" w:rsidRDefault="0054670F" w:rsidP="0054670F">
      <w:pPr>
        <w:spacing w:after="0" w:line="360" w:lineRule="auto"/>
        <w:ind w:right="851"/>
        <w:rPr>
          <w:rFonts w:ascii="Arial" w:eastAsia="Calibri" w:hAnsi="Arial" w:cs="Arial"/>
          <w:i/>
          <w:sz w:val="20"/>
          <w:szCs w:val="24"/>
          <w:lang w:val="en-GB"/>
        </w:rPr>
      </w:pPr>
      <w:r w:rsidRPr="0054670F">
        <w:rPr>
          <w:rFonts w:ascii="Arial" w:eastAsia="Calibri" w:hAnsi="Arial" w:cs="Arial"/>
          <w:i/>
          <w:szCs w:val="24"/>
          <w:lang w:val="en-GB"/>
        </w:rPr>
        <w:t>Open data and data sharing</w:t>
      </w:r>
    </w:p>
    <w:p w14:paraId="3DE0216F" w14:textId="77777777" w:rsidR="0054670F" w:rsidRPr="0054670F" w:rsidRDefault="0054670F" w:rsidP="0054670F">
      <w:pPr>
        <w:spacing w:after="0" w:line="360" w:lineRule="auto"/>
        <w:ind w:right="851"/>
        <w:rPr>
          <w:rFonts w:ascii="Arial" w:eastAsia="Calibri" w:hAnsi="Arial" w:cs="Arial"/>
          <w:sz w:val="20"/>
          <w:szCs w:val="20"/>
          <w:lang w:val="en-GB"/>
        </w:rPr>
      </w:pPr>
    </w:p>
    <w:p w14:paraId="5A6F7FC1" w14:textId="77777777" w:rsidR="0054670F" w:rsidRPr="0054670F" w:rsidRDefault="0054670F" w:rsidP="0054670F">
      <w:pPr>
        <w:spacing w:before="120" w:after="12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3840" behindDoc="0" locked="0" layoutInCell="1" allowOverlap="1" wp14:anchorId="12D8B205" wp14:editId="1E3227A2">
                <wp:simplePos x="0" y="0"/>
                <wp:positionH relativeFrom="margin">
                  <wp:align>right</wp:align>
                </wp:positionH>
                <wp:positionV relativeFrom="paragraph">
                  <wp:posOffset>15875</wp:posOffset>
                </wp:positionV>
                <wp:extent cx="342900" cy="3429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4EBD461"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8B205" id="Rectangle 14" o:spid="_x0000_s1028" style="position:absolute;margin-left:-24.2pt;margin-top:1.25pt;width:27pt;height:27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W5K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P0JbkoR&#10;AgAAKAQAAA4AAAAAAAAAAAAAAAAALgIAAGRycy9lMm9Eb2MueG1sUEsBAi0AFAAGAAgAAAAhAK1J&#10;JdzcAAAABAEAAA8AAAAAAAAAAAAAAAAAawQAAGRycy9kb3ducmV2LnhtbFBLBQYAAAAABAAEAPMA&#10;AAB0BQAAAAA=&#10;" strokeweight="1.5pt">
                <v:textbox>
                  <w:txbxContent>
                    <w:p w14:paraId="14EBD461"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the information I provide will be held securely at the UWTSD until it is [</w:t>
      </w:r>
      <w:r w:rsidRPr="0054670F">
        <w:rPr>
          <w:rFonts w:ascii="Arial" w:eastAsia="Calibri" w:hAnsi="Arial" w:cs="Arial"/>
          <w:b/>
          <w:color w:val="5B9BD5"/>
          <w:sz w:val="20"/>
          <w:szCs w:val="24"/>
          <w:lang w:val="en-GB"/>
        </w:rPr>
        <w:t>fully anonymised</w:t>
      </w:r>
      <w:r w:rsidRPr="0054670F">
        <w:rPr>
          <w:rFonts w:ascii="Arial" w:eastAsia="Calibri" w:hAnsi="Arial" w:cs="Arial"/>
          <w:sz w:val="20"/>
          <w:szCs w:val="24"/>
          <w:lang w:val="en-GB"/>
        </w:rPr>
        <w:t>] and then deposited in the [</w:t>
      </w:r>
      <w:r w:rsidRPr="0054670F">
        <w:rPr>
          <w:rFonts w:ascii="Arial" w:eastAsia="Calibri" w:hAnsi="Arial" w:cs="Arial"/>
          <w:b/>
          <w:color w:val="5B9BD5"/>
          <w:sz w:val="20"/>
          <w:szCs w:val="24"/>
          <w:lang w:val="en-GB"/>
        </w:rPr>
        <w:t>Archive</w:t>
      </w:r>
      <w:r w:rsidRPr="0054670F">
        <w:rPr>
          <w:rFonts w:ascii="Arial" w:eastAsia="Calibri" w:hAnsi="Arial" w:cs="Arial"/>
          <w:sz w:val="20"/>
          <w:szCs w:val="24"/>
          <w:lang w:val="en-GB"/>
        </w:rPr>
        <w:t>] for sharing and use by other authorised researchers to support other research in the future.</w:t>
      </w:r>
    </w:p>
    <w:p w14:paraId="0285068E" w14:textId="77777777" w:rsidR="0054670F" w:rsidRPr="0054670F" w:rsidRDefault="0054670F" w:rsidP="0054670F">
      <w:pPr>
        <w:spacing w:after="0" w:line="360" w:lineRule="auto"/>
        <w:ind w:right="851"/>
        <w:rPr>
          <w:rFonts w:ascii="Arial" w:eastAsia="Calibri" w:hAnsi="Arial" w:cs="Arial"/>
          <w:sz w:val="20"/>
          <w:szCs w:val="20"/>
          <w:lang w:val="en-GB"/>
        </w:rPr>
      </w:pPr>
    </w:p>
    <w:p w14:paraId="4459173B"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0768" behindDoc="0" locked="0" layoutInCell="1" allowOverlap="1" wp14:anchorId="05274613" wp14:editId="4EB800AC">
                <wp:simplePos x="0" y="0"/>
                <wp:positionH relativeFrom="margin">
                  <wp:align>right</wp:align>
                </wp:positionH>
                <wp:positionV relativeFrom="paragraph">
                  <wp:posOffset>8890</wp:posOffset>
                </wp:positionV>
                <wp:extent cx="342900" cy="342900"/>
                <wp:effectExtent l="0" t="0" r="19050" b="190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2E7A68F"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74613" id="Rectangle 29" o:spid="_x0000_s1029" style="position:absolute;margin-left:-24.2pt;margin-top:.7pt;width:27pt;height:27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um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" strokeweight="1.5pt">
                <v:textbox>
                  <w:txbxContent>
                    <w:p w14:paraId="32E7A68F"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other authorised researchers may use my words in publications, reports, webpages, and other research outputs, only if they agree to preserve the confidentiality of the information as requested in this form.</w:t>
      </w:r>
      <w:r w:rsidRPr="0054670F">
        <w:rPr>
          <w:rFonts w:ascii="Arial" w:eastAsia="Calibri" w:hAnsi="Arial" w:cs="Arial"/>
          <w:noProof/>
          <w:szCs w:val="24"/>
          <w:lang w:val="en-GB" w:eastAsia="en-GB"/>
        </w:rPr>
        <w:t xml:space="preserve"> </w:t>
      </w:r>
    </w:p>
    <w:p w14:paraId="28DCFB45" w14:textId="77777777" w:rsidR="0054670F" w:rsidRPr="0054670F" w:rsidRDefault="0054670F" w:rsidP="0054670F">
      <w:pPr>
        <w:spacing w:after="0" w:line="360" w:lineRule="auto"/>
        <w:ind w:right="1134"/>
        <w:rPr>
          <w:rFonts w:ascii="Arial" w:eastAsia="Calibri" w:hAnsi="Arial" w:cs="Arial"/>
          <w:sz w:val="20"/>
          <w:szCs w:val="24"/>
          <w:lang w:val="en-GB"/>
        </w:rPr>
      </w:pPr>
    </w:p>
    <w:p w14:paraId="40A03F76"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1792" behindDoc="0" locked="0" layoutInCell="1" allowOverlap="1" wp14:anchorId="03FEA20D" wp14:editId="5A9B7ED9">
                <wp:simplePos x="0" y="0"/>
                <wp:positionH relativeFrom="margin">
                  <wp:align>right</wp:align>
                </wp:positionH>
                <wp:positionV relativeFrom="paragraph">
                  <wp:posOffset>8890</wp:posOffset>
                </wp:positionV>
                <wp:extent cx="342900" cy="342900"/>
                <wp:effectExtent l="0" t="0" r="19050"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46D19FE"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EA20D" id="Rectangle 43" o:spid="_x0000_s1030" style="position:absolute;margin-left:-24.2pt;margin-top:.7pt;width:27pt;height:27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N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GCC+VFAfiViEaVxpvUjoAH9wNtColtx/3wtUnJkPlpqzmi+XcbaTsrx6uyAFLy3VpUVYSVAlD5xN&#10;4jZM+7B3qNuOIs0TGxZuqaGNTmQ/Z3VKn8Yxteu0OnHeL/Xk9bzgm58A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qTCTREC&#10;AAAoBAAADgAAAAAAAAAAAAAAAAAuAgAAZHJzL2Uyb0RvYy54bWxQSwECLQAUAAYACAAAACEACegQ&#10;D9sAAAAEAQAADwAAAAAAAAAAAAAAAABrBAAAZHJzL2Rvd25yZXYueG1sUEsFBgAAAAAEAAQA8wAA&#10;AHMFAAAAAA==&#10;" strokeweight="1.5pt">
                <v:textbox>
                  <w:txbxContent>
                    <w:p w14:paraId="646D19FE"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lang w:val="en-GB"/>
        </w:rPr>
        <w:t>I understand that personal information collected about me that can identify me, such as my name or where I live, will not be shared beyond the study team</w:t>
      </w:r>
      <w:r w:rsidRPr="0054670F">
        <w:rPr>
          <w:rFonts w:ascii="Arial" w:eastAsia="Calibri" w:hAnsi="Arial" w:cs="Arial"/>
          <w:sz w:val="20"/>
          <w:szCs w:val="24"/>
          <w:lang w:val="en-GB"/>
        </w:rPr>
        <w:t>.</w:t>
      </w:r>
      <w:r w:rsidRPr="0054670F">
        <w:rPr>
          <w:rFonts w:ascii="Arial" w:eastAsia="Calibri" w:hAnsi="Arial" w:cs="Arial"/>
          <w:noProof/>
          <w:szCs w:val="24"/>
          <w:lang w:val="en-GB" w:eastAsia="en-GB"/>
        </w:rPr>
        <w:t xml:space="preserve"> </w:t>
      </w:r>
    </w:p>
    <w:p w14:paraId="5EAF70F3" w14:textId="77777777" w:rsidR="0054670F" w:rsidRPr="0054670F" w:rsidRDefault="0054670F" w:rsidP="0054670F">
      <w:pPr>
        <w:spacing w:after="0" w:line="360" w:lineRule="auto"/>
        <w:ind w:right="1134"/>
        <w:rPr>
          <w:rFonts w:ascii="Arial" w:eastAsia="Calibri" w:hAnsi="Arial" w:cs="Arial"/>
          <w:sz w:val="20"/>
          <w:szCs w:val="24"/>
          <w:lang w:val="en-GB"/>
        </w:rPr>
      </w:pPr>
    </w:p>
    <w:p w14:paraId="0B8D0760" w14:textId="77777777" w:rsidR="0054670F" w:rsidRPr="0054670F" w:rsidRDefault="0054670F" w:rsidP="0054670F">
      <w:pPr>
        <w:spacing w:after="0" w:line="360" w:lineRule="auto"/>
        <w:ind w:right="1134"/>
        <w:rPr>
          <w:rFonts w:ascii="Arial" w:eastAsia="Calibri" w:hAnsi="Arial" w:cs="Arial"/>
          <w:sz w:val="20"/>
          <w:szCs w:val="24"/>
          <w:lang w:val="en-GB"/>
        </w:rPr>
      </w:pPr>
    </w:p>
    <w:p w14:paraId="3C60B356"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 xml:space="preserve">Audio / video recordings </w:t>
      </w:r>
    </w:p>
    <w:p w14:paraId="64CCAC54" w14:textId="77777777" w:rsidR="0054670F" w:rsidRPr="0054670F" w:rsidRDefault="0054670F" w:rsidP="0054670F">
      <w:pPr>
        <w:spacing w:after="0" w:line="360" w:lineRule="auto"/>
        <w:ind w:right="1134"/>
        <w:rPr>
          <w:rFonts w:ascii="Arial" w:eastAsia="Calibri" w:hAnsi="Arial" w:cs="Arial"/>
          <w:sz w:val="20"/>
          <w:szCs w:val="24"/>
          <w:lang w:val="en-GB"/>
        </w:rPr>
      </w:pPr>
    </w:p>
    <w:p w14:paraId="1AFBF44D"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7936" behindDoc="0" locked="0" layoutInCell="1" allowOverlap="1" wp14:anchorId="1A5E3888" wp14:editId="2BAB69E3">
                <wp:simplePos x="0" y="0"/>
                <wp:positionH relativeFrom="margin">
                  <wp:align>right</wp:align>
                </wp:positionH>
                <wp:positionV relativeFrom="paragraph">
                  <wp:posOffset>8890</wp:posOffset>
                </wp:positionV>
                <wp:extent cx="342900" cy="34290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ADF2561"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E3888" id="Rectangle 20" o:spid="_x0000_s1031" style="position:absolute;margin-left:-24.2pt;margin-top:.7pt;width:27pt;height:27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ehEQIAACg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lX&#10;MUB8qaB+JGIRpnGl9SKhA/zB2UCjWnL//SBQcWY+WGrOer5cxtlOynL1dkEKXlqqS4uwkqBKHjib&#10;xF2Y9uHgULcdRZonNizcUEMbnch+zuqUPo1jatdpdeK8X+rJ63nBt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Xuo3oREC&#10;AAAoBAAADgAAAAAAAAAAAAAAAAAuAgAAZHJzL2Uyb0RvYy54bWxQSwECLQAUAAYACAAAACEACegQ&#10;D9sAAAAEAQAADwAAAAAAAAAAAAAAAABrBAAAZHJzL2Rvd25yZXYueG1sUEsFBgAAAAAEAAQA8wAA&#10;AHMFAAAAAA==&#10;" strokeweight="1.5pt">
                <v:textbox>
                  <w:txbxContent>
                    <w:p w14:paraId="1ADF2561"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and agree that my participation will be [</w:t>
      </w:r>
      <w:r w:rsidRPr="0054670F">
        <w:rPr>
          <w:rFonts w:ascii="Arial" w:eastAsia="Calibri" w:hAnsi="Arial" w:cs="Arial"/>
          <w:b/>
          <w:color w:val="5B9BD5"/>
          <w:sz w:val="20"/>
          <w:szCs w:val="24"/>
          <w:lang w:val="en-GB"/>
        </w:rPr>
        <w:t>audio recorded / video recorded</w:t>
      </w:r>
      <w:r w:rsidRPr="0054670F">
        <w:rPr>
          <w:rFonts w:ascii="Arial" w:eastAsia="Calibri" w:hAnsi="Arial" w:cs="Arial"/>
          <w:sz w:val="20"/>
          <w:szCs w:val="24"/>
          <w:lang w:val="en-GB"/>
        </w:rPr>
        <w:t>] and I am aware of and consent to your use of these recordings for the following purposes: [</w:t>
      </w:r>
      <w:r w:rsidRPr="0054670F">
        <w:rPr>
          <w:rFonts w:ascii="Arial" w:eastAsia="Calibri" w:hAnsi="Arial" w:cs="Arial"/>
          <w:b/>
          <w:color w:val="5B9BD5"/>
          <w:sz w:val="20"/>
          <w:szCs w:val="24"/>
          <w:lang w:val="en-GB"/>
        </w:rPr>
        <w:t>specified purposes</w:t>
      </w:r>
      <w:r w:rsidRPr="0054670F">
        <w:rPr>
          <w:rFonts w:ascii="Arial" w:eastAsia="Calibri" w:hAnsi="Arial" w:cs="Arial"/>
          <w:sz w:val="20"/>
          <w:szCs w:val="24"/>
          <w:lang w:val="en-GB"/>
        </w:rPr>
        <w:t>].</w:t>
      </w:r>
    </w:p>
    <w:p w14:paraId="4ED7E305" w14:textId="77777777" w:rsidR="0054670F" w:rsidRPr="0054670F" w:rsidRDefault="0054670F" w:rsidP="0054670F">
      <w:pPr>
        <w:spacing w:after="0" w:line="360" w:lineRule="auto"/>
        <w:ind w:right="1134"/>
        <w:rPr>
          <w:rFonts w:ascii="Arial" w:eastAsia="Calibri" w:hAnsi="Arial" w:cs="Arial"/>
          <w:sz w:val="20"/>
          <w:szCs w:val="24"/>
          <w:lang w:val="en-GB"/>
        </w:rPr>
      </w:pPr>
    </w:p>
    <w:p w14:paraId="4B2D27BC" w14:textId="77777777" w:rsidR="0054670F" w:rsidRPr="0054670F" w:rsidRDefault="0054670F" w:rsidP="0054670F">
      <w:pPr>
        <w:spacing w:after="0" w:line="360" w:lineRule="auto"/>
        <w:ind w:right="1134"/>
        <w:rPr>
          <w:rFonts w:ascii="Arial" w:eastAsia="Calibri" w:hAnsi="Arial" w:cs="Arial"/>
          <w:i/>
          <w:szCs w:val="24"/>
          <w:lang w:val="en-GB"/>
        </w:rPr>
      </w:pPr>
      <w:r w:rsidRPr="0054670F">
        <w:rPr>
          <w:rFonts w:ascii="Arial" w:eastAsia="Calibri" w:hAnsi="Arial" w:cs="Arial"/>
          <w:i/>
          <w:szCs w:val="24"/>
          <w:lang w:val="en-GB"/>
        </w:rPr>
        <w:t>Storage of documents</w:t>
      </w:r>
    </w:p>
    <w:p w14:paraId="1E5A26E0" w14:textId="77777777" w:rsidR="0054670F" w:rsidRPr="0054670F" w:rsidRDefault="0054670F" w:rsidP="0054670F">
      <w:pPr>
        <w:spacing w:after="0" w:line="360" w:lineRule="auto"/>
        <w:ind w:right="1134"/>
        <w:rPr>
          <w:rFonts w:ascii="Arial" w:eastAsia="Calibri" w:hAnsi="Arial" w:cs="Arial"/>
          <w:sz w:val="20"/>
          <w:szCs w:val="24"/>
          <w:lang w:val="en-GB"/>
        </w:rPr>
      </w:pPr>
    </w:p>
    <w:p w14:paraId="03920F1C" w14:textId="77777777" w:rsidR="0054670F" w:rsidRPr="0054670F" w:rsidRDefault="0054670F" w:rsidP="0054670F">
      <w:pPr>
        <w:spacing w:after="0" w:line="360" w:lineRule="auto"/>
        <w:ind w:right="1134"/>
        <w:rPr>
          <w:rFonts w:ascii="Arial" w:eastAsia="Calibri" w:hAnsi="Arial" w:cs="Arial"/>
          <w:b/>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4080" behindDoc="0" locked="0" layoutInCell="1" allowOverlap="1" wp14:anchorId="6A09F0F2" wp14:editId="1A6D58B2">
                <wp:simplePos x="0" y="0"/>
                <wp:positionH relativeFrom="margin">
                  <wp:align>right</wp:align>
                </wp:positionH>
                <wp:positionV relativeFrom="paragraph">
                  <wp:posOffset>74074</wp:posOffset>
                </wp:positionV>
                <wp:extent cx="342900" cy="34290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0EA5D9E"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9F0F2" id="Rectangle 19" o:spid="_x0000_s1032" style="position:absolute;margin-left:-24.2pt;margin-top:5.85pt;width:27pt;height:27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lPEQIAACg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TX&#10;MUB8qaA+ErEI07jSepHQAf7gbKBRLbn/vheoODPvLTVnNV8u42wnZXn1ZkEKXlqqS4uwkqBKHjib&#10;xG2Y9mHvULcdRZonNizcUUMbnch+zuqUPo1jatdpdeK8X+rJ63nBNz8B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D/P1lP&#10;EQIAACgEAAAOAAAAAAAAAAAAAAAAAC4CAABkcnMvZTJvRG9jLnhtbFBLAQItABQABgAIAAAAIQBJ&#10;3m4/3QAAAAUBAAAPAAAAAAAAAAAAAAAAAGsEAABkcnMvZG93bnJldi54bWxQSwUGAAAAAAQABADz&#10;AAAAdQUAAAAA&#10;" strokeweight="1.5pt">
                <v:textbox>
                  <w:txbxContent>
                    <w:p w14:paraId="70EA5D9E"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signed consent forms and [</w:t>
      </w:r>
      <w:r w:rsidRPr="0054670F">
        <w:rPr>
          <w:rFonts w:ascii="Arial" w:eastAsia="Calibri" w:hAnsi="Arial" w:cs="Arial"/>
          <w:b/>
          <w:color w:val="5B9BD5"/>
          <w:sz w:val="20"/>
          <w:szCs w:val="24"/>
          <w:lang w:val="en-GB"/>
        </w:rPr>
        <w:t>original audio/video recordings/ questionnaires</w:t>
      </w:r>
      <w:r w:rsidRPr="0054670F">
        <w:rPr>
          <w:rFonts w:ascii="Arial" w:eastAsia="Calibri" w:hAnsi="Arial" w:cs="Arial"/>
          <w:sz w:val="20"/>
          <w:szCs w:val="24"/>
          <w:lang w:val="en-GB"/>
        </w:rPr>
        <w:t>] will be retained in [</w:t>
      </w:r>
      <w:r w:rsidRPr="0054670F">
        <w:rPr>
          <w:rFonts w:ascii="Arial" w:eastAsia="Calibri" w:hAnsi="Arial" w:cs="Arial"/>
          <w:b/>
          <w:color w:val="5B9BD5"/>
          <w:sz w:val="20"/>
          <w:szCs w:val="24"/>
          <w:lang w:val="en-GB"/>
        </w:rPr>
        <w:t>specify location and who has access to data</w:t>
      </w:r>
      <w:r w:rsidRPr="0054670F">
        <w:rPr>
          <w:rFonts w:ascii="Arial" w:eastAsia="Calibri" w:hAnsi="Arial" w:cs="Arial"/>
          <w:sz w:val="20"/>
          <w:szCs w:val="24"/>
          <w:lang w:val="en-GB"/>
        </w:rPr>
        <w:t>]</w:t>
      </w:r>
      <w:r w:rsidRPr="0054670F">
        <w:rPr>
          <w:rFonts w:ascii="Arial" w:eastAsia="Calibri" w:hAnsi="Arial" w:cs="Arial"/>
          <w:b/>
          <w:color w:val="5B9BD5"/>
          <w:sz w:val="20"/>
          <w:szCs w:val="24"/>
          <w:lang w:val="en-GB"/>
        </w:rPr>
        <w:t xml:space="preserve"> </w:t>
      </w:r>
      <w:r w:rsidRPr="0054670F">
        <w:rPr>
          <w:rFonts w:ascii="Arial" w:eastAsia="Calibri" w:hAnsi="Arial" w:cs="Arial"/>
          <w:sz w:val="20"/>
          <w:szCs w:val="24"/>
          <w:lang w:val="en-GB"/>
        </w:rPr>
        <w:t>until</w:t>
      </w:r>
      <w:r w:rsidRPr="0054670F">
        <w:rPr>
          <w:rFonts w:ascii="Arial" w:eastAsia="Calibri" w:hAnsi="Arial" w:cs="Arial"/>
          <w:b/>
          <w:sz w:val="20"/>
          <w:szCs w:val="24"/>
          <w:lang w:val="en-GB"/>
        </w:rPr>
        <w:t xml:space="preserve"> </w:t>
      </w:r>
      <w:r w:rsidRPr="0054670F">
        <w:rPr>
          <w:rFonts w:ascii="Arial" w:eastAsia="Calibri" w:hAnsi="Arial" w:cs="Arial"/>
          <w:sz w:val="20"/>
          <w:szCs w:val="24"/>
          <w:lang w:val="en-GB"/>
        </w:rPr>
        <w:t>[</w:t>
      </w:r>
      <w:r w:rsidRPr="0054670F">
        <w:rPr>
          <w:rFonts w:ascii="Arial" w:eastAsia="Calibri" w:hAnsi="Arial" w:cs="Arial"/>
          <w:b/>
          <w:color w:val="5B9BD5"/>
          <w:sz w:val="20"/>
          <w:szCs w:val="24"/>
          <w:lang w:val="en-GB"/>
        </w:rPr>
        <w:t>specific relevant period</w:t>
      </w:r>
      <w:r w:rsidRPr="0054670F">
        <w:rPr>
          <w:rFonts w:ascii="Arial" w:eastAsia="Calibri" w:hAnsi="Arial" w:cs="Arial"/>
          <w:sz w:val="20"/>
          <w:szCs w:val="24"/>
          <w:lang w:val="en-GB"/>
        </w:rPr>
        <w:t xml:space="preserve">]. </w:t>
      </w:r>
      <w:r w:rsidRPr="0054670F">
        <w:rPr>
          <w:rFonts w:ascii="Arial" w:eastAsia="Calibri" w:hAnsi="Arial" w:cs="Arial"/>
          <w:b/>
          <w:color w:val="5B9BD5"/>
          <w:sz w:val="20"/>
          <w:szCs w:val="24"/>
          <w:lang w:val="en-GB"/>
        </w:rPr>
        <w:t xml:space="preserve">  </w:t>
      </w:r>
    </w:p>
    <w:p w14:paraId="155A4D56" w14:textId="77777777" w:rsidR="0054670F" w:rsidRPr="0054670F" w:rsidRDefault="0054670F" w:rsidP="0054670F">
      <w:pPr>
        <w:spacing w:after="0" w:line="360" w:lineRule="auto"/>
        <w:ind w:right="1134"/>
        <w:rPr>
          <w:rFonts w:ascii="Arial" w:eastAsia="Calibri" w:hAnsi="Arial" w:cs="Arial"/>
          <w:sz w:val="24"/>
          <w:szCs w:val="24"/>
          <w:lang w:val="en-GB"/>
        </w:rPr>
      </w:pPr>
    </w:p>
    <w:p w14:paraId="44559D81" w14:textId="77777777" w:rsidR="0054670F" w:rsidRPr="0054670F" w:rsidRDefault="0054670F" w:rsidP="0054670F">
      <w:pPr>
        <w:spacing w:after="0" w:line="360" w:lineRule="auto"/>
        <w:ind w:right="1134"/>
        <w:rPr>
          <w:rFonts w:ascii="Arial" w:eastAsia="Calibri" w:hAnsi="Arial" w:cs="Arial"/>
          <w:sz w:val="20"/>
          <w:szCs w:val="20"/>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5104" behindDoc="0" locked="0" layoutInCell="1" allowOverlap="1" wp14:anchorId="6FF063E7" wp14:editId="74357A71">
                <wp:simplePos x="0" y="0"/>
                <wp:positionH relativeFrom="margin">
                  <wp:align>right</wp:align>
                </wp:positionH>
                <wp:positionV relativeFrom="paragraph">
                  <wp:posOffset>5080</wp:posOffset>
                </wp:positionV>
                <wp:extent cx="342900" cy="342900"/>
                <wp:effectExtent l="0" t="0" r="19050"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721EE1C"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063E7" id="Rectangle 22" o:spid="_x0000_s1033" style="position:absolute;margin-left:-24.2pt;margin-top:.4pt;width:27pt;height:27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yjEQIAACg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" strokeweight="1.5pt">
                <v:textbox>
                  <w:txbxContent>
                    <w:p w14:paraId="7721EE1C"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0"/>
          <w:lang w:val="en-GB"/>
        </w:rPr>
        <w:t>I understand that a transcript of my interview will be retained for [</w:t>
      </w:r>
      <w:r w:rsidRPr="0054670F">
        <w:rPr>
          <w:rFonts w:ascii="Arial" w:eastAsia="Calibri" w:hAnsi="Arial" w:cs="Arial"/>
          <w:b/>
          <w:color w:val="5B9BD5"/>
          <w:sz w:val="20"/>
          <w:szCs w:val="20"/>
          <w:lang w:val="en-GB"/>
        </w:rPr>
        <w:t>specific relevant period</w:t>
      </w:r>
      <w:r w:rsidRPr="0054670F">
        <w:rPr>
          <w:rFonts w:ascii="Arial" w:eastAsia="Calibri" w:hAnsi="Arial" w:cs="Arial"/>
          <w:sz w:val="20"/>
          <w:szCs w:val="20"/>
          <w:lang w:val="en-GB"/>
        </w:rPr>
        <w:t xml:space="preserve">].  </w:t>
      </w:r>
    </w:p>
    <w:p w14:paraId="23883FB9" w14:textId="77777777" w:rsidR="0054670F" w:rsidRPr="0054670F" w:rsidRDefault="0054670F" w:rsidP="0054670F">
      <w:pPr>
        <w:spacing w:after="0" w:line="360" w:lineRule="auto"/>
        <w:ind w:right="1134"/>
        <w:rPr>
          <w:rFonts w:ascii="Arial" w:eastAsia="Calibri" w:hAnsi="Arial" w:cs="Arial"/>
          <w:sz w:val="20"/>
          <w:szCs w:val="24"/>
          <w:lang w:val="en-GB"/>
        </w:rPr>
      </w:pPr>
    </w:p>
    <w:p w14:paraId="3D01583A" w14:textId="77777777" w:rsidR="0054670F" w:rsidRPr="0054670F" w:rsidRDefault="0054670F" w:rsidP="0054670F">
      <w:pPr>
        <w:spacing w:after="0" w:line="360" w:lineRule="auto"/>
        <w:ind w:right="1134"/>
        <w:rPr>
          <w:rFonts w:ascii="Arial" w:eastAsia="Calibri" w:hAnsi="Arial" w:cs="Arial"/>
          <w:sz w:val="20"/>
          <w:szCs w:val="24"/>
          <w:lang w:val="en-GB"/>
        </w:rPr>
      </w:pPr>
    </w:p>
    <w:p w14:paraId="77A26F80"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lastRenderedPageBreak/>
        <w:t>Exclusion criteria</w:t>
      </w:r>
    </w:p>
    <w:p w14:paraId="2D9C77D0" w14:textId="77777777" w:rsidR="0054670F" w:rsidRPr="0054670F" w:rsidRDefault="0054670F" w:rsidP="0054670F">
      <w:pPr>
        <w:spacing w:after="0" w:line="360" w:lineRule="auto"/>
        <w:ind w:right="1134"/>
        <w:rPr>
          <w:rFonts w:ascii="Arial" w:eastAsia="Calibri" w:hAnsi="Arial" w:cs="Arial"/>
          <w:sz w:val="20"/>
          <w:szCs w:val="24"/>
          <w:lang w:val="en-GB"/>
        </w:rPr>
      </w:pPr>
    </w:p>
    <w:p w14:paraId="66AD3935"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8960" behindDoc="0" locked="0" layoutInCell="1" allowOverlap="1" wp14:anchorId="42A7460C" wp14:editId="26372416">
                <wp:simplePos x="0" y="0"/>
                <wp:positionH relativeFrom="margin">
                  <wp:align>right</wp:align>
                </wp:positionH>
                <wp:positionV relativeFrom="paragraph">
                  <wp:posOffset>9525</wp:posOffset>
                </wp:positionV>
                <wp:extent cx="342900" cy="342900"/>
                <wp:effectExtent l="0" t="0" r="1905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2B38425"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7460C" id="Rectangle 21" o:spid="_x0000_s1034" style="position:absolute;margin-left:-24.2pt;margin-top:.75pt;width:27pt;height:27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C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" strokeweight="1.5pt">
                <v:textbox>
                  <w:txbxContent>
                    <w:p w14:paraId="22B38425"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I must not take part if… [</w:t>
      </w:r>
      <w:r w:rsidRPr="0054670F">
        <w:rPr>
          <w:rFonts w:ascii="Arial" w:eastAsia="Calibri" w:hAnsi="Arial" w:cs="Arial"/>
          <w:b/>
          <w:color w:val="5B9BD5"/>
          <w:sz w:val="20"/>
          <w:szCs w:val="24"/>
          <w:lang w:val="en-GB"/>
        </w:rPr>
        <w:t>list exclusion criteria, for example pregnancy</w:t>
      </w:r>
      <w:r w:rsidRPr="0054670F">
        <w:rPr>
          <w:rFonts w:ascii="Arial" w:eastAsia="Calibri" w:hAnsi="Arial" w:cs="Arial"/>
          <w:sz w:val="20"/>
          <w:szCs w:val="24"/>
          <w:lang w:val="en-GB"/>
        </w:rPr>
        <w:t>].</w:t>
      </w:r>
    </w:p>
    <w:p w14:paraId="1E788D82" w14:textId="77777777" w:rsidR="0054670F" w:rsidRPr="0054670F" w:rsidRDefault="0054670F" w:rsidP="0054670F">
      <w:pPr>
        <w:spacing w:after="0" w:line="360" w:lineRule="auto"/>
        <w:ind w:right="1134"/>
        <w:rPr>
          <w:rFonts w:ascii="Arial" w:eastAsia="Calibri" w:hAnsi="Arial" w:cs="Arial"/>
          <w:sz w:val="20"/>
          <w:szCs w:val="24"/>
          <w:lang w:val="en-GB"/>
        </w:rPr>
      </w:pPr>
    </w:p>
    <w:p w14:paraId="11D9733F" w14:textId="77777777" w:rsidR="0054670F" w:rsidRPr="0054670F" w:rsidRDefault="0054670F" w:rsidP="0054670F">
      <w:pPr>
        <w:spacing w:after="0" w:line="360" w:lineRule="auto"/>
        <w:ind w:right="1134"/>
        <w:rPr>
          <w:rFonts w:ascii="Arial" w:eastAsia="Calibri" w:hAnsi="Arial" w:cs="Arial"/>
          <w:sz w:val="20"/>
          <w:szCs w:val="24"/>
          <w:lang w:val="en-GB"/>
        </w:rPr>
      </w:pPr>
    </w:p>
    <w:p w14:paraId="5E26E225" w14:textId="77777777" w:rsidR="0054670F" w:rsidRPr="0054670F" w:rsidRDefault="0054670F" w:rsidP="0054670F">
      <w:pPr>
        <w:spacing w:after="0" w:line="360" w:lineRule="auto"/>
        <w:ind w:right="1134"/>
        <w:rPr>
          <w:rFonts w:ascii="Arial" w:eastAsia="Calibri" w:hAnsi="Arial" w:cs="Arial"/>
          <w:i/>
          <w:szCs w:val="24"/>
          <w:lang w:val="en-GB"/>
        </w:rPr>
      </w:pPr>
      <w:r w:rsidRPr="0054670F">
        <w:rPr>
          <w:rFonts w:ascii="Arial" w:eastAsia="Calibri" w:hAnsi="Arial" w:cs="Arial"/>
          <w:i/>
          <w:szCs w:val="24"/>
          <w:lang w:val="en-GB"/>
        </w:rPr>
        <w:t>Risk to participants</w:t>
      </w:r>
    </w:p>
    <w:p w14:paraId="14BE905E" w14:textId="77777777" w:rsidR="0054670F" w:rsidRPr="0054670F" w:rsidRDefault="0054670F" w:rsidP="0054670F">
      <w:pPr>
        <w:spacing w:after="0" w:line="360" w:lineRule="auto"/>
        <w:ind w:right="1134"/>
        <w:rPr>
          <w:rFonts w:ascii="Arial" w:eastAsia="Calibri" w:hAnsi="Arial" w:cs="Arial"/>
          <w:sz w:val="20"/>
          <w:szCs w:val="24"/>
          <w:lang w:val="en-GB"/>
        </w:rPr>
      </w:pPr>
    </w:p>
    <w:p w14:paraId="6DB52157"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9984" behindDoc="0" locked="0" layoutInCell="1" allowOverlap="1" wp14:anchorId="2C701EC9" wp14:editId="6459C0BC">
                <wp:simplePos x="0" y="0"/>
                <wp:positionH relativeFrom="margin">
                  <wp:align>right</wp:align>
                </wp:positionH>
                <wp:positionV relativeFrom="paragraph">
                  <wp:posOffset>8890</wp:posOffset>
                </wp:positionV>
                <wp:extent cx="342900" cy="342900"/>
                <wp:effectExtent l="0" t="0" r="19050" b="190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A17AB48"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01EC9" id="Rectangle 38" o:spid="_x0000_s1035" style="position:absolute;margin-left:-24.2pt;margin-top:.7pt;width:27pt;height:27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6u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r&#10;GCC+VFAfiViEaVxpvUjoAH9wNtColtx/3wtUnJkPlpqzmi+XcbaTsrx6uyAFLy3VpUVYSVAlD5xN&#10;4jZM+7B3qNuOIs0TGxZuqaGNTmQ/Z3VKn8Yxteu0OnHeL/Xk9bzgm58A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WLBurhEC&#10;AAAoBAAADgAAAAAAAAAAAAAAAAAuAgAAZHJzL2Uyb0RvYy54bWxQSwECLQAUAAYACAAAACEACegQ&#10;D9sAAAAEAQAADwAAAAAAAAAAAAAAAABrBAAAZHJzL2Rvd25yZXYueG1sUEsFBgAAAAAEAAQA8wAA&#10;AHMFAAAAAA==&#10;" strokeweight="1.5pt">
                <v:textbox>
                  <w:txbxContent>
                    <w:p w14:paraId="6A17AB48"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taking part in the study has [</w:t>
      </w:r>
      <w:r w:rsidRPr="0054670F">
        <w:rPr>
          <w:rFonts w:ascii="Arial" w:eastAsia="Calibri" w:hAnsi="Arial" w:cs="Arial"/>
          <w:b/>
          <w:color w:val="5B9BD5"/>
          <w:sz w:val="20"/>
          <w:szCs w:val="24"/>
          <w:lang w:val="en-GB"/>
        </w:rPr>
        <w:t>description of risk</w:t>
      </w:r>
      <w:r w:rsidRPr="0054670F">
        <w:rPr>
          <w:rFonts w:ascii="Arial" w:eastAsia="Calibri" w:hAnsi="Arial" w:cs="Arial"/>
          <w:sz w:val="20"/>
          <w:szCs w:val="24"/>
          <w:lang w:val="en-GB"/>
        </w:rPr>
        <w:t>] as a potential risk.</w:t>
      </w:r>
    </w:p>
    <w:p w14:paraId="58CCF37A" w14:textId="77777777" w:rsidR="0054670F" w:rsidRPr="0054670F" w:rsidRDefault="0054670F" w:rsidP="0054670F">
      <w:pPr>
        <w:spacing w:after="0" w:line="360" w:lineRule="auto"/>
        <w:ind w:right="1134"/>
        <w:rPr>
          <w:rFonts w:ascii="Arial" w:eastAsia="Calibri" w:hAnsi="Arial" w:cs="Arial"/>
          <w:sz w:val="20"/>
          <w:szCs w:val="24"/>
          <w:lang w:val="en-GB"/>
        </w:rPr>
      </w:pPr>
    </w:p>
    <w:p w14:paraId="49A56650" w14:textId="77777777" w:rsidR="0054670F" w:rsidRPr="0054670F" w:rsidRDefault="0054670F" w:rsidP="0054670F">
      <w:pPr>
        <w:spacing w:after="0" w:line="360" w:lineRule="auto"/>
        <w:ind w:right="1134"/>
        <w:rPr>
          <w:rFonts w:ascii="Arial" w:eastAsia="Calibri" w:hAnsi="Arial" w:cs="Arial"/>
          <w:sz w:val="20"/>
          <w:szCs w:val="24"/>
          <w:lang w:val="en-GB"/>
        </w:rPr>
      </w:pPr>
    </w:p>
    <w:p w14:paraId="6952E07B"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Affording participants the opportunity to receive a copy of the report</w:t>
      </w:r>
    </w:p>
    <w:p w14:paraId="2B7AAB39" w14:textId="77777777" w:rsidR="0054670F" w:rsidRPr="0054670F" w:rsidRDefault="0054670F" w:rsidP="0054670F">
      <w:pPr>
        <w:spacing w:after="0" w:line="360" w:lineRule="auto"/>
        <w:ind w:right="1134"/>
        <w:rPr>
          <w:rFonts w:ascii="Arial" w:eastAsia="Calibri" w:hAnsi="Arial" w:cs="Arial"/>
          <w:sz w:val="20"/>
          <w:szCs w:val="24"/>
          <w:lang w:val="en-GB"/>
        </w:rPr>
      </w:pPr>
    </w:p>
    <w:p w14:paraId="1C0769B3"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1008" behindDoc="0" locked="0" layoutInCell="1" allowOverlap="1" wp14:anchorId="6243E395" wp14:editId="617EAB8F">
                <wp:simplePos x="0" y="0"/>
                <wp:positionH relativeFrom="margin">
                  <wp:align>right</wp:align>
                </wp:positionH>
                <wp:positionV relativeFrom="paragraph">
                  <wp:posOffset>8890</wp:posOffset>
                </wp:positionV>
                <wp:extent cx="342900" cy="3429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2EE9E5B"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3E395" id="Rectangle 17" o:spid="_x0000_s1036" style="position:absolute;margin-left:-24.2pt;margin-top:.7pt;width:27pt;height:27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uc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1RJ&#10;kmM8qqA+ErMIk17pf5HRAf7gbCCtltx/3wtUnJkPlqazmi+XUdzJWV69XZCDl5HqMiKsJKiSB84m&#10;cxumD7F3qNuOXponOizc0kQbndh+rupUP+kxzev0d6LgL/2U9fzD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arbnBEC&#10;AAApBAAADgAAAAAAAAAAAAAAAAAuAgAAZHJzL2Uyb0RvYy54bWxQSwECLQAUAAYACAAAACEACegQ&#10;D9sAAAAEAQAADwAAAAAAAAAAAAAAAABrBAAAZHJzL2Rvd25yZXYueG1sUEsFBgAAAAAEAAQA8wAA&#10;AHMFAAAAAA==&#10;" strokeweight="1.5pt">
                <v:textbox>
                  <w:txbxContent>
                    <w:p w14:paraId="52EE9E5B"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The information you have submitted will be published as a report; please indicate whether you would like to receive a copy.</w:t>
      </w:r>
    </w:p>
    <w:p w14:paraId="636EB026" w14:textId="77777777" w:rsidR="0054670F" w:rsidRPr="0054670F" w:rsidRDefault="0054670F" w:rsidP="0054670F">
      <w:pPr>
        <w:spacing w:after="0" w:line="360" w:lineRule="auto"/>
        <w:ind w:right="1134"/>
        <w:rPr>
          <w:rFonts w:ascii="Arial" w:eastAsia="Calibri" w:hAnsi="Arial" w:cs="Arial"/>
          <w:sz w:val="20"/>
          <w:szCs w:val="24"/>
          <w:lang w:val="en-GB"/>
        </w:rPr>
      </w:pPr>
    </w:p>
    <w:p w14:paraId="28687D85" w14:textId="77777777" w:rsidR="0054670F" w:rsidRPr="0054670F" w:rsidRDefault="0054670F" w:rsidP="0054670F">
      <w:pPr>
        <w:spacing w:after="0" w:line="360" w:lineRule="auto"/>
        <w:ind w:right="1134"/>
        <w:rPr>
          <w:rFonts w:ascii="Arial" w:eastAsia="Calibri" w:hAnsi="Arial" w:cs="Arial"/>
          <w:sz w:val="20"/>
          <w:szCs w:val="24"/>
          <w:lang w:val="en-GB"/>
        </w:rPr>
      </w:pPr>
    </w:p>
    <w:p w14:paraId="4BA41761"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Confidentiality of the data</w:t>
      </w:r>
    </w:p>
    <w:p w14:paraId="7121C9B0" w14:textId="77777777" w:rsidR="0054670F" w:rsidRPr="0054670F" w:rsidRDefault="0054670F" w:rsidP="0054670F">
      <w:pPr>
        <w:spacing w:after="0" w:line="360" w:lineRule="auto"/>
        <w:ind w:right="1134"/>
        <w:rPr>
          <w:rFonts w:ascii="Arial" w:eastAsia="Calibri" w:hAnsi="Arial" w:cs="Arial"/>
          <w:sz w:val="20"/>
          <w:szCs w:val="24"/>
          <w:lang w:val="en-GB"/>
        </w:rPr>
      </w:pPr>
    </w:p>
    <w:p w14:paraId="384362E5"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79744" behindDoc="0" locked="0" layoutInCell="1" allowOverlap="1" wp14:anchorId="53888462" wp14:editId="374B91F9">
                <wp:simplePos x="0" y="0"/>
                <wp:positionH relativeFrom="margin">
                  <wp:align>right</wp:align>
                </wp:positionH>
                <wp:positionV relativeFrom="paragraph">
                  <wp:posOffset>9525</wp:posOffset>
                </wp:positionV>
                <wp:extent cx="342900" cy="342900"/>
                <wp:effectExtent l="0" t="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CEE5AF4"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88462" id="Rectangle 24" o:spid="_x0000_s1037" style="position:absolute;margin-left:-24.2pt;margin-top:.75pt;width:27pt;height:27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NHkLnAR&#10;AgAAKQQAAA4AAAAAAAAAAAAAAAAALgIAAGRycy9lMm9Eb2MueG1sUEsBAi0AFAAGAAgAAAAhAJl/&#10;bBfcAAAABAEAAA8AAAAAAAAAAAAAAAAAawQAAGRycy9kb3ducmV2LnhtbFBLBQYAAAAABAAEAPMA&#10;AAB0BQAAAAA=&#10;" strokeweight="1.5pt">
                <v:textbox>
                  <w:txbxContent>
                    <w:p w14:paraId="0CEE5AF4"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my responses will be kept strictly confidential. I give permission for members of the research team to have access to my fully anonymised responses. I understand that my name will not be linked with the research materials, and I will not be identified or identifiable in the report or reports that result from the research.</w:t>
      </w:r>
      <w:r w:rsidRPr="0054670F">
        <w:rPr>
          <w:rFonts w:ascii="Arial" w:eastAsia="Calibri" w:hAnsi="Arial" w:cs="Arial"/>
          <w:noProof/>
          <w:szCs w:val="24"/>
          <w:lang w:val="en-GB" w:eastAsia="en-GB"/>
        </w:rPr>
        <w:t xml:space="preserve"> </w:t>
      </w:r>
    </w:p>
    <w:p w14:paraId="0C35ABB5" w14:textId="77777777" w:rsidR="0054670F" w:rsidRPr="0054670F" w:rsidRDefault="0054670F" w:rsidP="0054670F">
      <w:pPr>
        <w:spacing w:after="0" w:line="360" w:lineRule="auto"/>
        <w:ind w:right="1134"/>
        <w:rPr>
          <w:rFonts w:ascii="Arial" w:eastAsia="Calibri" w:hAnsi="Arial" w:cs="Arial"/>
          <w:sz w:val="20"/>
          <w:szCs w:val="24"/>
          <w:lang w:val="en-GB"/>
        </w:rPr>
      </w:pPr>
    </w:p>
    <w:p w14:paraId="0209014B"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2816" behindDoc="0" locked="0" layoutInCell="1" allowOverlap="1" wp14:anchorId="692BC649" wp14:editId="4F62CDA3">
                <wp:simplePos x="0" y="0"/>
                <wp:positionH relativeFrom="margin">
                  <wp:align>right</wp:align>
                </wp:positionH>
                <wp:positionV relativeFrom="paragraph">
                  <wp:posOffset>8890</wp:posOffset>
                </wp:positionV>
                <wp:extent cx="342900" cy="342900"/>
                <wp:effectExtent l="0" t="0" r="19050"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24C6713"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BC649" id="Rectangle 18" o:spid="_x0000_s1038" style="position:absolute;margin-left:-24.2pt;margin-top:.7pt;width:27pt;height:27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Ce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AjxqYL6SMwiTPNK+0VCB/iDs4FmteT++16g4sx8sNSd1Xy5jMOdlOXV2wUpeGmpLi3CSoIqeeBs&#10;ErdhWoi9Q912FGme6LBwSx1tdGL7OatT/jSPqV+n3YkDf6knr+cN3/wE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DFAnhEC&#10;AAApBAAADgAAAAAAAAAAAAAAAAAuAgAAZHJzL2Uyb0RvYy54bWxQSwECLQAUAAYACAAAACEACegQ&#10;D9sAAAAEAQAADwAAAAAAAAAAAAAAAABrBAAAZHJzL2Rvd25yZXYueG1sUEsFBgAAAAAEAAQA8wAA&#10;AHMFAAAAAA==&#10;" strokeweight="1.5pt">
                <v:textbox>
                  <w:txbxContent>
                    <w:p w14:paraId="124C6713"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understand that confidentiality and anonymity will be maintained and it will not be possible to identify me in any publications [</w:t>
      </w:r>
      <w:r w:rsidRPr="0054670F">
        <w:rPr>
          <w:rFonts w:ascii="Arial" w:eastAsia="Calibri" w:hAnsi="Arial" w:cs="Arial"/>
          <w:b/>
          <w:color w:val="5B9BD5"/>
          <w:sz w:val="20"/>
          <w:szCs w:val="24"/>
          <w:lang w:val="en-GB"/>
        </w:rPr>
        <w:t>Explain the possible anonymity options that you are offering participants and provide appropriate tick box options accordingly</w:t>
      </w:r>
      <w:r w:rsidRPr="0054670F">
        <w:rPr>
          <w:rFonts w:ascii="Arial" w:eastAsia="Calibri" w:hAnsi="Arial" w:cs="Arial"/>
          <w:sz w:val="20"/>
          <w:szCs w:val="24"/>
          <w:lang w:val="en-GB"/>
        </w:rPr>
        <w:t>].</w:t>
      </w:r>
    </w:p>
    <w:p w14:paraId="2E83591D" w14:textId="77777777" w:rsidR="0054670F" w:rsidRPr="0054670F" w:rsidRDefault="0054670F" w:rsidP="0054670F">
      <w:pPr>
        <w:spacing w:after="0" w:line="360" w:lineRule="auto"/>
        <w:ind w:right="1134"/>
        <w:rPr>
          <w:rFonts w:ascii="Arial" w:eastAsia="Calibri" w:hAnsi="Arial" w:cs="Arial"/>
          <w:sz w:val="20"/>
          <w:szCs w:val="24"/>
          <w:lang w:val="en-GB"/>
        </w:rPr>
      </w:pPr>
    </w:p>
    <w:p w14:paraId="7FFE7038" w14:textId="77777777" w:rsidR="0054670F" w:rsidRPr="0054670F" w:rsidRDefault="0054670F" w:rsidP="0054670F">
      <w:pPr>
        <w:spacing w:after="0" w:line="360" w:lineRule="auto"/>
        <w:ind w:right="1134"/>
        <w:rPr>
          <w:rFonts w:ascii="Arial" w:eastAsia="Calibri" w:hAnsi="Arial" w:cs="Arial"/>
          <w:sz w:val="20"/>
          <w:szCs w:val="24"/>
          <w:lang w:val="en-GB"/>
        </w:rPr>
      </w:pPr>
    </w:p>
    <w:p w14:paraId="5F241E83" w14:textId="77777777" w:rsidR="0054670F" w:rsidRPr="0054670F" w:rsidRDefault="0054670F" w:rsidP="0054670F">
      <w:pPr>
        <w:spacing w:after="0" w:line="360" w:lineRule="auto"/>
        <w:ind w:right="1134"/>
        <w:rPr>
          <w:rFonts w:ascii="Arial" w:eastAsia="Calibri" w:hAnsi="Arial" w:cs="Arial"/>
          <w:i/>
          <w:lang w:val="en-GB"/>
        </w:rPr>
      </w:pPr>
      <w:r w:rsidRPr="0054670F">
        <w:rPr>
          <w:rFonts w:ascii="Arial" w:eastAsia="Calibri" w:hAnsi="Arial" w:cs="Arial"/>
          <w:i/>
          <w:lang w:val="en-GB"/>
        </w:rPr>
        <w:t xml:space="preserve">Disclosure of criminal activity </w:t>
      </w:r>
    </w:p>
    <w:p w14:paraId="07B35F56" w14:textId="77777777" w:rsidR="0054670F" w:rsidRPr="0054670F" w:rsidRDefault="0054670F" w:rsidP="0054670F">
      <w:pPr>
        <w:spacing w:after="0" w:line="360" w:lineRule="auto"/>
        <w:ind w:right="1134"/>
        <w:rPr>
          <w:rFonts w:ascii="Arial" w:eastAsia="Calibri" w:hAnsi="Arial" w:cs="Arial"/>
          <w:i/>
          <w:lang w:val="en-GB"/>
        </w:rPr>
      </w:pPr>
    </w:p>
    <w:p w14:paraId="075D0E42" w14:textId="77777777" w:rsidR="0054670F" w:rsidRPr="0054670F" w:rsidRDefault="0054670F" w:rsidP="0054670F">
      <w:pPr>
        <w:spacing w:after="0" w:line="360" w:lineRule="auto"/>
        <w:ind w:right="1134"/>
        <w:rPr>
          <w:rFonts w:ascii="Arial" w:eastAsia="Calibri" w:hAnsi="Arial" w:cs="Arial"/>
          <w:sz w:val="20"/>
          <w:szCs w:val="20"/>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3056" behindDoc="0" locked="0" layoutInCell="1" allowOverlap="1" wp14:anchorId="1C77CE5E" wp14:editId="3B34B20F">
                <wp:simplePos x="0" y="0"/>
                <wp:positionH relativeFrom="margin">
                  <wp:align>right</wp:align>
                </wp:positionH>
                <wp:positionV relativeFrom="paragraph">
                  <wp:posOffset>8504</wp:posOffset>
                </wp:positionV>
                <wp:extent cx="342900" cy="342900"/>
                <wp:effectExtent l="0" t="0" r="19050" b="190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C2CA5F2"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7CE5E" id="Rectangle 25" o:spid="_x0000_s1039" style="position:absolute;margin-left:-24.2pt;margin-top:.65pt;width:27pt;height:2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Vy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" strokeweight="1.5pt">
                <v:textbox>
                  <w:txbxContent>
                    <w:p w14:paraId="5C2CA5F2"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0"/>
          <w:lang w:val="en-GB"/>
        </w:rPr>
        <w:t xml:space="preserve">I understand that the confidentiality of the information I provide will be safeguarded and won’t be released without my consent unless required by law. I understand that if I disclose information which raises considerations over the safety of myself or the public, the researcher may be legally required to disclose my confidential information to the relevant authorities. </w:t>
      </w:r>
    </w:p>
    <w:p w14:paraId="17F8AD4E" w14:textId="77777777" w:rsidR="0054670F" w:rsidRPr="0054670F" w:rsidRDefault="0054670F" w:rsidP="0054670F">
      <w:pPr>
        <w:spacing w:after="0" w:line="360" w:lineRule="auto"/>
        <w:ind w:right="1134"/>
        <w:rPr>
          <w:rFonts w:ascii="Arial" w:eastAsia="Calibri" w:hAnsi="Arial" w:cs="Arial"/>
          <w:sz w:val="20"/>
          <w:szCs w:val="24"/>
          <w:lang w:val="en-GB"/>
        </w:rPr>
      </w:pPr>
    </w:p>
    <w:p w14:paraId="3A1D4D12" w14:textId="77777777" w:rsidR="0054670F" w:rsidRPr="0054670F" w:rsidRDefault="0054670F" w:rsidP="0054670F">
      <w:pPr>
        <w:spacing w:after="0" w:line="360" w:lineRule="auto"/>
        <w:ind w:right="1134"/>
        <w:rPr>
          <w:rFonts w:ascii="Arial" w:eastAsia="Calibri" w:hAnsi="Arial" w:cs="Arial"/>
          <w:sz w:val="20"/>
          <w:szCs w:val="24"/>
          <w:lang w:val="en-GB"/>
        </w:rPr>
      </w:pPr>
    </w:p>
    <w:p w14:paraId="11228D2C"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Use of quotes and fully identifiable information</w:t>
      </w:r>
    </w:p>
    <w:p w14:paraId="758E9E75" w14:textId="77777777" w:rsidR="0054670F" w:rsidRPr="0054670F" w:rsidRDefault="0054670F" w:rsidP="0054670F">
      <w:pPr>
        <w:spacing w:after="0" w:line="360" w:lineRule="auto"/>
        <w:ind w:right="1134"/>
        <w:rPr>
          <w:rFonts w:ascii="Arial" w:eastAsia="Calibri" w:hAnsi="Arial" w:cs="Arial"/>
          <w:sz w:val="20"/>
          <w:szCs w:val="20"/>
          <w:lang w:val="en-GB"/>
        </w:rPr>
      </w:pPr>
    </w:p>
    <w:p w14:paraId="7B61E7A9" w14:textId="77777777" w:rsidR="0054670F" w:rsidRPr="0054670F" w:rsidRDefault="0054670F" w:rsidP="0054670F">
      <w:pPr>
        <w:spacing w:after="0" w:line="360" w:lineRule="auto"/>
        <w:ind w:right="1134"/>
        <w:rPr>
          <w:rFonts w:ascii="Arial" w:eastAsia="Calibri" w:hAnsi="Arial" w:cs="Arial"/>
          <w:sz w:val="20"/>
          <w:szCs w:val="20"/>
          <w:lang w:val="en-GB"/>
        </w:rPr>
      </w:pPr>
      <w:r w:rsidRPr="0054670F">
        <w:rPr>
          <w:rFonts w:ascii="Arial" w:eastAsia="Calibri" w:hAnsi="Arial" w:cs="Arial"/>
          <w:noProof/>
          <w:sz w:val="20"/>
          <w:szCs w:val="20"/>
          <w:lang w:val="en-GB" w:eastAsia="en-GB"/>
        </w:rPr>
        <mc:AlternateContent>
          <mc:Choice Requires="wps">
            <w:drawing>
              <wp:anchor distT="0" distB="0" distL="114300" distR="114300" simplePos="0" relativeHeight="251684864" behindDoc="0" locked="0" layoutInCell="1" allowOverlap="1" wp14:anchorId="6F9FAEFB" wp14:editId="5C08C29A">
                <wp:simplePos x="0" y="0"/>
                <wp:positionH relativeFrom="margin">
                  <wp:align>right</wp:align>
                </wp:positionH>
                <wp:positionV relativeFrom="paragraph">
                  <wp:posOffset>8890</wp:posOffset>
                </wp:positionV>
                <wp:extent cx="342900" cy="342900"/>
                <wp:effectExtent l="0" t="0" r="19050" b="1905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7F3FF5A"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FAEFB" id="Rectangle 40" o:spid="_x0000_s1040" style="position:absolute;margin-left:-24.2pt;margin-top:.7pt;width:27pt;height:27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yZ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gjxqYL6SMwiTPNK+0VCB/iDs4FmteT++16g4sx8sNSd1Xy5jMOdlOXV2wUpeGmpLi3CSoIqeeBs&#10;ErdhWoi9Q912FGme6LBwSx1tdGL7OatT/jSPqV+n3YkDf6knr+cN3/wE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5zsmREC&#10;AAApBAAADgAAAAAAAAAAAAAAAAAuAgAAZHJzL2Uyb0RvYy54bWxQSwECLQAUAAYACAAAACEACegQ&#10;D9sAAAAEAQAADwAAAAAAAAAAAAAAAABrBAAAZHJzL2Rvd25yZXYueG1sUEsFBgAAAAAEAAQA8wAA&#10;AHMFAAAAAA==&#10;" strokeweight="1.5pt">
                <v:textbox>
                  <w:txbxContent>
                    <w:p w14:paraId="37F3FF5A"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noProof/>
          <w:sz w:val="20"/>
          <w:szCs w:val="20"/>
          <w:lang w:val="en-GB" w:eastAsia="en-GB"/>
        </w:rPr>
        <w:t>I agree that my information can be quoted in research outputs such as [</w:t>
      </w:r>
      <w:r w:rsidRPr="0054670F">
        <w:rPr>
          <w:rFonts w:ascii="Arial" w:eastAsia="Calibri" w:hAnsi="Arial" w:cs="Arial"/>
          <w:b/>
          <w:noProof/>
          <w:color w:val="5B9BD5"/>
          <w:sz w:val="20"/>
          <w:szCs w:val="20"/>
          <w:lang w:val="en-GB" w:eastAsia="en-GB"/>
        </w:rPr>
        <w:t>list research outputs</w:t>
      </w:r>
      <w:r w:rsidRPr="0054670F">
        <w:rPr>
          <w:rFonts w:ascii="Arial" w:eastAsia="Calibri" w:hAnsi="Arial" w:cs="Arial"/>
          <w:noProof/>
          <w:sz w:val="20"/>
          <w:szCs w:val="20"/>
          <w:lang w:val="en-GB" w:eastAsia="en-GB"/>
        </w:rPr>
        <w:t>].</w:t>
      </w:r>
    </w:p>
    <w:p w14:paraId="760133A8" w14:textId="77777777" w:rsidR="0054670F" w:rsidRPr="0054670F" w:rsidRDefault="0054670F" w:rsidP="0054670F">
      <w:pPr>
        <w:spacing w:after="0" w:line="360" w:lineRule="auto"/>
        <w:ind w:right="1134"/>
        <w:rPr>
          <w:rFonts w:ascii="Arial" w:eastAsia="Calibri" w:hAnsi="Arial" w:cs="Arial"/>
          <w:sz w:val="20"/>
          <w:szCs w:val="20"/>
          <w:lang w:val="en-GB"/>
        </w:rPr>
      </w:pPr>
    </w:p>
    <w:p w14:paraId="27279836"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86912" behindDoc="0" locked="0" layoutInCell="1" allowOverlap="1" wp14:anchorId="571E6BAE" wp14:editId="4515D4F7">
                <wp:simplePos x="0" y="0"/>
                <wp:positionH relativeFrom="margin">
                  <wp:align>right</wp:align>
                </wp:positionH>
                <wp:positionV relativeFrom="paragraph">
                  <wp:posOffset>9525</wp:posOffset>
                </wp:positionV>
                <wp:extent cx="342900" cy="342900"/>
                <wp:effectExtent l="0" t="0" r="19050"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F63CD68"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E6BAE" id="Rectangle 23" o:spid="_x0000_s1041" style="position:absolute;margin-left:-24.2pt;margin-top:.75pt;width:27pt;height:27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l1EQ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NWWy&#10;ihHiUwX1IzGLMM0r7RcJHeAPzgaa1ZL77weBijPzwVJ31vPlMg53UpartwtS8NJSXVqElQRV8sDZ&#10;JO7CtBAHh7rtKNI80WHhhjra6MT2c1an/GkeU79OuxMH/lJPXs8bvv0J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NPSGXUR&#10;AgAAKQQAAA4AAAAAAAAAAAAAAAAALgIAAGRycy9lMm9Eb2MueG1sUEsBAi0AFAAGAAgAAAAhAJl/&#10;bBfcAAAABAEAAA8AAAAAAAAAAAAAAAAAawQAAGRycy9kb3ducmV2LnhtbFBLBQYAAAAABAAEAPMA&#10;AAB0BQAAAAA=&#10;" strokeweight="1.5pt">
                <v:textbox>
                  <w:txbxContent>
                    <w:p w14:paraId="2F63CD68"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would like my name used and I understand and agree that what I have said or written as part of this study will be used in reports, publications and other research outputs so that anything I have contributed to this project can be recognised.</w:t>
      </w:r>
    </w:p>
    <w:p w14:paraId="350723EA" w14:textId="77777777" w:rsidR="0054670F" w:rsidRPr="0054670F" w:rsidRDefault="0054670F" w:rsidP="0054670F">
      <w:pPr>
        <w:spacing w:after="0" w:line="360" w:lineRule="auto"/>
        <w:ind w:right="1134"/>
        <w:rPr>
          <w:rFonts w:ascii="Arial" w:eastAsia="Calibri" w:hAnsi="Arial" w:cs="Arial"/>
          <w:sz w:val="20"/>
          <w:szCs w:val="24"/>
          <w:lang w:val="en-GB"/>
        </w:rPr>
      </w:pPr>
    </w:p>
    <w:p w14:paraId="6DF988BE" w14:textId="77777777" w:rsidR="0054670F" w:rsidRPr="0054670F" w:rsidRDefault="0054670F" w:rsidP="0054670F">
      <w:pPr>
        <w:spacing w:after="0" w:line="360" w:lineRule="auto"/>
        <w:ind w:right="1134"/>
        <w:rPr>
          <w:rFonts w:ascii="Arial" w:eastAsia="Calibri" w:hAnsi="Arial" w:cs="Arial"/>
          <w:sz w:val="20"/>
          <w:szCs w:val="20"/>
          <w:lang w:val="en-GB"/>
        </w:rPr>
      </w:pPr>
      <w:r w:rsidRPr="0054670F">
        <w:rPr>
          <w:rFonts w:ascii="Arial" w:eastAsia="Calibri" w:hAnsi="Arial" w:cs="Arial"/>
          <w:noProof/>
          <w:sz w:val="20"/>
          <w:szCs w:val="20"/>
          <w:lang w:val="en-GB" w:eastAsia="en-GB"/>
        </w:rPr>
        <mc:AlternateContent>
          <mc:Choice Requires="wps">
            <w:drawing>
              <wp:anchor distT="0" distB="0" distL="114300" distR="114300" simplePos="0" relativeHeight="251685888" behindDoc="0" locked="0" layoutInCell="1" allowOverlap="1" wp14:anchorId="7197F101" wp14:editId="6D059511">
                <wp:simplePos x="0" y="0"/>
                <wp:positionH relativeFrom="margin">
                  <wp:align>right</wp:align>
                </wp:positionH>
                <wp:positionV relativeFrom="paragraph">
                  <wp:posOffset>8890</wp:posOffset>
                </wp:positionV>
                <wp:extent cx="342900" cy="342900"/>
                <wp:effectExtent l="0" t="0" r="19050" b="1905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465A4E7"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7F101" id="Rectangle 41" o:spid="_x0000_s1042" style="position:absolute;margin-left:-24.2pt;margin-top:.7pt;width:27pt;height:2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ebEQ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mjK5&#10;jhHiUwX1kZhFmOaV9ouEDvAHZwPNasn9971AxZl5b6k7q/lyGYc7KcurN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gd3mxEC&#10;AAApBAAADgAAAAAAAAAAAAAAAAAuAgAAZHJzL2Uyb0RvYy54bWxQSwECLQAUAAYACAAAACEACegQ&#10;D9sAAAAEAQAADwAAAAAAAAAAAAAAAABrBAAAZHJzL2Rvd25yZXYueG1sUEsFBgAAAAAEAAQA8wAA&#10;AHMFAAAAAA==&#10;" strokeweight="1.5pt">
                <v:textbox>
                  <w:txbxContent>
                    <w:p w14:paraId="0465A4E7"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noProof/>
          <w:sz w:val="20"/>
          <w:szCs w:val="20"/>
          <w:lang w:val="en-GB" w:eastAsia="en-GB"/>
        </w:rPr>
        <w:t xml:space="preserve"> </w:t>
      </w:r>
      <w:r w:rsidRPr="0054670F">
        <w:rPr>
          <w:rFonts w:ascii="Arial" w:eastAsia="Calibri" w:hAnsi="Arial" w:cs="Arial"/>
          <w:sz w:val="20"/>
          <w:lang w:val="en-GB"/>
        </w:rPr>
        <w:t>I agree that my real name can be used for quotes</w:t>
      </w:r>
      <w:r w:rsidRPr="0054670F">
        <w:rPr>
          <w:rFonts w:ascii="Arial" w:eastAsia="Calibri" w:hAnsi="Arial" w:cs="Arial"/>
          <w:sz w:val="20"/>
          <w:szCs w:val="20"/>
          <w:lang w:val="en-GB"/>
        </w:rPr>
        <w:t>.</w:t>
      </w:r>
    </w:p>
    <w:p w14:paraId="18FFDED5" w14:textId="77777777" w:rsidR="0054670F" w:rsidRPr="0054670F" w:rsidRDefault="0054670F" w:rsidP="0054670F">
      <w:pPr>
        <w:spacing w:after="0" w:line="360" w:lineRule="auto"/>
        <w:ind w:right="1134"/>
        <w:rPr>
          <w:rFonts w:ascii="Arial" w:eastAsia="Calibri" w:hAnsi="Arial" w:cs="Arial"/>
          <w:sz w:val="20"/>
          <w:szCs w:val="24"/>
          <w:lang w:val="en-GB"/>
        </w:rPr>
      </w:pPr>
    </w:p>
    <w:p w14:paraId="2B1443F5" w14:textId="77777777" w:rsidR="0054670F" w:rsidRPr="0054670F" w:rsidRDefault="0054670F" w:rsidP="0054670F">
      <w:pPr>
        <w:spacing w:after="0" w:line="360" w:lineRule="auto"/>
        <w:ind w:right="1134"/>
        <w:rPr>
          <w:rFonts w:ascii="Arial" w:eastAsia="Calibri" w:hAnsi="Arial" w:cs="Arial"/>
          <w:sz w:val="20"/>
          <w:szCs w:val="24"/>
          <w:lang w:val="en-GB"/>
        </w:rPr>
      </w:pPr>
    </w:p>
    <w:p w14:paraId="437FD8C8" w14:textId="77777777" w:rsidR="0054670F" w:rsidRPr="0054670F" w:rsidRDefault="0054670F" w:rsidP="0054670F">
      <w:pPr>
        <w:spacing w:after="0" w:line="360" w:lineRule="auto"/>
        <w:ind w:right="1134"/>
        <w:rPr>
          <w:rFonts w:ascii="Arial" w:eastAsia="Calibri" w:hAnsi="Arial" w:cs="Arial"/>
          <w:i/>
          <w:sz w:val="20"/>
          <w:szCs w:val="24"/>
          <w:lang w:val="en-GB"/>
        </w:rPr>
      </w:pPr>
      <w:r w:rsidRPr="0054670F">
        <w:rPr>
          <w:rFonts w:ascii="Arial" w:eastAsia="Calibri" w:hAnsi="Arial" w:cs="Arial"/>
          <w:i/>
          <w:szCs w:val="24"/>
          <w:lang w:val="en-GB"/>
        </w:rPr>
        <w:t>Health-related findings in research</w:t>
      </w:r>
    </w:p>
    <w:p w14:paraId="1AAC5523" w14:textId="77777777" w:rsidR="0054670F" w:rsidRPr="0054670F" w:rsidRDefault="0054670F" w:rsidP="0054670F">
      <w:pPr>
        <w:spacing w:after="0" w:line="360" w:lineRule="auto"/>
        <w:ind w:right="1134"/>
        <w:rPr>
          <w:rFonts w:ascii="Arial" w:eastAsia="Calibri" w:hAnsi="Arial" w:cs="Arial"/>
          <w:sz w:val="20"/>
          <w:szCs w:val="24"/>
          <w:lang w:val="en-GB"/>
        </w:rPr>
      </w:pPr>
    </w:p>
    <w:p w14:paraId="604AE971"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62336" behindDoc="0" locked="0" layoutInCell="1" allowOverlap="1" wp14:anchorId="0A34A7FD" wp14:editId="211D3D4C">
                <wp:simplePos x="0" y="0"/>
                <wp:positionH relativeFrom="margin">
                  <wp:align>right</wp:align>
                </wp:positionH>
                <wp:positionV relativeFrom="paragraph">
                  <wp:posOffset>8890</wp:posOffset>
                </wp:positionV>
                <wp:extent cx="342900" cy="342900"/>
                <wp:effectExtent l="0" t="0" r="19050"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A9EAC16"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4A7FD" id="Rectangle 28" o:spid="_x0000_s1043" style="position:absolute;margin-left:-24.2pt;margin-top:.7pt;width:27pt;height:27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J3EQ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NWVy&#10;HSPEpwrqIzGLMM0r7RcJHeAPzgaa1ZL773uBijPz3lJ3VvPlMg53UpZX1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0kmCdxEC&#10;AAApBAAADgAAAAAAAAAAAAAAAAAuAgAAZHJzL2Uyb0RvYy54bWxQSwECLQAUAAYACAAAACEACegQ&#10;D9sAAAAEAQAADwAAAAAAAAAAAAAAAABrBAAAZHJzL2Rvd25yZXYueG1sUEsFBgAAAAAEAAQA8wAA&#10;AHMFAAAAAA==&#10;" strokeweight="1.5pt">
                <v:textbox>
                  <w:txbxContent>
                    <w:p w14:paraId="5A9EAC16"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Calibri" w:hAnsi="Arial" w:cs="Arial"/>
          <w:sz w:val="20"/>
          <w:szCs w:val="24"/>
          <w:lang w:val="en-GB"/>
        </w:rPr>
        <w:t>I agree for my GP to be contacted if any unexpected results are found in relation to my health.</w:t>
      </w:r>
    </w:p>
    <w:p w14:paraId="34EA8A10" w14:textId="77777777" w:rsidR="0054670F" w:rsidRPr="0054670F" w:rsidRDefault="0054670F" w:rsidP="0054670F">
      <w:pPr>
        <w:spacing w:after="0" w:line="360" w:lineRule="auto"/>
        <w:ind w:right="1134"/>
        <w:rPr>
          <w:rFonts w:ascii="Arial" w:eastAsia="Calibri" w:hAnsi="Arial" w:cs="Arial"/>
          <w:sz w:val="20"/>
          <w:szCs w:val="24"/>
          <w:lang w:val="en-GB"/>
        </w:rPr>
      </w:pPr>
    </w:p>
    <w:p w14:paraId="24BF64E0" w14:textId="77777777" w:rsidR="0054670F" w:rsidRPr="0054670F" w:rsidRDefault="0054670F" w:rsidP="0054670F">
      <w:pPr>
        <w:spacing w:after="0" w:line="360" w:lineRule="auto"/>
        <w:ind w:right="1134"/>
        <w:rPr>
          <w:rFonts w:ascii="Arial" w:eastAsia="Calibri" w:hAnsi="Arial" w:cs="Arial"/>
          <w:sz w:val="20"/>
          <w:szCs w:val="24"/>
          <w:lang w:val="en-GB"/>
        </w:rPr>
      </w:pPr>
    </w:p>
    <w:p w14:paraId="5D8DAFC7" w14:textId="77777777" w:rsidR="0054670F" w:rsidRPr="0054670F" w:rsidRDefault="0054670F" w:rsidP="0054670F">
      <w:pPr>
        <w:spacing w:after="0" w:line="360" w:lineRule="auto"/>
        <w:ind w:right="1134"/>
        <w:rPr>
          <w:rFonts w:ascii="Arial" w:eastAsia="Calibri" w:hAnsi="Arial" w:cs="Arial"/>
          <w:i/>
          <w:szCs w:val="24"/>
          <w:lang w:val="en-GB"/>
        </w:rPr>
      </w:pPr>
      <w:r w:rsidRPr="0054670F">
        <w:rPr>
          <w:rFonts w:ascii="Arial" w:eastAsia="Calibri" w:hAnsi="Arial" w:cs="Arial"/>
          <w:i/>
          <w:szCs w:val="24"/>
          <w:lang w:val="en-GB"/>
        </w:rPr>
        <w:t>Re-contacting participants for the purpose of inviting them to take part in future studies</w:t>
      </w:r>
    </w:p>
    <w:p w14:paraId="1F9D4D4C"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96128" behindDoc="0" locked="0" layoutInCell="1" allowOverlap="1" wp14:anchorId="79C562C6" wp14:editId="246B41CA">
                <wp:simplePos x="0" y="0"/>
                <wp:positionH relativeFrom="margin">
                  <wp:align>right</wp:align>
                </wp:positionH>
                <wp:positionV relativeFrom="paragraph">
                  <wp:posOffset>188595</wp:posOffset>
                </wp:positionV>
                <wp:extent cx="342900" cy="342900"/>
                <wp:effectExtent l="0" t="0" r="1905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8665407"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562C6" id="Rectangle 26" o:spid="_x0000_s1044" style="position:absolute;margin-left:-24.2pt;margin-top:14.85pt;width:27pt;height:27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rWWEQ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" strokeweight="1.5pt">
                <v:textbox>
                  <w:txbxContent>
                    <w:p w14:paraId="78665407"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p>
    <w:p w14:paraId="70AB1494"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SimSun" w:hAnsi="Arial" w:cs="Arial"/>
          <w:sz w:val="20"/>
          <w:szCs w:val="20"/>
          <w:lang w:val="en-GB" w:eastAsia="zh-CN"/>
        </w:rPr>
        <w:t xml:space="preserve">I agree to being contacted </w:t>
      </w:r>
      <w:proofErr w:type="gramStart"/>
      <w:r w:rsidRPr="0054670F">
        <w:rPr>
          <w:rFonts w:ascii="Arial" w:eastAsia="SimSun" w:hAnsi="Arial" w:cs="Arial"/>
          <w:sz w:val="20"/>
          <w:szCs w:val="20"/>
          <w:lang w:val="en-GB" w:eastAsia="zh-CN"/>
        </w:rPr>
        <w:t>at a later date</w:t>
      </w:r>
      <w:proofErr w:type="gramEnd"/>
      <w:r w:rsidRPr="0054670F">
        <w:rPr>
          <w:rFonts w:ascii="Arial" w:eastAsia="SimSun" w:hAnsi="Arial" w:cs="Arial"/>
          <w:sz w:val="20"/>
          <w:szCs w:val="20"/>
          <w:lang w:val="en-GB" w:eastAsia="zh-CN"/>
        </w:rPr>
        <w:t xml:space="preserve"> and invited to take part in future studies. I understand that I am only agreeing to receive information and I am under no obligation to take part in any future studies. If you decide not to consent to being contacted in the future it will not have any influence on your involvement in this </w:t>
      </w:r>
      <w:proofErr w:type="gramStart"/>
      <w:r w:rsidRPr="0054670F">
        <w:rPr>
          <w:rFonts w:ascii="Arial" w:eastAsia="SimSun" w:hAnsi="Arial" w:cs="Arial"/>
          <w:sz w:val="20"/>
          <w:szCs w:val="20"/>
          <w:lang w:val="en-GB" w:eastAsia="zh-CN"/>
        </w:rPr>
        <w:t>particular research</w:t>
      </w:r>
      <w:proofErr w:type="gramEnd"/>
      <w:r w:rsidRPr="0054670F">
        <w:rPr>
          <w:rFonts w:ascii="Arial" w:eastAsia="SimSun" w:hAnsi="Arial" w:cs="Arial"/>
          <w:sz w:val="20"/>
          <w:szCs w:val="20"/>
          <w:lang w:val="en-GB" w:eastAsia="zh-CN"/>
        </w:rPr>
        <w:t xml:space="preserve"> study [</w:t>
      </w:r>
      <w:r w:rsidRPr="0054670F">
        <w:rPr>
          <w:rFonts w:ascii="Arial" w:eastAsia="SimSun" w:hAnsi="Arial" w:cs="Arial"/>
          <w:b/>
          <w:color w:val="5B9BD5"/>
          <w:sz w:val="20"/>
          <w:szCs w:val="20"/>
          <w:lang w:val="en-GB" w:eastAsia="zh-CN"/>
        </w:rPr>
        <w:t>and will not affect any standard of care that you receive (if relevant)</w:t>
      </w:r>
      <w:r w:rsidRPr="0054670F">
        <w:rPr>
          <w:rFonts w:ascii="Arial" w:eastAsia="SimSun" w:hAnsi="Arial" w:cs="Arial"/>
          <w:sz w:val="20"/>
          <w:szCs w:val="20"/>
          <w:lang w:val="en-GB" w:eastAsia="zh-CN"/>
        </w:rPr>
        <w:t>].</w:t>
      </w:r>
    </w:p>
    <w:p w14:paraId="6E4165E7" w14:textId="77777777" w:rsidR="0054670F" w:rsidRPr="0054670F" w:rsidRDefault="0054670F" w:rsidP="0054670F">
      <w:pPr>
        <w:spacing w:after="0" w:line="480" w:lineRule="auto"/>
        <w:rPr>
          <w:rFonts w:ascii="Arial" w:eastAsia="SimSun" w:hAnsi="Arial" w:cs="Arial"/>
          <w:b/>
          <w:color w:val="5B9BD5"/>
          <w:szCs w:val="20"/>
          <w:lang w:val="en-GB" w:eastAsia="zh-CN"/>
        </w:rPr>
      </w:pPr>
      <w:r w:rsidRPr="0054670F">
        <w:rPr>
          <w:rFonts w:ascii="Arial" w:eastAsia="SimSun" w:hAnsi="Arial" w:cs="Arial"/>
          <w:b/>
          <w:color w:val="5B9BD5"/>
          <w:szCs w:val="20"/>
          <w:lang w:val="en-GB" w:eastAsia="zh-CN"/>
        </w:rPr>
        <w:lastRenderedPageBreak/>
        <w:br w:type="page"/>
      </w:r>
    </w:p>
    <w:p w14:paraId="5DEF3DBC" w14:textId="77777777" w:rsidR="0054670F" w:rsidRPr="0054670F" w:rsidRDefault="0054670F" w:rsidP="0054670F">
      <w:pPr>
        <w:spacing w:after="0" w:line="360" w:lineRule="auto"/>
        <w:ind w:right="1134"/>
        <w:rPr>
          <w:rFonts w:ascii="Arial" w:eastAsia="Calibri" w:hAnsi="Arial" w:cs="Arial"/>
          <w:sz w:val="20"/>
          <w:szCs w:val="24"/>
          <w:lang w:val="en-GB"/>
        </w:rPr>
      </w:pPr>
      <w:r w:rsidRPr="0054670F">
        <w:rPr>
          <w:rFonts w:ascii="Arial" w:eastAsia="SimSun" w:hAnsi="Arial" w:cs="Arial"/>
          <w:b/>
          <w:color w:val="5B9BD5"/>
          <w:szCs w:val="20"/>
          <w:lang w:val="en-GB" w:eastAsia="zh-CN"/>
        </w:rPr>
        <w:lastRenderedPageBreak/>
        <w:t>For human material projects only:</w:t>
      </w:r>
    </w:p>
    <w:p w14:paraId="3E204803" w14:textId="77777777" w:rsidR="0054670F" w:rsidRPr="0054670F" w:rsidRDefault="0054670F" w:rsidP="0054670F">
      <w:pPr>
        <w:spacing w:after="0" w:line="360" w:lineRule="auto"/>
        <w:ind w:right="1088"/>
        <w:rPr>
          <w:rFonts w:ascii="Arial" w:eastAsia="SimSun" w:hAnsi="Arial" w:cs="Arial"/>
          <w:b/>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3360" behindDoc="0" locked="0" layoutInCell="1" allowOverlap="1" wp14:anchorId="41C79F99" wp14:editId="224299C9">
                <wp:simplePos x="0" y="0"/>
                <wp:positionH relativeFrom="margin">
                  <wp:posOffset>6156960</wp:posOffset>
                </wp:positionH>
                <wp:positionV relativeFrom="paragraph">
                  <wp:posOffset>218440</wp:posOffset>
                </wp:positionV>
                <wp:extent cx="342900" cy="3429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1FDE873"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79F99" id="Rectangle 2" o:spid="_x0000_s1045" style="position:absolute;margin-left:484.8pt;margin-top:17.2pt;width:27pt;height:2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B6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" strokeweight="1.5pt">
                <v:textbox>
                  <w:txbxContent>
                    <w:p w14:paraId="41FDE873"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p>
    <w:p w14:paraId="77777873"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SimSun" w:hAnsi="Arial" w:cs="Arial"/>
          <w:sz w:val="20"/>
          <w:szCs w:val="20"/>
          <w:lang w:val="en-GB" w:eastAsia="zh-CN"/>
        </w:rPr>
        <w:t xml:space="preserve">I agree to gift my samples to </w:t>
      </w:r>
      <w:proofErr w:type="gramStart"/>
      <w:r w:rsidRPr="0054670F">
        <w:rPr>
          <w:rFonts w:ascii="Arial" w:eastAsia="SimSun" w:hAnsi="Arial" w:cs="Arial"/>
          <w:sz w:val="20"/>
          <w:szCs w:val="20"/>
          <w:lang w:val="en-GB" w:eastAsia="zh-CN"/>
        </w:rPr>
        <w:t>UWTSD</w:t>
      </w:r>
      <w:proofErr w:type="gramEnd"/>
      <w:r w:rsidRPr="0054670F">
        <w:rPr>
          <w:rFonts w:ascii="Arial" w:eastAsia="SimSun" w:hAnsi="Arial" w:cs="Arial"/>
          <w:sz w:val="20"/>
          <w:szCs w:val="20"/>
          <w:lang w:val="en-GB" w:eastAsia="zh-CN"/>
        </w:rPr>
        <w:t xml:space="preserve"> and I consent to the storage and use of my samples for future unspecified research, including genetic analysis. </w:t>
      </w:r>
    </w:p>
    <w:p w14:paraId="3D54BA0E"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767282AD"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4384" behindDoc="0" locked="0" layoutInCell="1" allowOverlap="1" wp14:anchorId="70126864" wp14:editId="0D3BC343">
                <wp:simplePos x="0" y="0"/>
                <wp:positionH relativeFrom="margin">
                  <wp:posOffset>6096000</wp:posOffset>
                </wp:positionH>
                <wp:positionV relativeFrom="paragraph">
                  <wp:posOffset>6985</wp:posOffset>
                </wp:positionV>
                <wp:extent cx="342900" cy="3429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7D37395"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26864" id="Rectangle 3" o:spid="_x0000_s1046" style="position:absolute;left:0;text-align:left;margin-left:480pt;margin-top:.55pt;width:27pt;height:2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9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" strokeweight="1.5pt">
                <v:textbox>
                  <w:txbxContent>
                    <w:p w14:paraId="47D37395"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SimSun" w:hAnsi="Arial" w:cs="Arial"/>
          <w:sz w:val="20"/>
          <w:szCs w:val="20"/>
          <w:lang w:val="en-GB" w:eastAsia="zh-CN"/>
        </w:rPr>
        <w:t xml:space="preserve">I agree to gift my samples to UWTSD </w:t>
      </w:r>
      <w:proofErr w:type="gramStart"/>
      <w:r w:rsidRPr="0054670F">
        <w:rPr>
          <w:rFonts w:ascii="Arial" w:eastAsia="SimSun" w:hAnsi="Arial" w:cs="Arial"/>
          <w:sz w:val="20"/>
          <w:szCs w:val="20"/>
          <w:lang w:val="en-GB" w:eastAsia="zh-CN"/>
        </w:rPr>
        <w:t>l</w:t>
      </w:r>
      <w:proofErr w:type="gramEnd"/>
      <w:r w:rsidRPr="0054670F">
        <w:rPr>
          <w:rFonts w:ascii="Arial" w:eastAsia="SimSun" w:hAnsi="Arial" w:cs="Arial"/>
          <w:sz w:val="20"/>
          <w:szCs w:val="20"/>
          <w:lang w:val="en-GB" w:eastAsia="zh-CN"/>
        </w:rPr>
        <w:t xml:space="preserve"> and I consent to the storage and use of my samples for future unspecified research.</w:t>
      </w:r>
    </w:p>
    <w:p w14:paraId="220C0DA7"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43747B3C"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66A89625"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SimSun" w:hAnsi="Arial" w:cs="Arial"/>
          <w:sz w:val="20"/>
          <w:szCs w:val="20"/>
          <w:lang w:val="en-GB" w:eastAsia="zh-CN"/>
        </w:rPr>
        <w:t>The potential benefits of storing my [</w:t>
      </w:r>
      <w:r w:rsidRPr="0054670F">
        <w:rPr>
          <w:rFonts w:ascii="Arial" w:eastAsia="SimSun" w:hAnsi="Arial" w:cs="Arial"/>
          <w:b/>
          <w:color w:val="5B9BD5"/>
          <w:sz w:val="20"/>
          <w:szCs w:val="20"/>
          <w:lang w:val="en-GB" w:eastAsia="zh-CN"/>
        </w:rPr>
        <w:t>sample</w:t>
      </w:r>
      <w:r w:rsidRPr="0054670F">
        <w:rPr>
          <w:rFonts w:ascii="Arial" w:eastAsia="SimSun" w:hAnsi="Arial" w:cs="Arial"/>
          <w:sz w:val="20"/>
          <w:szCs w:val="20"/>
          <w:lang w:val="en-GB" w:eastAsia="zh-CN"/>
        </w:rPr>
        <w:t>] for future research have been explained to me and I consent to the use of my [</w:t>
      </w:r>
      <w:r w:rsidRPr="0054670F">
        <w:rPr>
          <w:rFonts w:ascii="Arial" w:eastAsia="SimSun" w:hAnsi="Arial" w:cs="Arial"/>
          <w:b/>
          <w:color w:val="5B9BD5"/>
          <w:sz w:val="20"/>
          <w:szCs w:val="20"/>
          <w:lang w:val="en-GB" w:eastAsia="zh-CN"/>
        </w:rPr>
        <w:t>sample</w:t>
      </w:r>
      <w:r w:rsidRPr="0054670F">
        <w:rPr>
          <w:rFonts w:ascii="Arial" w:eastAsia="SimSun" w:hAnsi="Arial" w:cs="Arial"/>
          <w:sz w:val="20"/>
          <w:szCs w:val="20"/>
          <w:lang w:val="en-GB" w:eastAsia="zh-CN"/>
        </w:rPr>
        <w:t xml:space="preserve">] with ethical committee approval: </w:t>
      </w:r>
    </w:p>
    <w:p w14:paraId="6C94F21D" w14:textId="77777777" w:rsidR="0054670F" w:rsidRPr="0054670F" w:rsidRDefault="0054670F" w:rsidP="0054670F">
      <w:pPr>
        <w:spacing w:after="0" w:line="360" w:lineRule="auto"/>
        <w:ind w:right="1088"/>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5408" behindDoc="0" locked="0" layoutInCell="1" allowOverlap="1" wp14:anchorId="48BE896D" wp14:editId="50AAFB41">
                <wp:simplePos x="0" y="0"/>
                <wp:positionH relativeFrom="margin">
                  <wp:posOffset>5257800</wp:posOffset>
                </wp:positionH>
                <wp:positionV relativeFrom="paragraph">
                  <wp:posOffset>123190</wp:posOffset>
                </wp:positionV>
                <wp:extent cx="342900" cy="34290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AFB9DA3"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E896D" id="Rectangle 4" o:spid="_x0000_s1047" style="position:absolute;margin-left:414pt;margin-top:9.7pt;width:27pt;height: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RHR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" strokeweight="1.5pt">
                <v:textbox>
                  <w:txbxContent>
                    <w:p w14:paraId="7AFB9DA3"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p>
    <w:p w14:paraId="29193939"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I.</w:t>
      </w:r>
      <w:r w:rsidRPr="0054670F">
        <w:rPr>
          <w:rFonts w:ascii="Arial" w:eastAsia="SimSun" w:hAnsi="Arial" w:cs="Arial"/>
          <w:sz w:val="20"/>
          <w:szCs w:val="20"/>
          <w:lang w:val="en-GB" w:eastAsia="zh-CN"/>
        </w:rPr>
        <w:tab/>
        <w:t xml:space="preserve">For future similar studies </w:t>
      </w:r>
    </w:p>
    <w:p w14:paraId="47B50EC2"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6432" behindDoc="0" locked="0" layoutInCell="1" allowOverlap="1" wp14:anchorId="4A75D297" wp14:editId="251CCCDD">
                <wp:simplePos x="0" y="0"/>
                <wp:positionH relativeFrom="margin">
                  <wp:posOffset>5257800</wp:posOffset>
                </wp:positionH>
                <wp:positionV relativeFrom="paragraph">
                  <wp:posOffset>113665</wp:posOffset>
                </wp:positionV>
                <wp:extent cx="342900" cy="34290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A3865C0" w14:textId="77777777" w:rsidR="0054670F" w:rsidRDefault="0054670F" w:rsidP="0054670F">
                            <w:pPr>
                              <w:jc w:val="center"/>
                            </w:pPr>
                            <w:r>
                              <w:rPr>
                                <w:rFonts w:ascii="MS Gothic" w:eastAsia="MS Gothic" w:hAnsi="MS Gothic" w:hint="eastAsia"/>
                              </w:rPr>
                              <w:t>☑</w:t>
                            </w:r>
                          </w:p>
                          <w:p w14:paraId="60A47EAB"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5D297" id="Rectangle 5" o:spid="_x0000_s1048" style="position:absolute;left:0;text-align:left;margin-left:414pt;margin-top:8.95pt;width:27pt;height:2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" strokeweight="1.5pt">
                <v:textbox>
                  <w:txbxContent>
                    <w:p w14:paraId="7A3865C0" w14:textId="77777777" w:rsidR="0054670F" w:rsidRDefault="0054670F" w:rsidP="0054670F">
                      <w:pPr>
                        <w:jc w:val="center"/>
                      </w:pPr>
                      <w:r>
                        <w:rPr>
                          <w:rFonts w:ascii="MS Gothic" w:eastAsia="MS Gothic" w:hAnsi="MS Gothic" w:hint="eastAsia"/>
                        </w:rPr>
                        <w:t>☑</w:t>
                      </w:r>
                    </w:p>
                    <w:p w14:paraId="60A47EAB" w14:textId="77777777" w:rsidR="0054670F" w:rsidRDefault="0054670F" w:rsidP="0054670F">
                      <w:pPr>
                        <w:jc w:val="center"/>
                      </w:pPr>
                    </w:p>
                  </w:txbxContent>
                </v:textbox>
                <w10:wrap anchorx="margin"/>
              </v:rect>
            </w:pict>
          </mc:Fallback>
        </mc:AlternateContent>
      </w:r>
    </w:p>
    <w:p w14:paraId="0803F428"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II.</w:t>
      </w:r>
      <w:r w:rsidRPr="0054670F">
        <w:rPr>
          <w:rFonts w:ascii="Arial" w:eastAsia="SimSun" w:hAnsi="Arial" w:cs="Arial"/>
          <w:sz w:val="20"/>
          <w:szCs w:val="20"/>
          <w:lang w:val="en-GB" w:eastAsia="zh-CN"/>
        </w:rPr>
        <w:tab/>
        <w:t xml:space="preserve">For future unspecified research </w:t>
      </w:r>
    </w:p>
    <w:p w14:paraId="1ABA678B"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7456" behindDoc="0" locked="0" layoutInCell="1" allowOverlap="1" wp14:anchorId="5CEC043D" wp14:editId="656B7CB6">
                <wp:simplePos x="0" y="0"/>
                <wp:positionH relativeFrom="margin">
                  <wp:posOffset>5257800</wp:posOffset>
                </wp:positionH>
                <wp:positionV relativeFrom="paragraph">
                  <wp:posOffset>104140</wp:posOffset>
                </wp:positionV>
                <wp:extent cx="342900" cy="3429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52E70EF" w14:textId="77777777" w:rsidR="0054670F" w:rsidRDefault="0054670F" w:rsidP="0054670F">
                            <w:pPr>
                              <w:jc w:val="center"/>
                            </w:pPr>
                            <w:r>
                              <w:rPr>
                                <w:rFonts w:ascii="MS Gothic" w:eastAsia="MS Gothic" w:hAnsi="MS Gothic" w:hint="eastAsia"/>
                              </w:rPr>
                              <w:t>☑</w:t>
                            </w:r>
                          </w:p>
                          <w:p w14:paraId="61AF4708"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C043D" id="Rectangle 6" o:spid="_x0000_s1049" style="position:absolute;left:0;text-align:left;margin-left:414pt;margin-top:8.2pt;width:27pt;height:2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orTEg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" strokeweight="1.5pt">
                <v:textbox>
                  <w:txbxContent>
                    <w:p w14:paraId="052E70EF" w14:textId="77777777" w:rsidR="0054670F" w:rsidRDefault="0054670F" w:rsidP="0054670F">
                      <w:pPr>
                        <w:jc w:val="center"/>
                      </w:pPr>
                      <w:r>
                        <w:rPr>
                          <w:rFonts w:ascii="MS Gothic" w:eastAsia="MS Gothic" w:hAnsi="MS Gothic" w:hint="eastAsia"/>
                        </w:rPr>
                        <w:t>☑</w:t>
                      </w:r>
                    </w:p>
                    <w:p w14:paraId="61AF4708" w14:textId="77777777" w:rsidR="0054670F" w:rsidRDefault="0054670F" w:rsidP="0054670F">
                      <w:pPr>
                        <w:jc w:val="center"/>
                      </w:pPr>
                    </w:p>
                  </w:txbxContent>
                </v:textbox>
                <w10:wrap anchorx="margin"/>
              </v:rect>
            </w:pict>
          </mc:Fallback>
        </mc:AlternateContent>
      </w:r>
    </w:p>
    <w:p w14:paraId="7C22FE22"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III.</w:t>
      </w:r>
      <w:r w:rsidRPr="0054670F">
        <w:rPr>
          <w:rFonts w:ascii="Arial" w:eastAsia="SimSun" w:hAnsi="Arial" w:cs="Arial"/>
          <w:sz w:val="20"/>
          <w:szCs w:val="20"/>
          <w:lang w:val="en-GB" w:eastAsia="zh-CN"/>
        </w:rPr>
        <w:tab/>
        <w:t>For future unspecified studies including genetic analysis* [</w:t>
      </w:r>
      <w:r w:rsidRPr="0054670F">
        <w:rPr>
          <w:rFonts w:ascii="Arial" w:eastAsia="SimSun" w:hAnsi="Arial" w:cs="Arial"/>
          <w:b/>
          <w:color w:val="5B9BD5"/>
          <w:sz w:val="20"/>
          <w:szCs w:val="20"/>
          <w:lang w:val="en-GB" w:eastAsia="zh-CN"/>
        </w:rPr>
        <w:t>if appropriate</w:t>
      </w:r>
      <w:r w:rsidRPr="0054670F">
        <w:rPr>
          <w:rFonts w:ascii="Arial" w:eastAsia="SimSun" w:hAnsi="Arial" w:cs="Arial"/>
          <w:sz w:val="20"/>
          <w:szCs w:val="20"/>
          <w:lang w:val="en-GB" w:eastAsia="zh-CN"/>
        </w:rPr>
        <w:t>]</w:t>
      </w:r>
    </w:p>
    <w:p w14:paraId="657C58DB"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8480" behindDoc="0" locked="0" layoutInCell="1" allowOverlap="1" wp14:anchorId="679C492D" wp14:editId="71B0353C">
                <wp:simplePos x="0" y="0"/>
                <wp:positionH relativeFrom="margin">
                  <wp:posOffset>5257800</wp:posOffset>
                </wp:positionH>
                <wp:positionV relativeFrom="paragraph">
                  <wp:posOffset>104140</wp:posOffset>
                </wp:positionV>
                <wp:extent cx="342900" cy="3429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937DF00" w14:textId="77777777" w:rsidR="0054670F" w:rsidRDefault="0054670F" w:rsidP="0054670F">
                            <w:pPr>
                              <w:jc w:val="center"/>
                            </w:pPr>
                            <w:r>
                              <w:rPr>
                                <w:rFonts w:ascii="MS Gothic" w:eastAsia="MS Gothic" w:hAnsi="MS Gothic" w:hint="eastAsia"/>
                              </w:rPr>
                              <w:t>☑</w:t>
                            </w:r>
                          </w:p>
                          <w:p w14:paraId="0F72BBCD"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C492D" id="Rectangle 7" o:spid="_x0000_s1050" style="position:absolute;left:0;text-align:left;margin-left:414pt;margin-top:8.2pt;width:27pt;height:2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dM4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" strokeweight="1.5pt">
                <v:textbox>
                  <w:txbxContent>
                    <w:p w14:paraId="1937DF00" w14:textId="77777777" w:rsidR="0054670F" w:rsidRDefault="0054670F" w:rsidP="0054670F">
                      <w:pPr>
                        <w:jc w:val="center"/>
                      </w:pPr>
                      <w:r>
                        <w:rPr>
                          <w:rFonts w:ascii="MS Gothic" w:eastAsia="MS Gothic" w:hAnsi="MS Gothic" w:hint="eastAsia"/>
                        </w:rPr>
                        <w:t>☑</w:t>
                      </w:r>
                    </w:p>
                    <w:p w14:paraId="0F72BBCD" w14:textId="77777777" w:rsidR="0054670F" w:rsidRDefault="0054670F" w:rsidP="0054670F">
                      <w:pPr>
                        <w:jc w:val="center"/>
                      </w:pPr>
                    </w:p>
                  </w:txbxContent>
                </v:textbox>
                <w10:wrap anchorx="margin"/>
              </v:rect>
            </w:pict>
          </mc:Fallback>
        </mc:AlternateContent>
      </w:r>
    </w:p>
    <w:p w14:paraId="6E69C929"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IV.</w:t>
      </w:r>
      <w:r w:rsidRPr="0054670F">
        <w:rPr>
          <w:rFonts w:ascii="Arial" w:eastAsia="SimSun" w:hAnsi="Arial" w:cs="Arial"/>
          <w:sz w:val="20"/>
          <w:szCs w:val="20"/>
          <w:lang w:val="en-GB" w:eastAsia="zh-CN"/>
        </w:rPr>
        <w:tab/>
        <w:t>For future unspecified studies including commercial research* [</w:t>
      </w:r>
      <w:r w:rsidRPr="0054670F">
        <w:rPr>
          <w:rFonts w:ascii="Arial" w:eastAsia="SimSun" w:hAnsi="Arial" w:cs="Arial"/>
          <w:b/>
          <w:color w:val="5B9BD5"/>
          <w:sz w:val="20"/>
          <w:szCs w:val="20"/>
          <w:lang w:val="en-GB" w:eastAsia="zh-CN"/>
        </w:rPr>
        <w:t>if appropriate</w:t>
      </w:r>
      <w:r w:rsidRPr="0054670F">
        <w:rPr>
          <w:rFonts w:ascii="Arial" w:eastAsia="SimSun" w:hAnsi="Arial" w:cs="Arial"/>
          <w:sz w:val="20"/>
          <w:szCs w:val="20"/>
          <w:lang w:val="en-GB" w:eastAsia="zh-CN"/>
        </w:rPr>
        <w:t>]</w:t>
      </w:r>
    </w:p>
    <w:p w14:paraId="6B57108B"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69504" behindDoc="0" locked="0" layoutInCell="1" allowOverlap="1" wp14:anchorId="0FF74299" wp14:editId="1BC2AE8B">
                <wp:simplePos x="0" y="0"/>
                <wp:positionH relativeFrom="margin">
                  <wp:posOffset>5257800</wp:posOffset>
                </wp:positionH>
                <wp:positionV relativeFrom="paragraph">
                  <wp:posOffset>123825</wp:posOffset>
                </wp:positionV>
                <wp:extent cx="3429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42B42E6" w14:textId="77777777" w:rsidR="0054670F" w:rsidRDefault="0054670F" w:rsidP="0054670F">
                            <w:pPr>
                              <w:jc w:val="center"/>
                            </w:pPr>
                            <w:r>
                              <w:rPr>
                                <w:rFonts w:ascii="MS Gothic" w:eastAsia="MS Gothic" w:hAnsi="MS Gothic" w:hint="eastAsia"/>
                              </w:rPr>
                              <w:t>☑</w:t>
                            </w:r>
                          </w:p>
                          <w:p w14:paraId="4AB25A61"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74299" id="Rectangle 8" o:spid="_x0000_s1051" style="position:absolute;left:0;text-align:left;margin-left:414pt;margin-top:9.75pt;width:27pt;height:2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ybUEg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" strokeweight="1.5pt">
                <v:textbox>
                  <w:txbxContent>
                    <w:p w14:paraId="442B42E6" w14:textId="77777777" w:rsidR="0054670F" w:rsidRDefault="0054670F" w:rsidP="0054670F">
                      <w:pPr>
                        <w:jc w:val="center"/>
                      </w:pPr>
                      <w:r>
                        <w:rPr>
                          <w:rFonts w:ascii="MS Gothic" w:eastAsia="MS Gothic" w:hAnsi="MS Gothic" w:hint="eastAsia"/>
                        </w:rPr>
                        <w:t>☑</w:t>
                      </w:r>
                    </w:p>
                    <w:p w14:paraId="4AB25A61" w14:textId="77777777" w:rsidR="0054670F" w:rsidRDefault="0054670F" w:rsidP="0054670F">
                      <w:pPr>
                        <w:jc w:val="center"/>
                      </w:pPr>
                    </w:p>
                  </w:txbxContent>
                </v:textbox>
                <w10:wrap anchorx="margin"/>
              </v:rect>
            </w:pict>
          </mc:Fallback>
        </mc:AlternateContent>
      </w:r>
    </w:p>
    <w:p w14:paraId="06229F02"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V.</w:t>
      </w:r>
      <w:r w:rsidRPr="0054670F">
        <w:rPr>
          <w:rFonts w:ascii="Arial" w:eastAsia="SimSun" w:hAnsi="Arial" w:cs="Arial"/>
          <w:sz w:val="20"/>
          <w:szCs w:val="20"/>
          <w:lang w:val="en-GB" w:eastAsia="zh-CN"/>
        </w:rPr>
        <w:tab/>
        <w:t>For future unspecified studies including non-human models* [</w:t>
      </w:r>
      <w:r w:rsidRPr="0054670F">
        <w:rPr>
          <w:rFonts w:ascii="Arial" w:eastAsia="SimSun" w:hAnsi="Arial" w:cs="Arial"/>
          <w:b/>
          <w:color w:val="5B9BD5"/>
          <w:sz w:val="20"/>
          <w:szCs w:val="20"/>
          <w:lang w:val="en-GB" w:eastAsia="zh-CN"/>
        </w:rPr>
        <w:t>if appropriate</w:t>
      </w:r>
      <w:r w:rsidRPr="0054670F">
        <w:rPr>
          <w:rFonts w:ascii="Arial" w:eastAsia="SimSun" w:hAnsi="Arial" w:cs="Arial"/>
          <w:sz w:val="20"/>
          <w:szCs w:val="20"/>
          <w:lang w:val="en-GB" w:eastAsia="zh-CN"/>
        </w:rPr>
        <w:t>]</w:t>
      </w:r>
    </w:p>
    <w:p w14:paraId="793AC29A"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0528" behindDoc="0" locked="0" layoutInCell="1" allowOverlap="1" wp14:anchorId="16AEBE80" wp14:editId="48CEEA39">
                <wp:simplePos x="0" y="0"/>
                <wp:positionH relativeFrom="margin">
                  <wp:posOffset>5257800</wp:posOffset>
                </wp:positionH>
                <wp:positionV relativeFrom="paragraph">
                  <wp:posOffset>114300</wp:posOffset>
                </wp:positionV>
                <wp:extent cx="342900" cy="3429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DD90A4E" w14:textId="77777777" w:rsidR="0054670F" w:rsidRDefault="0054670F" w:rsidP="0054670F">
                            <w:pPr>
                              <w:jc w:val="center"/>
                            </w:pPr>
                            <w:r>
                              <w:rPr>
                                <w:rFonts w:ascii="MS Gothic" w:eastAsia="MS Gothic" w:hAnsi="MS Gothic" w:hint="eastAsia"/>
                              </w:rPr>
                              <w:t>☑</w:t>
                            </w:r>
                          </w:p>
                          <w:p w14:paraId="0A6D4521"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EBE80" id="Rectangle 9" o:spid="_x0000_s1052" style="position:absolute;left:0;text-align:left;margin-left:414pt;margin-top:9pt;width:27pt;height:2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6Eg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" strokeweight="1.5pt">
                <v:textbox>
                  <w:txbxContent>
                    <w:p w14:paraId="7DD90A4E" w14:textId="77777777" w:rsidR="0054670F" w:rsidRDefault="0054670F" w:rsidP="0054670F">
                      <w:pPr>
                        <w:jc w:val="center"/>
                      </w:pPr>
                      <w:r>
                        <w:rPr>
                          <w:rFonts w:ascii="MS Gothic" w:eastAsia="MS Gothic" w:hAnsi="MS Gothic" w:hint="eastAsia"/>
                        </w:rPr>
                        <w:t>☑</w:t>
                      </w:r>
                    </w:p>
                    <w:p w14:paraId="0A6D4521" w14:textId="77777777" w:rsidR="0054670F" w:rsidRDefault="0054670F" w:rsidP="0054670F">
                      <w:pPr>
                        <w:jc w:val="center"/>
                      </w:pPr>
                    </w:p>
                  </w:txbxContent>
                </v:textbox>
                <w10:wrap anchorx="margin"/>
              </v:rect>
            </w:pict>
          </mc:Fallback>
        </mc:AlternateContent>
      </w:r>
    </w:p>
    <w:p w14:paraId="5E487498" w14:textId="77777777" w:rsidR="0054670F" w:rsidRPr="0054670F" w:rsidRDefault="0054670F" w:rsidP="0054670F">
      <w:pPr>
        <w:spacing w:after="0" w:line="360" w:lineRule="auto"/>
        <w:ind w:left="426" w:right="1088" w:hanging="426"/>
        <w:rPr>
          <w:rFonts w:ascii="Arial" w:eastAsia="SimSun" w:hAnsi="Arial" w:cs="Arial"/>
          <w:sz w:val="20"/>
          <w:szCs w:val="20"/>
          <w:lang w:val="en-GB" w:eastAsia="zh-CN"/>
        </w:rPr>
      </w:pPr>
      <w:r w:rsidRPr="0054670F">
        <w:rPr>
          <w:rFonts w:ascii="Arial" w:eastAsia="SimSun" w:hAnsi="Arial" w:cs="Arial"/>
          <w:sz w:val="20"/>
          <w:szCs w:val="20"/>
          <w:lang w:val="en-GB" w:eastAsia="zh-CN"/>
        </w:rPr>
        <w:t>VI.</w:t>
      </w:r>
      <w:r w:rsidRPr="0054670F">
        <w:rPr>
          <w:rFonts w:ascii="Arial" w:eastAsia="SimSun" w:hAnsi="Arial" w:cs="Arial"/>
          <w:sz w:val="20"/>
          <w:szCs w:val="20"/>
          <w:lang w:val="en-GB" w:eastAsia="zh-CN"/>
        </w:rPr>
        <w:tab/>
        <w:t>I do not wish my [Sample] to be used for any purpose other than this study.</w:t>
      </w:r>
    </w:p>
    <w:p w14:paraId="1CADE5BB" w14:textId="77777777" w:rsidR="0054670F" w:rsidRPr="0054670F" w:rsidRDefault="0054670F" w:rsidP="0054670F">
      <w:pPr>
        <w:tabs>
          <w:tab w:val="left" w:pos="7655"/>
        </w:tabs>
        <w:spacing w:after="0" w:line="360" w:lineRule="auto"/>
        <w:ind w:right="1088"/>
        <w:jc w:val="both"/>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1552" behindDoc="0" locked="0" layoutInCell="1" allowOverlap="1" wp14:anchorId="44FC6F9D" wp14:editId="2352AAE3">
                <wp:simplePos x="0" y="0"/>
                <wp:positionH relativeFrom="margin">
                  <wp:posOffset>5257800</wp:posOffset>
                </wp:positionH>
                <wp:positionV relativeFrom="paragraph">
                  <wp:posOffset>123825</wp:posOffset>
                </wp:positionV>
                <wp:extent cx="3429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75432CB" w14:textId="77777777" w:rsidR="0054670F" w:rsidRDefault="0054670F" w:rsidP="0054670F">
                            <w:pPr>
                              <w:jc w:val="center"/>
                            </w:pPr>
                            <w:r>
                              <w:rPr>
                                <w:rFonts w:ascii="MS Gothic" w:eastAsia="MS Gothic" w:hAnsi="MS Gothic" w:hint="eastAsia"/>
                              </w:rPr>
                              <w:t>☑</w:t>
                            </w:r>
                          </w:p>
                          <w:p w14:paraId="242D9401"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C6F9D" id="Rectangle 10" o:spid="_x0000_s1053" style="position:absolute;left:0;text-align:left;margin-left:414pt;margin-top:9.75pt;width:27pt;height:2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L3WEg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" strokeweight="1.5pt">
                <v:textbox>
                  <w:txbxContent>
                    <w:p w14:paraId="675432CB" w14:textId="77777777" w:rsidR="0054670F" w:rsidRDefault="0054670F" w:rsidP="0054670F">
                      <w:pPr>
                        <w:jc w:val="center"/>
                      </w:pPr>
                      <w:r>
                        <w:rPr>
                          <w:rFonts w:ascii="MS Gothic" w:eastAsia="MS Gothic" w:hAnsi="MS Gothic" w:hint="eastAsia"/>
                        </w:rPr>
                        <w:t>☑</w:t>
                      </w:r>
                    </w:p>
                    <w:p w14:paraId="242D9401" w14:textId="77777777" w:rsidR="0054670F" w:rsidRDefault="0054670F" w:rsidP="0054670F">
                      <w:pPr>
                        <w:jc w:val="center"/>
                      </w:pPr>
                    </w:p>
                  </w:txbxContent>
                </v:textbox>
                <w10:wrap anchorx="margin"/>
              </v:rect>
            </w:pict>
          </mc:Fallback>
        </mc:AlternateContent>
      </w:r>
    </w:p>
    <w:p w14:paraId="5652E9BC"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SimSun" w:hAnsi="Arial" w:cs="Arial"/>
          <w:sz w:val="20"/>
          <w:szCs w:val="20"/>
          <w:lang w:val="en-GB" w:eastAsia="zh-CN"/>
        </w:rPr>
        <w:t>I understand that I will not profit from any commercial research involving my [</w:t>
      </w:r>
      <w:r w:rsidRPr="0054670F">
        <w:rPr>
          <w:rFonts w:ascii="Arial" w:eastAsia="SimSun" w:hAnsi="Arial" w:cs="Arial"/>
          <w:b/>
          <w:color w:val="5B9BD5"/>
          <w:sz w:val="20"/>
          <w:szCs w:val="20"/>
          <w:lang w:val="en-GB" w:eastAsia="zh-CN"/>
        </w:rPr>
        <w:t>sample</w:t>
      </w:r>
      <w:r w:rsidRPr="0054670F">
        <w:rPr>
          <w:rFonts w:ascii="Arial" w:eastAsia="SimSun" w:hAnsi="Arial" w:cs="Arial"/>
          <w:sz w:val="20"/>
          <w:szCs w:val="20"/>
          <w:lang w:val="en-GB" w:eastAsia="zh-CN"/>
        </w:rPr>
        <w:t>].</w:t>
      </w:r>
    </w:p>
    <w:p w14:paraId="45DDB0FB" w14:textId="77777777" w:rsidR="0054670F" w:rsidRPr="0054670F" w:rsidRDefault="0054670F" w:rsidP="0054670F">
      <w:pPr>
        <w:spacing w:after="0" w:line="360" w:lineRule="auto"/>
        <w:ind w:right="1088"/>
        <w:rPr>
          <w:rFonts w:ascii="Arial" w:eastAsia="SimSun" w:hAnsi="Arial" w:cs="Arial"/>
          <w:sz w:val="20"/>
          <w:szCs w:val="20"/>
          <w:lang w:val="en-GB" w:eastAsia="zh-CN"/>
        </w:rPr>
      </w:pPr>
    </w:p>
    <w:p w14:paraId="64DB654C" w14:textId="77777777" w:rsidR="0054670F" w:rsidRPr="0054670F" w:rsidRDefault="0054670F" w:rsidP="0054670F">
      <w:pPr>
        <w:spacing w:after="0" w:line="360" w:lineRule="auto"/>
        <w:ind w:right="1088"/>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2576" behindDoc="0" locked="0" layoutInCell="1" allowOverlap="1" wp14:anchorId="35727991" wp14:editId="03AE84E0">
                <wp:simplePos x="0" y="0"/>
                <wp:positionH relativeFrom="margin">
                  <wp:posOffset>5257800</wp:posOffset>
                </wp:positionH>
                <wp:positionV relativeFrom="paragraph">
                  <wp:posOffset>180975</wp:posOffset>
                </wp:positionV>
                <wp:extent cx="342900" cy="34290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179EE82" w14:textId="77777777" w:rsidR="0054670F" w:rsidRDefault="0054670F" w:rsidP="0054670F">
                            <w:pPr>
                              <w:jc w:val="center"/>
                            </w:pPr>
                            <w:r>
                              <w:rPr>
                                <w:rFonts w:ascii="MS Gothic" w:eastAsia="MS Gothic" w:hAnsi="MS Gothic" w:hint="eastAsia"/>
                              </w:rPr>
                              <w:t>☑</w:t>
                            </w:r>
                          </w:p>
                          <w:p w14:paraId="4DBFDC13"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27991" id="Rectangle 16" o:spid="_x0000_s1054" style="position:absolute;margin-left:414pt;margin-top:14.25pt;width:27pt;height:2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4o3Eg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" strokeweight="1.5pt">
                <v:textbox>
                  <w:txbxContent>
                    <w:p w14:paraId="5179EE82" w14:textId="77777777" w:rsidR="0054670F" w:rsidRDefault="0054670F" w:rsidP="0054670F">
                      <w:pPr>
                        <w:jc w:val="center"/>
                      </w:pPr>
                      <w:r>
                        <w:rPr>
                          <w:rFonts w:ascii="MS Gothic" w:eastAsia="MS Gothic" w:hAnsi="MS Gothic" w:hint="eastAsia"/>
                        </w:rPr>
                        <w:t>☑</w:t>
                      </w:r>
                    </w:p>
                    <w:p w14:paraId="4DBFDC13" w14:textId="77777777" w:rsidR="0054670F" w:rsidRDefault="0054670F" w:rsidP="0054670F">
                      <w:pPr>
                        <w:jc w:val="center"/>
                      </w:pPr>
                    </w:p>
                  </w:txbxContent>
                </v:textbox>
                <w10:wrap anchorx="margin"/>
              </v:rect>
            </w:pict>
          </mc:Fallback>
        </mc:AlternateContent>
      </w:r>
    </w:p>
    <w:p w14:paraId="4FCA05D3"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SimSun" w:hAnsi="Arial" w:cs="Arial"/>
          <w:sz w:val="20"/>
          <w:szCs w:val="20"/>
          <w:lang w:val="en-GB" w:eastAsia="zh-CN"/>
        </w:rPr>
        <w:t xml:space="preserve">I agree to being contacted </w:t>
      </w:r>
      <w:proofErr w:type="gramStart"/>
      <w:r w:rsidRPr="0054670F">
        <w:rPr>
          <w:rFonts w:ascii="Arial" w:eastAsia="SimSun" w:hAnsi="Arial" w:cs="Arial"/>
          <w:sz w:val="20"/>
          <w:szCs w:val="20"/>
          <w:lang w:val="en-GB" w:eastAsia="zh-CN"/>
        </w:rPr>
        <w:t>at a later date</w:t>
      </w:r>
      <w:proofErr w:type="gramEnd"/>
      <w:r w:rsidRPr="0054670F">
        <w:rPr>
          <w:rFonts w:ascii="Arial" w:eastAsia="SimSun" w:hAnsi="Arial" w:cs="Arial"/>
          <w:sz w:val="20"/>
          <w:szCs w:val="20"/>
          <w:lang w:val="en-GB" w:eastAsia="zh-CN"/>
        </w:rPr>
        <w:t xml:space="preserve"> and invited to take part in future studies of a similar nature.</w:t>
      </w:r>
    </w:p>
    <w:p w14:paraId="144E5B1A"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1D09BA0E"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3600" behindDoc="0" locked="0" layoutInCell="1" allowOverlap="1" wp14:anchorId="592C26A4" wp14:editId="0DD3544C">
                <wp:simplePos x="0" y="0"/>
                <wp:positionH relativeFrom="margin">
                  <wp:posOffset>5257800</wp:posOffset>
                </wp:positionH>
                <wp:positionV relativeFrom="paragraph">
                  <wp:posOffset>52070</wp:posOffset>
                </wp:positionV>
                <wp:extent cx="342900" cy="3429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9756F68" w14:textId="77777777" w:rsidR="0054670F" w:rsidRDefault="0054670F" w:rsidP="0054670F">
                            <w:pPr>
                              <w:jc w:val="center"/>
                            </w:pPr>
                            <w:r>
                              <w:rPr>
                                <w:rFonts w:ascii="MS Gothic" w:eastAsia="MS Gothic" w:hAnsi="MS Gothic" w:hint="eastAsia"/>
                              </w:rPr>
                              <w:t>☑</w:t>
                            </w:r>
                          </w:p>
                          <w:p w14:paraId="493F98F6"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C26A4" id="Rectangle 30" o:spid="_x0000_s1055" style="position:absolute;left:0;text-align:left;margin-left:414pt;margin-top:4.1pt;width:27pt;height:2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" strokeweight="1.5pt">
                <v:textbox>
                  <w:txbxContent>
                    <w:p w14:paraId="19756F68" w14:textId="77777777" w:rsidR="0054670F" w:rsidRDefault="0054670F" w:rsidP="0054670F">
                      <w:pPr>
                        <w:jc w:val="center"/>
                      </w:pPr>
                      <w:r>
                        <w:rPr>
                          <w:rFonts w:ascii="MS Gothic" w:eastAsia="MS Gothic" w:hAnsi="MS Gothic" w:hint="eastAsia"/>
                        </w:rPr>
                        <w:t>☑</w:t>
                      </w:r>
                    </w:p>
                    <w:p w14:paraId="493F98F6" w14:textId="77777777" w:rsidR="0054670F" w:rsidRDefault="0054670F" w:rsidP="0054670F">
                      <w:pPr>
                        <w:jc w:val="center"/>
                      </w:pPr>
                    </w:p>
                  </w:txbxContent>
                </v:textbox>
                <w10:wrap anchorx="margin"/>
              </v:rect>
            </w:pict>
          </mc:Fallback>
        </mc:AlternateContent>
      </w:r>
      <w:r w:rsidRPr="0054670F">
        <w:rPr>
          <w:rFonts w:ascii="Arial" w:eastAsia="SimSun" w:hAnsi="Arial" w:cs="Arial"/>
          <w:sz w:val="20"/>
          <w:szCs w:val="20"/>
          <w:lang w:val="en-GB" w:eastAsia="zh-CN"/>
        </w:rPr>
        <w:t xml:space="preserve">I understand that I am only agreeing to receive information and I am under no obligation to take part in any future studies. If you decide not to consent to being contacted in the future it will not have any influence on your involvement in this </w:t>
      </w:r>
      <w:proofErr w:type="gramStart"/>
      <w:r w:rsidRPr="0054670F">
        <w:rPr>
          <w:rFonts w:ascii="Arial" w:eastAsia="SimSun" w:hAnsi="Arial" w:cs="Arial"/>
          <w:sz w:val="20"/>
          <w:szCs w:val="20"/>
          <w:lang w:val="en-GB" w:eastAsia="zh-CN"/>
        </w:rPr>
        <w:t>particular research</w:t>
      </w:r>
      <w:proofErr w:type="gramEnd"/>
      <w:r w:rsidRPr="0054670F">
        <w:rPr>
          <w:rFonts w:ascii="Arial" w:eastAsia="SimSun" w:hAnsi="Arial" w:cs="Arial"/>
          <w:sz w:val="20"/>
          <w:szCs w:val="20"/>
          <w:lang w:val="en-GB" w:eastAsia="zh-CN"/>
        </w:rPr>
        <w:t xml:space="preserve"> study [</w:t>
      </w:r>
      <w:r w:rsidRPr="0054670F">
        <w:rPr>
          <w:rFonts w:ascii="Arial" w:eastAsia="SimSun" w:hAnsi="Arial" w:cs="Arial"/>
          <w:b/>
          <w:color w:val="5B9BD5"/>
          <w:sz w:val="20"/>
          <w:szCs w:val="20"/>
          <w:lang w:val="en-GB" w:eastAsia="zh-CN"/>
        </w:rPr>
        <w:t>and will not affect any standard of care that you receive</w:t>
      </w:r>
      <w:r w:rsidRPr="0054670F">
        <w:rPr>
          <w:rFonts w:ascii="Arial" w:eastAsia="SimSun" w:hAnsi="Arial" w:cs="Arial"/>
          <w:sz w:val="20"/>
          <w:szCs w:val="20"/>
          <w:lang w:val="en-GB" w:eastAsia="zh-CN"/>
        </w:rPr>
        <w:sym w:font="Symbol" w:char="F05D"/>
      </w:r>
      <w:r w:rsidRPr="0054670F">
        <w:rPr>
          <w:rFonts w:ascii="Arial" w:eastAsia="SimSun" w:hAnsi="Arial" w:cs="Arial"/>
          <w:sz w:val="20"/>
          <w:szCs w:val="20"/>
          <w:lang w:val="en-GB" w:eastAsia="zh-CN"/>
        </w:rPr>
        <w:t>.</w:t>
      </w:r>
    </w:p>
    <w:p w14:paraId="19337B1D"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6706BAB6"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p>
    <w:p w14:paraId="0835B448" w14:textId="77777777" w:rsidR="0054670F" w:rsidRPr="0054670F" w:rsidRDefault="0054670F" w:rsidP="0054670F">
      <w:pPr>
        <w:spacing w:after="0" w:line="360" w:lineRule="auto"/>
        <w:ind w:right="1088"/>
        <w:jc w:val="both"/>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4624" behindDoc="0" locked="0" layoutInCell="1" allowOverlap="1" wp14:anchorId="7F559E9A" wp14:editId="12B28697">
                <wp:simplePos x="0" y="0"/>
                <wp:positionH relativeFrom="margin">
                  <wp:posOffset>5966460</wp:posOffset>
                </wp:positionH>
                <wp:positionV relativeFrom="paragraph">
                  <wp:posOffset>508000</wp:posOffset>
                </wp:positionV>
                <wp:extent cx="342900" cy="342900"/>
                <wp:effectExtent l="0" t="0" r="1905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A46C381" w14:textId="77777777" w:rsidR="0054670F" w:rsidRDefault="0054670F" w:rsidP="0054670F">
                            <w:pPr>
                              <w:jc w:val="center"/>
                            </w:pPr>
                            <w:r>
                              <w:rPr>
                                <w:rFonts w:ascii="MS Gothic" w:eastAsia="MS Gothic" w:hAnsi="MS Gothic" w:hint="eastAsia"/>
                              </w:rPr>
                              <w:t>☑</w:t>
                            </w:r>
                          </w:p>
                          <w:p w14:paraId="47C70FF8"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59E9A" id="Rectangle 31" o:spid="_x0000_s1056" style="position:absolute;left:0;text-align:left;margin-left:469.8pt;margin-top:40pt;width:27pt;height:27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7r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" strokeweight="1.5pt">
                <v:textbox>
                  <w:txbxContent>
                    <w:p w14:paraId="3A46C381" w14:textId="77777777" w:rsidR="0054670F" w:rsidRDefault="0054670F" w:rsidP="0054670F">
                      <w:pPr>
                        <w:jc w:val="center"/>
                      </w:pPr>
                      <w:r>
                        <w:rPr>
                          <w:rFonts w:ascii="MS Gothic" w:eastAsia="MS Gothic" w:hAnsi="MS Gothic" w:hint="eastAsia"/>
                        </w:rPr>
                        <w:t>☑</w:t>
                      </w:r>
                    </w:p>
                    <w:p w14:paraId="47C70FF8" w14:textId="77777777" w:rsidR="0054670F" w:rsidRDefault="0054670F" w:rsidP="0054670F">
                      <w:pPr>
                        <w:jc w:val="center"/>
                      </w:pPr>
                    </w:p>
                  </w:txbxContent>
                </v:textbox>
                <w10:wrap anchorx="margin"/>
              </v:rect>
            </w:pict>
          </mc:Fallback>
        </mc:AlternateContent>
      </w:r>
      <w:r w:rsidRPr="0054670F">
        <w:rPr>
          <w:rFonts w:ascii="Arial" w:eastAsia="SimSun" w:hAnsi="Arial" w:cs="Arial"/>
          <w:sz w:val="20"/>
          <w:szCs w:val="20"/>
          <w:lang w:val="en-GB" w:eastAsia="zh-CN"/>
        </w:rPr>
        <w:t xml:space="preserve">I agree to being contacted </w:t>
      </w:r>
      <w:proofErr w:type="gramStart"/>
      <w:r w:rsidRPr="0054670F">
        <w:rPr>
          <w:rFonts w:ascii="Arial" w:eastAsia="SimSun" w:hAnsi="Arial" w:cs="Arial"/>
          <w:sz w:val="20"/>
          <w:szCs w:val="20"/>
          <w:lang w:val="en-GB" w:eastAsia="zh-CN"/>
        </w:rPr>
        <w:t>at a later date</w:t>
      </w:r>
      <w:proofErr w:type="gramEnd"/>
      <w:r w:rsidRPr="0054670F">
        <w:rPr>
          <w:rFonts w:ascii="Arial" w:eastAsia="SimSun" w:hAnsi="Arial" w:cs="Arial"/>
          <w:sz w:val="20"/>
          <w:szCs w:val="20"/>
          <w:lang w:val="en-GB" w:eastAsia="zh-CN"/>
        </w:rPr>
        <w:t xml:space="preserve"> and invited to take part in future studies. I understand that I am only agreeing to receive information and I am under no obligation to take part in any future studies. If you decide not to consent to being contacted in the future </w:t>
      </w:r>
      <w:r w:rsidRPr="0054670F">
        <w:rPr>
          <w:rFonts w:ascii="Arial" w:eastAsia="Calibri" w:hAnsi="Arial" w:cs="Arial"/>
          <w:noProof/>
          <w:szCs w:val="24"/>
          <w:lang w:val="en-GB" w:eastAsia="en-GB"/>
        </w:rPr>
        <mc:AlternateContent>
          <mc:Choice Requires="wps">
            <w:drawing>
              <wp:anchor distT="0" distB="0" distL="114300" distR="114300" simplePos="0" relativeHeight="251675648" behindDoc="0" locked="0" layoutInCell="1" allowOverlap="1" wp14:anchorId="65E20015" wp14:editId="2A2A0C6F">
                <wp:simplePos x="0" y="0"/>
                <wp:positionH relativeFrom="margin">
                  <wp:posOffset>5286375</wp:posOffset>
                </wp:positionH>
                <wp:positionV relativeFrom="paragraph">
                  <wp:posOffset>-124460</wp:posOffset>
                </wp:positionV>
                <wp:extent cx="342900" cy="342900"/>
                <wp:effectExtent l="0" t="0" r="19050" b="190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9489638" w14:textId="77777777" w:rsidR="0054670F" w:rsidRDefault="0054670F" w:rsidP="0054670F">
                            <w:pPr>
                              <w:jc w:val="center"/>
                            </w:pPr>
                            <w:r>
                              <w:rPr>
                                <w:rFonts w:ascii="MS Gothic" w:eastAsia="MS Gothic" w:hAnsi="MS Gothic" w:hint="eastAsia"/>
                              </w:rPr>
                              <w:t>☑</w:t>
                            </w:r>
                          </w:p>
                          <w:p w14:paraId="20B7E3E6"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0015" id="Rectangle 32" o:spid="_x0000_s1057" style="position:absolute;left:0;text-align:left;margin-left:416.25pt;margin-top:-9.8pt;width:27pt;height:2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sH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" strokeweight="1.5pt">
                <v:textbox>
                  <w:txbxContent>
                    <w:p w14:paraId="69489638" w14:textId="77777777" w:rsidR="0054670F" w:rsidRDefault="0054670F" w:rsidP="0054670F">
                      <w:pPr>
                        <w:jc w:val="center"/>
                      </w:pPr>
                      <w:r>
                        <w:rPr>
                          <w:rFonts w:ascii="MS Gothic" w:eastAsia="MS Gothic" w:hAnsi="MS Gothic" w:hint="eastAsia"/>
                        </w:rPr>
                        <w:t>☑</w:t>
                      </w:r>
                    </w:p>
                    <w:p w14:paraId="20B7E3E6" w14:textId="77777777" w:rsidR="0054670F" w:rsidRDefault="0054670F" w:rsidP="0054670F">
                      <w:pPr>
                        <w:jc w:val="center"/>
                      </w:pPr>
                    </w:p>
                  </w:txbxContent>
                </v:textbox>
                <w10:wrap anchorx="margin"/>
              </v:rect>
            </w:pict>
          </mc:Fallback>
        </mc:AlternateContent>
      </w:r>
      <w:r w:rsidRPr="0054670F">
        <w:rPr>
          <w:rFonts w:ascii="Arial" w:eastAsia="SimSun" w:hAnsi="Arial" w:cs="Arial"/>
          <w:sz w:val="20"/>
          <w:szCs w:val="20"/>
          <w:lang w:val="en-GB" w:eastAsia="zh-CN"/>
        </w:rPr>
        <w:t xml:space="preserve">it will not have any influence on your involvement in this </w:t>
      </w:r>
      <w:proofErr w:type="gramStart"/>
      <w:r w:rsidRPr="0054670F">
        <w:rPr>
          <w:rFonts w:ascii="Arial" w:eastAsia="SimSun" w:hAnsi="Arial" w:cs="Arial"/>
          <w:sz w:val="20"/>
          <w:szCs w:val="20"/>
          <w:lang w:val="en-GB" w:eastAsia="zh-CN"/>
        </w:rPr>
        <w:t>particular research</w:t>
      </w:r>
      <w:proofErr w:type="gramEnd"/>
      <w:r w:rsidRPr="0054670F">
        <w:rPr>
          <w:rFonts w:ascii="Arial" w:eastAsia="SimSun" w:hAnsi="Arial" w:cs="Arial"/>
          <w:sz w:val="20"/>
          <w:szCs w:val="20"/>
          <w:lang w:val="en-GB" w:eastAsia="zh-CN"/>
        </w:rPr>
        <w:t xml:space="preserve"> study [</w:t>
      </w:r>
      <w:r w:rsidRPr="0054670F">
        <w:rPr>
          <w:rFonts w:ascii="Arial" w:eastAsia="SimSun" w:hAnsi="Arial" w:cs="Arial"/>
          <w:b/>
          <w:color w:val="5B9BD5"/>
          <w:sz w:val="20"/>
          <w:szCs w:val="20"/>
          <w:lang w:val="en-GB" w:eastAsia="zh-CN"/>
        </w:rPr>
        <w:t>and will not affect any standard of care that you receive</w:t>
      </w:r>
      <w:r w:rsidRPr="0054670F">
        <w:rPr>
          <w:rFonts w:ascii="Arial" w:eastAsia="SimSun" w:hAnsi="Arial" w:cs="Arial"/>
          <w:sz w:val="20"/>
          <w:szCs w:val="20"/>
          <w:lang w:val="en-GB" w:eastAsia="zh-CN"/>
        </w:rPr>
        <w:t>].</w:t>
      </w:r>
      <w:r w:rsidRPr="0054670F">
        <w:rPr>
          <w:rFonts w:ascii="Arial" w:eastAsia="Calibri" w:hAnsi="Arial" w:cs="Arial"/>
          <w:noProof/>
          <w:szCs w:val="24"/>
          <w:lang w:val="en-GB" w:eastAsia="en-GB"/>
        </w:rPr>
        <w:t xml:space="preserve"> </w:t>
      </w:r>
    </w:p>
    <w:p w14:paraId="0F51F1AC" w14:textId="77777777" w:rsidR="0054670F" w:rsidRPr="0054670F" w:rsidRDefault="0054670F" w:rsidP="0054670F">
      <w:pPr>
        <w:spacing w:after="0" w:line="360" w:lineRule="auto"/>
        <w:ind w:right="1088"/>
        <w:rPr>
          <w:rFonts w:ascii="Arial" w:eastAsia="SimSun" w:hAnsi="Arial" w:cs="Arial"/>
          <w:sz w:val="20"/>
          <w:szCs w:val="20"/>
          <w:lang w:val="en-GB" w:eastAsia="zh-CN"/>
        </w:rPr>
      </w:pPr>
    </w:p>
    <w:p w14:paraId="55B0F9D9" w14:textId="77777777" w:rsidR="0054670F" w:rsidRPr="0054670F" w:rsidRDefault="0054670F" w:rsidP="0054670F">
      <w:pPr>
        <w:spacing w:after="0" w:line="360" w:lineRule="auto"/>
        <w:ind w:right="1088"/>
        <w:rPr>
          <w:rFonts w:ascii="Arial" w:eastAsia="SimSun" w:hAnsi="Arial" w:cs="Arial"/>
          <w:sz w:val="20"/>
          <w:szCs w:val="20"/>
          <w:lang w:val="en-GB" w:eastAsia="zh-CN"/>
        </w:rPr>
      </w:pPr>
      <w:r w:rsidRPr="0054670F">
        <w:rPr>
          <w:rFonts w:ascii="Arial" w:eastAsia="Calibri" w:hAnsi="Arial" w:cs="Arial"/>
          <w:noProof/>
          <w:szCs w:val="24"/>
          <w:lang w:val="en-GB" w:eastAsia="en-GB"/>
        </w:rPr>
        <mc:AlternateContent>
          <mc:Choice Requires="wps">
            <w:drawing>
              <wp:anchor distT="0" distB="0" distL="114300" distR="114300" simplePos="0" relativeHeight="251676672" behindDoc="0" locked="0" layoutInCell="1" allowOverlap="1" wp14:anchorId="2A2BB9E5" wp14:editId="6A87492D">
                <wp:simplePos x="0" y="0"/>
                <wp:positionH relativeFrom="margin">
                  <wp:posOffset>6086475</wp:posOffset>
                </wp:positionH>
                <wp:positionV relativeFrom="paragraph">
                  <wp:posOffset>-20955</wp:posOffset>
                </wp:positionV>
                <wp:extent cx="342900" cy="342900"/>
                <wp:effectExtent l="0" t="0" r="19050" b="1905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BDE3AD4" w14:textId="77777777" w:rsidR="0054670F" w:rsidRDefault="0054670F" w:rsidP="0054670F">
                            <w:pPr>
                              <w:jc w:val="center"/>
                            </w:pPr>
                            <w:r>
                              <w:rPr>
                                <w:rFonts w:ascii="MS Gothic" w:eastAsia="MS Gothic" w:hAnsi="MS Gothic"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BB9E5" id="Rectangle 33" o:spid="_x0000_s1058" style="position:absolute;margin-left:479.25pt;margin-top:-1.65pt;width:27pt;height:2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Xp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" strokeweight="1.5pt">
                <v:textbox>
                  <w:txbxContent>
                    <w:p w14:paraId="4BDE3AD4" w14:textId="77777777" w:rsidR="0054670F" w:rsidRDefault="0054670F" w:rsidP="0054670F">
                      <w:pPr>
                        <w:jc w:val="center"/>
                      </w:pPr>
                      <w:r>
                        <w:rPr>
                          <w:rFonts w:ascii="MS Gothic" w:eastAsia="MS Gothic" w:hAnsi="MS Gothic" w:hint="eastAsia"/>
                        </w:rPr>
                        <w:t>☑</w:t>
                      </w:r>
                    </w:p>
                  </w:txbxContent>
                </v:textbox>
                <w10:wrap anchorx="margin"/>
              </v:rect>
            </w:pict>
          </mc:Fallback>
        </mc:AlternateContent>
      </w:r>
      <w:r w:rsidRPr="0054670F">
        <w:rPr>
          <w:rFonts w:ascii="Arial" w:eastAsia="SimSun" w:hAnsi="Arial" w:cs="Arial"/>
          <w:sz w:val="20"/>
          <w:szCs w:val="20"/>
          <w:lang w:val="en-GB" w:eastAsia="zh-CN"/>
        </w:rPr>
        <w:t xml:space="preserve">I agree that my current and historical medical records may be accessed for the purpose of this study/this and future studies by members of the NHS Trust or regulatory authorities. </w:t>
      </w:r>
    </w:p>
    <w:p w14:paraId="016DD3AD" w14:textId="77777777" w:rsidR="0054670F" w:rsidRPr="0054670F" w:rsidRDefault="0054670F" w:rsidP="0054670F">
      <w:pPr>
        <w:spacing w:after="0" w:line="360" w:lineRule="auto"/>
        <w:ind w:right="1088"/>
        <w:rPr>
          <w:rFonts w:ascii="Arial" w:eastAsia="Calibri" w:hAnsi="Arial" w:cs="Arial"/>
          <w:sz w:val="20"/>
          <w:szCs w:val="20"/>
          <w:lang w:val="en-GB"/>
        </w:rPr>
      </w:pPr>
    </w:p>
    <w:p w14:paraId="6D5E3F27" w14:textId="77777777" w:rsidR="0054670F" w:rsidRPr="0054670F" w:rsidRDefault="0054670F" w:rsidP="0054670F">
      <w:pPr>
        <w:spacing w:after="0" w:line="360" w:lineRule="auto"/>
        <w:ind w:right="1088"/>
        <w:rPr>
          <w:rFonts w:ascii="Arial" w:eastAsia="Calibri" w:hAnsi="Arial" w:cs="Arial"/>
          <w:sz w:val="20"/>
          <w:szCs w:val="20"/>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77696" behindDoc="0" locked="0" layoutInCell="1" allowOverlap="1" wp14:anchorId="630F2C05" wp14:editId="5818B280">
                <wp:simplePos x="0" y="0"/>
                <wp:positionH relativeFrom="margin">
                  <wp:posOffset>6086475</wp:posOffset>
                </wp:positionH>
                <wp:positionV relativeFrom="paragraph">
                  <wp:posOffset>12700</wp:posOffset>
                </wp:positionV>
                <wp:extent cx="342900" cy="342900"/>
                <wp:effectExtent l="0" t="0" r="19050" b="190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169BBA4" w14:textId="77777777" w:rsidR="0054670F" w:rsidRDefault="0054670F" w:rsidP="0054670F">
                            <w:pPr>
                              <w:jc w:val="center"/>
                            </w:pPr>
                            <w:r>
                              <w:rPr>
                                <w:rFonts w:ascii="MS Gothic" w:eastAsia="MS Gothic" w:hAnsi="MS Gothic" w:hint="eastAsia"/>
                              </w:rPr>
                              <w:t>☑</w:t>
                            </w:r>
                          </w:p>
                          <w:p w14:paraId="505034EE"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F2C05" id="Rectangle 34" o:spid="_x0000_s1059" style="position:absolute;margin-left:479.25pt;margin-top:1pt;width:27pt;height:2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LAF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" strokeweight="1.5pt">
                <v:textbox>
                  <w:txbxContent>
                    <w:p w14:paraId="0169BBA4" w14:textId="77777777" w:rsidR="0054670F" w:rsidRDefault="0054670F" w:rsidP="0054670F">
                      <w:pPr>
                        <w:jc w:val="center"/>
                      </w:pPr>
                      <w:r>
                        <w:rPr>
                          <w:rFonts w:ascii="MS Gothic" w:eastAsia="MS Gothic" w:hAnsi="MS Gothic" w:hint="eastAsia"/>
                        </w:rPr>
                        <w:t>☑</w:t>
                      </w:r>
                    </w:p>
                    <w:p w14:paraId="505034EE" w14:textId="77777777" w:rsidR="0054670F" w:rsidRDefault="0054670F" w:rsidP="0054670F">
                      <w:pPr>
                        <w:jc w:val="center"/>
                      </w:pPr>
                    </w:p>
                  </w:txbxContent>
                </v:textbox>
                <w10:wrap anchorx="margin"/>
              </v:rect>
            </w:pict>
          </mc:Fallback>
        </mc:AlternateContent>
      </w:r>
    </w:p>
    <w:p w14:paraId="53A9BAEC" w14:textId="77777777" w:rsidR="0054670F" w:rsidRPr="0054670F" w:rsidRDefault="0054670F" w:rsidP="0054670F">
      <w:pPr>
        <w:spacing w:after="0" w:line="360" w:lineRule="auto"/>
        <w:ind w:right="1088"/>
        <w:rPr>
          <w:rFonts w:ascii="Arial" w:eastAsia="Calibri" w:hAnsi="Arial" w:cs="Arial"/>
          <w:sz w:val="20"/>
          <w:szCs w:val="20"/>
          <w:lang w:val="en-GB"/>
        </w:rPr>
      </w:pPr>
      <w:r w:rsidRPr="0054670F">
        <w:rPr>
          <w:rFonts w:ascii="Arial" w:eastAsia="Calibri" w:hAnsi="Arial" w:cs="Arial"/>
          <w:sz w:val="20"/>
          <w:szCs w:val="20"/>
          <w:lang w:val="en-GB"/>
        </w:rPr>
        <w:t xml:space="preserve">I understand that any samples or information given to research groups will be anonymised and my identity will be protected. </w:t>
      </w:r>
    </w:p>
    <w:p w14:paraId="3174C993" w14:textId="77777777" w:rsidR="0054670F" w:rsidRPr="0054670F" w:rsidRDefault="0054670F" w:rsidP="0054670F">
      <w:pPr>
        <w:spacing w:after="0" w:line="360" w:lineRule="auto"/>
        <w:ind w:right="1088"/>
        <w:rPr>
          <w:rFonts w:ascii="Arial" w:eastAsia="SimSun" w:hAnsi="Arial" w:cs="Arial"/>
          <w:sz w:val="20"/>
          <w:szCs w:val="20"/>
          <w:lang w:val="en-GB" w:eastAsia="zh-CN"/>
        </w:rPr>
      </w:pPr>
    </w:p>
    <w:p w14:paraId="6865DE12" w14:textId="77777777" w:rsidR="0054670F" w:rsidRPr="0054670F" w:rsidRDefault="0054670F" w:rsidP="0054670F">
      <w:pPr>
        <w:spacing w:after="0" w:line="360" w:lineRule="auto"/>
        <w:ind w:right="1088"/>
        <w:rPr>
          <w:rFonts w:ascii="Arial" w:eastAsia="Calibri" w:hAnsi="Arial" w:cs="Arial"/>
          <w:sz w:val="20"/>
          <w:szCs w:val="20"/>
          <w:lang w:val="en-GB"/>
        </w:rPr>
      </w:pPr>
      <w:r w:rsidRPr="0054670F">
        <w:rPr>
          <w:rFonts w:ascii="Arial" w:eastAsia="Calibri" w:hAnsi="Arial" w:cs="Arial"/>
          <w:noProof/>
          <w:szCs w:val="24"/>
          <w:lang w:val="en-GB" w:eastAsia="en-GB"/>
        </w:rPr>
        <mc:AlternateContent>
          <mc:Choice Requires="wps">
            <w:drawing>
              <wp:anchor distT="0" distB="0" distL="114300" distR="114300" simplePos="0" relativeHeight="251678720" behindDoc="0" locked="0" layoutInCell="1" allowOverlap="1" wp14:anchorId="4684CDEA" wp14:editId="6FDC55AF">
                <wp:simplePos x="0" y="0"/>
                <wp:positionH relativeFrom="margin">
                  <wp:posOffset>6116955</wp:posOffset>
                </wp:positionH>
                <wp:positionV relativeFrom="paragraph">
                  <wp:posOffset>17145</wp:posOffset>
                </wp:positionV>
                <wp:extent cx="342900" cy="342900"/>
                <wp:effectExtent l="0" t="0" r="19050" b="1905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1092AF8" w14:textId="77777777" w:rsidR="0054670F" w:rsidRDefault="0054670F" w:rsidP="0054670F">
                            <w:pPr>
                              <w:jc w:val="center"/>
                            </w:pPr>
                            <w:r>
                              <w:rPr>
                                <w:rFonts w:ascii="MS Gothic" w:eastAsia="MS Gothic" w:hAnsi="MS Gothic" w:hint="eastAsia"/>
                              </w:rPr>
                              <w:t>☑</w:t>
                            </w:r>
                          </w:p>
                          <w:p w14:paraId="17C2530C" w14:textId="77777777" w:rsidR="0054670F" w:rsidRDefault="0054670F" w:rsidP="0054670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4CDEA" id="Rectangle 35" o:spid="_x0000_s1060" style="position:absolute;margin-left:481.65pt;margin-top:1.35pt;width:27pt;height:2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" strokeweight="1.5pt">
                <v:textbox>
                  <w:txbxContent>
                    <w:p w14:paraId="41092AF8" w14:textId="77777777" w:rsidR="0054670F" w:rsidRDefault="0054670F" w:rsidP="0054670F">
                      <w:pPr>
                        <w:jc w:val="center"/>
                      </w:pPr>
                      <w:r>
                        <w:rPr>
                          <w:rFonts w:ascii="MS Gothic" w:eastAsia="MS Gothic" w:hAnsi="MS Gothic" w:hint="eastAsia"/>
                        </w:rPr>
                        <w:t>☑</w:t>
                      </w:r>
                    </w:p>
                    <w:p w14:paraId="17C2530C" w14:textId="77777777" w:rsidR="0054670F" w:rsidRDefault="0054670F" w:rsidP="0054670F">
                      <w:pPr>
                        <w:jc w:val="center"/>
                      </w:pPr>
                    </w:p>
                  </w:txbxContent>
                </v:textbox>
                <w10:wrap anchorx="margin"/>
              </v:rect>
            </w:pict>
          </mc:Fallback>
        </mc:AlternateContent>
      </w:r>
      <w:r w:rsidRPr="0054670F">
        <w:rPr>
          <w:rFonts w:ascii="Arial" w:eastAsia="SimSun" w:hAnsi="Arial" w:cs="Arial"/>
          <w:sz w:val="20"/>
          <w:szCs w:val="20"/>
          <w:lang w:val="en-GB" w:eastAsia="zh-CN"/>
        </w:rPr>
        <w:t>I understand that I am free to withdraw my consent and request destruction of my [</w:t>
      </w:r>
      <w:r w:rsidRPr="0054670F">
        <w:rPr>
          <w:rFonts w:ascii="Arial" w:eastAsia="SimSun" w:hAnsi="Arial" w:cs="Arial"/>
          <w:b/>
          <w:color w:val="5B9BD5"/>
          <w:sz w:val="20"/>
          <w:szCs w:val="20"/>
          <w:lang w:val="en-GB" w:eastAsia="zh-CN"/>
        </w:rPr>
        <w:t>sample</w:t>
      </w:r>
      <w:r w:rsidRPr="0054670F">
        <w:rPr>
          <w:rFonts w:ascii="Arial" w:eastAsia="SimSun" w:hAnsi="Arial" w:cs="Arial"/>
          <w:sz w:val="20"/>
          <w:szCs w:val="20"/>
          <w:lang w:val="en-GB" w:eastAsia="zh-CN"/>
        </w:rPr>
        <w:t>] without giving a reason and without my medical treatment or legal rights being affected.</w:t>
      </w:r>
    </w:p>
    <w:p w14:paraId="2705584B" w14:textId="77777777" w:rsidR="0054670F" w:rsidRPr="0054670F" w:rsidRDefault="0054670F" w:rsidP="0054670F">
      <w:pPr>
        <w:spacing w:after="0" w:line="480" w:lineRule="auto"/>
        <w:rPr>
          <w:rFonts w:ascii="Arial" w:eastAsia="Calibri" w:hAnsi="Arial" w:cs="Arial"/>
          <w:sz w:val="20"/>
          <w:szCs w:val="24"/>
          <w:lang w:val="en-GB"/>
        </w:rPr>
      </w:pPr>
    </w:p>
    <w:p w14:paraId="13190379" w14:textId="77777777" w:rsidR="0054670F" w:rsidRPr="0054670F" w:rsidRDefault="0054670F" w:rsidP="0054670F">
      <w:pPr>
        <w:spacing w:after="0" w:line="480" w:lineRule="auto"/>
        <w:rPr>
          <w:rFonts w:ascii="Arial" w:eastAsia="Calibri" w:hAnsi="Arial" w:cs="Arial"/>
          <w:sz w:val="20"/>
          <w:szCs w:val="24"/>
          <w:lang w:val="en-GB"/>
        </w:rPr>
      </w:pPr>
    </w:p>
    <w:p w14:paraId="41A704B6" w14:textId="77777777" w:rsidR="0054670F" w:rsidRPr="0054670F" w:rsidRDefault="0054670F" w:rsidP="0054670F">
      <w:pPr>
        <w:spacing w:after="0" w:line="480" w:lineRule="auto"/>
        <w:rPr>
          <w:rFonts w:ascii="Arial" w:eastAsia="Calibri" w:hAnsi="Arial" w:cs="Arial"/>
          <w:b/>
          <w:color w:val="5B9BD5"/>
          <w:szCs w:val="24"/>
          <w:lang w:val="en-GB"/>
        </w:rPr>
      </w:pPr>
      <w:r w:rsidRPr="0054670F">
        <w:rPr>
          <w:rFonts w:ascii="Arial" w:eastAsia="Calibri" w:hAnsi="Arial" w:cs="Arial"/>
          <w:b/>
          <w:color w:val="5B9BD5"/>
          <w:szCs w:val="24"/>
          <w:lang w:val="en-GB"/>
        </w:rPr>
        <w:br w:type="page"/>
      </w:r>
    </w:p>
    <w:p w14:paraId="3F6C8618" w14:textId="77777777" w:rsidR="0054670F" w:rsidRPr="0054670F" w:rsidRDefault="0054670F" w:rsidP="0054670F">
      <w:pPr>
        <w:spacing w:after="0" w:line="360" w:lineRule="auto"/>
        <w:rPr>
          <w:rFonts w:ascii="Arial" w:eastAsia="Calibri" w:hAnsi="Arial" w:cs="Arial"/>
          <w:b/>
          <w:color w:val="5B9BD5"/>
          <w:szCs w:val="24"/>
          <w:lang w:val="en-GB"/>
        </w:rPr>
      </w:pPr>
      <w:r w:rsidRPr="0054670F">
        <w:rPr>
          <w:rFonts w:ascii="Arial" w:eastAsia="Calibri" w:hAnsi="Arial" w:cs="Arial"/>
          <w:b/>
          <w:color w:val="5B9BD5"/>
          <w:szCs w:val="24"/>
          <w:lang w:val="en-GB"/>
        </w:rPr>
        <w:lastRenderedPageBreak/>
        <w:t>Appendix 2: Example participant consent forms</w:t>
      </w:r>
    </w:p>
    <w:p w14:paraId="4161279A" w14:textId="77777777" w:rsidR="0054670F" w:rsidRPr="0054670F" w:rsidRDefault="0054670F" w:rsidP="0054670F">
      <w:pPr>
        <w:spacing w:after="0" w:line="360" w:lineRule="auto"/>
        <w:rPr>
          <w:rFonts w:ascii="Arial" w:eastAsia="Calibri" w:hAnsi="Arial" w:cs="Arial"/>
          <w:sz w:val="20"/>
          <w:szCs w:val="24"/>
          <w:lang w:val="en-GB"/>
        </w:rPr>
      </w:pPr>
    </w:p>
    <w:p w14:paraId="47391377" w14:textId="77777777" w:rsidR="0054670F" w:rsidRPr="0054670F" w:rsidRDefault="0054670F" w:rsidP="0054670F">
      <w:pPr>
        <w:spacing w:after="0" w:line="360" w:lineRule="auto"/>
        <w:rPr>
          <w:rFonts w:ascii="Arial" w:eastAsia="Calibri" w:hAnsi="Arial" w:cs="Arial"/>
          <w:sz w:val="20"/>
          <w:szCs w:val="24"/>
          <w:lang w:val="en-GB"/>
        </w:rPr>
      </w:pPr>
      <w:r w:rsidRPr="0054670F">
        <w:rPr>
          <w:rFonts w:ascii="Arial" w:eastAsia="Calibri" w:hAnsi="Arial" w:cs="Arial"/>
          <w:sz w:val="20"/>
          <w:szCs w:val="24"/>
          <w:lang w:val="en-GB"/>
        </w:rPr>
        <w:t>Examples of participant consent forms can be accessed through the following links:</w:t>
      </w:r>
    </w:p>
    <w:p w14:paraId="73AC91DF" w14:textId="77777777" w:rsidR="0054670F" w:rsidRPr="0054670F" w:rsidRDefault="0054670F" w:rsidP="0054670F">
      <w:pPr>
        <w:spacing w:after="0" w:line="360" w:lineRule="auto"/>
        <w:rPr>
          <w:rFonts w:ascii="Arial" w:eastAsia="Calibri" w:hAnsi="Arial" w:cs="Arial"/>
          <w:sz w:val="20"/>
          <w:szCs w:val="24"/>
          <w:lang w:val="en-GB"/>
        </w:rPr>
      </w:pPr>
    </w:p>
    <w:p w14:paraId="3E650974" w14:textId="77777777" w:rsidR="0054670F" w:rsidRPr="0054670F" w:rsidRDefault="0054670F">
      <w:pPr>
        <w:numPr>
          <w:ilvl w:val="0"/>
          <w:numId w:val="13"/>
        </w:numPr>
        <w:spacing w:after="0" w:line="480" w:lineRule="auto"/>
        <w:ind w:left="357" w:hanging="357"/>
        <w:contextualSpacing/>
        <w:rPr>
          <w:rFonts w:ascii="Arial" w:eastAsia="Calibri" w:hAnsi="Arial" w:cs="Arial"/>
          <w:sz w:val="20"/>
          <w:szCs w:val="24"/>
          <w:lang w:val="en-GB"/>
        </w:rPr>
      </w:pPr>
      <w:hyperlink r:id="rId190" w:history="1">
        <w:r w:rsidRPr="0054670F">
          <w:rPr>
            <w:rFonts w:ascii="Arial" w:eastAsia="Calibri" w:hAnsi="Arial" w:cs="Arial"/>
            <w:color w:val="0563C1"/>
            <w:sz w:val="20"/>
            <w:szCs w:val="24"/>
            <w:u w:val="single"/>
            <w:lang w:val="en-GB"/>
          </w:rPr>
          <w:t>Health Research Authority</w:t>
        </w:r>
      </w:hyperlink>
    </w:p>
    <w:p w14:paraId="45288148" w14:textId="77777777" w:rsidR="0054670F" w:rsidRPr="0054670F" w:rsidRDefault="0054670F">
      <w:pPr>
        <w:numPr>
          <w:ilvl w:val="0"/>
          <w:numId w:val="13"/>
        </w:numPr>
        <w:spacing w:after="0" w:line="480" w:lineRule="auto"/>
        <w:ind w:left="357" w:hanging="357"/>
        <w:contextualSpacing/>
        <w:rPr>
          <w:rFonts w:ascii="Arial" w:eastAsia="Calibri" w:hAnsi="Arial" w:cs="Arial"/>
          <w:sz w:val="20"/>
          <w:szCs w:val="24"/>
          <w:lang w:val="en-GB"/>
        </w:rPr>
      </w:pPr>
      <w:hyperlink r:id="rId191" w:history="1">
        <w:r w:rsidRPr="0054670F">
          <w:rPr>
            <w:rFonts w:ascii="Arial" w:eastAsia="Calibri" w:hAnsi="Arial" w:cs="Arial"/>
            <w:color w:val="0563C1"/>
            <w:sz w:val="20"/>
            <w:szCs w:val="24"/>
            <w:u w:val="single"/>
            <w:lang w:val="en-GB"/>
          </w:rPr>
          <w:t>UK Data Service</w:t>
        </w:r>
      </w:hyperlink>
    </w:p>
    <w:p w14:paraId="3DF46E57" w14:textId="77777777" w:rsidR="0054670F" w:rsidRPr="0054670F" w:rsidRDefault="0054670F" w:rsidP="0054670F">
      <w:pPr>
        <w:spacing w:after="0" w:line="360" w:lineRule="auto"/>
        <w:rPr>
          <w:rFonts w:ascii="Arial" w:eastAsia="Calibri" w:hAnsi="Arial" w:cs="Arial"/>
          <w:sz w:val="20"/>
          <w:szCs w:val="24"/>
          <w:lang w:val="en-GB"/>
        </w:rPr>
      </w:pPr>
    </w:p>
    <w:p w14:paraId="6539C882" w14:textId="77777777" w:rsidR="0054670F" w:rsidRPr="0054670F" w:rsidRDefault="0054670F" w:rsidP="0054670F">
      <w:pPr>
        <w:spacing w:after="0" w:line="360" w:lineRule="auto"/>
        <w:rPr>
          <w:rFonts w:ascii="Arial" w:eastAsia="Calibri" w:hAnsi="Arial" w:cs="Arial"/>
          <w:sz w:val="20"/>
          <w:szCs w:val="24"/>
          <w:lang w:val="en-GB"/>
        </w:rPr>
      </w:pPr>
      <w:r w:rsidRPr="0054670F">
        <w:rPr>
          <w:rFonts w:ascii="Arial" w:eastAsia="Calibri" w:hAnsi="Arial" w:cs="Arial"/>
          <w:sz w:val="20"/>
          <w:szCs w:val="24"/>
          <w:lang w:val="en-GB"/>
        </w:rPr>
        <w:t xml:space="preserve">Examples of </w:t>
      </w:r>
      <w:proofErr w:type="gramStart"/>
      <w:r w:rsidRPr="0054670F">
        <w:rPr>
          <w:rFonts w:ascii="Arial" w:eastAsia="Calibri" w:hAnsi="Arial" w:cs="Arial"/>
          <w:sz w:val="20"/>
          <w:szCs w:val="24"/>
          <w:lang w:val="en-GB"/>
        </w:rPr>
        <w:t>age appropriate</w:t>
      </w:r>
      <w:proofErr w:type="gramEnd"/>
      <w:r w:rsidRPr="0054670F">
        <w:rPr>
          <w:rFonts w:ascii="Arial" w:eastAsia="Calibri" w:hAnsi="Arial" w:cs="Arial"/>
          <w:sz w:val="20"/>
          <w:szCs w:val="24"/>
          <w:lang w:val="en-GB"/>
        </w:rPr>
        <w:t xml:space="preserve"> consent forms for children can be found using the below resources:</w:t>
      </w:r>
    </w:p>
    <w:p w14:paraId="74CE1950" w14:textId="77777777" w:rsidR="0054670F" w:rsidRPr="0054670F" w:rsidRDefault="0054670F" w:rsidP="0054670F">
      <w:pPr>
        <w:spacing w:after="0" w:line="360" w:lineRule="auto"/>
        <w:rPr>
          <w:rFonts w:ascii="Arial" w:eastAsia="Calibri" w:hAnsi="Arial" w:cs="Arial"/>
          <w:sz w:val="20"/>
          <w:szCs w:val="24"/>
          <w:lang w:val="en-GB"/>
        </w:rPr>
      </w:pPr>
    </w:p>
    <w:p w14:paraId="21ADF618" w14:textId="77777777" w:rsidR="0054670F" w:rsidRPr="0054670F" w:rsidRDefault="0054670F">
      <w:pPr>
        <w:numPr>
          <w:ilvl w:val="0"/>
          <w:numId w:val="13"/>
        </w:numPr>
        <w:spacing w:after="0" w:line="480" w:lineRule="auto"/>
        <w:ind w:left="357" w:hanging="357"/>
        <w:contextualSpacing/>
        <w:rPr>
          <w:rFonts w:ascii="Arial" w:eastAsia="Calibri" w:hAnsi="Arial" w:cs="Arial"/>
          <w:sz w:val="20"/>
          <w:szCs w:val="24"/>
          <w:lang w:val="en-GB"/>
        </w:rPr>
      </w:pPr>
      <w:hyperlink r:id="rId192" w:history="1">
        <w:r w:rsidRPr="0054670F">
          <w:rPr>
            <w:rFonts w:ascii="Arial" w:eastAsia="Calibri" w:hAnsi="Arial" w:cs="Arial"/>
            <w:color w:val="0563C1"/>
            <w:sz w:val="20"/>
            <w:szCs w:val="24"/>
            <w:u w:val="single"/>
            <w:lang w:val="en-GB"/>
          </w:rPr>
          <w:t>Health Research Authority</w:t>
        </w:r>
      </w:hyperlink>
    </w:p>
    <w:p w14:paraId="29C6BD14" w14:textId="77777777" w:rsidR="0054670F" w:rsidRPr="0054670F" w:rsidRDefault="0054670F">
      <w:pPr>
        <w:numPr>
          <w:ilvl w:val="0"/>
          <w:numId w:val="13"/>
        </w:numPr>
        <w:spacing w:after="0" w:line="480" w:lineRule="auto"/>
        <w:ind w:left="357" w:hanging="357"/>
        <w:contextualSpacing/>
        <w:rPr>
          <w:rFonts w:ascii="Arial" w:eastAsia="Calibri" w:hAnsi="Arial" w:cs="Arial"/>
          <w:sz w:val="20"/>
          <w:szCs w:val="24"/>
          <w:lang w:val="en-GB"/>
        </w:rPr>
      </w:pPr>
      <w:hyperlink r:id="rId193" w:history="1">
        <w:r w:rsidRPr="0054670F">
          <w:rPr>
            <w:rFonts w:ascii="Arial" w:eastAsia="Calibri" w:hAnsi="Arial" w:cs="Arial"/>
            <w:color w:val="0563C1"/>
            <w:sz w:val="20"/>
            <w:szCs w:val="24"/>
            <w:u w:val="single"/>
            <w:lang w:val="en-GB"/>
          </w:rPr>
          <w:t>Global Kids Online</w:t>
        </w:r>
      </w:hyperlink>
    </w:p>
    <w:p w14:paraId="4850713F" w14:textId="77777777" w:rsidR="0054670F" w:rsidRPr="0054670F" w:rsidRDefault="0054670F" w:rsidP="0054670F">
      <w:pPr>
        <w:spacing w:after="0" w:line="480" w:lineRule="auto"/>
        <w:rPr>
          <w:rFonts w:ascii="Arial" w:eastAsia="Calibri" w:hAnsi="Arial" w:cs="Arial"/>
          <w:sz w:val="16"/>
          <w:szCs w:val="24"/>
          <w:lang w:val="en-GB"/>
        </w:rPr>
      </w:pPr>
    </w:p>
    <w:p w14:paraId="51155494" w14:textId="77777777" w:rsidR="0054670F" w:rsidRPr="0054670F" w:rsidRDefault="0054670F" w:rsidP="0054670F">
      <w:pPr>
        <w:spacing w:after="0" w:line="480" w:lineRule="auto"/>
        <w:rPr>
          <w:rFonts w:ascii="Arial" w:eastAsia="Calibri" w:hAnsi="Arial" w:cs="Arial"/>
          <w:sz w:val="20"/>
          <w:lang w:val="en-GB"/>
        </w:rPr>
      </w:pPr>
    </w:p>
    <w:p w14:paraId="3A5A91AD" w14:textId="77777777" w:rsidR="0054670F" w:rsidRPr="0054670F" w:rsidRDefault="0054670F" w:rsidP="0054670F">
      <w:pPr>
        <w:spacing w:after="0" w:line="480" w:lineRule="auto"/>
        <w:rPr>
          <w:rFonts w:ascii="Arial" w:eastAsia="Calibri" w:hAnsi="Arial" w:cs="Arial"/>
          <w:i/>
          <w:lang w:val="en-GB"/>
        </w:rPr>
      </w:pPr>
      <w:r w:rsidRPr="0054670F">
        <w:rPr>
          <w:rFonts w:ascii="Arial" w:eastAsia="Calibri" w:hAnsi="Arial" w:cs="Arial"/>
          <w:i/>
          <w:lang w:val="en-GB"/>
        </w:rPr>
        <w:t>UWTSD example child assent form</w:t>
      </w:r>
    </w:p>
    <w:p w14:paraId="3F936081" w14:textId="77777777" w:rsidR="0054670F" w:rsidRPr="0054670F" w:rsidRDefault="0054670F" w:rsidP="0054670F">
      <w:pPr>
        <w:spacing w:after="0" w:line="480" w:lineRule="auto"/>
        <w:rPr>
          <w:rFonts w:ascii="Arial" w:eastAsia="Calibri" w:hAnsi="Arial" w:cs="Arial"/>
          <w:sz w:val="20"/>
          <w:u w:val="single"/>
          <w:lang w:val="en-GB"/>
        </w:rPr>
      </w:pPr>
    </w:p>
    <w:p w14:paraId="13EA19B8" w14:textId="77777777" w:rsidR="0054670F" w:rsidRPr="0054670F" w:rsidRDefault="0054670F" w:rsidP="0054670F">
      <w:pPr>
        <w:spacing w:after="0" w:line="480" w:lineRule="auto"/>
        <w:rPr>
          <w:rFonts w:ascii="Arial" w:eastAsia="Calibri" w:hAnsi="Arial" w:cs="Arial"/>
          <w:b/>
          <w:sz w:val="20"/>
          <w:lang w:val="en-GB"/>
        </w:rPr>
      </w:pPr>
      <w:r w:rsidRPr="0054670F">
        <w:rPr>
          <w:rFonts w:ascii="Arial" w:eastAsia="Calibri" w:hAnsi="Arial" w:cs="Arial"/>
          <w:b/>
          <w:sz w:val="20"/>
          <w:lang w:val="en-GB"/>
        </w:rPr>
        <w:t>A bit for the researcher / your class teacher / your parent or guardian to fill in:</w:t>
      </w:r>
    </w:p>
    <w:p w14:paraId="16E96E0E" w14:textId="77777777" w:rsidR="0054670F" w:rsidRPr="0054670F" w:rsidRDefault="0054670F" w:rsidP="0054670F">
      <w:pPr>
        <w:spacing w:after="0" w:line="480" w:lineRule="auto"/>
        <w:rPr>
          <w:rFonts w:ascii="Arial" w:eastAsia="Calibri" w:hAnsi="Arial" w:cs="Arial"/>
          <w:sz w:val="20"/>
          <w:lang w:val="en-GB"/>
        </w:rPr>
      </w:pPr>
    </w:p>
    <w:p w14:paraId="142FCA22" w14:textId="77777777" w:rsidR="0054670F" w:rsidRPr="0054670F" w:rsidRDefault="0054670F" w:rsidP="0054670F">
      <w:pPr>
        <w:spacing w:after="0" w:line="480" w:lineRule="auto"/>
        <w:rPr>
          <w:rFonts w:ascii="Arial" w:eastAsia="Calibri" w:hAnsi="Arial" w:cs="Arial"/>
          <w:sz w:val="20"/>
          <w:lang w:val="en-GB"/>
        </w:rPr>
      </w:pPr>
      <w:r w:rsidRPr="0054670F">
        <w:rPr>
          <w:rFonts w:ascii="Arial" w:eastAsia="Calibri" w:hAnsi="Arial" w:cs="Arial"/>
          <w:sz w:val="20"/>
          <w:lang w:val="en-GB"/>
        </w:rPr>
        <w:t xml:space="preserve">I have witnessed ________________________________ give their verbal assent to participating in this study. </w:t>
      </w:r>
    </w:p>
    <w:p w14:paraId="086A32ED" w14:textId="77777777" w:rsidR="0054670F" w:rsidRPr="0054670F" w:rsidRDefault="0054670F" w:rsidP="0054670F">
      <w:pPr>
        <w:spacing w:after="0" w:line="480" w:lineRule="auto"/>
        <w:rPr>
          <w:rFonts w:ascii="Arial" w:eastAsia="Calibri" w:hAnsi="Arial" w:cs="Arial"/>
          <w:sz w:val="20"/>
          <w:lang w:val="en-GB"/>
        </w:rPr>
      </w:pPr>
    </w:p>
    <w:p w14:paraId="6D3066E4" w14:textId="77777777" w:rsidR="0054670F" w:rsidRPr="0054670F" w:rsidRDefault="0054670F" w:rsidP="0054670F">
      <w:pPr>
        <w:spacing w:after="0" w:line="480" w:lineRule="auto"/>
        <w:rPr>
          <w:rFonts w:ascii="Arial" w:eastAsia="Calibri" w:hAnsi="Arial" w:cs="Arial"/>
          <w:sz w:val="20"/>
          <w:lang w:val="en-GB"/>
        </w:rPr>
      </w:pPr>
    </w:p>
    <w:p w14:paraId="74E82CE4" w14:textId="77777777" w:rsidR="0054670F" w:rsidRPr="0054670F" w:rsidRDefault="0054670F" w:rsidP="0054670F">
      <w:pPr>
        <w:spacing w:after="0" w:line="480" w:lineRule="auto"/>
        <w:rPr>
          <w:rFonts w:ascii="Arial" w:eastAsia="Calibri" w:hAnsi="Arial" w:cs="Arial"/>
          <w:sz w:val="20"/>
          <w:lang w:val="en-GB"/>
        </w:rPr>
      </w:pPr>
      <w:r w:rsidRPr="0054670F">
        <w:rPr>
          <w:rFonts w:ascii="Arial" w:eastAsia="Calibri" w:hAnsi="Arial" w:cs="Arial"/>
          <w:sz w:val="20"/>
          <w:lang w:val="en-GB"/>
        </w:rPr>
        <w:t>Name and occupation (researcher/teacher/parent or guardian) of witness:</w:t>
      </w:r>
    </w:p>
    <w:p w14:paraId="0A0F0E9C" w14:textId="77777777" w:rsidR="0054670F" w:rsidRPr="0054670F" w:rsidRDefault="0054670F" w:rsidP="0054670F">
      <w:pPr>
        <w:spacing w:after="0" w:line="480" w:lineRule="auto"/>
        <w:rPr>
          <w:rFonts w:ascii="Arial" w:eastAsia="Calibri" w:hAnsi="Arial" w:cs="Arial"/>
          <w:sz w:val="20"/>
          <w:lang w:val="en-GB"/>
        </w:rPr>
      </w:pPr>
    </w:p>
    <w:p w14:paraId="7EB019CF" w14:textId="77777777" w:rsidR="0054670F" w:rsidRPr="0054670F" w:rsidRDefault="0054670F" w:rsidP="0054670F">
      <w:pPr>
        <w:spacing w:after="0" w:line="480" w:lineRule="auto"/>
        <w:rPr>
          <w:rFonts w:ascii="Arial" w:eastAsia="Calibri" w:hAnsi="Arial" w:cs="Arial"/>
          <w:sz w:val="20"/>
          <w:lang w:val="en-GB"/>
        </w:rPr>
      </w:pPr>
      <w:r w:rsidRPr="0054670F">
        <w:rPr>
          <w:rFonts w:ascii="Arial" w:eastAsia="Calibri" w:hAnsi="Arial" w:cs="Arial"/>
          <w:sz w:val="20"/>
          <w:lang w:val="en-GB"/>
        </w:rPr>
        <w:lastRenderedPageBreak/>
        <w:t>_____________________________________________________________________________</w:t>
      </w:r>
    </w:p>
    <w:p w14:paraId="44DB21AB" w14:textId="77777777" w:rsidR="0054670F" w:rsidRPr="0054670F" w:rsidRDefault="0054670F" w:rsidP="0054670F">
      <w:pPr>
        <w:spacing w:after="0" w:line="480" w:lineRule="auto"/>
        <w:rPr>
          <w:rFonts w:ascii="Arial" w:eastAsia="Calibri" w:hAnsi="Arial" w:cs="Arial"/>
          <w:sz w:val="20"/>
          <w:lang w:val="en-GB"/>
        </w:rPr>
      </w:pPr>
    </w:p>
    <w:p w14:paraId="25A7868C" w14:textId="77777777" w:rsidR="0054670F" w:rsidRPr="0054670F" w:rsidRDefault="0054670F" w:rsidP="0054670F">
      <w:pPr>
        <w:spacing w:after="0" w:line="480" w:lineRule="auto"/>
        <w:rPr>
          <w:rFonts w:ascii="Arial" w:eastAsia="Calibri" w:hAnsi="Arial" w:cs="Arial"/>
          <w:sz w:val="20"/>
          <w:lang w:val="en-GB"/>
        </w:rPr>
      </w:pPr>
      <w:proofErr w:type="gramStart"/>
      <w:r w:rsidRPr="0054670F">
        <w:rPr>
          <w:rFonts w:ascii="Arial" w:eastAsia="Calibri" w:hAnsi="Arial" w:cs="Arial"/>
          <w:sz w:val="20"/>
          <w:lang w:val="en-GB"/>
        </w:rPr>
        <w:t>Signature:_</w:t>
      </w:r>
      <w:proofErr w:type="gramEnd"/>
      <w:r w:rsidRPr="0054670F">
        <w:rPr>
          <w:rFonts w:ascii="Arial" w:eastAsia="Calibri" w:hAnsi="Arial" w:cs="Arial"/>
          <w:sz w:val="20"/>
          <w:lang w:val="en-GB"/>
        </w:rPr>
        <w:t>___________________________________________________________________</w:t>
      </w:r>
    </w:p>
    <w:p w14:paraId="26E17224" w14:textId="77777777" w:rsidR="0054670F" w:rsidRPr="0054670F" w:rsidRDefault="0054670F" w:rsidP="0054670F">
      <w:pPr>
        <w:spacing w:after="0" w:line="480" w:lineRule="auto"/>
        <w:rPr>
          <w:rFonts w:ascii="Arial" w:eastAsia="Calibri" w:hAnsi="Arial" w:cs="Arial"/>
          <w:sz w:val="20"/>
          <w:lang w:val="en-GB"/>
        </w:rPr>
      </w:pPr>
    </w:p>
    <w:p w14:paraId="31E49B48" w14:textId="77777777" w:rsidR="0054670F" w:rsidRPr="0054670F" w:rsidRDefault="0054670F" w:rsidP="0054670F">
      <w:pPr>
        <w:spacing w:after="0" w:line="480" w:lineRule="auto"/>
        <w:rPr>
          <w:rFonts w:ascii="Arial" w:eastAsia="Calibri" w:hAnsi="Arial" w:cs="Arial"/>
          <w:sz w:val="20"/>
          <w:lang w:val="en-GB"/>
        </w:rPr>
      </w:pPr>
      <w:proofErr w:type="gramStart"/>
      <w:r w:rsidRPr="0054670F">
        <w:rPr>
          <w:rFonts w:ascii="Arial" w:eastAsia="Calibri" w:hAnsi="Arial" w:cs="Arial"/>
          <w:sz w:val="20"/>
          <w:lang w:val="en-GB"/>
        </w:rPr>
        <w:t>Date:_</w:t>
      </w:r>
      <w:proofErr w:type="gramEnd"/>
      <w:r w:rsidRPr="0054670F">
        <w:rPr>
          <w:rFonts w:ascii="Arial" w:eastAsia="Calibri" w:hAnsi="Arial" w:cs="Arial"/>
          <w:sz w:val="20"/>
          <w:lang w:val="en-GB"/>
        </w:rPr>
        <w:t>________________________________________________________________________</w:t>
      </w:r>
    </w:p>
    <w:p w14:paraId="2A25E895" w14:textId="77777777" w:rsidR="0054670F" w:rsidRPr="0054670F" w:rsidRDefault="0054670F" w:rsidP="0054670F">
      <w:pPr>
        <w:spacing w:after="0" w:line="360" w:lineRule="auto"/>
        <w:rPr>
          <w:rFonts w:ascii="Arial" w:eastAsia="Calibri" w:hAnsi="Arial" w:cs="Arial"/>
          <w:sz w:val="16"/>
          <w:szCs w:val="24"/>
          <w:lang w:val="en-GB"/>
        </w:rPr>
      </w:pPr>
    </w:p>
    <w:p w14:paraId="0B58644A" w14:textId="77777777" w:rsidR="0054670F" w:rsidRPr="0054670F" w:rsidRDefault="0054670F" w:rsidP="0054670F">
      <w:pPr>
        <w:spacing w:after="0" w:line="360" w:lineRule="auto"/>
        <w:ind w:right="1088"/>
        <w:rPr>
          <w:rFonts w:ascii="Arial" w:eastAsia="Calibri" w:hAnsi="Arial" w:cs="Arial"/>
          <w:sz w:val="20"/>
          <w:szCs w:val="24"/>
          <w:lang w:val="en-GB"/>
        </w:rPr>
      </w:pPr>
    </w:p>
    <w:p w14:paraId="590C1B49"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p w14:paraId="407FA665" w14:textId="77777777" w:rsidR="0054670F" w:rsidRPr="0054670F" w:rsidRDefault="0054670F" w:rsidP="0054670F">
      <w:pPr>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br w:type="page"/>
      </w:r>
    </w:p>
    <w:p w14:paraId="7C1F5996" w14:textId="77777777" w:rsidR="0054670F" w:rsidRPr="0054670F" w:rsidRDefault="0054670F" w:rsidP="0054670F">
      <w:pPr>
        <w:spacing w:after="200" w:line="276" w:lineRule="auto"/>
        <w:jc w:val="center"/>
        <w:rPr>
          <w:rFonts w:ascii="Calibri" w:eastAsia="Calibri" w:hAnsi="Calibri" w:cs="Calibri"/>
          <w:b/>
          <w:sz w:val="32"/>
          <w:szCs w:val="32"/>
          <w:lang w:val="en-GB"/>
        </w:rPr>
      </w:pPr>
      <w:r w:rsidRPr="0054670F">
        <w:rPr>
          <w:rFonts w:ascii="Times New Roman" w:eastAsia="Times New Roman" w:hAnsi="Times New Roman" w:cs="Times New Roman"/>
          <w:noProof/>
          <w:sz w:val="20"/>
          <w:szCs w:val="20"/>
          <w:lang w:val="en-GB"/>
          <w14:ligatures w14:val="standardContextual"/>
        </w:rPr>
        <w:lastRenderedPageBreak/>
        <w:drawing>
          <wp:inline distT="0" distB="0" distL="0" distR="0" wp14:anchorId="72D005F2" wp14:editId="3180F9FE">
            <wp:extent cx="1482090" cy="490229"/>
            <wp:effectExtent l="0" t="0" r="3810" b="5080"/>
            <wp:docPr id="678215853" name="Picture 67821585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194"/>
                    <a:stretch>
                      <a:fillRect/>
                    </a:stretch>
                  </pic:blipFill>
                  <pic:spPr>
                    <a:xfrm>
                      <a:off x="0" y="0"/>
                      <a:ext cx="1517124" cy="501817"/>
                    </a:xfrm>
                    <a:prstGeom prst="rect">
                      <a:avLst/>
                    </a:prstGeom>
                  </pic:spPr>
                </pic:pic>
              </a:graphicData>
            </a:graphic>
          </wp:inline>
        </w:drawing>
      </w:r>
    </w:p>
    <w:p w14:paraId="59BCDB15" w14:textId="77777777" w:rsidR="0054670F" w:rsidRPr="0054670F" w:rsidRDefault="0054670F" w:rsidP="0054670F">
      <w:pPr>
        <w:keepNext/>
        <w:keepLines/>
        <w:spacing w:before="240" w:after="0" w:line="240" w:lineRule="auto"/>
        <w:jc w:val="center"/>
        <w:outlineLvl w:val="0"/>
        <w:rPr>
          <w:rFonts w:ascii="Times New Roman" w:eastAsia="Times New Roman" w:hAnsi="Times New Roman" w:cs="Times New Roman"/>
          <w:b/>
          <w:bCs/>
          <w:kern w:val="36"/>
          <w:sz w:val="48"/>
          <w:szCs w:val="48"/>
          <w:lang w:val="en-GB"/>
        </w:rPr>
      </w:pPr>
      <w:bookmarkStart w:id="134" w:name="_Toc241174771"/>
      <w:r w:rsidRPr="0054670F">
        <w:rPr>
          <w:rFonts w:ascii="Calibri" w:eastAsia="Times New Roman" w:hAnsi="Calibri" w:cs="Calibri"/>
          <w:b/>
          <w:bCs/>
          <w:sz w:val="40"/>
          <w:szCs w:val="40"/>
          <w:lang w:val="en-GB"/>
        </w:rPr>
        <w:t>Participant Information Sheet</w:t>
      </w:r>
      <w:bookmarkEnd w:id="134"/>
    </w:p>
    <w:p w14:paraId="3D2D9DC1"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b/>
          <w:bCs/>
          <w:sz w:val="20"/>
          <w:szCs w:val="20"/>
          <w:lang w:val="en-GB"/>
        </w:rPr>
        <w:t>Version Number:</w:t>
      </w:r>
      <w:r w:rsidRPr="0054670F">
        <w:rPr>
          <w:rFonts w:ascii="Times New Roman" w:eastAsia="Times New Roman" w:hAnsi="Times New Roman" w:cs="Times New Roman"/>
          <w:sz w:val="20"/>
          <w:szCs w:val="20"/>
          <w:lang w:val="en-GB"/>
        </w:rPr>
        <w:t xml:space="preserve"> 1.0</w:t>
      </w:r>
      <w:r w:rsidRPr="0054670F">
        <w:rPr>
          <w:rFonts w:ascii="Times New Roman" w:eastAsia="Times New Roman" w:hAnsi="Times New Roman" w:cs="Times New Roman"/>
          <w:sz w:val="20"/>
          <w:szCs w:val="20"/>
          <w:lang w:val="en-GB"/>
        </w:rPr>
        <w:br/>
      </w:r>
      <w:r w:rsidRPr="0054670F">
        <w:rPr>
          <w:rFonts w:ascii="Times New Roman" w:eastAsia="Times New Roman" w:hAnsi="Times New Roman" w:cs="Times New Roman"/>
          <w:b/>
          <w:bCs/>
          <w:sz w:val="20"/>
          <w:szCs w:val="20"/>
          <w:lang w:val="en-GB"/>
        </w:rPr>
        <w:t>Date:</w:t>
      </w:r>
      <w:r w:rsidRPr="0054670F">
        <w:rPr>
          <w:rFonts w:ascii="Times New Roman" w:eastAsia="Times New Roman" w:hAnsi="Times New Roman" w:cs="Times New Roman"/>
          <w:sz w:val="20"/>
          <w:szCs w:val="20"/>
          <w:lang w:val="en-GB"/>
        </w:rPr>
        <w:t xml:space="preserve"> 09/06/2026</w:t>
      </w:r>
    </w:p>
    <w:p w14:paraId="1A09C8E3"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35" w:name="_Toc241174772"/>
      <w:r w:rsidRPr="0054670F">
        <w:rPr>
          <w:rFonts w:ascii="Times New Roman" w:eastAsia="Times New Roman" w:hAnsi="Times New Roman" w:cs="Times New Roman"/>
          <w:b/>
          <w:bCs/>
          <w:sz w:val="36"/>
          <w:szCs w:val="36"/>
          <w:lang w:val="en-GB"/>
        </w:rPr>
        <w:t>Research Title</w:t>
      </w:r>
      <w:bookmarkEnd w:id="135"/>
    </w:p>
    <w:p w14:paraId="046C62CB"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 Impact of Sustainable Packaging on Consumer Purchase Decisions in the UK Retail Sector</w:t>
      </w:r>
    </w:p>
    <w:p w14:paraId="4D16AD4F"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36" w:name="_Toc241174773"/>
      <w:r w:rsidRPr="0054670F">
        <w:rPr>
          <w:rFonts w:ascii="Times New Roman" w:eastAsia="Times New Roman" w:hAnsi="Times New Roman" w:cs="Times New Roman"/>
          <w:b/>
          <w:bCs/>
          <w:sz w:val="36"/>
          <w:szCs w:val="36"/>
          <w:lang w:val="en-GB"/>
        </w:rPr>
        <w:t>Invitation to Participate</w:t>
      </w:r>
      <w:bookmarkEnd w:id="136"/>
    </w:p>
    <w:p w14:paraId="7A0385F0"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You are invited to participate in a research study being conducted as part of an MBA dissertation at the University of Wales Trinity Saint David (UWTSD).</w:t>
      </w:r>
    </w:p>
    <w:p w14:paraId="74364B02"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Before deciding whether to participate, please read this information carefully.</w:t>
      </w:r>
    </w:p>
    <w:p w14:paraId="61E8919F"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37" w:name="_Toc241174774"/>
      <w:r w:rsidRPr="0054670F">
        <w:rPr>
          <w:rFonts w:ascii="Times New Roman" w:eastAsia="Times New Roman" w:hAnsi="Times New Roman" w:cs="Times New Roman"/>
          <w:b/>
          <w:bCs/>
          <w:sz w:val="36"/>
          <w:szCs w:val="36"/>
          <w:lang w:val="en-GB"/>
        </w:rPr>
        <w:t>Purpose of the Study</w:t>
      </w:r>
      <w:bookmarkEnd w:id="137"/>
    </w:p>
    <w:p w14:paraId="32277161"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 purpose of this study is to investigate how sustainable packaging influences consumer purchase decisions within the UK retail sector. The research aims to explore consumer perceptions of environmentally friendly packaging and examine the factors influencing purchasing behaviour.</w:t>
      </w:r>
    </w:p>
    <w:p w14:paraId="2E35704E"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38" w:name="_Toc241174775"/>
      <w:r w:rsidRPr="0054670F">
        <w:rPr>
          <w:rFonts w:ascii="Times New Roman" w:eastAsia="Times New Roman" w:hAnsi="Times New Roman" w:cs="Times New Roman"/>
          <w:b/>
          <w:bCs/>
          <w:sz w:val="36"/>
          <w:szCs w:val="36"/>
          <w:lang w:val="en-GB"/>
        </w:rPr>
        <w:t>Why Have I Been Invited?</w:t>
      </w:r>
      <w:bookmarkEnd w:id="138"/>
    </w:p>
    <w:p w14:paraId="5322208C"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You have been invited because you are aged 18 years or above and regularly purchase packaged products from retail stores or online retailers within the United Kingdom.</w:t>
      </w:r>
    </w:p>
    <w:p w14:paraId="5F478E3F"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39" w:name="_Toc241174776"/>
      <w:r w:rsidRPr="0054670F">
        <w:rPr>
          <w:rFonts w:ascii="Times New Roman" w:eastAsia="Times New Roman" w:hAnsi="Times New Roman" w:cs="Times New Roman"/>
          <w:b/>
          <w:bCs/>
          <w:sz w:val="36"/>
          <w:szCs w:val="36"/>
          <w:lang w:val="en-GB"/>
        </w:rPr>
        <w:t>What Will Participation Involve?</w:t>
      </w:r>
      <w:bookmarkEnd w:id="139"/>
    </w:p>
    <w:p w14:paraId="5728FC99"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lastRenderedPageBreak/>
        <w:t>Participation involves completing an online questionnaire consisting of questions relating to sustainable packaging, environmental awareness and purchasing behaviour.</w:t>
      </w:r>
    </w:p>
    <w:p w14:paraId="5A6F6122"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 questionnaire will take approximately 5–10 minutes to complete.</w:t>
      </w:r>
    </w:p>
    <w:p w14:paraId="7DEE303C"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0" w:name="_Toc241174777"/>
      <w:r w:rsidRPr="0054670F">
        <w:rPr>
          <w:rFonts w:ascii="Times New Roman" w:eastAsia="Times New Roman" w:hAnsi="Times New Roman" w:cs="Times New Roman"/>
          <w:b/>
          <w:bCs/>
          <w:sz w:val="36"/>
          <w:szCs w:val="36"/>
          <w:lang w:val="en-GB"/>
        </w:rPr>
        <w:t>Voluntary Participation</w:t>
      </w:r>
      <w:bookmarkEnd w:id="140"/>
    </w:p>
    <w:p w14:paraId="35BD7AAA"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Participation is entirely voluntary. You may choose not to participate or stop completing the questionnaire at any time before submission.</w:t>
      </w:r>
    </w:p>
    <w:p w14:paraId="411791D1"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1" w:name="_Toc241174778"/>
      <w:r w:rsidRPr="0054670F">
        <w:rPr>
          <w:rFonts w:ascii="Times New Roman" w:eastAsia="Times New Roman" w:hAnsi="Times New Roman" w:cs="Times New Roman"/>
          <w:b/>
          <w:bCs/>
          <w:sz w:val="36"/>
          <w:szCs w:val="36"/>
          <w:lang w:val="en-GB"/>
        </w:rPr>
        <w:t>Risks and Benefits</w:t>
      </w:r>
      <w:bookmarkEnd w:id="141"/>
    </w:p>
    <w:p w14:paraId="4041D265"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There are no significant risks associated with participation in this study.</w:t>
      </w:r>
    </w:p>
    <w:p w14:paraId="383153DE"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Although there are no direct personal benefits, your responses will contribute to research examining sustainable packaging and consumer behaviour.</w:t>
      </w:r>
    </w:p>
    <w:p w14:paraId="576B4A0F"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2" w:name="_Toc241174779"/>
      <w:r w:rsidRPr="0054670F">
        <w:rPr>
          <w:rFonts w:ascii="Times New Roman" w:eastAsia="Times New Roman" w:hAnsi="Times New Roman" w:cs="Times New Roman"/>
          <w:b/>
          <w:bCs/>
          <w:sz w:val="36"/>
          <w:szCs w:val="36"/>
          <w:lang w:val="en-GB"/>
        </w:rPr>
        <w:t>Confidentiality and Anonymity</w:t>
      </w:r>
      <w:bookmarkEnd w:id="142"/>
    </w:p>
    <w:p w14:paraId="4A04F631"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 questionnaire is anonymous. No personally identifiable information will be collected.</w:t>
      </w:r>
    </w:p>
    <w:p w14:paraId="3B65A059"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All responses will remain confidential and will be used solely for academic research purposes.</w:t>
      </w:r>
    </w:p>
    <w:p w14:paraId="44C55B69"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3" w:name="_Toc241174780"/>
      <w:r w:rsidRPr="0054670F">
        <w:rPr>
          <w:rFonts w:ascii="Times New Roman" w:eastAsia="Times New Roman" w:hAnsi="Times New Roman" w:cs="Times New Roman"/>
          <w:b/>
          <w:bCs/>
          <w:sz w:val="36"/>
          <w:szCs w:val="36"/>
          <w:lang w:val="en-GB"/>
        </w:rPr>
        <w:t>Data Protection</w:t>
      </w:r>
      <w:bookmarkEnd w:id="143"/>
    </w:p>
    <w:p w14:paraId="6250A641"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All data will be stored securely and managed in accordance with UK GDPR requirements and University policies.</w:t>
      </w:r>
    </w:p>
    <w:p w14:paraId="4B070705"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Only the researcher and academic supervisor will have access to the research data.</w:t>
      </w:r>
    </w:p>
    <w:p w14:paraId="67A52ADF"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4" w:name="_Toc241174781"/>
      <w:r w:rsidRPr="0054670F">
        <w:rPr>
          <w:rFonts w:ascii="Times New Roman" w:eastAsia="Times New Roman" w:hAnsi="Times New Roman" w:cs="Times New Roman"/>
          <w:b/>
          <w:bCs/>
          <w:sz w:val="36"/>
          <w:szCs w:val="36"/>
          <w:lang w:val="en-GB"/>
        </w:rPr>
        <w:t>What Will Happen to the Results?</w:t>
      </w:r>
      <w:bookmarkEnd w:id="144"/>
    </w:p>
    <w:p w14:paraId="466AA7F8"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0"/>
          <w:szCs w:val="20"/>
          <w:lang w:val="en-GB"/>
        </w:rPr>
      </w:pPr>
      <w:r w:rsidRPr="0054670F">
        <w:rPr>
          <w:rFonts w:ascii="Times New Roman" w:eastAsia="Times New Roman" w:hAnsi="Times New Roman" w:cs="Times New Roman"/>
          <w:sz w:val="20"/>
          <w:szCs w:val="20"/>
          <w:lang w:val="en-GB"/>
        </w:rPr>
        <w:t>The findings will be presented within an MBA dissertation submitted to the University of Wales Trinity Saint David. Results may also be used in academic presentations and reports. Individual participants will not be identifiable.</w:t>
      </w:r>
    </w:p>
    <w:p w14:paraId="04BAB1B6" w14:textId="77777777" w:rsidR="0054670F" w:rsidRPr="0054670F" w:rsidRDefault="0054670F" w:rsidP="0054670F">
      <w:pPr>
        <w:spacing w:before="100" w:beforeAutospacing="1" w:after="100" w:afterAutospacing="1" w:line="240" w:lineRule="auto"/>
        <w:outlineLvl w:val="1"/>
        <w:rPr>
          <w:rFonts w:ascii="Times New Roman" w:eastAsia="Times New Roman" w:hAnsi="Times New Roman" w:cs="Times New Roman"/>
          <w:b/>
          <w:bCs/>
          <w:sz w:val="36"/>
          <w:szCs w:val="36"/>
          <w:lang w:val="en-GB"/>
        </w:rPr>
      </w:pPr>
      <w:bookmarkStart w:id="145" w:name="_Toc241174782"/>
      <w:r w:rsidRPr="0054670F">
        <w:rPr>
          <w:rFonts w:ascii="Times New Roman" w:eastAsia="Times New Roman" w:hAnsi="Times New Roman" w:cs="Times New Roman"/>
          <w:b/>
          <w:bCs/>
          <w:sz w:val="36"/>
          <w:szCs w:val="36"/>
          <w:lang w:val="en-GB"/>
        </w:rPr>
        <w:lastRenderedPageBreak/>
        <w:t>Contact for Further Information</w:t>
      </w:r>
      <w:bookmarkEnd w:id="145"/>
    </w:p>
    <w:p w14:paraId="094033B7"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Researcher: BHAVDIP MAHESHKUMAR GUDECHIYA</w:t>
      </w:r>
      <w:r w:rsidRPr="0054670F">
        <w:rPr>
          <w:rFonts w:ascii="Times New Roman" w:eastAsia="Times New Roman" w:hAnsi="Times New Roman" w:cs="Times New Roman"/>
          <w:sz w:val="24"/>
          <w:szCs w:val="24"/>
          <w:lang w:val="en-GB" w:eastAsia="en-GB" w:bidi="gu-IN"/>
        </w:rPr>
        <w:br/>
        <w:t>Student Researcher</w:t>
      </w:r>
      <w:r w:rsidRPr="0054670F">
        <w:rPr>
          <w:rFonts w:ascii="Times New Roman" w:eastAsia="Times New Roman" w:hAnsi="Times New Roman" w:cs="Times New Roman"/>
          <w:sz w:val="24"/>
          <w:szCs w:val="24"/>
          <w:lang w:val="en-GB" w:eastAsia="en-GB" w:bidi="gu-IN"/>
        </w:rPr>
        <w:br/>
        <w:t>Student Number: 2506737</w:t>
      </w:r>
      <w:r w:rsidRPr="0054670F">
        <w:rPr>
          <w:rFonts w:ascii="Times New Roman" w:eastAsia="Times New Roman" w:hAnsi="Times New Roman" w:cs="Times New Roman"/>
          <w:sz w:val="24"/>
          <w:szCs w:val="24"/>
          <w:lang w:val="en-GB" w:eastAsia="en-GB" w:bidi="gu-IN"/>
        </w:rPr>
        <w:br/>
        <w:t xml:space="preserve">Email: </w:t>
      </w:r>
      <w:hyperlink r:id="rId195" w:history="1">
        <w:r w:rsidRPr="0054670F">
          <w:rPr>
            <w:rFonts w:ascii="Times New Roman" w:eastAsia="Times New Roman" w:hAnsi="Times New Roman" w:cs="Times New Roman"/>
            <w:color w:val="0563C1"/>
            <w:sz w:val="24"/>
            <w:szCs w:val="24"/>
            <w:u w:val="single"/>
            <w:lang w:val="en-GB" w:eastAsia="en-GB" w:bidi="gu-IN"/>
          </w:rPr>
          <w:t>2506737@student.uwtsd.ac.uk</w:t>
        </w:r>
      </w:hyperlink>
    </w:p>
    <w:p w14:paraId="7F0CA77A"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Supervisor: Daniela Hellyer</w:t>
      </w:r>
      <w:r w:rsidRPr="0054670F">
        <w:rPr>
          <w:rFonts w:ascii="Times New Roman" w:eastAsia="Times New Roman" w:hAnsi="Times New Roman" w:cs="Times New Roman"/>
          <w:sz w:val="24"/>
          <w:szCs w:val="24"/>
          <w:lang w:val="en-GB" w:eastAsia="en-GB" w:bidi="gu-IN"/>
        </w:rPr>
        <w:br/>
        <w:t>University of Wales Trinity Saint David</w:t>
      </w:r>
    </w:p>
    <w:p w14:paraId="2381F5C6"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Complaints</w:t>
      </w:r>
    </w:p>
    <w:p w14:paraId="4BBE698C"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If you have concerns regarding the conduct of this study, you may contact:</w:t>
      </w:r>
    </w:p>
    <w:p w14:paraId="62E3F7AC"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Data Protection Officer</w:t>
      </w:r>
      <w:r w:rsidRPr="0054670F">
        <w:rPr>
          <w:rFonts w:ascii="Times New Roman" w:eastAsia="Times New Roman" w:hAnsi="Times New Roman" w:cs="Times New Roman"/>
          <w:sz w:val="24"/>
          <w:szCs w:val="24"/>
          <w:lang w:val="en-GB" w:eastAsia="en-GB" w:bidi="gu-IN"/>
        </w:rPr>
        <w:br/>
        <w:t>University of Wales Trinity Saint David</w:t>
      </w:r>
      <w:r w:rsidRPr="0054670F">
        <w:rPr>
          <w:rFonts w:ascii="Times New Roman" w:eastAsia="Times New Roman" w:hAnsi="Times New Roman" w:cs="Times New Roman"/>
          <w:sz w:val="24"/>
          <w:szCs w:val="24"/>
          <w:lang w:val="en-GB" w:eastAsia="en-GB" w:bidi="gu-IN"/>
        </w:rPr>
        <w:br/>
        <w:t>Swansea Business Campus</w:t>
      </w:r>
      <w:r w:rsidRPr="0054670F">
        <w:rPr>
          <w:rFonts w:ascii="Times New Roman" w:eastAsia="Times New Roman" w:hAnsi="Times New Roman" w:cs="Times New Roman"/>
          <w:sz w:val="24"/>
          <w:szCs w:val="24"/>
          <w:lang w:val="en-GB" w:eastAsia="en-GB" w:bidi="gu-IN"/>
        </w:rPr>
        <w:br/>
        <w:t>High Street</w:t>
      </w:r>
      <w:r w:rsidRPr="0054670F">
        <w:rPr>
          <w:rFonts w:ascii="Times New Roman" w:eastAsia="Times New Roman" w:hAnsi="Times New Roman" w:cs="Times New Roman"/>
          <w:sz w:val="24"/>
          <w:szCs w:val="24"/>
          <w:lang w:val="en-GB" w:eastAsia="en-GB" w:bidi="gu-IN"/>
        </w:rPr>
        <w:br/>
        <w:t>Swansea</w:t>
      </w:r>
      <w:r w:rsidRPr="0054670F">
        <w:rPr>
          <w:rFonts w:ascii="Times New Roman" w:eastAsia="Times New Roman" w:hAnsi="Times New Roman" w:cs="Times New Roman"/>
          <w:sz w:val="24"/>
          <w:szCs w:val="24"/>
          <w:lang w:val="en-GB" w:eastAsia="en-GB" w:bidi="gu-IN"/>
        </w:rPr>
        <w:br/>
        <w:t>SA1 1NE</w:t>
      </w:r>
      <w:r w:rsidRPr="0054670F">
        <w:rPr>
          <w:rFonts w:ascii="Times New Roman" w:eastAsia="Times New Roman" w:hAnsi="Times New Roman" w:cs="Times New Roman"/>
          <w:sz w:val="24"/>
          <w:szCs w:val="24"/>
          <w:lang w:val="en-GB" w:eastAsia="en-GB" w:bidi="gu-IN"/>
        </w:rPr>
        <w:br/>
        <w:t xml:space="preserve">Email: </w:t>
      </w:r>
      <w:hyperlink r:id="rId196" w:history="1">
        <w:r w:rsidRPr="0054670F">
          <w:rPr>
            <w:rFonts w:ascii="Times New Roman" w:eastAsia="Times New Roman" w:hAnsi="Times New Roman" w:cs="Times New Roman"/>
            <w:color w:val="0563C1"/>
            <w:sz w:val="24"/>
            <w:szCs w:val="24"/>
            <w:u w:val="single"/>
            <w:lang w:val="en-GB" w:eastAsia="en-GB" w:bidi="gu-IN"/>
          </w:rPr>
          <w:t>foi@uwtsd.ac.uk</w:t>
        </w:r>
      </w:hyperlink>
    </w:p>
    <w:p w14:paraId="5EA17D30"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bidi="gu-IN"/>
        </w:rPr>
      </w:pPr>
      <w:r w:rsidRPr="0054670F">
        <w:rPr>
          <w:rFonts w:ascii="Times New Roman" w:eastAsia="Times New Roman" w:hAnsi="Times New Roman" w:cs="Times New Roman"/>
          <w:sz w:val="24"/>
          <w:szCs w:val="24"/>
          <w:lang w:val="en-GB" w:eastAsia="en-GB" w:bidi="gu-IN"/>
        </w:rPr>
        <w:t>Thank You</w:t>
      </w:r>
    </w:p>
    <w:p w14:paraId="744C965E" w14:textId="77777777" w:rsidR="0054670F" w:rsidRPr="0054670F" w:rsidRDefault="0054670F" w:rsidP="0054670F">
      <w:pPr>
        <w:spacing w:before="100" w:beforeAutospacing="1" w:after="100" w:afterAutospacing="1" w:line="240" w:lineRule="auto"/>
        <w:rPr>
          <w:rFonts w:ascii="Times New Roman" w:eastAsia="Times New Roman" w:hAnsi="Times New Roman" w:cs="Times New Roman"/>
          <w:sz w:val="24"/>
          <w:szCs w:val="24"/>
          <w:lang w:val="en-GB" w:eastAsia="en-GB"/>
        </w:rPr>
      </w:pPr>
      <w:r w:rsidRPr="0054670F">
        <w:rPr>
          <w:rFonts w:ascii="Times New Roman" w:eastAsia="Times New Roman" w:hAnsi="Times New Roman" w:cs="Times New Roman"/>
          <w:sz w:val="24"/>
          <w:szCs w:val="24"/>
          <w:lang w:val="en-GB" w:eastAsia="en-GB"/>
        </w:rPr>
        <w:t>Thank you for considering participation in this study.</w:t>
      </w:r>
    </w:p>
    <w:p w14:paraId="39317E9F" w14:textId="77777777" w:rsidR="0054670F" w:rsidRPr="0054670F" w:rsidRDefault="0054670F" w:rsidP="0054670F">
      <w:pPr>
        <w:keepNext/>
        <w:keepLines/>
        <w:spacing w:before="240" w:after="0" w:line="240" w:lineRule="auto"/>
        <w:jc w:val="center"/>
        <w:outlineLvl w:val="0"/>
        <w:rPr>
          <w:rFonts w:ascii="Calibri" w:eastAsia="Times New Roman" w:hAnsi="Calibri" w:cs="Calibri"/>
          <w:bCs/>
          <w:sz w:val="40"/>
          <w:szCs w:val="40"/>
          <w:lang w:val="en-GB"/>
        </w:rPr>
      </w:pPr>
    </w:p>
    <w:p w14:paraId="3AD377F2" w14:textId="77777777" w:rsidR="0054670F" w:rsidRPr="0054670F" w:rsidRDefault="0054670F" w:rsidP="0054670F">
      <w:pPr>
        <w:spacing w:after="0" w:line="240" w:lineRule="auto"/>
        <w:rPr>
          <w:rFonts w:ascii="Times New Roman" w:eastAsia="Times New Roman" w:hAnsi="Times New Roman" w:cs="Times New Roman"/>
          <w:sz w:val="20"/>
          <w:szCs w:val="20"/>
          <w:lang w:val="en-GB"/>
        </w:rPr>
      </w:pPr>
    </w:p>
    <w:p w14:paraId="78EF671A" w14:textId="77777777" w:rsidR="0054670F" w:rsidRPr="0054670F" w:rsidRDefault="0054670F" w:rsidP="0054670F"/>
    <w:p w14:paraId="2AFF61B4" w14:textId="77777777" w:rsidR="00FD419E" w:rsidRPr="00FD419E" w:rsidRDefault="00FD419E" w:rsidP="00FD419E"/>
    <w:p w14:paraId="230BD394" w14:textId="77777777" w:rsidR="00173CB3" w:rsidRPr="00173CB3" w:rsidRDefault="00173CB3" w:rsidP="00173CB3">
      <w:pPr>
        <w:spacing w:line="360" w:lineRule="auto"/>
      </w:pPr>
    </w:p>
    <w:p w14:paraId="7BFFFF9A" w14:textId="77777777" w:rsidR="00AD0198" w:rsidRPr="00AD0198" w:rsidRDefault="00AD0198" w:rsidP="002904F5">
      <w:pPr>
        <w:spacing w:line="360" w:lineRule="auto"/>
        <w:jc w:val="both"/>
        <w:rPr>
          <w:rFonts w:ascii="Times New Roman" w:hAnsi="Times New Roman" w:cs="Times New Roman"/>
          <w:b/>
          <w:bCs/>
          <w:color w:val="000000" w:themeColor="text1"/>
          <w:sz w:val="24"/>
          <w:szCs w:val="24"/>
        </w:rPr>
      </w:pPr>
    </w:p>
    <w:sectPr w:rsidR="00AD0198" w:rsidRPr="00AD0198" w:rsidSect="0054670F">
      <w:headerReference w:type="default" r:id="rId19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D1732" w14:textId="77777777" w:rsidR="00D80309" w:rsidRDefault="00D80309" w:rsidP="002F36D0">
      <w:pPr>
        <w:spacing w:after="0" w:line="240" w:lineRule="auto"/>
      </w:pPr>
      <w:r>
        <w:separator/>
      </w:r>
    </w:p>
  </w:endnote>
  <w:endnote w:type="continuationSeparator" w:id="0">
    <w:p w14:paraId="5030E669" w14:textId="77777777" w:rsidR="00D80309" w:rsidRDefault="00D80309" w:rsidP="002F3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eist Fallback">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BABAD" w14:textId="77777777" w:rsidR="00D80309" w:rsidRDefault="00D80309" w:rsidP="002F36D0">
      <w:pPr>
        <w:spacing w:after="0" w:line="240" w:lineRule="auto"/>
      </w:pPr>
      <w:r>
        <w:separator/>
      </w:r>
    </w:p>
  </w:footnote>
  <w:footnote w:type="continuationSeparator" w:id="0">
    <w:p w14:paraId="550F351A" w14:textId="77777777" w:rsidR="00D80309" w:rsidRDefault="00D80309" w:rsidP="002F3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ED39" w14:textId="5E7D40FB" w:rsidR="002F36D0" w:rsidRDefault="002F36D0">
    <w:pPr>
      <w:pStyle w:val="Header"/>
    </w:pP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ED09" w14:textId="77777777" w:rsidR="0054670F" w:rsidRDefault="0054670F">
    <w:pPr>
      <w:pStyle w:val="Header"/>
    </w:pP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A4367"/>
    <w:multiLevelType w:val="multilevel"/>
    <w:tmpl w:val="F1A4C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DF6371"/>
    <w:multiLevelType w:val="multilevel"/>
    <w:tmpl w:val="7130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D157C1"/>
    <w:multiLevelType w:val="hybridMultilevel"/>
    <w:tmpl w:val="9A5C64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B5483"/>
    <w:multiLevelType w:val="hybridMultilevel"/>
    <w:tmpl w:val="FFE0E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A4475FE"/>
    <w:multiLevelType w:val="hybridMultilevel"/>
    <w:tmpl w:val="D5327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603982">
    <w:abstractNumId w:val="10"/>
  </w:num>
  <w:num w:numId="2" w16cid:durableId="2127701182">
    <w:abstractNumId w:val="7"/>
  </w:num>
  <w:num w:numId="3" w16cid:durableId="1803111271">
    <w:abstractNumId w:val="14"/>
  </w:num>
  <w:num w:numId="4" w16cid:durableId="1433432699">
    <w:abstractNumId w:val="1"/>
  </w:num>
  <w:num w:numId="5" w16cid:durableId="766847571">
    <w:abstractNumId w:val="11"/>
  </w:num>
  <w:num w:numId="6" w16cid:durableId="373045099">
    <w:abstractNumId w:val="8"/>
  </w:num>
  <w:num w:numId="7" w16cid:durableId="341976480">
    <w:abstractNumId w:val="4"/>
  </w:num>
  <w:num w:numId="8" w16cid:durableId="1639147443">
    <w:abstractNumId w:val="0"/>
  </w:num>
  <w:num w:numId="9" w16cid:durableId="478347702">
    <w:abstractNumId w:val="9"/>
  </w:num>
  <w:num w:numId="10" w16cid:durableId="1092507101">
    <w:abstractNumId w:val="6"/>
  </w:num>
  <w:num w:numId="11" w16cid:durableId="1634867012">
    <w:abstractNumId w:val="5"/>
  </w:num>
  <w:num w:numId="12" w16cid:durableId="1052730826">
    <w:abstractNumId w:val="3"/>
  </w:num>
  <w:num w:numId="13" w16cid:durableId="595675238">
    <w:abstractNumId w:val="12"/>
  </w:num>
  <w:num w:numId="14" w16cid:durableId="1488862394">
    <w:abstractNumId w:val="13"/>
  </w:num>
  <w:num w:numId="15" w16cid:durableId="133660957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4E"/>
    <w:rsid w:val="000043AE"/>
    <w:rsid w:val="0000686B"/>
    <w:rsid w:val="00033F0C"/>
    <w:rsid w:val="00042A55"/>
    <w:rsid w:val="00055F9C"/>
    <w:rsid w:val="0007769C"/>
    <w:rsid w:val="000A2E42"/>
    <w:rsid w:val="000A2EB1"/>
    <w:rsid w:val="000B69F1"/>
    <w:rsid w:val="000C120B"/>
    <w:rsid w:val="000C304B"/>
    <w:rsid w:val="000C7765"/>
    <w:rsid w:val="000F0570"/>
    <w:rsid w:val="000F3DC4"/>
    <w:rsid w:val="001234B8"/>
    <w:rsid w:val="00147C68"/>
    <w:rsid w:val="001531A5"/>
    <w:rsid w:val="00173CB3"/>
    <w:rsid w:val="00191112"/>
    <w:rsid w:val="001E1A50"/>
    <w:rsid w:val="001F56BF"/>
    <w:rsid w:val="00227F22"/>
    <w:rsid w:val="00240307"/>
    <w:rsid w:val="00250A13"/>
    <w:rsid w:val="00256152"/>
    <w:rsid w:val="00270297"/>
    <w:rsid w:val="0028763D"/>
    <w:rsid w:val="002879BF"/>
    <w:rsid w:val="00287F45"/>
    <w:rsid w:val="002904F5"/>
    <w:rsid w:val="002B61A1"/>
    <w:rsid w:val="002C3773"/>
    <w:rsid w:val="002F36D0"/>
    <w:rsid w:val="0030514A"/>
    <w:rsid w:val="00325024"/>
    <w:rsid w:val="003255B9"/>
    <w:rsid w:val="00335744"/>
    <w:rsid w:val="00337CC2"/>
    <w:rsid w:val="0034753D"/>
    <w:rsid w:val="00365957"/>
    <w:rsid w:val="00384740"/>
    <w:rsid w:val="003A4FC4"/>
    <w:rsid w:val="003C0E93"/>
    <w:rsid w:val="00401718"/>
    <w:rsid w:val="00401ED4"/>
    <w:rsid w:val="0040625E"/>
    <w:rsid w:val="0040683F"/>
    <w:rsid w:val="00421972"/>
    <w:rsid w:val="00440E41"/>
    <w:rsid w:val="00441CD6"/>
    <w:rsid w:val="004518E9"/>
    <w:rsid w:val="00452F26"/>
    <w:rsid w:val="00454821"/>
    <w:rsid w:val="0047609E"/>
    <w:rsid w:val="004D650C"/>
    <w:rsid w:val="004F06EE"/>
    <w:rsid w:val="004F4189"/>
    <w:rsid w:val="005040DE"/>
    <w:rsid w:val="00530549"/>
    <w:rsid w:val="00535430"/>
    <w:rsid w:val="0054670F"/>
    <w:rsid w:val="00556F9F"/>
    <w:rsid w:val="0056363D"/>
    <w:rsid w:val="0058417E"/>
    <w:rsid w:val="00586DFF"/>
    <w:rsid w:val="005E66BC"/>
    <w:rsid w:val="005E736A"/>
    <w:rsid w:val="005E7AA0"/>
    <w:rsid w:val="005F2593"/>
    <w:rsid w:val="00603712"/>
    <w:rsid w:val="006052BA"/>
    <w:rsid w:val="006074EA"/>
    <w:rsid w:val="00617854"/>
    <w:rsid w:val="00632839"/>
    <w:rsid w:val="00640BAD"/>
    <w:rsid w:val="006479FE"/>
    <w:rsid w:val="0067090A"/>
    <w:rsid w:val="00677874"/>
    <w:rsid w:val="00684872"/>
    <w:rsid w:val="006C4F34"/>
    <w:rsid w:val="00752E19"/>
    <w:rsid w:val="0075485C"/>
    <w:rsid w:val="00761FDC"/>
    <w:rsid w:val="00780F42"/>
    <w:rsid w:val="00786B4D"/>
    <w:rsid w:val="00793019"/>
    <w:rsid w:val="007A1105"/>
    <w:rsid w:val="007A2CF8"/>
    <w:rsid w:val="007A4B65"/>
    <w:rsid w:val="007A578E"/>
    <w:rsid w:val="007B44A5"/>
    <w:rsid w:val="007D795D"/>
    <w:rsid w:val="007E454F"/>
    <w:rsid w:val="007E7BEF"/>
    <w:rsid w:val="007F1FC8"/>
    <w:rsid w:val="007F3698"/>
    <w:rsid w:val="00805A45"/>
    <w:rsid w:val="00811D7D"/>
    <w:rsid w:val="00813F44"/>
    <w:rsid w:val="0082081C"/>
    <w:rsid w:val="0083327F"/>
    <w:rsid w:val="00863402"/>
    <w:rsid w:val="00864980"/>
    <w:rsid w:val="0087175E"/>
    <w:rsid w:val="00875FCF"/>
    <w:rsid w:val="008765FF"/>
    <w:rsid w:val="008767D9"/>
    <w:rsid w:val="00892A75"/>
    <w:rsid w:val="008C6DA4"/>
    <w:rsid w:val="008F17BC"/>
    <w:rsid w:val="009110C0"/>
    <w:rsid w:val="0091139A"/>
    <w:rsid w:val="0093024B"/>
    <w:rsid w:val="009341BC"/>
    <w:rsid w:val="009948DD"/>
    <w:rsid w:val="009A1F37"/>
    <w:rsid w:val="009C0F95"/>
    <w:rsid w:val="00A10D91"/>
    <w:rsid w:val="00A1212C"/>
    <w:rsid w:val="00A1386E"/>
    <w:rsid w:val="00A17389"/>
    <w:rsid w:val="00A20038"/>
    <w:rsid w:val="00A23019"/>
    <w:rsid w:val="00A34B4E"/>
    <w:rsid w:val="00A43C18"/>
    <w:rsid w:val="00A763C7"/>
    <w:rsid w:val="00A764C4"/>
    <w:rsid w:val="00A83389"/>
    <w:rsid w:val="00A85B44"/>
    <w:rsid w:val="00A945F0"/>
    <w:rsid w:val="00AB7055"/>
    <w:rsid w:val="00AB72CF"/>
    <w:rsid w:val="00AC4A97"/>
    <w:rsid w:val="00AC6FE7"/>
    <w:rsid w:val="00AD0198"/>
    <w:rsid w:val="00AD677B"/>
    <w:rsid w:val="00AE6FEE"/>
    <w:rsid w:val="00B05E48"/>
    <w:rsid w:val="00B06B6B"/>
    <w:rsid w:val="00B21BC3"/>
    <w:rsid w:val="00B40B8C"/>
    <w:rsid w:val="00B8689D"/>
    <w:rsid w:val="00BA1E84"/>
    <w:rsid w:val="00BA36A6"/>
    <w:rsid w:val="00BD6228"/>
    <w:rsid w:val="00C279F5"/>
    <w:rsid w:val="00C51496"/>
    <w:rsid w:val="00C72719"/>
    <w:rsid w:val="00C7634E"/>
    <w:rsid w:val="00CA364F"/>
    <w:rsid w:val="00CB2721"/>
    <w:rsid w:val="00CB313A"/>
    <w:rsid w:val="00CC7ED5"/>
    <w:rsid w:val="00CD59C3"/>
    <w:rsid w:val="00CF2EF9"/>
    <w:rsid w:val="00D01EE9"/>
    <w:rsid w:val="00D2573D"/>
    <w:rsid w:val="00D37AF9"/>
    <w:rsid w:val="00D50879"/>
    <w:rsid w:val="00D52E20"/>
    <w:rsid w:val="00D72109"/>
    <w:rsid w:val="00D77189"/>
    <w:rsid w:val="00D80309"/>
    <w:rsid w:val="00D812B6"/>
    <w:rsid w:val="00DA0F6C"/>
    <w:rsid w:val="00DC24E0"/>
    <w:rsid w:val="00DD48C8"/>
    <w:rsid w:val="00DE2F09"/>
    <w:rsid w:val="00DE3BEA"/>
    <w:rsid w:val="00DE77A9"/>
    <w:rsid w:val="00E345CD"/>
    <w:rsid w:val="00E37EB0"/>
    <w:rsid w:val="00E4076D"/>
    <w:rsid w:val="00E5581B"/>
    <w:rsid w:val="00E72A90"/>
    <w:rsid w:val="00E930BA"/>
    <w:rsid w:val="00E970BE"/>
    <w:rsid w:val="00EB6392"/>
    <w:rsid w:val="00ED37AF"/>
    <w:rsid w:val="00ED784D"/>
    <w:rsid w:val="00F01C75"/>
    <w:rsid w:val="00F04A91"/>
    <w:rsid w:val="00F15980"/>
    <w:rsid w:val="00F479BE"/>
    <w:rsid w:val="00F60D2D"/>
    <w:rsid w:val="00F86B07"/>
    <w:rsid w:val="00FA4961"/>
    <w:rsid w:val="00FD4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14871"/>
  <w15:chartTrackingRefBased/>
  <w15:docId w15:val="{1F246253-4E28-42C4-B2AC-F75B534D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F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13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113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63402"/>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863402"/>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86340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86340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863402"/>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863402"/>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E20"/>
    <w:pPr>
      <w:ind w:left="720"/>
      <w:contextualSpacing/>
    </w:pPr>
  </w:style>
  <w:style w:type="character" w:customStyle="1" w:styleId="Heading1Char">
    <w:name w:val="Heading 1 Char"/>
    <w:basedOn w:val="DefaultParagraphFont"/>
    <w:link w:val="Heading1"/>
    <w:uiPriority w:val="9"/>
    <w:rsid w:val="003A4F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4FC4"/>
    <w:pPr>
      <w:outlineLvl w:val="9"/>
    </w:pPr>
  </w:style>
  <w:style w:type="character" w:customStyle="1" w:styleId="Heading2Char">
    <w:name w:val="Heading 2 Char"/>
    <w:basedOn w:val="DefaultParagraphFont"/>
    <w:link w:val="Heading2"/>
    <w:uiPriority w:val="9"/>
    <w:rsid w:val="009113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1139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F36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6D0"/>
  </w:style>
  <w:style w:type="paragraph" w:styleId="Footer">
    <w:name w:val="footer"/>
    <w:basedOn w:val="Normal"/>
    <w:link w:val="FooterChar"/>
    <w:uiPriority w:val="99"/>
    <w:unhideWhenUsed/>
    <w:rsid w:val="002F3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6D0"/>
  </w:style>
  <w:style w:type="paragraph" w:styleId="Caption">
    <w:name w:val="caption"/>
    <w:basedOn w:val="Normal"/>
    <w:next w:val="Normal"/>
    <w:uiPriority w:val="35"/>
    <w:unhideWhenUsed/>
    <w:qFormat/>
    <w:rsid w:val="00805A45"/>
    <w:pPr>
      <w:spacing w:after="200" w:line="240" w:lineRule="auto"/>
    </w:pPr>
    <w:rPr>
      <w:i/>
      <w:iCs/>
      <w:color w:val="44546A" w:themeColor="text2"/>
      <w:sz w:val="18"/>
      <w:szCs w:val="18"/>
      <w:lang w:val="en-GB"/>
      <w14:ligatures w14:val="standardContextual"/>
    </w:rPr>
  </w:style>
  <w:style w:type="paragraph" w:styleId="NormalWeb">
    <w:name w:val="Normal (Web)"/>
    <w:basedOn w:val="Normal"/>
    <w:uiPriority w:val="99"/>
    <w:unhideWhenUsed/>
    <w:rsid w:val="002904F5"/>
    <w:rPr>
      <w:rFonts w:ascii="Times New Roman" w:hAnsi="Times New Roman" w:cs="Times New Roman"/>
      <w:sz w:val="24"/>
      <w:szCs w:val="24"/>
    </w:rPr>
  </w:style>
  <w:style w:type="character" w:styleId="Hyperlink">
    <w:name w:val="Hyperlink"/>
    <w:basedOn w:val="DefaultParagraphFont"/>
    <w:uiPriority w:val="99"/>
    <w:unhideWhenUsed/>
    <w:rsid w:val="002904F5"/>
    <w:rPr>
      <w:color w:val="0563C1" w:themeColor="hyperlink"/>
      <w:u w:val="single"/>
    </w:rPr>
  </w:style>
  <w:style w:type="character" w:styleId="UnresolvedMention">
    <w:name w:val="Unresolved Mention"/>
    <w:basedOn w:val="DefaultParagraphFont"/>
    <w:uiPriority w:val="99"/>
    <w:semiHidden/>
    <w:unhideWhenUsed/>
    <w:rsid w:val="002904F5"/>
    <w:rPr>
      <w:color w:val="605E5C"/>
      <w:shd w:val="clear" w:color="auto" w:fill="E1DFDD"/>
    </w:rPr>
  </w:style>
  <w:style w:type="paragraph" w:styleId="TOC1">
    <w:name w:val="toc 1"/>
    <w:basedOn w:val="Normal"/>
    <w:next w:val="Normal"/>
    <w:autoRedefine/>
    <w:uiPriority w:val="39"/>
    <w:unhideWhenUsed/>
    <w:rsid w:val="006052BA"/>
    <w:pPr>
      <w:spacing w:after="100"/>
    </w:pPr>
  </w:style>
  <w:style w:type="paragraph" w:styleId="TOC2">
    <w:name w:val="toc 2"/>
    <w:basedOn w:val="Normal"/>
    <w:next w:val="Normal"/>
    <w:autoRedefine/>
    <w:uiPriority w:val="39"/>
    <w:unhideWhenUsed/>
    <w:rsid w:val="006052BA"/>
    <w:pPr>
      <w:spacing w:after="100"/>
      <w:ind w:left="220"/>
    </w:pPr>
  </w:style>
  <w:style w:type="paragraph" w:styleId="TOC3">
    <w:name w:val="toc 3"/>
    <w:basedOn w:val="Normal"/>
    <w:next w:val="Normal"/>
    <w:autoRedefine/>
    <w:uiPriority w:val="39"/>
    <w:unhideWhenUsed/>
    <w:rsid w:val="006052BA"/>
    <w:pPr>
      <w:spacing w:after="100"/>
      <w:ind w:left="440"/>
    </w:pPr>
  </w:style>
  <w:style w:type="table" w:styleId="PlainTable5">
    <w:name w:val="Plain Table 5"/>
    <w:basedOn w:val="TableNormal"/>
    <w:uiPriority w:val="45"/>
    <w:rsid w:val="006479F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ursor-pointer">
    <w:name w:val="cursor-pointer"/>
    <w:basedOn w:val="DefaultParagraphFont"/>
    <w:rsid w:val="00DD48C8"/>
  </w:style>
  <w:style w:type="paragraph" w:styleId="TableofFigures">
    <w:name w:val="table of figures"/>
    <w:basedOn w:val="Normal"/>
    <w:next w:val="Normal"/>
    <w:uiPriority w:val="99"/>
    <w:unhideWhenUsed/>
    <w:rsid w:val="00ED37AF"/>
    <w:pPr>
      <w:spacing w:after="0"/>
    </w:pPr>
  </w:style>
  <w:style w:type="paragraph" w:customStyle="1" w:styleId="Heading41">
    <w:name w:val="Heading 41"/>
    <w:basedOn w:val="Normal"/>
    <w:next w:val="Normal"/>
    <w:uiPriority w:val="9"/>
    <w:semiHidden/>
    <w:unhideWhenUsed/>
    <w:qFormat/>
    <w:rsid w:val="00863402"/>
    <w:pPr>
      <w:keepNext/>
      <w:keepLines/>
      <w:spacing w:before="80" w:after="40" w:line="278" w:lineRule="auto"/>
      <w:outlineLvl w:val="3"/>
    </w:pPr>
    <w:rPr>
      <w:rFonts w:eastAsia="Times New Roman" w:cs="Times New Roman"/>
      <w:i/>
      <w:iCs/>
      <w:color w:val="0F4761"/>
      <w:sz w:val="24"/>
      <w:szCs w:val="24"/>
      <w:lang w:val="en-GB"/>
      <w14:ligatures w14:val="standardContextual"/>
    </w:rPr>
  </w:style>
  <w:style w:type="paragraph" w:customStyle="1" w:styleId="Heading51">
    <w:name w:val="Heading 51"/>
    <w:basedOn w:val="Normal"/>
    <w:next w:val="Normal"/>
    <w:uiPriority w:val="9"/>
    <w:semiHidden/>
    <w:unhideWhenUsed/>
    <w:qFormat/>
    <w:rsid w:val="00863402"/>
    <w:pPr>
      <w:keepNext/>
      <w:keepLines/>
      <w:spacing w:before="80" w:after="40" w:line="278" w:lineRule="auto"/>
      <w:outlineLvl w:val="4"/>
    </w:pPr>
    <w:rPr>
      <w:rFonts w:eastAsia="Times New Roman" w:cs="Times New Roman"/>
      <w:color w:val="0F4761"/>
      <w:sz w:val="24"/>
      <w:szCs w:val="24"/>
      <w:lang w:val="en-GB"/>
      <w14:ligatures w14:val="standardContextual"/>
    </w:rPr>
  </w:style>
  <w:style w:type="paragraph" w:customStyle="1" w:styleId="Heading61">
    <w:name w:val="Heading 61"/>
    <w:basedOn w:val="Normal"/>
    <w:next w:val="Normal"/>
    <w:uiPriority w:val="9"/>
    <w:semiHidden/>
    <w:unhideWhenUsed/>
    <w:qFormat/>
    <w:rsid w:val="00863402"/>
    <w:pPr>
      <w:keepNext/>
      <w:keepLines/>
      <w:spacing w:before="40" w:after="0" w:line="278" w:lineRule="auto"/>
      <w:outlineLvl w:val="5"/>
    </w:pPr>
    <w:rPr>
      <w:rFonts w:eastAsia="Times New Roman" w:cs="Times New Roman"/>
      <w:i/>
      <w:iCs/>
      <w:color w:val="595959"/>
      <w:sz w:val="24"/>
      <w:szCs w:val="24"/>
      <w:lang w:val="en-GB"/>
      <w14:ligatures w14:val="standardContextual"/>
    </w:rPr>
  </w:style>
  <w:style w:type="paragraph" w:customStyle="1" w:styleId="Heading71">
    <w:name w:val="Heading 71"/>
    <w:basedOn w:val="Normal"/>
    <w:next w:val="Normal"/>
    <w:uiPriority w:val="9"/>
    <w:semiHidden/>
    <w:unhideWhenUsed/>
    <w:qFormat/>
    <w:rsid w:val="00863402"/>
    <w:pPr>
      <w:keepNext/>
      <w:keepLines/>
      <w:spacing w:before="40" w:after="0" w:line="278" w:lineRule="auto"/>
      <w:outlineLvl w:val="6"/>
    </w:pPr>
    <w:rPr>
      <w:rFonts w:eastAsia="Times New Roman" w:cs="Times New Roman"/>
      <w:color w:val="595959"/>
      <w:sz w:val="24"/>
      <w:szCs w:val="24"/>
      <w:lang w:val="en-GB"/>
      <w14:ligatures w14:val="standardContextual"/>
    </w:rPr>
  </w:style>
  <w:style w:type="paragraph" w:customStyle="1" w:styleId="Heading81">
    <w:name w:val="Heading 81"/>
    <w:basedOn w:val="Normal"/>
    <w:next w:val="Normal"/>
    <w:uiPriority w:val="9"/>
    <w:semiHidden/>
    <w:unhideWhenUsed/>
    <w:qFormat/>
    <w:rsid w:val="00863402"/>
    <w:pPr>
      <w:keepNext/>
      <w:keepLines/>
      <w:spacing w:after="0" w:line="278" w:lineRule="auto"/>
      <w:outlineLvl w:val="7"/>
    </w:pPr>
    <w:rPr>
      <w:rFonts w:eastAsia="Times New Roman" w:cs="Times New Roman"/>
      <w:i/>
      <w:iCs/>
      <w:color w:val="272727"/>
      <w:sz w:val="24"/>
      <w:szCs w:val="24"/>
      <w:lang w:val="en-GB"/>
      <w14:ligatures w14:val="standardContextual"/>
    </w:rPr>
  </w:style>
  <w:style w:type="paragraph" w:customStyle="1" w:styleId="Heading91">
    <w:name w:val="Heading 91"/>
    <w:basedOn w:val="Normal"/>
    <w:next w:val="Normal"/>
    <w:uiPriority w:val="9"/>
    <w:semiHidden/>
    <w:unhideWhenUsed/>
    <w:qFormat/>
    <w:rsid w:val="00863402"/>
    <w:pPr>
      <w:keepNext/>
      <w:keepLines/>
      <w:spacing w:after="0" w:line="278" w:lineRule="auto"/>
      <w:outlineLvl w:val="8"/>
    </w:pPr>
    <w:rPr>
      <w:rFonts w:eastAsia="Times New Roman" w:cs="Times New Roman"/>
      <w:color w:val="272727"/>
      <w:sz w:val="24"/>
      <w:szCs w:val="24"/>
      <w:lang w:val="en-GB"/>
      <w14:ligatures w14:val="standardContextual"/>
    </w:rPr>
  </w:style>
  <w:style w:type="numbering" w:customStyle="1" w:styleId="NoList1">
    <w:name w:val="No List1"/>
    <w:next w:val="NoList"/>
    <w:uiPriority w:val="99"/>
    <w:semiHidden/>
    <w:unhideWhenUsed/>
    <w:rsid w:val="00863402"/>
  </w:style>
  <w:style w:type="character" w:customStyle="1" w:styleId="Heading4Char">
    <w:name w:val="Heading 4 Char"/>
    <w:basedOn w:val="DefaultParagraphFont"/>
    <w:link w:val="Heading4"/>
    <w:uiPriority w:val="9"/>
    <w:semiHidden/>
    <w:rsid w:val="00863402"/>
    <w:rPr>
      <w:rFonts w:eastAsia="Times New Roman" w:cs="Times New Roman"/>
      <w:i/>
      <w:iCs/>
      <w:color w:val="0F4761"/>
    </w:rPr>
  </w:style>
  <w:style w:type="character" w:customStyle="1" w:styleId="Heading5Char">
    <w:name w:val="Heading 5 Char"/>
    <w:basedOn w:val="DefaultParagraphFont"/>
    <w:link w:val="Heading5"/>
    <w:uiPriority w:val="9"/>
    <w:semiHidden/>
    <w:rsid w:val="00863402"/>
    <w:rPr>
      <w:rFonts w:eastAsia="Times New Roman" w:cs="Times New Roman"/>
      <w:color w:val="0F4761"/>
    </w:rPr>
  </w:style>
  <w:style w:type="character" w:customStyle="1" w:styleId="Heading6Char">
    <w:name w:val="Heading 6 Char"/>
    <w:basedOn w:val="DefaultParagraphFont"/>
    <w:link w:val="Heading6"/>
    <w:uiPriority w:val="9"/>
    <w:semiHidden/>
    <w:rsid w:val="00863402"/>
    <w:rPr>
      <w:rFonts w:eastAsia="Times New Roman" w:cs="Times New Roman"/>
      <w:i/>
      <w:iCs/>
      <w:color w:val="595959"/>
    </w:rPr>
  </w:style>
  <w:style w:type="character" w:customStyle="1" w:styleId="Heading7Char">
    <w:name w:val="Heading 7 Char"/>
    <w:basedOn w:val="DefaultParagraphFont"/>
    <w:link w:val="Heading7"/>
    <w:uiPriority w:val="9"/>
    <w:semiHidden/>
    <w:rsid w:val="00863402"/>
    <w:rPr>
      <w:rFonts w:eastAsia="Times New Roman" w:cs="Times New Roman"/>
      <w:color w:val="595959"/>
    </w:rPr>
  </w:style>
  <w:style w:type="character" w:customStyle="1" w:styleId="Heading8Char">
    <w:name w:val="Heading 8 Char"/>
    <w:basedOn w:val="DefaultParagraphFont"/>
    <w:link w:val="Heading8"/>
    <w:uiPriority w:val="9"/>
    <w:semiHidden/>
    <w:rsid w:val="00863402"/>
    <w:rPr>
      <w:rFonts w:eastAsia="Times New Roman" w:cs="Times New Roman"/>
      <w:i/>
      <w:iCs/>
      <w:color w:val="272727"/>
    </w:rPr>
  </w:style>
  <w:style w:type="character" w:customStyle="1" w:styleId="Heading9Char">
    <w:name w:val="Heading 9 Char"/>
    <w:basedOn w:val="DefaultParagraphFont"/>
    <w:link w:val="Heading9"/>
    <w:uiPriority w:val="9"/>
    <w:semiHidden/>
    <w:rsid w:val="00863402"/>
    <w:rPr>
      <w:rFonts w:eastAsia="Times New Roman" w:cs="Times New Roman"/>
      <w:color w:val="272727"/>
    </w:rPr>
  </w:style>
  <w:style w:type="paragraph" w:customStyle="1" w:styleId="Title1">
    <w:name w:val="Title1"/>
    <w:basedOn w:val="Normal"/>
    <w:next w:val="Normal"/>
    <w:uiPriority w:val="10"/>
    <w:qFormat/>
    <w:rsid w:val="00863402"/>
    <w:pPr>
      <w:spacing w:after="80" w:line="240" w:lineRule="auto"/>
      <w:contextualSpacing/>
    </w:pPr>
    <w:rPr>
      <w:rFonts w:ascii="Aptos Display" w:eastAsia="Times New Roman" w:hAnsi="Aptos Display" w:cs="Times New Roman"/>
      <w:spacing w:val="-10"/>
      <w:kern w:val="28"/>
      <w:sz w:val="56"/>
      <w:szCs w:val="56"/>
      <w:lang w:val="en-GB"/>
      <w14:ligatures w14:val="standardContextual"/>
    </w:rPr>
  </w:style>
  <w:style w:type="character" w:customStyle="1" w:styleId="TitleChar">
    <w:name w:val="Title Char"/>
    <w:basedOn w:val="DefaultParagraphFont"/>
    <w:link w:val="Title"/>
    <w:uiPriority w:val="10"/>
    <w:rsid w:val="00863402"/>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863402"/>
    <w:pPr>
      <w:numPr>
        <w:ilvl w:val="1"/>
      </w:numPr>
      <w:spacing w:line="278" w:lineRule="auto"/>
    </w:pPr>
    <w:rPr>
      <w:rFonts w:eastAsia="Times New Roman" w:cs="Times New Roman"/>
      <w:color w:val="595959"/>
      <w:spacing w:val="15"/>
      <w:sz w:val="28"/>
      <w:szCs w:val="28"/>
      <w:lang w:val="en-GB"/>
      <w14:ligatures w14:val="standardContextual"/>
    </w:rPr>
  </w:style>
  <w:style w:type="character" w:customStyle="1" w:styleId="SubtitleChar">
    <w:name w:val="Subtitle Char"/>
    <w:basedOn w:val="DefaultParagraphFont"/>
    <w:link w:val="Subtitle"/>
    <w:uiPriority w:val="11"/>
    <w:rsid w:val="00863402"/>
    <w:rPr>
      <w:rFonts w:eastAsia="Times New Roman" w:cs="Times New Roman"/>
      <w:color w:val="595959"/>
      <w:spacing w:val="15"/>
      <w:sz w:val="28"/>
      <w:szCs w:val="28"/>
    </w:rPr>
  </w:style>
  <w:style w:type="paragraph" w:customStyle="1" w:styleId="Quote1">
    <w:name w:val="Quote1"/>
    <w:basedOn w:val="Normal"/>
    <w:next w:val="Normal"/>
    <w:uiPriority w:val="29"/>
    <w:qFormat/>
    <w:rsid w:val="00863402"/>
    <w:pPr>
      <w:spacing w:before="160" w:line="278" w:lineRule="auto"/>
      <w:jc w:val="center"/>
    </w:pPr>
    <w:rPr>
      <w:i/>
      <w:iCs/>
      <w:color w:val="404040"/>
      <w:sz w:val="24"/>
      <w:szCs w:val="24"/>
      <w:lang w:val="en-GB"/>
      <w14:ligatures w14:val="standardContextual"/>
    </w:rPr>
  </w:style>
  <w:style w:type="character" w:customStyle="1" w:styleId="QuoteChar">
    <w:name w:val="Quote Char"/>
    <w:basedOn w:val="DefaultParagraphFont"/>
    <w:link w:val="Quote"/>
    <w:uiPriority w:val="29"/>
    <w:rsid w:val="00863402"/>
    <w:rPr>
      <w:i/>
      <w:iCs/>
      <w:color w:val="404040"/>
    </w:rPr>
  </w:style>
  <w:style w:type="character" w:customStyle="1" w:styleId="IntenseEmphasis1">
    <w:name w:val="Intense Emphasis1"/>
    <w:basedOn w:val="DefaultParagraphFont"/>
    <w:uiPriority w:val="21"/>
    <w:qFormat/>
    <w:rsid w:val="00863402"/>
    <w:rPr>
      <w:i/>
      <w:iCs/>
      <w:color w:val="0F4761"/>
    </w:rPr>
  </w:style>
  <w:style w:type="paragraph" w:customStyle="1" w:styleId="IntenseQuote1">
    <w:name w:val="Intense Quote1"/>
    <w:basedOn w:val="Normal"/>
    <w:next w:val="Normal"/>
    <w:uiPriority w:val="30"/>
    <w:qFormat/>
    <w:rsid w:val="00863402"/>
    <w:pPr>
      <w:pBdr>
        <w:top w:val="single" w:sz="4" w:space="10" w:color="0F4761"/>
        <w:bottom w:val="single" w:sz="4" w:space="10" w:color="0F4761"/>
      </w:pBdr>
      <w:spacing w:before="360" w:after="360" w:line="278" w:lineRule="auto"/>
      <w:ind w:left="864" w:right="864"/>
      <w:jc w:val="center"/>
    </w:pPr>
    <w:rPr>
      <w:i/>
      <w:iCs/>
      <w:color w:val="0F4761"/>
      <w:sz w:val="24"/>
      <w:szCs w:val="24"/>
      <w:lang w:val="en-GB"/>
      <w14:ligatures w14:val="standardContextual"/>
    </w:rPr>
  </w:style>
  <w:style w:type="character" w:customStyle="1" w:styleId="IntenseQuoteChar">
    <w:name w:val="Intense Quote Char"/>
    <w:basedOn w:val="DefaultParagraphFont"/>
    <w:link w:val="IntenseQuote"/>
    <w:uiPriority w:val="30"/>
    <w:rsid w:val="00863402"/>
    <w:rPr>
      <w:i/>
      <w:iCs/>
      <w:color w:val="0F4761"/>
    </w:rPr>
  </w:style>
  <w:style w:type="character" w:customStyle="1" w:styleId="IntenseReference1">
    <w:name w:val="Intense Reference1"/>
    <w:basedOn w:val="DefaultParagraphFont"/>
    <w:uiPriority w:val="32"/>
    <w:qFormat/>
    <w:rsid w:val="00863402"/>
    <w:rPr>
      <w:b/>
      <w:bCs/>
      <w:smallCaps/>
      <w:color w:val="0F4761"/>
      <w:spacing w:val="5"/>
    </w:rPr>
  </w:style>
  <w:style w:type="character" w:styleId="Emphasis">
    <w:name w:val="Emphasis"/>
    <w:basedOn w:val="DefaultParagraphFont"/>
    <w:uiPriority w:val="20"/>
    <w:qFormat/>
    <w:rsid w:val="00863402"/>
    <w:rPr>
      <w:i/>
      <w:iCs/>
    </w:rPr>
  </w:style>
  <w:style w:type="paragraph" w:customStyle="1" w:styleId="ds-markdown-paragraph">
    <w:name w:val="ds-markdown-paragraph"/>
    <w:basedOn w:val="Normal"/>
    <w:rsid w:val="0086340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4Char1">
    <w:name w:val="Heading 4 Char1"/>
    <w:basedOn w:val="DefaultParagraphFont"/>
    <w:uiPriority w:val="9"/>
    <w:semiHidden/>
    <w:rsid w:val="00863402"/>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863402"/>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863402"/>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863402"/>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863402"/>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86340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863402"/>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863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402"/>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863402"/>
    <w:rPr>
      <w:rFonts w:eastAsiaTheme="minorEastAsia"/>
      <w:color w:val="5A5A5A" w:themeColor="text1" w:themeTint="A5"/>
      <w:spacing w:val="15"/>
    </w:rPr>
  </w:style>
  <w:style w:type="paragraph" w:styleId="Quote">
    <w:name w:val="Quote"/>
    <w:basedOn w:val="Normal"/>
    <w:next w:val="Normal"/>
    <w:link w:val="QuoteChar"/>
    <w:uiPriority w:val="29"/>
    <w:qFormat/>
    <w:rsid w:val="00863402"/>
    <w:pPr>
      <w:spacing w:before="200"/>
      <w:ind w:left="864" w:right="864"/>
      <w:jc w:val="center"/>
    </w:pPr>
    <w:rPr>
      <w:i/>
      <w:iCs/>
      <w:color w:val="404040"/>
    </w:rPr>
  </w:style>
  <w:style w:type="character" w:customStyle="1" w:styleId="QuoteChar1">
    <w:name w:val="Quote Char1"/>
    <w:basedOn w:val="DefaultParagraphFont"/>
    <w:uiPriority w:val="29"/>
    <w:rsid w:val="00863402"/>
    <w:rPr>
      <w:i/>
      <w:iCs/>
      <w:color w:val="404040" w:themeColor="text1" w:themeTint="BF"/>
    </w:rPr>
  </w:style>
  <w:style w:type="character" w:styleId="IntenseEmphasis">
    <w:name w:val="Intense Emphasis"/>
    <w:basedOn w:val="DefaultParagraphFont"/>
    <w:uiPriority w:val="21"/>
    <w:qFormat/>
    <w:rsid w:val="00863402"/>
    <w:rPr>
      <w:i/>
      <w:iCs/>
      <w:color w:val="4472C4" w:themeColor="accent1"/>
    </w:rPr>
  </w:style>
  <w:style w:type="paragraph" w:styleId="IntenseQuote">
    <w:name w:val="Intense Quote"/>
    <w:basedOn w:val="Normal"/>
    <w:next w:val="Normal"/>
    <w:link w:val="IntenseQuoteChar"/>
    <w:uiPriority w:val="30"/>
    <w:qFormat/>
    <w:rsid w:val="00863402"/>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863402"/>
    <w:rPr>
      <w:i/>
      <w:iCs/>
      <w:color w:val="4472C4" w:themeColor="accent1"/>
    </w:rPr>
  </w:style>
  <w:style w:type="character" w:styleId="IntenseReference">
    <w:name w:val="Intense Reference"/>
    <w:basedOn w:val="DefaultParagraphFont"/>
    <w:uiPriority w:val="32"/>
    <w:qFormat/>
    <w:rsid w:val="00863402"/>
    <w:rPr>
      <w:b/>
      <w:bCs/>
      <w:smallCaps/>
      <w:color w:val="4472C4" w:themeColor="accent1"/>
      <w:spacing w:val="5"/>
    </w:rPr>
  </w:style>
  <w:style w:type="numbering" w:customStyle="1" w:styleId="NoList2">
    <w:name w:val="No List2"/>
    <w:next w:val="NoList"/>
    <w:uiPriority w:val="99"/>
    <w:semiHidden/>
    <w:unhideWhenUsed/>
    <w:rsid w:val="0054670F"/>
  </w:style>
  <w:style w:type="table" w:styleId="TableGrid">
    <w:name w:val="Table Grid"/>
    <w:basedOn w:val="TableNormal"/>
    <w:uiPriority w:val="39"/>
    <w:rsid w:val="0054670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4670F"/>
    <w:pPr>
      <w:spacing w:after="0" w:line="240" w:lineRule="auto"/>
    </w:pPr>
    <w:rPr>
      <w:rFonts w:ascii="Times New Roman" w:eastAsia="Times New Roman" w:hAnsi="Times New Roman" w:cs="Times New Roman"/>
      <w:sz w:val="20"/>
      <w:szCs w:val="20"/>
      <w:lang w:val="en-GB"/>
    </w:rPr>
  </w:style>
  <w:style w:type="character" w:customStyle="1" w:styleId="FollowedHyperlink1">
    <w:name w:val="FollowedHyperlink1"/>
    <w:basedOn w:val="DefaultParagraphFont"/>
    <w:uiPriority w:val="99"/>
    <w:semiHidden/>
    <w:unhideWhenUsed/>
    <w:rsid w:val="0054670F"/>
    <w:rPr>
      <w:color w:val="954F72"/>
      <w:u w:val="single"/>
    </w:rPr>
  </w:style>
  <w:style w:type="character" w:styleId="CommentReference">
    <w:name w:val="annotation reference"/>
    <w:basedOn w:val="DefaultParagraphFont"/>
    <w:uiPriority w:val="99"/>
    <w:semiHidden/>
    <w:unhideWhenUsed/>
    <w:rsid w:val="0054670F"/>
    <w:rPr>
      <w:sz w:val="16"/>
      <w:szCs w:val="16"/>
    </w:rPr>
  </w:style>
  <w:style w:type="paragraph" w:styleId="CommentText">
    <w:name w:val="annotation text"/>
    <w:basedOn w:val="Normal"/>
    <w:link w:val="CommentTextChar"/>
    <w:uiPriority w:val="99"/>
    <w:unhideWhenUsed/>
    <w:rsid w:val="0054670F"/>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54670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4670F"/>
    <w:rPr>
      <w:b/>
      <w:bCs/>
    </w:rPr>
  </w:style>
  <w:style w:type="character" w:customStyle="1" w:styleId="CommentSubjectChar">
    <w:name w:val="Comment Subject Char"/>
    <w:basedOn w:val="CommentTextChar"/>
    <w:link w:val="CommentSubject"/>
    <w:uiPriority w:val="99"/>
    <w:semiHidden/>
    <w:rsid w:val="0054670F"/>
    <w:rPr>
      <w:rFonts w:ascii="Times New Roman" w:eastAsia="Times New Roman" w:hAnsi="Times New Roman" w:cs="Times New Roman"/>
      <w:b/>
      <w:bCs/>
      <w:sz w:val="20"/>
      <w:szCs w:val="20"/>
      <w:lang w:val="en-GB"/>
    </w:rPr>
  </w:style>
  <w:style w:type="paragraph" w:customStyle="1" w:styleId="isselectedend">
    <w:name w:val="isselectedend"/>
    <w:basedOn w:val="Normal"/>
    <w:rsid w:val="0054670F"/>
    <w:pPr>
      <w:spacing w:before="100" w:beforeAutospacing="1" w:after="100" w:afterAutospacing="1" w:line="240" w:lineRule="auto"/>
    </w:pPr>
    <w:rPr>
      <w:rFonts w:ascii="Times New Roman" w:eastAsia="Times New Roman" w:hAnsi="Times New Roman" w:cs="Times New Roman"/>
      <w:sz w:val="24"/>
      <w:szCs w:val="24"/>
      <w:lang w:val="en-GB" w:eastAsia="en-GB" w:bidi="gu-IN"/>
    </w:rPr>
  </w:style>
  <w:style w:type="character" w:styleId="FollowedHyperlink">
    <w:name w:val="FollowedHyperlink"/>
    <w:basedOn w:val="DefaultParagraphFont"/>
    <w:uiPriority w:val="99"/>
    <w:semiHidden/>
    <w:unhideWhenUsed/>
    <w:rsid w:val="0054670F"/>
    <w:rPr>
      <w:color w:val="954F72" w:themeColor="followedHyperlink"/>
      <w:u w:val="single"/>
    </w:rPr>
  </w:style>
  <w:style w:type="paragraph" w:styleId="TOC4">
    <w:name w:val="toc 4"/>
    <w:basedOn w:val="Normal"/>
    <w:next w:val="Normal"/>
    <w:autoRedefine/>
    <w:uiPriority w:val="39"/>
    <w:unhideWhenUsed/>
    <w:rsid w:val="00A1386E"/>
    <w:pPr>
      <w:spacing w:after="100" w:line="278" w:lineRule="auto"/>
      <w:ind w:left="720"/>
    </w:pPr>
    <w:rPr>
      <w:rFonts w:eastAsiaTheme="minorEastAsia"/>
      <w:kern w:val="2"/>
      <w:sz w:val="24"/>
      <w:szCs w:val="24"/>
      <w:lang w:val="en-GB" w:eastAsia="en-GB"/>
      <w14:ligatures w14:val="standardContextual"/>
    </w:rPr>
  </w:style>
  <w:style w:type="paragraph" w:styleId="TOC5">
    <w:name w:val="toc 5"/>
    <w:basedOn w:val="Normal"/>
    <w:next w:val="Normal"/>
    <w:autoRedefine/>
    <w:uiPriority w:val="39"/>
    <w:unhideWhenUsed/>
    <w:rsid w:val="00A1386E"/>
    <w:pPr>
      <w:spacing w:after="100" w:line="278" w:lineRule="auto"/>
      <w:ind w:left="960"/>
    </w:pPr>
    <w:rPr>
      <w:rFonts w:eastAsiaTheme="minorEastAsia"/>
      <w:kern w:val="2"/>
      <w:sz w:val="24"/>
      <w:szCs w:val="24"/>
      <w:lang w:val="en-GB" w:eastAsia="en-GB"/>
      <w14:ligatures w14:val="standardContextual"/>
    </w:rPr>
  </w:style>
  <w:style w:type="paragraph" w:styleId="TOC6">
    <w:name w:val="toc 6"/>
    <w:basedOn w:val="Normal"/>
    <w:next w:val="Normal"/>
    <w:autoRedefine/>
    <w:uiPriority w:val="39"/>
    <w:unhideWhenUsed/>
    <w:rsid w:val="00A1386E"/>
    <w:pPr>
      <w:spacing w:after="100" w:line="278" w:lineRule="auto"/>
      <w:ind w:left="1200"/>
    </w:pPr>
    <w:rPr>
      <w:rFonts w:eastAsiaTheme="minorEastAsia"/>
      <w:kern w:val="2"/>
      <w:sz w:val="24"/>
      <w:szCs w:val="24"/>
      <w:lang w:val="en-GB" w:eastAsia="en-GB"/>
      <w14:ligatures w14:val="standardContextual"/>
    </w:rPr>
  </w:style>
  <w:style w:type="paragraph" w:styleId="TOC7">
    <w:name w:val="toc 7"/>
    <w:basedOn w:val="Normal"/>
    <w:next w:val="Normal"/>
    <w:autoRedefine/>
    <w:uiPriority w:val="39"/>
    <w:unhideWhenUsed/>
    <w:rsid w:val="00A1386E"/>
    <w:pPr>
      <w:spacing w:after="100" w:line="278" w:lineRule="auto"/>
      <w:ind w:left="1440"/>
    </w:pPr>
    <w:rPr>
      <w:rFonts w:eastAsiaTheme="minorEastAsia"/>
      <w:kern w:val="2"/>
      <w:sz w:val="24"/>
      <w:szCs w:val="24"/>
      <w:lang w:val="en-GB" w:eastAsia="en-GB"/>
      <w14:ligatures w14:val="standardContextual"/>
    </w:rPr>
  </w:style>
  <w:style w:type="paragraph" w:styleId="TOC8">
    <w:name w:val="toc 8"/>
    <w:basedOn w:val="Normal"/>
    <w:next w:val="Normal"/>
    <w:autoRedefine/>
    <w:uiPriority w:val="39"/>
    <w:unhideWhenUsed/>
    <w:rsid w:val="00A1386E"/>
    <w:pPr>
      <w:spacing w:after="100" w:line="278" w:lineRule="auto"/>
      <w:ind w:left="1680"/>
    </w:pPr>
    <w:rPr>
      <w:rFonts w:eastAsiaTheme="minorEastAsia"/>
      <w:kern w:val="2"/>
      <w:sz w:val="24"/>
      <w:szCs w:val="24"/>
      <w:lang w:val="en-GB" w:eastAsia="en-GB"/>
      <w14:ligatures w14:val="standardContextual"/>
    </w:rPr>
  </w:style>
  <w:style w:type="paragraph" w:styleId="TOC9">
    <w:name w:val="toc 9"/>
    <w:basedOn w:val="Normal"/>
    <w:next w:val="Normal"/>
    <w:autoRedefine/>
    <w:uiPriority w:val="39"/>
    <w:unhideWhenUsed/>
    <w:rsid w:val="00A1386E"/>
    <w:pPr>
      <w:spacing w:after="100" w:line="278" w:lineRule="auto"/>
      <w:ind w:left="1920"/>
    </w:pPr>
    <w:rPr>
      <w:rFonts w:eastAsiaTheme="minorEastAsia"/>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77/0734242X211003965" TargetMode="External"/><Relationship Id="rId21" Type="http://schemas.openxmlformats.org/officeDocument/2006/relationships/image" Target="media/image13.png"/><Relationship Id="rId42" Type="http://schemas.openxmlformats.org/officeDocument/2006/relationships/hyperlink" Target="https://doi.org/10.1111/joss.70067" TargetMode="External"/><Relationship Id="rId63" Type="http://schemas.openxmlformats.org/officeDocument/2006/relationships/hyperlink" Target="https://www.mdpi.com/2076-3417/15/15/8289" TargetMode="External"/><Relationship Id="rId84" Type="http://schemas.openxmlformats.org/officeDocument/2006/relationships/hyperlink" Target="https://doi.org/10.1016/j.jclepro.2023.137778" TargetMode="External"/><Relationship Id="rId138" Type="http://schemas.openxmlformats.org/officeDocument/2006/relationships/hyperlink" Target="https://doi.org/10.1002/bse.4020" TargetMode="External"/><Relationship Id="rId159" Type="http://schemas.openxmlformats.org/officeDocument/2006/relationships/hyperlink" Target="https://doi.org/10.1108/BFJ-03-2020-0245" TargetMode="External"/><Relationship Id="rId170" Type="http://schemas.openxmlformats.org/officeDocument/2006/relationships/hyperlink" Target="https://onlinelibrary.wiley.com/doi/abs/10.1002/sd.394" TargetMode="External"/><Relationship Id="rId191" Type="http://schemas.openxmlformats.org/officeDocument/2006/relationships/hyperlink" Target="https://www.ukdataservice.ac.uk/manage-data/legal-ethical/consent-data-sharing/consent-forms" TargetMode="External"/><Relationship Id="rId107" Type="http://schemas.openxmlformats.org/officeDocument/2006/relationships/hyperlink" Target="https://doi.org/10.1016/j.jclepro.2020.120936" TargetMode="External"/><Relationship Id="rId11" Type="http://schemas.openxmlformats.org/officeDocument/2006/relationships/image" Target="media/image3.png"/><Relationship Id="rId32" Type="http://schemas.openxmlformats.org/officeDocument/2006/relationships/hyperlink" Target="https://doi.org/10.1080/23311886.2024.2319375" TargetMode="External"/><Relationship Id="rId53" Type="http://schemas.openxmlformats.org/officeDocument/2006/relationships/hyperlink" Target="https://doi.org/10.1177/0734242X241241606" TargetMode="External"/><Relationship Id="rId74" Type="http://schemas.openxmlformats.org/officeDocument/2006/relationships/hyperlink" Target="https://doi.org/10.55284/ajel.v8i1.843" TargetMode="External"/><Relationship Id="rId128" Type="http://schemas.openxmlformats.org/officeDocument/2006/relationships/hyperlink" Target="https://doi.org/10.3390/foods10051035" TargetMode="External"/><Relationship Id="rId149" Type="http://schemas.openxmlformats.org/officeDocument/2006/relationships/hyperlink" Target="https://www.sciencedirect.com/science/article/abs/pii/S0959652617311699" TargetMode="External"/><Relationship Id="rId5" Type="http://schemas.openxmlformats.org/officeDocument/2006/relationships/webSettings" Target="webSettings.xml"/><Relationship Id="rId95" Type="http://schemas.openxmlformats.org/officeDocument/2006/relationships/hyperlink" Target="https://doi.org/10.3389/fnut.2024.1328596" TargetMode="External"/><Relationship Id="rId160" Type="http://schemas.openxmlformats.org/officeDocument/2006/relationships/hyperlink" Target="https://doi.org/10.3390/su12187304" TargetMode="External"/><Relationship Id="rId181" Type="http://schemas.openxmlformats.org/officeDocument/2006/relationships/header" Target="header1.xml"/><Relationship Id="rId22" Type="http://schemas.openxmlformats.org/officeDocument/2006/relationships/image" Target="media/image14.png"/><Relationship Id="rId43" Type="http://schemas.openxmlformats.org/officeDocument/2006/relationships/hyperlink" Target="https://doi.org/10.1155/ijfo/9458195" TargetMode="External"/><Relationship Id="rId64" Type="http://schemas.openxmlformats.org/officeDocument/2006/relationships/hyperlink" Target="https://doi.org/10.1108/RAUSP-11-2022-0240" TargetMode="External"/><Relationship Id="rId118" Type="http://schemas.openxmlformats.org/officeDocument/2006/relationships/hyperlink" Target="https://doi.org/10.1038/s41598-024-69962-8" TargetMode="External"/><Relationship Id="rId139" Type="http://schemas.openxmlformats.org/officeDocument/2006/relationships/hyperlink" Target="https://www.sciencedirect.com/science/article/pii/S2666784324000432" TargetMode="External"/><Relationship Id="rId85" Type="http://schemas.openxmlformats.org/officeDocument/2006/relationships/hyperlink" Target="https://doi.org/10.1016/j.jclepro.2020.120123" TargetMode="External"/><Relationship Id="rId150" Type="http://schemas.openxmlformats.org/officeDocument/2006/relationships/hyperlink" Target="https://doi.org/10.54368/QIJCM.3.2.0012" TargetMode="External"/><Relationship Id="rId171" Type="http://schemas.openxmlformats.org/officeDocument/2006/relationships/hyperlink" Target="https://doi.org/10.1080/10496491.2020.1729320" TargetMode="External"/><Relationship Id="rId192" Type="http://schemas.openxmlformats.org/officeDocument/2006/relationships/hyperlink" Target="http://www.hra-decisiontools.org.uk/consent/examples.html" TargetMode="External"/><Relationship Id="rId12" Type="http://schemas.openxmlformats.org/officeDocument/2006/relationships/image" Target="media/image4.jpeg"/><Relationship Id="rId33" Type="http://schemas.openxmlformats.org/officeDocument/2006/relationships/hyperlink" Target="https://doi.org/10.1080/19476337.2024.2425403" TargetMode="External"/><Relationship Id="rId108" Type="http://schemas.openxmlformats.org/officeDocument/2006/relationships/hyperlink" Target="https://journals.sagepub.com/doi/abs/10.1509/jmkg.74.5.018" TargetMode="External"/><Relationship Id="rId129" Type="http://schemas.openxmlformats.org/officeDocument/2006/relationships/hyperlink" Target="https://doi.org/10.1007/s10163-020-01142-y" TargetMode="External"/><Relationship Id="rId54" Type="http://schemas.openxmlformats.org/officeDocument/2006/relationships/hyperlink" Target="https://doi.org/10.1016/j.jretconser.2021.102685" TargetMode="External"/><Relationship Id="rId75" Type="http://schemas.openxmlformats.org/officeDocument/2006/relationships/hyperlink" Target="https://www.sciencedirect.com/science/article/abs/pii/S0959652618309388" TargetMode="External"/><Relationship Id="rId96" Type="http://schemas.openxmlformats.org/officeDocument/2006/relationships/hyperlink" Target="https://doi.org/10.1016/j.jenvman.2021.113881" TargetMode="External"/><Relationship Id="rId140" Type="http://schemas.openxmlformats.org/officeDocument/2006/relationships/hyperlink" Target="https://doi.org/10.3390/su14138155" TargetMode="External"/><Relationship Id="rId161" Type="http://schemas.openxmlformats.org/officeDocument/2006/relationships/hyperlink" Target="https://doi.org/10.3389/fenvs.2023.1198788" TargetMode="External"/><Relationship Id="rId182" Type="http://schemas.openxmlformats.org/officeDocument/2006/relationships/image" Target="media/image21.png"/><Relationship Id="rId6" Type="http://schemas.openxmlformats.org/officeDocument/2006/relationships/footnotes" Target="footnotes.xml"/><Relationship Id="rId23" Type="http://schemas.openxmlformats.org/officeDocument/2006/relationships/image" Target="media/image15.png"/><Relationship Id="rId119" Type="http://schemas.openxmlformats.org/officeDocument/2006/relationships/hyperlink" Target="https://doi.org/10.1371/journal.pone.0315502" TargetMode="External"/><Relationship Id="rId44" Type="http://schemas.openxmlformats.org/officeDocument/2006/relationships/hyperlink" Target="https://doi.org/10.1016/j.jclepro.2023.137037" TargetMode="External"/><Relationship Id="rId65" Type="http://schemas.openxmlformats.org/officeDocument/2006/relationships/hyperlink" Target="https://doi.org/10.3389/fpsyg.2021.803211" TargetMode="External"/><Relationship Id="rId86" Type="http://schemas.openxmlformats.org/officeDocument/2006/relationships/hyperlink" Target="https://doi.org/10.33423/jop.v20i1.2764" TargetMode="External"/><Relationship Id="rId130" Type="http://schemas.openxmlformats.org/officeDocument/2006/relationships/hyperlink" Target="https://doi.org/10.1016/j.jclepro.2021.126733" TargetMode="External"/><Relationship Id="rId151" Type="http://schemas.openxmlformats.org/officeDocument/2006/relationships/hyperlink" Target="https://doi.org/10.3390/ijerph191811333" TargetMode="External"/><Relationship Id="rId172" Type="http://schemas.openxmlformats.org/officeDocument/2006/relationships/hyperlink" Target="https://doi.org/10.1016/j.techfore.2020.120342" TargetMode="External"/><Relationship Id="rId193" Type="http://schemas.openxmlformats.org/officeDocument/2006/relationships/hyperlink" Target="http://globalkidsonline.net/tools/qualitative/" TargetMode="External"/><Relationship Id="rId13" Type="http://schemas.openxmlformats.org/officeDocument/2006/relationships/image" Target="media/image5.png"/><Relationship Id="rId109" Type="http://schemas.openxmlformats.org/officeDocument/2006/relationships/hyperlink" Target="https://doi.org/10.1108/APJML-01-2024-0098" TargetMode="External"/><Relationship Id="rId34" Type="http://schemas.openxmlformats.org/officeDocument/2006/relationships/hyperlink" Target="https://doi.org/10.28991/ESJ-2024-08-04-018" TargetMode="External"/><Relationship Id="rId55" Type="http://schemas.openxmlformats.org/officeDocument/2006/relationships/hyperlink" Target="https://doi.org/10.3389/fsufs.2023.1119052" TargetMode="External"/><Relationship Id="rId76" Type="http://schemas.openxmlformats.org/officeDocument/2006/relationships/hyperlink" Target="https://doi.org/10.1111/ijcs.12560" TargetMode="External"/><Relationship Id="rId97" Type="http://schemas.openxmlformats.org/officeDocument/2006/relationships/hyperlink" Target="https://doi.org/10.30495/msds.2023.1980038.1121" TargetMode="External"/><Relationship Id="rId120" Type="http://schemas.openxmlformats.org/officeDocument/2006/relationships/hyperlink" Target="https://doi.org/10.1016/j.clrc.2025.100258" TargetMode="External"/><Relationship Id="rId141" Type="http://schemas.openxmlformats.org/officeDocument/2006/relationships/hyperlink" Target="https://doi.org/10.1016/j.resconrec.2020.105063" TargetMode="External"/><Relationship Id="rId7" Type="http://schemas.openxmlformats.org/officeDocument/2006/relationships/endnotes" Target="endnotes.xml"/><Relationship Id="rId71" Type="http://schemas.openxmlformats.org/officeDocument/2006/relationships/hyperlink" Target="https://doi.org/10.4236/ojbm.2023.114097" TargetMode="External"/><Relationship Id="rId92" Type="http://schemas.openxmlformats.org/officeDocument/2006/relationships/hyperlink" Target="https://www.sciencedirect.com/science/article/abs/pii/S0272494413000941" TargetMode="External"/><Relationship Id="rId162" Type="http://schemas.openxmlformats.org/officeDocument/2006/relationships/hyperlink" Target="https://doi.org/10.3389/fpsyg.2025.1730088" TargetMode="External"/><Relationship Id="rId183" Type="http://schemas.openxmlformats.org/officeDocument/2006/relationships/hyperlink" Target="https://intranet.uwtsd.ac.uk/research/research-integrity-and-ethics" TargetMode="External"/><Relationship Id="rId2" Type="http://schemas.openxmlformats.org/officeDocument/2006/relationships/numbering" Target="numbering.xml"/><Relationship Id="rId29" Type="http://schemas.openxmlformats.org/officeDocument/2006/relationships/hyperlink" Target="https://doi.org/10.1016/j.scitotenv.2022.160846" TargetMode="External"/><Relationship Id="rId24" Type="http://schemas.openxmlformats.org/officeDocument/2006/relationships/image" Target="media/image16.png"/><Relationship Id="rId40" Type="http://schemas.openxmlformats.org/officeDocument/2006/relationships/hyperlink" Target="https://doi.org/10.1016/j.jclepro.2020.125276" TargetMode="External"/><Relationship Id="rId45" Type="http://schemas.openxmlformats.org/officeDocument/2006/relationships/hyperlink" Target="https://doi.org/10.1016/j.rcradv.2022.200070" TargetMode="External"/><Relationship Id="rId66" Type="http://schemas.openxmlformats.org/officeDocument/2006/relationships/hyperlink" Target="https://doi.org/10.1108/SAMPJ-08-2022-0413" TargetMode="External"/><Relationship Id="rId87" Type="http://schemas.openxmlformats.org/officeDocument/2006/relationships/hyperlink" Target="https://doi.org/10.1016/j.econlet.2022.110398" TargetMode="External"/><Relationship Id="rId110" Type="http://schemas.openxmlformats.org/officeDocument/2006/relationships/hyperlink" Target="https://doi.org/10.1016/j.jretconser.2023.103593" TargetMode="External"/><Relationship Id="rId115" Type="http://schemas.openxmlformats.org/officeDocument/2006/relationships/hyperlink" Target="https://doi.org/10.26418/jebik.v12i3.67498" TargetMode="External"/><Relationship Id="rId131" Type="http://schemas.openxmlformats.org/officeDocument/2006/relationships/hyperlink" Target="https://doi.org/10.1016/j.jclepro.2022.133811" TargetMode="External"/><Relationship Id="rId136" Type="http://schemas.openxmlformats.org/officeDocument/2006/relationships/hyperlink" Target="https://doi.org/10.1108/SJME-03-2022-0032" TargetMode="External"/><Relationship Id="rId157" Type="http://schemas.openxmlformats.org/officeDocument/2006/relationships/hyperlink" Target="https://doi.org/10.1177/09721509261417758" TargetMode="External"/><Relationship Id="rId178" Type="http://schemas.openxmlformats.org/officeDocument/2006/relationships/image" Target="media/image18.png"/><Relationship Id="rId61" Type="http://schemas.openxmlformats.org/officeDocument/2006/relationships/hyperlink" Target="https://doi.org/10.3390/su14073825" TargetMode="External"/><Relationship Id="rId82" Type="http://schemas.openxmlformats.org/officeDocument/2006/relationships/hyperlink" Target="https://doi.org/10.1016/j.jretconser.2021.102775" TargetMode="External"/><Relationship Id="rId152" Type="http://schemas.openxmlformats.org/officeDocument/2006/relationships/hyperlink" Target="https://doi.org/10.61511/jocae.v2i1.2024.878" TargetMode="External"/><Relationship Id="rId173" Type="http://schemas.openxmlformats.org/officeDocument/2006/relationships/hyperlink" Target="https://doi.org/10.3389/fpsyg.2022.840711" TargetMode="External"/><Relationship Id="rId194" Type="http://schemas.openxmlformats.org/officeDocument/2006/relationships/image" Target="media/image24.png"/><Relationship Id="rId199"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emf"/><Relationship Id="rId30" Type="http://schemas.openxmlformats.org/officeDocument/2006/relationships/hyperlink" Target="https://doi.org/10.1007/s10668-020-01220-z" TargetMode="External"/><Relationship Id="rId35" Type="http://schemas.openxmlformats.org/officeDocument/2006/relationships/hyperlink" Target="https://doi.org/10.3390/foods13020228" TargetMode="External"/><Relationship Id="rId56" Type="http://schemas.openxmlformats.org/officeDocument/2006/relationships/hyperlink" Target="https://doi.org/10.1016/j.cec.2024.100103" TargetMode="External"/><Relationship Id="rId77" Type="http://schemas.openxmlformats.org/officeDocument/2006/relationships/hyperlink" Target="https://doi.org/10.1016/j.resconrec.2022.106219" TargetMode="External"/><Relationship Id="rId100" Type="http://schemas.openxmlformats.org/officeDocument/2006/relationships/hyperlink" Target="https://doi.org/10.1371/journal.pone.0266918" TargetMode="External"/><Relationship Id="rId105" Type="http://schemas.openxmlformats.org/officeDocument/2006/relationships/hyperlink" Target="https://doi.org/10.1080/0267257X.2022.2083214" TargetMode="External"/><Relationship Id="rId126" Type="http://schemas.openxmlformats.org/officeDocument/2006/relationships/hyperlink" Target="https://doi.org/10.1016/j.socimp.2023.100017" TargetMode="External"/><Relationship Id="rId147" Type="http://schemas.openxmlformats.org/officeDocument/2006/relationships/hyperlink" Target="https://doi.org/10.1093/jcr/ucad008" TargetMode="External"/><Relationship Id="rId168" Type="http://schemas.openxmlformats.org/officeDocument/2006/relationships/hyperlink" Target="https://www.taylorfrancis.com/books/mono/10.4324/9781003673903" TargetMode="External"/><Relationship Id="rId8" Type="http://schemas.openxmlformats.org/officeDocument/2006/relationships/image" Target="media/image1.jpeg"/><Relationship Id="rId51" Type="http://schemas.openxmlformats.org/officeDocument/2006/relationships/hyperlink" Target="https://doi.org/10.2224/sbp.12893" TargetMode="External"/><Relationship Id="rId72" Type="http://schemas.openxmlformats.org/officeDocument/2006/relationships/hyperlink" Target="https://doi.org/10.1016/j.appet.2022.106433" TargetMode="External"/><Relationship Id="rId93" Type="http://schemas.openxmlformats.org/officeDocument/2006/relationships/hyperlink" Target="https://doi.org/10.1017/dsi.2019.332" TargetMode="External"/><Relationship Id="rId98" Type="http://schemas.openxmlformats.org/officeDocument/2006/relationships/hyperlink" Target="https://doi.org/10.3390/su132212409" TargetMode="External"/><Relationship Id="rId121" Type="http://schemas.openxmlformats.org/officeDocument/2006/relationships/hyperlink" Target="https://doi.org/10.1016/j.actpsy.2026.106318" TargetMode="External"/><Relationship Id="rId142" Type="http://schemas.openxmlformats.org/officeDocument/2006/relationships/hyperlink" Target="https://onlinelibrary.wiley.com/doi/abs/10.1111/j.1470-6431.2008.00710.x" TargetMode="External"/><Relationship Id="rId163" Type="http://schemas.openxmlformats.org/officeDocument/2006/relationships/hyperlink" Target="https://doi.org/10.3390/su14052824" TargetMode="External"/><Relationship Id="rId184" Type="http://schemas.openxmlformats.org/officeDocument/2006/relationships/hyperlink" Target="https://www.uwtsd.ac.uk/research/research-ethics/" TargetMode="External"/><Relationship Id="rId189" Type="http://schemas.openxmlformats.org/officeDocument/2006/relationships/hyperlink" Target="mailto:2506737@student.uwtsd.ac.uk"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doi.org/10.3390/foods11162388" TargetMode="External"/><Relationship Id="rId67" Type="http://schemas.openxmlformats.org/officeDocument/2006/relationships/hyperlink" Target="https://doi.org/10.1016/j.jclepro.2022.132739" TargetMode="External"/><Relationship Id="rId116" Type="http://schemas.openxmlformats.org/officeDocument/2006/relationships/hyperlink" Target="https://doi.org/10.1007/s10668-021-01302-6" TargetMode="External"/><Relationship Id="rId137" Type="http://schemas.openxmlformats.org/officeDocument/2006/relationships/hyperlink" Target="https://doi.org/10.1016/j.jclepro.2024.143937" TargetMode="External"/><Relationship Id="rId158" Type="http://schemas.openxmlformats.org/officeDocument/2006/relationships/hyperlink" Target="https://journals.sagepub.com/doi/abs/10.1177/0013916507311140" TargetMode="External"/><Relationship Id="rId20" Type="http://schemas.openxmlformats.org/officeDocument/2006/relationships/image" Target="media/image12.png"/><Relationship Id="rId41" Type="http://schemas.openxmlformats.org/officeDocument/2006/relationships/hyperlink" Target="https://doi.org/10.1080/03670244.2023.2200942" TargetMode="External"/><Relationship Id="rId62" Type="http://schemas.openxmlformats.org/officeDocument/2006/relationships/hyperlink" Target="https://doi.org/10.1080/19397038.2020.1780337" TargetMode="External"/><Relationship Id="rId83" Type="http://schemas.openxmlformats.org/officeDocument/2006/relationships/hyperlink" Target="https://www.cambridge.org/core/journals/proceedings-of-the-design-society/article/sustainable-circular-packaging-design-a-systematic-literature-review-on-strategies-and-applications-in-the-cosmetics-industry/B8F37C03707EA23B7DA0B00C2ADEC6E6" TargetMode="External"/><Relationship Id="rId88" Type="http://schemas.openxmlformats.org/officeDocument/2006/relationships/hyperlink" Target="https://doi.org/10.37896/sr8.7/020" TargetMode="External"/><Relationship Id="rId111" Type="http://schemas.openxmlformats.org/officeDocument/2006/relationships/hyperlink" Target="https://www.sciencedirect.com/science/article/abs/pii/S0272494415300362" TargetMode="External"/><Relationship Id="rId132" Type="http://schemas.openxmlformats.org/officeDocument/2006/relationships/hyperlink" Target="https://doi.org/10.3390/bs14020112" TargetMode="External"/><Relationship Id="rId153" Type="http://schemas.openxmlformats.org/officeDocument/2006/relationships/hyperlink" Target="https://doi.org/10.1111/ajae.12289" TargetMode="External"/><Relationship Id="rId174" Type="http://schemas.openxmlformats.org/officeDocument/2006/relationships/hyperlink" Target="https://doi.org/10.3390/ijerph17186607" TargetMode="External"/><Relationship Id="rId179" Type="http://schemas.openxmlformats.org/officeDocument/2006/relationships/image" Target="media/image19.png"/><Relationship Id="rId195" Type="http://schemas.openxmlformats.org/officeDocument/2006/relationships/hyperlink" Target="mailto:2506737@student.uwtsd.ac.uk" TargetMode="External"/><Relationship Id="rId190" Type="http://schemas.openxmlformats.org/officeDocument/2006/relationships/hyperlink" Target="http://www.hra-decisiontools.org.uk/consent/examples.html" TargetMode="External"/><Relationship Id="rId15" Type="http://schemas.openxmlformats.org/officeDocument/2006/relationships/image" Target="media/image7.png"/><Relationship Id="rId36" Type="http://schemas.openxmlformats.org/officeDocument/2006/relationships/hyperlink" Target="https://doi.org/10.1007/s43039-023-00084-1" TargetMode="External"/><Relationship Id="rId57" Type="http://schemas.openxmlformats.org/officeDocument/2006/relationships/hyperlink" Target="https://ellenmacarthurfoundation.org" TargetMode="External"/><Relationship Id="rId106" Type="http://schemas.openxmlformats.org/officeDocument/2006/relationships/hyperlink" Target="https://doi.org/10.3390/su14106146" TargetMode="External"/><Relationship Id="rId127" Type="http://schemas.openxmlformats.org/officeDocument/2006/relationships/hyperlink" Target="https://doi.org/10.3390/su15118789" TargetMode="External"/><Relationship Id="rId10" Type="http://schemas.microsoft.com/office/2007/relationships/hdphoto" Target="media/hdphoto1.wdp"/><Relationship Id="rId31" Type="http://schemas.openxmlformats.org/officeDocument/2006/relationships/hyperlink" Target="https://doi.org/10.35313/jmi.v1i01.9" TargetMode="External"/><Relationship Id="rId52" Type="http://schemas.openxmlformats.org/officeDocument/2006/relationships/hyperlink" Target="https://doi.org/10.1177/21582440251378964" TargetMode="External"/><Relationship Id="rId73" Type="http://schemas.openxmlformats.org/officeDocument/2006/relationships/hyperlink" Target="https://doi.org/10.1016/j.resconrec.2018.10.001" TargetMode="External"/><Relationship Id="rId78" Type="http://schemas.openxmlformats.org/officeDocument/2006/relationships/hyperlink" Target="https://doi.org/10.21511/ee.14(2).2023.07" TargetMode="External"/><Relationship Id="rId94" Type="http://schemas.openxmlformats.org/officeDocument/2006/relationships/hyperlink" Target="https://journals.sagepub.com/doi/abs/10.1509/jm.10.0416" TargetMode="External"/><Relationship Id="rId99" Type="http://schemas.openxmlformats.org/officeDocument/2006/relationships/hyperlink" Target="https://doi.org/10.3390/su14020689" TargetMode="External"/><Relationship Id="rId101" Type="http://schemas.openxmlformats.org/officeDocument/2006/relationships/hyperlink" Target="https://doi.org/10.3389/fpsyg.2022.1025747" TargetMode="External"/><Relationship Id="rId122" Type="http://schemas.openxmlformats.org/officeDocument/2006/relationships/hyperlink" Target="https://doi.org/10.1177/21582440261420543" TargetMode="External"/><Relationship Id="rId143" Type="http://schemas.openxmlformats.org/officeDocument/2006/relationships/hyperlink" Target="https://doi.org/10.3390/foods15010165" TargetMode="External"/><Relationship Id="rId148" Type="http://schemas.openxmlformats.org/officeDocument/2006/relationships/hyperlink" Target="https://doi.org/10.1016/j.jretconser.2023.103265" TargetMode="External"/><Relationship Id="rId164" Type="http://schemas.openxmlformats.org/officeDocument/2006/relationships/hyperlink" Target="https://doi.org/10.3390/ijerph19084895" TargetMode="External"/><Relationship Id="rId169" Type="http://schemas.openxmlformats.org/officeDocument/2006/relationships/hyperlink" Target="https://doi.org/10.3389/fsufs.2020.00063" TargetMode="External"/><Relationship Id="rId185"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20.png"/><Relationship Id="rId26" Type="http://schemas.openxmlformats.org/officeDocument/2006/relationships/hyperlink" Target="https://doi.org/10.1177/0972262920977986" TargetMode="External"/><Relationship Id="rId47" Type="http://schemas.openxmlformats.org/officeDocument/2006/relationships/hyperlink" Target="https://doi.org/10.47852/bonviewGLCE3202824" TargetMode="External"/><Relationship Id="rId68" Type="http://schemas.openxmlformats.org/officeDocument/2006/relationships/hyperlink" Target="https://doi.org/10.1371/journal.pone.0264562" TargetMode="External"/><Relationship Id="rId89" Type="http://schemas.openxmlformats.org/officeDocument/2006/relationships/hyperlink" Target="https://doi.org/10.1177/21582440241302320" TargetMode="External"/><Relationship Id="rId112" Type="http://schemas.openxmlformats.org/officeDocument/2006/relationships/hyperlink" Target="https://www.sciencedirect.com/science/article/abs/pii/S0921344915300446" TargetMode="External"/><Relationship Id="rId133" Type="http://schemas.openxmlformats.org/officeDocument/2006/relationships/hyperlink" Target="https://doi.org/10.3390/su11247197" TargetMode="External"/><Relationship Id="rId154" Type="http://schemas.openxmlformats.org/officeDocument/2006/relationships/hyperlink" Target="https://doi.org/10.1002/bse.2587" TargetMode="External"/><Relationship Id="rId175" Type="http://schemas.openxmlformats.org/officeDocument/2006/relationships/hyperlink" Target="https://doi.org/10.3389/fpsyg.2022.991525" TargetMode="External"/><Relationship Id="rId196" Type="http://schemas.openxmlformats.org/officeDocument/2006/relationships/hyperlink" Target="mailto:foi@uwtsd.ac.uk" TargetMode="External"/><Relationship Id="rId16" Type="http://schemas.openxmlformats.org/officeDocument/2006/relationships/image" Target="media/image8.png"/><Relationship Id="rId37" Type="http://schemas.openxmlformats.org/officeDocument/2006/relationships/hyperlink" Target="https://doi.org/10.51680/ev.38.2.2" TargetMode="External"/><Relationship Id="rId58" Type="http://schemas.openxmlformats.org/officeDocument/2006/relationships/hyperlink" Target="https://doi.org/10.1371/journal.pone.0337813" TargetMode="External"/><Relationship Id="rId79" Type="http://schemas.openxmlformats.org/officeDocument/2006/relationships/hyperlink" Target="https://doi.org/10.1016/j.wasman.2022.11.036" TargetMode="External"/><Relationship Id="rId102" Type="http://schemas.openxmlformats.org/officeDocument/2006/relationships/hyperlink" Target="https://doi.org/10.3390/su16188205" TargetMode="External"/><Relationship Id="rId123" Type="http://schemas.openxmlformats.org/officeDocument/2006/relationships/hyperlink" Target="https://doi.org/10.1002/bse.2718" TargetMode="External"/><Relationship Id="rId144" Type="http://schemas.openxmlformats.org/officeDocument/2006/relationships/hyperlink" Target="https://doi.org/10.1016/j.jbusres.2023.114153" TargetMode="External"/><Relationship Id="rId90" Type="http://schemas.openxmlformats.org/officeDocument/2006/relationships/hyperlink" Target="https://doi.org/10.1016/j.jclepro.2021.126699" TargetMode="External"/><Relationship Id="rId165" Type="http://schemas.openxmlformats.org/officeDocument/2006/relationships/hyperlink" Target="https://doi.org/10.3389/fpsyg.2025.1615315" TargetMode="External"/><Relationship Id="rId186" Type="http://schemas.openxmlformats.org/officeDocument/2006/relationships/image" Target="media/image23.jpeg"/><Relationship Id="rId27" Type="http://schemas.openxmlformats.org/officeDocument/2006/relationships/hyperlink" Target="https://businessperspectives.org/journals/problems-and-perspectives-in-management/issue-282/green-product-buying-intentions-among-young-consumers-extending-the-application-of-theory-of-planned-behavior" TargetMode="External"/><Relationship Id="rId48" Type="http://schemas.openxmlformats.org/officeDocument/2006/relationships/hyperlink" Target="https://doi.org/10.3390/su12156106" TargetMode="External"/><Relationship Id="rId69" Type="http://schemas.openxmlformats.org/officeDocument/2006/relationships/hyperlink" Target="https://doi.org/10.1016/j.cec.2023.100052" TargetMode="External"/><Relationship Id="rId113" Type="http://schemas.openxmlformats.org/officeDocument/2006/relationships/hyperlink" Target="https://doi.org/10.1177/21582440241244668" TargetMode="External"/><Relationship Id="rId134" Type="http://schemas.openxmlformats.org/officeDocument/2006/relationships/hyperlink" Target="https://doi.org/10.3390/su12072812" TargetMode="External"/><Relationship Id="rId80" Type="http://schemas.openxmlformats.org/officeDocument/2006/relationships/hyperlink" Target="https://www.tandfonline.com/doi/abs/10.1080/10454446.2015.1121435" TargetMode="External"/><Relationship Id="rId155" Type="http://schemas.openxmlformats.org/officeDocument/2006/relationships/hyperlink" Target="https://www.sciencedirect.com/science/article/abs/pii/S0195666311004813" TargetMode="External"/><Relationship Id="rId176" Type="http://schemas.openxmlformats.org/officeDocument/2006/relationships/hyperlink" Target="https://doi.org/10.3389/fpsyg.2023.1276261" TargetMode="External"/><Relationship Id="rId197" Type="http://schemas.openxmlformats.org/officeDocument/2006/relationships/header" Target="header2.xml"/><Relationship Id="rId17" Type="http://schemas.openxmlformats.org/officeDocument/2006/relationships/image" Target="media/image9.png"/><Relationship Id="rId38" Type="http://schemas.openxmlformats.org/officeDocument/2006/relationships/hyperlink" Target="https://doi.org/10.3390/su16031206" TargetMode="External"/><Relationship Id="rId59" Type="http://schemas.openxmlformats.org/officeDocument/2006/relationships/hyperlink" Target="https://doi.org/10.1016/j.jclepro.2020.124314" TargetMode="External"/><Relationship Id="rId103" Type="http://schemas.openxmlformats.org/officeDocument/2006/relationships/hyperlink" Target="https://doi.org/10.3390/foods10050990" TargetMode="External"/><Relationship Id="rId124" Type="http://schemas.openxmlformats.org/officeDocument/2006/relationships/hyperlink" Target="https://onlinelibrary.wiley.com/doi/abs/10.1002/pts.899" TargetMode="External"/><Relationship Id="rId70" Type="http://schemas.openxmlformats.org/officeDocument/2006/relationships/hyperlink" Target="https://jmi.polban.ac.id/jmi/article/view/9" TargetMode="External"/><Relationship Id="rId91" Type="http://schemas.openxmlformats.org/officeDocument/2006/relationships/hyperlink" Target="https://doi.org/10.1016/j.resconrec.2021.105977" TargetMode="External"/><Relationship Id="rId145" Type="http://schemas.openxmlformats.org/officeDocument/2006/relationships/hyperlink" Target="https://doi.org/10.1016/j.jclepro.2021.130165" TargetMode="External"/><Relationship Id="rId166" Type="http://schemas.openxmlformats.org/officeDocument/2006/relationships/hyperlink" Target="https://doi.org/10.1016/j.jenvman.2022.114496" TargetMode="External"/><Relationship Id="rId187" Type="http://schemas.openxmlformats.org/officeDocument/2006/relationships/hyperlink" Target="mailto:pgresearch@uwtsd.ac.uk" TargetMode="External"/><Relationship Id="rId1" Type="http://schemas.openxmlformats.org/officeDocument/2006/relationships/customXml" Target="../customXml/item1.xml"/><Relationship Id="rId28" Type="http://schemas.openxmlformats.org/officeDocument/2006/relationships/hyperlink" Target="https://doi.org/10.3390/su17167287" TargetMode="External"/><Relationship Id="rId49" Type="http://schemas.openxmlformats.org/officeDocument/2006/relationships/hyperlink" Target="https://doi.org/10.1016/j.resconrec.2025.108214" TargetMode="External"/><Relationship Id="rId114" Type="http://schemas.openxmlformats.org/officeDocument/2006/relationships/hyperlink" Target="https://doi.org/10.22108/nmrj.2023.136059.2819" TargetMode="External"/><Relationship Id="rId60" Type="http://schemas.openxmlformats.org/officeDocument/2006/relationships/hyperlink" Target="https://doi.org/10.3389/fpubh.2022.960654" TargetMode="External"/><Relationship Id="rId81" Type="http://schemas.openxmlformats.org/officeDocument/2006/relationships/hyperlink" Target="https://doi.org/10.3390/su142013476" TargetMode="External"/><Relationship Id="rId135" Type="http://schemas.openxmlformats.org/officeDocument/2006/relationships/hyperlink" Target="https://www.sciencedirect.com/science/article/abs/pii/S0959652616314573" TargetMode="External"/><Relationship Id="rId156" Type="http://schemas.openxmlformats.org/officeDocument/2006/relationships/hyperlink" Target="https://doi.org/10.1016/j.dib.2022.108127" TargetMode="External"/><Relationship Id="rId177" Type="http://schemas.openxmlformats.org/officeDocument/2006/relationships/hyperlink" Target="https://doi.org/10.1016/j.spc.2022.06.005" TargetMode="External"/><Relationship Id="rId198" Type="http://schemas.openxmlformats.org/officeDocument/2006/relationships/fontTable" Target="fontTable.xml"/><Relationship Id="rId18" Type="http://schemas.openxmlformats.org/officeDocument/2006/relationships/image" Target="media/image10.png"/><Relationship Id="rId39" Type="http://schemas.openxmlformats.org/officeDocument/2006/relationships/hyperlink" Target="https://doi.org/10.3390/su15031917" TargetMode="External"/><Relationship Id="rId50" Type="http://schemas.openxmlformats.org/officeDocument/2006/relationships/hyperlink" Target="https://doi.org/10.3390/su14159450" TargetMode="External"/><Relationship Id="rId104" Type="http://schemas.openxmlformats.org/officeDocument/2006/relationships/hyperlink" Target="https://doi.org/10.1016/j.iref.2023.06.016" TargetMode="External"/><Relationship Id="rId125" Type="http://schemas.openxmlformats.org/officeDocument/2006/relationships/hyperlink" Target="https://doi.org/10.1007/s11625-022-01261-5" TargetMode="External"/><Relationship Id="rId146" Type="http://schemas.openxmlformats.org/officeDocument/2006/relationships/hyperlink" Target="https://scholarworks.uark.edu/discoverymag/vol16/iss1/16/" TargetMode="External"/><Relationship Id="rId167" Type="http://schemas.openxmlformats.org/officeDocument/2006/relationships/hyperlink" Target="https://doi.org/10.3389/fsufs.2024.1449848" TargetMode="External"/><Relationship Id="rId188" Type="http://schemas.openxmlformats.org/officeDocument/2006/relationships/hyperlink" Target="https://www.hra-decisiontools.org.uk/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90516-B140-4A5A-8AF0-E8DF2E22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163</Pages>
  <Words>39370</Words>
  <Characters>224415</Characters>
  <Application>Microsoft Office Word</Application>
  <DocSecurity>0</DocSecurity>
  <Lines>1870</Lines>
  <Paragraphs>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MACWAN</dc:creator>
  <cp:keywords/>
  <dc:description/>
  <cp:lastModifiedBy>MEET MACWAN</cp:lastModifiedBy>
  <cp:revision>14</cp:revision>
  <dcterms:created xsi:type="dcterms:W3CDTF">2026-09-24T14:42:00Z</dcterms:created>
  <dcterms:modified xsi:type="dcterms:W3CDTF">2026-09-24T19:38:00Z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3acf5057-81f8-4c16-a292-3aca6193ca15</vt:lpwstr>
  </property>
</Properties>
</file>