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4">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5">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6">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7">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8">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9">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A">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B">
      <w:pPr>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C">
      <w:pPr>
        <w:pStyle w:val="Title"/>
        <w:jc w:val="center"/>
        <w:rPr>
          <w:rFonts w:ascii="Times New Roman" w:cs="Times New Roman" w:eastAsia="Times New Roman" w:hAnsi="Times New Roman"/>
          <w:b w:val="1"/>
          <w:sz w:val="40"/>
          <w:szCs w:val="40"/>
        </w:rPr>
      </w:pPr>
      <w:bookmarkStart w:colFirst="0" w:colLast="0" w:name="_heading=h.gjdgxs" w:id="0"/>
      <w:bookmarkEnd w:id="0"/>
      <w:r w:rsidDel="00000000" w:rsidR="00000000" w:rsidRPr="00000000">
        <w:rPr>
          <w:rFonts w:ascii="Times New Roman" w:cs="Times New Roman" w:eastAsia="Times New Roman" w:hAnsi="Times New Roman"/>
          <w:b w:val="1"/>
          <w:sz w:val="40"/>
          <w:szCs w:val="40"/>
          <w:rtl w:val="0"/>
        </w:rPr>
        <w:t xml:space="preserve">Foreign Languages &amp; Cultural Awareness </w:t>
      </w:r>
    </w:p>
    <w:p w:rsidR="00000000" w:rsidDel="00000000" w:rsidP="00000000" w:rsidRDefault="00000000" w:rsidRPr="00000000" w14:paraId="0000000D">
      <w:pPr>
        <w:pStyle w:val="Title"/>
        <w:jc w:val="center"/>
        <w:rPr>
          <w:rFonts w:ascii="Times New Roman" w:cs="Times New Roman" w:eastAsia="Times New Roman" w:hAnsi="Times New Roman"/>
          <w:b w:val="1"/>
          <w:sz w:val="40"/>
          <w:szCs w:val="40"/>
        </w:rPr>
      </w:pPr>
      <w:bookmarkStart w:colFirst="0" w:colLast="0" w:name="_heading=h.iso5frm93xel" w:id="1"/>
      <w:bookmarkEnd w:id="1"/>
      <w:r w:rsidDel="00000000" w:rsidR="00000000" w:rsidRPr="00000000">
        <w:rPr>
          <w:rFonts w:ascii="Times New Roman" w:cs="Times New Roman" w:eastAsia="Times New Roman" w:hAnsi="Times New Roman"/>
          <w:b w:val="1"/>
          <w:sz w:val="40"/>
          <w:szCs w:val="40"/>
          <w:rtl w:val="0"/>
        </w:rPr>
        <w:t xml:space="preserve">Lecturer’s name:Giulia Chifari</w:t>
      </w:r>
    </w:p>
    <w:p w:rsidR="00000000" w:rsidDel="00000000" w:rsidP="00000000" w:rsidRDefault="00000000" w:rsidRPr="00000000" w14:paraId="0000000E">
      <w:pPr>
        <w:pStyle w:val="Title"/>
        <w:jc w:val="center"/>
        <w:rPr>
          <w:rFonts w:ascii="Times New Roman" w:cs="Times New Roman" w:eastAsia="Times New Roman" w:hAnsi="Times New Roman"/>
          <w:b w:val="1"/>
          <w:sz w:val="40"/>
          <w:szCs w:val="40"/>
        </w:rPr>
      </w:pPr>
      <w:bookmarkStart w:colFirst="0" w:colLast="0" w:name="_heading=h.ynfnesq4ok7n" w:id="2"/>
      <w:bookmarkEnd w:id="2"/>
      <w:r w:rsidDel="00000000" w:rsidR="00000000" w:rsidRPr="00000000">
        <w:rPr>
          <w:rFonts w:ascii="Times New Roman" w:cs="Times New Roman" w:eastAsia="Times New Roman" w:hAnsi="Times New Roman"/>
          <w:b w:val="1"/>
          <w:sz w:val="40"/>
          <w:szCs w:val="40"/>
          <w:rtl w:val="0"/>
        </w:rPr>
        <w:t xml:space="preserve">Student name:Ivascu Ana</w:t>
      </w:r>
    </w:p>
    <w:p w:rsidR="00000000" w:rsidDel="00000000" w:rsidP="00000000" w:rsidRDefault="00000000" w:rsidRPr="00000000" w14:paraId="0000000F">
      <w:pPr>
        <w:pStyle w:val="Title"/>
        <w:jc w:val="center"/>
        <w:rPr>
          <w:rFonts w:ascii="Times New Roman" w:cs="Times New Roman" w:eastAsia="Times New Roman" w:hAnsi="Times New Roman"/>
          <w:b w:val="1"/>
        </w:rPr>
      </w:pPr>
      <w:bookmarkStart w:colFirst="0" w:colLast="0" w:name="_heading=h.b6uec2ayoxjx" w:id="3"/>
      <w:bookmarkEnd w:id="3"/>
      <w:r w:rsidDel="00000000" w:rsidR="00000000" w:rsidRPr="00000000">
        <w:rPr>
          <w:rFonts w:ascii="Times New Roman" w:cs="Times New Roman" w:eastAsia="Times New Roman" w:hAnsi="Times New Roman"/>
          <w:b w:val="1"/>
          <w:sz w:val="40"/>
          <w:szCs w:val="40"/>
          <w:rtl w:val="0"/>
        </w:rPr>
        <w:t xml:space="preserve">Student ID:2239390</w:t>
      </w: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libri" w:cs="Calibri" w:eastAsia="Calibri" w:hAnsi="Calibri"/>
          <w:b w:val="1"/>
          <w:i w:val="0"/>
          <w:smallCaps w:val="0"/>
          <w:strike w:val="0"/>
          <w:color w:val="366091"/>
          <w:sz w:val="28"/>
          <w:szCs w:val="28"/>
          <w:u w:val="none"/>
          <w:shd w:fill="auto" w:val="clear"/>
          <w:vertAlign w:val="baseline"/>
        </w:rPr>
      </w:pPr>
      <w:bookmarkStart w:colFirst="0" w:colLast="0" w:name="_heading=h.klkz98j3mc4u" w:id="4"/>
      <w:bookmarkEnd w:id="4"/>
      <w:r w:rsidDel="00000000" w:rsidR="00000000" w:rsidRPr="00000000">
        <w:rPr>
          <w:rFonts w:ascii="Calibri" w:cs="Calibri" w:eastAsia="Calibri" w:hAnsi="Calibri"/>
          <w:b w:val="1"/>
          <w:i w:val="0"/>
          <w:smallCaps w:val="0"/>
          <w:strike w:val="0"/>
          <w:color w:val="366091"/>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Assessment 1: Portfolio of written and speaking tasks 4 Assessments</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jro7ybo7w40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Component 1 - Professional reflection</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j6tcb26aind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Component 2 - Training Plan</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p0lho5mg7rmc">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Component 3 - Student Self-Reflection</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hwrshjf8esj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Component 4 – Training presentation</w:t>
              <w:tab/>
              <w:t xml:space="preserve">8</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r>
          </w:hyperlink>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17</w:t>
            </w:r>
          </w:hyperlink>
          <w:r w:rsidDel="00000000" w:rsidR="00000000" w:rsidRPr="00000000">
            <w:rPr>
              <w:rtl w:val="0"/>
            </w:rPr>
          </w:r>
        </w:p>
        <w:p w:rsidR="00000000" w:rsidDel="00000000" w:rsidP="00000000" w:rsidRDefault="00000000" w:rsidRPr="00000000" w14:paraId="0000001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rPr>
          <w:rFonts w:ascii="Times New Roman" w:cs="Times New Roman" w:eastAsia="Times New Roman" w:hAnsi="Times New Roman"/>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1"/>
        <w:spacing w:after="0" w:before="0" w:line="360" w:lineRule="auto"/>
        <w:rPr/>
      </w:pPr>
      <w:bookmarkStart w:colFirst="0" w:colLast="0" w:name="_heading=h.3dy6vkm" w:id="5"/>
      <w:bookmarkEnd w:id="5"/>
      <w:r w:rsidDel="00000000" w:rsidR="00000000" w:rsidRPr="00000000">
        <w:rPr>
          <w:rtl w:val="0"/>
        </w:rPr>
        <w:t xml:space="preserve">Assessment 1: Portfolio of written and speaking tasks 4 Assessments</w:t>
      </w:r>
    </w:p>
    <w:p w:rsidR="00000000" w:rsidDel="00000000" w:rsidP="00000000" w:rsidRDefault="00000000" w:rsidRPr="00000000" w14:paraId="0000001A">
      <w:pPr>
        <w:pStyle w:val="Heading2"/>
        <w:spacing w:after="0" w:before="0" w:line="360" w:lineRule="auto"/>
        <w:rPr/>
      </w:pPr>
      <w:bookmarkStart w:colFirst="0" w:colLast="0" w:name="_heading=h.jro7ybo7w40r" w:id="6"/>
      <w:bookmarkEnd w:id="6"/>
      <w:r w:rsidDel="00000000" w:rsidR="00000000" w:rsidRPr="00000000">
        <w:rPr>
          <w:rtl w:val="0"/>
        </w:rPr>
        <w:t xml:space="preserve">Component 1 - Professional reflection </w:t>
      </w:r>
    </w:p>
    <w:p w:rsidR="00000000" w:rsidDel="00000000" w:rsidP="00000000" w:rsidRDefault="00000000" w:rsidRPr="00000000" w14:paraId="0000001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ff0000"/>
          <w:sz w:val="24"/>
          <w:szCs w:val="24"/>
          <w:rtl w:val="0"/>
        </w:rPr>
        <w:t xml:space="preserve">I learned the detrimental effects of cultural misunderstandings on a company’s reputation and the calibre of the visitor experience while working as a waitress in a hotel restaurant during my level 4 placement. I have witnessed an instance of cultural miscommunication between a Japanese visiting family and my coworkers during this period. My coworkers greeted the family, who had made a reservation for supper at our restaurant, by bowing slightly, as it is appropriate to do so to appease the Japanese family. However, the deeper-than-usual depth is perceived as an overly formal gesture, which disturbed the guests at that particular time. </w:t>
      </w:r>
      <w:r w:rsidDel="00000000" w:rsidR="00000000" w:rsidRPr="00000000">
        <w:rPr>
          <w:rFonts w:ascii="Times New Roman" w:cs="Times New Roman" w:eastAsia="Times New Roman" w:hAnsi="Times New Roman"/>
          <w:sz w:val="24"/>
          <w:szCs w:val="24"/>
          <w:rtl w:val="0"/>
        </w:rPr>
        <w:t xml:space="preserve">Cultural misunderstanding can have many root causes including barriers in communication styles, lack of cultural awareness, and clear expectations of customs (</w:t>
      </w:r>
      <w:r w:rsidDel="00000000" w:rsidR="00000000" w:rsidRPr="00000000">
        <w:rPr>
          <w:rFonts w:ascii="Times New Roman" w:cs="Times New Roman" w:eastAsia="Times New Roman" w:hAnsi="Times New Roman"/>
          <w:color w:val="222222"/>
          <w:sz w:val="24"/>
          <w:szCs w:val="24"/>
          <w:highlight w:val="white"/>
          <w:rtl w:val="0"/>
        </w:rPr>
        <w:t xml:space="preserve">Scott‐Phillips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2017)</w:t>
      </w:r>
      <w:r w:rsidDel="00000000" w:rsidR="00000000" w:rsidRPr="00000000">
        <w:rPr>
          <w:rFonts w:ascii="Times New Roman" w:cs="Times New Roman" w:eastAsia="Times New Roman" w:hAnsi="Times New Roman"/>
          <w:sz w:val="24"/>
          <w:szCs w:val="24"/>
          <w:rtl w:val="0"/>
        </w:rPr>
        <w:t xml:space="preserve">. By referring to the example of my experience, the employees wanted to satisfy the knowledge of cultural etiquettes of the organisation towards foreign consumers but it led to cultural misunderstanding. It creates a negative impact on the reputation of the organisation and the behaviour of employees towards different cultures due to a lack of knowledge about cultural etiquette.</w:t>
      </w:r>
    </w:p>
    <w:p w:rsidR="00000000" w:rsidDel="00000000" w:rsidP="00000000" w:rsidRDefault="00000000" w:rsidRPr="00000000" w14:paraId="0000001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experiencing this incident, I have understood that it is very important to improve cultural awareness to avoid the risk of cultural misunderstanding and I should focus on developing cultural intelligence and knowledge about different cultural perspectives to avoid this kind of misunderstanding in future. I need to analyse the level of my cultural knowledge and develop open conversations to understand the different cultural norms to satisfy guests and improve the reputation of my organisation (</w:t>
      </w:r>
      <w:r w:rsidDel="00000000" w:rsidR="00000000" w:rsidRPr="00000000">
        <w:rPr>
          <w:rFonts w:ascii="Times New Roman" w:cs="Times New Roman" w:eastAsia="Times New Roman" w:hAnsi="Times New Roman"/>
          <w:color w:val="222222"/>
          <w:sz w:val="24"/>
          <w:szCs w:val="24"/>
          <w:highlight w:val="white"/>
          <w:rtl w:val="0"/>
        </w:rPr>
        <w:t xml:space="preserve">Mohammadian, 2017)</w:t>
      </w:r>
      <w:r w:rsidDel="00000000" w:rsidR="00000000" w:rsidRPr="00000000">
        <w:rPr>
          <w:rFonts w:ascii="Times New Roman" w:cs="Times New Roman" w:eastAsia="Times New Roman" w:hAnsi="Times New Roman"/>
          <w:sz w:val="24"/>
          <w:szCs w:val="24"/>
          <w:rtl w:val="0"/>
        </w:rPr>
        <w:t xml:space="preserve">.  I have also understood that I need to develop emotional intelligence and adaptability is help to analyse differentiation and understand the reactions of guests to ensure my success in the hospitality industry. By developing these skills I can also make assumptions on different cultures and present a more customised cultural behaviour to satisfy customers from different cultures and improve their engagement in the workplace.</w:t>
      </w:r>
    </w:p>
    <w:p w:rsidR="00000000" w:rsidDel="00000000" w:rsidP="00000000" w:rsidRDefault="00000000" w:rsidRPr="00000000" w14:paraId="0000001D">
      <w:pPr>
        <w:spacing w:line="360" w:lineRule="auto"/>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After analysing the importance of maintaining cultural awareness and also understanding it is essential to overcome cultural misunderstanding in the workplace, I improved my effort to develop effective leadership practices. In the competitive market, I will try to enhance my skills to understand what employees and customers want to convey through different channels. From the viewpoint of </w:t>
      </w:r>
      <w:r w:rsidDel="00000000" w:rsidR="00000000" w:rsidRPr="00000000">
        <w:rPr>
          <w:rFonts w:ascii="Times New Roman" w:cs="Times New Roman" w:eastAsia="Times New Roman" w:hAnsi="Times New Roman"/>
          <w:color w:val="ff0000"/>
          <w:sz w:val="24"/>
          <w:szCs w:val="24"/>
          <w:highlight w:val="white"/>
          <w:rtl w:val="0"/>
        </w:rPr>
        <w:t xml:space="preserve">House </w:t>
      </w:r>
      <w:r w:rsidDel="00000000" w:rsidR="00000000" w:rsidRPr="00000000">
        <w:rPr>
          <w:rFonts w:ascii="Times New Roman" w:cs="Times New Roman" w:eastAsia="Times New Roman" w:hAnsi="Times New Roman"/>
          <w:i w:val="1"/>
          <w:color w:val="ff0000"/>
          <w:sz w:val="24"/>
          <w:szCs w:val="24"/>
          <w:highlight w:val="white"/>
          <w:rtl w:val="0"/>
        </w:rPr>
        <w:t xml:space="preserve">et al</w:t>
      </w:r>
      <w:r w:rsidDel="00000000" w:rsidR="00000000" w:rsidRPr="00000000">
        <w:rPr>
          <w:rFonts w:ascii="Times New Roman" w:cs="Times New Roman" w:eastAsia="Times New Roman" w:hAnsi="Times New Roman"/>
          <w:color w:val="ff0000"/>
          <w:sz w:val="24"/>
          <w:szCs w:val="24"/>
          <w:highlight w:val="white"/>
          <w:rtl w:val="0"/>
        </w:rPr>
        <w:t xml:space="preserve">. (2013), I have understood that </w:t>
      </w:r>
      <w:r w:rsidDel="00000000" w:rsidR="00000000" w:rsidRPr="00000000">
        <w:rPr>
          <w:rFonts w:ascii="Times New Roman" w:cs="Times New Roman" w:eastAsia="Times New Roman" w:hAnsi="Times New Roman"/>
          <w:color w:val="ff0000"/>
          <w:sz w:val="24"/>
          <w:szCs w:val="24"/>
          <w:rtl w:val="0"/>
        </w:rPr>
        <w:t xml:space="preserve">a strategic leadership approach can help a professional to overcome possible barriers of cultural differences and also identify the norms from multiple cultures by creating communication with them to ensure organisational success. By learning and adopting advanced leadership skills, I will develop my awareness, based on cultural differences. By increasing my knowledge about these leadership approaches, I will analyse the process of maintaining cultural competence and aim to satisfy my guests by showing them respect and ensuring their comfort in our hotel. For the purpose of developing my skills, I will also follow the approaches of different leaders in the hospitality sector to identify their processes and obtain my career success. </w:t>
      </w:r>
    </w:p>
    <w:p w:rsidR="00000000" w:rsidDel="00000000" w:rsidP="00000000" w:rsidRDefault="00000000" w:rsidRPr="00000000" w14:paraId="0000001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pStyle w:val="Heading2"/>
        <w:spacing w:after="0" w:before="0" w:line="360" w:lineRule="auto"/>
        <w:rPr/>
      </w:pPr>
      <w:bookmarkStart w:colFirst="0" w:colLast="0" w:name="_heading=h.j6tcb26aind9" w:id="7"/>
      <w:bookmarkEnd w:id="7"/>
      <w:r w:rsidDel="00000000" w:rsidR="00000000" w:rsidRPr="00000000">
        <w:rPr>
          <w:rtl w:val="0"/>
        </w:rPr>
        <w:t xml:space="preserve">Component 2 - Training Plan</w:t>
      </w:r>
    </w:p>
    <w:p w:rsidR="00000000" w:rsidDel="00000000" w:rsidP="00000000" w:rsidRDefault="00000000" w:rsidRPr="00000000" w14:paraId="00000020">
      <w:pPr>
        <w:spacing w:line="360" w:lineRule="auto"/>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sz w:val="24"/>
          <w:szCs w:val="24"/>
          <w:rtl w:val="0"/>
        </w:rPr>
        <w:t xml:space="preserve">Based on my experience where a well-intentioned effort to show cultural respect led to dissatisfaction and discomfort among international guests due to a lack of cultural knowledge. From this experience, I have understood that it is very important to develop an effective cultural training program for employees to avoid this kind of misunderstanding in future and provide affect guest service in our hotel. </w:t>
      </w:r>
      <w:r w:rsidDel="00000000" w:rsidR="00000000" w:rsidRPr="00000000">
        <w:rPr>
          <w:rFonts w:ascii="Times New Roman" w:cs="Times New Roman" w:eastAsia="Times New Roman" w:hAnsi="Times New Roman"/>
          <w:color w:val="ff0000"/>
          <w:sz w:val="24"/>
          <w:szCs w:val="24"/>
          <w:rtl w:val="0"/>
        </w:rPr>
        <w:t xml:space="preserve">Through cognitive training plans, a learner can enhance cognitive abilities and try to become more efficient to overcome different real-time issues. The justification for considering </w:t>
      </w:r>
      <w:r w:rsidDel="00000000" w:rsidR="00000000" w:rsidRPr="00000000">
        <w:rPr>
          <w:rFonts w:ascii="Times New Roman" w:cs="Times New Roman" w:eastAsia="Times New Roman" w:hAnsi="Times New Roman"/>
          <w:b w:val="1"/>
          <w:color w:val="ff0000"/>
          <w:sz w:val="24"/>
          <w:szCs w:val="24"/>
          <w:rtl w:val="0"/>
        </w:rPr>
        <w:t xml:space="preserve">Cognitive Training Model</w:t>
      </w:r>
      <w:r w:rsidDel="00000000" w:rsidR="00000000" w:rsidRPr="00000000">
        <w:rPr>
          <w:rFonts w:ascii="Times New Roman" w:cs="Times New Roman" w:eastAsia="Times New Roman" w:hAnsi="Times New Roman"/>
          <w:color w:val="ff0000"/>
          <w:sz w:val="24"/>
          <w:szCs w:val="24"/>
          <w:rtl w:val="0"/>
        </w:rPr>
        <w:t xml:space="preserve"> is discussed below.</w:t>
      </w:r>
    </w:p>
    <w:p w:rsidR="00000000" w:rsidDel="00000000" w:rsidP="00000000" w:rsidRDefault="00000000" w:rsidRPr="00000000" w14:paraId="00000021">
      <w:pPr>
        <w:numPr>
          <w:ilvl w:val="0"/>
          <w:numId w:val="4"/>
        </w:numPr>
        <w:spacing w:line="360" w:lineRule="auto"/>
        <w:ind w:left="720" w:hanging="360"/>
        <w:jc w:val="both"/>
        <w:rPr>
          <w:sz w:val="24"/>
          <w:szCs w:val="24"/>
        </w:rPr>
      </w:pPr>
      <w:r w:rsidDel="00000000" w:rsidR="00000000" w:rsidRPr="00000000">
        <w:rPr>
          <w:rFonts w:ascii="Times New Roman" w:cs="Times New Roman" w:eastAsia="Times New Roman" w:hAnsi="Times New Roman"/>
          <w:sz w:val="24"/>
          <w:szCs w:val="24"/>
          <w:rtl w:val="0"/>
        </w:rPr>
        <w:t xml:space="preserve">To develop broader knowledge about cultural values and traditions to show respect for each culture</w:t>
      </w:r>
      <w:r w:rsidDel="00000000" w:rsidR="00000000" w:rsidRPr="00000000">
        <w:rPr>
          <w:rtl w:val="0"/>
        </w:rPr>
      </w:r>
    </w:p>
    <w:p w:rsidR="00000000" w:rsidDel="00000000" w:rsidP="00000000" w:rsidRDefault="00000000" w:rsidRPr="00000000" w14:paraId="00000022">
      <w:pPr>
        <w:numPr>
          <w:ilvl w:val="0"/>
          <w:numId w:val="4"/>
        </w:numPr>
        <w:spacing w:line="360" w:lineRule="auto"/>
        <w:ind w:left="720" w:hanging="360"/>
        <w:jc w:val="both"/>
        <w:rPr>
          <w:sz w:val="24"/>
          <w:szCs w:val="24"/>
        </w:rPr>
      </w:pPr>
      <w:r w:rsidDel="00000000" w:rsidR="00000000" w:rsidRPr="00000000">
        <w:rPr>
          <w:rFonts w:ascii="Times New Roman" w:cs="Times New Roman" w:eastAsia="Times New Roman" w:hAnsi="Times New Roman"/>
          <w:sz w:val="24"/>
          <w:szCs w:val="24"/>
          <w:rtl w:val="0"/>
        </w:rPr>
        <w:t xml:space="preserve">To develop cross-cultural communication skills and emotional intelligence to provide comfort to guests</w:t>
      </w:r>
      <w:r w:rsidDel="00000000" w:rsidR="00000000" w:rsidRPr="00000000">
        <w:rPr>
          <w:rtl w:val="0"/>
        </w:rPr>
      </w:r>
    </w:p>
    <w:p w:rsidR="00000000" w:rsidDel="00000000" w:rsidP="00000000" w:rsidRDefault="00000000" w:rsidRPr="00000000" w14:paraId="00000023">
      <w:pPr>
        <w:numPr>
          <w:ilvl w:val="0"/>
          <w:numId w:val="4"/>
        </w:numPr>
        <w:spacing w:line="360" w:lineRule="auto"/>
        <w:ind w:left="720" w:hanging="360"/>
        <w:jc w:val="both"/>
        <w:rPr>
          <w:sz w:val="24"/>
          <w:szCs w:val="24"/>
        </w:rPr>
      </w:pPr>
      <w:r w:rsidDel="00000000" w:rsidR="00000000" w:rsidRPr="00000000">
        <w:rPr>
          <w:rFonts w:ascii="Times New Roman" w:cs="Times New Roman" w:eastAsia="Times New Roman" w:hAnsi="Times New Roman"/>
          <w:sz w:val="24"/>
          <w:szCs w:val="24"/>
          <w:rtl w:val="0"/>
        </w:rPr>
        <w:t xml:space="preserve">To develop open communication and improve the adaptability of employees to avoid cultural misunderstanding in future</w:t>
      </w:r>
      <w:r w:rsidDel="00000000" w:rsidR="00000000" w:rsidRPr="00000000">
        <w:rPr>
          <w:rtl w:val="0"/>
        </w:rPr>
      </w:r>
    </w:p>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major three components of the </w:t>
      </w:r>
      <w:r w:rsidDel="00000000" w:rsidR="00000000" w:rsidRPr="00000000">
        <w:rPr>
          <w:rFonts w:ascii="Times New Roman" w:cs="Times New Roman" w:eastAsia="Times New Roman" w:hAnsi="Times New Roman"/>
          <w:b w:val="1"/>
          <w:i w:val="1"/>
          <w:sz w:val="24"/>
          <w:szCs w:val="24"/>
          <w:rtl w:val="0"/>
        </w:rPr>
        <w:t xml:space="preserve">Cognitive Training</w:t>
      </w:r>
      <w:r w:rsidDel="00000000" w:rsidR="00000000" w:rsidRPr="00000000">
        <w:rPr>
          <w:rFonts w:ascii="Times New Roman" w:cs="Times New Roman" w:eastAsia="Times New Roman" w:hAnsi="Times New Roman"/>
          <w:sz w:val="24"/>
          <w:szCs w:val="24"/>
          <w:rtl w:val="0"/>
        </w:rPr>
        <w:t xml:space="preserve"> program can include:</w:t>
      </w:r>
    </w:p>
    <w:p w:rsidR="00000000" w:rsidDel="00000000" w:rsidP="00000000" w:rsidRDefault="00000000" w:rsidRPr="00000000" w14:paraId="00000025">
      <w:pPr>
        <w:numPr>
          <w:ilvl w:val="0"/>
          <w:numId w:val="2"/>
        </w:numPr>
        <w:spacing w:line="360" w:lineRule="auto"/>
        <w:ind w:left="720" w:hanging="360"/>
        <w:jc w:val="both"/>
        <w:rPr>
          <w:sz w:val="24"/>
          <w:szCs w:val="24"/>
        </w:rPr>
      </w:pPr>
      <w:r w:rsidDel="00000000" w:rsidR="00000000" w:rsidRPr="00000000">
        <w:rPr>
          <w:rFonts w:ascii="Times New Roman" w:cs="Times New Roman" w:eastAsia="Times New Roman" w:hAnsi="Times New Roman"/>
          <w:b w:val="1"/>
          <w:sz w:val="24"/>
          <w:szCs w:val="24"/>
          <w:rtl w:val="0"/>
        </w:rPr>
        <w:t xml:space="preserve">Cultural briefing:</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ff0000"/>
          <w:sz w:val="24"/>
          <w:szCs w:val="24"/>
          <w:rtl w:val="0"/>
        </w:rPr>
        <w:t xml:space="preserve">Utilising in-depth learning to develop cognitive skills on cultural awarness, I need to focus on learning of detailed analysis of effective language learning programs. </w:t>
      </w:r>
      <w:r w:rsidDel="00000000" w:rsidR="00000000" w:rsidRPr="00000000">
        <w:rPr>
          <w:rFonts w:ascii="Times New Roman" w:cs="Times New Roman" w:eastAsia="Times New Roman" w:hAnsi="Times New Roman"/>
          <w:sz w:val="24"/>
          <w:szCs w:val="24"/>
          <w:rtl w:val="0"/>
        </w:rPr>
        <w:t xml:space="preserve">By providing a contextual understanding about different cultures employees can identify their skill and knowledge gaps and improve communication with guests from different cultures (</w:t>
      </w:r>
      <w:r w:rsidDel="00000000" w:rsidR="00000000" w:rsidRPr="00000000">
        <w:rPr>
          <w:rFonts w:ascii="Times New Roman" w:cs="Times New Roman" w:eastAsia="Times New Roman" w:hAnsi="Times New Roman"/>
          <w:color w:val="222222"/>
          <w:sz w:val="24"/>
          <w:szCs w:val="24"/>
          <w:highlight w:val="white"/>
          <w:rtl w:val="0"/>
        </w:rPr>
        <w:t xml:space="preserve">House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2013)</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26">
      <w:pPr>
        <w:numPr>
          <w:ilvl w:val="0"/>
          <w:numId w:val="2"/>
        </w:numPr>
        <w:spacing w:line="360" w:lineRule="auto"/>
        <w:ind w:left="720" w:hanging="360"/>
        <w:jc w:val="both"/>
        <w:rPr>
          <w:sz w:val="24"/>
          <w:szCs w:val="24"/>
        </w:rPr>
      </w:pPr>
      <w:r w:rsidDel="00000000" w:rsidR="00000000" w:rsidRPr="00000000">
        <w:rPr>
          <w:rFonts w:ascii="Times New Roman" w:cs="Times New Roman" w:eastAsia="Times New Roman" w:hAnsi="Times New Roman"/>
          <w:b w:val="1"/>
          <w:sz w:val="24"/>
          <w:szCs w:val="24"/>
          <w:rtl w:val="0"/>
        </w:rPr>
        <w:t xml:space="preserve">Training for developing practical skills: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ff0000"/>
          <w:sz w:val="24"/>
          <w:szCs w:val="24"/>
          <w:rtl w:val="0"/>
        </w:rPr>
        <w:t xml:space="preserve">Cognitive Training and Learning Theories mentioned that developing practical skills, it is important to increase individuals’ abilities to obtain business success. </w:t>
      </w:r>
      <w:r w:rsidDel="00000000" w:rsidR="00000000" w:rsidRPr="00000000">
        <w:rPr>
          <w:rFonts w:ascii="Times New Roman" w:cs="Times New Roman" w:eastAsia="Times New Roman" w:hAnsi="Times New Roman"/>
          <w:sz w:val="24"/>
          <w:szCs w:val="24"/>
          <w:rtl w:val="0"/>
        </w:rPr>
        <w:t xml:space="preserve"> Employees need to understand differentiations to predict the expectations of customers from different cultures in the hospitality sector by applying their practical knowledge</w:t>
      </w:r>
      <w:r w:rsidDel="00000000" w:rsidR="00000000" w:rsidRPr="00000000">
        <w:rPr>
          <w:rFonts w:ascii="Times New Roman" w:cs="Times New Roman" w:eastAsia="Times New Roman" w:hAnsi="Times New Roman"/>
          <w:color w:val="ff0000"/>
          <w:sz w:val="24"/>
          <w:szCs w:val="24"/>
          <w:rtl w:val="0"/>
        </w:rPr>
        <w:t xml:space="preserve"> of Cognitive Training and Learning</w:t>
      </w:r>
      <w:r w:rsidDel="00000000" w:rsidR="00000000" w:rsidRPr="00000000">
        <w:rPr>
          <w:rFonts w:ascii="Times New Roman" w:cs="Times New Roman" w:eastAsia="Times New Roman" w:hAnsi="Times New Roman"/>
          <w:sz w:val="24"/>
          <w:szCs w:val="24"/>
          <w:rtl w:val="0"/>
        </w:rPr>
        <w:t xml:space="preserve"> to solve different challenges and provide customers with quality service in organisations.</w:t>
      </w:r>
      <w:r w:rsidDel="00000000" w:rsidR="00000000" w:rsidRPr="00000000">
        <w:rPr>
          <w:rtl w:val="0"/>
        </w:rPr>
      </w:r>
    </w:p>
    <w:p w:rsidR="00000000" w:rsidDel="00000000" w:rsidP="00000000" w:rsidRDefault="00000000" w:rsidRPr="00000000" w14:paraId="00000027">
      <w:pPr>
        <w:numPr>
          <w:ilvl w:val="0"/>
          <w:numId w:val="2"/>
        </w:numPr>
        <w:spacing w:line="360" w:lineRule="auto"/>
        <w:ind w:left="720" w:hanging="360"/>
        <w:jc w:val="both"/>
        <w:rPr>
          <w:sz w:val="24"/>
          <w:szCs w:val="24"/>
        </w:rPr>
      </w:pPr>
      <w:r w:rsidDel="00000000" w:rsidR="00000000" w:rsidRPr="00000000">
        <w:rPr>
          <w:rFonts w:ascii="Times New Roman" w:cs="Times New Roman" w:eastAsia="Times New Roman" w:hAnsi="Times New Roman"/>
          <w:b w:val="1"/>
          <w:sz w:val="24"/>
          <w:szCs w:val="24"/>
          <w:rtl w:val="0"/>
        </w:rPr>
        <w:t xml:space="preserve">Continuous learning:</w:t>
      </w:r>
      <w:r w:rsidDel="00000000" w:rsidR="00000000" w:rsidRPr="00000000">
        <w:rPr>
          <w:rFonts w:ascii="Times New Roman" w:cs="Times New Roman" w:eastAsia="Times New Roman" w:hAnsi="Times New Roman"/>
          <w:sz w:val="24"/>
          <w:szCs w:val="24"/>
          <w:rtl w:val="0"/>
        </w:rPr>
        <w:t xml:space="preserve"> Continuous learning provides opportunities for continuous improvement for employees where organisations need to provide access to a cultural resource library which helps to encourage employees to develop self-directed learning. It is very important to encourage employees to share their knowledge with cow workers to improve guest interaction and ensure continuous learning in the workplace.</w:t>
      </w:r>
      <w:r w:rsidDel="00000000" w:rsidR="00000000" w:rsidRPr="00000000">
        <w:rPr>
          <w:rtl w:val="0"/>
        </w:rPr>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the help of this Cognitive Training program, employees in the hospitality sector can develop effective emotional intelligence and provide opportunities to establish an inclusive work culture where the prison respects for guests from diverse cultures (</w:t>
      </w:r>
      <w:r w:rsidDel="00000000" w:rsidR="00000000" w:rsidRPr="00000000">
        <w:rPr>
          <w:rFonts w:ascii="Times New Roman" w:cs="Times New Roman" w:eastAsia="Times New Roman" w:hAnsi="Times New Roman"/>
          <w:color w:val="222222"/>
          <w:sz w:val="24"/>
          <w:szCs w:val="24"/>
          <w:highlight w:val="white"/>
          <w:rtl w:val="0"/>
        </w:rPr>
        <w:t xml:space="preserve">Maheshkar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2018)</w:t>
      </w:r>
      <w:r w:rsidDel="00000000" w:rsidR="00000000" w:rsidRPr="00000000">
        <w:rPr>
          <w:rFonts w:ascii="Times New Roman" w:cs="Times New Roman" w:eastAsia="Times New Roman" w:hAnsi="Times New Roman"/>
          <w:sz w:val="24"/>
          <w:szCs w:val="24"/>
          <w:rtl w:val="0"/>
        </w:rPr>
        <w:t xml:space="preserve">. This training approach can help to eliminate misunderstanding and increase guest satisfaction in the hospitality sector by understanding the etiquette of different cultures. Hotel brands can also develop partnerships with pros cultural training organisations to introduce impactful training programs for them to improve the potential and competence of employees in the particular sector and maintain the reputation of organisations by providing comfort to guests. According to </w:t>
      </w:r>
      <w:r w:rsidDel="00000000" w:rsidR="00000000" w:rsidRPr="00000000">
        <w:rPr>
          <w:rFonts w:ascii="Times New Roman" w:cs="Times New Roman" w:eastAsia="Times New Roman" w:hAnsi="Times New Roman"/>
          <w:color w:val="222222"/>
          <w:sz w:val="24"/>
          <w:szCs w:val="24"/>
          <w:highlight w:val="white"/>
          <w:rtl w:val="0"/>
        </w:rPr>
        <w:t xml:space="preserve">Javidan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(2016), it is very important to understand the interest of employees in the development of emotional intelligence and make them understand the way it can help them to improve their career development approach in the hospitality sector. </w:t>
      </w:r>
      <w:r w:rsidDel="00000000" w:rsidR="00000000" w:rsidRPr="00000000">
        <w:rPr>
          <w:rFonts w:ascii="Times New Roman" w:cs="Times New Roman" w:eastAsia="Times New Roman" w:hAnsi="Times New Roman"/>
          <w:sz w:val="24"/>
          <w:szCs w:val="24"/>
          <w:rtl w:val="0"/>
        </w:rPr>
        <w:t xml:space="preserve">It helps to develop a culturally competent team by investing in training programs which help to maintain brand reputation and increase the engagement of customers. </w:t>
      </w:r>
    </w:p>
    <w:p w:rsidR="00000000" w:rsidDel="00000000" w:rsidP="00000000" w:rsidRDefault="00000000" w:rsidRPr="00000000" w14:paraId="00000029">
      <w:pPr>
        <w:pStyle w:val="Heading2"/>
        <w:spacing w:after="0" w:before="0" w:line="360" w:lineRule="auto"/>
        <w:rPr/>
      </w:pPr>
      <w:bookmarkStart w:colFirst="0" w:colLast="0" w:name="_heading=h.p0lho5mg7rmc" w:id="8"/>
      <w:bookmarkEnd w:id="8"/>
      <w:r w:rsidDel="00000000" w:rsidR="00000000" w:rsidRPr="00000000">
        <w:rPr>
          <w:rtl w:val="0"/>
        </w:rPr>
        <w:t xml:space="preserve">Component 3 - Student Self-Reflection</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process of placement, I have developed different knowledge about cultural misunderstanding and language barriers which helped me to improve my knowledge about cultural management in the hospitality sector. I have considered </w:t>
      </w:r>
      <w:r w:rsidDel="00000000" w:rsidR="00000000" w:rsidRPr="00000000">
        <w:rPr>
          <w:rFonts w:ascii="Times New Roman" w:cs="Times New Roman" w:eastAsia="Times New Roman" w:hAnsi="Times New Roman"/>
          <w:b w:val="1"/>
          <w:sz w:val="24"/>
          <w:szCs w:val="24"/>
          <w:rtl w:val="0"/>
        </w:rPr>
        <w:t xml:space="preserve">Gibb’s Reflective Cycle Model </w:t>
      </w:r>
      <w:r w:rsidDel="00000000" w:rsidR="00000000" w:rsidRPr="00000000">
        <w:rPr>
          <w:rFonts w:ascii="Times New Roman" w:cs="Times New Roman" w:eastAsia="Times New Roman" w:hAnsi="Times New Roman"/>
          <w:sz w:val="24"/>
          <w:szCs w:val="24"/>
          <w:rtl w:val="0"/>
        </w:rPr>
        <w:t xml:space="preserve">to present my learning experience.</w:t>
      </w:r>
    </w:p>
    <w:p w:rsidR="00000000" w:rsidDel="00000000" w:rsidP="00000000" w:rsidRDefault="00000000" w:rsidRPr="00000000" w14:paraId="0000002B">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672013" cy="3504009"/>
            <wp:effectExtent b="12700" l="12700" r="12700" t="12700"/>
            <wp:docPr id="1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4672013" cy="3504009"/>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C">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Gibb’s Reflective Cycle Model </w:t>
      </w:r>
    </w:p>
    <w:p w:rsidR="00000000" w:rsidDel="00000000" w:rsidP="00000000" w:rsidRDefault="00000000" w:rsidRPr="00000000" w14:paraId="0000002D">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w:t>
      </w:r>
      <w:r w:rsidDel="00000000" w:rsidR="00000000" w:rsidRPr="00000000">
        <w:rPr>
          <w:rFonts w:ascii="Times New Roman" w:cs="Times New Roman" w:eastAsia="Times New Roman" w:hAnsi="Times New Roman"/>
          <w:color w:val="222222"/>
          <w:sz w:val="24"/>
          <w:szCs w:val="24"/>
          <w:highlight w:val="white"/>
          <w:rtl w:val="0"/>
        </w:rPr>
        <w:t xml:space="preserve">Harithuddin, 2021)</w:t>
      </w:r>
      <w:r w:rsidDel="00000000" w:rsidR="00000000" w:rsidRPr="00000000">
        <w:rPr>
          <w:rtl w:val="0"/>
        </w:rPr>
      </w:r>
    </w:p>
    <w:p w:rsidR="00000000" w:rsidDel="00000000" w:rsidP="00000000" w:rsidRDefault="00000000" w:rsidRPr="00000000" w14:paraId="0000002E">
      <w:pPr>
        <w:numPr>
          <w:ilvl w:val="0"/>
          <w:numId w:val="1"/>
        </w:numPr>
        <w:spacing w:line="360" w:lineRule="auto"/>
        <w:ind w:left="720" w:hanging="360"/>
        <w:jc w:val="both"/>
        <w:rPr>
          <w:sz w:val="24"/>
          <w:szCs w:val="24"/>
        </w:rPr>
      </w:pPr>
      <w:r w:rsidDel="00000000" w:rsidR="00000000" w:rsidRPr="00000000">
        <w:rPr>
          <w:rFonts w:ascii="Times New Roman" w:cs="Times New Roman" w:eastAsia="Times New Roman" w:hAnsi="Times New Roman"/>
          <w:b w:val="1"/>
          <w:sz w:val="24"/>
          <w:szCs w:val="24"/>
          <w:rtl w:val="0"/>
        </w:rPr>
        <w:t xml:space="preserve">Description:</w:t>
      </w:r>
      <w:r w:rsidDel="00000000" w:rsidR="00000000" w:rsidRPr="00000000">
        <w:rPr>
          <w:rFonts w:ascii="Times New Roman" w:cs="Times New Roman" w:eastAsia="Times New Roman" w:hAnsi="Times New Roman"/>
          <w:sz w:val="24"/>
          <w:szCs w:val="24"/>
          <w:rtl w:val="0"/>
        </w:rPr>
        <w:t xml:space="preserve"> The cultural awareness module has been introduced to ask with different activities and learning materials which help us to develop affected knowledge about the importance of developing cultural understanding to achieve success in the hospitality sector. </w:t>
      </w:r>
      <w:r w:rsidDel="00000000" w:rsidR="00000000" w:rsidRPr="00000000">
        <w:rPr>
          <w:rFonts w:ascii="Times New Roman" w:cs="Times New Roman" w:eastAsia="Times New Roman" w:hAnsi="Times New Roman"/>
          <w:color w:val="ff0000"/>
          <w:sz w:val="24"/>
          <w:szCs w:val="24"/>
          <w:rtl w:val="0"/>
        </w:rPr>
        <w:t xml:space="preserve">I faced challenges in my professional domain because I was not efficient in understanding signals from people, especially those belonging to another cultural background.</w:t>
      </w:r>
      <w:r w:rsidDel="00000000" w:rsidR="00000000" w:rsidRPr="00000000">
        <w:rPr>
          <w:rFonts w:ascii="Times New Roman" w:cs="Times New Roman" w:eastAsia="Times New Roman" w:hAnsi="Times New Roman"/>
          <w:sz w:val="24"/>
          <w:szCs w:val="24"/>
          <w:rtl w:val="0"/>
        </w:rPr>
        <w:t xml:space="preserve"> This module helped me to understand how to develop nonverbal communication </w:t>
      </w:r>
      <w:r w:rsidDel="00000000" w:rsidR="00000000" w:rsidRPr="00000000">
        <w:rPr>
          <w:rFonts w:ascii="Times New Roman" w:cs="Times New Roman" w:eastAsia="Times New Roman" w:hAnsi="Times New Roman"/>
          <w:color w:val="ff0000"/>
          <w:sz w:val="24"/>
          <w:szCs w:val="24"/>
          <w:rtl w:val="0"/>
        </w:rPr>
        <w:t xml:space="preserve">by involving us in different realistic situations. I joined in campaigns where our tutors taught me how to increase cultural awareness in the hospitality industry. </w:t>
      </w:r>
      <w:r w:rsidDel="00000000" w:rsidR="00000000" w:rsidRPr="00000000">
        <w:rPr>
          <w:rtl w:val="0"/>
        </w:rPr>
      </w:r>
    </w:p>
    <w:p w:rsidR="00000000" w:rsidDel="00000000" w:rsidP="00000000" w:rsidRDefault="00000000" w:rsidRPr="00000000" w14:paraId="0000002F">
      <w:pPr>
        <w:numPr>
          <w:ilvl w:val="0"/>
          <w:numId w:val="1"/>
        </w:numPr>
        <w:spacing w:line="360" w:lineRule="auto"/>
        <w:ind w:left="720" w:hanging="360"/>
        <w:jc w:val="both"/>
        <w:rPr>
          <w:sz w:val="24"/>
          <w:szCs w:val="24"/>
        </w:rPr>
      </w:pPr>
      <w:r w:rsidDel="00000000" w:rsidR="00000000" w:rsidRPr="00000000">
        <w:rPr>
          <w:rFonts w:ascii="Times New Roman" w:cs="Times New Roman" w:eastAsia="Times New Roman" w:hAnsi="Times New Roman"/>
          <w:b w:val="1"/>
          <w:sz w:val="24"/>
          <w:szCs w:val="24"/>
          <w:rtl w:val="0"/>
        </w:rPr>
        <w:t xml:space="preserve">Feeling:</w:t>
      </w:r>
      <w:r w:rsidDel="00000000" w:rsidR="00000000" w:rsidRPr="00000000">
        <w:rPr>
          <w:rFonts w:ascii="Times New Roman" w:cs="Times New Roman" w:eastAsia="Times New Roman" w:hAnsi="Times New Roman"/>
          <w:sz w:val="24"/>
          <w:szCs w:val="24"/>
          <w:rtl w:val="0"/>
        </w:rPr>
        <w:t xml:space="preserve"> At first, I was worried about the complexities of gaining cultural knowledge because of different cultural practices and norms that can develop confusion for me in understanding the way of developing guest satisfaction. There are many related cultural backgrounds and assumptions which differ from each other and seem difficult for me to understand. </w:t>
      </w:r>
      <w:r w:rsidDel="00000000" w:rsidR="00000000" w:rsidRPr="00000000">
        <w:rPr>
          <w:rFonts w:ascii="Times New Roman" w:cs="Times New Roman" w:eastAsia="Times New Roman" w:hAnsi="Times New Roman"/>
          <w:color w:val="ff0000"/>
          <w:sz w:val="24"/>
          <w:szCs w:val="24"/>
          <w:rtl w:val="0"/>
        </w:rPr>
        <w:t xml:space="preserve">During theoretical and practical sessions, I have faced cultural difficulties but my tutors and seniors helped me to solve multiple problems of cross-cultural issues and cultural awareness-related issues that mainly occurred in the hotel industry. I felt very good with this earnest support from themselves. </w:t>
      </w:r>
      <w:r w:rsidDel="00000000" w:rsidR="00000000" w:rsidRPr="00000000">
        <w:rPr>
          <w:rtl w:val="0"/>
        </w:rPr>
      </w:r>
    </w:p>
    <w:p w:rsidR="00000000" w:rsidDel="00000000" w:rsidP="00000000" w:rsidRDefault="00000000" w:rsidRPr="00000000" w14:paraId="00000030">
      <w:pPr>
        <w:numPr>
          <w:ilvl w:val="0"/>
          <w:numId w:val="1"/>
        </w:numPr>
        <w:spacing w:line="360" w:lineRule="auto"/>
        <w:ind w:left="720" w:hanging="360"/>
        <w:jc w:val="both"/>
        <w:rPr>
          <w:sz w:val="24"/>
          <w:szCs w:val="24"/>
        </w:rPr>
      </w:pPr>
      <w:r w:rsidDel="00000000" w:rsidR="00000000" w:rsidRPr="00000000">
        <w:rPr>
          <w:rFonts w:ascii="Times New Roman" w:cs="Times New Roman" w:eastAsia="Times New Roman" w:hAnsi="Times New Roman"/>
          <w:b w:val="1"/>
          <w:sz w:val="24"/>
          <w:szCs w:val="24"/>
          <w:rtl w:val="0"/>
        </w:rPr>
        <w:t xml:space="preserve">Evaluation:</w:t>
      </w:r>
      <w:r w:rsidDel="00000000" w:rsidR="00000000" w:rsidRPr="00000000">
        <w:rPr>
          <w:rFonts w:ascii="Times New Roman" w:cs="Times New Roman" w:eastAsia="Times New Roman" w:hAnsi="Times New Roman"/>
          <w:sz w:val="24"/>
          <w:szCs w:val="24"/>
          <w:rtl w:val="0"/>
        </w:rPr>
        <w:t xml:space="preserve"> In this module, I have realised that verbal and nonverbal communication skills are important for developing cultural awareness practices as they help to develop a critical self-reflection to identify blind spots in cross-cultural communication. My effective communication skills can allow me to improve my non-verbal communication to show respect to guests from diverse cultures (</w:t>
      </w:r>
      <w:r w:rsidDel="00000000" w:rsidR="00000000" w:rsidRPr="00000000">
        <w:rPr>
          <w:rFonts w:ascii="Times New Roman" w:cs="Times New Roman" w:eastAsia="Times New Roman" w:hAnsi="Times New Roman"/>
          <w:color w:val="222222"/>
          <w:sz w:val="24"/>
          <w:szCs w:val="24"/>
          <w:highlight w:val="white"/>
          <w:rtl w:val="0"/>
        </w:rPr>
        <w:t xml:space="preserve">Christiansen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2020)</w:t>
      </w:r>
      <w:r w:rsidDel="00000000" w:rsidR="00000000" w:rsidRPr="00000000">
        <w:rPr>
          <w:rFonts w:ascii="Times New Roman" w:cs="Times New Roman" w:eastAsia="Times New Roman" w:hAnsi="Times New Roman"/>
          <w:sz w:val="24"/>
          <w:szCs w:val="24"/>
          <w:rtl w:val="0"/>
        </w:rPr>
        <w:t xml:space="preserve">. I have also evaluated my research skills after finding my performance in cultural campaigns. </w:t>
      </w:r>
      <w:r w:rsidDel="00000000" w:rsidR="00000000" w:rsidRPr="00000000">
        <w:rPr>
          <w:rFonts w:ascii="Times New Roman" w:cs="Times New Roman" w:eastAsia="Times New Roman" w:hAnsi="Times New Roman"/>
          <w:color w:val="ff0000"/>
          <w:sz w:val="24"/>
          <w:szCs w:val="24"/>
          <w:rtl w:val="0"/>
        </w:rPr>
        <w:t xml:space="preserve">I found that my knowledge has increased and now I can understand how to develop my responses to visitors from other cultural backgrounds. I have understood the particular etiquette of the top 10 customer nationalities in our hotel to enhance competitiveness. </w:t>
      </w:r>
      <w:r w:rsidDel="00000000" w:rsidR="00000000" w:rsidRPr="00000000">
        <w:rPr>
          <w:rtl w:val="0"/>
        </w:rPr>
      </w:r>
    </w:p>
    <w:p w:rsidR="00000000" w:rsidDel="00000000" w:rsidP="00000000" w:rsidRDefault="00000000" w:rsidRPr="00000000" w14:paraId="00000031">
      <w:pPr>
        <w:numPr>
          <w:ilvl w:val="0"/>
          <w:numId w:val="1"/>
        </w:numPr>
        <w:spacing w:line="360" w:lineRule="auto"/>
        <w:ind w:left="720" w:hanging="360"/>
        <w:jc w:val="both"/>
        <w:rPr>
          <w:sz w:val="24"/>
          <w:szCs w:val="24"/>
        </w:rPr>
      </w:pPr>
      <w:r w:rsidDel="00000000" w:rsidR="00000000" w:rsidRPr="00000000">
        <w:rPr>
          <w:rFonts w:ascii="Times New Roman" w:cs="Times New Roman" w:eastAsia="Times New Roman" w:hAnsi="Times New Roman"/>
          <w:b w:val="1"/>
          <w:sz w:val="24"/>
          <w:szCs w:val="24"/>
          <w:rtl w:val="0"/>
        </w:rPr>
        <w:t xml:space="preserve">Analysis:</w:t>
      </w:r>
      <w:r w:rsidDel="00000000" w:rsidR="00000000" w:rsidRPr="00000000">
        <w:rPr>
          <w:rFonts w:ascii="Times New Roman" w:cs="Times New Roman" w:eastAsia="Times New Roman" w:hAnsi="Times New Roman"/>
          <w:sz w:val="24"/>
          <w:szCs w:val="24"/>
          <w:rtl w:val="0"/>
        </w:rPr>
        <w:t xml:space="preserve"> The placement process also helped me to understand the reason behind cultural conflicts and measure my responses towards different cultural conflicts as examples. A lack of emotional intelligence can create difficulties for me in showing empathy towards guests from different cultures which seems rude attitude towards guests from diverse cultures (</w:t>
      </w:r>
      <w:r w:rsidDel="00000000" w:rsidR="00000000" w:rsidRPr="00000000">
        <w:rPr>
          <w:rFonts w:ascii="Times New Roman" w:cs="Times New Roman" w:eastAsia="Times New Roman" w:hAnsi="Times New Roman"/>
          <w:color w:val="222222"/>
          <w:sz w:val="24"/>
          <w:szCs w:val="24"/>
          <w:highlight w:val="white"/>
          <w:rtl w:val="0"/>
        </w:rPr>
        <w:t xml:space="preserve">Maheshkar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2018)</w:t>
      </w:r>
      <w:r w:rsidDel="00000000" w:rsidR="00000000" w:rsidRPr="00000000">
        <w:rPr>
          <w:rFonts w:ascii="Times New Roman" w:cs="Times New Roman" w:eastAsia="Times New Roman" w:hAnsi="Times New Roman"/>
          <w:sz w:val="24"/>
          <w:szCs w:val="24"/>
          <w:rtl w:val="0"/>
        </w:rPr>
        <w:t xml:space="preserve">. Lack of critical thinking skills is another weakness of mine which can create difficulties for me in critically analysing the norms of different cultures to improve my adaptability in the hospitality sector.</w:t>
      </w:r>
      <w:r w:rsidDel="00000000" w:rsidR="00000000" w:rsidRPr="00000000">
        <w:rPr>
          <w:rtl w:val="0"/>
        </w:rPr>
      </w:r>
    </w:p>
    <w:p w:rsidR="00000000" w:rsidDel="00000000" w:rsidP="00000000" w:rsidRDefault="00000000" w:rsidRPr="00000000" w14:paraId="00000032">
      <w:pPr>
        <w:numPr>
          <w:ilvl w:val="0"/>
          <w:numId w:val="1"/>
        </w:numPr>
        <w:spacing w:line="360" w:lineRule="auto"/>
        <w:ind w:left="720" w:hanging="360"/>
        <w:jc w:val="both"/>
        <w:rPr>
          <w:sz w:val="24"/>
          <w:szCs w:val="24"/>
        </w:rPr>
      </w:pPr>
      <w:r w:rsidDel="00000000" w:rsidR="00000000" w:rsidRPr="00000000">
        <w:rPr>
          <w:rFonts w:ascii="Times New Roman" w:cs="Times New Roman" w:eastAsia="Times New Roman" w:hAnsi="Times New Roman"/>
          <w:b w:val="1"/>
          <w:sz w:val="24"/>
          <w:szCs w:val="24"/>
          <w:rtl w:val="0"/>
        </w:rPr>
        <w:t xml:space="preserve">Conclusion:</w:t>
      </w:r>
      <w:r w:rsidDel="00000000" w:rsidR="00000000" w:rsidRPr="00000000">
        <w:rPr>
          <w:rFonts w:ascii="Times New Roman" w:cs="Times New Roman" w:eastAsia="Times New Roman" w:hAnsi="Times New Roman"/>
          <w:sz w:val="24"/>
          <w:szCs w:val="24"/>
          <w:rtl w:val="0"/>
        </w:rPr>
        <w:t xml:space="preserve"> The learning process helped me to improve my self-awareness and the changing cultural conditions in the hospitality sector can help me to shape my behaviours and communication towards customers from different cultures.</w:t>
      </w:r>
      <w:r w:rsidDel="00000000" w:rsidR="00000000" w:rsidRPr="00000000">
        <w:rPr>
          <w:rtl w:val="0"/>
        </w:rPr>
      </w:r>
    </w:p>
    <w:p w:rsidR="00000000" w:rsidDel="00000000" w:rsidP="00000000" w:rsidRDefault="00000000" w:rsidRPr="00000000" w14:paraId="00000033">
      <w:pPr>
        <w:numPr>
          <w:ilvl w:val="0"/>
          <w:numId w:val="1"/>
        </w:numPr>
        <w:spacing w:line="360" w:lineRule="auto"/>
        <w:ind w:left="720" w:hanging="360"/>
        <w:jc w:val="both"/>
        <w:rPr>
          <w:sz w:val="24"/>
          <w:szCs w:val="24"/>
        </w:rPr>
      </w:pPr>
      <w:r w:rsidDel="00000000" w:rsidR="00000000" w:rsidRPr="00000000">
        <w:rPr>
          <w:rFonts w:ascii="Times New Roman" w:cs="Times New Roman" w:eastAsia="Times New Roman" w:hAnsi="Times New Roman"/>
          <w:b w:val="1"/>
          <w:sz w:val="24"/>
          <w:szCs w:val="24"/>
          <w:rtl w:val="0"/>
        </w:rPr>
        <w:t xml:space="preserve">Action Plan: </w:t>
      </w:r>
      <w:r w:rsidDel="00000000" w:rsidR="00000000" w:rsidRPr="00000000">
        <w:rPr>
          <w:rFonts w:ascii="Times New Roman" w:cs="Times New Roman" w:eastAsia="Times New Roman" w:hAnsi="Times New Roman"/>
          <w:sz w:val="24"/>
          <w:szCs w:val="24"/>
          <w:rtl w:val="0"/>
        </w:rPr>
        <w:t xml:space="preserve">I have developed an action plan to present my strategies to overcome my weaknesses to achieve success in my future career path.</w:t>
      </w:r>
      <w:r w:rsidDel="00000000" w:rsidR="00000000" w:rsidRPr="00000000">
        <w:rPr>
          <w:rtl w:val="0"/>
        </w:rPr>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1"/>
        <w:tblW w:w="9360.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940"/>
        <w:gridCol w:w="4785"/>
        <w:gridCol w:w="1635"/>
        <w:tblGridChange w:id="0">
          <w:tblGrid>
            <w:gridCol w:w="2940"/>
            <w:gridCol w:w="4785"/>
            <w:gridCol w:w="1635"/>
          </w:tblGrid>
        </w:tblGridChange>
      </w:tblGrid>
      <w:tr>
        <w:trPr>
          <w:cantSplit w:val="0"/>
          <w:tblHeader w:val="0"/>
        </w:trPr>
        <w:tc>
          <w:tcPr>
            <w:shd w:fill="d9d9d9" w:val="clear"/>
            <w:tcMar>
              <w:top w:w="100.0" w:type="dxa"/>
              <w:left w:w="100.0" w:type="dxa"/>
              <w:bottom w:w="100.0" w:type="dxa"/>
              <w:right w:w="100.0" w:type="dxa"/>
            </w:tcMar>
          </w:tcPr>
          <w:p w:rsidR="00000000" w:rsidDel="00000000" w:rsidP="00000000" w:rsidRDefault="00000000" w:rsidRPr="00000000" w14:paraId="00000035">
            <w:pPr>
              <w:widowControl w:val="0"/>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Required skills</w:t>
            </w:r>
          </w:p>
        </w:tc>
        <w:tc>
          <w:tcPr>
            <w:shd w:fill="d9d9d9" w:val="clear"/>
            <w:tcMar>
              <w:top w:w="100.0" w:type="dxa"/>
              <w:left w:w="100.0" w:type="dxa"/>
              <w:bottom w:w="100.0" w:type="dxa"/>
              <w:right w:w="100.0" w:type="dxa"/>
            </w:tcMar>
          </w:tcPr>
          <w:p w:rsidR="00000000" w:rsidDel="00000000" w:rsidP="00000000" w:rsidRDefault="00000000" w:rsidRPr="00000000" w14:paraId="00000036">
            <w:pPr>
              <w:widowControl w:val="0"/>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Strategy to achieve</w:t>
            </w:r>
          </w:p>
        </w:tc>
        <w:tc>
          <w:tcPr>
            <w:shd w:fill="d9d9d9" w:val="clear"/>
            <w:tcMar>
              <w:top w:w="100.0" w:type="dxa"/>
              <w:left w:w="100.0" w:type="dxa"/>
              <w:bottom w:w="100.0" w:type="dxa"/>
              <w:right w:w="100.0" w:type="dxa"/>
            </w:tcMar>
          </w:tcPr>
          <w:p w:rsidR="00000000" w:rsidDel="00000000" w:rsidP="00000000" w:rsidRDefault="00000000" w:rsidRPr="00000000" w14:paraId="00000037">
            <w:pPr>
              <w:widowControl w:val="0"/>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Timeline</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8">
            <w:pPr>
              <w:widowControl w:val="0"/>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Emotional intelligence</w:t>
            </w:r>
          </w:p>
        </w:tc>
        <w:tc>
          <w:tcPr>
            <w:shd w:fill="auto" w:val="clear"/>
            <w:tcMar>
              <w:top w:w="100.0" w:type="dxa"/>
              <w:left w:w="100.0" w:type="dxa"/>
              <w:bottom w:w="100.0" w:type="dxa"/>
              <w:right w:w="100.0" w:type="dxa"/>
            </w:tcMar>
          </w:tcPr>
          <w:p w:rsidR="00000000" w:rsidDel="00000000" w:rsidP="00000000" w:rsidRDefault="00000000" w:rsidRPr="00000000" w14:paraId="00000039">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develop situational analysis and relationship management techniques to develop empathy</w:t>
            </w:r>
          </w:p>
        </w:tc>
        <w:tc>
          <w:tcPr>
            <w:shd w:fill="auto" w:val="clear"/>
            <w:tcMar>
              <w:top w:w="100.0" w:type="dxa"/>
              <w:left w:w="100.0" w:type="dxa"/>
              <w:bottom w:w="100.0" w:type="dxa"/>
              <w:right w:w="100.0" w:type="dxa"/>
            </w:tcMar>
          </w:tcPr>
          <w:p w:rsidR="00000000" w:rsidDel="00000000" w:rsidP="00000000" w:rsidRDefault="00000000" w:rsidRPr="00000000" w14:paraId="0000003A">
            <w:pPr>
              <w:widowControl w:val="0"/>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months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B">
            <w:pPr>
              <w:widowControl w:val="0"/>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Critical thinking skills</w:t>
            </w:r>
          </w:p>
        </w:tc>
        <w:tc>
          <w:tcPr>
            <w:shd w:fill="auto" w:val="clear"/>
            <w:tcMar>
              <w:top w:w="100.0" w:type="dxa"/>
              <w:left w:w="100.0" w:type="dxa"/>
              <w:bottom w:w="100.0" w:type="dxa"/>
              <w:right w:w="100.0" w:type="dxa"/>
            </w:tcMar>
          </w:tcPr>
          <w:p w:rsidR="00000000" w:rsidDel="00000000" w:rsidP="00000000" w:rsidRDefault="00000000" w:rsidRPr="00000000" w14:paraId="0000003C">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improve my reading skills and use mind map and fishbone analysis to improve the skill</w:t>
            </w:r>
          </w:p>
        </w:tc>
        <w:tc>
          <w:tcPr>
            <w:shd w:fill="auto" w:val="clear"/>
            <w:tcMar>
              <w:top w:w="100.0" w:type="dxa"/>
              <w:left w:w="100.0" w:type="dxa"/>
              <w:bottom w:w="100.0" w:type="dxa"/>
              <w:right w:w="100.0" w:type="dxa"/>
            </w:tcMar>
          </w:tcPr>
          <w:p w:rsidR="00000000" w:rsidDel="00000000" w:rsidP="00000000" w:rsidRDefault="00000000" w:rsidRPr="00000000" w14:paraId="0000003D">
            <w:pPr>
              <w:widowControl w:val="0"/>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months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E">
            <w:pPr>
              <w:widowControl w:val="0"/>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Active listening skills</w:t>
            </w:r>
          </w:p>
        </w:tc>
        <w:tc>
          <w:tcPr>
            <w:shd w:fill="auto" w:val="clear"/>
            <w:tcMar>
              <w:top w:w="100.0" w:type="dxa"/>
              <w:left w:w="100.0" w:type="dxa"/>
              <w:bottom w:w="100.0" w:type="dxa"/>
              <w:right w:w="100.0" w:type="dxa"/>
            </w:tcMar>
          </w:tcPr>
          <w:p w:rsidR="00000000" w:rsidDel="00000000" w:rsidP="00000000" w:rsidRDefault="00000000" w:rsidRPr="00000000" w14:paraId="0000003F">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improve my patience level and develop coordination with my team members</w:t>
            </w:r>
          </w:p>
        </w:tc>
        <w:tc>
          <w:tcPr>
            <w:shd w:fill="auto" w:val="clear"/>
            <w:tcMar>
              <w:top w:w="100.0" w:type="dxa"/>
              <w:left w:w="100.0" w:type="dxa"/>
              <w:bottom w:w="100.0" w:type="dxa"/>
              <w:right w:w="100.0" w:type="dxa"/>
            </w:tcMar>
          </w:tcPr>
          <w:p w:rsidR="00000000" w:rsidDel="00000000" w:rsidP="00000000" w:rsidRDefault="00000000" w:rsidRPr="00000000" w14:paraId="00000040">
            <w:pPr>
              <w:widowControl w:val="0"/>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 months</w:t>
            </w:r>
          </w:p>
        </w:tc>
      </w:tr>
    </w:tbl>
    <w:p w:rsidR="00000000" w:rsidDel="00000000" w:rsidP="00000000" w:rsidRDefault="00000000" w:rsidRPr="00000000" w14:paraId="00000041">
      <w:pPr>
        <w:pStyle w:val="Heading2"/>
        <w:spacing w:after="0" w:before="0" w:line="360" w:lineRule="auto"/>
        <w:rPr/>
      </w:pPr>
      <w:bookmarkStart w:colFirst="0" w:colLast="0" w:name="_heading=h.hwrshjf8esjs" w:id="9"/>
      <w:bookmarkEnd w:id="9"/>
      <w:r w:rsidDel="00000000" w:rsidR="00000000" w:rsidRPr="00000000">
        <w:rPr>
          <w:rtl w:val="0"/>
        </w:rPr>
        <w:t xml:space="preserve">Component 4 – Training presentation</w:t>
      </w:r>
    </w:p>
    <w:p w:rsidR="00000000" w:rsidDel="00000000" w:rsidP="00000000" w:rsidRDefault="00000000" w:rsidRPr="00000000" w14:paraId="0000004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Slide 1: Title</w:t>
      </w:r>
    </w:p>
    <w:p w:rsidR="00000000" w:rsidDel="00000000" w:rsidP="00000000" w:rsidRDefault="00000000" w:rsidRPr="00000000" w14:paraId="00000043">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Slide 2: Impact of multilingualism</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very important to develop multilingualism among employees to enhance language awareness among workers and access the international market by satisfying guests from diverse cultures.</w:t>
      </w:r>
    </w:p>
    <w:p w:rsidR="00000000" w:rsidDel="00000000" w:rsidP="00000000" w:rsidRDefault="00000000" w:rsidRPr="00000000" w14:paraId="00000045">
      <w:pPr>
        <w:spacing w:line="360" w:lineRule="auto"/>
        <w:jc w:val="both"/>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sz w:val="24"/>
          <w:szCs w:val="24"/>
          <w:rtl w:val="0"/>
        </w:rPr>
        <w:t xml:space="preserve">Slide 3: </w:t>
      </w:r>
      <w:r w:rsidDel="00000000" w:rsidR="00000000" w:rsidRPr="00000000">
        <w:rPr>
          <w:rFonts w:ascii="Times New Roman" w:cs="Times New Roman" w:eastAsia="Times New Roman" w:hAnsi="Times New Roman"/>
          <w:b w:val="1"/>
          <w:color w:val="ff0000"/>
          <w:sz w:val="24"/>
          <w:szCs w:val="24"/>
          <w:rtl w:val="0"/>
        </w:rPr>
        <w:t xml:space="preserve">German Language Spoken Zones</w:t>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German language is one of the examples of a hospitality language which can be used to satisfy customers from different countries and it is easier for workers to learn this language due to its well-known vocabulary.</w:t>
      </w:r>
    </w:p>
    <w:p w:rsidR="00000000" w:rsidDel="00000000" w:rsidP="00000000" w:rsidRDefault="00000000" w:rsidRPr="00000000" w14:paraId="0000004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Slide 4: Improving language politeness </w:t>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very important for developing awareness among workers to develop language etiquette on the basis of cultural context in order to improve the attitude and politeness in customer management.</w:t>
      </w:r>
    </w:p>
    <w:p w:rsidR="00000000" w:rsidDel="00000000" w:rsidP="00000000" w:rsidRDefault="00000000" w:rsidRPr="00000000" w14:paraId="0000004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Slide 5: Challenges in language learning</w:t>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Employees face difficulties due to changing cultural contexts which develop confusion in understanding particular etiquette and identifying their mistakes in guest management.</w:t>
      </w:r>
    </w:p>
    <w:p w:rsidR="00000000" w:rsidDel="00000000" w:rsidP="00000000" w:rsidRDefault="00000000" w:rsidRPr="00000000" w14:paraId="0000004B">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Slide 6: Language improvement process</w:t>
      </w:r>
    </w:p>
    <w:p w:rsidR="00000000" w:rsidDel="00000000" w:rsidP="00000000" w:rsidRDefault="00000000" w:rsidRPr="00000000" w14:paraId="0000004C">
      <w:pPr>
        <w:numPr>
          <w:ilvl w:val="0"/>
          <w:numId w:val="3"/>
        </w:numPr>
        <w:spacing w:line="360" w:lineRule="auto"/>
        <w:ind w:left="720" w:hanging="360"/>
        <w:jc w:val="both"/>
        <w:rPr>
          <w:sz w:val="24"/>
          <w:szCs w:val="24"/>
        </w:rPr>
      </w:pPr>
      <w:r w:rsidDel="00000000" w:rsidR="00000000" w:rsidRPr="00000000">
        <w:rPr>
          <w:rFonts w:ascii="Times New Roman" w:cs="Times New Roman" w:eastAsia="Times New Roman" w:hAnsi="Times New Roman"/>
          <w:sz w:val="24"/>
          <w:szCs w:val="24"/>
          <w:rtl w:val="0"/>
        </w:rPr>
        <w:t xml:space="preserve">Celebrate the success of individuals in cross-cultural communication to motivate others</w:t>
      </w:r>
      <w:r w:rsidDel="00000000" w:rsidR="00000000" w:rsidRPr="00000000">
        <w:rPr>
          <w:rtl w:val="0"/>
        </w:rPr>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very important to develop multilingual training programs to support employees and improve guest service to achieve success in cross-cultural communication in the hospitality sector.</w:t>
      </w:r>
    </w:p>
    <w:p w:rsidR="00000000" w:rsidDel="00000000" w:rsidP="00000000" w:rsidRDefault="00000000" w:rsidRPr="00000000" w14:paraId="0000004E">
      <w:pPr>
        <w:rPr>
          <w:rFonts w:ascii="Times New Roman" w:cs="Times New Roman" w:eastAsia="Times New Roman" w:hAnsi="Times New Roman"/>
          <w:b w:val="1"/>
          <w:sz w:val="24"/>
          <w:szCs w:val="24"/>
        </w:rPr>
      </w:pPr>
      <w:bookmarkStart w:colFirst="0" w:colLast="0" w:name="_heading=h.pc8bri1ma54l" w:id="10"/>
      <w:bookmarkEnd w:id="10"/>
      <w:r w:rsidDel="00000000" w:rsidR="00000000" w:rsidRPr="00000000">
        <w:br w:type="page"/>
      </w:r>
      <w:r w:rsidDel="00000000" w:rsidR="00000000" w:rsidRPr="00000000">
        <w:rPr>
          <w:rtl w:val="0"/>
        </w:rPr>
      </w:r>
    </w:p>
    <w:p w:rsidR="00000000" w:rsidDel="00000000" w:rsidP="00000000" w:rsidRDefault="00000000" w:rsidRPr="00000000" w14:paraId="0000004F">
      <w:pPr>
        <w:pStyle w:val="Heading2"/>
        <w:rPr/>
      </w:pPr>
      <w:bookmarkStart w:colFirst="0" w:colLast="0" w:name="_heading=h.1t3h5sf" w:id="11"/>
      <w:bookmarkEnd w:id="11"/>
      <w:r w:rsidDel="00000000" w:rsidR="00000000" w:rsidRPr="00000000">
        <w:rPr>
          <w:rtl w:val="0"/>
        </w:rPr>
        <w:t xml:space="preserve">References</w:t>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Abramson, N.R. and Moran, R., 2018. </w:t>
      </w:r>
      <w:r w:rsidDel="00000000" w:rsidR="00000000" w:rsidRPr="00000000">
        <w:rPr>
          <w:rFonts w:ascii="Times New Roman" w:cs="Times New Roman" w:eastAsia="Times New Roman" w:hAnsi="Times New Roman"/>
          <w:i w:val="1"/>
          <w:sz w:val="24"/>
          <w:szCs w:val="24"/>
          <w:rtl w:val="0"/>
        </w:rPr>
        <w:t xml:space="preserve">Managing Cultural Differences: Global Leadership for the 21st Century</w:t>
      </w:r>
      <w:r w:rsidDel="00000000" w:rsidR="00000000" w:rsidRPr="00000000">
        <w:rPr>
          <w:rFonts w:ascii="Times New Roman" w:cs="Times New Roman" w:eastAsia="Times New Roman" w:hAnsi="Times New Roman"/>
          <w:sz w:val="24"/>
          <w:szCs w:val="24"/>
          <w:rtl w:val="0"/>
        </w:rPr>
        <w:t xml:space="preserve">. 10th Ed. Abingdon: Routledge.</w:t>
      </w:r>
    </w:p>
    <w:p w:rsidR="00000000" w:rsidDel="00000000" w:rsidP="00000000" w:rsidRDefault="00000000" w:rsidRPr="00000000" w14:paraId="0000005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BBC, 2024. </w:t>
      </w:r>
      <w:r w:rsidDel="00000000" w:rsidR="00000000" w:rsidRPr="00000000">
        <w:rPr>
          <w:rFonts w:ascii="Times New Roman" w:cs="Times New Roman" w:eastAsia="Times New Roman" w:hAnsi="Times New Roman"/>
          <w:i w:val="1"/>
          <w:sz w:val="24"/>
          <w:szCs w:val="24"/>
          <w:rtl w:val="0"/>
        </w:rPr>
        <w:t xml:space="preserve">Learn German with free online lessons</w:t>
      </w:r>
      <w:r w:rsidDel="00000000" w:rsidR="00000000" w:rsidRPr="00000000">
        <w:rPr>
          <w:rFonts w:ascii="Times New Roman" w:cs="Times New Roman" w:eastAsia="Times New Roman" w:hAnsi="Times New Roman"/>
          <w:sz w:val="24"/>
          <w:szCs w:val="24"/>
          <w:rtl w:val="0"/>
        </w:rPr>
        <w:t xml:space="preserve">. Available at: https://www.bbc.co.uk/languages/german/ (Accessed: 25 April 2024).</w:t>
      </w:r>
    </w:p>
    <w:p w:rsidR="00000000" w:rsidDel="00000000" w:rsidP="00000000" w:rsidRDefault="00000000" w:rsidRPr="00000000" w14:paraId="00000052">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Christiansen, B., Branch, J.D. and Karmowska, J. eds., 2020. </w:t>
      </w:r>
      <w:r w:rsidDel="00000000" w:rsidR="00000000" w:rsidRPr="00000000">
        <w:rPr>
          <w:rFonts w:ascii="Times New Roman" w:cs="Times New Roman" w:eastAsia="Times New Roman" w:hAnsi="Times New Roman"/>
          <w:i w:val="1"/>
          <w:color w:val="222222"/>
          <w:sz w:val="24"/>
          <w:szCs w:val="24"/>
          <w:highlight w:val="white"/>
          <w:rtl w:val="0"/>
        </w:rPr>
        <w:t xml:space="preserve">Cultural Factors and Performance in 21st Century Businesses</w:t>
      </w:r>
      <w:r w:rsidDel="00000000" w:rsidR="00000000" w:rsidRPr="00000000">
        <w:rPr>
          <w:rFonts w:ascii="Times New Roman" w:cs="Times New Roman" w:eastAsia="Times New Roman" w:hAnsi="Times New Roman"/>
          <w:color w:val="222222"/>
          <w:sz w:val="24"/>
          <w:szCs w:val="24"/>
          <w:highlight w:val="white"/>
          <w:rtl w:val="0"/>
        </w:rPr>
        <w:t xml:space="preserve">. IGI Global.</w:t>
      </w:r>
    </w:p>
    <w:p w:rsidR="00000000" w:rsidDel="00000000" w:rsidP="00000000" w:rsidRDefault="00000000" w:rsidRPr="00000000" w14:paraId="0000005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Deresky, H., 2017. </w:t>
      </w:r>
      <w:r w:rsidDel="00000000" w:rsidR="00000000" w:rsidRPr="00000000">
        <w:rPr>
          <w:rFonts w:ascii="Times New Roman" w:cs="Times New Roman" w:eastAsia="Times New Roman" w:hAnsi="Times New Roman"/>
          <w:i w:val="1"/>
          <w:sz w:val="24"/>
          <w:szCs w:val="24"/>
          <w:rtl w:val="0"/>
        </w:rPr>
        <w:t xml:space="preserve">International Management: Managing Across Borders and Cultures: Text and Cases</w:t>
      </w:r>
      <w:r w:rsidDel="00000000" w:rsidR="00000000" w:rsidRPr="00000000">
        <w:rPr>
          <w:rFonts w:ascii="Times New Roman" w:cs="Times New Roman" w:eastAsia="Times New Roman" w:hAnsi="Times New Roman"/>
          <w:sz w:val="24"/>
          <w:szCs w:val="24"/>
          <w:rtl w:val="0"/>
        </w:rPr>
        <w:t xml:space="preserve">. 9th Ed. Harlow: Pearson Education Ltd.</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Harithuddin, A.S.M., 2021. A first experience of using failure report as a reflective tool in engineering education.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Emerging Technologies in Learning (Online)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16</w:t>
      </w:r>
      <w:r w:rsidDel="00000000" w:rsidR="00000000" w:rsidRPr="00000000">
        <w:rPr>
          <w:rFonts w:ascii="Times New Roman" w:cs="Times New Roman" w:eastAsia="Times New Roman" w:hAnsi="Times New Roman"/>
          <w:color w:val="222222"/>
          <w:sz w:val="24"/>
          <w:szCs w:val="24"/>
          <w:highlight w:val="white"/>
          <w:rtl w:val="0"/>
        </w:rPr>
        <w:t xml:space="preserve">(18), p.23.</w:t>
      </w:r>
      <w:r w:rsidDel="00000000" w:rsidR="00000000" w:rsidRPr="00000000">
        <w:rPr>
          <w:rtl w:val="0"/>
        </w:rPr>
      </w:r>
    </w:p>
    <w:p w:rsidR="00000000" w:rsidDel="00000000" w:rsidP="00000000" w:rsidRDefault="00000000" w:rsidRPr="00000000" w14:paraId="00000055">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House, R.J., Dorfman, P.W., Javidan, M., Hanges, P.J. and De Luque, M.F.S., 2013. </w:t>
      </w:r>
      <w:r w:rsidDel="00000000" w:rsidR="00000000" w:rsidRPr="00000000">
        <w:rPr>
          <w:rFonts w:ascii="Times New Roman" w:cs="Times New Roman" w:eastAsia="Times New Roman" w:hAnsi="Times New Roman"/>
          <w:i w:val="1"/>
          <w:color w:val="222222"/>
          <w:sz w:val="24"/>
          <w:szCs w:val="24"/>
          <w:highlight w:val="white"/>
          <w:rtl w:val="0"/>
        </w:rPr>
        <w:t xml:space="preserve">Strategic leadership across cultures: GLOBE study of CEO leadership behavior and effectiveness in 24 countries</w:t>
      </w:r>
      <w:r w:rsidDel="00000000" w:rsidR="00000000" w:rsidRPr="00000000">
        <w:rPr>
          <w:rFonts w:ascii="Times New Roman" w:cs="Times New Roman" w:eastAsia="Times New Roman" w:hAnsi="Times New Roman"/>
          <w:color w:val="222222"/>
          <w:sz w:val="24"/>
          <w:szCs w:val="24"/>
          <w:highlight w:val="white"/>
          <w:rtl w:val="0"/>
        </w:rPr>
        <w:t xml:space="preserve">. Sage Publications.</w:t>
      </w:r>
    </w:p>
    <w:p w:rsidR="00000000" w:rsidDel="00000000" w:rsidP="00000000" w:rsidRDefault="00000000" w:rsidRPr="00000000" w14:paraId="00000056">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Javidan, M., Dorfman, P.W., De Luque, M.S. and House, R.J., 2016. In the eye of the beholder: Cross-cultural lessons in leadership from Project GLOBE. In </w:t>
      </w:r>
      <w:r w:rsidDel="00000000" w:rsidR="00000000" w:rsidRPr="00000000">
        <w:rPr>
          <w:rFonts w:ascii="Times New Roman" w:cs="Times New Roman" w:eastAsia="Times New Roman" w:hAnsi="Times New Roman"/>
          <w:i w:val="1"/>
          <w:color w:val="222222"/>
          <w:sz w:val="24"/>
          <w:szCs w:val="24"/>
          <w:highlight w:val="white"/>
          <w:rtl w:val="0"/>
        </w:rPr>
        <w:t xml:space="preserve">Readings and cases in international human resource management</w:t>
      </w:r>
      <w:r w:rsidDel="00000000" w:rsidR="00000000" w:rsidRPr="00000000">
        <w:rPr>
          <w:rFonts w:ascii="Times New Roman" w:cs="Times New Roman" w:eastAsia="Times New Roman" w:hAnsi="Times New Roman"/>
          <w:color w:val="222222"/>
          <w:sz w:val="24"/>
          <w:szCs w:val="24"/>
          <w:highlight w:val="white"/>
          <w:rtl w:val="0"/>
        </w:rPr>
        <w:t xml:space="preserve">, pp. 119-154.</w:t>
      </w:r>
    </w:p>
    <w:p w:rsidR="00000000" w:rsidDel="00000000" w:rsidP="00000000" w:rsidRDefault="00000000" w:rsidRPr="00000000" w14:paraId="0000005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Jdetawy, L.F. and Hamzah, M.H., 2020. Linguistic etiquette: a review from a pragmatic perspective. </w:t>
      </w:r>
      <w:r w:rsidDel="00000000" w:rsidR="00000000" w:rsidRPr="00000000">
        <w:rPr>
          <w:rFonts w:ascii="Times New Roman" w:cs="Times New Roman" w:eastAsia="Times New Roman" w:hAnsi="Times New Roman"/>
          <w:i w:val="1"/>
          <w:color w:val="222222"/>
          <w:sz w:val="24"/>
          <w:szCs w:val="24"/>
          <w:highlight w:val="white"/>
          <w:rtl w:val="0"/>
        </w:rPr>
        <w:t xml:space="preserve">Technium Soc. Sci. J.</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14</w:t>
      </w:r>
      <w:r w:rsidDel="00000000" w:rsidR="00000000" w:rsidRPr="00000000">
        <w:rPr>
          <w:rFonts w:ascii="Times New Roman" w:cs="Times New Roman" w:eastAsia="Times New Roman" w:hAnsi="Times New Roman"/>
          <w:color w:val="222222"/>
          <w:sz w:val="24"/>
          <w:szCs w:val="24"/>
          <w:highlight w:val="white"/>
          <w:rtl w:val="0"/>
        </w:rPr>
        <w:t xml:space="preserve">, p.695.</w:t>
      </w:r>
      <w:r w:rsidDel="00000000" w:rsidR="00000000" w:rsidRPr="00000000">
        <w:rPr>
          <w:rtl w:val="0"/>
        </w:rPr>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Luo, H., 2013. Foreign language anxiety: Past and future. </w:t>
      </w:r>
      <w:r w:rsidDel="00000000" w:rsidR="00000000" w:rsidRPr="00000000">
        <w:rPr>
          <w:rFonts w:ascii="Times New Roman" w:cs="Times New Roman" w:eastAsia="Times New Roman" w:hAnsi="Times New Roman"/>
          <w:i w:val="1"/>
          <w:color w:val="222222"/>
          <w:sz w:val="24"/>
          <w:szCs w:val="24"/>
          <w:highlight w:val="white"/>
          <w:rtl w:val="0"/>
        </w:rPr>
        <w:t xml:space="preserve">Chinese Journal of Applied Linguistics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36</w:t>
      </w:r>
      <w:r w:rsidDel="00000000" w:rsidR="00000000" w:rsidRPr="00000000">
        <w:rPr>
          <w:rFonts w:ascii="Times New Roman" w:cs="Times New Roman" w:eastAsia="Times New Roman" w:hAnsi="Times New Roman"/>
          <w:color w:val="222222"/>
          <w:sz w:val="24"/>
          <w:szCs w:val="24"/>
          <w:highlight w:val="white"/>
          <w:rtl w:val="0"/>
        </w:rPr>
        <w:t xml:space="preserve">(4), pp.442-464.</w:t>
      </w:r>
      <w:r w:rsidDel="00000000" w:rsidR="00000000" w:rsidRPr="00000000">
        <w:rPr>
          <w:rtl w:val="0"/>
        </w:rPr>
      </w:r>
    </w:p>
    <w:p w:rsidR="00000000" w:rsidDel="00000000" w:rsidP="00000000" w:rsidRDefault="00000000" w:rsidRPr="00000000" w14:paraId="00000059">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Maheshkar, C. and Sharma, V. eds., 2018. </w:t>
      </w:r>
      <w:r w:rsidDel="00000000" w:rsidR="00000000" w:rsidRPr="00000000">
        <w:rPr>
          <w:rFonts w:ascii="Times New Roman" w:cs="Times New Roman" w:eastAsia="Times New Roman" w:hAnsi="Times New Roman"/>
          <w:i w:val="1"/>
          <w:color w:val="222222"/>
          <w:sz w:val="24"/>
          <w:szCs w:val="24"/>
          <w:highlight w:val="white"/>
          <w:rtl w:val="0"/>
        </w:rPr>
        <w:t xml:space="preserve">Handbook of research on cross-cultural business education</w:t>
      </w:r>
      <w:r w:rsidDel="00000000" w:rsidR="00000000" w:rsidRPr="00000000">
        <w:rPr>
          <w:rFonts w:ascii="Times New Roman" w:cs="Times New Roman" w:eastAsia="Times New Roman" w:hAnsi="Times New Roman"/>
          <w:color w:val="222222"/>
          <w:sz w:val="24"/>
          <w:szCs w:val="24"/>
          <w:highlight w:val="white"/>
          <w:rtl w:val="0"/>
        </w:rPr>
        <w:t xml:space="preserve">. IGI Global.</w:t>
      </w:r>
    </w:p>
    <w:p w:rsidR="00000000" w:rsidDel="00000000" w:rsidP="00000000" w:rsidRDefault="00000000" w:rsidRPr="00000000" w14:paraId="0000005A">
      <w:pPr>
        <w:spacing w:line="360" w:lineRule="auto"/>
        <w:jc w:val="both"/>
        <w:rPr/>
      </w:pPr>
      <w:r w:rsidDel="00000000" w:rsidR="00000000" w:rsidRPr="00000000">
        <w:rPr>
          <w:rFonts w:ascii="Times New Roman" w:cs="Times New Roman" w:eastAsia="Times New Roman" w:hAnsi="Times New Roman"/>
          <w:color w:val="222222"/>
          <w:sz w:val="24"/>
          <w:szCs w:val="24"/>
          <w:highlight w:val="white"/>
          <w:rtl w:val="0"/>
        </w:rPr>
        <w:t xml:space="preserve">Mohammadian, H.D., 2017. International Cross-Cultural Management. </w:t>
      </w:r>
      <w:r w:rsidDel="00000000" w:rsidR="00000000" w:rsidRPr="00000000">
        <w:rPr>
          <w:rFonts w:ascii="Times New Roman" w:cs="Times New Roman" w:eastAsia="Times New Roman" w:hAnsi="Times New Roman"/>
          <w:i w:val="1"/>
          <w:color w:val="222222"/>
          <w:sz w:val="24"/>
          <w:szCs w:val="24"/>
          <w:highlight w:val="white"/>
          <w:rtl w:val="0"/>
        </w:rPr>
        <w:t xml:space="preserve">Fachhochschule des Mitt elstands GmbH, Bielefeld</w:t>
      </w:r>
      <w:r w:rsidDel="00000000" w:rsidR="00000000" w:rsidRPr="00000000">
        <w:rPr>
          <w:rFonts w:ascii="Times New Roman" w:cs="Times New Roman" w:eastAsia="Times New Roman" w:hAnsi="Times New Roman"/>
          <w:color w:val="222222"/>
          <w:sz w:val="24"/>
          <w:szCs w:val="24"/>
          <w:highlight w:val="white"/>
          <w:rtl w:val="0"/>
        </w:rPr>
        <w:t xml:space="preserve">, pp.7-18.</w:t>
      </w:r>
      <w:r w:rsidDel="00000000" w:rsidR="00000000" w:rsidRPr="00000000">
        <w:br w:type="page"/>
      </w:r>
      <w:r w:rsidDel="00000000" w:rsidR="00000000" w:rsidRPr="00000000">
        <w:rPr>
          <w:rtl w:val="0"/>
        </w:rPr>
      </w:r>
    </w:p>
    <w:p w:rsidR="00000000" w:rsidDel="00000000" w:rsidP="00000000" w:rsidRDefault="00000000" w:rsidRPr="00000000" w14:paraId="0000005B">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Scott‐Phillips, T., Blancke, S. and Heintz, C., 2018. Four misunderstandings about cultural attraction. </w:t>
      </w:r>
      <w:r w:rsidDel="00000000" w:rsidR="00000000" w:rsidRPr="00000000">
        <w:rPr>
          <w:rFonts w:ascii="Times New Roman" w:cs="Times New Roman" w:eastAsia="Times New Roman" w:hAnsi="Times New Roman"/>
          <w:i w:val="1"/>
          <w:color w:val="222222"/>
          <w:sz w:val="24"/>
          <w:szCs w:val="24"/>
          <w:highlight w:val="white"/>
          <w:rtl w:val="0"/>
        </w:rPr>
        <w:t xml:space="preserve">Evolutionary Anthropology: Issues, News, and Reviews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27</w:t>
      </w:r>
      <w:r w:rsidDel="00000000" w:rsidR="00000000" w:rsidRPr="00000000">
        <w:rPr>
          <w:rFonts w:ascii="Times New Roman" w:cs="Times New Roman" w:eastAsia="Times New Roman" w:hAnsi="Times New Roman"/>
          <w:color w:val="222222"/>
          <w:sz w:val="24"/>
          <w:szCs w:val="24"/>
          <w:highlight w:val="white"/>
          <w:rtl w:val="0"/>
        </w:rPr>
        <w:t xml:space="preserve">(4), pp.162-173.</w:t>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Van der Worp, K., Cenoz, J. and Gorter, D., 2017. From bilingualism to multilingualism in the workplace: The case of the Basque Autonomous Community. </w:t>
      </w:r>
      <w:r w:rsidDel="00000000" w:rsidR="00000000" w:rsidRPr="00000000">
        <w:rPr>
          <w:rFonts w:ascii="Times New Roman" w:cs="Times New Roman" w:eastAsia="Times New Roman" w:hAnsi="Times New Roman"/>
          <w:i w:val="1"/>
          <w:color w:val="222222"/>
          <w:sz w:val="24"/>
          <w:szCs w:val="24"/>
          <w:highlight w:val="white"/>
          <w:rtl w:val="0"/>
        </w:rPr>
        <w:t xml:space="preserve">Language policy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16</w:t>
      </w:r>
      <w:r w:rsidDel="00000000" w:rsidR="00000000" w:rsidRPr="00000000">
        <w:rPr>
          <w:rFonts w:ascii="Times New Roman" w:cs="Times New Roman" w:eastAsia="Times New Roman" w:hAnsi="Times New Roman"/>
          <w:color w:val="222222"/>
          <w:sz w:val="24"/>
          <w:szCs w:val="24"/>
          <w:highlight w:val="white"/>
          <w:rtl w:val="0"/>
        </w:rPr>
        <w:t xml:space="preserve">, pp.407-432.</w:t>
      </w:r>
      <w:r w:rsidDel="00000000" w:rsidR="00000000" w:rsidRPr="00000000">
        <w:rPr>
          <w:rtl w:val="0"/>
        </w:rPr>
      </w:r>
    </w:p>
    <w:p w:rsidR="00000000" w:rsidDel="00000000" w:rsidP="00000000" w:rsidRDefault="00000000" w:rsidRPr="00000000" w14:paraId="0000005D">
      <w:pPr>
        <w:rPr>
          <w:rFonts w:ascii="Times New Roman" w:cs="Times New Roman" w:eastAsia="Times New Roman" w:hAnsi="Times New Roman"/>
          <w:sz w:val="24"/>
          <w:szCs w:val="24"/>
        </w:rPr>
      </w:pPr>
      <w:bookmarkStart w:colFirst="0" w:colLast="0" w:name="_heading=h.30j0zll" w:id="12"/>
      <w:bookmarkEnd w:id="12"/>
      <w:r w:rsidDel="00000000" w:rsidR="00000000" w:rsidRPr="00000000">
        <w:rPr>
          <w:rtl w:val="0"/>
        </w:rPr>
      </w:r>
    </w:p>
    <w:sectPr>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libri"/>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E">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F">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jc w:val="both"/>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spacing w:after="120" w:before="360" w:lineRule="auto"/>
      <w:jc w:val="both"/>
    </w:pPr>
    <w:rPr>
      <w:rFonts w:ascii="Times New Roman" w:cs="Times New Roman" w:eastAsia="Times New Roman" w:hAnsi="Times New Roman"/>
      <w:b w:val="1"/>
      <w:sz w:val="24"/>
      <w:szCs w:val="24"/>
    </w:rPr>
  </w:style>
  <w:style w:type="paragraph" w:styleId="Heading3">
    <w:name w:val="heading 3"/>
    <w:basedOn w:val="Normal"/>
    <w:next w:val="Normal"/>
    <w:pPr>
      <w:keepNext w:val="1"/>
      <w:keepLines w:val="1"/>
      <w:spacing w:after="80" w:before="320" w:lineRule="auto"/>
      <w:jc w:val="both"/>
    </w:pPr>
    <w:rPr>
      <w:rFonts w:ascii="Times New Roman" w:cs="Times New Roman" w:eastAsia="Times New Roman" w:hAnsi="Times New Roman"/>
      <w:b w:val="1"/>
      <w:color w:val="434343"/>
      <w:sz w:val="24"/>
      <w:szCs w:val="24"/>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jc w:val="both"/>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spacing w:after="120" w:before="360" w:lineRule="auto"/>
      <w:jc w:val="both"/>
    </w:pPr>
    <w:rPr>
      <w:rFonts w:ascii="Times New Roman" w:cs="Times New Roman" w:eastAsia="Times New Roman" w:hAnsi="Times New Roman"/>
      <w:b w:val="1"/>
      <w:sz w:val="24"/>
      <w:szCs w:val="24"/>
    </w:rPr>
  </w:style>
  <w:style w:type="paragraph" w:styleId="Heading3">
    <w:name w:val="heading 3"/>
    <w:basedOn w:val="Normal"/>
    <w:next w:val="Normal"/>
    <w:pPr>
      <w:keepNext w:val="1"/>
      <w:keepLines w:val="1"/>
      <w:spacing w:after="80" w:before="320" w:lineRule="auto"/>
      <w:jc w:val="both"/>
    </w:pPr>
    <w:rPr>
      <w:rFonts w:ascii="Times New Roman" w:cs="Times New Roman" w:eastAsia="Times New Roman" w:hAnsi="Times New Roman"/>
      <w:b w:val="1"/>
      <w:color w:val="434343"/>
      <w:sz w:val="24"/>
      <w:szCs w:val="24"/>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style>
  <w:style w:type="paragraph" w:styleId="Heading1">
    <w:name w:val="heading 1"/>
    <w:basedOn w:val="Normal"/>
    <w:next w:val="Normal"/>
    <w:pPr>
      <w:keepNext w:val="1"/>
      <w:keepLines w:val="1"/>
      <w:spacing w:after="120" w:before="400"/>
      <w:jc w:val="both"/>
      <w:outlineLvl w:val="0"/>
    </w:pPr>
    <w:rPr>
      <w:rFonts w:ascii="Times New Roman" w:hAnsi="Times New Roman"/>
      <w:b w:val="1"/>
      <w:sz w:val="28"/>
      <w:szCs w:val="40"/>
    </w:rPr>
  </w:style>
  <w:style w:type="paragraph" w:styleId="Heading2">
    <w:name w:val="heading 2"/>
    <w:basedOn w:val="Normal"/>
    <w:next w:val="Normal"/>
    <w:pPr>
      <w:keepNext w:val="1"/>
      <w:keepLines w:val="1"/>
      <w:spacing w:after="120" w:before="360"/>
      <w:jc w:val="both"/>
      <w:outlineLvl w:val="1"/>
    </w:pPr>
    <w:rPr>
      <w:rFonts w:ascii="Times New Roman" w:hAnsi="Times New Roman"/>
      <w:b w:val="1"/>
      <w:sz w:val="24"/>
      <w:szCs w:val="32"/>
    </w:rPr>
  </w:style>
  <w:style w:type="paragraph" w:styleId="Heading3">
    <w:name w:val="heading 3"/>
    <w:basedOn w:val="Normal"/>
    <w:next w:val="Normal"/>
    <w:pPr>
      <w:keepNext w:val="1"/>
      <w:keepLines w:val="1"/>
      <w:spacing w:after="80" w:before="320"/>
      <w:jc w:val="both"/>
      <w:outlineLvl w:val="2"/>
    </w:pPr>
    <w:rPr>
      <w:rFonts w:ascii="Times New Roman" w:hAnsi="Times New Roman"/>
      <w:b w:val="1"/>
      <w:color w:val="434343"/>
      <w:sz w:val="24"/>
      <w:szCs w:val="28"/>
    </w:rPr>
  </w:style>
  <w:style w:type="paragraph" w:styleId="Heading4">
    <w:name w:val="heading 4"/>
    <w:basedOn w:val="Normal"/>
    <w:next w:val="Normal"/>
    <w:pPr>
      <w:keepNext w:val="1"/>
      <w:keepLines w:val="1"/>
      <w:spacing w:after="80" w:before="280"/>
      <w:outlineLvl w:val="3"/>
    </w:pPr>
    <w:rPr>
      <w:color w:val="666666"/>
      <w:sz w:val="24"/>
      <w:szCs w:val="24"/>
    </w:rPr>
  </w:style>
  <w:style w:type="paragraph" w:styleId="Heading5">
    <w:name w:val="heading 5"/>
    <w:basedOn w:val="Normal"/>
    <w:next w:val="Normal"/>
    <w:pPr>
      <w:keepNext w:val="1"/>
      <w:keepLines w:val="1"/>
      <w:spacing w:after="80" w:before="240"/>
      <w:outlineLvl w:val="4"/>
    </w:pPr>
    <w:rPr>
      <w:color w:val="666666"/>
    </w:rPr>
  </w:style>
  <w:style w:type="paragraph" w:styleId="Heading6">
    <w:name w:val="heading 6"/>
    <w:basedOn w:val="Normal"/>
    <w:next w:val="Normal"/>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pPr>
      <w:keepNext w:val="1"/>
      <w:keepLines w:val="1"/>
      <w:spacing w:after="60"/>
    </w:pPr>
    <w:rPr>
      <w:sz w:val="52"/>
      <w:szCs w:val="52"/>
    </w:rPr>
  </w:style>
  <w:style w:type="paragraph" w:styleId="Subtitle">
    <w:name w:val="Subtitle"/>
    <w:basedOn w:val="Normal"/>
    <w:next w:val="Normal"/>
    <w:pPr>
      <w:keepNext w:val="1"/>
      <w:keepLines w:val="1"/>
      <w:spacing w:after="320"/>
    </w:pPr>
    <w:rPr>
      <w:color w:val="666666"/>
      <w:sz w:val="30"/>
      <w:szCs w:val="30"/>
    </w:rPr>
  </w:style>
  <w:style w:type="table" w:styleId="TableNormal1" w:customStyle="1">
    <w:name w:val="Table Normal1"/>
    <w:tblPr>
      <w:tblCellMar>
        <w:top w:w="0.0" w:type="dxa"/>
        <w:left w:w="0.0" w:type="dxa"/>
        <w:bottom w:w="0.0" w:type="dxa"/>
        <w:right w:w="0.0" w:type="dxa"/>
      </w:tblCellMar>
    </w:tblPr>
  </w:style>
  <w:style w:type="table" w:styleId="Style10" w:customStyle="1">
    <w:name w:val="_Style 10"/>
    <w:basedOn w:val="TableNormal1"/>
    <w:qFormat w:val="1"/>
    <w:tblPr>
      <w:tblCellMar>
        <w:top w:w="100.0" w:type="dxa"/>
        <w:left w:w="100.0" w:type="dxa"/>
        <w:bottom w:w="100.0" w:type="dxa"/>
        <w:right w:w="100.0" w:type="dxa"/>
      </w:tblCellMar>
    </w:tblPr>
  </w:style>
  <w:style w:type="paragraph" w:styleId="WPSOffice1" w:customStyle="1">
    <w:name w:val="WPSOffice手动目录 1"/>
    <w:rPr>
      <w:sz w:val="20"/>
      <w:szCs w:val="20"/>
    </w:rPr>
  </w:style>
  <w:style w:type="paragraph" w:styleId="WPSOffice2" w:customStyle="1">
    <w:name w:val="WPSOffice手动目录 2"/>
    <w:pPr>
      <w:ind w:left="200" w:leftChars="200"/>
    </w:pPr>
    <w:rPr>
      <w:sz w:val="20"/>
      <w:szCs w:val="20"/>
    </w:rPr>
  </w:style>
  <w:style w:type="table" w:styleId="a" w:customStyle="1">
    <w:basedOn w:val="TableNormal"/>
    <w:tblPr>
      <w:tblStyleRowBandSize w:val="1"/>
      <w:tblStyleColBandSize w:val="1"/>
      <w:tblInd w:w="0.0" w:type="dxa"/>
      <w:tblCellMar>
        <w:top w:w="100.0" w:type="dxa"/>
        <w:left w:w="100.0" w:type="dxa"/>
        <w:bottom w:w="100.0" w:type="dxa"/>
        <w:right w:w="100.0" w:type="dxa"/>
      </w:tblCellMar>
    </w:tblPr>
  </w:style>
  <w:style w:type="table" w:styleId="a0" w:customStyle="1">
    <w:basedOn w:val="TableNormal"/>
    <w:tblPr>
      <w:tblStyleRowBandSize w:val="1"/>
      <w:tblStyleColBandSize w:val="1"/>
      <w:tblInd w:w="0.0" w:type="dxa"/>
      <w:tblCellMar>
        <w:top w:w="100.0" w:type="dxa"/>
        <w:left w:w="100.0" w:type="dxa"/>
        <w:bottom w:w="100.0" w:type="dxa"/>
        <w:right w:w="100.0" w:type="dxa"/>
      </w:tblCellMar>
    </w:tblPr>
  </w:style>
  <w:style w:type="paragraph" w:styleId="TOCHeading">
    <w:name w:val="TOC Heading"/>
    <w:basedOn w:val="Heading1"/>
    <w:next w:val="Normal"/>
    <w:uiPriority w:val="39"/>
    <w:semiHidden w:val="1"/>
    <w:unhideWhenUsed w:val="1"/>
    <w:qFormat w:val="1"/>
    <w:rsid w:val="0025114E"/>
    <w:pPr>
      <w:spacing w:after="0" w:before="480"/>
      <w:jc w:val="left"/>
      <w:outlineLvl w:val="9"/>
    </w:pPr>
    <w:rPr>
      <w:rFonts w:asciiTheme="majorHAnsi" w:cstheme="majorBidi" w:eastAsiaTheme="majorEastAsia" w:hAnsiTheme="majorHAnsi"/>
      <w:bCs w:val="1"/>
      <w:color w:val="365f91" w:themeColor="accent1" w:themeShade="0000BF"/>
      <w:szCs w:val="28"/>
      <w:lang w:eastAsia="ja-JP" w:val="en-US"/>
    </w:rPr>
  </w:style>
  <w:style w:type="paragraph" w:styleId="TOC1">
    <w:name w:val="toc 1"/>
    <w:basedOn w:val="Normal"/>
    <w:next w:val="Normal"/>
    <w:autoRedefine w:val="1"/>
    <w:uiPriority w:val="39"/>
    <w:unhideWhenUsed w:val="1"/>
    <w:rsid w:val="0025114E"/>
    <w:pPr>
      <w:spacing w:after="100"/>
    </w:pPr>
  </w:style>
  <w:style w:type="paragraph" w:styleId="TOC2">
    <w:name w:val="toc 2"/>
    <w:basedOn w:val="Normal"/>
    <w:next w:val="Normal"/>
    <w:autoRedefine w:val="1"/>
    <w:uiPriority w:val="39"/>
    <w:unhideWhenUsed w:val="1"/>
    <w:rsid w:val="0025114E"/>
    <w:pPr>
      <w:spacing w:after="100"/>
      <w:ind w:left="220"/>
    </w:pPr>
  </w:style>
  <w:style w:type="paragraph" w:styleId="TOC3">
    <w:name w:val="toc 3"/>
    <w:basedOn w:val="Normal"/>
    <w:next w:val="Normal"/>
    <w:autoRedefine w:val="1"/>
    <w:uiPriority w:val="39"/>
    <w:unhideWhenUsed w:val="1"/>
    <w:rsid w:val="0025114E"/>
    <w:pPr>
      <w:spacing w:after="100"/>
      <w:ind w:left="440"/>
    </w:pPr>
  </w:style>
  <w:style w:type="character" w:styleId="Hyperlink">
    <w:name w:val="Hyperlink"/>
    <w:basedOn w:val="DefaultParagraphFont"/>
    <w:uiPriority w:val="99"/>
    <w:unhideWhenUsed w:val="1"/>
    <w:rsid w:val="0025114E"/>
    <w:rPr>
      <w:color w:val="0000ff" w:themeColor="hyperlink"/>
      <w:u w:val="single"/>
    </w:rPr>
  </w:style>
  <w:style w:type="paragraph" w:styleId="BalloonText">
    <w:name w:val="Balloon Text"/>
    <w:basedOn w:val="Normal"/>
    <w:link w:val="BalloonTextChar"/>
    <w:uiPriority w:val="99"/>
    <w:semiHidden w:val="1"/>
    <w:unhideWhenUsed w:val="1"/>
    <w:rsid w:val="0025114E"/>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25114E"/>
    <w:rPr>
      <w:rFonts w:ascii="Tahoma" w:cs="Tahoma" w:hAnsi="Tahoma"/>
      <w:sz w:val="16"/>
      <w:szCs w:val="16"/>
    </w:rPr>
  </w:style>
  <w:style w:type="paragraph" w:styleId="Header">
    <w:name w:val="header"/>
    <w:basedOn w:val="Normal"/>
    <w:link w:val="HeaderChar"/>
    <w:uiPriority w:val="99"/>
    <w:unhideWhenUsed w:val="1"/>
    <w:rsid w:val="0025114E"/>
    <w:pPr>
      <w:tabs>
        <w:tab w:val="center" w:pos="4513"/>
        <w:tab w:val="right" w:pos="9026"/>
      </w:tabs>
      <w:spacing w:line="240" w:lineRule="auto"/>
    </w:pPr>
  </w:style>
  <w:style w:type="character" w:styleId="HeaderChar" w:customStyle="1">
    <w:name w:val="Header Char"/>
    <w:basedOn w:val="DefaultParagraphFont"/>
    <w:link w:val="Header"/>
    <w:uiPriority w:val="99"/>
    <w:rsid w:val="0025114E"/>
  </w:style>
  <w:style w:type="paragraph" w:styleId="Footer">
    <w:name w:val="footer"/>
    <w:basedOn w:val="Normal"/>
    <w:link w:val="FooterChar"/>
    <w:uiPriority w:val="99"/>
    <w:unhideWhenUsed w:val="1"/>
    <w:rsid w:val="0025114E"/>
    <w:pPr>
      <w:tabs>
        <w:tab w:val="center" w:pos="4513"/>
        <w:tab w:val="right" w:pos="9026"/>
      </w:tabs>
      <w:spacing w:line="240" w:lineRule="auto"/>
    </w:pPr>
  </w:style>
  <w:style w:type="character" w:styleId="FooterChar" w:customStyle="1">
    <w:name w:val="Footer Char"/>
    <w:basedOn w:val="DefaultParagraphFont"/>
    <w:link w:val="Footer"/>
    <w:uiPriority w:val="99"/>
    <w:rsid w:val="0025114E"/>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AB//A+UTszFLn2Rk0lEq6IvLHuw==">CgMxLjAyCGguZ2pkZ3hzMg5oLmlzbzVmcm05M3hlbDIOaC55bmZuZXNxNG9rN24yDmguYjZ1ZWMyYXlveGp4Mg5oLmtsa3o5OGozbWM0dTIJaC4zZHk2dmttMg5oLmpybzd5Ym83dzQwcjIOaC5qNnRjYjI2YWluZDkyDmgucDBsaG81bWc3cm1jMg5oLmh3cnNoamY4ZXNqczIOaC5wYzhicmkxbWE1NGwyCWguMXQzaDVzZjIJaC4zMGowemxsOAByITFZNFRSSzZoTGMtZkVSbUpwdkotVFRJcTQ5dFM5RGZwW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2024-04-25T14:42:00Z</dcterms:created>
  <dc:creator>SAMIK BANERJEE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1033-12.2.0.16731</vt:lpwstr>
  </property>
  <property fmtid="{D5CDD505-2E9C-101B-9397-08002B2CF9AE}" pid="3" name="ICV">
    <vt:lpwstr>B10E003800164BB0A6A8E81C05880900_12</vt:lpwstr>
  </property>
</Properties>
</file>