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3795413"/>
        <w:docPartObj>
          <w:docPartGallery w:val="Cover Pages"/>
          <w:docPartUnique/>
        </w:docPartObj>
      </w:sdtPr>
      <w:sdtEndPr>
        <w:rPr>
          <w:rFonts w:ascii="Arial" w:hAnsi="Arial" w:cs="Arial"/>
        </w:rPr>
      </w:sdtEndPr>
      <w:sdtContent>
        <w:p w14:paraId="07352AD3" w14:textId="3747EC2F" w:rsidR="00372E5E" w:rsidRDefault="00930914">
          <w:r>
            <w:rPr>
              <w:noProof/>
            </w:rPr>
            <mc:AlternateContent>
              <mc:Choice Requires="wps">
                <w:drawing>
                  <wp:anchor distT="0" distB="0" distL="114300" distR="114300" simplePos="0" relativeHeight="251661314" behindDoc="0" locked="0" layoutInCell="1" allowOverlap="1" wp14:anchorId="7BB6BA78" wp14:editId="2EB911F7">
                    <wp:simplePos x="0" y="0"/>
                    <wp:positionH relativeFrom="page">
                      <wp:posOffset>3435419</wp:posOffset>
                    </wp:positionH>
                    <wp:positionV relativeFrom="page">
                      <wp:posOffset>101080</wp:posOffset>
                    </wp:positionV>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A89965" w14:textId="765A5A74" w:rsidR="00372E5E" w:rsidRPr="005B48DE" w:rsidRDefault="005B48DE" w:rsidP="005B48DE">
                                <w:pPr>
                                  <w:spacing w:before="240" w:line="360" w:lineRule="auto"/>
                                  <w:jc w:val="both"/>
                                  <w:rPr>
                                    <w:color w:val="E7E6E6" w:themeColor="background2"/>
                                  </w:rPr>
                                </w:pPr>
                                <w:sdt>
                                  <w:sdtPr>
                                    <w:rPr>
                                      <w:rFonts w:ascii="Arial" w:eastAsiaTheme="majorEastAsia" w:hAnsi="Arial" w:cs="Arial"/>
                                      <w:noProof/>
                                      <w:color w:val="E7E6E6" w:themeColor="background2"/>
                                    </w:rPr>
                                    <w:alias w:val="Abstract"/>
                                    <w:id w:val="-2091532328"/>
                                    <w:dataBinding w:prefixMappings="xmlns:ns0='http://schemas.microsoft.com/office/2006/coverPageProps'" w:xpath="/ns0:CoverPageProperties[1]/ns0:Abstract[1]" w:storeItemID="{55AF091B-3C7A-41E3-B477-F2FDAA23CFDA}"/>
                                    <w:text/>
                                  </w:sdtPr>
                                  <w:sdtContent>
                                    <w:r w:rsidRPr="005B48DE">
                                      <w:rPr>
                                        <w:rFonts w:ascii="Arial" w:eastAsiaTheme="majorEastAsia" w:hAnsi="Arial" w:cs="Arial"/>
                                        <w:noProof/>
                                        <w:color w:val="E7E6E6" w:themeColor="background2"/>
                                      </w:rPr>
                                      <w:t xml:space="preserve">The importance and significance of Safeguarding Policies and procedures in the UK's two high-profile cases will be explained to the reader in this essay.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BB6BA78" id="Rectangle 81" o:spid="_x0000_s1026" style="position:absolute;margin-left:270.5pt;margin-top:7.95pt;width:226.45pt;height:237.6pt;z-index:251661314;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" fillcolor="#44546a [3215]" stroked="f" strokeweight="1pt">
                    <v:textbox inset="14.4pt,14.4pt,14.4pt,28.8pt">
                      <w:txbxContent>
                        <w:p w14:paraId="1AA89965" w14:textId="765A5A74" w:rsidR="00372E5E" w:rsidRPr="005B48DE" w:rsidRDefault="005B48DE" w:rsidP="005B48DE">
                          <w:pPr>
                            <w:spacing w:before="240" w:line="360" w:lineRule="auto"/>
                            <w:jc w:val="both"/>
                            <w:rPr>
                              <w:color w:val="E7E6E6" w:themeColor="background2"/>
                            </w:rPr>
                          </w:pPr>
                          <w:sdt>
                            <w:sdtPr>
                              <w:rPr>
                                <w:rFonts w:ascii="Arial" w:eastAsiaTheme="majorEastAsia" w:hAnsi="Arial" w:cs="Arial"/>
                                <w:noProof/>
                                <w:color w:val="E7E6E6" w:themeColor="background2"/>
                              </w:rPr>
                              <w:alias w:val="Abstract"/>
                              <w:id w:val="-2091532328"/>
                              <w:dataBinding w:prefixMappings="xmlns:ns0='http://schemas.microsoft.com/office/2006/coverPageProps'" w:xpath="/ns0:CoverPageProperties[1]/ns0:Abstract[1]" w:storeItemID="{55AF091B-3C7A-41E3-B477-F2FDAA23CFDA}"/>
                              <w:text/>
                            </w:sdtPr>
                            <w:sdtContent>
                              <w:r w:rsidRPr="005B48DE">
                                <w:rPr>
                                  <w:rFonts w:ascii="Arial" w:eastAsiaTheme="majorEastAsia" w:hAnsi="Arial" w:cs="Arial"/>
                                  <w:noProof/>
                                  <w:color w:val="E7E6E6" w:themeColor="background2"/>
                                </w:rPr>
                                <w:t xml:space="preserve">The importance and significance of Safeguarding Policies and procedures in the UK's two high-profile cases will be explained to the reader in this essay. </w:t>
                              </w:r>
                            </w:sdtContent>
                          </w:sdt>
                        </w:p>
                      </w:txbxContent>
                    </v:textbox>
                    <w10:wrap anchorx="page" anchory="page"/>
                  </v:rect>
                </w:pict>
              </mc:Fallback>
            </mc:AlternateContent>
          </w:r>
          <w:r w:rsidR="00372E5E">
            <w:rPr>
              <w:noProof/>
            </w:rPr>
            <mc:AlternateContent>
              <mc:Choice Requires="wps">
                <w:drawing>
                  <wp:anchor distT="0" distB="0" distL="114300" distR="114300" simplePos="0" relativeHeight="251676672" behindDoc="1" locked="0" layoutInCell="1" allowOverlap="1" wp14:anchorId="4F6C85AF" wp14:editId="170FA8D0">
                    <wp:simplePos x="0" y="0"/>
                    <wp:positionH relativeFrom="page">
                      <wp:posOffset>68580</wp:posOffset>
                    </wp:positionH>
                    <wp:positionV relativeFrom="page">
                      <wp:posOffset>68580</wp:posOffset>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7285755" w14:textId="77777777" w:rsidR="00372E5E" w:rsidRDefault="00372E5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F6C85AF" id="Rectangle 80" o:spid="_x0000_s1027" style="position:absolute;margin-left:5.4pt;margin-top:5.4pt;width:581.4pt;height:752.4pt;z-index:-251639808;visibility:visible;mso-wrap-style:square;mso-width-percent:950;mso-height-percent:950;mso-wrap-distance-left:9pt;mso-wrap-distance-top:0;mso-wrap-distance-right:9pt;mso-wrap-distance-bottom:0;mso-position-horizontal:absolute;mso-position-horizontal-relative:page;mso-position-vertical:absolute;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" fillcolor="#d9e2f3 [660]" stroked="f" strokeweight="1pt">
                    <v:fill color2="#8eaadb [1940]" rotate="t" focus="100%" type="gradient">
                      <o:fill v:ext="view" type="gradientUnscaled"/>
                    </v:fill>
                    <v:textbox inset="21.6pt,,21.6pt">
                      <w:txbxContent>
                        <w:p w14:paraId="57285755" w14:textId="77777777" w:rsidR="00372E5E" w:rsidRDefault="00372E5E"/>
                      </w:txbxContent>
                    </v:textbox>
                    <w10:wrap anchorx="page" anchory="page"/>
                  </v:rect>
                </w:pict>
              </mc:Fallback>
            </mc:AlternateContent>
          </w:r>
          <w:r w:rsidR="00372E5E">
            <w:rPr>
              <w:noProof/>
            </w:rPr>
            <mc:AlternateContent>
              <mc:Choice Requires="wps">
                <w:drawing>
                  <wp:anchor distT="0" distB="0" distL="114300" distR="114300" simplePos="0" relativeHeight="251686912" behindDoc="0" locked="0" layoutInCell="1" allowOverlap="1" wp14:anchorId="1DB8A763" wp14:editId="557E509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5AADE8C" w14:textId="43633FDE" w:rsidR="00372E5E"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372E5E">
                                      <w:rPr>
                                        <w:noProof/>
                                        <w:color w:val="44546A" w:themeColor="text2"/>
                                      </w:rPr>
                                      <w:t>Parveen Atchia</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DB8A763" id="_x0000_t202" coordsize="21600,21600" o:spt="202" path="m,l,21600r21600,l21600,xe">
                    <v:stroke joinstyle="miter"/>
                    <v:path gradientshapeok="t" o:connecttype="rect"/>
                  </v:shapetype>
                  <v:shape id="Text Box 79" o:spid="_x0000_s1028" type="#_x0000_t202" style="position:absolute;margin-left:0;margin-top:0;width:220.3pt;height:21.15pt;z-index:251686912;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l7YIg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" filled="f" stroked="f" strokeweight=".5pt">
                    <v:textbox style="mso-fit-shape-to-text:t">
                      <w:txbxContent>
                        <w:p w14:paraId="15AADE8C" w14:textId="43633FDE" w:rsidR="00372E5E"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372E5E">
                                <w:rPr>
                                  <w:noProof/>
                                  <w:color w:val="44546A" w:themeColor="text2"/>
                                </w:rPr>
                                <w:t>Parveen Atchia</w:t>
                              </w:r>
                            </w:sdtContent>
                          </w:sdt>
                        </w:p>
                      </w:txbxContent>
                    </v:textbox>
                    <w10:wrap type="square" anchorx="page" anchory="page"/>
                  </v:shape>
                </w:pict>
              </mc:Fallback>
            </mc:AlternateContent>
          </w:r>
          <w:r w:rsidR="00372E5E">
            <w:rPr>
              <w:noProof/>
            </w:rPr>
            <mc:AlternateContent>
              <mc:Choice Requires="wps">
                <w:drawing>
                  <wp:anchor distT="0" distB="0" distL="114300" distR="114300" simplePos="0" relativeHeight="251660290" behindDoc="0" locked="0" layoutInCell="1" allowOverlap="1" wp14:anchorId="5C2E373D" wp14:editId="7409FC3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C1D620B" id="Rectangle 82" o:spid="_x0000_s1026" style="position:absolute;margin-left:0;margin-top:0;width:244.8pt;height:554.4pt;z-index:25166029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00372E5E">
            <w:rPr>
              <w:noProof/>
            </w:rPr>
            <mc:AlternateContent>
              <mc:Choice Requires="wps">
                <w:drawing>
                  <wp:anchor distT="0" distB="0" distL="114300" distR="114300" simplePos="0" relativeHeight="251663362" behindDoc="0" locked="0" layoutInCell="1" allowOverlap="1" wp14:anchorId="3E1DE11C" wp14:editId="1B51D74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59EBFA3" id="Rectangle 83" o:spid="_x0000_s1026" style="position:absolute;margin-left:0;margin-top:0;width:226.45pt;height:9.35pt;z-index:251663362;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p>
        <w:p w14:paraId="1285F42E" w14:textId="1C1C1917" w:rsidR="00372E5E" w:rsidRDefault="00004215">
          <w:pPr>
            <w:rPr>
              <w:rFonts w:ascii="Arial" w:hAnsi="Arial" w:cs="Arial"/>
            </w:rPr>
          </w:pPr>
          <w:r>
            <w:rPr>
              <w:noProof/>
            </w:rPr>
            <mc:AlternateContent>
              <mc:Choice Requires="wps">
                <w:drawing>
                  <wp:anchor distT="0" distB="0" distL="114300" distR="114300" simplePos="0" relativeHeight="251662338" behindDoc="0" locked="0" layoutInCell="1" allowOverlap="1" wp14:anchorId="2DBB7131" wp14:editId="34BBE237">
                    <wp:simplePos x="0" y="0"/>
                    <wp:positionH relativeFrom="page">
                      <wp:posOffset>3609916</wp:posOffset>
                    </wp:positionH>
                    <wp:positionV relativeFrom="page">
                      <wp:posOffset>2990687</wp:posOffset>
                    </wp:positionV>
                    <wp:extent cx="2797810" cy="2475230"/>
                    <wp:effectExtent l="0" t="0" r="0" b="0"/>
                    <wp:wrapSquare wrapText="bothSides"/>
                    <wp:docPr id="1694886258"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2E134B9C" w14:textId="77777777" w:rsidR="005B48DE" w:rsidRDefault="005B48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DBB7131" id="Text Box 84" o:spid="_x0000_s1029" type="#_x0000_t202" style="position:absolute;margin-left:284.25pt;margin-top:235.5pt;width:220.3pt;height:194.9pt;z-index:251662338;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" filled="f" stroked="f" strokeweight=".5pt">
                    <v:textbox style="mso-fit-shape-to-text:t">
                      <w:txbxContent>
                        <w:p w14:paraId="2E134B9C" w14:textId="77777777" w:rsidR="005B48DE" w:rsidRDefault="005B48DE"/>
                      </w:txbxContent>
                    </v:textbox>
                    <w10:wrap type="square" anchorx="page" anchory="page"/>
                  </v:shape>
                </w:pict>
              </mc:Fallback>
            </mc:AlternateContent>
          </w:r>
          <w:r w:rsidR="00372E5E">
            <w:rPr>
              <w:rFonts w:ascii="Arial" w:hAnsi="Arial" w:cs="Arial"/>
            </w:rPr>
            <w:br w:type="page"/>
          </w:r>
        </w:p>
      </w:sdtContent>
    </w:sdt>
    <w:p w14:paraId="72933D7D" w14:textId="77777777" w:rsidR="00372E5E" w:rsidRDefault="00372E5E" w:rsidP="00E7780E">
      <w:pPr>
        <w:spacing w:line="360" w:lineRule="auto"/>
        <w:jc w:val="both"/>
        <w:rPr>
          <w:rFonts w:ascii="Arial" w:hAnsi="Arial" w:cs="Arial"/>
        </w:rPr>
      </w:pPr>
    </w:p>
    <w:p w14:paraId="031B2097" w14:textId="3D129CBC" w:rsidR="00372E5E" w:rsidRDefault="00000000" w:rsidP="00372E5E">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5B48DE">
            <w:rPr>
              <w:color w:val="FFFFFF" w:themeColor="background1"/>
            </w:rPr>
            <w:t xml:space="preserve">The importance and significance of Safeguarding Policies and procedures in the UK's two high-profile cases will be explained to the reader in this essay. </w:t>
          </w:r>
        </w:sdtContent>
      </w:sdt>
    </w:p>
    <w:p w14:paraId="571B4336" w14:textId="77777777" w:rsidR="00372E5E" w:rsidRDefault="00372E5E" w:rsidP="00E7780E">
      <w:pPr>
        <w:spacing w:line="360" w:lineRule="auto"/>
        <w:jc w:val="both"/>
        <w:rPr>
          <w:rFonts w:ascii="Arial" w:hAnsi="Arial" w:cs="Arial"/>
        </w:rPr>
      </w:pPr>
    </w:p>
    <w:p w14:paraId="0FF9BB32" w14:textId="77777777" w:rsidR="00372E5E" w:rsidRDefault="00372E5E" w:rsidP="00E7780E">
      <w:pPr>
        <w:spacing w:line="360" w:lineRule="auto"/>
        <w:jc w:val="both"/>
        <w:rPr>
          <w:rFonts w:ascii="Arial" w:hAnsi="Arial" w:cs="Arial"/>
        </w:rPr>
      </w:pPr>
    </w:p>
    <w:p w14:paraId="383CB515" w14:textId="64AD87CB" w:rsidR="0072291D" w:rsidRDefault="00FE2453" w:rsidP="00E7780E">
      <w:pPr>
        <w:spacing w:line="360" w:lineRule="auto"/>
        <w:jc w:val="both"/>
        <w:rPr>
          <w:rFonts w:ascii="Arial" w:hAnsi="Arial" w:cs="Arial"/>
        </w:rPr>
      </w:pPr>
      <w:r>
        <w:rPr>
          <w:rFonts w:ascii="Arial" w:hAnsi="Arial" w:cs="Arial"/>
        </w:rPr>
        <w:t>Module Name:</w:t>
      </w:r>
      <w:r w:rsidR="001A4309">
        <w:rPr>
          <w:rFonts w:ascii="Arial" w:hAnsi="Arial" w:cs="Arial"/>
        </w:rPr>
        <w:t xml:space="preserve"> </w:t>
      </w:r>
      <w:r w:rsidR="0005740A">
        <w:rPr>
          <w:rFonts w:ascii="Arial" w:hAnsi="Arial" w:cs="Arial"/>
        </w:rPr>
        <w:t>Children</w:t>
      </w:r>
      <w:r w:rsidR="00D554F9">
        <w:rPr>
          <w:rFonts w:ascii="Arial" w:hAnsi="Arial" w:cs="Arial"/>
        </w:rPr>
        <w:t>,</w:t>
      </w:r>
      <w:r w:rsidR="0005740A">
        <w:rPr>
          <w:rFonts w:ascii="Arial" w:hAnsi="Arial" w:cs="Arial"/>
        </w:rPr>
        <w:t xml:space="preserve"> Young </w:t>
      </w:r>
      <w:r w:rsidR="001A4309">
        <w:rPr>
          <w:rFonts w:ascii="Arial" w:hAnsi="Arial" w:cs="Arial"/>
        </w:rPr>
        <w:t>People</w:t>
      </w:r>
      <w:r w:rsidR="0005740A">
        <w:rPr>
          <w:rFonts w:ascii="Arial" w:hAnsi="Arial" w:cs="Arial"/>
        </w:rPr>
        <w:t xml:space="preserve"> and </w:t>
      </w:r>
      <w:r w:rsidR="001A4309">
        <w:rPr>
          <w:rFonts w:ascii="Arial" w:hAnsi="Arial" w:cs="Arial"/>
        </w:rPr>
        <w:t>Famil</w:t>
      </w:r>
      <w:r w:rsidR="00D554F9">
        <w:rPr>
          <w:rFonts w:ascii="Arial" w:hAnsi="Arial" w:cs="Arial"/>
        </w:rPr>
        <w:t>ies</w:t>
      </w:r>
    </w:p>
    <w:p w14:paraId="01F532EC" w14:textId="7F2CBA70" w:rsidR="00FE2453" w:rsidRDefault="00FE2453" w:rsidP="00E7780E">
      <w:pPr>
        <w:spacing w:line="360" w:lineRule="auto"/>
        <w:jc w:val="both"/>
        <w:rPr>
          <w:rFonts w:ascii="Arial" w:hAnsi="Arial" w:cs="Arial"/>
        </w:rPr>
      </w:pPr>
      <w:r>
        <w:rPr>
          <w:rFonts w:ascii="Arial" w:hAnsi="Arial" w:cs="Arial"/>
        </w:rPr>
        <w:t xml:space="preserve">Module </w:t>
      </w:r>
      <w:r w:rsidR="002C1D4B">
        <w:rPr>
          <w:rFonts w:ascii="Arial" w:hAnsi="Arial" w:cs="Arial"/>
        </w:rPr>
        <w:t>Code: BMHP</w:t>
      </w:r>
      <w:r w:rsidR="00645B0F">
        <w:rPr>
          <w:rFonts w:ascii="Arial" w:hAnsi="Arial" w:cs="Arial"/>
        </w:rPr>
        <w:t>5004</w:t>
      </w:r>
      <w:r w:rsidR="002C1D4B">
        <w:rPr>
          <w:rFonts w:ascii="Arial" w:hAnsi="Arial" w:cs="Arial"/>
        </w:rPr>
        <w:t>-BIRM</w:t>
      </w:r>
    </w:p>
    <w:p w14:paraId="13FF7FAF" w14:textId="6B339689" w:rsidR="00FE2453" w:rsidRDefault="00FE2453" w:rsidP="00E7780E">
      <w:pPr>
        <w:spacing w:line="360" w:lineRule="auto"/>
        <w:jc w:val="both"/>
        <w:rPr>
          <w:rFonts w:ascii="Arial" w:hAnsi="Arial" w:cs="Arial"/>
        </w:rPr>
      </w:pPr>
      <w:r>
        <w:rPr>
          <w:rFonts w:ascii="Arial" w:hAnsi="Arial" w:cs="Arial"/>
        </w:rPr>
        <w:t xml:space="preserve">Student </w:t>
      </w:r>
      <w:r w:rsidR="00D554F9">
        <w:rPr>
          <w:rFonts w:ascii="Arial" w:hAnsi="Arial" w:cs="Arial"/>
        </w:rPr>
        <w:t xml:space="preserve">Name: Parveen Atchia </w:t>
      </w:r>
    </w:p>
    <w:p w14:paraId="4B9769E9" w14:textId="77A61194" w:rsidR="00FE2453" w:rsidRDefault="00FE2453" w:rsidP="00E7780E">
      <w:pPr>
        <w:spacing w:line="360" w:lineRule="auto"/>
        <w:jc w:val="both"/>
        <w:rPr>
          <w:rFonts w:ascii="Arial" w:hAnsi="Arial" w:cs="Arial"/>
        </w:rPr>
      </w:pPr>
      <w:r>
        <w:rPr>
          <w:rFonts w:ascii="Arial" w:hAnsi="Arial" w:cs="Arial"/>
        </w:rPr>
        <w:t>Student ID:</w:t>
      </w:r>
      <w:r w:rsidR="00D554F9">
        <w:rPr>
          <w:rFonts w:ascii="Arial" w:hAnsi="Arial" w:cs="Arial"/>
        </w:rPr>
        <w:t>1907752</w:t>
      </w:r>
    </w:p>
    <w:p w14:paraId="3657B105" w14:textId="1E49CBF3" w:rsidR="00FE2453" w:rsidRDefault="002E24D5" w:rsidP="00E7780E">
      <w:pPr>
        <w:spacing w:line="360" w:lineRule="auto"/>
        <w:jc w:val="both"/>
        <w:rPr>
          <w:rFonts w:ascii="Arial" w:hAnsi="Arial" w:cs="Arial"/>
        </w:rPr>
      </w:pPr>
      <w:r>
        <w:rPr>
          <w:rFonts w:ascii="Arial" w:hAnsi="Arial" w:cs="Arial"/>
        </w:rPr>
        <w:t>Lecturer Name</w:t>
      </w:r>
      <w:r w:rsidR="00243F24">
        <w:rPr>
          <w:rFonts w:ascii="Arial" w:hAnsi="Arial" w:cs="Arial"/>
        </w:rPr>
        <w:t>: Debra Odeh</w:t>
      </w:r>
    </w:p>
    <w:p w14:paraId="2502E78D" w14:textId="77777777" w:rsidR="00FE2453" w:rsidRPr="00372804" w:rsidRDefault="00FE2453" w:rsidP="00E7780E">
      <w:pPr>
        <w:spacing w:line="360" w:lineRule="auto"/>
        <w:jc w:val="both"/>
        <w:rPr>
          <w:rFonts w:ascii="Arial" w:hAnsi="Arial" w:cs="Arial"/>
        </w:rPr>
      </w:pPr>
    </w:p>
    <w:p w14:paraId="3046BBBB" w14:textId="77777777" w:rsidR="0072291D" w:rsidRPr="00372804" w:rsidRDefault="0072291D">
      <w:pPr>
        <w:rPr>
          <w:rFonts w:ascii="Arial" w:hAnsi="Arial" w:cs="Arial"/>
        </w:rPr>
      </w:pPr>
    </w:p>
    <w:p w14:paraId="2CD26954" w14:textId="77777777" w:rsidR="0072291D" w:rsidRPr="00372804" w:rsidRDefault="0072291D">
      <w:pPr>
        <w:rPr>
          <w:rFonts w:ascii="Arial" w:hAnsi="Arial" w:cs="Arial"/>
        </w:rPr>
      </w:pPr>
    </w:p>
    <w:p w14:paraId="19E55368" w14:textId="77777777" w:rsidR="0072291D" w:rsidRPr="00372804" w:rsidRDefault="0072291D">
      <w:pPr>
        <w:rPr>
          <w:rFonts w:ascii="Arial" w:hAnsi="Arial" w:cs="Arial"/>
        </w:rPr>
      </w:pPr>
    </w:p>
    <w:p w14:paraId="37D8E207" w14:textId="77777777" w:rsidR="0072291D" w:rsidRPr="00372804" w:rsidRDefault="0072291D">
      <w:pPr>
        <w:rPr>
          <w:rFonts w:ascii="Arial" w:hAnsi="Arial" w:cs="Arial"/>
        </w:rPr>
      </w:pPr>
    </w:p>
    <w:p w14:paraId="1552C292" w14:textId="4DD111E0" w:rsidR="0072291D" w:rsidRPr="00372804" w:rsidRDefault="0072291D">
      <w:pPr>
        <w:rPr>
          <w:rFonts w:ascii="Arial" w:hAnsi="Arial" w:cs="Arial"/>
        </w:rPr>
      </w:pPr>
    </w:p>
    <w:p w14:paraId="2E38AB7D" w14:textId="77777777" w:rsidR="0072291D" w:rsidRPr="00372804" w:rsidRDefault="0072291D">
      <w:pPr>
        <w:rPr>
          <w:rFonts w:ascii="Arial" w:hAnsi="Arial" w:cs="Arial"/>
        </w:rPr>
      </w:pPr>
    </w:p>
    <w:p w14:paraId="58D5AAAA" w14:textId="3047CEB0" w:rsidR="0072291D" w:rsidRPr="00372804" w:rsidRDefault="00D326C4">
      <w:pPr>
        <w:rPr>
          <w:rFonts w:ascii="Arial" w:hAnsi="Arial" w:cs="Arial"/>
        </w:rPr>
      </w:pPr>
      <w:r>
        <w:rPr>
          <w:noProof/>
        </w:rPr>
        <mc:AlternateContent>
          <mc:Choice Requires="wps">
            <w:drawing>
              <wp:anchor distT="0" distB="0" distL="114300" distR="114300" simplePos="0" relativeHeight="251658242" behindDoc="0" locked="0" layoutInCell="1" allowOverlap="1" wp14:anchorId="030D6F70" wp14:editId="7FCC700E">
                <wp:simplePos x="0" y="0"/>
                <wp:positionH relativeFrom="page">
                  <wp:posOffset>3486912</wp:posOffset>
                </wp:positionH>
                <wp:positionV relativeFrom="page">
                  <wp:posOffset>3364992</wp:posOffset>
                </wp:positionV>
                <wp:extent cx="2642108" cy="1560576"/>
                <wp:effectExtent l="0" t="0" r="0" b="1905"/>
                <wp:wrapSquare wrapText="bothSides"/>
                <wp:docPr id="470" name="Text Box 470"/>
                <wp:cNvGraphicFramePr/>
                <a:graphic xmlns:a="http://schemas.openxmlformats.org/drawingml/2006/main">
                  <a:graphicData uri="http://schemas.microsoft.com/office/word/2010/wordprocessingShape">
                    <wps:wsp>
                      <wps:cNvSpPr txBox="1"/>
                      <wps:spPr>
                        <a:xfrm>
                          <a:off x="0" y="0"/>
                          <a:ext cx="2642108" cy="1560576"/>
                        </a:xfrm>
                        <a:prstGeom prst="rect">
                          <a:avLst/>
                        </a:prstGeom>
                        <a:noFill/>
                        <a:ln w="6350">
                          <a:noFill/>
                        </a:ln>
                        <a:effectLst/>
                      </wps:spPr>
                      <wps:txbx>
                        <w:txbxContent>
                          <w:p w14:paraId="7F9A27FC" w14:textId="77777777" w:rsidR="00D326C4" w:rsidRDefault="00D326C4">
                            <w:pPr>
                              <w:rPr>
                                <w:rFonts w:asciiTheme="majorHAnsi" w:eastAsiaTheme="majorEastAsia" w:hAnsiTheme="majorHAnsi" w:cstheme="majorBidi"/>
                                <w:noProof/>
                                <w:color w:val="44546A" w:themeColor="text2"/>
                                <w:sz w:val="32"/>
                                <w:szCs w:val="32"/>
                              </w:rPr>
                            </w:pPr>
                          </w:p>
                          <w:p w14:paraId="1E1DC4F7" w14:textId="77777777" w:rsidR="00D326C4" w:rsidRDefault="00D326C4">
                            <w:pPr>
                              <w:rPr>
                                <w:rFonts w:asciiTheme="majorHAnsi" w:eastAsiaTheme="majorEastAsia" w:hAnsiTheme="majorHAnsi" w:cstheme="majorBidi"/>
                                <w:noProof/>
                                <w:color w:val="44546A" w:themeColor="text2"/>
                                <w:sz w:val="32"/>
                                <w:szCs w:val="32"/>
                              </w:rPr>
                            </w:pPr>
                          </w:p>
                          <w:p w14:paraId="7BCE4307" w14:textId="77777777" w:rsidR="00E952EF" w:rsidRDefault="00E952EF">
                            <w:pPr>
                              <w:rPr>
                                <w:rFonts w:asciiTheme="majorHAnsi" w:eastAsiaTheme="majorEastAsia" w:hAnsiTheme="majorHAnsi" w:cstheme="majorBidi"/>
                                <w:noProof/>
                                <w:color w:val="44546A" w:themeColor="text2"/>
                                <w:sz w:val="32"/>
                                <w:szCs w:val="32"/>
                              </w:rPr>
                            </w:pPr>
                          </w:p>
                          <w:p w14:paraId="7FEDF743" w14:textId="77777777" w:rsidR="00E952EF" w:rsidRDefault="00E952EF">
                            <w:pPr>
                              <w:rPr>
                                <w:rFonts w:asciiTheme="majorHAnsi" w:eastAsiaTheme="majorEastAsia" w:hAnsiTheme="majorHAnsi" w:cstheme="majorBidi"/>
                                <w:noProof/>
                                <w:color w:val="44546A" w:themeColor="text2"/>
                                <w:sz w:val="32"/>
                                <w:szCs w:val="32"/>
                              </w:rPr>
                            </w:pPr>
                          </w:p>
                          <w:p w14:paraId="49C944D3" w14:textId="77777777" w:rsidR="00E952EF" w:rsidRDefault="00E952EF">
                            <w:pPr>
                              <w:rPr>
                                <w:rFonts w:asciiTheme="majorHAnsi" w:eastAsiaTheme="majorEastAsia" w:hAnsiTheme="majorHAnsi" w:cstheme="majorBidi"/>
                                <w:noProof/>
                                <w:color w:val="44546A" w:themeColor="text2"/>
                                <w:sz w:val="32"/>
                                <w:szCs w:val="32"/>
                              </w:rPr>
                            </w:pPr>
                          </w:p>
                          <w:p w14:paraId="56435017" w14:textId="77777777" w:rsidR="00E952EF" w:rsidRDefault="00E952EF">
                            <w:pPr>
                              <w:rPr>
                                <w:rFonts w:asciiTheme="majorHAnsi" w:eastAsiaTheme="majorEastAsia" w:hAnsiTheme="majorHAnsi" w:cstheme="majorBidi"/>
                                <w:noProof/>
                                <w:color w:val="44546A" w:themeColor="text2"/>
                                <w:sz w:val="32"/>
                                <w:szCs w:val="32"/>
                              </w:rPr>
                            </w:pPr>
                          </w:p>
                          <w:p w14:paraId="4595F2F5" w14:textId="77777777" w:rsidR="00E952EF" w:rsidRDefault="00E952EF">
                            <w:pPr>
                              <w:rPr>
                                <w:rFonts w:asciiTheme="majorHAnsi" w:eastAsiaTheme="majorEastAsia" w:hAnsiTheme="majorHAnsi" w:cstheme="majorBidi"/>
                                <w:noProof/>
                                <w:color w:val="44546A" w:themeColor="text2"/>
                                <w:sz w:val="32"/>
                                <w:szCs w:val="32"/>
                              </w:rPr>
                            </w:pPr>
                          </w:p>
                          <w:p w14:paraId="284C7DEA" w14:textId="77777777" w:rsidR="00E952EF" w:rsidRDefault="00E952EF">
                            <w:pPr>
                              <w:rPr>
                                <w:rFonts w:asciiTheme="majorHAnsi" w:eastAsiaTheme="majorEastAsia" w:hAnsiTheme="majorHAnsi" w:cstheme="majorBidi"/>
                                <w:noProof/>
                                <w:color w:val="44546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30D6F70" id="Text Box 470" o:spid="_x0000_s1030" type="#_x0000_t202" style="position:absolute;margin-left:274.55pt;margin-top:264.95pt;width:208.05pt;height:122.9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" filled="f" stroked="f" strokeweight=".5pt">
                <v:textbox>
                  <w:txbxContent>
                    <w:p w14:paraId="7F9A27FC" w14:textId="77777777" w:rsidR="00D326C4" w:rsidRDefault="00D326C4">
                      <w:pPr>
                        <w:rPr>
                          <w:rFonts w:asciiTheme="majorHAnsi" w:eastAsiaTheme="majorEastAsia" w:hAnsiTheme="majorHAnsi" w:cstheme="majorBidi"/>
                          <w:noProof/>
                          <w:color w:val="44546A" w:themeColor="text2"/>
                          <w:sz w:val="32"/>
                          <w:szCs w:val="32"/>
                        </w:rPr>
                      </w:pPr>
                    </w:p>
                    <w:p w14:paraId="1E1DC4F7" w14:textId="77777777" w:rsidR="00D326C4" w:rsidRDefault="00D326C4">
                      <w:pPr>
                        <w:rPr>
                          <w:rFonts w:asciiTheme="majorHAnsi" w:eastAsiaTheme="majorEastAsia" w:hAnsiTheme="majorHAnsi" w:cstheme="majorBidi"/>
                          <w:noProof/>
                          <w:color w:val="44546A" w:themeColor="text2"/>
                          <w:sz w:val="32"/>
                          <w:szCs w:val="32"/>
                        </w:rPr>
                      </w:pPr>
                    </w:p>
                    <w:p w14:paraId="7BCE4307" w14:textId="77777777" w:rsidR="00E952EF" w:rsidRDefault="00E952EF">
                      <w:pPr>
                        <w:rPr>
                          <w:rFonts w:asciiTheme="majorHAnsi" w:eastAsiaTheme="majorEastAsia" w:hAnsiTheme="majorHAnsi" w:cstheme="majorBidi"/>
                          <w:noProof/>
                          <w:color w:val="44546A" w:themeColor="text2"/>
                          <w:sz w:val="32"/>
                          <w:szCs w:val="32"/>
                        </w:rPr>
                      </w:pPr>
                    </w:p>
                    <w:p w14:paraId="7FEDF743" w14:textId="77777777" w:rsidR="00E952EF" w:rsidRDefault="00E952EF">
                      <w:pPr>
                        <w:rPr>
                          <w:rFonts w:asciiTheme="majorHAnsi" w:eastAsiaTheme="majorEastAsia" w:hAnsiTheme="majorHAnsi" w:cstheme="majorBidi"/>
                          <w:noProof/>
                          <w:color w:val="44546A" w:themeColor="text2"/>
                          <w:sz w:val="32"/>
                          <w:szCs w:val="32"/>
                        </w:rPr>
                      </w:pPr>
                    </w:p>
                    <w:p w14:paraId="49C944D3" w14:textId="77777777" w:rsidR="00E952EF" w:rsidRDefault="00E952EF">
                      <w:pPr>
                        <w:rPr>
                          <w:rFonts w:asciiTheme="majorHAnsi" w:eastAsiaTheme="majorEastAsia" w:hAnsiTheme="majorHAnsi" w:cstheme="majorBidi"/>
                          <w:noProof/>
                          <w:color w:val="44546A" w:themeColor="text2"/>
                          <w:sz w:val="32"/>
                          <w:szCs w:val="32"/>
                        </w:rPr>
                      </w:pPr>
                    </w:p>
                    <w:p w14:paraId="56435017" w14:textId="77777777" w:rsidR="00E952EF" w:rsidRDefault="00E952EF">
                      <w:pPr>
                        <w:rPr>
                          <w:rFonts w:asciiTheme="majorHAnsi" w:eastAsiaTheme="majorEastAsia" w:hAnsiTheme="majorHAnsi" w:cstheme="majorBidi"/>
                          <w:noProof/>
                          <w:color w:val="44546A" w:themeColor="text2"/>
                          <w:sz w:val="32"/>
                          <w:szCs w:val="32"/>
                        </w:rPr>
                      </w:pPr>
                    </w:p>
                    <w:p w14:paraId="4595F2F5" w14:textId="77777777" w:rsidR="00E952EF" w:rsidRDefault="00E952EF">
                      <w:pPr>
                        <w:rPr>
                          <w:rFonts w:asciiTheme="majorHAnsi" w:eastAsiaTheme="majorEastAsia" w:hAnsiTheme="majorHAnsi" w:cstheme="majorBidi"/>
                          <w:noProof/>
                          <w:color w:val="44546A" w:themeColor="text2"/>
                          <w:sz w:val="32"/>
                          <w:szCs w:val="32"/>
                        </w:rPr>
                      </w:pPr>
                    </w:p>
                    <w:p w14:paraId="284C7DEA" w14:textId="77777777" w:rsidR="00E952EF" w:rsidRDefault="00E952EF">
                      <w:pPr>
                        <w:rPr>
                          <w:rFonts w:asciiTheme="majorHAnsi" w:eastAsiaTheme="majorEastAsia" w:hAnsiTheme="majorHAnsi" w:cstheme="majorBidi"/>
                          <w:noProof/>
                          <w:color w:val="44546A" w:themeColor="text2"/>
                          <w:sz w:val="32"/>
                          <w:szCs w:val="40"/>
                        </w:rPr>
                      </w:pPr>
                    </w:p>
                  </w:txbxContent>
                </v:textbox>
                <w10:wrap type="square" anchorx="page" anchory="page"/>
              </v:shape>
            </w:pict>
          </mc:Fallback>
        </mc:AlternateContent>
      </w:r>
    </w:p>
    <w:p w14:paraId="00A5B238" w14:textId="77777777" w:rsidR="0072291D" w:rsidRPr="00372804" w:rsidRDefault="0072291D" w:rsidP="00063460">
      <w:pPr>
        <w:jc w:val="both"/>
        <w:rPr>
          <w:rFonts w:ascii="Arial" w:hAnsi="Arial" w:cs="Arial"/>
        </w:rPr>
      </w:pPr>
    </w:p>
    <w:p w14:paraId="364CB7C6" w14:textId="77777777" w:rsidR="0072291D" w:rsidRPr="00372804" w:rsidRDefault="0072291D">
      <w:pPr>
        <w:rPr>
          <w:rFonts w:ascii="Arial" w:hAnsi="Arial" w:cs="Arial"/>
        </w:rPr>
      </w:pPr>
    </w:p>
    <w:p w14:paraId="1927066E" w14:textId="77777777" w:rsidR="0072291D" w:rsidRPr="00372804" w:rsidRDefault="0072291D" w:rsidP="00E37758">
      <w:pPr>
        <w:spacing w:line="360" w:lineRule="auto"/>
        <w:rPr>
          <w:rFonts w:ascii="Arial" w:hAnsi="Arial" w:cs="Arial"/>
        </w:rPr>
      </w:pPr>
    </w:p>
    <w:p w14:paraId="52E5E1CE" w14:textId="77777777" w:rsidR="0072291D" w:rsidRPr="00372804" w:rsidRDefault="0072291D" w:rsidP="00E37758">
      <w:pPr>
        <w:spacing w:line="360" w:lineRule="auto"/>
        <w:rPr>
          <w:rFonts w:ascii="Arial" w:hAnsi="Arial" w:cs="Arial"/>
        </w:rPr>
      </w:pPr>
    </w:p>
    <w:p w14:paraId="1655426A" w14:textId="77777777" w:rsidR="0072291D" w:rsidRPr="00372804" w:rsidRDefault="0072291D">
      <w:pPr>
        <w:rPr>
          <w:rFonts w:ascii="Arial" w:hAnsi="Arial" w:cs="Arial"/>
        </w:rPr>
      </w:pPr>
    </w:p>
    <w:p w14:paraId="553E4AD0" w14:textId="77777777" w:rsidR="00752E9E" w:rsidRPr="00372804" w:rsidRDefault="00752E9E">
      <w:pPr>
        <w:rPr>
          <w:rFonts w:ascii="Arial" w:hAnsi="Arial" w:cs="Arial"/>
        </w:rPr>
      </w:pPr>
    </w:p>
    <w:p w14:paraId="160454CF" w14:textId="77777777" w:rsidR="00E46C0F" w:rsidRPr="00372804" w:rsidRDefault="00E46C0F">
      <w:pPr>
        <w:rPr>
          <w:rFonts w:ascii="Arial" w:hAnsi="Arial" w:cs="Arial"/>
        </w:rPr>
      </w:pPr>
    </w:p>
    <w:p w14:paraId="1FC257E9" w14:textId="77777777" w:rsidR="009170FB" w:rsidRPr="00372804" w:rsidRDefault="009170FB">
      <w:pPr>
        <w:rPr>
          <w:rFonts w:ascii="Arial" w:hAnsi="Arial" w:cs="Arial"/>
          <w:color w:val="FF0000"/>
        </w:rPr>
      </w:pPr>
    </w:p>
    <w:p w14:paraId="2132740E" w14:textId="77777777" w:rsidR="00683271" w:rsidRPr="00372804" w:rsidRDefault="00683271" w:rsidP="00B4071B">
      <w:pPr>
        <w:spacing w:line="360" w:lineRule="auto"/>
        <w:jc w:val="both"/>
        <w:rPr>
          <w:rFonts w:ascii="Arial" w:hAnsi="Arial" w:cs="Arial"/>
          <w:b/>
          <w:bCs/>
        </w:rPr>
      </w:pPr>
    </w:p>
    <w:p w14:paraId="7E1FB513" w14:textId="77777777" w:rsidR="00683271" w:rsidRPr="00372804" w:rsidRDefault="00683271" w:rsidP="00B4071B">
      <w:pPr>
        <w:spacing w:line="360" w:lineRule="auto"/>
        <w:jc w:val="both"/>
        <w:rPr>
          <w:rFonts w:ascii="Arial" w:hAnsi="Arial" w:cs="Arial"/>
          <w:b/>
          <w:bCs/>
        </w:rPr>
      </w:pPr>
    </w:p>
    <w:p w14:paraId="12CE3265" w14:textId="77777777" w:rsidR="00E952EF" w:rsidRDefault="00E952EF" w:rsidP="00FE21BA">
      <w:pPr>
        <w:spacing w:line="360" w:lineRule="auto"/>
        <w:jc w:val="both"/>
        <w:rPr>
          <w:rFonts w:ascii="Arial" w:hAnsi="Arial" w:cs="Arial"/>
          <w:b/>
          <w:bCs/>
        </w:rPr>
      </w:pPr>
    </w:p>
    <w:p w14:paraId="768C29FE" w14:textId="77777777" w:rsidR="00930914" w:rsidRDefault="00930914" w:rsidP="00FE21BA">
      <w:pPr>
        <w:spacing w:line="360" w:lineRule="auto"/>
        <w:jc w:val="both"/>
        <w:rPr>
          <w:rFonts w:ascii="Arial" w:hAnsi="Arial" w:cs="Arial"/>
          <w:b/>
          <w:bCs/>
        </w:rPr>
      </w:pPr>
    </w:p>
    <w:p w14:paraId="05DD0A79" w14:textId="77777777" w:rsidR="00B25CD6" w:rsidRDefault="00B25CD6" w:rsidP="00FE21BA">
      <w:pPr>
        <w:spacing w:line="360" w:lineRule="auto"/>
        <w:jc w:val="both"/>
        <w:rPr>
          <w:rFonts w:ascii="Arial" w:hAnsi="Arial" w:cs="Arial"/>
          <w:b/>
          <w:bCs/>
        </w:rPr>
      </w:pPr>
    </w:p>
    <w:p w14:paraId="57A7BE09" w14:textId="065F5861" w:rsidR="00FE21BA" w:rsidRPr="00B25CD6" w:rsidRDefault="006D3931" w:rsidP="00FE21BA">
      <w:pPr>
        <w:spacing w:line="360" w:lineRule="auto"/>
        <w:jc w:val="both"/>
        <w:rPr>
          <w:rFonts w:ascii="Arial" w:eastAsia="Times New Roman" w:hAnsi="Arial" w:cs="Arial"/>
          <w:kern w:val="0"/>
          <w:lang w:eastAsia="en-GB"/>
          <w14:ligatures w14:val="none"/>
        </w:rPr>
      </w:pPr>
      <w:r w:rsidRPr="00B25CD6">
        <w:rPr>
          <w:rFonts w:ascii="Arial" w:hAnsi="Arial" w:cs="Arial"/>
        </w:rPr>
        <w:t>Introduction</w:t>
      </w:r>
      <w:bookmarkStart w:id="0" w:name="_Hlk141082470"/>
      <w:r w:rsidR="00DD56B6" w:rsidRPr="00B25CD6">
        <w:rPr>
          <w:rFonts w:ascii="Arial" w:eastAsia="Times New Roman" w:hAnsi="Arial" w:cs="Arial"/>
          <w:kern w:val="0"/>
          <w:lang w:eastAsia="en-GB"/>
          <w14:ligatures w14:val="none"/>
        </w:rPr>
        <w:t>.</w:t>
      </w:r>
    </w:p>
    <w:bookmarkEnd w:id="0"/>
    <w:p w14:paraId="44477F57" w14:textId="6A8E22DA" w:rsidR="008F1882" w:rsidRPr="003F34C5" w:rsidRDefault="006365D8" w:rsidP="005B48DE">
      <w:pPr>
        <w:pStyle w:val="NormalWeb"/>
        <w:shd w:val="clear" w:color="auto" w:fill="FFFFFF"/>
        <w:spacing w:before="0" w:beforeAutospacing="0" w:after="0" w:afterAutospacing="0" w:line="360" w:lineRule="auto"/>
        <w:jc w:val="both"/>
        <w:rPr>
          <w:rFonts w:ascii="Arial" w:hAnsi="Arial" w:cs="Arial"/>
          <w:sz w:val="22"/>
          <w:szCs w:val="22"/>
        </w:rPr>
      </w:pPr>
      <w:r w:rsidRPr="007722D4">
        <w:rPr>
          <w:rFonts w:ascii="Arial" w:hAnsi="Arial" w:cs="Arial"/>
          <w:color w:val="111111"/>
          <w:sz w:val="22"/>
          <w:szCs w:val="22"/>
        </w:rPr>
        <w:t>This</w:t>
      </w:r>
      <w:r w:rsidR="00FE21BA" w:rsidRPr="007722D4">
        <w:rPr>
          <w:rFonts w:ascii="Arial" w:hAnsi="Arial" w:cs="Arial"/>
          <w:color w:val="111111"/>
          <w:sz w:val="22"/>
          <w:szCs w:val="22"/>
        </w:rPr>
        <w:t xml:space="preserve"> essay</w:t>
      </w:r>
      <w:r w:rsidRPr="007722D4">
        <w:rPr>
          <w:rFonts w:ascii="Arial" w:hAnsi="Arial" w:cs="Arial"/>
          <w:color w:val="111111"/>
          <w:sz w:val="22"/>
          <w:szCs w:val="22"/>
        </w:rPr>
        <w:t xml:space="preserve"> will </w:t>
      </w:r>
      <w:r w:rsidR="00AD396B">
        <w:rPr>
          <w:rFonts w:ascii="Arial" w:hAnsi="Arial" w:cs="Arial"/>
          <w:color w:val="111111"/>
          <w:sz w:val="22"/>
          <w:szCs w:val="22"/>
        </w:rPr>
        <w:t xml:space="preserve">discuss the Social Policies </w:t>
      </w:r>
      <w:r w:rsidR="00282991">
        <w:rPr>
          <w:rFonts w:ascii="Arial" w:hAnsi="Arial" w:cs="Arial"/>
          <w:color w:val="111111"/>
          <w:sz w:val="22"/>
          <w:szCs w:val="22"/>
        </w:rPr>
        <w:t xml:space="preserve">for </w:t>
      </w:r>
      <w:r w:rsidR="00AD396B">
        <w:rPr>
          <w:rFonts w:ascii="Arial" w:hAnsi="Arial" w:cs="Arial"/>
          <w:color w:val="111111"/>
          <w:sz w:val="22"/>
          <w:szCs w:val="22"/>
        </w:rPr>
        <w:t>safeguarding</w:t>
      </w:r>
      <w:r w:rsidR="00FE21BA" w:rsidRPr="007722D4">
        <w:rPr>
          <w:rFonts w:ascii="Arial" w:hAnsi="Arial" w:cs="Arial"/>
          <w:color w:val="111111"/>
          <w:sz w:val="22"/>
          <w:szCs w:val="22"/>
        </w:rPr>
        <w:t xml:space="preserve"> children</w:t>
      </w:r>
      <w:r w:rsidR="00AD396B">
        <w:rPr>
          <w:rFonts w:ascii="Arial" w:hAnsi="Arial" w:cs="Arial"/>
          <w:color w:val="111111"/>
          <w:sz w:val="22"/>
          <w:szCs w:val="22"/>
        </w:rPr>
        <w:t xml:space="preserve"> and the outline </w:t>
      </w:r>
      <w:r w:rsidR="00282991">
        <w:rPr>
          <w:rFonts w:ascii="Arial" w:hAnsi="Arial" w:cs="Arial"/>
          <w:color w:val="111111"/>
          <w:sz w:val="22"/>
          <w:szCs w:val="22"/>
        </w:rPr>
        <w:t>of</w:t>
      </w:r>
      <w:r w:rsidR="00AD396B">
        <w:rPr>
          <w:rFonts w:ascii="Arial" w:hAnsi="Arial" w:cs="Arial"/>
          <w:color w:val="111111"/>
          <w:sz w:val="22"/>
          <w:szCs w:val="22"/>
        </w:rPr>
        <w:t xml:space="preserve"> working together advantage to </w:t>
      </w:r>
      <w:r w:rsidR="00282991">
        <w:rPr>
          <w:rFonts w:ascii="Arial" w:hAnsi="Arial" w:cs="Arial"/>
          <w:color w:val="111111"/>
          <w:sz w:val="22"/>
          <w:szCs w:val="22"/>
        </w:rPr>
        <w:t>protect</w:t>
      </w:r>
      <w:r w:rsidR="00AD396B">
        <w:rPr>
          <w:rFonts w:ascii="Arial" w:hAnsi="Arial" w:cs="Arial"/>
          <w:color w:val="111111"/>
          <w:sz w:val="22"/>
          <w:szCs w:val="22"/>
        </w:rPr>
        <w:t xml:space="preserve"> children in the </w:t>
      </w:r>
      <w:r w:rsidR="00282991">
        <w:rPr>
          <w:rFonts w:ascii="Arial" w:hAnsi="Arial" w:cs="Arial"/>
          <w:color w:val="111111"/>
          <w:sz w:val="22"/>
          <w:szCs w:val="22"/>
        </w:rPr>
        <w:t>UK</w:t>
      </w:r>
      <w:r w:rsidR="00AD396B">
        <w:rPr>
          <w:rFonts w:ascii="Arial" w:hAnsi="Arial" w:cs="Arial"/>
          <w:color w:val="111111"/>
          <w:sz w:val="22"/>
          <w:szCs w:val="22"/>
        </w:rPr>
        <w:t>,</w:t>
      </w:r>
      <w:r w:rsidR="00282991">
        <w:rPr>
          <w:rFonts w:ascii="Arial" w:hAnsi="Arial" w:cs="Arial"/>
          <w:color w:val="111111"/>
          <w:sz w:val="22"/>
          <w:szCs w:val="22"/>
        </w:rPr>
        <w:t xml:space="preserve"> </w:t>
      </w:r>
      <w:r w:rsidR="00AD396B">
        <w:rPr>
          <w:rFonts w:ascii="Arial" w:hAnsi="Arial" w:cs="Arial"/>
          <w:color w:val="111111"/>
          <w:sz w:val="22"/>
          <w:szCs w:val="22"/>
        </w:rPr>
        <w:t>will also</w:t>
      </w:r>
      <w:r w:rsidR="00282991">
        <w:rPr>
          <w:rFonts w:ascii="Arial" w:hAnsi="Arial" w:cs="Arial"/>
          <w:color w:val="111111"/>
          <w:sz w:val="22"/>
          <w:szCs w:val="22"/>
        </w:rPr>
        <w:t xml:space="preserve"> </w:t>
      </w:r>
      <w:r w:rsidRPr="007722D4">
        <w:rPr>
          <w:rFonts w:ascii="Arial" w:hAnsi="Arial" w:cs="Arial"/>
          <w:color w:val="111111"/>
          <w:sz w:val="22"/>
          <w:szCs w:val="22"/>
        </w:rPr>
        <w:t xml:space="preserve">and will also explain two </w:t>
      </w:r>
      <w:r w:rsidR="00FE21BA" w:rsidRPr="007722D4">
        <w:rPr>
          <w:rFonts w:ascii="Arial" w:hAnsi="Arial" w:cs="Arial"/>
          <w:color w:val="111111"/>
          <w:sz w:val="22"/>
          <w:szCs w:val="22"/>
        </w:rPr>
        <w:t>high-profile</w:t>
      </w:r>
      <w:r w:rsidRPr="007722D4">
        <w:rPr>
          <w:rFonts w:ascii="Arial" w:hAnsi="Arial" w:cs="Arial"/>
          <w:color w:val="111111"/>
          <w:sz w:val="22"/>
          <w:szCs w:val="22"/>
        </w:rPr>
        <w:t xml:space="preserve"> </w:t>
      </w:r>
      <w:r w:rsidR="00FE21BA" w:rsidRPr="007722D4">
        <w:rPr>
          <w:rFonts w:ascii="Arial" w:hAnsi="Arial" w:cs="Arial"/>
          <w:color w:val="111111"/>
          <w:sz w:val="22"/>
          <w:szCs w:val="22"/>
        </w:rPr>
        <w:t>cases</w:t>
      </w:r>
      <w:r w:rsidRPr="007722D4">
        <w:rPr>
          <w:rFonts w:ascii="Arial" w:hAnsi="Arial" w:cs="Arial"/>
          <w:color w:val="111111"/>
          <w:sz w:val="22"/>
          <w:szCs w:val="22"/>
        </w:rPr>
        <w:t xml:space="preserve"> where children</w:t>
      </w:r>
      <w:r w:rsidR="00FE21BA" w:rsidRPr="007722D4">
        <w:rPr>
          <w:rFonts w:ascii="Arial" w:hAnsi="Arial" w:cs="Arial"/>
          <w:color w:val="111111"/>
          <w:sz w:val="22"/>
          <w:szCs w:val="22"/>
        </w:rPr>
        <w:t xml:space="preserve"> </w:t>
      </w:r>
      <w:r w:rsidRPr="007722D4">
        <w:rPr>
          <w:rFonts w:ascii="Arial" w:hAnsi="Arial" w:cs="Arial"/>
          <w:color w:val="111111"/>
          <w:sz w:val="22"/>
          <w:szCs w:val="22"/>
        </w:rPr>
        <w:t xml:space="preserve">have not been </w:t>
      </w:r>
      <w:r w:rsidR="00282991">
        <w:rPr>
          <w:rFonts w:ascii="Arial" w:hAnsi="Arial" w:cs="Arial"/>
          <w:color w:val="111111"/>
          <w:sz w:val="22"/>
          <w:szCs w:val="22"/>
        </w:rPr>
        <w:t>saved</w:t>
      </w:r>
      <w:r w:rsidRPr="007722D4">
        <w:rPr>
          <w:rFonts w:ascii="Arial" w:hAnsi="Arial" w:cs="Arial"/>
          <w:color w:val="111111"/>
          <w:sz w:val="22"/>
          <w:szCs w:val="22"/>
        </w:rPr>
        <w:t xml:space="preserve"> and why this </w:t>
      </w:r>
      <w:r w:rsidR="00FE21BA" w:rsidRPr="007722D4">
        <w:rPr>
          <w:rFonts w:ascii="Arial" w:hAnsi="Arial" w:cs="Arial"/>
          <w:color w:val="111111"/>
          <w:sz w:val="22"/>
          <w:szCs w:val="22"/>
        </w:rPr>
        <w:t>happened</w:t>
      </w:r>
      <w:r w:rsidRPr="007722D4">
        <w:rPr>
          <w:rFonts w:ascii="Arial" w:hAnsi="Arial" w:cs="Arial"/>
          <w:color w:val="111111"/>
          <w:sz w:val="22"/>
          <w:szCs w:val="22"/>
        </w:rPr>
        <w:t xml:space="preserve"> </w:t>
      </w:r>
      <w:r w:rsidR="00FE21BA" w:rsidRPr="007722D4">
        <w:rPr>
          <w:rFonts w:ascii="Arial" w:hAnsi="Arial" w:cs="Arial"/>
          <w:color w:val="111111"/>
          <w:sz w:val="22"/>
          <w:szCs w:val="22"/>
        </w:rPr>
        <w:t xml:space="preserve">and </w:t>
      </w:r>
      <w:r w:rsidRPr="007722D4">
        <w:rPr>
          <w:rFonts w:ascii="Arial" w:hAnsi="Arial" w:cs="Arial"/>
          <w:color w:val="111111"/>
          <w:sz w:val="22"/>
          <w:szCs w:val="22"/>
        </w:rPr>
        <w:t>what went wrong.</w:t>
      </w:r>
      <w:r w:rsidR="00FE21BA" w:rsidRPr="007722D4">
        <w:rPr>
          <w:rFonts w:ascii="Arial" w:hAnsi="Arial" w:cs="Arial"/>
          <w:color w:val="111111"/>
          <w:sz w:val="22"/>
          <w:szCs w:val="22"/>
        </w:rPr>
        <w:t xml:space="preserve"> </w:t>
      </w:r>
      <w:r w:rsidR="00AD396B">
        <w:rPr>
          <w:rFonts w:ascii="Arial" w:hAnsi="Arial" w:cs="Arial"/>
          <w:color w:val="111111"/>
          <w:sz w:val="22"/>
          <w:szCs w:val="22"/>
        </w:rPr>
        <w:t xml:space="preserve">The </w:t>
      </w:r>
      <w:r w:rsidR="00282991">
        <w:rPr>
          <w:rFonts w:ascii="Arial" w:hAnsi="Arial" w:cs="Arial"/>
          <w:color w:val="111111"/>
          <w:sz w:val="22"/>
          <w:szCs w:val="22"/>
        </w:rPr>
        <w:t>aim</w:t>
      </w:r>
      <w:r w:rsidR="00AD396B">
        <w:rPr>
          <w:rFonts w:ascii="Arial" w:hAnsi="Arial" w:cs="Arial"/>
          <w:color w:val="111111"/>
          <w:sz w:val="22"/>
          <w:szCs w:val="22"/>
        </w:rPr>
        <w:t xml:space="preserve"> of this essay will focus on </w:t>
      </w:r>
      <w:r w:rsidR="00282991">
        <w:rPr>
          <w:rFonts w:ascii="Arial" w:hAnsi="Arial" w:cs="Arial"/>
          <w:color w:val="111111"/>
          <w:sz w:val="22"/>
          <w:szCs w:val="22"/>
        </w:rPr>
        <w:t>Acts</w:t>
      </w:r>
      <w:r w:rsidR="00AD396B">
        <w:rPr>
          <w:rFonts w:ascii="Arial" w:hAnsi="Arial" w:cs="Arial"/>
          <w:color w:val="111111"/>
          <w:sz w:val="22"/>
          <w:szCs w:val="22"/>
        </w:rPr>
        <w:t xml:space="preserve"> and policies and </w:t>
      </w:r>
      <w:r w:rsidR="00282991">
        <w:rPr>
          <w:rFonts w:ascii="Arial" w:hAnsi="Arial" w:cs="Arial"/>
          <w:color w:val="111111"/>
          <w:sz w:val="22"/>
          <w:szCs w:val="22"/>
        </w:rPr>
        <w:t>their</w:t>
      </w:r>
      <w:r w:rsidR="00AD396B">
        <w:rPr>
          <w:rFonts w:ascii="Arial" w:hAnsi="Arial" w:cs="Arial"/>
          <w:color w:val="111111"/>
          <w:sz w:val="22"/>
          <w:szCs w:val="22"/>
        </w:rPr>
        <w:t xml:space="preserve"> impact on social work and partnership working.</w:t>
      </w:r>
      <w:r w:rsidR="00282991">
        <w:rPr>
          <w:rFonts w:ascii="Arial" w:hAnsi="Arial" w:cs="Arial"/>
          <w:color w:val="111111"/>
          <w:sz w:val="22"/>
          <w:szCs w:val="22"/>
        </w:rPr>
        <w:t xml:space="preserve"> </w:t>
      </w:r>
      <w:r w:rsidR="007722D4" w:rsidRPr="007722D4">
        <w:rPr>
          <w:rFonts w:ascii="Arial" w:hAnsi="Arial" w:cs="Arial"/>
          <w:color w:val="3A3A3A"/>
          <w:sz w:val="22"/>
          <w:szCs w:val="22"/>
          <w:bdr w:val="none" w:sz="0" w:space="0" w:color="auto" w:frame="1"/>
        </w:rPr>
        <w:t xml:space="preserve">A child refers to an individual </w:t>
      </w:r>
      <w:r w:rsidR="00282991">
        <w:rPr>
          <w:rFonts w:ascii="Arial" w:hAnsi="Arial" w:cs="Arial"/>
          <w:color w:val="3A3A3A"/>
          <w:sz w:val="22"/>
          <w:szCs w:val="22"/>
          <w:bdr w:val="none" w:sz="0" w:space="0" w:color="auto" w:frame="1"/>
        </w:rPr>
        <w:t xml:space="preserve">below the age of 18, including an unborn baby, and the child is at risk if they are experiencing or may </w:t>
      </w:r>
      <w:r w:rsidR="00930914">
        <w:rPr>
          <w:rFonts w:ascii="Arial" w:hAnsi="Arial" w:cs="Arial"/>
          <w:color w:val="3A3A3A"/>
          <w:sz w:val="22"/>
          <w:szCs w:val="22"/>
          <w:bdr w:val="none" w:sz="0" w:space="0" w:color="auto" w:frame="1"/>
        </w:rPr>
        <w:t>experience any form</w:t>
      </w:r>
      <w:r w:rsidR="00FE21BA" w:rsidRPr="007722D4">
        <w:rPr>
          <w:rFonts w:ascii="Arial" w:hAnsi="Arial" w:cs="Arial"/>
          <w:color w:val="3A3A3A"/>
          <w:sz w:val="22"/>
          <w:szCs w:val="22"/>
          <w:bdr w:val="none" w:sz="0" w:space="0" w:color="auto" w:frame="1"/>
        </w:rPr>
        <w:t xml:space="preserve"> of harm.</w:t>
      </w:r>
      <w:r w:rsidR="00930914">
        <w:rPr>
          <w:rFonts w:ascii="Arial" w:hAnsi="Arial" w:cs="Arial"/>
          <w:color w:val="3A3A3A"/>
          <w:sz w:val="22"/>
          <w:szCs w:val="22"/>
          <w:bdr w:val="none" w:sz="0" w:space="0" w:color="auto" w:frame="1"/>
        </w:rPr>
        <w:t xml:space="preserve"> </w:t>
      </w:r>
      <w:r w:rsidR="00FE21BA" w:rsidRPr="007722D4">
        <w:rPr>
          <w:rFonts w:ascii="Arial" w:hAnsi="Arial" w:cs="Arial"/>
          <w:color w:val="3A3A3A"/>
          <w:sz w:val="22"/>
          <w:szCs w:val="22"/>
          <w:bdr w:val="none" w:sz="0" w:space="0" w:color="auto" w:frame="1"/>
        </w:rPr>
        <w:t xml:space="preserve">They may also have requirements for care and support, regardless of </w:t>
      </w:r>
      <w:r w:rsidR="007722D4" w:rsidRPr="007722D4">
        <w:rPr>
          <w:rFonts w:ascii="Arial" w:hAnsi="Arial" w:cs="Arial"/>
          <w:color w:val="3A3A3A"/>
          <w:sz w:val="22"/>
          <w:szCs w:val="22"/>
          <w:bdr w:val="none" w:sz="0" w:space="0" w:color="auto" w:frame="1"/>
        </w:rPr>
        <w:t>whether</w:t>
      </w:r>
      <w:r w:rsidR="00FE21BA" w:rsidRPr="007722D4">
        <w:rPr>
          <w:rFonts w:ascii="Arial" w:hAnsi="Arial" w:cs="Arial"/>
          <w:color w:val="3A3A3A"/>
          <w:sz w:val="22"/>
          <w:szCs w:val="22"/>
          <w:bdr w:val="none" w:sz="0" w:space="0" w:color="auto" w:frame="1"/>
        </w:rPr>
        <w:t xml:space="preserve"> the </w:t>
      </w:r>
      <w:r w:rsidR="00FE21BA" w:rsidRPr="003F34C5">
        <w:rPr>
          <w:rFonts w:ascii="Arial" w:hAnsi="Arial" w:cs="Arial"/>
          <w:color w:val="3A3A3A"/>
          <w:sz w:val="22"/>
          <w:szCs w:val="22"/>
          <w:bdr w:val="none" w:sz="0" w:space="0" w:color="auto" w:frame="1"/>
        </w:rPr>
        <w:t>authorities are fulfilling those necessities.</w:t>
      </w:r>
      <w:r w:rsidR="000F5FEF" w:rsidRPr="003F34C5">
        <w:rPr>
          <w:rFonts w:ascii="Arial" w:hAnsi="Arial" w:cs="Arial"/>
          <w:sz w:val="22"/>
          <w:szCs w:val="22"/>
        </w:rPr>
        <w:t xml:space="preserve"> Brammer, A. (2020)</w:t>
      </w:r>
      <w:r w:rsidR="003F5DAF">
        <w:rPr>
          <w:rFonts w:ascii="Arial" w:hAnsi="Arial" w:cs="Arial"/>
          <w:sz w:val="22"/>
          <w:szCs w:val="22"/>
        </w:rPr>
        <w:t>,</w:t>
      </w:r>
      <w:r w:rsidR="00FE21BA" w:rsidRPr="003F34C5">
        <w:rPr>
          <w:rFonts w:ascii="Arial" w:hAnsi="Arial" w:cs="Arial"/>
          <w:color w:val="3A3A3A"/>
          <w:sz w:val="22"/>
          <w:szCs w:val="22"/>
          <w:bdr w:val="none" w:sz="0" w:space="0" w:color="auto" w:frame="1"/>
        </w:rPr>
        <w:t xml:space="preserve"> It's worth noting that the term "at risk" does not necessarily imply that abuse or neglect has already happened. Instead, it indicates </w:t>
      </w:r>
      <w:r w:rsidR="00930914">
        <w:rPr>
          <w:rFonts w:ascii="Arial" w:hAnsi="Arial" w:cs="Arial"/>
          <w:color w:val="3A3A3A"/>
          <w:sz w:val="22"/>
          <w:szCs w:val="22"/>
          <w:bdr w:val="none" w:sz="0" w:space="0" w:color="auto" w:frame="1"/>
        </w:rPr>
        <w:t xml:space="preserve">early measures to protect a child at risk of getting harmed and moving them to a safe place. </w:t>
      </w:r>
      <w:r w:rsidR="00282991" w:rsidRPr="003F34C5">
        <w:rPr>
          <w:rFonts w:ascii="Arial" w:hAnsi="Arial" w:cs="Arial"/>
          <w:color w:val="3A3A3A"/>
          <w:sz w:val="22"/>
          <w:szCs w:val="22"/>
        </w:rPr>
        <w:t>Two conditions must be met to identify a child at risk of abuse or neglect</w:t>
      </w:r>
      <w:r w:rsidR="002A7B24">
        <w:rPr>
          <w:rFonts w:ascii="Arial" w:hAnsi="Arial" w:cs="Arial"/>
          <w:color w:val="3A3A3A"/>
          <w:sz w:val="22"/>
          <w:szCs w:val="22"/>
        </w:rPr>
        <w:t>; this</w:t>
      </w:r>
      <w:r w:rsidR="00F72467">
        <w:rPr>
          <w:rFonts w:ascii="Arial" w:hAnsi="Arial" w:cs="Arial"/>
          <w:color w:val="3A3A3A"/>
          <w:sz w:val="22"/>
          <w:szCs w:val="22"/>
        </w:rPr>
        <w:t xml:space="preserve"> will ensure</w:t>
      </w:r>
      <w:r w:rsidR="007722D4" w:rsidRPr="003F34C5">
        <w:rPr>
          <w:rFonts w:ascii="Arial" w:hAnsi="Arial" w:cs="Arial"/>
          <w:color w:val="3A3A3A"/>
          <w:sz w:val="22"/>
          <w:szCs w:val="22"/>
        </w:rPr>
        <w:t xml:space="preserve"> that appropriate protection is provided to those who require care and support and that steps are taken to ensure their safety in the future</w:t>
      </w:r>
      <w:r w:rsidR="00F72467">
        <w:rPr>
          <w:rFonts w:ascii="Arial" w:hAnsi="Arial" w:cs="Arial"/>
          <w:color w:val="3A3A3A"/>
          <w:sz w:val="22"/>
          <w:szCs w:val="22"/>
        </w:rPr>
        <w:t>.</w:t>
      </w:r>
      <w:r w:rsidR="00F72467" w:rsidRPr="00F72467">
        <w:t xml:space="preserve"> </w:t>
      </w:r>
      <w:r w:rsidR="00F72467" w:rsidRPr="00F72467">
        <w:rPr>
          <w:rFonts w:ascii="Arial" w:hAnsi="Arial" w:cs="Arial"/>
          <w:color w:val="3A3A3A"/>
          <w:sz w:val="22"/>
          <w:szCs w:val="22"/>
        </w:rPr>
        <w:t xml:space="preserve">The Children Act of 1989 </w:t>
      </w:r>
      <w:r w:rsidR="002A7B24">
        <w:rPr>
          <w:rFonts w:ascii="Arial" w:hAnsi="Arial" w:cs="Arial"/>
          <w:color w:val="3A3A3A"/>
          <w:sz w:val="22"/>
          <w:szCs w:val="22"/>
        </w:rPr>
        <w:t>is</w:t>
      </w:r>
      <w:r w:rsidR="00F72467" w:rsidRPr="00F72467">
        <w:rPr>
          <w:rFonts w:ascii="Arial" w:hAnsi="Arial" w:cs="Arial"/>
          <w:color w:val="3A3A3A"/>
          <w:sz w:val="22"/>
          <w:szCs w:val="22"/>
        </w:rPr>
        <w:t xml:space="preserve"> a crucial legal framework for professionals in safeguarding children. It comprehensively addresses various aspects of their well-being, including </w:t>
      </w:r>
      <w:r w:rsidR="002A7B24">
        <w:rPr>
          <w:rFonts w:ascii="Arial" w:hAnsi="Arial" w:cs="Arial"/>
          <w:color w:val="3A3A3A"/>
          <w:sz w:val="22"/>
          <w:szCs w:val="22"/>
        </w:rPr>
        <w:t>preventing</w:t>
      </w:r>
      <w:r w:rsidR="00F72467" w:rsidRPr="00F72467">
        <w:rPr>
          <w:rFonts w:ascii="Arial" w:hAnsi="Arial" w:cs="Arial"/>
          <w:color w:val="3A3A3A"/>
          <w:sz w:val="22"/>
          <w:szCs w:val="22"/>
        </w:rPr>
        <w:t xml:space="preserve"> physical and sexual abuse and harm. The Act's primary focus is to </w:t>
      </w:r>
      <w:r w:rsidR="002A7B24">
        <w:rPr>
          <w:rFonts w:ascii="Arial" w:hAnsi="Arial" w:cs="Arial"/>
          <w:color w:val="3A3A3A"/>
          <w:sz w:val="22"/>
          <w:szCs w:val="22"/>
        </w:rPr>
        <w:t xml:space="preserve">protect children and young people </w:t>
      </w:r>
      <w:r w:rsidR="00F72467" w:rsidRPr="00F72467">
        <w:rPr>
          <w:rFonts w:ascii="Arial" w:hAnsi="Arial" w:cs="Arial"/>
          <w:color w:val="3A3A3A"/>
          <w:sz w:val="22"/>
          <w:szCs w:val="22"/>
        </w:rPr>
        <w:t xml:space="preserve">from </w:t>
      </w:r>
      <w:r w:rsidR="006B22F1">
        <w:rPr>
          <w:rFonts w:ascii="Arial" w:hAnsi="Arial" w:cs="Arial"/>
          <w:color w:val="3A3A3A"/>
          <w:sz w:val="22"/>
          <w:szCs w:val="22"/>
        </w:rPr>
        <w:t>injury</w:t>
      </w:r>
      <w:r w:rsidR="00F72467" w:rsidRPr="00F72467">
        <w:rPr>
          <w:rFonts w:ascii="Arial" w:hAnsi="Arial" w:cs="Arial"/>
          <w:color w:val="3A3A3A"/>
          <w:sz w:val="22"/>
          <w:szCs w:val="22"/>
        </w:rPr>
        <w:t xml:space="preserve"> and danger. </w:t>
      </w:r>
      <w:r w:rsidRPr="003F34C5">
        <w:rPr>
          <w:rFonts w:ascii="Arial" w:hAnsi="Arial" w:cs="Arial"/>
          <w:color w:val="111111"/>
          <w:sz w:val="22"/>
          <w:szCs w:val="22"/>
        </w:rPr>
        <w:t>It is mandated by the Education Act</w:t>
      </w:r>
      <w:r w:rsidR="00B349F2" w:rsidRPr="003F34C5">
        <w:rPr>
          <w:rFonts w:ascii="Arial" w:hAnsi="Arial" w:cs="Arial"/>
          <w:color w:val="111111"/>
          <w:sz w:val="22"/>
          <w:szCs w:val="22"/>
        </w:rPr>
        <w:t xml:space="preserve"> </w:t>
      </w:r>
      <w:r w:rsidR="000737CB" w:rsidRPr="003F34C5">
        <w:rPr>
          <w:rFonts w:ascii="Arial" w:hAnsi="Arial" w:cs="Arial"/>
          <w:color w:val="111111"/>
          <w:sz w:val="22"/>
          <w:szCs w:val="22"/>
        </w:rPr>
        <w:t>(</w:t>
      </w:r>
      <w:r w:rsidRPr="003F34C5">
        <w:rPr>
          <w:rFonts w:ascii="Arial" w:hAnsi="Arial" w:cs="Arial"/>
          <w:color w:val="111111"/>
          <w:sz w:val="22"/>
          <w:szCs w:val="22"/>
        </w:rPr>
        <w:t>2002</w:t>
      </w:r>
      <w:r w:rsidR="000737CB" w:rsidRPr="003F34C5">
        <w:rPr>
          <w:rFonts w:ascii="Arial" w:hAnsi="Arial" w:cs="Arial"/>
          <w:color w:val="111111"/>
          <w:sz w:val="22"/>
          <w:szCs w:val="22"/>
        </w:rPr>
        <w:t>)</w:t>
      </w:r>
      <w:r w:rsidRPr="003F34C5">
        <w:rPr>
          <w:rFonts w:ascii="Arial" w:hAnsi="Arial" w:cs="Arial"/>
          <w:color w:val="111111"/>
          <w:sz w:val="22"/>
          <w:szCs w:val="22"/>
        </w:rPr>
        <w:t xml:space="preserve"> that local authorities,</w:t>
      </w:r>
      <w:r w:rsidR="0068397E" w:rsidRPr="003F34C5">
        <w:rPr>
          <w:rFonts w:ascii="Arial" w:hAnsi="Arial" w:cs="Arial"/>
          <w:color w:val="111111"/>
          <w:sz w:val="22"/>
          <w:szCs w:val="22"/>
        </w:rPr>
        <w:t xml:space="preserve"> schools, and</w:t>
      </w:r>
      <w:r w:rsidRPr="003F34C5">
        <w:rPr>
          <w:rFonts w:ascii="Arial" w:hAnsi="Arial" w:cs="Arial"/>
          <w:color w:val="111111"/>
          <w:sz w:val="22"/>
          <w:szCs w:val="22"/>
        </w:rPr>
        <w:t xml:space="preserve"> further education institutions </w:t>
      </w:r>
      <w:r w:rsidR="002A7B24">
        <w:rPr>
          <w:rFonts w:ascii="Arial" w:hAnsi="Arial" w:cs="Arial"/>
          <w:color w:val="111111"/>
          <w:sz w:val="22"/>
          <w:szCs w:val="22"/>
        </w:rPr>
        <w:t>are responsible for safeguarding and promoting children's well-being</w:t>
      </w:r>
      <w:r w:rsidRPr="003F34C5">
        <w:rPr>
          <w:rFonts w:ascii="Arial" w:hAnsi="Arial" w:cs="Arial"/>
          <w:color w:val="111111"/>
          <w:sz w:val="22"/>
          <w:szCs w:val="22"/>
        </w:rPr>
        <w:t>.</w:t>
      </w:r>
      <w:r w:rsidR="008F1882" w:rsidRPr="003F34C5">
        <w:rPr>
          <w:rFonts w:ascii="Arial" w:hAnsi="Arial" w:cs="Arial"/>
          <w:color w:val="111111"/>
          <w:sz w:val="22"/>
          <w:szCs w:val="22"/>
        </w:rPr>
        <w:t xml:space="preserve"> </w:t>
      </w:r>
      <w:r w:rsidR="00537E1F" w:rsidRPr="003F34C5">
        <w:rPr>
          <w:rFonts w:ascii="Arial" w:hAnsi="Arial" w:cs="Arial"/>
          <w:sz w:val="22"/>
          <w:szCs w:val="22"/>
        </w:rPr>
        <w:t>Fergus Smith (2010</w:t>
      </w:r>
      <w:r w:rsidR="00323C37" w:rsidRPr="003F34C5">
        <w:rPr>
          <w:rFonts w:ascii="Arial" w:hAnsi="Arial" w:cs="Arial"/>
          <w:sz w:val="22"/>
          <w:szCs w:val="22"/>
        </w:rPr>
        <w:t>), t</w:t>
      </w:r>
      <w:r w:rsidR="00CC7515" w:rsidRPr="003F34C5">
        <w:rPr>
          <w:rFonts w:ascii="Arial" w:hAnsi="Arial" w:cs="Arial"/>
          <w:sz w:val="22"/>
          <w:szCs w:val="22"/>
        </w:rPr>
        <w:t>he</w:t>
      </w:r>
      <w:r w:rsidR="00662541" w:rsidRPr="003F34C5">
        <w:rPr>
          <w:rFonts w:ascii="Arial" w:hAnsi="Arial" w:cs="Arial"/>
          <w:sz w:val="22"/>
          <w:szCs w:val="22"/>
        </w:rPr>
        <w:t xml:space="preserve"> Children Act (1989) and the Children Act (2004) </w:t>
      </w:r>
      <w:r w:rsidR="004150F3" w:rsidRPr="003F34C5">
        <w:rPr>
          <w:rFonts w:ascii="Arial" w:hAnsi="Arial" w:cs="Arial"/>
          <w:sz w:val="22"/>
          <w:szCs w:val="22"/>
        </w:rPr>
        <w:t>emphasise</w:t>
      </w:r>
      <w:r w:rsidR="00662541" w:rsidRPr="003F34C5">
        <w:rPr>
          <w:rFonts w:ascii="Arial" w:hAnsi="Arial" w:cs="Arial"/>
          <w:sz w:val="22"/>
          <w:szCs w:val="22"/>
        </w:rPr>
        <w:t xml:space="preserve"> </w:t>
      </w:r>
      <w:r w:rsidR="00DD56B6" w:rsidRPr="003F34C5">
        <w:rPr>
          <w:rFonts w:ascii="Arial" w:hAnsi="Arial" w:cs="Arial"/>
          <w:sz w:val="22"/>
          <w:szCs w:val="22"/>
        </w:rPr>
        <w:t xml:space="preserve">that </w:t>
      </w:r>
      <w:r w:rsidR="00F34A47" w:rsidRPr="003F34C5">
        <w:rPr>
          <w:rFonts w:ascii="Arial" w:hAnsi="Arial" w:cs="Arial"/>
          <w:sz w:val="22"/>
          <w:szCs w:val="22"/>
        </w:rPr>
        <w:t xml:space="preserve">by </w:t>
      </w:r>
      <w:r w:rsidR="004150F3" w:rsidRPr="003F34C5">
        <w:rPr>
          <w:rFonts w:ascii="Arial" w:hAnsi="Arial" w:cs="Arial"/>
          <w:sz w:val="22"/>
          <w:szCs w:val="22"/>
        </w:rPr>
        <w:t xml:space="preserve">using multi-agency approaches </w:t>
      </w:r>
      <w:r w:rsidR="00DD56B6" w:rsidRPr="003F34C5">
        <w:rPr>
          <w:rFonts w:ascii="Arial" w:hAnsi="Arial" w:cs="Arial"/>
          <w:sz w:val="22"/>
          <w:szCs w:val="22"/>
        </w:rPr>
        <w:t xml:space="preserve">to </w:t>
      </w:r>
      <w:r w:rsidR="00F172E1" w:rsidRPr="003F34C5">
        <w:rPr>
          <w:rFonts w:ascii="Arial" w:hAnsi="Arial" w:cs="Arial"/>
          <w:sz w:val="22"/>
          <w:szCs w:val="22"/>
        </w:rPr>
        <w:t>preserving</w:t>
      </w:r>
      <w:r w:rsidR="00DD56B6" w:rsidRPr="003F34C5">
        <w:rPr>
          <w:rFonts w:ascii="Arial" w:hAnsi="Arial" w:cs="Arial"/>
          <w:sz w:val="22"/>
          <w:szCs w:val="22"/>
        </w:rPr>
        <w:t xml:space="preserve"> all health and social care professionals </w:t>
      </w:r>
      <w:r w:rsidR="0095455A" w:rsidRPr="003F34C5">
        <w:rPr>
          <w:rFonts w:ascii="Arial" w:hAnsi="Arial" w:cs="Arial"/>
          <w:sz w:val="22"/>
          <w:szCs w:val="22"/>
        </w:rPr>
        <w:t xml:space="preserve">with </w:t>
      </w:r>
      <w:r w:rsidR="00DD56B6" w:rsidRPr="003F34C5">
        <w:rPr>
          <w:rFonts w:ascii="Arial" w:hAnsi="Arial" w:cs="Arial"/>
          <w:sz w:val="22"/>
          <w:szCs w:val="22"/>
        </w:rPr>
        <w:t xml:space="preserve">Partnership </w:t>
      </w:r>
      <w:r w:rsidR="0095455A" w:rsidRPr="003F34C5">
        <w:rPr>
          <w:rFonts w:ascii="Arial" w:hAnsi="Arial" w:cs="Arial"/>
          <w:sz w:val="22"/>
          <w:szCs w:val="22"/>
        </w:rPr>
        <w:t xml:space="preserve">working to </w:t>
      </w:r>
      <w:r w:rsidR="00F172E1" w:rsidRPr="003F34C5">
        <w:rPr>
          <w:rFonts w:ascii="Arial" w:hAnsi="Arial" w:cs="Arial"/>
          <w:sz w:val="22"/>
          <w:szCs w:val="22"/>
        </w:rPr>
        <w:t>protect</w:t>
      </w:r>
      <w:r w:rsidR="0095455A" w:rsidRPr="003F34C5">
        <w:rPr>
          <w:rFonts w:ascii="Arial" w:hAnsi="Arial" w:cs="Arial"/>
          <w:sz w:val="22"/>
          <w:szCs w:val="22"/>
        </w:rPr>
        <w:t xml:space="preserve"> </w:t>
      </w:r>
      <w:r w:rsidR="00A1739A" w:rsidRPr="003F34C5">
        <w:rPr>
          <w:rFonts w:ascii="Arial" w:hAnsi="Arial" w:cs="Arial"/>
          <w:sz w:val="22"/>
          <w:szCs w:val="22"/>
        </w:rPr>
        <w:t>children</w:t>
      </w:r>
      <w:r w:rsidR="0064147B" w:rsidRPr="003F34C5">
        <w:rPr>
          <w:rFonts w:ascii="Arial" w:hAnsi="Arial" w:cs="Arial"/>
          <w:sz w:val="22"/>
          <w:szCs w:val="22"/>
        </w:rPr>
        <w:t xml:space="preserve"> f</w:t>
      </w:r>
      <w:r w:rsidR="0095455A" w:rsidRPr="003F34C5">
        <w:rPr>
          <w:rFonts w:ascii="Arial" w:hAnsi="Arial" w:cs="Arial"/>
          <w:sz w:val="22"/>
          <w:szCs w:val="22"/>
        </w:rPr>
        <w:t>rom harm</w:t>
      </w:r>
      <w:r w:rsidR="00404A7F" w:rsidRPr="003F34C5">
        <w:rPr>
          <w:rFonts w:ascii="Arial" w:hAnsi="Arial" w:cs="Arial"/>
          <w:sz w:val="22"/>
          <w:szCs w:val="22"/>
        </w:rPr>
        <w:t xml:space="preserve">, </w:t>
      </w:r>
      <w:r w:rsidR="00784FFC" w:rsidRPr="003F34C5">
        <w:rPr>
          <w:rFonts w:ascii="Arial" w:hAnsi="Arial" w:cs="Arial"/>
          <w:sz w:val="22"/>
          <w:szCs w:val="22"/>
        </w:rPr>
        <w:t>identifying</w:t>
      </w:r>
      <w:r w:rsidR="00404A7F" w:rsidRPr="003F34C5">
        <w:rPr>
          <w:rFonts w:ascii="Arial" w:hAnsi="Arial" w:cs="Arial"/>
          <w:sz w:val="22"/>
          <w:szCs w:val="22"/>
        </w:rPr>
        <w:t xml:space="preserve"> the risk</w:t>
      </w:r>
      <w:r w:rsidR="005236E8" w:rsidRPr="003F34C5">
        <w:rPr>
          <w:rFonts w:ascii="Arial" w:hAnsi="Arial" w:cs="Arial"/>
          <w:sz w:val="22"/>
          <w:szCs w:val="22"/>
        </w:rPr>
        <w:t xml:space="preserve"> and</w:t>
      </w:r>
      <w:r w:rsidR="0067749A" w:rsidRPr="003F34C5">
        <w:rPr>
          <w:rFonts w:ascii="Arial" w:hAnsi="Arial" w:cs="Arial"/>
          <w:sz w:val="22"/>
          <w:szCs w:val="22"/>
        </w:rPr>
        <w:t xml:space="preserve"> planning how to reduce or remove that risk,</w:t>
      </w:r>
      <w:r w:rsidR="00784FFC" w:rsidRPr="003F34C5">
        <w:rPr>
          <w:rFonts w:ascii="Arial" w:hAnsi="Arial" w:cs="Arial"/>
          <w:sz w:val="22"/>
          <w:szCs w:val="22"/>
        </w:rPr>
        <w:t xml:space="preserve"> </w:t>
      </w:r>
      <w:r w:rsidR="0067749A" w:rsidRPr="003F34C5">
        <w:rPr>
          <w:rFonts w:ascii="Arial" w:hAnsi="Arial" w:cs="Arial"/>
          <w:sz w:val="22"/>
          <w:szCs w:val="22"/>
        </w:rPr>
        <w:t xml:space="preserve">ensuring that the person is </w:t>
      </w:r>
      <w:r w:rsidR="00E12DF4" w:rsidRPr="003F34C5">
        <w:rPr>
          <w:rFonts w:ascii="Arial" w:hAnsi="Arial" w:cs="Arial"/>
          <w:sz w:val="22"/>
          <w:szCs w:val="22"/>
        </w:rPr>
        <w:t xml:space="preserve">protected from </w:t>
      </w:r>
      <w:r w:rsidR="004413B7" w:rsidRPr="003F34C5">
        <w:rPr>
          <w:rFonts w:ascii="Arial" w:hAnsi="Arial" w:cs="Arial"/>
          <w:sz w:val="22"/>
          <w:szCs w:val="22"/>
        </w:rPr>
        <w:t>liability</w:t>
      </w:r>
      <w:r w:rsidR="00E12DF4" w:rsidRPr="003F34C5">
        <w:rPr>
          <w:rFonts w:ascii="Arial" w:hAnsi="Arial" w:cs="Arial"/>
          <w:sz w:val="22"/>
          <w:szCs w:val="22"/>
        </w:rPr>
        <w:t xml:space="preserve"> if they do become at risk also making sure </w:t>
      </w:r>
      <w:r w:rsidR="0079615E" w:rsidRPr="003F34C5">
        <w:rPr>
          <w:rFonts w:ascii="Arial" w:hAnsi="Arial" w:cs="Arial"/>
          <w:sz w:val="22"/>
          <w:szCs w:val="22"/>
        </w:rPr>
        <w:t xml:space="preserve">people know what step </w:t>
      </w:r>
      <w:r w:rsidR="004413B7" w:rsidRPr="003F34C5">
        <w:rPr>
          <w:rFonts w:ascii="Arial" w:hAnsi="Arial" w:cs="Arial"/>
          <w:sz w:val="22"/>
          <w:szCs w:val="22"/>
        </w:rPr>
        <w:t>is</w:t>
      </w:r>
      <w:r w:rsidR="0079615E" w:rsidRPr="003F34C5">
        <w:rPr>
          <w:rFonts w:ascii="Arial" w:hAnsi="Arial" w:cs="Arial"/>
          <w:sz w:val="22"/>
          <w:szCs w:val="22"/>
        </w:rPr>
        <w:t xml:space="preserve"> being taken </w:t>
      </w:r>
      <w:r w:rsidR="007E2802" w:rsidRPr="003F34C5">
        <w:rPr>
          <w:rFonts w:ascii="Arial" w:hAnsi="Arial" w:cs="Arial"/>
          <w:sz w:val="22"/>
          <w:szCs w:val="22"/>
        </w:rPr>
        <w:t xml:space="preserve">to protect them from </w:t>
      </w:r>
      <w:r w:rsidR="00DD56B6" w:rsidRPr="003F34C5">
        <w:rPr>
          <w:rFonts w:ascii="Arial" w:hAnsi="Arial" w:cs="Arial"/>
          <w:sz w:val="22"/>
          <w:szCs w:val="22"/>
        </w:rPr>
        <w:t xml:space="preserve">abuse, </w:t>
      </w:r>
      <w:r w:rsidR="007E2802" w:rsidRPr="003F34C5">
        <w:rPr>
          <w:rFonts w:ascii="Arial" w:hAnsi="Arial" w:cs="Arial"/>
          <w:sz w:val="22"/>
          <w:szCs w:val="22"/>
        </w:rPr>
        <w:t xml:space="preserve">by </w:t>
      </w:r>
      <w:r w:rsidR="005236E8" w:rsidRPr="003F34C5">
        <w:rPr>
          <w:rFonts w:ascii="Arial" w:hAnsi="Arial" w:cs="Arial"/>
          <w:sz w:val="22"/>
          <w:szCs w:val="22"/>
        </w:rPr>
        <w:t>assessing</w:t>
      </w:r>
      <w:r w:rsidR="00951D17" w:rsidRPr="003F34C5">
        <w:rPr>
          <w:rFonts w:ascii="Arial" w:hAnsi="Arial" w:cs="Arial"/>
          <w:sz w:val="22"/>
          <w:szCs w:val="22"/>
        </w:rPr>
        <w:t xml:space="preserve"> their situation</w:t>
      </w:r>
      <w:r w:rsidR="00BE6BB2" w:rsidRPr="003F34C5">
        <w:rPr>
          <w:rFonts w:ascii="Arial" w:hAnsi="Arial" w:cs="Arial"/>
          <w:sz w:val="22"/>
          <w:szCs w:val="22"/>
        </w:rPr>
        <w:t xml:space="preserve"> identified the gap and protection should be </w:t>
      </w:r>
      <w:r w:rsidR="00784FFC" w:rsidRPr="003F34C5">
        <w:rPr>
          <w:rFonts w:ascii="Arial" w:hAnsi="Arial" w:cs="Arial"/>
          <w:sz w:val="22"/>
          <w:szCs w:val="22"/>
        </w:rPr>
        <w:t>in place</w:t>
      </w:r>
      <w:r w:rsidR="00BE6BB2" w:rsidRPr="003F34C5">
        <w:rPr>
          <w:rFonts w:ascii="Arial" w:hAnsi="Arial" w:cs="Arial"/>
          <w:sz w:val="22"/>
          <w:szCs w:val="22"/>
        </w:rPr>
        <w:t xml:space="preserve"> timely</w:t>
      </w:r>
      <w:r w:rsidR="004413B7" w:rsidRPr="003F34C5">
        <w:rPr>
          <w:rFonts w:ascii="Arial" w:hAnsi="Arial" w:cs="Arial"/>
          <w:sz w:val="22"/>
          <w:szCs w:val="22"/>
        </w:rPr>
        <w:t>,</w:t>
      </w:r>
      <w:r w:rsidR="00BE6BB2" w:rsidRPr="003F34C5">
        <w:rPr>
          <w:rFonts w:ascii="Arial" w:hAnsi="Arial" w:cs="Arial"/>
          <w:sz w:val="22"/>
          <w:szCs w:val="22"/>
        </w:rPr>
        <w:t xml:space="preserve"> </w:t>
      </w:r>
      <w:r w:rsidR="00784FFC" w:rsidRPr="003F34C5">
        <w:rPr>
          <w:rFonts w:ascii="Arial" w:hAnsi="Arial" w:cs="Arial"/>
          <w:sz w:val="22"/>
          <w:szCs w:val="22"/>
        </w:rPr>
        <w:t xml:space="preserve">and this should be ongoing </w:t>
      </w:r>
      <w:r w:rsidR="00F34A47" w:rsidRPr="003F34C5">
        <w:rPr>
          <w:rFonts w:ascii="Arial" w:hAnsi="Arial" w:cs="Arial"/>
          <w:sz w:val="22"/>
          <w:szCs w:val="22"/>
        </w:rPr>
        <w:t>safeguarding</w:t>
      </w:r>
      <w:r w:rsidR="006D48EB" w:rsidRPr="003F34C5">
        <w:rPr>
          <w:rFonts w:ascii="Arial" w:hAnsi="Arial" w:cs="Arial"/>
          <w:sz w:val="22"/>
          <w:szCs w:val="22"/>
        </w:rPr>
        <w:t xml:space="preserve"> which follows by </w:t>
      </w:r>
      <w:r w:rsidR="00241B31" w:rsidRPr="003F34C5">
        <w:rPr>
          <w:rFonts w:ascii="Arial" w:hAnsi="Arial" w:cs="Arial"/>
          <w:sz w:val="22"/>
          <w:szCs w:val="22"/>
        </w:rPr>
        <w:t>t</w:t>
      </w:r>
      <w:r w:rsidR="00225263" w:rsidRPr="003F34C5">
        <w:rPr>
          <w:rFonts w:ascii="Arial" w:hAnsi="Arial" w:cs="Arial"/>
          <w:sz w:val="22"/>
          <w:szCs w:val="22"/>
        </w:rPr>
        <w:t xml:space="preserve">he </w:t>
      </w:r>
      <w:r w:rsidR="00D52870" w:rsidRPr="003F34C5">
        <w:rPr>
          <w:rFonts w:ascii="Arial" w:hAnsi="Arial" w:cs="Arial"/>
          <w:sz w:val="22"/>
          <w:szCs w:val="22"/>
        </w:rPr>
        <w:t>Care Act</w:t>
      </w:r>
      <w:r w:rsidR="00E47CD7" w:rsidRPr="003F34C5">
        <w:rPr>
          <w:rFonts w:ascii="Arial" w:hAnsi="Arial" w:cs="Arial"/>
          <w:sz w:val="22"/>
          <w:szCs w:val="22"/>
        </w:rPr>
        <w:t xml:space="preserve"> (</w:t>
      </w:r>
      <w:r w:rsidR="00D52870" w:rsidRPr="003F34C5">
        <w:rPr>
          <w:rFonts w:ascii="Arial" w:hAnsi="Arial" w:cs="Arial"/>
          <w:sz w:val="22"/>
          <w:szCs w:val="22"/>
        </w:rPr>
        <w:t>2014</w:t>
      </w:r>
      <w:r w:rsidR="00E24064" w:rsidRPr="003F34C5">
        <w:rPr>
          <w:rFonts w:ascii="Arial" w:hAnsi="Arial" w:cs="Arial"/>
          <w:sz w:val="22"/>
          <w:szCs w:val="22"/>
        </w:rPr>
        <w:t>)</w:t>
      </w:r>
      <w:r w:rsidR="00D52870" w:rsidRPr="003F34C5">
        <w:rPr>
          <w:rFonts w:ascii="Arial" w:hAnsi="Arial" w:cs="Arial"/>
          <w:sz w:val="22"/>
          <w:szCs w:val="22"/>
        </w:rPr>
        <w:t xml:space="preserve"> </w:t>
      </w:r>
      <w:r w:rsidR="002B14D0" w:rsidRPr="003F34C5">
        <w:rPr>
          <w:rFonts w:ascii="Arial" w:hAnsi="Arial" w:cs="Arial"/>
          <w:sz w:val="22"/>
          <w:szCs w:val="22"/>
        </w:rPr>
        <w:t>aims to improve</w:t>
      </w:r>
      <w:r w:rsidR="00D52870" w:rsidRPr="003F34C5">
        <w:rPr>
          <w:rFonts w:ascii="Arial" w:hAnsi="Arial" w:cs="Arial"/>
          <w:sz w:val="22"/>
          <w:szCs w:val="22"/>
        </w:rPr>
        <w:t xml:space="preserve"> the lives of people with learning disabilities and adults with mental health problems.</w:t>
      </w:r>
    </w:p>
    <w:p w14:paraId="7B7E8ACF" w14:textId="77777777" w:rsidR="008F1882" w:rsidRPr="003F34C5" w:rsidRDefault="008F1882" w:rsidP="005B48DE">
      <w:pPr>
        <w:pStyle w:val="NormalWeb"/>
        <w:shd w:val="clear" w:color="auto" w:fill="FFFFFF"/>
        <w:spacing w:before="0" w:beforeAutospacing="0" w:after="0" w:afterAutospacing="0" w:line="360" w:lineRule="auto"/>
        <w:jc w:val="both"/>
        <w:rPr>
          <w:rFonts w:ascii="Arial" w:hAnsi="Arial" w:cs="Arial"/>
          <w:sz w:val="22"/>
          <w:szCs w:val="22"/>
        </w:rPr>
      </w:pPr>
    </w:p>
    <w:p w14:paraId="46147A42" w14:textId="26603532" w:rsidR="00241B31" w:rsidRPr="003F34C5" w:rsidRDefault="006D48EB" w:rsidP="005B48DE">
      <w:pPr>
        <w:pStyle w:val="NormalWeb"/>
        <w:shd w:val="clear" w:color="auto" w:fill="FFFFFF"/>
        <w:spacing w:before="0" w:beforeAutospacing="0" w:after="0" w:afterAutospacing="0" w:line="360" w:lineRule="auto"/>
        <w:jc w:val="both"/>
        <w:rPr>
          <w:rFonts w:ascii="Arial" w:hAnsi="Arial" w:cs="Arial"/>
          <w:color w:val="111111"/>
          <w:sz w:val="22"/>
          <w:szCs w:val="22"/>
        </w:rPr>
      </w:pPr>
      <w:r w:rsidRPr="003F34C5">
        <w:rPr>
          <w:rFonts w:ascii="Arial" w:hAnsi="Arial" w:cs="Arial"/>
          <w:sz w:val="22"/>
          <w:szCs w:val="22"/>
        </w:rPr>
        <w:t xml:space="preserve">The case of Victoria Climbie is tragic and heartbreaking. Her relatives brought her to this country </w:t>
      </w:r>
      <w:r w:rsidR="00F172E1" w:rsidRPr="003F34C5">
        <w:rPr>
          <w:rFonts w:ascii="Arial" w:hAnsi="Arial" w:cs="Arial"/>
          <w:sz w:val="22"/>
          <w:szCs w:val="22"/>
        </w:rPr>
        <w:t>for</w:t>
      </w:r>
      <w:r w:rsidRPr="003F34C5">
        <w:rPr>
          <w:rFonts w:ascii="Arial" w:hAnsi="Arial" w:cs="Arial"/>
          <w:sz w:val="22"/>
          <w:szCs w:val="22"/>
        </w:rPr>
        <w:t xml:space="preserve"> a better life, but despite her cheerful and joyful demeanour, her story ended in tragedy. </w:t>
      </w:r>
      <w:r w:rsidR="00DB6B45" w:rsidRPr="003F34C5">
        <w:rPr>
          <w:rFonts w:ascii="Arial" w:hAnsi="Arial" w:cs="Arial"/>
          <w:sz w:val="22"/>
          <w:szCs w:val="22"/>
        </w:rPr>
        <w:t>Victoria Climber</w:t>
      </w:r>
      <w:r w:rsidR="00F172E1" w:rsidRPr="003F34C5">
        <w:rPr>
          <w:rFonts w:ascii="Arial" w:hAnsi="Arial" w:cs="Arial"/>
          <w:sz w:val="22"/>
          <w:szCs w:val="22"/>
        </w:rPr>
        <w:t>,</w:t>
      </w:r>
      <w:r w:rsidR="005E32E9" w:rsidRPr="003F34C5">
        <w:rPr>
          <w:rFonts w:ascii="Arial" w:hAnsi="Arial" w:cs="Arial"/>
          <w:sz w:val="22"/>
          <w:szCs w:val="22"/>
        </w:rPr>
        <w:t xml:space="preserve"> aged eight</w:t>
      </w:r>
      <w:r w:rsidR="00F172E1" w:rsidRPr="003F34C5">
        <w:rPr>
          <w:rFonts w:ascii="Arial" w:hAnsi="Arial" w:cs="Arial"/>
          <w:sz w:val="22"/>
          <w:szCs w:val="22"/>
        </w:rPr>
        <w:t>,</w:t>
      </w:r>
      <w:r w:rsidR="00DC7550" w:rsidRPr="003F34C5">
        <w:rPr>
          <w:rFonts w:ascii="Arial" w:hAnsi="Arial" w:cs="Arial"/>
          <w:sz w:val="22"/>
          <w:szCs w:val="22"/>
        </w:rPr>
        <w:t xml:space="preserve"> </w:t>
      </w:r>
      <w:r w:rsidR="00DB6B45" w:rsidRPr="003F34C5">
        <w:rPr>
          <w:rFonts w:ascii="Arial" w:hAnsi="Arial" w:cs="Arial"/>
          <w:sz w:val="22"/>
          <w:szCs w:val="22"/>
        </w:rPr>
        <w:t xml:space="preserve">spent her last days from 1999 to </w:t>
      </w:r>
      <w:r w:rsidR="001E5F6A" w:rsidRPr="003F34C5">
        <w:rPr>
          <w:rFonts w:ascii="Arial" w:hAnsi="Arial" w:cs="Arial"/>
          <w:sz w:val="22"/>
          <w:szCs w:val="22"/>
        </w:rPr>
        <w:t>2000</w:t>
      </w:r>
      <w:r w:rsidR="00691726" w:rsidRPr="003F34C5">
        <w:rPr>
          <w:rFonts w:ascii="Arial" w:hAnsi="Arial" w:cs="Arial"/>
          <w:sz w:val="22"/>
          <w:szCs w:val="22"/>
        </w:rPr>
        <w:t>. On</w:t>
      </w:r>
      <w:r w:rsidR="00DB6B45" w:rsidRPr="003F34C5">
        <w:rPr>
          <w:rFonts w:ascii="Arial" w:hAnsi="Arial" w:cs="Arial"/>
          <w:sz w:val="22"/>
          <w:szCs w:val="22"/>
        </w:rPr>
        <w:t xml:space="preserve"> the 25 of February 2000</w:t>
      </w:r>
      <w:r w:rsidR="007527D3" w:rsidRPr="003F34C5">
        <w:rPr>
          <w:rFonts w:ascii="Arial" w:hAnsi="Arial" w:cs="Arial"/>
          <w:sz w:val="22"/>
          <w:szCs w:val="22"/>
        </w:rPr>
        <w:t>,</w:t>
      </w:r>
      <w:r w:rsidR="00DB6B45" w:rsidRPr="003F34C5">
        <w:rPr>
          <w:rFonts w:ascii="Arial" w:hAnsi="Arial" w:cs="Arial"/>
          <w:sz w:val="22"/>
          <w:szCs w:val="22"/>
        </w:rPr>
        <w:t xml:space="preserve"> her kidney</w:t>
      </w:r>
      <w:r w:rsidR="007527D3" w:rsidRPr="003F34C5">
        <w:rPr>
          <w:rFonts w:ascii="Arial" w:hAnsi="Arial" w:cs="Arial"/>
          <w:sz w:val="22"/>
          <w:szCs w:val="22"/>
        </w:rPr>
        <w:t>,</w:t>
      </w:r>
      <w:r w:rsidR="00DB6B45" w:rsidRPr="003F34C5">
        <w:rPr>
          <w:rFonts w:ascii="Arial" w:hAnsi="Arial" w:cs="Arial"/>
          <w:sz w:val="22"/>
          <w:szCs w:val="22"/>
        </w:rPr>
        <w:t xml:space="preserve"> heart, </w:t>
      </w:r>
      <w:r w:rsidR="007527D3" w:rsidRPr="003F34C5">
        <w:rPr>
          <w:rFonts w:ascii="Arial" w:hAnsi="Arial" w:cs="Arial"/>
          <w:sz w:val="22"/>
          <w:szCs w:val="22"/>
        </w:rPr>
        <w:t xml:space="preserve">and </w:t>
      </w:r>
      <w:r w:rsidR="00DB6B45" w:rsidRPr="003F34C5">
        <w:rPr>
          <w:rFonts w:ascii="Arial" w:hAnsi="Arial" w:cs="Arial"/>
          <w:sz w:val="22"/>
          <w:szCs w:val="22"/>
        </w:rPr>
        <w:t>lungs stopped functioning</w:t>
      </w:r>
      <w:r w:rsidR="00F172E1" w:rsidRPr="003F34C5">
        <w:rPr>
          <w:rFonts w:ascii="Arial" w:hAnsi="Arial" w:cs="Arial"/>
          <w:sz w:val="22"/>
          <w:szCs w:val="22"/>
        </w:rPr>
        <w:t>.</w:t>
      </w:r>
      <w:r w:rsidR="005E32E9" w:rsidRPr="003F34C5">
        <w:rPr>
          <w:rFonts w:ascii="Arial" w:hAnsi="Arial" w:cs="Arial"/>
          <w:sz w:val="22"/>
          <w:szCs w:val="22"/>
        </w:rPr>
        <w:t xml:space="preserve"> </w:t>
      </w:r>
      <w:r w:rsidR="00DC7550" w:rsidRPr="003F34C5">
        <w:rPr>
          <w:rFonts w:ascii="Arial" w:hAnsi="Arial" w:cs="Arial"/>
          <w:sz w:val="22"/>
          <w:szCs w:val="22"/>
        </w:rPr>
        <w:t>There was systematic in nature and inflicted damage. There were fewer than 128 inflicted injuries on her tiny body</w:t>
      </w:r>
      <w:bookmarkStart w:id="1" w:name="_Hlk141083993"/>
      <w:r w:rsidR="00DC7550" w:rsidRPr="003F34C5">
        <w:rPr>
          <w:rFonts w:ascii="Arial" w:hAnsi="Arial" w:cs="Arial"/>
          <w:sz w:val="22"/>
          <w:szCs w:val="22"/>
        </w:rPr>
        <w:t>.</w:t>
      </w:r>
      <w:r w:rsidR="002D6E00" w:rsidRPr="003F34C5">
        <w:rPr>
          <w:rFonts w:ascii="Arial" w:hAnsi="Arial" w:cs="Arial"/>
          <w:sz w:val="22"/>
          <w:szCs w:val="22"/>
        </w:rPr>
        <w:t xml:space="preserve"> </w:t>
      </w:r>
      <w:r w:rsidR="007722D4" w:rsidRPr="003F34C5">
        <w:rPr>
          <w:rFonts w:ascii="Arial" w:hAnsi="Arial" w:cs="Arial"/>
          <w:sz w:val="22"/>
          <w:szCs w:val="22"/>
        </w:rPr>
        <w:t>The</w:t>
      </w:r>
      <w:r w:rsidR="00415B1B" w:rsidRPr="003F34C5">
        <w:rPr>
          <w:rFonts w:ascii="Arial" w:hAnsi="Arial" w:cs="Arial"/>
          <w:sz w:val="22"/>
          <w:szCs w:val="22"/>
        </w:rPr>
        <w:t xml:space="preserve"> </w:t>
      </w:r>
      <w:r w:rsidR="00415B1B" w:rsidRPr="003F34C5">
        <w:rPr>
          <w:rFonts w:ascii="Arial" w:hAnsi="Arial" w:cs="Arial"/>
          <w:sz w:val="22"/>
          <w:szCs w:val="22"/>
        </w:rPr>
        <w:lastRenderedPageBreak/>
        <w:t xml:space="preserve">officer </w:t>
      </w:r>
      <w:r w:rsidR="00D21C32" w:rsidRPr="003F34C5">
        <w:rPr>
          <w:rFonts w:ascii="Arial" w:hAnsi="Arial" w:cs="Arial"/>
          <w:sz w:val="22"/>
          <w:szCs w:val="22"/>
        </w:rPr>
        <w:t>in</w:t>
      </w:r>
      <w:r w:rsidR="00415B1B" w:rsidRPr="003F34C5">
        <w:rPr>
          <w:rFonts w:ascii="Arial" w:hAnsi="Arial" w:cs="Arial"/>
          <w:sz w:val="22"/>
          <w:szCs w:val="22"/>
        </w:rPr>
        <w:t xml:space="preserve"> this case</w:t>
      </w:r>
      <w:r w:rsidR="002D6E00" w:rsidRPr="003F34C5">
        <w:rPr>
          <w:rFonts w:ascii="Arial" w:hAnsi="Arial" w:cs="Arial"/>
          <w:sz w:val="22"/>
          <w:szCs w:val="22"/>
        </w:rPr>
        <w:t>,</w:t>
      </w:r>
      <w:r w:rsidR="00415B1B" w:rsidRPr="003F34C5">
        <w:rPr>
          <w:rFonts w:ascii="Arial" w:hAnsi="Arial" w:cs="Arial"/>
          <w:sz w:val="22"/>
          <w:szCs w:val="22"/>
        </w:rPr>
        <w:t xml:space="preserve"> Neil Garnham</w:t>
      </w:r>
      <w:r w:rsidR="00F172E1" w:rsidRPr="003F34C5">
        <w:rPr>
          <w:rFonts w:ascii="Arial" w:hAnsi="Arial" w:cs="Arial"/>
          <w:sz w:val="22"/>
          <w:szCs w:val="22"/>
        </w:rPr>
        <w:t>,</w:t>
      </w:r>
      <w:r w:rsidR="00415B1B" w:rsidRPr="003F34C5">
        <w:rPr>
          <w:rFonts w:ascii="Arial" w:hAnsi="Arial" w:cs="Arial"/>
          <w:sz w:val="22"/>
          <w:szCs w:val="22"/>
        </w:rPr>
        <w:t xml:space="preserve"> </w:t>
      </w:r>
      <w:r w:rsidR="00D21C32" w:rsidRPr="003F34C5">
        <w:rPr>
          <w:rFonts w:ascii="Arial" w:hAnsi="Arial" w:cs="Arial"/>
          <w:sz w:val="22"/>
          <w:szCs w:val="22"/>
        </w:rPr>
        <w:t>listed</w:t>
      </w:r>
      <w:r w:rsidR="00415B1B" w:rsidRPr="003F34C5">
        <w:rPr>
          <w:rFonts w:ascii="Arial" w:hAnsi="Arial" w:cs="Arial"/>
          <w:sz w:val="22"/>
          <w:szCs w:val="22"/>
        </w:rPr>
        <w:t xml:space="preserve"> </w:t>
      </w:r>
      <w:r w:rsidR="00E459C8" w:rsidRPr="003F34C5">
        <w:rPr>
          <w:rFonts w:ascii="Arial" w:hAnsi="Arial" w:cs="Arial"/>
          <w:sz w:val="22"/>
          <w:szCs w:val="22"/>
        </w:rPr>
        <w:t>only</w:t>
      </w:r>
      <w:r w:rsidR="00370088" w:rsidRPr="003F34C5">
        <w:rPr>
          <w:rFonts w:ascii="Arial" w:hAnsi="Arial" w:cs="Arial"/>
          <w:sz w:val="22"/>
          <w:szCs w:val="22"/>
        </w:rPr>
        <w:t xml:space="preserve"> 12 essential occasions and opportunities to intervene in saving Victoria’s life by early action</w:t>
      </w:r>
      <w:r w:rsidR="00B932C6" w:rsidRPr="003F34C5">
        <w:rPr>
          <w:rFonts w:ascii="Arial" w:hAnsi="Arial" w:cs="Arial"/>
          <w:sz w:val="22"/>
          <w:szCs w:val="22"/>
        </w:rPr>
        <w:t>; the</w:t>
      </w:r>
      <w:r w:rsidR="00805165" w:rsidRPr="003F34C5">
        <w:rPr>
          <w:rFonts w:ascii="Arial" w:hAnsi="Arial" w:cs="Arial"/>
          <w:sz w:val="22"/>
          <w:szCs w:val="22"/>
        </w:rPr>
        <w:t xml:space="preserve"> right </w:t>
      </w:r>
      <w:r w:rsidR="00D21C32" w:rsidRPr="003F34C5">
        <w:rPr>
          <w:rFonts w:ascii="Arial" w:hAnsi="Arial" w:cs="Arial"/>
          <w:sz w:val="22"/>
          <w:szCs w:val="22"/>
        </w:rPr>
        <w:t>move</w:t>
      </w:r>
      <w:r w:rsidR="00805165" w:rsidRPr="003F34C5">
        <w:rPr>
          <w:rFonts w:ascii="Arial" w:hAnsi="Arial" w:cs="Arial"/>
          <w:sz w:val="22"/>
          <w:szCs w:val="22"/>
        </w:rPr>
        <w:t xml:space="preserve"> </w:t>
      </w:r>
      <w:r w:rsidR="00757AFE" w:rsidRPr="003F34C5">
        <w:rPr>
          <w:rFonts w:ascii="Arial" w:hAnsi="Arial" w:cs="Arial"/>
          <w:sz w:val="22"/>
          <w:szCs w:val="22"/>
        </w:rPr>
        <w:t>needs</w:t>
      </w:r>
      <w:r w:rsidR="00415B1B" w:rsidRPr="003F34C5">
        <w:rPr>
          <w:rFonts w:ascii="Arial" w:hAnsi="Arial" w:cs="Arial"/>
          <w:sz w:val="22"/>
          <w:szCs w:val="22"/>
        </w:rPr>
        <w:t xml:space="preserve"> to be taken by managers as </w:t>
      </w:r>
      <w:r w:rsidR="00BE6704" w:rsidRPr="003F34C5">
        <w:rPr>
          <w:rFonts w:ascii="Arial" w:hAnsi="Arial" w:cs="Arial"/>
          <w:sz w:val="22"/>
          <w:szCs w:val="22"/>
        </w:rPr>
        <w:t>this action</w:t>
      </w:r>
      <w:r w:rsidR="00415B1B" w:rsidRPr="003F34C5">
        <w:rPr>
          <w:rFonts w:ascii="Arial" w:hAnsi="Arial" w:cs="Arial"/>
          <w:sz w:val="22"/>
          <w:szCs w:val="22"/>
        </w:rPr>
        <w:t xml:space="preserve"> doesn’t </w:t>
      </w:r>
      <w:r w:rsidR="00F172E1" w:rsidRPr="003F34C5">
        <w:rPr>
          <w:rFonts w:ascii="Arial" w:hAnsi="Arial" w:cs="Arial"/>
          <w:sz w:val="22"/>
          <w:szCs w:val="22"/>
        </w:rPr>
        <w:t>require</w:t>
      </w:r>
      <w:r w:rsidR="00415B1B" w:rsidRPr="003F34C5">
        <w:rPr>
          <w:rFonts w:ascii="Arial" w:hAnsi="Arial" w:cs="Arial"/>
          <w:sz w:val="22"/>
          <w:szCs w:val="22"/>
        </w:rPr>
        <w:t xml:space="preserve"> </w:t>
      </w:r>
      <w:r w:rsidR="002D6E00" w:rsidRPr="003F34C5">
        <w:rPr>
          <w:rFonts w:ascii="Arial" w:hAnsi="Arial" w:cs="Arial"/>
          <w:sz w:val="22"/>
          <w:szCs w:val="22"/>
        </w:rPr>
        <w:t>excellent</w:t>
      </w:r>
      <w:r w:rsidR="00415B1B" w:rsidRPr="003F34C5">
        <w:rPr>
          <w:rFonts w:ascii="Arial" w:hAnsi="Arial" w:cs="Arial"/>
          <w:sz w:val="22"/>
          <w:szCs w:val="22"/>
        </w:rPr>
        <w:t xml:space="preserve"> skills if they would look into the case which has caused a gross failure in the system</w:t>
      </w:r>
      <w:r w:rsidR="00805165" w:rsidRPr="003F34C5">
        <w:rPr>
          <w:rFonts w:ascii="Arial" w:hAnsi="Arial" w:cs="Arial"/>
          <w:sz w:val="22"/>
          <w:szCs w:val="22"/>
        </w:rPr>
        <w:t>,</w:t>
      </w:r>
      <w:r w:rsidR="00415B1B" w:rsidRPr="003F34C5">
        <w:rPr>
          <w:rFonts w:ascii="Arial" w:hAnsi="Arial" w:cs="Arial"/>
          <w:sz w:val="22"/>
          <w:szCs w:val="22"/>
        </w:rPr>
        <w:t xml:space="preserve"> it is therefore clear that agencies how was supposed to protect Victoria have failed</w:t>
      </w:r>
      <w:r w:rsidR="00F172E1" w:rsidRPr="003F34C5">
        <w:rPr>
          <w:rFonts w:ascii="Arial" w:hAnsi="Arial" w:cs="Arial"/>
          <w:sz w:val="22"/>
          <w:szCs w:val="22"/>
        </w:rPr>
        <w:t>. At the same time, not prioritise her case due to underfunding with inadequate staff poorly led, even though there was plenty of evidence.</w:t>
      </w:r>
      <w:r w:rsidR="00370088" w:rsidRPr="003F34C5">
        <w:rPr>
          <w:rFonts w:ascii="Arial" w:hAnsi="Arial" w:cs="Arial"/>
          <w:sz w:val="22"/>
          <w:szCs w:val="22"/>
        </w:rPr>
        <w:t xml:space="preserve"> </w:t>
      </w:r>
      <w:r w:rsidR="00F172E1" w:rsidRPr="003F34C5">
        <w:rPr>
          <w:rFonts w:ascii="Arial" w:hAnsi="Arial" w:cs="Arial"/>
          <w:sz w:val="22"/>
          <w:szCs w:val="22"/>
        </w:rPr>
        <w:t>The</w:t>
      </w:r>
      <w:r w:rsidR="00415B1B" w:rsidRPr="003F34C5">
        <w:rPr>
          <w:rFonts w:ascii="Arial" w:hAnsi="Arial" w:cs="Arial"/>
          <w:sz w:val="22"/>
          <w:szCs w:val="22"/>
        </w:rPr>
        <w:t xml:space="preserve"> child was referred to Ealing social services</w:t>
      </w:r>
      <w:r w:rsidR="00F172E1" w:rsidRPr="003F34C5">
        <w:rPr>
          <w:rFonts w:ascii="Arial" w:hAnsi="Arial" w:cs="Arial"/>
          <w:sz w:val="22"/>
          <w:szCs w:val="22"/>
        </w:rPr>
        <w:t>,</w:t>
      </w:r>
      <w:r w:rsidR="00415B1B" w:rsidRPr="003F34C5">
        <w:rPr>
          <w:rFonts w:ascii="Arial" w:hAnsi="Arial" w:cs="Arial"/>
          <w:sz w:val="22"/>
          <w:szCs w:val="22"/>
        </w:rPr>
        <w:t xml:space="preserve"> where there were proper responses</w:t>
      </w:r>
      <w:r w:rsidR="00F172E1" w:rsidRPr="003F34C5">
        <w:rPr>
          <w:rFonts w:ascii="Arial" w:hAnsi="Arial" w:cs="Arial"/>
          <w:sz w:val="22"/>
          <w:szCs w:val="22"/>
        </w:rPr>
        <w:t>. It</w:t>
      </w:r>
      <w:r w:rsidR="00415B1B" w:rsidRPr="003F34C5">
        <w:rPr>
          <w:rFonts w:ascii="Arial" w:hAnsi="Arial" w:cs="Arial"/>
          <w:sz w:val="22"/>
          <w:szCs w:val="22"/>
        </w:rPr>
        <w:t xml:space="preserve"> may well be that the danger to her </w:t>
      </w:r>
      <w:proofErr w:type="gramStart"/>
      <w:r w:rsidR="002A7B24" w:rsidRPr="003F34C5">
        <w:rPr>
          <w:rFonts w:ascii="Arial" w:hAnsi="Arial" w:cs="Arial"/>
          <w:sz w:val="22"/>
          <w:szCs w:val="22"/>
        </w:rPr>
        <w:t>recognises</w:t>
      </w:r>
      <w:proofErr w:type="gramEnd"/>
      <w:r w:rsidR="00415B1B" w:rsidRPr="003F34C5">
        <w:rPr>
          <w:rFonts w:ascii="Arial" w:hAnsi="Arial" w:cs="Arial"/>
          <w:sz w:val="22"/>
          <w:szCs w:val="22"/>
        </w:rPr>
        <w:t xml:space="preserve"> and action taken in </w:t>
      </w:r>
      <w:r w:rsidR="00282991" w:rsidRPr="003F34C5">
        <w:rPr>
          <w:rFonts w:ascii="Arial" w:hAnsi="Arial" w:cs="Arial"/>
          <w:sz w:val="22"/>
          <w:szCs w:val="22"/>
        </w:rPr>
        <w:t xml:space="preserve">the </w:t>
      </w:r>
      <w:r w:rsidR="00415B1B" w:rsidRPr="003F34C5">
        <w:rPr>
          <w:rFonts w:ascii="Arial" w:hAnsi="Arial" w:cs="Arial"/>
          <w:sz w:val="22"/>
          <w:szCs w:val="22"/>
        </w:rPr>
        <w:t>early stage</w:t>
      </w:r>
      <w:r w:rsidR="00282991" w:rsidRPr="003F34C5">
        <w:rPr>
          <w:rFonts w:ascii="Arial" w:hAnsi="Arial" w:cs="Arial"/>
          <w:sz w:val="22"/>
          <w:szCs w:val="22"/>
        </w:rPr>
        <w:t>,</w:t>
      </w:r>
      <w:r w:rsidR="00415B1B" w:rsidRPr="003F34C5">
        <w:rPr>
          <w:rFonts w:ascii="Arial" w:hAnsi="Arial" w:cs="Arial"/>
          <w:sz w:val="22"/>
          <w:szCs w:val="22"/>
        </w:rPr>
        <w:t xml:space="preserve"> avoiding later involvement of other </w:t>
      </w:r>
      <w:r w:rsidR="00282991" w:rsidRPr="003F34C5">
        <w:rPr>
          <w:rFonts w:ascii="Arial" w:hAnsi="Arial" w:cs="Arial"/>
          <w:sz w:val="22"/>
          <w:szCs w:val="22"/>
        </w:rPr>
        <w:t>agencies,</w:t>
      </w:r>
      <w:r w:rsidR="00415B1B" w:rsidRPr="003F34C5">
        <w:rPr>
          <w:rFonts w:ascii="Arial" w:hAnsi="Arial" w:cs="Arial"/>
          <w:sz w:val="22"/>
          <w:szCs w:val="22"/>
        </w:rPr>
        <w:t xml:space="preserve"> was too late. </w:t>
      </w:r>
      <w:bookmarkEnd w:id="1"/>
      <w:r w:rsidR="00DC7550" w:rsidRPr="003F34C5">
        <w:rPr>
          <w:rFonts w:ascii="Arial" w:eastAsiaTheme="minorHAnsi" w:hAnsi="Arial" w:cs="Arial"/>
          <w:color w:val="202122"/>
          <w:kern w:val="2"/>
          <w:sz w:val="22"/>
          <w:szCs w:val="22"/>
          <w:shd w:val="clear" w:color="auto" w:fill="FFFFFF"/>
          <w:lang w:eastAsia="en-US"/>
          <w14:ligatures w14:val="standardContextual"/>
        </w:rPr>
        <w:t>The inquiry heard how Haringey council failed to assign social workers to 109 children in May 1999, a short period before they took on Climbié's case</w:t>
      </w:r>
      <w:r w:rsidR="00282991" w:rsidRPr="003F34C5">
        <w:rPr>
          <w:rFonts w:ascii="Arial" w:eastAsiaTheme="minorHAnsi" w:hAnsi="Arial" w:cs="Arial"/>
          <w:color w:val="202122"/>
          <w:kern w:val="2"/>
          <w:sz w:val="22"/>
          <w:szCs w:val="22"/>
          <w:shd w:val="clear" w:color="auto" w:fill="FFFFFF"/>
          <w:lang w:eastAsia="en-US"/>
          <w14:ligatures w14:val="standardContextual"/>
        </w:rPr>
        <w:t>.</w:t>
      </w:r>
      <w:r w:rsidR="00DC7550" w:rsidRPr="003F34C5">
        <w:rPr>
          <w:rFonts w:ascii="Arial" w:hAnsi="Arial" w:cs="Arial"/>
          <w:color w:val="FF0000"/>
          <w:sz w:val="22"/>
          <w:szCs w:val="22"/>
        </w:rPr>
        <w:t xml:space="preserve"> </w:t>
      </w:r>
      <w:r w:rsidR="00DC7550" w:rsidRPr="003F34C5">
        <w:rPr>
          <w:rFonts w:ascii="Arial" w:hAnsi="Arial" w:cs="Arial"/>
          <w:color w:val="202122"/>
          <w:sz w:val="22"/>
          <w:szCs w:val="22"/>
          <w:shd w:val="clear" w:color="auto" w:fill="FFFFFF"/>
        </w:rPr>
        <w:t xml:space="preserve">During her life in Britain, Victoria was known to four local authorities, four social services departments, three housing departments, two child protection police teams, two hospitals, an NSPCC centre, and a few local </w:t>
      </w:r>
      <w:r w:rsidR="00282991" w:rsidRPr="003F34C5">
        <w:rPr>
          <w:rFonts w:ascii="Arial" w:hAnsi="Arial" w:cs="Arial"/>
          <w:color w:val="202122"/>
          <w:sz w:val="22"/>
          <w:szCs w:val="22"/>
          <w:shd w:val="clear" w:color="auto" w:fill="FFFFFF"/>
        </w:rPr>
        <w:t>churches</w:t>
      </w:r>
      <w:r w:rsidR="00282991" w:rsidRPr="003F34C5">
        <w:rPr>
          <w:rFonts w:ascii="Arial" w:hAnsi="Arial" w:cs="Arial"/>
          <w:sz w:val="22"/>
          <w:szCs w:val="22"/>
        </w:rPr>
        <w:t>. (</w:t>
      </w:r>
      <w:r w:rsidR="002D6E00" w:rsidRPr="003F34C5">
        <w:rPr>
          <w:rFonts w:ascii="Arial" w:hAnsi="Arial" w:cs="Arial"/>
          <w:color w:val="212529"/>
          <w:sz w:val="22"/>
          <w:szCs w:val="22"/>
        </w:rPr>
        <w:t>GOV.UK,2020</w:t>
      </w:r>
      <w:r w:rsidR="00A569F9" w:rsidRPr="003F34C5">
        <w:rPr>
          <w:rFonts w:ascii="Arial" w:hAnsi="Arial" w:cs="Arial"/>
          <w:color w:val="212529"/>
          <w:sz w:val="22"/>
          <w:szCs w:val="22"/>
        </w:rPr>
        <w:t>). Victoria</w:t>
      </w:r>
      <w:r w:rsidR="00282991" w:rsidRPr="003F34C5">
        <w:rPr>
          <w:rFonts w:ascii="Arial" w:hAnsi="Arial" w:cs="Arial"/>
          <w:sz w:val="22"/>
          <w:szCs w:val="22"/>
        </w:rPr>
        <w:t xml:space="preserve"> </w:t>
      </w:r>
      <w:r w:rsidR="009E6CFE" w:rsidRPr="003F34C5">
        <w:rPr>
          <w:rFonts w:ascii="Arial" w:hAnsi="Arial" w:cs="Arial"/>
          <w:sz w:val="22"/>
          <w:szCs w:val="22"/>
        </w:rPr>
        <w:t>Climbie's</w:t>
      </w:r>
      <w:r w:rsidR="00282991" w:rsidRPr="003F34C5">
        <w:rPr>
          <w:rFonts w:ascii="Arial" w:hAnsi="Arial" w:cs="Arial"/>
          <w:sz w:val="22"/>
          <w:szCs w:val="22"/>
        </w:rPr>
        <w:t xml:space="preserve"> case significantly impacted</w:t>
      </w:r>
      <w:r w:rsidR="00C72B1F" w:rsidRPr="003F34C5">
        <w:rPr>
          <w:rFonts w:ascii="Arial" w:hAnsi="Arial" w:cs="Arial"/>
          <w:sz w:val="22"/>
          <w:szCs w:val="22"/>
        </w:rPr>
        <w:t xml:space="preserve"> child safeguarding, resulting in changes to the related act after her death. Lord Lamming investigated the killing of Victoria, and as a result, the child protection system underwent significant changes, leading to </w:t>
      </w:r>
      <w:r w:rsidR="008F1882" w:rsidRPr="003F34C5">
        <w:rPr>
          <w:rFonts w:ascii="Arial" w:hAnsi="Arial" w:cs="Arial"/>
          <w:sz w:val="22"/>
          <w:szCs w:val="22"/>
        </w:rPr>
        <w:t>the implementation</w:t>
      </w:r>
      <w:r w:rsidR="00C72B1F" w:rsidRPr="003F34C5">
        <w:rPr>
          <w:rFonts w:ascii="Arial" w:hAnsi="Arial" w:cs="Arial"/>
          <w:sz w:val="22"/>
          <w:szCs w:val="22"/>
        </w:rPr>
        <w:t xml:space="preserve"> </w:t>
      </w:r>
      <w:r w:rsidR="008F1882" w:rsidRPr="003F34C5">
        <w:rPr>
          <w:rFonts w:ascii="Arial" w:hAnsi="Arial" w:cs="Arial"/>
          <w:sz w:val="22"/>
          <w:szCs w:val="22"/>
        </w:rPr>
        <w:t xml:space="preserve">of </w:t>
      </w:r>
      <w:r w:rsidR="00C72B1F" w:rsidRPr="003F34C5">
        <w:rPr>
          <w:rFonts w:ascii="Arial" w:hAnsi="Arial" w:cs="Arial"/>
          <w:sz w:val="22"/>
          <w:szCs w:val="22"/>
        </w:rPr>
        <w:t xml:space="preserve">the Children Act </w:t>
      </w:r>
      <w:r w:rsidR="00806DD3" w:rsidRPr="003F34C5">
        <w:rPr>
          <w:rFonts w:ascii="Arial" w:hAnsi="Arial" w:cs="Arial"/>
          <w:sz w:val="22"/>
          <w:szCs w:val="22"/>
        </w:rPr>
        <w:t>(</w:t>
      </w:r>
      <w:r w:rsidR="00C72B1F" w:rsidRPr="003F34C5">
        <w:rPr>
          <w:rFonts w:ascii="Arial" w:hAnsi="Arial" w:cs="Arial"/>
          <w:sz w:val="22"/>
          <w:szCs w:val="22"/>
        </w:rPr>
        <w:t>2004</w:t>
      </w:r>
      <w:r w:rsidR="00806DD3" w:rsidRPr="003F34C5">
        <w:rPr>
          <w:rFonts w:ascii="Arial" w:hAnsi="Arial" w:cs="Arial"/>
          <w:sz w:val="22"/>
          <w:szCs w:val="22"/>
        </w:rPr>
        <w:t>)</w:t>
      </w:r>
      <w:r w:rsidR="00C72B1F" w:rsidRPr="003F34C5">
        <w:rPr>
          <w:rFonts w:ascii="Arial" w:hAnsi="Arial" w:cs="Arial"/>
          <w:sz w:val="22"/>
          <w:szCs w:val="22"/>
        </w:rPr>
        <w:t xml:space="preserve">. </w:t>
      </w:r>
    </w:p>
    <w:p w14:paraId="7B0D48D4" w14:textId="77777777" w:rsidR="00241B31" w:rsidRPr="003F34C5" w:rsidRDefault="00241B31" w:rsidP="005B48DE">
      <w:pPr>
        <w:pStyle w:val="NormalWeb"/>
        <w:shd w:val="clear" w:color="auto" w:fill="FFFFFF"/>
        <w:spacing w:before="0" w:beforeAutospacing="0" w:after="0" w:afterAutospacing="0" w:line="360" w:lineRule="auto"/>
        <w:jc w:val="both"/>
        <w:rPr>
          <w:rFonts w:ascii="Arial" w:hAnsi="Arial" w:cs="Arial"/>
          <w:sz w:val="22"/>
          <w:szCs w:val="22"/>
        </w:rPr>
      </w:pPr>
    </w:p>
    <w:p w14:paraId="74901C5F" w14:textId="77777777" w:rsidR="006B22F1" w:rsidRDefault="00684240" w:rsidP="005B48DE">
      <w:pPr>
        <w:pStyle w:val="NormalWeb"/>
        <w:shd w:val="clear" w:color="auto" w:fill="FFFFFF"/>
        <w:spacing w:before="0" w:beforeAutospacing="0" w:after="0" w:afterAutospacing="0" w:line="360" w:lineRule="auto"/>
        <w:jc w:val="both"/>
        <w:rPr>
          <w:rFonts w:ascii="Arial" w:hAnsi="Arial" w:cs="Arial"/>
          <w:sz w:val="22"/>
          <w:szCs w:val="22"/>
        </w:rPr>
      </w:pPr>
      <w:r w:rsidRPr="003F34C5">
        <w:rPr>
          <w:rFonts w:ascii="Arial" w:hAnsi="Arial" w:cs="Arial"/>
          <w:sz w:val="22"/>
          <w:szCs w:val="22"/>
        </w:rPr>
        <w:t>The Children's Protection and Safeguarding Act (2018)</w:t>
      </w:r>
      <w:r w:rsidR="006B22F1">
        <w:rPr>
          <w:rFonts w:ascii="Arial" w:hAnsi="Arial" w:cs="Arial"/>
          <w:sz w:val="22"/>
          <w:szCs w:val="22"/>
        </w:rPr>
        <w:t>,</w:t>
      </w:r>
      <w:r w:rsidRPr="003F34C5">
        <w:rPr>
          <w:rFonts w:ascii="Arial" w:hAnsi="Arial" w:cs="Arial"/>
          <w:sz w:val="22"/>
          <w:szCs w:val="22"/>
        </w:rPr>
        <w:t xml:space="preserve"> </w:t>
      </w:r>
      <w:r>
        <w:rPr>
          <w:rFonts w:ascii="Arial" w:hAnsi="Arial" w:cs="Arial"/>
          <w:sz w:val="22"/>
          <w:szCs w:val="22"/>
        </w:rPr>
        <w:t>f</w:t>
      </w:r>
      <w:r w:rsidRPr="003F34C5">
        <w:rPr>
          <w:rFonts w:ascii="Arial" w:hAnsi="Arial" w:cs="Arial"/>
          <w:sz w:val="22"/>
          <w:szCs w:val="22"/>
        </w:rPr>
        <w:t>ollowing the tragic death of Victoria Climb</w:t>
      </w:r>
      <w:r>
        <w:rPr>
          <w:rFonts w:ascii="Arial" w:hAnsi="Arial" w:cs="Arial"/>
          <w:sz w:val="22"/>
          <w:szCs w:val="22"/>
        </w:rPr>
        <w:t>ie</w:t>
      </w:r>
      <w:r w:rsidRPr="003F34C5">
        <w:rPr>
          <w:rFonts w:ascii="Arial" w:hAnsi="Arial" w:cs="Arial"/>
          <w:sz w:val="22"/>
          <w:szCs w:val="22"/>
        </w:rPr>
        <w:t>, changes were made to child safeguarding laws in the UK. Hospitals have a duty of care to ensure the safety of children</w:t>
      </w:r>
      <w:r w:rsidR="006B22F1">
        <w:rPr>
          <w:rFonts w:ascii="Arial" w:hAnsi="Arial" w:cs="Arial"/>
          <w:sz w:val="22"/>
          <w:szCs w:val="22"/>
        </w:rPr>
        <w:t>; changes</w:t>
      </w:r>
      <w:r w:rsidR="00C72B1F" w:rsidRPr="003F34C5">
        <w:rPr>
          <w:rFonts w:ascii="Arial" w:hAnsi="Arial" w:cs="Arial"/>
          <w:sz w:val="22"/>
          <w:szCs w:val="22"/>
        </w:rPr>
        <w:t xml:space="preserve"> were made to </w:t>
      </w:r>
      <w:r w:rsidR="006B22F1">
        <w:rPr>
          <w:rFonts w:ascii="Arial" w:hAnsi="Arial" w:cs="Arial"/>
          <w:sz w:val="22"/>
          <w:szCs w:val="22"/>
        </w:rPr>
        <w:t>child-protecting</w:t>
      </w:r>
      <w:r w:rsidR="00C72B1F" w:rsidRPr="003F34C5">
        <w:rPr>
          <w:rFonts w:ascii="Arial" w:hAnsi="Arial" w:cs="Arial"/>
          <w:sz w:val="22"/>
          <w:szCs w:val="22"/>
        </w:rPr>
        <w:t xml:space="preserve"> laws in the UK</w:t>
      </w:r>
      <w:r w:rsidR="00282991" w:rsidRPr="003F34C5">
        <w:rPr>
          <w:rFonts w:ascii="Arial" w:hAnsi="Arial" w:cs="Arial"/>
          <w:sz w:val="22"/>
          <w:szCs w:val="22"/>
        </w:rPr>
        <w:t>; in</w:t>
      </w:r>
      <w:r w:rsidR="00C72B1F" w:rsidRPr="003F34C5">
        <w:rPr>
          <w:rFonts w:ascii="Arial" w:hAnsi="Arial" w:cs="Arial"/>
          <w:sz w:val="22"/>
          <w:szCs w:val="22"/>
        </w:rPr>
        <w:t xml:space="preserve"> 2004, the Children Act was updated after an investigation by Lord Lamming into Victoria's killing. The Education Act (2002) guides the Department of Education, and it is essential to uphold the UNCRC (1989) update, which states that every child has the right to a standard of living that supports their growth and development</w:t>
      </w:r>
      <w:r w:rsidR="00F172E1" w:rsidRPr="003F34C5">
        <w:rPr>
          <w:rFonts w:ascii="Arial" w:hAnsi="Arial" w:cs="Arial"/>
          <w:sz w:val="22"/>
          <w:szCs w:val="22"/>
        </w:rPr>
        <w:t>.</w:t>
      </w:r>
      <w:r w:rsidR="00407302" w:rsidRPr="003F34C5">
        <w:rPr>
          <w:rFonts w:ascii="Arial" w:hAnsi="Arial" w:cs="Arial"/>
          <w:sz w:val="22"/>
          <w:szCs w:val="22"/>
        </w:rPr>
        <w:t xml:space="preserve"> In 2004, the Children Act was updated after an investigation by Lord Lamming into Victoria's killing.</w:t>
      </w:r>
      <w:r w:rsidR="006555AF" w:rsidRPr="003F34C5">
        <w:rPr>
          <w:rFonts w:ascii="Arial" w:hAnsi="Arial" w:cs="Arial"/>
          <w:sz w:val="22"/>
          <w:szCs w:val="22"/>
        </w:rPr>
        <w:t xml:space="preserve"> </w:t>
      </w:r>
      <w:r w:rsidR="00407302" w:rsidRPr="003F34C5">
        <w:rPr>
          <w:rFonts w:ascii="Arial" w:hAnsi="Arial" w:cs="Arial"/>
          <w:sz w:val="22"/>
          <w:szCs w:val="22"/>
        </w:rPr>
        <w:t xml:space="preserve">The Equality Act (2010), which protect special need children, and </w:t>
      </w:r>
      <w:r w:rsidR="006B22F1">
        <w:rPr>
          <w:rFonts w:ascii="Arial" w:hAnsi="Arial" w:cs="Arial"/>
          <w:sz w:val="22"/>
          <w:szCs w:val="22"/>
        </w:rPr>
        <w:t>t</w:t>
      </w:r>
      <w:r w:rsidR="00407302" w:rsidRPr="003F34C5">
        <w:rPr>
          <w:rFonts w:ascii="Arial" w:hAnsi="Arial" w:cs="Arial"/>
          <w:sz w:val="22"/>
          <w:szCs w:val="22"/>
        </w:rPr>
        <w:t xml:space="preserve">he Children and Social Work Act (2017) made several changes to the </w:t>
      </w:r>
      <w:r w:rsidR="00B427F6" w:rsidRPr="003F34C5">
        <w:rPr>
          <w:rFonts w:ascii="Arial" w:hAnsi="Arial" w:cs="Arial"/>
          <w:sz w:val="22"/>
          <w:szCs w:val="22"/>
        </w:rPr>
        <w:t>(</w:t>
      </w:r>
      <w:r w:rsidR="00407302" w:rsidRPr="003F34C5">
        <w:rPr>
          <w:rFonts w:ascii="Arial" w:hAnsi="Arial" w:cs="Arial"/>
          <w:sz w:val="22"/>
          <w:szCs w:val="22"/>
        </w:rPr>
        <w:t>2004</w:t>
      </w:r>
      <w:r w:rsidR="00B427F6" w:rsidRPr="003F34C5">
        <w:rPr>
          <w:rFonts w:ascii="Arial" w:hAnsi="Arial" w:cs="Arial"/>
          <w:sz w:val="22"/>
          <w:szCs w:val="22"/>
        </w:rPr>
        <w:t>)</w:t>
      </w:r>
      <w:r w:rsidR="00407302" w:rsidRPr="003F34C5">
        <w:rPr>
          <w:rFonts w:ascii="Arial" w:hAnsi="Arial" w:cs="Arial"/>
          <w:sz w:val="22"/>
          <w:szCs w:val="22"/>
        </w:rPr>
        <w:t xml:space="preserve"> Act in different areas has reinforced this duty and placed new responsibilities on key agencies, such as local authorities, clinical partnerships, the police, and commissioning groups, to work together to promote the welfare of all children, Local authorities in England are now required to create plans to work collaboratively with key partners and local agencies to enhance the well-being of children in their area</w:t>
      </w:r>
      <w:r w:rsidR="00C95839" w:rsidRPr="003F34C5">
        <w:rPr>
          <w:rFonts w:ascii="Arial" w:hAnsi="Arial" w:cs="Arial"/>
          <w:sz w:val="22"/>
          <w:szCs w:val="22"/>
        </w:rPr>
        <w:t>.</w:t>
      </w:r>
      <w:r w:rsidR="002A7B24">
        <w:rPr>
          <w:rFonts w:ascii="Arial" w:hAnsi="Arial" w:cs="Arial"/>
          <w:sz w:val="22"/>
          <w:szCs w:val="22"/>
        </w:rPr>
        <w:t xml:space="preserve"> (</w:t>
      </w:r>
      <w:proofErr w:type="spellStart"/>
      <w:r w:rsidR="00C95839" w:rsidRPr="003F34C5">
        <w:rPr>
          <w:rFonts w:ascii="Arial" w:hAnsi="Arial" w:cs="Arial"/>
          <w:sz w:val="22"/>
          <w:szCs w:val="22"/>
        </w:rPr>
        <w:t>Braye</w:t>
      </w:r>
      <w:proofErr w:type="spellEnd"/>
      <w:r w:rsidR="00C95839" w:rsidRPr="003F34C5">
        <w:rPr>
          <w:rFonts w:ascii="Arial" w:hAnsi="Arial" w:cs="Arial"/>
          <w:sz w:val="22"/>
          <w:szCs w:val="22"/>
        </w:rPr>
        <w:t>, S. and Preston-Shoot, M. 2019),</w:t>
      </w:r>
      <w:r w:rsidR="003832EC">
        <w:rPr>
          <w:rFonts w:ascii="Arial" w:hAnsi="Arial" w:cs="Arial"/>
          <w:sz w:val="22"/>
          <w:szCs w:val="22"/>
        </w:rPr>
        <w:t xml:space="preserve"> </w:t>
      </w:r>
      <w:r w:rsidR="00BD1BEA" w:rsidRPr="003F34C5">
        <w:rPr>
          <w:rFonts w:ascii="Arial" w:hAnsi="Arial" w:cs="Arial"/>
          <w:sz w:val="22"/>
          <w:szCs w:val="22"/>
        </w:rPr>
        <w:t>Safeguarding with Sexual Act (2014</w:t>
      </w:r>
      <w:r w:rsidR="00886180" w:rsidRPr="003F34C5">
        <w:rPr>
          <w:rFonts w:ascii="Arial" w:hAnsi="Arial" w:cs="Arial"/>
          <w:sz w:val="22"/>
          <w:szCs w:val="22"/>
        </w:rPr>
        <w:t>)</w:t>
      </w:r>
      <w:r w:rsidR="00536E16" w:rsidRPr="003F34C5">
        <w:rPr>
          <w:rFonts w:ascii="Arial" w:hAnsi="Arial" w:cs="Arial"/>
          <w:sz w:val="22"/>
          <w:szCs w:val="22"/>
        </w:rPr>
        <w:t xml:space="preserve"> </w:t>
      </w:r>
      <w:r w:rsidR="006B22F1">
        <w:rPr>
          <w:rFonts w:ascii="Arial" w:hAnsi="Arial" w:cs="Arial"/>
          <w:sz w:val="22"/>
          <w:szCs w:val="22"/>
        </w:rPr>
        <w:t xml:space="preserve">have </w:t>
      </w:r>
      <w:r w:rsidR="00BD1BEA" w:rsidRPr="003F34C5">
        <w:rPr>
          <w:rFonts w:ascii="Arial" w:hAnsi="Arial" w:cs="Arial"/>
          <w:sz w:val="22"/>
          <w:szCs w:val="22"/>
        </w:rPr>
        <w:t xml:space="preserve">further </w:t>
      </w:r>
      <w:r w:rsidR="006B22F1">
        <w:rPr>
          <w:rFonts w:ascii="Arial" w:hAnsi="Arial" w:cs="Arial"/>
          <w:sz w:val="22"/>
          <w:szCs w:val="22"/>
        </w:rPr>
        <w:t>strengthened</w:t>
      </w:r>
      <w:r w:rsidR="002A7B24">
        <w:rPr>
          <w:rFonts w:ascii="Arial" w:hAnsi="Arial" w:cs="Arial"/>
          <w:sz w:val="22"/>
          <w:szCs w:val="22"/>
        </w:rPr>
        <w:t xml:space="preserve"> t</w:t>
      </w:r>
      <w:r w:rsidR="009B15F5">
        <w:rPr>
          <w:rFonts w:ascii="Arial" w:hAnsi="Arial" w:cs="Arial"/>
          <w:sz w:val="22"/>
          <w:szCs w:val="22"/>
        </w:rPr>
        <w:t xml:space="preserve">he </w:t>
      </w:r>
      <w:r w:rsidR="002A7B24">
        <w:rPr>
          <w:rFonts w:ascii="Arial" w:hAnsi="Arial" w:cs="Arial"/>
          <w:sz w:val="22"/>
          <w:szCs w:val="22"/>
        </w:rPr>
        <w:t>government's</w:t>
      </w:r>
      <w:r w:rsidR="009B15F5">
        <w:rPr>
          <w:rFonts w:ascii="Arial" w:hAnsi="Arial" w:cs="Arial"/>
          <w:sz w:val="22"/>
          <w:szCs w:val="22"/>
        </w:rPr>
        <w:t xml:space="preserve"> implemented code of practice and procedures</w:t>
      </w:r>
      <w:r w:rsidR="006B22F1">
        <w:rPr>
          <w:rFonts w:ascii="Arial" w:hAnsi="Arial" w:cs="Arial"/>
          <w:color w:val="212529"/>
          <w:sz w:val="22"/>
          <w:szCs w:val="22"/>
          <w:shd w:val="clear" w:color="auto" w:fill="FFFFFF"/>
        </w:rPr>
        <w:t>; as</w:t>
      </w:r>
      <w:r w:rsidRPr="00684240">
        <w:rPr>
          <w:rFonts w:ascii="Arial" w:hAnsi="Arial" w:cs="Arial"/>
          <w:color w:val="212529"/>
          <w:sz w:val="22"/>
          <w:szCs w:val="22"/>
          <w:shd w:val="clear" w:color="auto" w:fill="FFFFFF"/>
        </w:rPr>
        <w:t xml:space="preserve"> a result, </w:t>
      </w:r>
      <w:r w:rsidR="006B22F1">
        <w:rPr>
          <w:rFonts w:ascii="Arial" w:hAnsi="Arial" w:cs="Arial"/>
          <w:color w:val="212529"/>
          <w:sz w:val="22"/>
          <w:szCs w:val="22"/>
          <w:shd w:val="clear" w:color="auto" w:fill="FFFFFF"/>
        </w:rPr>
        <w:t>professionals must use</w:t>
      </w:r>
      <w:r w:rsidRPr="00684240">
        <w:rPr>
          <w:rFonts w:ascii="Arial" w:hAnsi="Arial" w:cs="Arial"/>
          <w:color w:val="212529"/>
          <w:sz w:val="22"/>
          <w:szCs w:val="22"/>
          <w:shd w:val="clear" w:color="auto" w:fill="FFFFFF"/>
        </w:rPr>
        <w:t xml:space="preserve"> guidance and reflection to make timely decisions that safeguard children</w:t>
      </w:r>
      <w:r w:rsidR="006B22F1">
        <w:rPr>
          <w:rFonts w:ascii="Arial" w:hAnsi="Arial" w:cs="Arial"/>
          <w:color w:val="212529"/>
          <w:sz w:val="22"/>
          <w:szCs w:val="22"/>
          <w:shd w:val="clear" w:color="auto" w:fill="FFFFFF"/>
        </w:rPr>
        <w:t xml:space="preserve"> and</w:t>
      </w:r>
      <w:r w:rsidRPr="00684240">
        <w:rPr>
          <w:rFonts w:ascii="Arial" w:hAnsi="Arial" w:cs="Arial"/>
          <w:color w:val="212529"/>
          <w:sz w:val="22"/>
          <w:szCs w:val="22"/>
          <w:shd w:val="clear" w:color="auto" w:fill="FFFFFF"/>
        </w:rPr>
        <w:t xml:space="preserve"> </w:t>
      </w:r>
      <w:proofErr w:type="gramStart"/>
      <w:r w:rsidRPr="00684240">
        <w:rPr>
          <w:rFonts w:ascii="Arial" w:hAnsi="Arial" w:cs="Arial"/>
          <w:color w:val="212529"/>
          <w:sz w:val="22"/>
          <w:szCs w:val="22"/>
          <w:shd w:val="clear" w:color="auto" w:fill="FFFFFF"/>
        </w:rPr>
        <w:t>Social</w:t>
      </w:r>
      <w:proofErr w:type="gramEnd"/>
      <w:r w:rsidRPr="00684240">
        <w:rPr>
          <w:rFonts w:ascii="Arial" w:hAnsi="Arial" w:cs="Arial"/>
          <w:color w:val="212529"/>
          <w:sz w:val="22"/>
          <w:szCs w:val="22"/>
          <w:shd w:val="clear" w:color="auto" w:fill="FFFFFF"/>
        </w:rPr>
        <w:t xml:space="preserve"> workers need to take responsibility for their actions and be prepared to justify any delays in decision-making</w:t>
      </w:r>
      <w:r>
        <w:rPr>
          <w:rFonts w:ascii="Arial" w:hAnsi="Arial" w:cs="Arial"/>
          <w:color w:val="212529"/>
          <w:sz w:val="22"/>
          <w:szCs w:val="22"/>
          <w:shd w:val="clear" w:color="auto" w:fill="FFFFFF"/>
        </w:rPr>
        <w:t>.</w:t>
      </w:r>
      <w:r w:rsidR="000C3233">
        <w:rPr>
          <w:rFonts w:ascii="Arial" w:hAnsi="Arial" w:cs="Arial"/>
          <w:color w:val="212529"/>
          <w:sz w:val="22"/>
          <w:szCs w:val="22"/>
          <w:shd w:val="clear" w:color="auto" w:fill="FFFFFF"/>
        </w:rPr>
        <w:t xml:space="preserve"> </w:t>
      </w:r>
      <w:r w:rsidR="00B74313" w:rsidRPr="003F34C5">
        <w:rPr>
          <w:rFonts w:ascii="Arial" w:hAnsi="Arial" w:cs="Arial"/>
          <w:color w:val="212529"/>
          <w:sz w:val="22"/>
          <w:szCs w:val="22"/>
          <w:shd w:val="clear" w:color="auto" w:fill="FFFFFF"/>
        </w:rPr>
        <w:t>S</w:t>
      </w:r>
      <w:r w:rsidR="00B349F2" w:rsidRPr="003F34C5">
        <w:rPr>
          <w:rFonts w:ascii="Arial" w:hAnsi="Arial" w:cs="Arial"/>
          <w:color w:val="212529"/>
          <w:sz w:val="22"/>
          <w:szCs w:val="22"/>
          <w:shd w:val="clear" w:color="auto" w:fill="FFFFFF"/>
        </w:rPr>
        <w:t xml:space="preserve">ocial workers </w:t>
      </w:r>
      <w:r w:rsidR="00B74313" w:rsidRPr="003F34C5">
        <w:rPr>
          <w:rFonts w:ascii="Arial" w:hAnsi="Arial" w:cs="Arial"/>
          <w:color w:val="212529"/>
          <w:sz w:val="22"/>
          <w:szCs w:val="22"/>
          <w:shd w:val="clear" w:color="auto" w:fill="FFFFFF"/>
        </w:rPr>
        <w:t>must</w:t>
      </w:r>
      <w:r w:rsidR="00B349F2" w:rsidRPr="003F34C5">
        <w:rPr>
          <w:rFonts w:ascii="Arial" w:hAnsi="Arial" w:cs="Arial"/>
          <w:color w:val="212529"/>
          <w:sz w:val="22"/>
          <w:szCs w:val="22"/>
          <w:shd w:val="clear" w:color="auto" w:fill="FFFFFF"/>
        </w:rPr>
        <w:t xml:space="preserve"> </w:t>
      </w:r>
      <w:r w:rsidR="000C3233">
        <w:rPr>
          <w:rFonts w:ascii="Arial" w:hAnsi="Arial" w:cs="Arial"/>
          <w:color w:val="212529"/>
          <w:sz w:val="22"/>
          <w:szCs w:val="22"/>
          <w:shd w:val="clear" w:color="auto" w:fill="FFFFFF"/>
        </w:rPr>
        <w:t xml:space="preserve">understand people communicate and know their work and apply it, </w:t>
      </w:r>
      <w:r w:rsidR="000C3233" w:rsidRPr="003F34C5">
        <w:rPr>
          <w:rFonts w:ascii="Arial" w:hAnsi="Arial" w:cs="Arial"/>
          <w:color w:val="212529"/>
          <w:sz w:val="22"/>
          <w:szCs w:val="22"/>
          <w:shd w:val="clear" w:color="auto" w:fill="FFFFFF"/>
        </w:rPr>
        <w:t>enabling</w:t>
      </w:r>
      <w:r w:rsidR="00B349F2" w:rsidRPr="003F34C5">
        <w:rPr>
          <w:rFonts w:ascii="Arial" w:hAnsi="Arial" w:cs="Arial"/>
          <w:color w:val="212529"/>
          <w:sz w:val="22"/>
          <w:szCs w:val="22"/>
          <w:shd w:val="clear" w:color="auto" w:fill="FFFFFF"/>
        </w:rPr>
        <w:t xml:space="preserve"> them to work competently and efficiently.</w:t>
      </w:r>
      <w:r w:rsidR="007A57FB" w:rsidRPr="003F34C5">
        <w:rPr>
          <w:rFonts w:ascii="Arial" w:hAnsi="Arial" w:cs="Arial"/>
          <w:sz w:val="22"/>
          <w:szCs w:val="22"/>
        </w:rPr>
        <w:t xml:space="preserve"> </w:t>
      </w:r>
      <w:r w:rsidR="0034113E" w:rsidRPr="003F34C5">
        <w:rPr>
          <w:rFonts w:ascii="Arial" w:hAnsi="Arial" w:cs="Arial"/>
          <w:sz w:val="22"/>
          <w:szCs w:val="22"/>
        </w:rPr>
        <w:t>(</w:t>
      </w:r>
      <w:r>
        <w:rPr>
          <w:rFonts w:ascii="Arial" w:hAnsi="Arial" w:cs="Arial"/>
          <w:sz w:val="22"/>
          <w:szCs w:val="22"/>
        </w:rPr>
        <w:t xml:space="preserve">UK, </w:t>
      </w:r>
      <w:r w:rsidR="007A57FB" w:rsidRPr="003F34C5">
        <w:rPr>
          <w:rFonts w:ascii="Arial" w:hAnsi="Arial" w:cs="Arial"/>
          <w:sz w:val="22"/>
          <w:szCs w:val="22"/>
        </w:rPr>
        <w:t>Legislation</w:t>
      </w:r>
      <w:r w:rsidR="0034113E" w:rsidRPr="003F34C5">
        <w:rPr>
          <w:rFonts w:ascii="Arial" w:hAnsi="Arial" w:cs="Arial"/>
          <w:sz w:val="22"/>
          <w:szCs w:val="22"/>
        </w:rPr>
        <w:t>,</w:t>
      </w:r>
      <w:r w:rsidR="007A57FB" w:rsidRPr="003F34C5">
        <w:rPr>
          <w:rFonts w:ascii="Arial" w:hAnsi="Arial" w:cs="Arial"/>
          <w:sz w:val="22"/>
          <w:szCs w:val="22"/>
        </w:rPr>
        <w:t>2022)</w:t>
      </w:r>
      <w:bookmarkStart w:id="2" w:name="_Hlk141175450"/>
      <w:bookmarkStart w:id="3" w:name="_Hlk140924320"/>
      <w:r w:rsidR="006B22F1">
        <w:rPr>
          <w:rFonts w:ascii="Arial" w:hAnsi="Arial" w:cs="Arial"/>
          <w:sz w:val="22"/>
          <w:szCs w:val="22"/>
        </w:rPr>
        <w:t>.</w:t>
      </w:r>
    </w:p>
    <w:bookmarkEnd w:id="2"/>
    <w:p w14:paraId="72EDDD67" w14:textId="2A53B566" w:rsidR="006B22F1" w:rsidRPr="006B22F1" w:rsidRDefault="00422DFD" w:rsidP="005B48DE">
      <w:pPr>
        <w:pStyle w:val="NormalWeb"/>
        <w:shd w:val="clear" w:color="auto" w:fill="FFFFFF"/>
        <w:spacing w:before="0" w:beforeAutospacing="0" w:after="0" w:afterAutospacing="0" w:line="360" w:lineRule="auto"/>
        <w:jc w:val="both"/>
        <w:rPr>
          <w:rFonts w:ascii="Arial" w:hAnsi="Arial" w:cs="Arial"/>
          <w:color w:val="212529"/>
          <w:sz w:val="22"/>
          <w:szCs w:val="22"/>
          <w:shd w:val="clear" w:color="auto" w:fill="FFFFFF"/>
        </w:rPr>
      </w:pPr>
      <w:r w:rsidRPr="003F34C5">
        <w:rPr>
          <w:rFonts w:ascii="Arial" w:hAnsi="Arial" w:cs="Arial"/>
          <w:sz w:val="22"/>
          <w:szCs w:val="22"/>
        </w:rPr>
        <w:lastRenderedPageBreak/>
        <w:t>Partnerships</w:t>
      </w:r>
      <w:r w:rsidR="00156AE6" w:rsidRPr="003F34C5">
        <w:rPr>
          <w:rFonts w:ascii="Arial" w:hAnsi="Arial" w:cs="Arial"/>
          <w:sz w:val="22"/>
          <w:szCs w:val="22"/>
        </w:rPr>
        <w:t xml:space="preserve"> working with </w:t>
      </w:r>
      <w:r w:rsidR="008C7F86" w:rsidRPr="003F34C5">
        <w:rPr>
          <w:rFonts w:ascii="Arial" w:hAnsi="Arial" w:cs="Arial"/>
          <w:sz w:val="22"/>
          <w:szCs w:val="22"/>
        </w:rPr>
        <w:t>the National Network Designated Health Care Professionals</w:t>
      </w:r>
      <w:r w:rsidR="00156AE6" w:rsidRPr="003F34C5">
        <w:rPr>
          <w:rFonts w:ascii="Arial" w:hAnsi="Arial" w:cs="Arial"/>
          <w:sz w:val="22"/>
          <w:szCs w:val="22"/>
        </w:rPr>
        <w:t xml:space="preserve"> </w:t>
      </w:r>
      <w:r w:rsidR="008C7F86" w:rsidRPr="003F34C5">
        <w:rPr>
          <w:rFonts w:ascii="Arial" w:hAnsi="Arial" w:cs="Arial"/>
          <w:sz w:val="22"/>
          <w:szCs w:val="22"/>
        </w:rPr>
        <w:t>for Safeguarding and Child Protection</w:t>
      </w:r>
      <w:r w:rsidR="00156AE6" w:rsidRPr="003F34C5">
        <w:rPr>
          <w:rFonts w:ascii="Arial" w:hAnsi="Arial" w:cs="Arial"/>
          <w:sz w:val="22"/>
          <w:szCs w:val="22"/>
        </w:rPr>
        <w:t xml:space="preserve"> in </w:t>
      </w:r>
      <w:r w:rsidRPr="003F34C5">
        <w:rPr>
          <w:rFonts w:ascii="Arial" w:hAnsi="Arial" w:cs="Arial"/>
          <w:sz w:val="22"/>
          <w:szCs w:val="22"/>
        </w:rPr>
        <w:t xml:space="preserve">the </w:t>
      </w:r>
      <w:r w:rsidR="00156AE6" w:rsidRPr="003F34C5">
        <w:rPr>
          <w:rFonts w:ascii="Arial" w:hAnsi="Arial" w:cs="Arial"/>
          <w:sz w:val="22"/>
          <w:szCs w:val="22"/>
        </w:rPr>
        <w:t xml:space="preserve">UK have </w:t>
      </w:r>
      <w:r w:rsidR="004D31A5" w:rsidRPr="003F34C5">
        <w:rPr>
          <w:rFonts w:ascii="Arial" w:hAnsi="Arial" w:cs="Arial"/>
          <w:sz w:val="22"/>
          <w:szCs w:val="22"/>
        </w:rPr>
        <w:t>a Sharing</w:t>
      </w:r>
      <w:r w:rsidR="008C7F86" w:rsidRPr="003F34C5">
        <w:rPr>
          <w:rFonts w:ascii="Arial" w:hAnsi="Arial" w:cs="Arial"/>
          <w:sz w:val="22"/>
          <w:szCs w:val="22"/>
        </w:rPr>
        <w:t xml:space="preserve"> System</w:t>
      </w:r>
      <w:r w:rsidR="00156AE6" w:rsidRPr="003F34C5">
        <w:rPr>
          <w:rFonts w:ascii="Arial" w:hAnsi="Arial" w:cs="Arial"/>
          <w:sz w:val="22"/>
          <w:szCs w:val="22"/>
        </w:rPr>
        <w:t xml:space="preserve"> name </w:t>
      </w:r>
      <w:r w:rsidR="008C7F86" w:rsidRPr="003F34C5">
        <w:rPr>
          <w:rFonts w:ascii="Arial" w:hAnsi="Arial" w:cs="Arial"/>
          <w:sz w:val="22"/>
          <w:szCs w:val="22"/>
        </w:rPr>
        <w:t xml:space="preserve">CP-IS </w:t>
      </w:r>
      <w:r w:rsidR="00156AE6" w:rsidRPr="003F34C5">
        <w:rPr>
          <w:rFonts w:ascii="Arial" w:hAnsi="Arial" w:cs="Arial"/>
          <w:sz w:val="22"/>
          <w:szCs w:val="22"/>
        </w:rPr>
        <w:t xml:space="preserve">to work in </w:t>
      </w:r>
      <w:r w:rsidR="004413B7" w:rsidRPr="003F34C5">
        <w:rPr>
          <w:rFonts w:ascii="Arial" w:hAnsi="Arial" w:cs="Arial"/>
          <w:sz w:val="22"/>
          <w:szCs w:val="22"/>
        </w:rPr>
        <w:t>collaborat</w:t>
      </w:r>
      <w:r w:rsidR="00156AE6" w:rsidRPr="003F34C5">
        <w:rPr>
          <w:rFonts w:ascii="Arial" w:hAnsi="Arial" w:cs="Arial"/>
          <w:sz w:val="22"/>
          <w:szCs w:val="22"/>
        </w:rPr>
        <w:t xml:space="preserve">ion </w:t>
      </w:r>
      <w:r w:rsidR="00E15B82" w:rsidRPr="003F34C5">
        <w:rPr>
          <w:rFonts w:ascii="Arial" w:hAnsi="Arial" w:cs="Arial"/>
          <w:sz w:val="22"/>
          <w:szCs w:val="22"/>
        </w:rPr>
        <w:t xml:space="preserve">efforts between various </w:t>
      </w:r>
      <w:r w:rsidR="004413B7" w:rsidRPr="003F34C5">
        <w:rPr>
          <w:rFonts w:ascii="Arial" w:hAnsi="Arial" w:cs="Arial"/>
          <w:sz w:val="22"/>
          <w:szCs w:val="22"/>
        </w:rPr>
        <w:t>organisations</w:t>
      </w:r>
      <w:r w:rsidR="00E15B82" w:rsidRPr="003F34C5">
        <w:rPr>
          <w:rFonts w:ascii="Arial" w:hAnsi="Arial" w:cs="Arial"/>
          <w:sz w:val="22"/>
          <w:szCs w:val="22"/>
        </w:rPr>
        <w:t>, such as the National Network Designated Health Care Professionals for Safeguarding Children</w:t>
      </w:r>
      <w:r w:rsidRPr="003F34C5">
        <w:rPr>
          <w:rFonts w:ascii="Arial" w:hAnsi="Arial" w:cs="Arial"/>
          <w:sz w:val="22"/>
          <w:szCs w:val="22"/>
        </w:rPr>
        <w:t>.</w:t>
      </w:r>
      <w:r w:rsidR="00E15B82" w:rsidRPr="003F34C5">
        <w:rPr>
          <w:rFonts w:ascii="Arial" w:hAnsi="Arial" w:cs="Arial"/>
          <w:sz w:val="22"/>
          <w:szCs w:val="22"/>
        </w:rPr>
        <w:t xml:space="preserve"> </w:t>
      </w:r>
      <w:r w:rsidRPr="003F34C5">
        <w:rPr>
          <w:rFonts w:ascii="Arial" w:hAnsi="Arial" w:cs="Arial"/>
          <w:sz w:val="22"/>
          <w:szCs w:val="22"/>
        </w:rPr>
        <w:t>Implementing</w:t>
      </w:r>
      <w:r w:rsidR="00E15B82" w:rsidRPr="003F34C5">
        <w:rPr>
          <w:rFonts w:ascii="Arial" w:hAnsi="Arial" w:cs="Arial"/>
          <w:sz w:val="22"/>
          <w:szCs w:val="22"/>
        </w:rPr>
        <w:t xml:space="preserve"> CP-IS is crucial in providing an additional layer of security for at-risk children</w:t>
      </w:r>
      <w:r w:rsidR="00454297" w:rsidRPr="003F34C5">
        <w:rPr>
          <w:rFonts w:ascii="Arial" w:hAnsi="Arial" w:cs="Arial"/>
          <w:sz w:val="22"/>
          <w:szCs w:val="22"/>
        </w:rPr>
        <w:t xml:space="preserve"> as the system guarantees individuals' safety</w:t>
      </w:r>
      <w:r w:rsidR="00282991" w:rsidRPr="003F34C5">
        <w:rPr>
          <w:rFonts w:ascii="Arial" w:hAnsi="Arial" w:cs="Arial"/>
          <w:sz w:val="22"/>
          <w:szCs w:val="22"/>
        </w:rPr>
        <w:t xml:space="preserve"> and enables the efficient sharing of </w:t>
      </w:r>
      <w:r w:rsidR="00156AE6" w:rsidRPr="003F34C5">
        <w:rPr>
          <w:rFonts w:ascii="Arial" w:hAnsi="Arial" w:cs="Arial"/>
          <w:sz w:val="22"/>
          <w:szCs w:val="22"/>
        </w:rPr>
        <w:t>vital</w:t>
      </w:r>
      <w:r w:rsidR="00282991" w:rsidRPr="003F34C5">
        <w:rPr>
          <w:rFonts w:ascii="Arial" w:hAnsi="Arial" w:cs="Arial"/>
          <w:sz w:val="22"/>
          <w:szCs w:val="22"/>
        </w:rPr>
        <w:t xml:space="preserve"> information throughout England. Healthcare practitioners will receive the latest medical care from CP-IS, an essential aspect of their daily tasks. Healthcare practitioners must rely on CP-IS to receive the most up-to-date medical care, an integral component of their daily duties. </w:t>
      </w:r>
      <w:r w:rsidR="00156AE6" w:rsidRPr="003F34C5">
        <w:rPr>
          <w:rFonts w:ascii="Arial" w:hAnsi="Arial" w:cs="Arial"/>
          <w:sz w:val="22"/>
          <w:szCs w:val="22"/>
        </w:rPr>
        <w:t>Healthcare</w:t>
      </w:r>
      <w:r w:rsidR="00282991" w:rsidRPr="003F34C5">
        <w:rPr>
          <w:rFonts w:ascii="Arial" w:hAnsi="Arial" w:cs="Arial"/>
          <w:sz w:val="22"/>
          <w:szCs w:val="22"/>
        </w:rPr>
        <w:t xml:space="preserve"> institutions must embrace CP-IS as a standard </w:t>
      </w:r>
      <w:r w:rsidR="00156AE6" w:rsidRPr="003F34C5">
        <w:rPr>
          <w:rFonts w:ascii="Arial" w:hAnsi="Arial" w:cs="Arial"/>
          <w:sz w:val="22"/>
          <w:szCs w:val="22"/>
        </w:rPr>
        <w:t>practice.</w:t>
      </w:r>
      <w:r w:rsidR="00E15B82" w:rsidRPr="003F34C5">
        <w:rPr>
          <w:rFonts w:ascii="Arial" w:hAnsi="Arial" w:cs="Arial"/>
          <w:sz w:val="22"/>
          <w:szCs w:val="22"/>
        </w:rPr>
        <w:t xml:space="preserve"> </w:t>
      </w:r>
      <w:r w:rsidR="00B427F6" w:rsidRPr="003A3648">
        <w:rPr>
          <w:rFonts w:ascii="Arial" w:hAnsi="Arial" w:cs="Arial"/>
          <w:sz w:val="22"/>
          <w:szCs w:val="22"/>
        </w:rPr>
        <w:t>(NHS</w:t>
      </w:r>
      <w:r w:rsidR="00E15B82" w:rsidRPr="003A3648">
        <w:rPr>
          <w:rFonts w:ascii="Arial" w:hAnsi="Arial" w:cs="Arial"/>
          <w:sz w:val="22"/>
          <w:szCs w:val="22"/>
        </w:rPr>
        <w:t>, 2015)</w:t>
      </w:r>
      <w:r w:rsidR="00297D92" w:rsidRPr="003A3648">
        <w:rPr>
          <w:rFonts w:ascii="Arial" w:hAnsi="Arial" w:cs="Arial"/>
          <w:sz w:val="22"/>
          <w:szCs w:val="22"/>
        </w:rPr>
        <w:t>.</w:t>
      </w:r>
      <w:r w:rsidR="006E69F7" w:rsidRPr="003F34C5">
        <w:rPr>
          <w:rFonts w:ascii="Arial" w:hAnsi="Arial" w:cs="Arial"/>
          <w:b/>
          <w:bCs/>
          <w:sz w:val="22"/>
          <w:szCs w:val="22"/>
        </w:rPr>
        <w:t xml:space="preserve"> </w:t>
      </w:r>
      <w:bookmarkEnd w:id="3"/>
      <w:r w:rsidR="002A0A55" w:rsidRPr="003F34C5">
        <w:rPr>
          <w:rFonts w:ascii="Arial" w:hAnsi="Arial" w:cs="Arial"/>
          <w:sz w:val="22"/>
          <w:szCs w:val="22"/>
        </w:rPr>
        <w:t xml:space="preserve">Richards, H. and </w:t>
      </w:r>
      <w:proofErr w:type="spellStart"/>
      <w:r w:rsidR="002A0A55" w:rsidRPr="003F34C5">
        <w:rPr>
          <w:rFonts w:ascii="Arial" w:hAnsi="Arial" w:cs="Arial"/>
          <w:sz w:val="22"/>
          <w:szCs w:val="22"/>
        </w:rPr>
        <w:t>Malomo</w:t>
      </w:r>
      <w:proofErr w:type="spellEnd"/>
      <w:r w:rsidR="002A0A55" w:rsidRPr="003F34C5">
        <w:rPr>
          <w:rFonts w:ascii="Arial" w:hAnsi="Arial" w:cs="Arial"/>
          <w:sz w:val="22"/>
          <w:szCs w:val="22"/>
        </w:rPr>
        <w:t xml:space="preserve">, M. (2022), </w:t>
      </w:r>
      <w:r w:rsidR="00971FAD" w:rsidRPr="003F34C5">
        <w:rPr>
          <w:rFonts w:ascii="Arial" w:hAnsi="Arial" w:cs="Arial"/>
          <w:sz w:val="22"/>
          <w:szCs w:val="22"/>
        </w:rPr>
        <w:t xml:space="preserve">Working with children and taking responsibility to protect children from harm is very challenging if working as a team and with corporations also </w:t>
      </w:r>
      <w:r w:rsidR="00F172E1" w:rsidRPr="003F34C5">
        <w:rPr>
          <w:rFonts w:ascii="Arial" w:hAnsi="Arial" w:cs="Arial"/>
          <w:sz w:val="22"/>
          <w:szCs w:val="22"/>
        </w:rPr>
        <w:t>means lots</w:t>
      </w:r>
      <w:r w:rsidR="00971FAD" w:rsidRPr="003F34C5">
        <w:rPr>
          <w:rFonts w:ascii="Arial" w:hAnsi="Arial" w:cs="Arial"/>
          <w:sz w:val="22"/>
          <w:szCs w:val="22"/>
        </w:rPr>
        <w:t xml:space="preserve"> of quality and courage, for example, dealing with a parent who is abusing children and who is ready to hide their abusive information within professional should be shared</w:t>
      </w:r>
      <w:r w:rsidR="007722D4" w:rsidRPr="003F34C5">
        <w:rPr>
          <w:rFonts w:ascii="Arial" w:hAnsi="Arial" w:cs="Arial"/>
          <w:sz w:val="22"/>
          <w:szCs w:val="22"/>
        </w:rPr>
        <w:t>.</w:t>
      </w:r>
      <w:r w:rsidR="00F172E1" w:rsidRPr="003F34C5">
        <w:rPr>
          <w:rFonts w:ascii="Arial" w:hAnsi="Arial" w:cs="Arial"/>
          <w:sz w:val="22"/>
          <w:szCs w:val="22"/>
        </w:rPr>
        <w:t xml:space="preserve">, </w:t>
      </w:r>
      <w:r w:rsidR="007722D4" w:rsidRPr="003F34C5">
        <w:rPr>
          <w:rFonts w:ascii="Arial" w:hAnsi="Arial" w:cs="Arial"/>
          <w:sz w:val="22"/>
          <w:szCs w:val="22"/>
        </w:rPr>
        <w:t>Still</w:t>
      </w:r>
      <w:r w:rsidR="00F172E1" w:rsidRPr="003F34C5">
        <w:rPr>
          <w:rFonts w:ascii="Arial" w:hAnsi="Arial" w:cs="Arial"/>
          <w:sz w:val="22"/>
          <w:szCs w:val="22"/>
        </w:rPr>
        <w:t>,</w:t>
      </w:r>
      <w:r w:rsidR="007722D4" w:rsidRPr="003F34C5">
        <w:rPr>
          <w:rFonts w:ascii="Arial" w:hAnsi="Arial" w:cs="Arial"/>
          <w:sz w:val="22"/>
          <w:szCs w:val="22"/>
        </w:rPr>
        <w:t xml:space="preserve"> in </w:t>
      </w:r>
      <w:r w:rsidR="00F172E1" w:rsidRPr="003F34C5">
        <w:rPr>
          <w:rFonts w:ascii="Arial" w:hAnsi="Arial" w:cs="Arial"/>
          <w:sz w:val="22"/>
          <w:szCs w:val="22"/>
        </w:rPr>
        <w:t>Victoria's</w:t>
      </w:r>
      <w:r w:rsidR="007722D4" w:rsidRPr="003F34C5">
        <w:rPr>
          <w:rFonts w:ascii="Arial" w:hAnsi="Arial" w:cs="Arial"/>
          <w:sz w:val="22"/>
          <w:szCs w:val="22"/>
        </w:rPr>
        <w:t xml:space="preserve"> case, </w:t>
      </w:r>
      <w:r w:rsidR="00F172E1" w:rsidRPr="003F34C5">
        <w:rPr>
          <w:rFonts w:ascii="Arial" w:hAnsi="Arial" w:cs="Arial"/>
          <w:sz w:val="22"/>
          <w:szCs w:val="22"/>
        </w:rPr>
        <w:t>there</w:t>
      </w:r>
      <w:r w:rsidR="007722D4" w:rsidRPr="003F34C5">
        <w:rPr>
          <w:rFonts w:ascii="Arial" w:hAnsi="Arial" w:cs="Arial"/>
          <w:sz w:val="22"/>
          <w:szCs w:val="22"/>
        </w:rPr>
        <w:t xml:space="preserve"> </w:t>
      </w:r>
      <w:r w:rsidR="00F172E1" w:rsidRPr="003F34C5">
        <w:rPr>
          <w:rFonts w:ascii="Arial" w:hAnsi="Arial" w:cs="Arial"/>
          <w:sz w:val="22"/>
          <w:szCs w:val="22"/>
        </w:rPr>
        <w:t>were</w:t>
      </w:r>
      <w:r w:rsidR="007722D4" w:rsidRPr="003F34C5">
        <w:rPr>
          <w:rFonts w:ascii="Arial" w:hAnsi="Arial" w:cs="Arial"/>
          <w:sz w:val="22"/>
          <w:szCs w:val="22"/>
        </w:rPr>
        <w:t xml:space="preserve"> no hidden ways she was known</w:t>
      </w:r>
      <w:r w:rsidR="001A3687" w:rsidRPr="003F34C5">
        <w:rPr>
          <w:rFonts w:ascii="Arial" w:hAnsi="Arial" w:cs="Arial"/>
          <w:sz w:val="22"/>
          <w:szCs w:val="22"/>
        </w:rPr>
        <w:t xml:space="preserve"> </w:t>
      </w:r>
      <w:r w:rsidR="00282991" w:rsidRPr="003F34C5">
        <w:rPr>
          <w:rFonts w:ascii="Arial" w:hAnsi="Arial" w:cs="Arial"/>
          <w:sz w:val="22"/>
          <w:szCs w:val="22"/>
        </w:rPr>
        <w:t>by</w:t>
      </w:r>
      <w:r w:rsidR="001A3687" w:rsidRPr="003F34C5">
        <w:rPr>
          <w:rFonts w:ascii="Arial" w:hAnsi="Arial" w:cs="Arial"/>
          <w:sz w:val="22"/>
          <w:szCs w:val="22"/>
        </w:rPr>
        <w:t xml:space="preserve"> different agency </w:t>
      </w:r>
      <w:r w:rsidR="00E20398" w:rsidRPr="003F34C5">
        <w:rPr>
          <w:rFonts w:ascii="Arial" w:hAnsi="Arial" w:cs="Arial"/>
          <w:sz w:val="22"/>
          <w:szCs w:val="22"/>
        </w:rPr>
        <w:t>departments</w:t>
      </w:r>
      <w:r w:rsidR="00282991" w:rsidRPr="003F34C5">
        <w:rPr>
          <w:rFonts w:ascii="Arial" w:hAnsi="Arial" w:cs="Arial"/>
          <w:sz w:val="22"/>
          <w:szCs w:val="22"/>
        </w:rPr>
        <w:t>,</w:t>
      </w:r>
      <w:r w:rsidR="001A3687" w:rsidRPr="003F34C5">
        <w:rPr>
          <w:rFonts w:ascii="Arial" w:hAnsi="Arial" w:cs="Arial"/>
          <w:sz w:val="22"/>
          <w:szCs w:val="22"/>
        </w:rPr>
        <w:t xml:space="preserve"> and they </w:t>
      </w:r>
      <w:r w:rsidR="00282991" w:rsidRPr="003F34C5">
        <w:rPr>
          <w:rFonts w:ascii="Arial" w:hAnsi="Arial" w:cs="Arial"/>
          <w:sz w:val="22"/>
          <w:szCs w:val="22"/>
        </w:rPr>
        <w:t>failed</w:t>
      </w:r>
      <w:r w:rsidR="001A3687" w:rsidRPr="003F34C5">
        <w:rPr>
          <w:rFonts w:ascii="Arial" w:hAnsi="Arial" w:cs="Arial"/>
          <w:sz w:val="22"/>
          <w:szCs w:val="22"/>
        </w:rPr>
        <w:t xml:space="preserve"> to protect her</w:t>
      </w:r>
      <w:r w:rsidR="00282991" w:rsidRPr="003F34C5">
        <w:rPr>
          <w:rFonts w:ascii="Arial" w:hAnsi="Arial" w:cs="Arial"/>
          <w:sz w:val="22"/>
          <w:szCs w:val="22"/>
        </w:rPr>
        <w:t>,</w:t>
      </w:r>
      <w:r w:rsidR="001A3687" w:rsidRPr="003F34C5">
        <w:rPr>
          <w:rFonts w:ascii="Arial" w:hAnsi="Arial" w:cs="Arial"/>
          <w:sz w:val="22"/>
          <w:szCs w:val="22"/>
        </w:rPr>
        <w:t xml:space="preserve"> and the same thing </w:t>
      </w:r>
      <w:r w:rsidR="00282991" w:rsidRPr="003F34C5">
        <w:rPr>
          <w:rFonts w:ascii="Arial" w:hAnsi="Arial" w:cs="Arial"/>
          <w:sz w:val="22"/>
          <w:szCs w:val="22"/>
        </w:rPr>
        <w:t>happened</w:t>
      </w:r>
      <w:r w:rsidR="001A3687" w:rsidRPr="003F34C5">
        <w:rPr>
          <w:rFonts w:ascii="Arial" w:hAnsi="Arial" w:cs="Arial"/>
          <w:sz w:val="22"/>
          <w:szCs w:val="22"/>
        </w:rPr>
        <w:t xml:space="preserve"> again </w:t>
      </w:r>
      <w:r w:rsidR="00282991" w:rsidRPr="003F34C5">
        <w:rPr>
          <w:rFonts w:ascii="Arial" w:hAnsi="Arial" w:cs="Arial"/>
          <w:sz w:val="22"/>
          <w:szCs w:val="22"/>
        </w:rPr>
        <w:t xml:space="preserve">in </w:t>
      </w:r>
      <w:r w:rsidR="001A3687" w:rsidRPr="003F34C5">
        <w:rPr>
          <w:rFonts w:ascii="Arial" w:hAnsi="Arial" w:cs="Arial"/>
          <w:sz w:val="22"/>
          <w:szCs w:val="22"/>
        </w:rPr>
        <w:t xml:space="preserve">2021 </w:t>
      </w:r>
      <w:r w:rsidR="00282991" w:rsidRPr="003F34C5">
        <w:rPr>
          <w:rFonts w:ascii="Arial" w:hAnsi="Arial" w:cs="Arial"/>
          <w:sz w:val="22"/>
          <w:szCs w:val="22"/>
        </w:rPr>
        <w:t>when</w:t>
      </w:r>
      <w:r w:rsidR="001A3687" w:rsidRPr="003F34C5">
        <w:rPr>
          <w:rFonts w:ascii="Arial" w:hAnsi="Arial" w:cs="Arial"/>
          <w:sz w:val="22"/>
          <w:szCs w:val="22"/>
        </w:rPr>
        <w:t xml:space="preserve"> the local </w:t>
      </w:r>
      <w:r w:rsidRPr="003F34C5">
        <w:rPr>
          <w:rFonts w:ascii="Arial" w:hAnsi="Arial" w:cs="Arial"/>
          <w:sz w:val="22"/>
          <w:szCs w:val="22"/>
        </w:rPr>
        <w:t>Authorities</w:t>
      </w:r>
      <w:r w:rsidR="001A3687" w:rsidRPr="003F34C5">
        <w:rPr>
          <w:rFonts w:ascii="Arial" w:hAnsi="Arial" w:cs="Arial"/>
          <w:sz w:val="22"/>
          <w:szCs w:val="22"/>
        </w:rPr>
        <w:t xml:space="preserve"> </w:t>
      </w:r>
      <w:r w:rsidR="00282991" w:rsidRPr="003F34C5">
        <w:rPr>
          <w:rFonts w:ascii="Arial" w:hAnsi="Arial" w:cs="Arial"/>
          <w:sz w:val="22"/>
          <w:szCs w:val="22"/>
        </w:rPr>
        <w:t>died</w:t>
      </w:r>
      <w:r w:rsidR="001A3687" w:rsidRPr="003F34C5">
        <w:rPr>
          <w:rFonts w:ascii="Arial" w:hAnsi="Arial" w:cs="Arial"/>
          <w:sz w:val="22"/>
          <w:szCs w:val="22"/>
        </w:rPr>
        <w:t xml:space="preserve"> </w:t>
      </w:r>
      <w:r w:rsidR="00BE195E" w:rsidRPr="003F34C5">
        <w:rPr>
          <w:rFonts w:ascii="Arial" w:hAnsi="Arial" w:cs="Arial"/>
          <w:sz w:val="22"/>
          <w:szCs w:val="22"/>
        </w:rPr>
        <w:t xml:space="preserve">again. </w:t>
      </w:r>
    </w:p>
    <w:p w14:paraId="17326AD3" w14:textId="55F06FA8" w:rsidR="002516D0" w:rsidRPr="002516D0" w:rsidRDefault="00BE195E" w:rsidP="005B48DE">
      <w:pPr>
        <w:pStyle w:val="NormalWeb"/>
        <w:shd w:val="clear" w:color="auto" w:fill="FFFFFF"/>
        <w:spacing w:before="0" w:beforeAutospacing="0" w:after="0" w:afterAutospacing="0" w:line="360" w:lineRule="auto"/>
        <w:jc w:val="both"/>
        <w:rPr>
          <w:rFonts w:ascii="Arial" w:hAnsi="Arial" w:cs="Arial"/>
          <w:color w:val="212529"/>
          <w:sz w:val="22"/>
          <w:szCs w:val="22"/>
          <w:shd w:val="clear" w:color="auto" w:fill="FFFFFF"/>
        </w:rPr>
      </w:pPr>
      <w:r w:rsidRPr="003F34C5">
        <w:rPr>
          <w:rFonts w:ascii="Arial" w:hAnsi="Arial" w:cs="Arial"/>
          <w:sz w:val="22"/>
          <w:szCs w:val="22"/>
        </w:rPr>
        <w:t>Arthur</w:t>
      </w:r>
      <w:r w:rsidR="001A3687" w:rsidRPr="003F34C5">
        <w:rPr>
          <w:rFonts w:ascii="Arial" w:hAnsi="Arial" w:cs="Arial"/>
          <w:sz w:val="22"/>
          <w:szCs w:val="22"/>
        </w:rPr>
        <w:t xml:space="preserve"> </w:t>
      </w:r>
      <w:proofErr w:type="spellStart"/>
      <w:r w:rsidR="001A3687" w:rsidRPr="003F34C5">
        <w:rPr>
          <w:rFonts w:ascii="Arial" w:hAnsi="Arial" w:cs="Arial"/>
          <w:sz w:val="22"/>
          <w:szCs w:val="22"/>
        </w:rPr>
        <w:t>Labinjo</w:t>
      </w:r>
      <w:proofErr w:type="spellEnd"/>
      <w:r w:rsidR="001A3687" w:rsidRPr="003F34C5">
        <w:rPr>
          <w:rFonts w:ascii="Arial" w:hAnsi="Arial" w:cs="Arial"/>
          <w:sz w:val="22"/>
          <w:szCs w:val="22"/>
        </w:rPr>
        <w:t xml:space="preserve"> </w:t>
      </w:r>
      <w:r w:rsidR="00D72776" w:rsidRPr="003F34C5">
        <w:rPr>
          <w:rFonts w:ascii="Arial" w:hAnsi="Arial" w:cs="Arial"/>
          <w:sz w:val="22"/>
          <w:szCs w:val="22"/>
        </w:rPr>
        <w:t>Hughes Case</w:t>
      </w:r>
      <w:r w:rsidR="001A3687" w:rsidRPr="003F34C5">
        <w:rPr>
          <w:rFonts w:ascii="Arial" w:hAnsi="Arial" w:cs="Arial"/>
          <w:sz w:val="22"/>
          <w:szCs w:val="22"/>
        </w:rPr>
        <w:t xml:space="preserve"> </w:t>
      </w:r>
      <w:r w:rsidR="00BF256C" w:rsidRPr="00340D45">
        <w:rPr>
          <w:rFonts w:ascii="Arial" w:hAnsi="Arial" w:cs="Arial"/>
          <w:spacing w:val="-2"/>
          <w:sz w:val="22"/>
          <w:szCs w:val="22"/>
          <w:shd w:val="clear" w:color="auto" w:fill="FAFAFA"/>
        </w:rPr>
        <w:t xml:space="preserve">Six-year-old Arthur </w:t>
      </w:r>
      <w:proofErr w:type="spellStart"/>
      <w:r w:rsidR="00BF256C" w:rsidRPr="00340D45">
        <w:rPr>
          <w:rFonts w:ascii="Arial" w:hAnsi="Arial" w:cs="Arial"/>
          <w:spacing w:val="-2"/>
          <w:sz w:val="22"/>
          <w:szCs w:val="22"/>
          <w:shd w:val="clear" w:color="auto" w:fill="FAFAFA"/>
        </w:rPr>
        <w:t>Labinjo</w:t>
      </w:r>
      <w:proofErr w:type="spellEnd"/>
      <w:r w:rsidR="00BF256C" w:rsidRPr="00340D45">
        <w:rPr>
          <w:rFonts w:ascii="Arial" w:hAnsi="Arial" w:cs="Arial"/>
          <w:spacing w:val="-2"/>
          <w:sz w:val="22"/>
          <w:szCs w:val="22"/>
          <w:shd w:val="clear" w:color="auto" w:fill="FAFAFA"/>
        </w:rPr>
        <w:t>-Hughes</w:t>
      </w:r>
      <w:r w:rsidR="00340D45" w:rsidRPr="00340D45">
        <w:rPr>
          <w:rFonts w:ascii="Arial" w:hAnsi="Arial" w:cs="Arial"/>
          <w:spacing w:val="-2"/>
          <w:sz w:val="22"/>
          <w:szCs w:val="22"/>
          <w:shd w:val="clear" w:color="auto" w:fill="FAFAFA"/>
        </w:rPr>
        <w:t xml:space="preserve"> </w:t>
      </w:r>
      <w:r w:rsidR="001A3687" w:rsidRPr="003F34C5">
        <w:rPr>
          <w:rFonts w:ascii="Arial" w:hAnsi="Arial" w:cs="Arial"/>
          <w:sz w:val="22"/>
          <w:szCs w:val="22"/>
        </w:rPr>
        <w:t xml:space="preserve">Another recent high Profile child abuse case is the little Arthur </w:t>
      </w:r>
      <w:proofErr w:type="spellStart"/>
      <w:r w:rsidR="001A3687" w:rsidRPr="003F34C5">
        <w:rPr>
          <w:rFonts w:ascii="Arial" w:hAnsi="Arial" w:cs="Arial"/>
          <w:sz w:val="22"/>
          <w:szCs w:val="22"/>
        </w:rPr>
        <w:t>Labinjo</w:t>
      </w:r>
      <w:proofErr w:type="spellEnd"/>
      <w:r w:rsidR="001A3687" w:rsidRPr="003F34C5">
        <w:rPr>
          <w:rFonts w:ascii="Arial" w:hAnsi="Arial" w:cs="Arial"/>
          <w:sz w:val="22"/>
          <w:szCs w:val="22"/>
        </w:rPr>
        <w:t xml:space="preserve">-Hugues in a statement, social worker England said that they are looking closely with all </w:t>
      </w:r>
      <w:proofErr w:type="gramStart"/>
      <w:r w:rsidR="000C3233" w:rsidRPr="003F34C5">
        <w:rPr>
          <w:rFonts w:ascii="Arial" w:hAnsi="Arial" w:cs="Arial"/>
          <w:sz w:val="22"/>
          <w:szCs w:val="22"/>
        </w:rPr>
        <w:t>partners</w:t>
      </w:r>
      <w:proofErr w:type="gramEnd"/>
      <w:r w:rsidR="001A3687" w:rsidRPr="003F34C5">
        <w:rPr>
          <w:rFonts w:ascii="Arial" w:hAnsi="Arial" w:cs="Arial"/>
          <w:sz w:val="22"/>
          <w:szCs w:val="22"/>
        </w:rPr>
        <w:t xml:space="preserve"> and everyone involved. Arthur died at 1 am on the 17 of June 2021</w:t>
      </w:r>
      <w:r w:rsidR="000C3233">
        <w:rPr>
          <w:rFonts w:ascii="Arial" w:hAnsi="Arial" w:cs="Arial"/>
          <w:sz w:val="22"/>
          <w:szCs w:val="22"/>
        </w:rPr>
        <w:t>;</w:t>
      </w:r>
      <w:r w:rsidR="001A3687" w:rsidRPr="003F34C5">
        <w:rPr>
          <w:rFonts w:ascii="Arial" w:hAnsi="Arial" w:cs="Arial"/>
          <w:sz w:val="22"/>
          <w:szCs w:val="22"/>
        </w:rPr>
        <w:t xml:space="preserve"> </w:t>
      </w:r>
      <w:r w:rsidR="000C3233">
        <w:rPr>
          <w:rFonts w:ascii="Arial" w:hAnsi="Arial" w:cs="Arial"/>
          <w:sz w:val="22"/>
          <w:szCs w:val="22"/>
        </w:rPr>
        <w:t xml:space="preserve">he </w:t>
      </w:r>
      <w:r w:rsidR="001A3687" w:rsidRPr="003F34C5">
        <w:rPr>
          <w:rFonts w:ascii="Arial" w:hAnsi="Arial" w:cs="Arial"/>
          <w:sz w:val="22"/>
          <w:szCs w:val="22"/>
        </w:rPr>
        <w:t>was found by an unconscious neighbour who performed CPR the</w:t>
      </w:r>
      <w:r w:rsidR="001A3687" w:rsidRPr="003F34C5">
        <w:rPr>
          <w:rFonts w:ascii="Arial" w:hAnsi="Arial" w:cs="Arial"/>
          <w:b/>
          <w:bCs/>
          <w:sz w:val="22"/>
          <w:szCs w:val="22"/>
        </w:rPr>
        <w:t xml:space="preserve"> </w:t>
      </w:r>
      <w:r w:rsidR="001A3687" w:rsidRPr="003F34C5">
        <w:rPr>
          <w:rFonts w:ascii="Arial" w:hAnsi="Arial" w:cs="Arial"/>
          <w:sz w:val="22"/>
          <w:szCs w:val="22"/>
        </w:rPr>
        <w:t>day before in Shirley</w:t>
      </w:r>
      <w:r w:rsidR="001A3687" w:rsidRPr="003F34C5">
        <w:rPr>
          <w:rFonts w:ascii="Arial" w:hAnsi="Arial" w:cs="Arial"/>
          <w:b/>
          <w:bCs/>
          <w:sz w:val="22"/>
          <w:szCs w:val="22"/>
        </w:rPr>
        <w:t xml:space="preserve"> </w:t>
      </w:r>
      <w:r w:rsidR="001A3687" w:rsidRPr="003F34C5">
        <w:rPr>
          <w:rFonts w:ascii="Arial" w:hAnsi="Arial" w:cs="Arial"/>
          <w:sz w:val="22"/>
          <w:szCs w:val="22"/>
        </w:rPr>
        <w:t xml:space="preserve">Solihull </w:t>
      </w:r>
      <w:r w:rsidR="00E20398" w:rsidRPr="003F34C5">
        <w:rPr>
          <w:rFonts w:ascii="Arial" w:hAnsi="Arial" w:cs="Arial"/>
          <w:sz w:val="22"/>
          <w:szCs w:val="22"/>
        </w:rPr>
        <w:t xml:space="preserve">Council </w:t>
      </w:r>
      <w:r w:rsidR="000C3233" w:rsidRPr="003F34C5">
        <w:rPr>
          <w:rFonts w:ascii="Arial" w:hAnsi="Arial" w:cs="Arial"/>
          <w:sz w:val="22"/>
          <w:szCs w:val="22"/>
        </w:rPr>
        <w:t>Watch</w:t>
      </w:r>
      <w:r w:rsidR="000C3233">
        <w:rPr>
          <w:rFonts w:ascii="Arial" w:hAnsi="Arial" w:cs="Arial"/>
          <w:sz w:val="22"/>
          <w:szCs w:val="22"/>
        </w:rPr>
        <w:t xml:space="preserve"> and died from multiples injury, </w:t>
      </w:r>
      <w:proofErr w:type="gramStart"/>
      <w:r w:rsidR="000C3233">
        <w:rPr>
          <w:rFonts w:ascii="Arial" w:hAnsi="Arial" w:cs="Arial"/>
          <w:sz w:val="22"/>
          <w:szCs w:val="22"/>
        </w:rPr>
        <w:t>abuse</w:t>
      </w:r>
      <w:proofErr w:type="gramEnd"/>
      <w:r w:rsidR="000C3233">
        <w:rPr>
          <w:rFonts w:ascii="Arial" w:hAnsi="Arial" w:cs="Arial"/>
          <w:sz w:val="22"/>
          <w:szCs w:val="22"/>
        </w:rPr>
        <w:t xml:space="preserve"> and neglect. </w:t>
      </w:r>
      <w:r w:rsidR="001A3687" w:rsidRPr="003F34C5">
        <w:rPr>
          <w:rFonts w:ascii="Arial" w:hAnsi="Arial" w:cs="Arial"/>
          <w:color w:val="222222"/>
          <w:sz w:val="22"/>
          <w:szCs w:val="22"/>
        </w:rPr>
        <w:t xml:space="preserve">The Solihull Council, under responsibility for Arthur’s protection, have failed as Arthur’s grandmother has repeatedly reported the dad and girlfriend as the suspected abuse social worker was involved. Still, the pandemic exacerbates Arthur’s situation, and the lockdown restriction significantly impacted venerable children and social care services. The arrest of Tustin and Hughes of murder proof of footage in their house show how little Arthur was asking for </w:t>
      </w:r>
      <w:r w:rsidR="00E20398" w:rsidRPr="003F34C5">
        <w:rPr>
          <w:rFonts w:ascii="Arial" w:hAnsi="Arial" w:cs="Arial"/>
          <w:color w:val="222222"/>
          <w:sz w:val="22"/>
          <w:szCs w:val="22"/>
        </w:rPr>
        <w:t>help.</w:t>
      </w:r>
      <w:r w:rsidR="008B34EB">
        <w:rPr>
          <w:rFonts w:ascii="Arial" w:hAnsi="Arial" w:cs="Arial"/>
          <w:color w:val="222222"/>
          <w:sz w:val="22"/>
          <w:szCs w:val="22"/>
        </w:rPr>
        <w:t xml:space="preserve"> </w:t>
      </w:r>
      <w:r w:rsidR="00513456">
        <w:rPr>
          <w:rFonts w:ascii="Arial" w:hAnsi="Arial" w:cs="Arial"/>
          <w:color w:val="222222"/>
          <w:sz w:val="22"/>
          <w:szCs w:val="22"/>
        </w:rPr>
        <w:t xml:space="preserve">Child </w:t>
      </w:r>
      <w:r w:rsidR="008B34EB">
        <w:rPr>
          <w:rFonts w:ascii="Arial" w:hAnsi="Arial" w:cs="Arial"/>
          <w:color w:val="222222"/>
          <w:sz w:val="22"/>
          <w:szCs w:val="22"/>
        </w:rPr>
        <w:t xml:space="preserve">protection </w:t>
      </w:r>
      <w:r w:rsidR="00513456">
        <w:rPr>
          <w:rFonts w:ascii="Arial" w:hAnsi="Arial" w:cs="Arial"/>
          <w:color w:val="222222"/>
          <w:sz w:val="22"/>
          <w:szCs w:val="22"/>
        </w:rPr>
        <w:t>Professionals</w:t>
      </w:r>
      <w:r w:rsidR="008B34EB">
        <w:rPr>
          <w:rFonts w:ascii="Arial" w:hAnsi="Arial" w:cs="Arial"/>
          <w:color w:val="222222"/>
          <w:sz w:val="22"/>
          <w:szCs w:val="22"/>
        </w:rPr>
        <w:t xml:space="preserve"> (AOCCP) </w:t>
      </w:r>
      <w:r w:rsidR="00513456">
        <w:rPr>
          <w:rFonts w:ascii="Arial" w:hAnsi="Arial" w:cs="Arial"/>
          <w:color w:val="222222"/>
          <w:sz w:val="22"/>
          <w:szCs w:val="22"/>
        </w:rPr>
        <w:t>have</w:t>
      </w:r>
      <w:r w:rsidR="008B34EB">
        <w:rPr>
          <w:rFonts w:ascii="Arial" w:hAnsi="Arial" w:cs="Arial"/>
          <w:color w:val="222222"/>
          <w:sz w:val="22"/>
          <w:szCs w:val="22"/>
        </w:rPr>
        <w:t xml:space="preserve"> considered the impact of covid </w:t>
      </w:r>
      <w:r w:rsidR="00513456">
        <w:rPr>
          <w:rFonts w:ascii="Arial" w:hAnsi="Arial" w:cs="Arial"/>
          <w:color w:val="222222"/>
          <w:sz w:val="22"/>
          <w:szCs w:val="22"/>
        </w:rPr>
        <w:t>19 and</w:t>
      </w:r>
      <w:r w:rsidR="008B34EB">
        <w:rPr>
          <w:rFonts w:ascii="Arial" w:hAnsi="Arial" w:cs="Arial"/>
          <w:color w:val="222222"/>
          <w:sz w:val="22"/>
          <w:szCs w:val="22"/>
        </w:rPr>
        <w:t xml:space="preserve"> </w:t>
      </w:r>
      <w:r w:rsidR="00513456">
        <w:rPr>
          <w:rFonts w:ascii="Arial" w:hAnsi="Arial" w:cs="Arial"/>
          <w:color w:val="222222"/>
          <w:sz w:val="22"/>
          <w:szCs w:val="22"/>
        </w:rPr>
        <w:t xml:space="preserve">restrictions which have caused a child's death. </w:t>
      </w:r>
      <w:r w:rsidR="00E45BD4">
        <w:rPr>
          <w:rFonts w:ascii="Arial" w:hAnsi="Arial" w:cs="Arial"/>
          <w:color w:val="222222"/>
          <w:sz w:val="22"/>
          <w:szCs w:val="22"/>
        </w:rPr>
        <w:t>Social</w:t>
      </w:r>
      <w:r w:rsidR="00F82C86" w:rsidRPr="003F34C5">
        <w:rPr>
          <w:rFonts w:ascii="Arial" w:hAnsi="Arial" w:cs="Arial"/>
          <w:color w:val="212529"/>
          <w:sz w:val="22"/>
          <w:szCs w:val="22"/>
        </w:rPr>
        <w:t xml:space="preserve"> Services </w:t>
      </w:r>
      <w:r w:rsidR="00561E1D" w:rsidRPr="003F34C5">
        <w:rPr>
          <w:rFonts w:ascii="Arial" w:hAnsi="Arial" w:cs="Arial"/>
          <w:color w:val="212529"/>
          <w:sz w:val="22"/>
          <w:szCs w:val="22"/>
        </w:rPr>
        <w:t>are responsible for</w:t>
      </w:r>
      <w:r w:rsidR="00F82C86" w:rsidRPr="003F34C5">
        <w:rPr>
          <w:rFonts w:ascii="Arial" w:hAnsi="Arial" w:cs="Arial"/>
          <w:color w:val="212529"/>
          <w:sz w:val="22"/>
          <w:szCs w:val="22"/>
        </w:rPr>
        <w:t xml:space="preserve"> safeguarding children. They work with families and schools to protect children and will act, if necessary, while also maintaining family ties when appropriate</w:t>
      </w:r>
      <w:r w:rsidR="00513456">
        <w:rPr>
          <w:rFonts w:ascii="Arial" w:hAnsi="Arial" w:cs="Arial"/>
          <w:color w:val="212529"/>
          <w:sz w:val="22"/>
          <w:szCs w:val="22"/>
        </w:rPr>
        <w:t>; their</w:t>
      </w:r>
      <w:r w:rsidR="00F82C86" w:rsidRPr="003F34C5">
        <w:rPr>
          <w:rFonts w:ascii="Arial" w:hAnsi="Arial" w:cs="Arial"/>
          <w:color w:val="212529"/>
          <w:sz w:val="22"/>
          <w:szCs w:val="22"/>
        </w:rPr>
        <w:t xml:space="preserve"> priority is the </w:t>
      </w:r>
      <w:r w:rsidR="00513456">
        <w:rPr>
          <w:rFonts w:ascii="Arial" w:hAnsi="Arial" w:cs="Arial"/>
          <w:color w:val="212529"/>
          <w:sz w:val="22"/>
          <w:szCs w:val="22"/>
        </w:rPr>
        <w:t xml:space="preserve">child's well-being staff should prioritise the child's best </w:t>
      </w:r>
      <w:r w:rsidR="00F82C86" w:rsidRPr="003F34C5">
        <w:rPr>
          <w:rFonts w:ascii="Arial" w:hAnsi="Arial" w:cs="Arial"/>
          <w:color w:val="212529"/>
          <w:sz w:val="22"/>
          <w:szCs w:val="22"/>
        </w:rPr>
        <w:t>interest</w:t>
      </w:r>
      <w:r w:rsidR="00513456">
        <w:rPr>
          <w:rFonts w:ascii="Arial" w:hAnsi="Arial" w:cs="Arial"/>
          <w:color w:val="212529"/>
          <w:sz w:val="22"/>
          <w:szCs w:val="22"/>
        </w:rPr>
        <w:t>. Arthur was left unsafe in his father's house.</w:t>
      </w:r>
      <w:r w:rsidR="005A7B38" w:rsidRPr="003F34C5">
        <w:rPr>
          <w:rFonts w:ascii="Arial" w:hAnsi="Arial" w:cs="Arial"/>
          <w:color w:val="0B0C0C"/>
          <w:sz w:val="22"/>
          <w:szCs w:val="22"/>
        </w:rPr>
        <w:t xml:space="preserve"> According</w:t>
      </w:r>
      <w:r w:rsidR="00FE4D8D" w:rsidRPr="003F34C5">
        <w:rPr>
          <w:rFonts w:ascii="Arial" w:hAnsi="Arial" w:cs="Arial"/>
          <w:color w:val="0B0C0C"/>
          <w:sz w:val="22"/>
          <w:szCs w:val="22"/>
        </w:rPr>
        <w:t xml:space="preserve"> to the Gov.UK</w:t>
      </w:r>
      <w:r w:rsidR="00D17380" w:rsidRPr="003F34C5">
        <w:rPr>
          <w:rFonts w:ascii="Arial" w:hAnsi="Arial" w:cs="Arial"/>
          <w:color w:val="0B0C0C"/>
          <w:sz w:val="22"/>
          <w:szCs w:val="22"/>
        </w:rPr>
        <w:t xml:space="preserve"> (2022), </w:t>
      </w:r>
      <w:r w:rsidR="00FE4D8D" w:rsidRPr="003F34C5">
        <w:rPr>
          <w:rFonts w:ascii="Arial" w:hAnsi="Arial" w:cs="Arial"/>
          <w:color w:val="0B0C0C"/>
          <w:sz w:val="22"/>
          <w:szCs w:val="22"/>
        </w:rPr>
        <w:t xml:space="preserve">the government action </w:t>
      </w:r>
      <w:r w:rsidR="003E70ED" w:rsidRPr="003F34C5">
        <w:rPr>
          <w:rFonts w:ascii="Arial" w:hAnsi="Arial" w:cs="Arial"/>
          <w:color w:val="0B0C0C"/>
          <w:sz w:val="22"/>
          <w:szCs w:val="22"/>
        </w:rPr>
        <w:t>following Arthur</w:t>
      </w:r>
      <w:r w:rsidR="00FE4D8D" w:rsidRPr="003F34C5">
        <w:rPr>
          <w:rFonts w:ascii="Arial" w:hAnsi="Arial" w:cs="Arial"/>
          <w:color w:val="0B0C0C"/>
          <w:sz w:val="22"/>
          <w:szCs w:val="22"/>
        </w:rPr>
        <w:t xml:space="preserve"> died was a </w:t>
      </w:r>
      <w:r w:rsidR="007722D4" w:rsidRPr="003F34C5">
        <w:rPr>
          <w:rFonts w:ascii="Arial" w:hAnsi="Arial" w:cs="Arial"/>
          <w:color w:val="0B0C0C"/>
          <w:sz w:val="22"/>
          <w:szCs w:val="22"/>
        </w:rPr>
        <w:t>significant</w:t>
      </w:r>
      <w:r w:rsidR="00FE4D8D" w:rsidRPr="003F34C5">
        <w:rPr>
          <w:rFonts w:ascii="Arial" w:hAnsi="Arial" w:cs="Arial"/>
          <w:color w:val="0B0C0C"/>
          <w:sz w:val="22"/>
          <w:szCs w:val="22"/>
        </w:rPr>
        <w:t xml:space="preserve"> review leading to the murder of Arthur </w:t>
      </w:r>
      <w:r w:rsidR="000C3233" w:rsidRPr="003F34C5">
        <w:rPr>
          <w:rFonts w:ascii="Arial" w:hAnsi="Arial" w:cs="Arial"/>
          <w:color w:val="0B0C0C"/>
          <w:sz w:val="22"/>
          <w:szCs w:val="22"/>
        </w:rPr>
        <w:t>Albino</w:t>
      </w:r>
      <w:r w:rsidR="00FE4D8D" w:rsidRPr="003F34C5">
        <w:rPr>
          <w:rFonts w:ascii="Arial" w:hAnsi="Arial" w:cs="Arial"/>
          <w:color w:val="0B0C0C"/>
          <w:sz w:val="22"/>
          <w:szCs w:val="22"/>
        </w:rPr>
        <w:t>-Hughes.</w:t>
      </w:r>
      <w:r w:rsidR="00EC5029">
        <w:rPr>
          <w:rFonts w:ascii="Arial" w:hAnsi="Arial" w:cs="Arial"/>
          <w:color w:val="0B0C0C"/>
          <w:sz w:val="22"/>
          <w:szCs w:val="22"/>
        </w:rPr>
        <w:t xml:space="preserve"> </w:t>
      </w:r>
      <w:r w:rsidR="00513456">
        <w:rPr>
          <w:rFonts w:ascii="Arial" w:hAnsi="Arial" w:cs="Arial"/>
          <w:color w:val="0B0C0C"/>
          <w:sz w:val="22"/>
          <w:szCs w:val="22"/>
        </w:rPr>
        <w:t xml:space="preserve">Separate </w:t>
      </w:r>
      <w:r w:rsidR="000C3233">
        <w:rPr>
          <w:rFonts w:ascii="Arial" w:hAnsi="Arial" w:cs="Arial"/>
          <w:color w:val="0B0C0C"/>
          <w:sz w:val="22"/>
          <w:szCs w:val="22"/>
        </w:rPr>
        <w:t>commissioners</w:t>
      </w:r>
      <w:r w:rsidR="00513456">
        <w:rPr>
          <w:rFonts w:ascii="Arial" w:hAnsi="Arial" w:cs="Arial"/>
          <w:color w:val="0B0C0C"/>
          <w:sz w:val="22"/>
          <w:szCs w:val="22"/>
        </w:rPr>
        <w:t xml:space="preserve"> </w:t>
      </w:r>
      <w:r w:rsidR="000C3233">
        <w:rPr>
          <w:rFonts w:ascii="Arial" w:hAnsi="Arial" w:cs="Arial"/>
          <w:color w:val="0B0C0C"/>
          <w:sz w:val="22"/>
          <w:szCs w:val="22"/>
        </w:rPr>
        <w:t xml:space="preserve">and </w:t>
      </w:r>
      <w:r w:rsidR="00513456">
        <w:rPr>
          <w:rFonts w:ascii="Arial" w:hAnsi="Arial" w:cs="Arial"/>
          <w:color w:val="0B0C0C"/>
          <w:sz w:val="22"/>
          <w:szCs w:val="22"/>
        </w:rPr>
        <w:t xml:space="preserve">four inspectorates </w:t>
      </w:r>
      <w:r w:rsidR="000C3233">
        <w:rPr>
          <w:rFonts w:ascii="Arial" w:hAnsi="Arial" w:cs="Arial"/>
          <w:color w:val="0B0C0C"/>
          <w:sz w:val="22"/>
          <w:szCs w:val="22"/>
        </w:rPr>
        <w:t>to take urgent action toward the Solihull council to whom Arthur was well known. Inspection of the safeguarding department of the agency</w:t>
      </w:r>
      <w:r w:rsidR="00FE4D8D" w:rsidRPr="003F34C5">
        <w:rPr>
          <w:rFonts w:ascii="Arial" w:hAnsi="Arial" w:cs="Arial"/>
          <w:color w:val="0B0C0C"/>
          <w:sz w:val="22"/>
          <w:szCs w:val="22"/>
        </w:rPr>
        <w:t xml:space="preserve"> </w:t>
      </w:r>
      <w:r w:rsidR="000C3233">
        <w:rPr>
          <w:rFonts w:ascii="Arial" w:hAnsi="Arial" w:cs="Arial"/>
          <w:color w:val="0B0C0C"/>
          <w:sz w:val="22"/>
          <w:szCs w:val="22"/>
        </w:rPr>
        <w:t>considers</w:t>
      </w:r>
      <w:r w:rsidR="00FE4D8D" w:rsidRPr="003F34C5">
        <w:rPr>
          <w:rFonts w:ascii="Arial" w:hAnsi="Arial" w:cs="Arial"/>
          <w:color w:val="0B0C0C"/>
          <w:sz w:val="22"/>
          <w:szCs w:val="22"/>
        </w:rPr>
        <w:t xml:space="preserve"> their effectiveness and advice on where improvement must be made to safeguard children. The National Child Safeguarding Practice Review Panel will lead the independent national review by identifying </w:t>
      </w:r>
      <w:r w:rsidR="00FE4D8D" w:rsidRPr="003F34C5">
        <w:rPr>
          <w:rFonts w:ascii="Arial" w:hAnsi="Arial" w:cs="Arial"/>
          <w:color w:val="0B0C0C"/>
          <w:sz w:val="22"/>
          <w:szCs w:val="22"/>
        </w:rPr>
        <w:lastRenderedPageBreak/>
        <w:t>the lesson which should be learned from Arthur’s case for the benefit of other children elsewhere in England.</w:t>
      </w:r>
      <w:r w:rsidR="002516D0">
        <w:rPr>
          <w:rFonts w:ascii="Arial" w:hAnsi="Arial" w:cs="Arial"/>
          <w:color w:val="212529"/>
          <w:sz w:val="22"/>
          <w:szCs w:val="22"/>
          <w:shd w:val="clear" w:color="auto" w:fill="FFFFFF"/>
        </w:rPr>
        <w:t xml:space="preserve"> </w:t>
      </w:r>
      <w:r w:rsidR="00422DFD" w:rsidRPr="003F34C5">
        <w:rPr>
          <w:rFonts w:ascii="Arial" w:hAnsi="Arial" w:cs="Arial"/>
          <w:color w:val="0B0C0C"/>
          <w:sz w:val="22"/>
          <w:szCs w:val="22"/>
        </w:rPr>
        <w:t>After Social</w:t>
      </w:r>
      <w:r w:rsidR="001F2DB5" w:rsidRPr="003F34C5">
        <w:rPr>
          <w:rFonts w:ascii="Arial" w:hAnsi="Arial" w:cs="Arial"/>
          <w:color w:val="0B0C0C"/>
          <w:sz w:val="22"/>
          <w:szCs w:val="22"/>
        </w:rPr>
        <w:t xml:space="preserve"> </w:t>
      </w:r>
      <w:r w:rsidR="007722D4" w:rsidRPr="003F34C5">
        <w:rPr>
          <w:rFonts w:ascii="Arial" w:hAnsi="Arial" w:cs="Arial"/>
          <w:color w:val="0B0C0C"/>
          <w:sz w:val="22"/>
          <w:szCs w:val="22"/>
        </w:rPr>
        <w:t>Workers</w:t>
      </w:r>
      <w:r w:rsidR="001F2DB5" w:rsidRPr="003F34C5">
        <w:rPr>
          <w:rFonts w:ascii="Arial" w:hAnsi="Arial" w:cs="Arial"/>
          <w:color w:val="0B0C0C"/>
          <w:sz w:val="22"/>
          <w:szCs w:val="22"/>
        </w:rPr>
        <w:t xml:space="preserve"> Partners </w:t>
      </w:r>
      <w:r w:rsidR="00E40B23" w:rsidRPr="003F34C5">
        <w:rPr>
          <w:rFonts w:ascii="Arial" w:hAnsi="Arial" w:cs="Arial"/>
          <w:color w:val="0B0C0C"/>
          <w:sz w:val="22"/>
          <w:szCs w:val="22"/>
        </w:rPr>
        <w:t>failed</w:t>
      </w:r>
      <w:r w:rsidR="001F2DB5" w:rsidRPr="003F34C5">
        <w:rPr>
          <w:rFonts w:ascii="Arial" w:hAnsi="Arial" w:cs="Arial"/>
          <w:color w:val="0B0C0C"/>
          <w:sz w:val="22"/>
          <w:szCs w:val="22"/>
        </w:rPr>
        <w:t xml:space="preserve"> again</w:t>
      </w:r>
      <w:r w:rsidR="00A81F7C" w:rsidRPr="003F34C5">
        <w:rPr>
          <w:rFonts w:ascii="Arial" w:hAnsi="Arial" w:cs="Arial"/>
          <w:color w:val="0B0C0C"/>
          <w:sz w:val="22"/>
          <w:szCs w:val="22"/>
        </w:rPr>
        <w:t xml:space="preserve">, another update and amendment in the safeguarding act </w:t>
      </w:r>
      <w:r w:rsidR="00282991" w:rsidRPr="003F34C5">
        <w:rPr>
          <w:rFonts w:ascii="Arial" w:hAnsi="Arial" w:cs="Arial"/>
          <w:color w:val="0B0C0C"/>
          <w:sz w:val="22"/>
          <w:szCs w:val="22"/>
        </w:rPr>
        <w:t>were</w:t>
      </w:r>
      <w:r w:rsidR="00A81F7C" w:rsidRPr="003F34C5">
        <w:rPr>
          <w:rFonts w:ascii="Arial" w:hAnsi="Arial" w:cs="Arial"/>
          <w:color w:val="0B0C0C"/>
          <w:sz w:val="22"/>
          <w:szCs w:val="22"/>
        </w:rPr>
        <w:t xml:space="preserve"> </w:t>
      </w:r>
      <w:r w:rsidR="0025637B" w:rsidRPr="003F34C5">
        <w:rPr>
          <w:rFonts w:ascii="Arial" w:hAnsi="Arial" w:cs="Arial"/>
          <w:color w:val="0B0C0C"/>
          <w:sz w:val="22"/>
          <w:szCs w:val="22"/>
        </w:rPr>
        <w:t>added</w:t>
      </w:r>
      <w:r w:rsidR="00282991" w:rsidRPr="003F34C5">
        <w:rPr>
          <w:rFonts w:ascii="Arial" w:hAnsi="Arial" w:cs="Arial"/>
          <w:color w:val="0B0C0C"/>
          <w:sz w:val="22"/>
          <w:szCs w:val="22"/>
        </w:rPr>
        <w:t>. Then</w:t>
      </w:r>
      <w:r w:rsidR="00B13C82" w:rsidRPr="003F34C5">
        <w:rPr>
          <w:rFonts w:ascii="Arial" w:hAnsi="Arial" w:cs="Arial"/>
          <w:sz w:val="22"/>
          <w:szCs w:val="22"/>
        </w:rPr>
        <w:t xml:space="preserve"> the</w:t>
      </w:r>
      <w:r w:rsidR="0050130F" w:rsidRPr="003F34C5">
        <w:rPr>
          <w:rFonts w:ascii="Arial" w:hAnsi="Arial" w:cs="Arial"/>
          <w:sz w:val="22"/>
          <w:szCs w:val="22"/>
        </w:rPr>
        <w:t xml:space="preserve"> </w:t>
      </w:r>
      <w:r w:rsidR="00CA75FD" w:rsidRPr="003F34C5">
        <w:rPr>
          <w:rFonts w:ascii="Arial" w:hAnsi="Arial" w:cs="Arial"/>
          <w:sz w:val="22"/>
          <w:szCs w:val="22"/>
        </w:rPr>
        <w:t>UK</w:t>
      </w:r>
      <w:r w:rsidR="001E1193" w:rsidRPr="003F34C5">
        <w:rPr>
          <w:rFonts w:ascii="Arial" w:hAnsi="Arial" w:cs="Arial"/>
          <w:sz w:val="22"/>
          <w:szCs w:val="22"/>
        </w:rPr>
        <w:t xml:space="preserve"> </w:t>
      </w:r>
      <w:r w:rsidR="00461DB4" w:rsidRPr="003F34C5">
        <w:rPr>
          <w:rFonts w:ascii="Arial" w:hAnsi="Arial" w:cs="Arial"/>
          <w:sz w:val="22"/>
          <w:szCs w:val="22"/>
        </w:rPr>
        <w:t xml:space="preserve">Equality Act (2010) and the Safeguarding Children Act (2018) play </w:t>
      </w:r>
      <w:r w:rsidR="00561E1D" w:rsidRPr="003F34C5">
        <w:rPr>
          <w:rFonts w:ascii="Arial" w:hAnsi="Arial" w:cs="Arial"/>
          <w:sz w:val="22"/>
          <w:szCs w:val="22"/>
        </w:rPr>
        <w:t>essential</w:t>
      </w:r>
      <w:r w:rsidR="00461DB4" w:rsidRPr="003F34C5">
        <w:rPr>
          <w:rFonts w:ascii="Arial" w:hAnsi="Arial" w:cs="Arial"/>
          <w:sz w:val="22"/>
          <w:szCs w:val="22"/>
        </w:rPr>
        <w:t xml:space="preserve"> roles in safeguarding the well-being of vulnerable children. An update to the Working Together to Safeguard Children 2018 document has been made to reflect recent legislative changes, such as </w:t>
      </w:r>
      <w:r w:rsidR="00561E1D" w:rsidRPr="003F34C5">
        <w:rPr>
          <w:rFonts w:ascii="Arial" w:hAnsi="Arial" w:cs="Arial"/>
          <w:sz w:val="22"/>
          <w:szCs w:val="22"/>
        </w:rPr>
        <w:t>replacing</w:t>
      </w:r>
      <w:r w:rsidR="00461DB4" w:rsidRPr="003F34C5">
        <w:rPr>
          <w:rFonts w:ascii="Arial" w:hAnsi="Arial" w:cs="Arial"/>
          <w:sz w:val="22"/>
          <w:szCs w:val="22"/>
        </w:rPr>
        <w:t xml:space="preserve"> clinical commissioning groups </w:t>
      </w:r>
      <w:r w:rsidR="007722D4" w:rsidRPr="003F34C5">
        <w:rPr>
          <w:rFonts w:ascii="Arial" w:hAnsi="Arial" w:cs="Arial"/>
          <w:sz w:val="22"/>
          <w:szCs w:val="22"/>
        </w:rPr>
        <w:t>with</w:t>
      </w:r>
      <w:r w:rsidR="00461DB4" w:rsidRPr="003F34C5">
        <w:rPr>
          <w:rFonts w:ascii="Arial" w:hAnsi="Arial" w:cs="Arial"/>
          <w:sz w:val="22"/>
          <w:szCs w:val="22"/>
        </w:rPr>
        <w:t xml:space="preserve"> integrated care boards, effective from 1 July 2022</w:t>
      </w:r>
      <w:r w:rsidR="007722D4" w:rsidRPr="003F34C5">
        <w:rPr>
          <w:rFonts w:ascii="Arial" w:hAnsi="Arial" w:cs="Arial"/>
          <w:sz w:val="22"/>
          <w:szCs w:val="22"/>
        </w:rPr>
        <w:t>,</w:t>
      </w:r>
      <w:r w:rsidR="00461DB4" w:rsidRPr="003F34C5">
        <w:rPr>
          <w:rFonts w:ascii="Arial" w:hAnsi="Arial" w:cs="Arial"/>
          <w:sz w:val="22"/>
          <w:szCs w:val="22"/>
        </w:rPr>
        <w:t xml:space="preserve"> due to the Health and Care Act </w:t>
      </w:r>
      <w:r w:rsidR="001D13E0" w:rsidRPr="003F34C5">
        <w:rPr>
          <w:rFonts w:ascii="Arial" w:hAnsi="Arial" w:cs="Arial"/>
          <w:sz w:val="22"/>
          <w:szCs w:val="22"/>
        </w:rPr>
        <w:t>(</w:t>
      </w:r>
      <w:r w:rsidR="00461DB4" w:rsidRPr="003F34C5">
        <w:rPr>
          <w:rFonts w:ascii="Arial" w:hAnsi="Arial" w:cs="Arial"/>
          <w:sz w:val="22"/>
          <w:szCs w:val="22"/>
        </w:rPr>
        <w:t>2022</w:t>
      </w:r>
      <w:r w:rsidR="001D13E0" w:rsidRPr="003F34C5">
        <w:rPr>
          <w:rFonts w:ascii="Arial" w:hAnsi="Arial" w:cs="Arial"/>
          <w:sz w:val="22"/>
          <w:szCs w:val="22"/>
        </w:rPr>
        <w:t>)</w:t>
      </w:r>
      <w:r w:rsidR="00561E1D" w:rsidRPr="003F34C5">
        <w:rPr>
          <w:rFonts w:ascii="Arial" w:hAnsi="Arial" w:cs="Arial"/>
          <w:sz w:val="22"/>
          <w:szCs w:val="22"/>
        </w:rPr>
        <w:t>,</w:t>
      </w:r>
      <w:r w:rsidR="00D11BA5" w:rsidRPr="003F34C5">
        <w:rPr>
          <w:rFonts w:ascii="Arial" w:hAnsi="Arial" w:cs="Arial"/>
          <w:sz w:val="22"/>
          <w:szCs w:val="22"/>
        </w:rPr>
        <w:t xml:space="preserve"> which </w:t>
      </w:r>
      <w:r w:rsidR="00461DB4" w:rsidRPr="003F34C5">
        <w:rPr>
          <w:rFonts w:ascii="Arial" w:hAnsi="Arial" w:cs="Arial"/>
          <w:sz w:val="22"/>
          <w:szCs w:val="22"/>
        </w:rPr>
        <w:t xml:space="preserve">is a factual </w:t>
      </w:r>
      <w:r w:rsidR="002516D0" w:rsidRPr="003F34C5">
        <w:rPr>
          <w:rFonts w:ascii="Arial" w:hAnsi="Arial" w:cs="Arial"/>
          <w:sz w:val="22"/>
          <w:szCs w:val="22"/>
        </w:rPr>
        <w:t>update</w:t>
      </w:r>
      <w:r w:rsidR="002516D0">
        <w:rPr>
          <w:rFonts w:ascii="Arial" w:hAnsi="Arial" w:cs="Arial"/>
          <w:sz w:val="22"/>
          <w:szCs w:val="22"/>
        </w:rPr>
        <w:t xml:space="preserve"> (</w:t>
      </w:r>
      <w:r w:rsidR="008B34EB">
        <w:rPr>
          <w:rFonts w:ascii="Arial" w:hAnsi="Arial" w:cs="Arial"/>
          <w:sz w:val="22"/>
          <w:szCs w:val="22"/>
        </w:rPr>
        <w:t>GOV.uk</w:t>
      </w:r>
      <w:r w:rsidR="00270722" w:rsidRPr="003F34C5">
        <w:rPr>
          <w:rFonts w:ascii="Arial" w:hAnsi="Arial" w:cs="Arial"/>
          <w:sz w:val="22"/>
          <w:szCs w:val="22"/>
        </w:rPr>
        <w:t>,</w:t>
      </w:r>
      <w:r w:rsidR="00C9514D" w:rsidRPr="003F34C5">
        <w:rPr>
          <w:rFonts w:ascii="Arial" w:hAnsi="Arial" w:cs="Arial"/>
          <w:sz w:val="22"/>
          <w:szCs w:val="22"/>
        </w:rPr>
        <w:t>2022)</w:t>
      </w:r>
      <w:r w:rsidR="00422DFD" w:rsidRPr="003F34C5">
        <w:rPr>
          <w:rFonts w:ascii="Arial" w:hAnsi="Arial" w:cs="Arial"/>
          <w:sz w:val="22"/>
          <w:szCs w:val="22"/>
        </w:rPr>
        <w:t>.</w:t>
      </w:r>
      <w:r w:rsidR="00C9514D" w:rsidRPr="003F34C5">
        <w:rPr>
          <w:rFonts w:ascii="Arial" w:hAnsi="Arial" w:cs="Arial"/>
          <w:sz w:val="22"/>
          <w:szCs w:val="22"/>
        </w:rPr>
        <w:t xml:space="preserve"> </w:t>
      </w:r>
    </w:p>
    <w:p w14:paraId="4C1A35AC" w14:textId="69E18E94" w:rsidR="005A7B38" w:rsidRDefault="005A7B38" w:rsidP="005B48DE">
      <w:pPr>
        <w:pStyle w:val="NormalWeb"/>
        <w:shd w:val="clear" w:color="auto" w:fill="FFFFFF"/>
        <w:spacing w:before="0" w:beforeAutospacing="0" w:after="300" w:afterAutospacing="0" w:line="360" w:lineRule="auto"/>
        <w:jc w:val="both"/>
        <w:rPr>
          <w:rFonts w:ascii="Arial" w:hAnsi="Arial" w:cs="Arial"/>
          <w:sz w:val="22"/>
          <w:szCs w:val="22"/>
        </w:rPr>
      </w:pPr>
      <w:r w:rsidRPr="001A248D">
        <w:rPr>
          <w:rFonts w:ascii="Arial" w:hAnsi="Arial" w:cs="Arial"/>
          <w:color w:val="0B0C0C"/>
          <w:sz w:val="22"/>
          <w:szCs w:val="22"/>
        </w:rPr>
        <w:t>Gov</w:t>
      </w:r>
      <w:r w:rsidR="002516D0">
        <w:rPr>
          <w:rFonts w:ascii="Arial" w:hAnsi="Arial" w:cs="Arial"/>
          <w:color w:val="0B0C0C"/>
          <w:sz w:val="22"/>
          <w:szCs w:val="22"/>
        </w:rPr>
        <w:t>.Uk</w:t>
      </w:r>
      <w:r w:rsidRPr="001A248D">
        <w:rPr>
          <w:rFonts w:ascii="Arial" w:hAnsi="Arial" w:cs="Arial"/>
          <w:color w:val="0B0C0C"/>
          <w:sz w:val="22"/>
          <w:szCs w:val="22"/>
        </w:rPr>
        <w:t xml:space="preserve"> (2021)</w:t>
      </w:r>
      <w:r w:rsidR="002516D0">
        <w:rPr>
          <w:rFonts w:ascii="Arial" w:hAnsi="Arial" w:cs="Arial"/>
          <w:color w:val="0B0C0C"/>
          <w:sz w:val="22"/>
          <w:szCs w:val="22"/>
        </w:rPr>
        <w:t>,</w:t>
      </w:r>
      <w:r w:rsidRPr="001A248D">
        <w:rPr>
          <w:rFonts w:ascii="Arial" w:hAnsi="Arial" w:cs="Arial"/>
          <w:sz w:val="22"/>
          <w:szCs w:val="22"/>
        </w:rPr>
        <w:t xml:space="preserve"> </w:t>
      </w:r>
      <w:r w:rsidR="002516D0">
        <w:rPr>
          <w:rFonts w:ascii="Arial" w:hAnsi="Arial" w:cs="Arial"/>
          <w:sz w:val="22"/>
          <w:szCs w:val="22"/>
        </w:rPr>
        <w:t>t</w:t>
      </w:r>
      <w:r w:rsidR="00B64DC0">
        <w:rPr>
          <w:rFonts w:ascii="Arial" w:hAnsi="Arial" w:cs="Arial"/>
          <w:sz w:val="22"/>
          <w:szCs w:val="22"/>
        </w:rPr>
        <w:t xml:space="preserve">he government have looked at the Solihull Council and how there was a gap in the system and how agencies work together to protect children from harm at </w:t>
      </w:r>
      <w:r w:rsidR="008B34EB">
        <w:rPr>
          <w:rFonts w:ascii="Arial" w:hAnsi="Arial" w:cs="Arial"/>
          <w:sz w:val="22"/>
          <w:szCs w:val="22"/>
        </w:rPr>
        <w:t xml:space="preserve">the </w:t>
      </w:r>
      <w:r w:rsidR="00B64DC0">
        <w:rPr>
          <w:rFonts w:ascii="Arial" w:hAnsi="Arial" w:cs="Arial"/>
          <w:sz w:val="22"/>
          <w:szCs w:val="22"/>
        </w:rPr>
        <w:t>right</w:t>
      </w:r>
      <w:r w:rsidR="008B34EB">
        <w:rPr>
          <w:rFonts w:ascii="Arial" w:hAnsi="Arial" w:cs="Arial"/>
          <w:sz w:val="22"/>
          <w:szCs w:val="22"/>
        </w:rPr>
        <w:t xml:space="preserve"> </w:t>
      </w:r>
      <w:r w:rsidR="00EC5029">
        <w:rPr>
          <w:rFonts w:ascii="Arial" w:hAnsi="Arial" w:cs="Arial"/>
          <w:sz w:val="22"/>
          <w:szCs w:val="22"/>
        </w:rPr>
        <w:t>time-sharing</w:t>
      </w:r>
      <w:r w:rsidR="008B34EB">
        <w:rPr>
          <w:rFonts w:ascii="Arial" w:hAnsi="Arial" w:cs="Arial"/>
          <w:sz w:val="22"/>
          <w:szCs w:val="22"/>
        </w:rPr>
        <w:t xml:space="preserve"> information communication managers should give appropriate training and look where staff need help to </w:t>
      </w:r>
      <w:r w:rsidR="000C3233">
        <w:rPr>
          <w:rFonts w:ascii="Arial" w:hAnsi="Arial" w:cs="Arial"/>
          <w:sz w:val="22"/>
          <w:szCs w:val="22"/>
        </w:rPr>
        <w:t>safeguard</w:t>
      </w:r>
      <w:r w:rsidR="008B34EB">
        <w:rPr>
          <w:rFonts w:ascii="Arial" w:hAnsi="Arial" w:cs="Arial"/>
          <w:sz w:val="22"/>
          <w:szCs w:val="22"/>
        </w:rPr>
        <w:t xml:space="preserve"> children effectively multi-agency </w:t>
      </w:r>
      <w:r w:rsidR="000C3233">
        <w:rPr>
          <w:rFonts w:ascii="Arial" w:hAnsi="Arial" w:cs="Arial"/>
          <w:sz w:val="22"/>
          <w:szCs w:val="22"/>
        </w:rPr>
        <w:t>safeguarding</w:t>
      </w:r>
      <w:r w:rsidR="008B34EB">
        <w:rPr>
          <w:rFonts w:ascii="Arial" w:hAnsi="Arial" w:cs="Arial"/>
          <w:sz w:val="22"/>
          <w:szCs w:val="22"/>
        </w:rPr>
        <w:t xml:space="preserve"> should be in place to avoid the falling of protecting children.</w:t>
      </w:r>
    </w:p>
    <w:p w14:paraId="0187A546" w14:textId="77777777" w:rsidR="00672815" w:rsidRPr="003F34C5" w:rsidRDefault="00672815" w:rsidP="005B48DE">
      <w:pPr>
        <w:shd w:val="clear" w:color="auto" w:fill="FFFFFF"/>
        <w:spacing w:before="120" w:after="180" w:line="360" w:lineRule="auto"/>
        <w:jc w:val="both"/>
        <w:textAlignment w:val="baseline"/>
        <w:outlineLvl w:val="1"/>
        <w:rPr>
          <w:rFonts w:ascii="Arial" w:eastAsia="Times New Roman" w:hAnsi="Arial" w:cs="Arial"/>
          <w:b/>
          <w:bCs/>
          <w:kern w:val="0"/>
          <w:lang w:eastAsia="en-GB"/>
          <w14:ligatures w14:val="none"/>
        </w:rPr>
      </w:pPr>
    </w:p>
    <w:p w14:paraId="6252B88D" w14:textId="4760DBF9" w:rsidR="00E6550B" w:rsidRPr="00BE195E" w:rsidRDefault="0088112C" w:rsidP="005B48DE">
      <w:pPr>
        <w:shd w:val="clear" w:color="auto" w:fill="FFFFFF"/>
        <w:spacing w:before="120" w:after="180" w:line="360" w:lineRule="auto"/>
        <w:jc w:val="both"/>
        <w:textAlignment w:val="baseline"/>
        <w:outlineLvl w:val="1"/>
        <w:rPr>
          <w:rFonts w:ascii="Arial" w:eastAsia="Times New Roman" w:hAnsi="Arial" w:cs="Arial"/>
          <w:kern w:val="0"/>
          <w:lang w:eastAsia="en-GB"/>
          <w14:ligatures w14:val="none"/>
        </w:rPr>
      </w:pPr>
      <w:r w:rsidRPr="00BE195E">
        <w:rPr>
          <w:rFonts w:ascii="Arial" w:eastAsia="Times New Roman" w:hAnsi="Arial" w:cs="Arial"/>
          <w:kern w:val="0"/>
          <w:lang w:eastAsia="en-GB"/>
          <w14:ligatures w14:val="none"/>
        </w:rPr>
        <w:t>Conclusion</w:t>
      </w:r>
    </w:p>
    <w:p w14:paraId="0B80C7A4" w14:textId="0638BB3F" w:rsidR="001D2E26" w:rsidRPr="00EC5029" w:rsidRDefault="003B56BD" w:rsidP="005B48DE">
      <w:pPr>
        <w:shd w:val="clear" w:color="auto" w:fill="FFFFFF"/>
        <w:spacing w:before="120" w:after="180" w:line="360" w:lineRule="auto"/>
        <w:jc w:val="both"/>
        <w:textAlignment w:val="baseline"/>
        <w:outlineLvl w:val="1"/>
        <w:rPr>
          <w:rFonts w:ascii="Arial" w:eastAsia="Times New Roman" w:hAnsi="Arial" w:cs="Arial"/>
          <w:kern w:val="0"/>
          <w:lang w:eastAsia="en-GB"/>
          <w14:ligatures w14:val="none"/>
        </w:rPr>
      </w:pPr>
      <w:r w:rsidRPr="003F34C5">
        <w:rPr>
          <w:rFonts w:ascii="Arial" w:eastAsia="Times New Roman" w:hAnsi="Arial" w:cs="Arial"/>
          <w:kern w:val="0"/>
          <w:lang w:eastAsia="en-GB"/>
          <w14:ligatures w14:val="none"/>
        </w:rPr>
        <w:t>To conclude</w:t>
      </w:r>
      <w:r w:rsidR="00E70B37" w:rsidRPr="003F34C5">
        <w:rPr>
          <w:rFonts w:ascii="Arial" w:eastAsia="Times New Roman" w:hAnsi="Arial" w:cs="Arial"/>
          <w:kern w:val="0"/>
          <w:lang w:eastAsia="en-GB"/>
          <w14:ligatures w14:val="none"/>
        </w:rPr>
        <w:t>,</w:t>
      </w:r>
      <w:r w:rsidRPr="003F34C5">
        <w:rPr>
          <w:rFonts w:ascii="Arial" w:eastAsia="Times New Roman" w:hAnsi="Arial" w:cs="Arial"/>
          <w:kern w:val="0"/>
          <w:lang w:eastAsia="en-GB"/>
          <w14:ligatures w14:val="none"/>
        </w:rPr>
        <w:t xml:space="preserve"> in the case of </w:t>
      </w:r>
      <w:r w:rsidR="00991815" w:rsidRPr="003F34C5">
        <w:rPr>
          <w:rFonts w:ascii="Arial" w:eastAsia="Times New Roman" w:hAnsi="Arial" w:cs="Arial"/>
          <w:kern w:val="0"/>
          <w:lang w:eastAsia="en-GB"/>
          <w14:ligatures w14:val="none"/>
        </w:rPr>
        <w:t xml:space="preserve">Victoria </w:t>
      </w:r>
      <w:r w:rsidR="00FA3D82" w:rsidRPr="003F34C5">
        <w:rPr>
          <w:rFonts w:ascii="Arial" w:eastAsia="Times New Roman" w:hAnsi="Arial" w:cs="Arial"/>
          <w:kern w:val="0"/>
          <w:lang w:eastAsia="en-GB"/>
          <w14:ligatures w14:val="none"/>
        </w:rPr>
        <w:t>Climbie’s</w:t>
      </w:r>
      <w:r w:rsidR="00991815" w:rsidRPr="003F34C5">
        <w:rPr>
          <w:rFonts w:ascii="Arial" w:eastAsia="Times New Roman" w:hAnsi="Arial" w:cs="Arial"/>
          <w:kern w:val="0"/>
          <w:lang w:eastAsia="en-GB"/>
          <w14:ligatures w14:val="none"/>
        </w:rPr>
        <w:t xml:space="preserve"> </w:t>
      </w:r>
      <w:r w:rsidR="00805D6E" w:rsidRPr="003F34C5">
        <w:rPr>
          <w:rFonts w:ascii="Arial" w:eastAsia="Times New Roman" w:hAnsi="Arial" w:cs="Arial"/>
          <w:kern w:val="0"/>
          <w:lang w:eastAsia="en-GB"/>
          <w14:ligatures w14:val="none"/>
        </w:rPr>
        <w:t>death</w:t>
      </w:r>
      <w:r w:rsidR="00E70B37" w:rsidRPr="003F34C5">
        <w:rPr>
          <w:rFonts w:ascii="Arial" w:eastAsia="Times New Roman" w:hAnsi="Arial" w:cs="Arial"/>
          <w:kern w:val="0"/>
          <w:lang w:eastAsia="en-GB"/>
          <w14:ligatures w14:val="none"/>
        </w:rPr>
        <w:t>,</w:t>
      </w:r>
      <w:r w:rsidR="00805D6E" w:rsidRPr="003F34C5">
        <w:rPr>
          <w:rFonts w:ascii="Arial" w:eastAsia="Times New Roman" w:hAnsi="Arial" w:cs="Arial"/>
          <w:kern w:val="0"/>
          <w:lang w:eastAsia="en-GB"/>
          <w14:ligatures w14:val="none"/>
        </w:rPr>
        <w:t xml:space="preserve"> the</w:t>
      </w:r>
      <w:r w:rsidR="002046D1" w:rsidRPr="003F34C5">
        <w:rPr>
          <w:rFonts w:ascii="Arial" w:eastAsia="Times New Roman" w:hAnsi="Arial" w:cs="Arial"/>
          <w:kern w:val="0"/>
          <w:lang w:eastAsia="en-GB"/>
          <w14:ligatures w14:val="none"/>
        </w:rPr>
        <w:t xml:space="preserve"> </w:t>
      </w:r>
      <w:r w:rsidR="00805D6E" w:rsidRPr="003F34C5">
        <w:rPr>
          <w:rFonts w:ascii="Arial" w:eastAsia="Times New Roman" w:hAnsi="Arial" w:cs="Arial"/>
          <w:kern w:val="0"/>
          <w:lang w:eastAsia="en-GB"/>
          <w14:ligatures w14:val="none"/>
        </w:rPr>
        <w:t>recommendation</w:t>
      </w:r>
      <w:r w:rsidR="002046D1" w:rsidRPr="003F34C5">
        <w:rPr>
          <w:rFonts w:ascii="Arial" w:eastAsia="Times New Roman" w:hAnsi="Arial" w:cs="Arial"/>
          <w:kern w:val="0"/>
          <w:lang w:eastAsia="en-GB"/>
          <w14:ligatures w14:val="none"/>
        </w:rPr>
        <w:t xml:space="preserve"> </w:t>
      </w:r>
      <w:r w:rsidR="00004215">
        <w:rPr>
          <w:rFonts w:ascii="Arial" w:eastAsia="Times New Roman" w:hAnsi="Arial" w:cs="Arial"/>
          <w:kern w:val="0"/>
          <w:lang w:eastAsia="en-GB"/>
          <w14:ligatures w14:val="none"/>
        </w:rPr>
        <w:t>is that</w:t>
      </w:r>
      <w:r w:rsidR="006168FA" w:rsidRPr="003F34C5">
        <w:rPr>
          <w:rFonts w:ascii="Arial" w:eastAsia="Times New Roman" w:hAnsi="Arial" w:cs="Arial"/>
          <w:kern w:val="0"/>
          <w:lang w:eastAsia="en-GB"/>
          <w14:ligatures w14:val="none"/>
        </w:rPr>
        <w:t xml:space="preserve"> such </w:t>
      </w:r>
      <w:r w:rsidR="00FA3D82" w:rsidRPr="003F34C5">
        <w:rPr>
          <w:rFonts w:ascii="Arial" w:eastAsia="Times New Roman" w:hAnsi="Arial" w:cs="Arial"/>
          <w:kern w:val="0"/>
          <w:lang w:eastAsia="en-GB"/>
          <w14:ligatures w14:val="none"/>
        </w:rPr>
        <w:t xml:space="preserve">an </w:t>
      </w:r>
      <w:r w:rsidR="006168FA" w:rsidRPr="003F34C5">
        <w:rPr>
          <w:rFonts w:ascii="Arial" w:eastAsia="Times New Roman" w:hAnsi="Arial" w:cs="Arial"/>
          <w:kern w:val="0"/>
          <w:lang w:eastAsia="en-GB"/>
          <w14:ligatures w14:val="none"/>
        </w:rPr>
        <w:t>event may</w:t>
      </w:r>
      <w:r w:rsidR="00E70B37" w:rsidRPr="003F34C5">
        <w:rPr>
          <w:rFonts w:ascii="Arial" w:eastAsia="Times New Roman" w:hAnsi="Arial" w:cs="Arial"/>
          <w:kern w:val="0"/>
          <w:lang w:eastAsia="en-GB"/>
          <w14:ligatures w14:val="none"/>
        </w:rPr>
        <w:t>,</w:t>
      </w:r>
      <w:r w:rsidR="006168FA" w:rsidRPr="003F34C5">
        <w:rPr>
          <w:rFonts w:ascii="Arial" w:eastAsia="Times New Roman" w:hAnsi="Arial" w:cs="Arial"/>
          <w:kern w:val="0"/>
          <w:lang w:eastAsia="en-GB"/>
          <w14:ligatures w14:val="none"/>
        </w:rPr>
        <w:t xml:space="preserve"> as far as possible</w:t>
      </w:r>
      <w:r w:rsidR="00E70B37" w:rsidRPr="003F34C5">
        <w:rPr>
          <w:rFonts w:ascii="Arial" w:eastAsia="Times New Roman" w:hAnsi="Arial" w:cs="Arial"/>
          <w:kern w:val="0"/>
          <w:lang w:eastAsia="en-GB"/>
          <w14:ligatures w14:val="none"/>
        </w:rPr>
        <w:t>,</w:t>
      </w:r>
      <w:r w:rsidR="006168FA" w:rsidRPr="003F34C5">
        <w:rPr>
          <w:rFonts w:ascii="Arial" w:eastAsia="Times New Roman" w:hAnsi="Arial" w:cs="Arial"/>
          <w:kern w:val="0"/>
          <w:lang w:eastAsia="en-GB"/>
          <w14:ligatures w14:val="none"/>
        </w:rPr>
        <w:t xml:space="preserve"> </w:t>
      </w:r>
      <w:r w:rsidR="00805D6E" w:rsidRPr="003F34C5">
        <w:rPr>
          <w:rFonts w:ascii="Arial" w:eastAsia="Times New Roman" w:hAnsi="Arial" w:cs="Arial"/>
          <w:kern w:val="0"/>
          <w:lang w:eastAsia="en-GB"/>
          <w14:ligatures w14:val="none"/>
        </w:rPr>
        <w:t xml:space="preserve">be avoided in the future </w:t>
      </w:r>
      <w:r w:rsidR="000E571E" w:rsidRPr="003F34C5">
        <w:rPr>
          <w:rFonts w:ascii="Arial" w:eastAsia="Times New Roman" w:hAnsi="Arial" w:cs="Arial"/>
          <w:kern w:val="0"/>
          <w:lang w:eastAsia="en-GB"/>
          <w14:ligatures w14:val="none"/>
        </w:rPr>
        <w:t xml:space="preserve">by examining </w:t>
      </w:r>
      <w:r w:rsidR="00FA3D82" w:rsidRPr="003F34C5">
        <w:rPr>
          <w:rFonts w:ascii="Arial" w:eastAsia="Times New Roman" w:hAnsi="Arial" w:cs="Arial"/>
          <w:kern w:val="0"/>
          <w:lang w:eastAsia="en-GB"/>
          <w14:ligatures w14:val="none"/>
        </w:rPr>
        <w:t>how</w:t>
      </w:r>
      <w:r w:rsidR="000E571E" w:rsidRPr="003F34C5">
        <w:rPr>
          <w:rFonts w:ascii="Arial" w:eastAsia="Times New Roman" w:hAnsi="Arial" w:cs="Arial"/>
          <w:kern w:val="0"/>
          <w:lang w:eastAsia="en-GB"/>
          <w14:ligatures w14:val="none"/>
        </w:rPr>
        <w:t xml:space="preserve"> the local authority </w:t>
      </w:r>
      <w:r w:rsidR="003068E8" w:rsidRPr="003F34C5">
        <w:rPr>
          <w:rFonts w:ascii="Arial" w:eastAsia="Times New Roman" w:hAnsi="Arial" w:cs="Arial"/>
          <w:kern w:val="0"/>
          <w:lang w:eastAsia="en-GB"/>
          <w14:ligatures w14:val="none"/>
        </w:rPr>
        <w:t xml:space="preserve">in respect of </w:t>
      </w:r>
      <w:r w:rsidR="0022441D" w:rsidRPr="003F34C5">
        <w:rPr>
          <w:rFonts w:ascii="Arial" w:eastAsia="Times New Roman" w:hAnsi="Arial" w:cs="Arial"/>
          <w:kern w:val="0"/>
          <w:lang w:eastAsia="en-GB"/>
          <w14:ligatures w14:val="none"/>
        </w:rPr>
        <w:t>the</w:t>
      </w:r>
      <w:r w:rsidR="003068E8" w:rsidRPr="003F34C5">
        <w:rPr>
          <w:rFonts w:ascii="Arial" w:eastAsia="Times New Roman" w:hAnsi="Arial" w:cs="Arial"/>
          <w:kern w:val="0"/>
          <w:lang w:eastAsia="en-GB"/>
          <w14:ligatures w14:val="none"/>
        </w:rPr>
        <w:t xml:space="preserve"> social services function</w:t>
      </w:r>
      <w:r w:rsidR="00004215">
        <w:rPr>
          <w:rFonts w:ascii="Arial" w:eastAsia="Times New Roman" w:hAnsi="Arial" w:cs="Arial"/>
          <w:kern w:val="0"/>
          <w:lang w:eastAsia="en-GB"/>
          <w14:ligatures w14:val="none"/>
        </w:rPr>
        <w:t>,</w:t>
      </w:r>
      <w:r w:rsidR="003068E8" w:rsidRPr="003F34C5">
        <w:rPr>
          <w:rFonts w:ascii="Arial" w:eastAsia="Times New Roman" w:hAnsi="Arial" w:cs="Arial"/>
          <w:kern w:val="0"/>
          <w:lang w:eastAsia="en-GB"/>
          <w14:ligatures w14:val="none"/>
        </w:rPr>
        <w:t xml:space="preserve"> </w:t>
      </w:r>
      <w:r w:rsidR="003969DC" w:rsidRPr="003F34C5">
        <w:rPr>
          <w:rFonts w:ascii="Arial" w:eastAsia="Times New Roman" w:hAnsi="Arial" w:cs="Arial"/>
          <w:kern w:val="0"/>
          <w:lang w:eastAsia="en-GB"/>
          <w14:ligatures w14:val="none"/>
        </w:rPr>
        <w:t xml:space="preserve">the health </w:t>
      </w:r>
      <w:r w:rsidR="00165FD8" w:rsidRPr="003F34C5">
        <w:rPr>
          <w:rFonts w:ascii="Arial" w:eastAsia="Times New Roman" w:hAnsi="Arial" w:cs="Arial"/>
          <w:kern w:val="0"/>
          <w:lang w:eastAsia="en-GB"/>
          <w14:ligatures w14:val="none"/>
        </w:rPr>
        <w:t>body</w:t>
      </w:r>
      <w:r w:rsidR="003969DC" w:rsidRPr="003F34C5">
        <w:rPr>
          <w:rFonts w:ascii="Arial" w:eastAsia="Times New Roman" w:hAnsi="Arial" w:cs="Arial"/>
          <w:kern w:val="0"/>
          <w:lang w:eastAsia="en-GB"/>
          <w14:ligatures w14:val="none"/>
        </w:rPr>
        <w:t xml:space="preserve"> and police </w:t>
      </w:r>
      <w:r w:rsidR="0022441D" w:rsidRPr="003F34C5">
        <w:rPr>
          <w:rFonts w:ascii="Arial" w:eastAsia="Times New Roman" w:hAnsi="Arial" w:cs="Arial"/>
          <w:kern w:val="0"/>
          <w:lang w:eastAsia="en-GB"/>
          <w14:ligatures w14:val="none"/>
        </w:rPr>
        <w:t>to</w:t>
      </w:r>
      <w:r w:rsidR="00FA3D82" w:rsidRPr="003F34C5">
        <w:rPr>
          <w:rFonts w:ascii="Arial" w:eastAsia="Times New Roman" w:hAnsi="Arial" w:cs="Arial"/>
          <w:kern w:val="0"/>
          <w:lang w:eastAsia="en-GB"/>
          <w14:ligatures w14:val="none"/>
        </w:rPr>
        <w:t xml:space="preserve"> </w:t>
      </w:r>
      <w:r w:rsidR="00C80ECF" w:rsidRPr="003F34C5">
        <w:rPr>
          <w:rFonts w:ascii="Arial" w:eastAsia="Times New Roman" w:hAnsi="Arial" w:cs="Arial"/>
          <w:kern w:val="0"/>
          <w:lang w:eastAsia="en-GB"/>
          <w14:ligatures w14:val="none"/>
        </w:rPr>
        <w:t>respond</w:t>
      </w:r>
      <w:r w:rsidR="003969DC" w:rsidRPr="003F34C5">
        <w:rPr>
          <w:rFonts w:ascii="Arial" w:eastAsia="Times New Roman" w:hAnsi="Arial" w:cs="Arial"/>
          <w:kern w:val="0"/>
          <w:lang w:eastAsia="en-GB"/>
          <w14:ligatures w14:val="none"/>
        </w:rPr>
        <w:t xml:space="preserve"> to </w:t>
      </w:r>
      <w:r w:rsidR="00F90DB1" w:rsidRPr="003F34C5">
        <w:rPr>
          <w:rFonts w:ascii="Arial" w:eastAsia="Times New Roman" w:hAnsi="Arial" w:cs="Arial"/>
          <w:kern w:val="0"/>
          <w:lang w:eastAsia="en-GB"/>
          <w14:ligatures w14:val="none"/>
        </w:rPr>
        <w:t xml:space="preserve">those requested need </w:t>
      </w:r>
      <w:r w:rsidR="00165FD8" w:rsidRPr="003F34C5">
        <w:rPr>
          <w:rFonts w:ascii="Arial" w:eastAsia="Times New Roman" w:hAnsi="Arial" w:cs="Arial"/>
          <w:kern w:val="0"/>
          <w:lang w:eastAsia="en-GB"/>
          <w14:ligatures w14:val="none"/>
        </w:rPr>
        <w:t>services, to</w:t>
      </w:r>
      <w:r w:rsidR="0022441D" w:rsidRPr="003F34C5">
        <w:rPr>
          <w:rFonts w:ascii="Arial" w:eastAsia="Times New Roman" w:hAnsi="Arial" w:cs="Arial"/>
          <w:kern w:val="0"/>
          <w:lang w:eastAsia="en-GB"/>
          <w14:ligatures w14:val="none"/>
        </w:rPr>
        <w:t xml:space="preserve"> discharge </w:t>
      </w:r>
      <w:r w:rsidR="00BD6783" w:rsidRPr="003F34C5">
        <w:rPr>
          <w:rFonts w:ascii="Arial" w:eastAsia="Times New Roman" w:hAnsi="Arial" w:cs="Arial"/>
          <w:kern w:val="0"/>
          <w:lang w:eastAsia="en-GB"/>
          <w14:ligatures w14:val="none"/>
        </w:rPr>
        <w:t>their</w:t>
      </w:r>
      <w:r w:rsidR="0022441D" w:rsidRPr="003F34C5">
        <w:rPr>
          <w:rFonts w:ascii="Arial" w:eastAsia="Times New Roman" w:hAnsi="Arial" w:cs="Arial"/>
          <w:kern w:val="0"/>
          <w:lang w:eastAsia="en-GB"/>
          <w14:ligatures w14:val="none"/>
        </w:rPr>
        <w:t xml:space="preserve"> </w:t>
      </w:r>
      <w:r w:rsidR="00BD6783" w:rsidRPr="003F34C5">
        <w:rPr>
          <w:rFonts w:ascii="Arial" w:eastAsia="Times New Roman" w:hAnsi="Arial" w:cs="Arial"/>
          <w:kern w:val="0"/>
          <w:lang w:eastAsia="en-GB"/>
          <w14:ligatures w14:val="none"/>
        </w:rPr>
        <w:t>functions</w:t>
      </w:r>
      <w:r w:rsidR="0022441D" w:rsidRPr="003F34C5">
        <w:rPr>
          <w:rFonts w:ascii="Arial" w:eastAsia="Times New Roman" w:hAnsi="Arial" w:cs="Arial"/>
          <w:kern w:val="0"/>
          <w:lang w:eastAsia="en-GB"/>
          <w14:ligatures w14:val="none"/>
        </w:rPr>
        <w:t>,</w:t>
      </w:r>
      <w:r w:rsidR="00BD6783" w:rsidRPr="003F34C5">
        <w:rPr>
          <w:rFonts w:ascii="Arial" w:eastAsia="Times New Roman" w:hAnsi="Arial" w:cs="Arial"/>
          <w:kern w:val="0"/>
          <w:lang w:eastAsia="en-GB"/>
          <w14:ligatures w14:val="none"/>
        </w:rPr>
        <w:t xml:space="preserve"> to </w:t>
      </w:r>
      <w:r w:rsidR="00FA3D82" w:rsidRPr="003F34C5">
        <w:rPr>
          <w:rFonts w:ascii="Arial" w:eastAsia="Times New Roman" w:hAnsi="Arial" w:cs="Arial"/>
          <w:kern w:val="0"/>
          <w:lang w:eastAsia="en-GB"/>
          <w14:ligatures w14:val="none"/>
        </w:rPr>
        <w:t>co-operate</w:t>
      </w:r>
      <w:r w:rsidR="00BD6783" w:rsidRPr="003F34C5">
        <w:rPr>
          <w:rFonts w:ascii="Arial" w:eastAsia="Times New Roman" w:hAnsi="Arial" w:cs="Arial"/>
          <w:kern w:val="0"/>
          <w:lang w:eastAsia="en-GB"/>
          <w14:ligatures w14:val="none"/>
        </w:rPr>
        <w:t xml:space="preserve"> with others</w:t>
      </w:r>
      <w:r w:rsidR="007F49E7" w:rsidRPr="003F34C5">
        <w:rPr>
          <w:rFonts w:ascii="Arial" w:eastAsia="Times New Roman" w:hAnsi="Arial" w:cs="Arial"/>
          <w:kern w:val="0"/>
          <w:lang w:eastAsia="en-GB"/>
          <w14:ligatures w14:val="none"/>
        </w:rPr>
        <w:t>,</w:t>
      </w:r>
      <w:r w:rsidR="00FA3D82" w:rsidRPr="003F34C5">
        <w:rPr>
          <w:rFonts w:ascii="Arial" w:eastAsia="Times New Roman" w:hAnsi="Arial" w:cs="Arial"/>
          <w:kern w:val="0"/>
          <w:lang w:eastAsia="en-GB"/>
          <w14:ligatures w14:val="none"/>
        </w:rPr>
        <w:t xml:space="preserve"> </w:t>
      </w:r>
      <w:r w:rsidR="007F49E7" w:rsidRPr="003F34C5">
        <w:rPr>
          <w:rFonts w:ascii="Arial" w:eastAsia="Times New Roman" w:hAnsi="Arial" w:cs="Arial"/>
          <w:kern w:val="0"/>
          <w:lang w:eastAsia="en-GB"/>
          <w14:ligatures w14:val="none"/>
        </w:rPr>
        <w:t xml:space="preserve">to </w:t>
      </w:r>
      <w:r w:rsidR="00FA3D82" w:rsidRPr="003F34C5">
        <w:rPr>
          <w:rFonts w:ascii="Arial" w:eastAsia="Times New Roman" w:hAnsi="Arial" w:cs="Arial"/>
          <w:kern w:val="0"/>
          <w:lang w:eastAsia="en-GB"/>
          <w14:ligatures w14:val="none"/>
        </w:rPr>
        <w:t>co-operate</w:t>
      </w:r>
      <w:r w:rsidR="007F49E7" w:rsidRPr="003F34C5">
        <w:rPr>
          <w:rFonts w:ascii="Arial" w:eastAsia="Times New Roman" w:hAnsi="Arial" w:cs="Arial"/>
          <w:kern w:val="0"/>
          <w:lang w:eastAsia="en-GB"/>
          <w14:ligatures w14:val="none"/>
        </w:rPr>
        <w:t xml:space="preserve"> with services </w:t>
      </w:r>
      <w:r w:rsidR="00DE33E9" w:rsidRPr="003F34C5">
        <w:rPr>
          <w:rFonts w:ascii="Arial" w:eastAsia="Times New Roman" w:hAnsi="Arial" w:cs="Arial"/>
          <w:kern w:val="0"/>
          <w:lang w:eastAsia="en-GB"/>
          <w14:ligatures w14:val="none"/>
        </w:rPr>
        <w:t>i</w:t>
      </w:r>
      <w:r w:rsidR="007F49E7" w:rsidRPr="003F34C5">
        <w:rPr>
          <w:rFonts w:ascii="Arial" w:eastAsia="Times New Roman" w:hAnsi="Arial" w:cs="Arial"/>
          <w:kern w:val="0"/>
          <w:lang w:eastAsia="en-GB"/>
          <w14:ligatures w14:val="none"/>
        </w:rPr>
        <w:t>ncluding the loca</w:t>
      </w:r>
      <w:r w:rsidR="00652C11" w:rsidRPr="003F34C5">
        <w:rPr>
          <w:rFonts w:ascii="Arial" w:eastAsia="Times New Roman" w:hAnsi="Arial" w:cs="Arial"/>
          <w:kern w:val="0"/>
          <w:lang w:eastAsia="en-GB"/>
          <w14:ligatures w14:val="none"/>
        </w:rPr>
        <w:t xml:space="preserve">l education </w:t>
      </w:r>
      <w:r w:rsidR="00165FD8" w:rsidRPr="003F34C5">
        <w:rPr>
          <w:rFonts w:ascii="Arial" w:eastAsia="Times New Roman" w:hAnsi="Arial" w:cs="Arial"/>
          <w:kern w:val="0"/>
          <w:lang w:eastAsia="en-GB"/>
          <w14:ligatures w14:val="none"/>
        </w:rPr>
        <w:t>authorities</w:t>
      </w:r>
      <w:r w:rsidR="00652C11" w:rsidRPr="003F34C5">
        <w:rPr>
          <w:rFonts w:ascii="Arial" w:eastAsia="Times New Roman" w:hAnsi="Arial" w:cs="Arial"/>
          <w:kern w:val="0"/>
          <w:lang w:eastAsia="en-GB"/>
          <w14:ligatures w14:val="none"/>
        </w:rPr>
        <w:t xml:space="preserve"> the local housing </w:t>
      </w:r>
      <w:r w:rsidR="00165FD8" w:rsidRPr="003F34C5">
        <w:rPr>
          <w:rFonts w:ascii="Arial" w:eastAsia="Times New Roman" w:hAnsi="Arial" w:cs="Arial"/>
          <w:kern w:val="0"/>
          <w:lang w:eastAsia="en-GB"/>
          <w14:ligatures w14:val="none"/>
        </w:rPr>
        <w:t>authorities</w:t>
      </w:r>
      <w:r w:rsidR="00652C11" w:rsidRPr="003F34C5">
        <w:rPr>
          <w:rFonts w:ascii="Arial" w:eastAsia="Times New Roman" w:hAnsi="Arial" w:cs="Arial"/>
          <w:kern w:val="0"/>
          <w:lang w:eastAsia="en-GB"/>
          <w14:ligatures w14:val="none"/>
        </w:rPr>
        <w:t xml:space="preserve"> </w:t>
      </w:r>
      <w:r w:rsidR="00F772F0" w:rsidRPr="003F34C5">
        <w:rPr>
          <w:rFonts w:ascii="Arial" w:eastAsia="Times New Roman" w:hAnsi="Arial" w:cs="Arial"/>
          <w:kern w:val="0"/>
          <w:lang w:eastAsia="en-GB"/>
          <w14:ligatures w14:val="none"/>
        </w:rPr>
        <w:t xml:space="preserve">in respect of the person </w:t>
      </w:r>
      <w:r w:rsidR="00FA3D82" w:rsidRPr="003F34C5">
        <w:rPr>
          <w:rFonts w:ascii="Arial" w:eastAsia="Times New Roman" w:hAnsi="Arial" w:cs="Arial"/>
          <w:kern w:val="0"/>
          <w:lang w:eastAsia="en-GB"/>
          <w14:ligatures w14:val="none"/>
        </w:rPr>
        <w:t>named</w:t>
      </w:r>
      <w:r w:rsidR="00F772F0" w:rsidRPr="003F34C5">
        <w:rPr>
          <w:rFonts w:ascii="Arial" w:eastAsia="Times New Roman" w:hAnsi="Arial" w:cs="Arial"/>
          <w:kern w:val="0"/>
          <w:lang w:eastAsia="en-GB"/>
          <w14:ligatures w14:val="none"/>
        </w:rPr>
        <w:t xml:space="preserve"> above</w:t>
      </w:r>
      <w:r w:rsidR="00FA3D82" w:rsidRPr="003F34C5">
        <w:rPr>
          <w:rFonts w:ascii="Arial" w:eastAsia="Times New Roman" w:hAnsi="Arial" w:cs="Arial"/>
          <w:kern w:val="0"/>
          <w:lang w:eastAsia="en-GB"/>
          <w14:ligatures w14:val="none"/>
        </w:rPr>
        <w:t xml:space="preserve"> </w:t>
      </w:r>
      <w:r w:rsidR="00F772F0" w:rsidRPr="003F34C5">
        <w:rPr>
          <w:rFonts w:ascii="Arial" w:eastAsia="Times New Roman" w:hAnsi="Arial" w:cs="Arial"/>
          <w:kern w:val="0"/>
          <w:lang w:eastAsia="en-GB"/>
          <w14:ligatures w14:val="none"/>
        </w:rPr>
        <w:t xml:space="preserve">during the period </w:t>
      </w:r>
      <w:r w:rsidR="00047AD1" w:rsidRPr="003F34C5">
        <w:rPr>
          <w:rFonts w:ascii="Arial" w:eastAsia="Times New Roman" w:hAnsi="Arial" w:cs="Arial"/>
          <w:kern w:val="0"/>
          <w:lang w:eastAsia="en-GB"/>
          <w14:ligatures w14:val="none"/>
        </w:rPr>
        <w:t xml:space="preserve">referred </w:t>
      </w:r>
      <w:r w:rsidR="00E70B37" w:rsidRPr="003F34C5">
        <w:rPr>
          <w:rFonts w:ascii="Arial" w:eastAsia="Times New Roman" w:hAnsi="Arial" w:cs="Arial"/>
          <w:kern w:val="0"/>
          <w:lang w:eastAsia="en-GB"/>
          <w14:ligatures w14:val="none"/>
        </w:rPr>
        <w:t>after that</w:t>
      </w:r>
      <w:r w:rsidR="00165FD8" w:rsidRPr="003F34C5">
        <w:rPr>
          <w:rFonts w:ascii="Arial" w:eastAsia="Times New Roman" w:hAnsi="Arial" w:cs="Arial"/>
          <w:kern w:val="0"/>
          <w:lang w:eastAsia="en-GB"/>
          <w14:ligatures w14:val="none"/>
        </w:rPr>
        <w:t>.</w:t>
      </w:r>
      <w:r w:rsidR="00DF6683">
        <w:rPr>
          <w:rFonts w:ascii="Arial" w:eastAsia="Times New Roman" w:hAnsi="Arial" w:cs="Arial"/>
          <w:kern w:val="0"/>
          <w:lang w:eastAsia="en-GB"/>
          <w14:ligatures w14:val="none"/>
        </w:rPr>
        <w:t xml:space="preserve"> </w:t>
      </w:r>
      <w:r w:rsidR="00634B68">
        <w:rPr>
          <w:rFonts w:ascii="Arial" w:eastAsia="Times New Roman" w:hAnsi="Arial" w:cs="Arial"/>
          <w:kern w:val="0"/>
          <w:lang w:eastAsia="en-GB"/>
          <w14:ligatures w14:val="none"/>
        </w:rPr>
        <w:t xml:space="preserve">GOV.UK, </w:t>
      </w:r>
      <w:r w:rsidR="00E4507B">
        <w:rPr>
          <w:rFonts w:ascii="Arial" w:eastAsia="Times New Roman" w:hAnsi="Arial" w:cs="Arial"/>
          <w:kern w:val="0"/>
          <w:lang w:eastAsia="en-GB"/>
          <w14:ligatures w14:val="none"/>
        </w:rPr>
        <w:t>(Accessed</w:t>
      </w:r>
      <w:r w:rsidR="008D7B5E">
        <w:rPr>
          <w:rFonts w:ascii="Arial" w:eastAsia="Times New Roman" w:hAnsi="Arial" w:cs="Arial"/>
          <w:kern w:val="0"/>
          <w:lang w:eastAsia="en-GB"/>
          <w14:ligatures w14:val="none"/>
        </w:rPr>
        <w:t xml:space="preserve"> 23 July </w:t>
      </w:r>
      <w:r w:rsidR="00A54EFF">
        <w:rPr>
          <w:rFonts w:ascii="Arial" w:eastAsia="Times New Roman" w:hAnsi="Arial" w:cs="Arial"/>
          <w:kern w:val="0"/>
          <w:lang w:eastAsia="en-GB"/>
          <w14:ligatures w14:val="none"/>
        </w:rPr>
        <w:t>2023).</w:t>
      </w:r>
      <w:r w:rsidR="00A54EFF" w:rsidRPr="003F34C5">
        <w:rPr>
          <w:rFonts w:ascii="Arial" w:eastAsia="Times New Roman" w:hAnsi="Arial" w:cs="Arial"/>
          <w:kern w:val="0"/>
          <w:lang w:eastAsia="en-GB"/>
          <w14:ligatures w14:val="none"/>
        </w:rPr>
        <w:t xml:space="preserve"> In</w:t>
      </w:r>
      <w:r w:rsidR="00B47375" w:rsidRPr="003F34C5">
        <w:rPr>
          <w:rFonts w:ascii="Arial" w:eastAsia="Times New Roman" w:hAnsi="Arial" w:cs="Arial"/>
          <w:kern w:val="0"/>
          <w:lang w:eastAsia="en-GB"/>
          <w14:ligatures w14:val="none"/>
        </w:rPr>
        <w:t xml:space="preserve"> </w:t>
      </w:r>
      <w:r w:rsidR="004E15FA" w:rsidRPr="003F34C5">
        <w:rPr>
          <w:rFonts w:ascii="Arial" w:eastAsia="Times New Roman" w:hAnsi="Arial" w:cs="Arial"/>
          <w:kern w:val="0"/>
          <w:lang w:eastAsia="en-GB"/>
          <w14:ligatures w14:val="none"/>
        </w:rPr>
        <w:t>Arthur</w:t>
      </w:r>
      <w:r w:rsidR="00B47375" w:rsidRPr="003F34C5">
        <w:rPr>
          <w:rFonts w:ascii="Arial" w:eastAsia="Times New Roman" w:hAnsi="Arial" w:cs="Arial"/>
          <w:kern w:val="0"/>
          <w:lang w:eastAsia="en-GB"/>
          <w14:ligatures w14:val="none"/>
        </w:rPr>
        <w:t xml:space="preserve"> </w:t>
      </w:r>
      <w:r w:rsidR="00FA3D82" w:rsidRPr="003F34C5">
        <w:rPr>
          <w:rFonts w:ascii="Arial" w:eastAsia="Times New Roman" w:hAnsi="Arial" w:cs="Arial"/>
          <w:kern w:val="0"/>
          <w:lang w:eastAsia="en-GB"/>
          <w14:ligatures w14:val="none"/>
        </w:rPr>
        <w:t>Hughes’s</w:t>
      </w:r>
      <w:r w:rsidR="003339E8" w:rsidRPr="003F34C5">
        <w:rPr>
          <w:rFonts w:ascii="Arial" w:eastAsia="Times New Roman" w:hAnsi="Arial" w:cs="Arial"/>
          <w:kern w:val="0"/>
          <w:lang w:eastAsia="en-GB"/>
          <w14:ligatures w14:val="none"/>
        </w:rPr>
        <w:t xml:space="preserve"> case</w:t>
      </w:r>
      <w:r w:rsidR="00E70B37" w:rsidRPr="003F34C5">
        <w:rPr>
          <w:rFonts w:ascii="Arial" w:eastAsia="Times New Roman" w:hAnsi="Arial" w:cs="Arial"/>
          <w:kern w:val="0"/>
          <w:lang w:eastAsia="en-GB"/>
          <w14:ligatures w14:val="none"/>
        </w:rPr>
        <w:t>,</w:t>
      </w:r>
      <w:r w:rsidR="00897B9B" w:rsidRPr="003F34C5">
        <w:rPr>
          <w:rFonts w:ascii="Arial" w:eastAsia="Times New Roman" w:hAnsi="Arial" w:cs="Arial"/>
          <w:kern w:val="0"/>
          <w:lang w:eastAsia="en-GB"/>
          <w14:ligatures w14:val="none"/>
        </w:rPr>
        <w:t xml:space="preserve"> </w:t>
      </w:r>
      <w:r w:rsidR="000766CE" w:rsidRPr="003F34C5">
        <w:rPr>
          <w:rFonts w:ascii="Arial" w:eastAsia="Times New Roman" w:hAnsi="Arial" w:cs="Arial"/>
          <w:kern w:val="0"/>
          <w:lang w:eastAsia="en-GB"/>
          <w14:ligatures w14:val="none"/>
        </w:rPr>
        <w:t xml:space="preserve">the Draft report was checked for factual accuracy by </w:t>
      </w:r>
      <w:r w:rsidR="004E15FA" w:rsidRPr="003F34C5">
        <w:rPr>
          <w:rFonts w:ascii="Arial" w:eastAsia="Times New Roman" w:hAnsi="Arial" w:cs="Arial"/>
          <w:kern w:val="0"/>
          <w:lang w:eastAsia="en-GB"/>
          <w14:ligatures w14:val="none"/>
        </w:rPr>
        <w:t>Solihull</w:t>
      </w:r>
      <w:r w:rsidR="00EC5029">
        <w:rPr>
          <w:rFonts w:ascii="Arial" w:eastAsia="Times New Roman" w:hAnsi="Arial" w:cs="Arial"/>
          <w:kern w:val="0"/>
          <w:lang w:eastAsia="en-GB"/>
          <w14:ligatures w14:val="none"/>
        </w:rPr>
        <w:t xml:space="preserve"> </w:t>
      </w:r>
      <w:r w:rsidR="00B32B53" w:rsidRPr="003F34C5">
        <w:rPr>
          <w:rFonts w:ascii="Arial" w:eastAsia="Times New Roman" w:hAnsi="Arial" w:cs="Arial"/>
          <w:kern w:val="0"/>
          <w:lang w:eastAsia="en-GB"/>
          <w14:ligatures w14:val="none"/>
        </w:rPr>
        <w:t>Council</w:t>
      </w:r>
      <w:r w:rsidR="00A54EFF">
        <w:rPr>
          <w:rFonts w:ascii="Arial" w:eastAsia="Times New Roman" w:hAnsi="Arial" w:cs="Arial"/>
          <w:kern w:val="0"/>
          <w:lang w:eastAsia="en-GB"/>
          <w14:ligatures w14:val="none"/>
        </w:rPr>
        <w:t>. The</w:t>
      </w:r>
      <w:r w:rsidR="00D94F69" w:rsidRPr="003F34C5">
        <w:rPr>
          <w:rFonts w:ascii="Arial" w:eastAsia="Times New Roman" w:hAnsi="Arial" w:cs="Arial"/>
          <w:kern w:val="0"/>
          <w:lang w:eastAsia="en-GB"/>
          <w14:ligatures w14:val="none"/>
        </w:rPr>
        <w:t xml:space="preserve"> Panel </w:t>
      </w:r>
      <w:r w:rsidR="00E70B37" w:rsidRPr="003F34C5">
        <w:rPr>
          <w:rFonts w:ascii="Arial" w:eastAsia="Times New Roman" w:hAnsi="Arial" w:cs="Arial"/>
          <w:kern w:val="0"/>
          <w:lang w:eastAsia="en-GB"/>
          <w14:ligatures w14:val="none"/>
        </w:rPr>
        <w:t>evaluated</w:t>
      </w:r>
      <w:r w:rsidR="00D94F69" w:rsidRPr="003F34C5">
        <w:rPr>
          <w:rFonts w:ascii="Arial" w:eastAsia="Times New Roman" w:hAnsi="Arial" w:cs="Arial"/>
          <w:kern w:val="0"/>
          <w:lang w:eastAsia="en-GB"/>
          <w14:ligatures w14:val="none"/>
        </w:rPr>
        <w:t xml:space="preserve"> its hypot</w:t>
      </w:r>
      <w:r w:rsidR="00BC49E3" w:rsidRPr="003F34C5">
        <w:rPr>
          <w:rFonts w:ascii="Arial" w:eastAsia="Times New Roman" w:hAnsi="Arial" w:cs="Arial"/>
          <w:kern w:val="0"/>
          <w:lang w:eastAsia="en-GB"/>
          <w14:ligatures w14:val="none"/>
        </w:rPr>
        <w:t xml:space="preserve">heses and </w:t>
      </w:r>
      <w:r w:rsidR="004E15FA" w:rsidRPr="003F34C5">
        <w:rPr>
          <w:rFonts w:ascii="Arial" w:eastAsia="Times New Roman" w:hAnsi="Arial" w:cs="Arial"/>
          <w:kern w:val="0"/>
          <w:lang w:eastAsia="en-GB"/>
          <w14:ligatures w14:val="none"/>
        </w:rPr>
        <w:t>recommendation</w:t>
      </w:r>
      <w:r w:rsidR="00BC49E3" w:rsidRPr="003F34C5">
        <w:rPr>
          <w:rFonts w:ascii="Arial" w:eastAsia="Times New Roman" w:hAnsi="Arial" w:cs="Arial"/>
          <w:kern w:val="0"/>
          <w:lang w:eastAsia="en-GB"/>
          <w14:ligatures w14:val="none"/>
        </w:rPr>
        <w:t xml:space="preserve"> with </w:t>
      </w:r>
      <w:r w:rsidR="00A54EFF">
        <w:rPr>
          <w:rFonts w:ascii="Arial" w:eastAsia="Times New Roman" w:hAnsi="Arial" w:cs="Arial"/>
          <w:kern w:val="0"/>
          <w:lang w:eastAsia="en-GB"/>
          <w14:ligatures w14:val="none"/>
        </w:rPr>
        <w:t>various</w:t>
      </w:r>
      <w:r w:rsidR="00BC49E3" w:rsidRPr="003F34C5">
        <w:rPr>
          <w:rFonts w:ascii="Arial" w:eastAsia="Times New Roman" w:hAnsi="Arial" w:cs="Arial"/>
          <w:kern w:val="0"/>
          <w:lang w:eastAsia="en-GB"/>
          <w14:ligatures w14:val="none"/>
        </w:rPr>
        <w:t xml:space="preserve"> </w:t>
      </w:r>
      <w:r w:rsidR="00DE33E9" w:rsidRPr="003F34C5">
        <w:rPr>
          <w:rFonts w:ascii="Arial" w:eastAsia="Times New Roman" w:hAnsi="Arial" w:cs="Arial"/>
          <w:kern w:val="0"/>
          <w:lang w:eastAsia="en-GB"/>
          <w14:ligatures w14:val="none"/>
        </w:rPr>
        <w:t>stakeholders</w:t>
      </w:r>
      <w:r w:rsidR="00E70B37" w:rsidRPr="003F34C5">
        <w:rPr>
          <w:rFonts w:ascii="Arial" w:eastAsia="Times New Roman" w:hAnsi="Arial" w:cs="Arial"/>
          <w:kern w:val="0"/>
          <w:lang w:eastAsia="en-GB"/>
          <w14:ligatures w14:val="none"/>
        </w:rPr>
        <w:t>,</w:t>
      </w:r>
      <w:r w:rsidR="00DE33E9" w:rsidRPr="003F34C5">
        <w:rPr>
          <w:rFonts w:ascii="Arial" w:eastAsia="Times New Roman" w:hAnsi="Arial" w:cs="Arial"/>
          <w:kern w:val="0"/>
          <w:lang w:eastAsia="en-GB"/>
          <w14:ligatures w14:val="none"/>
        </w:rPr>
        <w:t xml:space="preserve"> </w:t>
      </w:r>
      <w:r w:rsidR="00027228" w:rsidRPr="003F34C5">
        <w:rPr>
          <w:rFonts w:ascii="Arial" w:eastAsia="Times New Roman" w:hAnsi="Arial" w:cs="Arial"/>
          <w:kern w:val="0"/>
          <w:lang w:eastAsia="en-GB"/>
          <w14:ligatures w14:val="none"/>
        </w:rPr>
        <w:t>including</w:t>
      </w:r>
      <w:r w:rsidR="00470D7A" w:rsidRPr="003F34C5">
        <w:rPr>
          <w:rFonts w:ascii="Arial" w:eastAsia="Times New Roman" w:hAnsi="Arial" w:cs="Arial"/>
          <w:kern w:val="0"/>
          <w:lang w:eastAsia="en-GB"/>
          <w14:ligatures w14:val="none"/>
        </w:rPr>
        <w:t xml:space="preserve"> </w:t>
      </w:r>
      <w:r w:rsidR="00DE33E9" w:rsidRPr="003F34C5">
        <w:rPr>
          <w:rFonts w:ascii="Arial" w:eastAsia="Times New Roman" w:hAnsi="Arial" w:cs="Arial"/>
          <w:kern w:val="0"/>
          <w:lang w:eastAsia="en-GB"/>
          <w14:ligatures w14:val="none"/>
        </w:rPr>
        <w:t>the</w:t>
      </w:r>
      <w:r w:rsidR="00470D7A" w:rsidRPr="003F34C5">
        <w:rPr>
          <w:rFonts w:ascii="Arial" w:eastAsia="Times New Roman" w:hAnsi="Arial" w:cs="Arial"/>
          <w:kern w:val="0"/>
          <w:lang w:eastAsia="en-GB"/>
          <w14:ligatures w14:val="none"/>
        </w:rPr>
        <w:t xml:space="preserve"> cha</w:t>
      </w:r>
      <w:r w:rsidR="00DE33E9" w:rsidRPr="003F34C5">
        <w:rPr>
          <w:rFonts w:ascii="Arial" w:eastAsia="Times New Roman" w:hAnsi="Arial" w:cs="Arial"/>
          <w:kern w:val="0"/>
          <w:lang w:eastAsia="en-GB"/>
          <w14:ligatures w14:val="none"/>
        </w:rPr>
        <w:t>i</w:t>
      </w:r>
      <w:r w:rsidR="00470D7A" w:rsidRPr="003F34C5">
        <w:rPr>
          <w:rFonts w:ascii="Arial" w:eastAsia="Times New Roman" w:hAnsi="Arial" w:cs="Arial"/>
          <w:kern w:val="0"/>
          <w:lang w:eastAsia="en-GB"/>
          <w14:ligatures w14:val="none"/>
        </w:rPr>
        <w:t xml:space="preserve">r of </w:t>
      </w:r>
      <w:r w:rsidR="004E15FA" w:rsidRPr="003F34C5">
        <w:rPr>
          <w:rFonts w:ascii="Arial" w:eastAsia="Times New Roman" w:hAnsi="Arial" w:cs="Arial"/>
          <w:kern w:val="0"/>
          <w:lang w:eastAsia="en-GB"/>
          <w14:ligatures w14:val="none"/>
        </w:rPr>
        <w:t>previous</w:t>
      </w:r>
      <w:r w:rsidR="00470D7A" w:rsidRPr="003F34C5">
        <w:rPr>
          <w:rFonts w:ascii="Arial" w:eastAsia="Times New Roman" w:hAnsi="Arial" w:cs="Arial"/>
          <w:kern w:val="0"/>
          <w:lang w:eastAsia="en-GB"/>
          <w14:ligatures w14:val="none"/>
        </w:rPr>
        <w:t xml:space="preserve"> national </w:t>
      </w:r>
      <w:r w:rsidR="00FA3D82" w:rsidRPr="003F34C5">
        <w:rPr>
          <w:rFonts w:ascii="Arial" w:eastAsia="Times New Roman" w:hAnsi="Arial" w:cs="Arial"/>
          <w:kern w:val="0"/>
          <w:lang w:eastAsia="en-GB"/>
          <w14:ligatures w14:val="none"/>
        </w:rPr>
        <w:t>reviews</w:t>
      </w:r>
      <w:r w:rsidR="003D09FD" w:rsidRPr="003F34C5">
        <w:rPr>
          <w:rFonts w:ascii="Arial" w:eastAsia="Times New Roman" w:hAnsi="Arial" w:cs="Arial"/>
          <w:kern w:val="0"/>
          <w:lang w:eastAsia="en-GB"/>
          <w14:ligatures w14:val="none"/>
        </w:rPr>
        <w:t xml:space="preserve"> of child protection</w:t>
      </w:r>
      <w:r w:rsidR="00FA3D82" w:rsidRPr="003F34C5">
        <w:rPr>
          <w:rFonts w:ascii="Arial" w:eastAsia="Times New Roman" w:hAnsi="Arial" w:cs="Arial"/>
          <w:kern w:val="0"/>
          <w:lang w:eastAsia="en-GB"/>
          <w14:ligatures w14:val="none"/>
        </w:rPr>
        <w:t xml:space="preserve"> </w:t>
      </w:r>
      <w:r w:rsidR="004E15FA" w:rsidRPr="003F34C5">
        <w:rPr>
          <w:rFonts w:ascii="Arial" w:eastAsia="Times New Roman" w:hAnsi="Arial" w:cs="Arial"/>
          <w:kern w:val="0"/>
          <w:lang w:eastAsia="en-GB"/>
          <w14:ligatures w14:val="none"/>
        </w:rPr>
        <w:t>local</w:t>
      </w:r>
      <w:r w:rsidR="003D09FD" w:rsidRPr="003F34C5">
        <w:rPr>
          <w:rFonts w:ascii="Arial" w:eastAsia="Times New Roman" w:hAnsi="Arial" w:cs="Arial"/>
          <w:kern w:val="0"/>
          <w:lang w:eastAsia="en-GB"/>
          <w14:ligatures w14:val="none"/>
        </w:rPr>
        <w:t xml:space="preserve"> government</w:t>
      </w:r>
      <w:r w:rsidR="001F29F8" w:rsidRPr="003F34C5">
        <w:rPr>
          <w:rFonts w:ascii="Arial" w:eastAsia="Times New Roman" w:hAnsi="Arial" w:cs="Arial"/>
          <w:kern w:val="0"/>
          <w:lang w:eastAsia="en-GB"/>
          <w14:ligatures w14:val="none"/>
        </w:rPr>
        <w:t>,</w:t>
      </w:r>
      <w:r w:rsidR="00FA3D82" w:rsidRPr="003F34C5">
        <w:rPr>
          <w:rFonts w:ascii="Arial" w:eastAsia="Times New Roman" w:hAnsi="Arial" w:cs="Arial"/>
          <w:kern w:val="0"/>
          <w:lang w:eastAsia="en-GB"/>
          <w14:ligatures w14:val="none"/>
        </w:rPr>
        <w:t xml:space="preserve"> </w:t>
      </w:r>
      <w:r w:rsidR="00CC58EB" w:rsidRPr="003F34C5">
        <w:rPr>
          <w:rFonts w:ascii="Arial" w:eastAsia="Times New Roman" w:hAnsi="Arial" w:cs="Arial"/>
          <w:kern w:val="0"/>
          <w:lang w:eastAsia="en-GB"/>
          <w14:ligatures w14:val="none"/>
        </w:rPr>
        <w:t xml:space="preserve">charity, </w:t>
      </w:r>
      <w:r w:rsidR="004E15FA" w:rsidRPr="003F34C5">
        <w:rPr>
          <w:rFonts w:ascii="Arial" w:eastAsia="Times New Roman" w:hAnsi="Arial" w:cs="Arial"/>
          <w:kern w:val="0"/>
          <w:lang w:eastAsia="en-GB"/>
          <w14:ligatures w14:val="none"/>
        </w:rPr>
        <w:t>policing,</w:t>
      </w:r>
      <w:r w:rsidR="00CC58EB" w:rsidRPr="003F34C5">
        <w:rPr>
          <w:rFonts w:ascii="Arial" w:eastAsia="Times New Roman" w:hAnsi="Arial" w:cs="Arial"/>
          <w:kern w:val="0"/>
          <w:lang w:eastAsia="en-GB"/>
          <w14:ligatures w14:val="none"/>
        </w:rPr>
        <w:t xml:space="preserve"> </w:t>
      </w:r>
      <w:r w:rsidR="00A54EFF">
        <w:rPr>
          <w:rFonts w:ascii="Arial" w:eastAsia="Times New Roman" w:hAnsi="Arial" w:cs="Arial"/>
          <w:kern w:val="0"/>
          <w:lang w:eastAsia="en-GB"/>
          <w14:ligatures w14:val="none"/>
        </w:rPr>
        <w:t xml:space="preserve">and </w:t>
      </w:r>
      <w:r w:rsidR="00CC58EB" w:rsidRPr="003F34C5">
        <w:rPr>
          <w:rFonts w:ascii="Arial" w:eastAsia="Times New Roman" w:hAnsi="Arial" w:cs="Arial"/>
          <w:kern w:val="0"/>
          <w:lang w:eastAsia="en-GB"/>
          <w14:ligatures w14:val="none"/>
        </w:rPr>
        <w:t>health sectors</w:t>
      </w:r>
      <w:r w:rsidR="00A54EFF">
        <w:rPr>
          <w:rFonts w:ascii="Arial" w:eastAsia="Times New Roman" w:hAnsi="Arial" w:cs="Arial"/>
          <w:kern w:val="0"/>
          <w:lang w:eastAsia="en-GB"/>
          <w14:ligatures w14:val="none"/>
        </w:rPr>
        <w:t>,</w:t>
      </w:r>
      <w:r w:rsidR="00CC58EB" w:rsidRPr="003F34C5">
        <w:rPr>
          <w:rFonts w:ascii="Arial" w:eastAsia="Times New Roman" w:hAnsi="Arial" w:cs="Arial"/>
          <w:kern w:val="0"/>
          <w:lang w:eastAsia="en-GB"/>
          <w14:ligatures w14:val="none"/>
        </w:rPr>
        <w:t xml:space="preserve"> as well as </w:t>
      </w:r>
      <w:r w:rsidR="00A54EFF">
        <w:rPr>
          <w:rFonts w:ascii="Arial" w:eastAsia="Times New Roman" w:hAnsi="Arial" w:cs="Arial"/>
          <w:kern w:val="0"/>
          <w:lang w:eastAsia="en-GB"/>
          <w14:ligatures w14:val="none"/>
        </w:rPr>
        <w:t>individuals</w:t>
      </w:r>
      <w:r w:rsidR="00CC58EB" w:rsidRPr="003F34C5">
        <w:rPr>
          <w:rFonts w:ascii="Arial" w:eastAsia="Times New Roman" w:hAnsi="Arial" w:cs="Arial"/>
          <w:kern w:val="0"/>
          <w:lang w:eastAsia="en-GB"/>
          <w14:ligatures w14:val="none"/>
        </w:rPr>
        <w:t xml:space="preserve"> in </w:t>
      </w:r>
      <w:r w:rsidR="00FA3D82" w:rsidRPr="003F34C5">
        <w:rPr>
          <w:rFonts w:ascii="Arial" w:eastAsia="Times New Roman" w:hAnsi="Arial" w:cs="Arial"/>
          <w:kern w:val="0"/>
          <w:lang w:eastAsia="en-GB"/>
          <w14:ligatures w14:val="none"/>
        </w:rPr>
        <w:t xml:space="preserve">the </w:t>
      </w:r>
      <w:r w:rsidR="00CC58EB" w:rsidRPr="003F34C5">
        <w:rPr>
          <w:rFonts w:ascii="Arial" w:eastAsia="Times New Roman" w:hAnsi="Arial" w:cs="Arial"/>
          <w:kern w:val="0"/>
          <w:lang w:eastAsia="en-GB"/>
          <w14:ligatures w14:val="none"/>
        </w:rPr>
        <w:t xml:space="preserve">related </w:t>
      </w:r>
      <w:r w:rsidR="00BC5734" w:rsidRPr="003F34C5">
        <w:rPr>
          <w:rFonts w:ascii="Arial" w:eastAsia="Times New Roman" w:hAnsi="Arial" w:cs="Arial"/>
          <w:kern w:val="0"/>
          <w:lang w:eastAsia="en-GB"/>
          <w14:ligatures w14:val="none"/>
        </w:rPr>
        <w:t xml:space="preserve">field </w:t>
      </w:r>
      <w:r w:rsidR="00A54EFF">
        <w:rPr>
          <w:rFonts w:ascii="Arial" w:eastAsia="Times New Roman" w:hAnsi="Arial" w:cs="Arial"/>
          <w:kern w:val="0"/>
          <w:lang w:eastAsia="en-GB"/>
          <w14:ligatures w14:val="none"/>
        </w:rPr>
        <w:t xml:space="preserve">of </w:t>
      </w:r>
      <w:r w:rsidR="00BC5734" w:rsidRPr="003F34C5">
        <w:rPr>
          <w:rFonts w:ascii="Arial" w:eastAsia="Times New Roman" w:hAnsi="Arial" w:cs="Arial"/>
          <w:kern w:val="0"/>
          <w:lang w:eastAsia="en-GB"/>
          <w14:ligatures w14:val="none"/>
        </w:rPr>
        <w:t>the</w:t>
      </w:r>
      <w:r w:rsidR="00C60DC1" w:rsidRPr="003F34C5">
        <w:rPr>
          <w:rFonts w:ascii="Arial" w:eastAsia="Times New Roman" w:hAnsi="Arial" w:cs="Arial"/>
          <w:kern w:val="0"/>
          <w:lang w:eastAsia="en-GB"/>
          <w14:ligatures w14:val="none"/>
        </w:rPr>
        <w:t xml:space="preserve"> National Panel and </w:t>
      </w:r>
      <w:r w:rsidR="003339E8" w:rsidRPr="003F34C5">
        <w:rPr>
          <w:rFonts w:ascii="Arial" w:eastAsia="Times New Roman" w:hAnsi="Arial" w:cs="Arial"/>
          <w:kern w:val="0"/>
          <w:lang w:eastAsia="en-GB"/>
          <w14:ligatures w14:val="none"/>
        </w:rPr>
        <w:t>Solihull</w:t>
      </w:r>
      <w:r w:rsidR="00C60DC1" w:rsidRPr="003F34C5">
        <w:rPr>
          <w:rFonts w:ascii="Arial" w:eastAsia="Times New Roman" w:hAnsi="Arial" w:cs="Arial"/>
          <w:kern w:val="0"/>
          <w:lang w:eastAsia="en-GB"/>
          <w14:ligatures w14:val="none"/>
        </w:rPr>
        <w:t xml:space="preserve"> partnership</w:t>
      </w:r>
      <w:r w:rsidR="00B334D2" w:rsidRPr="003F34C5">
        <w:rPr>
          <w:rFonts w:ascii="Arial" w:eastAsia="Times New Roman" w:hAnsi="Arial" w:cs="Arial"/>
          <w:kern w:val="0"/>
          <w:lang w:eastAsia="en-GB"/>
          <w14:ligatures w14:val="none"/>
        </w:rPr>
        <w:t xml:space="preserve"> to agree</w:t>
      </w:r>
      <w:r w:rsidR="00FA3D82" w:rsidRPr="003F34C5">
        <w:rPr>
          <w:rFonts w:ascii="Arial" w:eastAsia="Times New Roman" w:hAnsi="Arial" w:cs="Arial"/>
          <w:kern w:val="0"/>
          <w:lang w:eastAsia="en-GB"/>
          <w14:ligatures w14:val="none"/>
        </w:rPr>
        <w:t xml:space="preserve"> on</w:t>
      </w:r>
      <w:r w:rsidR="00B334D2" w:rsidRPr="003F34C5">
        <w:rPr>
          <w:rFonts w:ascii="Arial" w:eastAsia="Times New Roman" w:hAnsi="Arial" w:cs="Arial"/>
          <w:kern w:val="0"/>
          <w:lang w:eastAsia="en-GB"/>
          <w14:ligatures w14:val="none"/>
        </w:rPr>
        <w:t xml:space="preserve"> a timeline</w:t>
      </w:r>
      <w:r w:rsidR="001F29F8" w:rsidRPr="003F34C5">
        <w:rPr>
          <w:rFonts w:ascii="Arial" w:eastAsia="Times New Roman" w:hAnsi="Arial" w:cs="Arial"/>
          <w:kern w:val="0"/>
          <w:lang w:eastAsia="en-GB"/>
          <w14:ligatures w14:val="none"/>
        </w:rPr>
        <w:t>.</w:t>
      </w:r>
      <w:r w:rsidR="00895232" w:rsidRPr="003F34C5">
        <w:rPr>
          <w:rFonts w:ascii="Arial" w:eastAsia="Times New Roman" w:hAnsi="Arial" w:cs="Arial"/>
          <w:kern w:val="0"/>
          <w:lang w:eastAsia="en-GB"/>
          <w14:ligatures w14:val="none"/>
        </w:rPr>
        <w:t xml:space="preserve"> </w:t>
      </w:r>
      <w:r w:rsidR="00883B75" w:rsidRPr="003F34C5">
        <w:rPr>
          <w:rFonts w:ascii="Arial" w:hAnsi="Arial" w:cs="Arial"/>
          <w:color w:val="0B0C0C"/>
        </w:rPr>
        <w:t xml:space="preserve">Secretary Nadeem </w:t>
      </w:r>
      <w:r w:rsidR="007B090E" w:rsidRPr="003F34C5">
        <w:rPr>
          <w:rFonts w:ascii="Arial" w:hAnsi="Arial" w:cs="Arial"/>
          <w:color w:val="0B0C0C"/>
        </w:rPr>
        <w:t>Z</w:t>
      </w:r>
      <w:r w:rsidR="00475DDA" w:rsidRPr="003F34C5">
        <w:rPr>
          <w:rFonts w:ascii="Arial" w:hAnsi="Arial" w:cs="Arial"/>
          <w:color w:val="0B0C0C"/>
        </w:rPr>
        <w:t>a</w:t>
      </w:r>
      <w:r w:rsidR="007B090E" w:rsidRPr="003F34C5">
        <w:rPr>
          <w:rFonts w:ascii="Arial" w:hAnsi="Arial" w:cs="Arial"/>
          <w:color w:val="0B0C0C"/>
        </w:rPr>
        <w:t>haw</w:t>
      </w:r>
      <w:r w:rsidR="0092383C" w:rsidRPr="003F34C5">
        <w:rPr>
          <w:rFonts w:ascii="Arial" w:hAnsi="Arial" w:cs="Arial"/>
          <w:color w:val="0B0C0C"/>
        </w:rPr>
        <w:t xml:space="preserve">i </w:t>
      </w:r>
      <w:r w:rsidR="000D06DE" w:rsidRPr="003F34C5">
        <w:rPr>
          <w:rFonts w:ascii="Arial" w:hAnsi="Arial" w:cs="Arial"/>
          <w:color w:val="0B0C0C"/>
        </w:rPr>
        <w:t xml:space="preserve">said </w:t>
      </w:r>
      <w:r w:rsidR="0092383C" w:rsidRPr="003F34C5">
        <w:rPr>
          <w:rFonts w:ascii="Arial" w:hAnsi="Arial" w:cs="Arial"/>
          <w:color w:val="0B0C0C"/>
        </w:rPr>
        <w:t>the Arthur</w:t>
      </w:r>
      <w:r w:rsidR="009A6C8B" w:rsidRPr="003F34C5">
        <w:rPr>
          <w:rFonts w:ascii="Arial" w:hAnsi="Arial" w:cs="Arial"/>
          <w:color w:val="0B0C0C"/>
        </w:rPr>
        <w:t xml:space="preserve"> case </w:t>
      </w:r>
      <w:r w:rsidR="005D6CF1" w:rsidRPr="003F34C5">
        <w:rPr>
          <w:rFonts w:ascii="Arial" w:hAnsi="Arial" w:cs="Arial"/>
          <w:color w:val="0B0C0C"/>
        </w:rPr>
        <w:t xml:space="preserve">shocked him </w:t>
      </w:r>
      <w:r w:rsidR="00FA3D82" w:rsidRPr="003F34C5">
        <w:rPr>
          <w:rFonts w:ascii="Arial" w:hAnsi="Arial" w:cs="Arial"/>
          <w:color w:val="0B0C0C"/>
        </w:rPr>
        <w:t xml:space="preserve">with </w:t>
      </w:r>
      <w:r w:rsidR="005D6CF1" w:rsidRPr="003F34C5">
        <w:rPr>
          <w:rFonts w:ascii="Arial" w:hAnsi="Arial" w:cs="Arial"/>
          <w:color w:val="0B0C0C"/>
        </w:rPr>
        <w:t xml:space="preserve">the pain that was </w:t>
      </w:r>
      <w:r w:rsidR="0092383C" w:rsidRPr="003F34C5">
        <w:rPr>
          <w:rFonts w:ascii="Arial" w:hAnsi="Arial" w:cs="Arial"/>
          <w:color w:val="0B0C0C"/>
        </w:rPr>
        <w:t>inflicted</w:t>
      </w:r>
      <w:r w:rsidR="005D6CF1" w:rsidRPr="003F34C5">
        <w:rPr>
          <w:rFonts w:ascii="Arial" w:hAnsi="Arial" w:cs="Arial"/>
          <w:color w:val="0B0C0C"/>
        </w:rPr>
        <w:t xml:space="preserve"> </w:t>
      </w:r>
      <w:r w:rsidR="00FA3D82" w:rsidRPr="003F34C5">
        <w:rPr>
          <w:rFonts w:ascii="Arial" w:hAnsi="Arial" w:cs="Arial"/>
          <w:color w:val="0B0C0C"/>
        </w:rPr>
        <w:t>on</w:t>
      </w:r>
      <w:r w:rsidR="005D6CF1" w:rsidRPr="003F34C5">
        <w:rPr>
          <w:rFonts w:ascii="Arial" w:hAnsi="Arial" w:cs="Arial"/>
          <w:color w:val="0B0C0C"/>
        </w:rPr>
        <w:t xml:space="preserve"> a poor boy robbed of </w:t>
      </w:r>
      <w:r w:rsidR="00FA3D82" w:rsidRPr="003F34C5">
        <w:rPr>
          <w:rFonts w:ascii="Arial" w:hAnsi="Arial" w:cs="Arial"/>
          <w:color w:val="0B0C0C"/>
        </w:rPr>
        <w:t xml:space="preserve">the </w:t>
      </w:r>
      <w:r w:rsidR="005D6CF1" w:rsidRPr="003F34C5">
        <w:rPr>
          <w:rFonts w:ascii="Arial" w:hAnsi="Arial" w:cs="Arial"/>
          <w:color w:val="0B0C0C"/>
        </w:rPr>
        <w:t xml:space="preserve">chance to live </w:t>
      </w:r>
      <w:r w:rsidR="00027228" w:rsidRPr="003F34C5">
        <w:rPr>
          <w:rFonts w:ascii="Arial" w:hAnsi="Arial" w:cs="Arial"/>
          <w:color w:val="0B0C0C"/>
        </w:rPr>
        <w:t xml:space="preserve">the </w:t>
      </w:r>
      <w:r w:rsidR="005D6CF1" w:rsidRPr="003F34C5">
        <w:rPr>
          <w:rFonts w:ascii="Arial" w:hAnsi="Arial" w:cs="Arial"/>
          <w:color w:val="0B0C0C"/>
        </w:rPr>
        <w:t xml:space="preserve">life </w:t>
      </w:r>
      <w:r w:rsidR="00084CE7" w:rsidRPr="003F34C5">
        <w:rPr>
          <w:rFonts w:ascii="Arial" w:hAnsi="Arial" w:cs="Arial"/>
          <w:color w:val="0B0C0C"/>
        </w:rPr>
        <w:t>he</w:t>
      </w:r>
      <w:r w:rsidR="00895232" w:rsidRPr="003F34C5">
        <w:rPr>
          <w:rFonts w:ascii="Arial" w:hAnsi="Arial" w:cs="Arial"/>
          <w:color w:val="0B0C0C"/>
        </w:rPr>
        <w:t xml:space="preserve"> had; therefore</w:t>
      </w:r>
      <w:r w:rsidR="00027228" w:rsidRPr="003F34C5">
        <w:rPr>
          <w:rFonts w:ascii="Arial" w:hAnsi="Arial" w:cs="Arial"/>
          <w:color w:val="0B0C0C"/>
        </w:rPr>
        <w:t>,</w:t>
      </w:r>
      <w:r w:rsidR="00084CE7" w:rsidRPr="003F34C5">
        <w:rPr>
          <w:rFonts w:ascii="Arial" w:hAnsi="Arial" w:cs="Arial"/>
          <w:color w:val="0B0C0C"/>
        </w:rPr>
        <w:t xml:space="preserve"> </w:t>
      </w:r>
      <w:r w:rsidR="00895232" w:rsidRPr="003F34C5">
        <w:rPr>
          <w:rFonts w:ascii="Arial" w:hAnsi="Arial" w:cs="Arial"/>
          <w:color w:val="0B0C0C"/>
        </w:rPr>
        <w:t xml:space="preserve">he </w:t>
      </w:r>
      <w:r w:rsidR="00084CE7" w:rsidRPr="003F34C5">
        <w:rPr>
          <w:rFonts w:ascii="Arial" w:hAnsi="Arial" w:cs="Arial"/>
          <w:color w:val="0B0C0C"/>
        </w:rPr>
        <w:t xml:space="preserve">took </w:t>
      </w:r>
      <w:r w:rsidR="0092383C" w:rsidRPr="003F34C5">
        <w:rPr>
          <w:rFonts w:ascii="Arial" w:hAnsi="Arial" w:cs="Arial"/>
          <w:color w:val="0B0C0C"/>
        </w:rPr>
        <w:t>immediate</w:t>
      </w:r>
      <w:r w:rsidR="00084CE7" w:rsidRPr="003F34C5">
        <w:rPr>
          <w:rFonts w:ascii="Arial" w:hAnsi="Arial" w:cs="Arial"/>
          <w:color w:val="0B0C0C"/>
        </w:rPr>
        <w:t xml:space="preserve"> action </w:t>
      </w:r>
      <w:r w:rsidR="00FA3D82" w:rsidRPr="003F34C5">
        <w:rPr>
          <w:rFonts w:ascii="Arial" w:hAnsi="Arial" w:cs="Arial"/>
          <w:color w:val="0B0C0C"/>
        </w:rPr>
        <w:t>for</w:t>
      </w:r>
      <w:r w:rsidR="00084CE7" w:rsidRPr="003F34C5">
        <w:rPr>
          <w:rFonts w:ascii="Arial" w:hAnsi="Arial" w:cs="Arial"/>
          <w:color w:val="0B0C0C"/>
        </w:rPr>
        <w:t xml:space="preserve"> joint inspection </w:t>
      </w:r>
      <w:r w:rsidR="00C045D3" w:rsidRPr="003F34C5">
        <w:rPr>
          <w:rFonts w:ascii="Arial" w:hAnsi="Arial" w:cs="Arial"/>
          <w:color w:val="0B0C0C"/>
        </w:rPr>
        <w:t xml:space="preserve">by all agencies protecting children in </w:t>
      </w:r>
      <w:r w:rsidR="0092383C" w:rsidRPr="003F34C5">
        <w:rPr>
          <w:rFonts w:ascii="Arial" w:hAnsi="Arial" w:cs="Arial"/>
          <w:color w:val="0B0C0C"/>
        </w:rPr>
        <w:t>Solihull</w:t>
      </w:r>
      <w:r w:rsidR="00C045D3" w:rsidRPr="003F34C5">
        <w:rPr>
          <w:rFonts w:ascii="Arial" w:hAnsi="Arial" w:cs="Arial"/>
          <w:color w:val="0B0C0C"/>
        </w:rPr>
        <w:t xml:space="preserve"> </w:t>
      </w:r>
      <w:r w:rsidR="00FC4711" w:rsidRPr="003F34C5">
        <w:rPr>
          <w:rFonts w:ascii="Arial" w:hAnsi="Arial" w:cs="Arial"/>
          <w:color w:val="0B0C0C"/>
        </w:rPr>
        <w:t xml:space="preserve">so that </w:t>
      </w:r>
      <w:r w:rsidR="00FA3D82" w:rsidRPr="003F34C5">
        <w:rPr>
          <w:rFonts w:ascii="Arial" w:hAnsi="Arial" w:cs="Arial"/>
          <w:color w:val="0B0C0C"/>
        </w:rPr>
        <w:t>they</w:t>
      </w:r>
      <w:r w:rsidR="00FC4711" w:rsidRPr="003F34C5">
        <w:rPr>
          <w:rFonts w:ascii="Arial" w:hAnsi="Arial" w:cs="Arial"/>
          <w:color w:val="0B0C0C"/>
        </w:rPr>
        <w:t xml:space="preserve"> can</w:t>
      </w:r>
      <w:r w:rsidR="00FA3D82" w:rsidRPr="003F34C5">
        <w:rPr>
          <w:rFonts w:ascii="Arial" w:hAnsi="Arial" w:cs="Arial"/>
          <w:color w:val="0B0C0C"/>
        </w:rPr>
        <w:t xml:space="preserve"> </w:t>
      </w:r>
      <w:r w:rsidR="00027228" w:rsidRPr="003F34C5">
        <w:rPr>
          <w:rFonts w:ascii="Arial" w:hAnsi="Arial" w:cs="Arial"/>
          <w:color w:val="0B0C0C"/>
        </w:rPr>
        <w:t>assure</w:t>
      </w:r>
      <w:r w:rsidR="00FC4711" w:rsidRPr="003F34C5">
        <w:rPr>
          <w:rFonts w:ascii="Arial" w:hAnsi="Arial" w:cs="Arial"/>
          <w:color w:val="0B0C0C"/>
        </w:rPr>
        <w:t xml:space="preserve"> that everything is done to protect children </w:t>
      </w:r>
      <w:r w:rsidR="00232303" w:rsidRPr="003F34C5">
        <w:rPr>
          <w:rFonts w:ascii="Arial" w:hAnsi="Arial" w:cs="Arial"/>
          <w:color w:val="0B0C0C"/>
        </w:rPr>
        <w:t xml:space="preserve">he </w:t>
      </w:r>
      <w:r w:rsidR="00027228" w:rsidRPr="003F34C5">
        <w:rPr>
          <w:rFonts w:ascii="Arial" w:hAnsi="Arial" w:cs="Arial"/>
          <w:color w:val="0B0C0C"/>
        </w:rPr>
        <w:t>has</w:t>
      </w:r>
      <w:r w:rsidR="00232303" w:rsidRPr="003F34C5">
        <w:rPr>
          <w:rFonts w:ascii="Arial" w:hAnsi="Arial" w:cs="Arial"/>
          <w:color w:val="0B0C0C"/>
        </w:rPr>
        <w:t xml:space="preserve"> </w:t>
      </w:r>
      <w:r w:rsidR="0092383C" w:rsidRPr="003F34C5">
        <w:rPr>
          <w:rFonts w:ascii="Arial" w:hAnsi="Arial" w:cs="Arial"/>
          <w:color w:val="0B0C0C"/>
        </w:rPr>
        <w:t>asked</w:t>
      </w:r>
      <w:r w:rsidR="00201884" w:rsidRPr="003F34C5">
        <w:rPr>
          <w:rFonts w:ascii="Arial" w:hAnsi="Arial" w:cs="Arial"/>
          <w:color w:val="0B0C0C"/>
        </w:rPr>
        <w:t xml:space="preserve"> </w:t>
      </w:r>
      <w:r w:rsidR="00EB0A88" w:rsidRPr="003F34C5">
        <w:rPr>
          <w:rFonts w:ascii="Arial" w:hAnsi="Arial" w:cs="Arial"/>
          <w:color w:val="0B0C0C"/>
        </w:rPr>
        <w:t>the</w:t>
      </w:r>
      <w:r w:rsidR="00201884" w:rsidRPr="003F34C5">
        <w:rPr>
          <w:rFonts w:ascii="Arial" w:hAnsi="Arial" w:cs="Arial"/>
          <w:color w:val="0B0C0C"/>
        </w:rPr>
        <w:t xml:space="preserve"> chair of the child protection safeguarding panel</w:t>
      </w:r>
      <w:r w:rsidR="00114F9C" w:rsidRPr="003F34C5">
        <w:rPr>
          <w:rFonts w:ascii="Arial" w:hAnsi="Arial" w:cs="Arial"/>
          <w:color w:val="0B0C0C"/>
        </w:rPr>
        <w:t xml:space="preserve"> Annie Hudson </w:t>
      </w:r>
      <w:r w:rsidR="00201884" w:rsidRPr="003F34C5">
        <w:rPr>
          <w:rFonts w:ascii="Arial" w:hAnsi="Arial" w:cs="Arial"/>
          <w:color w:val="0B0C0C"/>
        </w:rPr>
        <w:t xml:space="preserve">to work </w:t>
      </w:r>
      <w:r w:rsidR="00114F9C" w:rsidRPr="003F34C5">
        <w:rPr>
          <w:rFonts w:ascii="Arial" w:hAnsi="Arial" w:cs="Arial"/>
          <w:color w:val="0B0C0C"/>
        </w:rPr>
        <w:t>w</w:t>
      </w:r>
      <w:r w:rsidR="00A14391" w:rsidRPr="003F34C5">
        <w:rPr>
          <w:rFonts w:ascii="Arial" w:hAnsi="Arial" w:cs="Arial"/>
          <w:color w:val="0B0C0C"/>
        </w:rPr>
        <w:t xml:space="preserve">ith </w:t>
      </w:r>
      <w:r w:rsidR="0092383C" w:rsidRPr="003F34C5">
        <w:rPr>
          <w:rFonts w:ascii="Arial" w:hAnsi="Arial" w:cs="Arial"/>
          <w:color w:val="0B0C0C"/>
        </w:rPr>
        <w:t>Solihull</w:t>
      </w:r>
      <w:r w:rsidR="00A14391" w:rsidRPr="003F34C5">
        <w:rPr>
          <w:rFonts w:ascii="Arial" w:hAnsi="Arial" w:cs="Arial"/>
          <w:color w:val="0B0C0C"/>
        </w:rPr>
        <w:t xml:space="preserve"> </w:t>
      </w:r>
      <w:r w:rsidR="00DB7EC1" w:rsidRPr="003F34C5">
        <w:rPr>
          <w:rFonts w:ascii="Arial" w:hAnsi="Arial" w:cs="Arial"/>
          <w:color w:val="0B0C0C"/>
        </w:rPr>
        <w:t>and to</w:t>
      </w:r>
      <w:r w:rsidR="00B64DC0">
        <w:rPr>
          <w:rFonts w:ascii="Arial" w:hAnsi="Arial" w:cs="Arial"/>
          <w:color w:val="0B0C0C"/>
        </w:rPr>
        <w:t xml:space="preserve"> look at </w:t>
      </w:r>
      <w:r w:rsidR="00DB7EC1" w:rsidRPr="003F34C5">
        <w:rPr>
          <w:rFonts w:ascii="Arial" w:hAnsi="Arial" w:cs="Arial"/>
          <w:color w:val="0B0C0C"/>
        </w:rPr>
        <w:t>where</w:t>
      </w:r>
      <w:r w:rsidR="00B64DC0">
        <w:rPr>
          <w:rFonts w:ascii="Arial" w:hAnsi="Arial" w:cs="Arial"/>
          <w:color w:val="0B0C0C"/>
        </w:rPr>
        <w:t xml:space="preserve"> they need help and </w:t>
      </w:r>
      <w:r w:rsidR="00DB7EC1" w:rsidRPr="003F34C5">
        <w:rPr>
          <w:rFonts w:ascii="Arial" w:hAnsi="Arial" w:cs="Arial"/>
          <w:color w:val="0B0C0C"/>
        </w:rPr>
        <w:t xml:space="preserve">must learn from this terrible </w:t>
      </w:r>
      <w:r w:rsidR="001F29F8" w:rsidRPr="003F34C5">
        <w:rPr>
          <w:rFonts w:ascii="Arial" w:hAnsi="Arial" w:cs="Arial"/>
          <w:color w:val="0B0C0C"/>
        </w:rPr>
        <w:t>case</w:t>
      </w:r>
      <w:r w:rsidR="00E70B37" w:rsidRPr="003F34C5">
        <w:rPr>
          <w:rFonts w:ascii="Arial" w:hAnsi="Arial" w:cs="Arial"/>
          <w:color w:val="0B0C0C"/>
        </w:rPr>
        <w:t xml:space="preserve">. </w:t>
      </w:r>
      <w:r w:rsidR="0025637B" w:rsidRPr="003F34C5">
        <w:rPr>
          <w:rFonts w:ascii="Arial" w:hAnsi="Arial" w:cs="Arial"/>
          <w:color w:val="0B0C0C"/>
        </w:rPr>
        <w:t>Therefore,</w:t>
      </w:r>
      <w:r w:rsidR="00515278" w:rsidRPr="003F34C5">
        <w:rPr>
          <w:rFonts w:ascii="Arial" w:hAnsi="Arial" w:cs="Arial"/>
          <w:color w:val="0B0C0C"/>
        </w:rPr>
        <w:t xml:space="preserve"> </w:t>
      </w:r>
      <w:r w:rsidR="00B64DC0">
        <w:rPr>
          <w:rFonts w:ascii="Arial" w:hAnsi="Arial" w:cs="Arial"/>
          <w:color w:val="0B0C0C"/>
        </w:rPr>
        <w:t xml:space="preserve">the government is </w:t>
      </w:r>
      <w:r w:rsidR="00FA3D82" w:rsidRPr="003F34C5">
        <w:rPr>
          <w:rFonts w:ascii="Arial" w:hAnsi="Arial" w:cs="Arial"/>
          <w:color w:val="0B0C0C"/>
        </w:rPr>
        <w:t>determined</w:t>
      </w:r>
      <w:r w:rsidR="00515278" w:rsidRPr="003F34C5">
        <w:rPr>
          <w:rFonts w:ascii="Arial" w:hAnsi="Arial" w:cs="Arial"/>
          <w:color w:val="0B0C0C"/>
        </w:rPr>
        <w:t xml:space="preserve"> to </w:t>
      </w:r>
      <w:r w:rsidR="00A85F04" w:rsidRPr="003F34C5">
        <w:rPr>
          <w:rFonts w:ascii="Arial" w:hAnsi="Arial" w:cs="Arial"/>
          <w:color w:val="0B0C0C"/>
        </w:rPr>
        <w:t>protect children from harm</w:t>
      </w:r>
      <w:r w:rsidR="00E70B37" w:rsidRPr="003F34C5">
        <w:rPr>
          <w:rFonts w:ascii="Arial" w:hAnsi="Arial" w:cs="Arial"/>
          <w:color w:val="0B0C0C"/>
        </w:rPr>
        <w:t>,</w:t>
      </w:r>
      <w:r w:rsidR="00A85F04" w:rsidRPr="003F34C5">
        <w:rPr>
          <w:rFonts w:ascii="Arial" w:hAnsi="Arial" w:cs="Arial"/>
          <w:color w:val="0B0C0C"/>
        </w:rPr>
        <w:t xml:space="preserve"> </w:t>
      </w:r>
      <w:r w:rsidR="00E70B37" w:rsidRPr="003F34C5">
        <w:rPr>
          <w:rFonts w:ascii="Arial" w:hAnsi="Arial" w:cs="Arial"/>
          <w:color w:val="0B0C0C"/>
        </w:rPr>
        <w:t>raise</w:t>
      </w:r>
      <w:r w:rsidR="00A85F04" w:rsidRPr="003F34C5">
        <w:rPr>
          <w:rFonts w:ascii="Arial" w:hAnsi="Arial" w:cs="Arial"/>
          <w:color w:val="0B0C0C"/>
        </w:rPr>
        <w:t xml:space="preserve"> </w:t>
      </w:r>
      <w:r w:rsidR="00076315" w:rsidRPr="003F34C5">
        <w:rPr>
          <w:rFonts w:ascii="Arial" w:hAnsi="Arial" w:cs="Arial"/>
          <w:color w:val="0B0C0C"/>
        </w:rPr>
        <w:t>concern</w:t>
      </w:r>
      <w:r w:rsidR="00E70B37" w:rsidRPr="003F34C5">
        <w:rPr>
          <w:rFonts w:ascii="Arial" w:hAnsi="Arial" w:cs="Arial"/>
          <w:color w:val="0B0C0C"/>
        </w:rPr>
        <w:t>,</w:t>
      </w:r>
      <w:r w:rsidR="00076315" w:rsidRPr="003F34C5">
        <w:rPr>
          <w:rFonts w:ascii="Arial" w:hAnsi="Arial" w:cs="Arial"/>
          <w:color w:val="0B0C0C"/>
        </w:rPr>
        <w:t xml:space="preserve"> and </w:t>
      </w:r>
      <w:r w:rsidR="00B64DC0">
        <w:rPr>
          <w:rFonts w:ascii="Arial" w:hAnsi="Arial" w:cs="Arial"/>
          <w:color w:val="0B0C0C"/>
        </w:rPr>
        <w:t>has</w:t>
      </w:r>
      <w:r w:rsidR="00E70B37" w:rsidRPr="003F34C5">
        <w:rPr>
          <w:rFonts w:ascii="Arial" w:hAnsi="Arial" w:cs="Arial"/>
          <w:color w:val="0B0C0C"/>
        </w:rPr>
        <w:t xml:space="preserve"> </w:t>
      </w:r>
      <w:r w:rsidR="00076315" w:rsidRPr="003F34C5">
        <w:rPr>
          <w:rFonts w:ascii="Arial" w:hAnsi="Arial" w:cs="Arial"/>
          <w:color w:val="0B0C0C"/>
        </w:rPr>
        <w:t xml:space="preserve">not </w:t>
      </w:r>
      <w:r w:rsidR="0092383C" w:rsidRPr="003F34C5">
        <w:rPr>
          <w:rFonts w:ascii="Arial" w:hAnsi="Arial" w:cs="Arial"/>
          <w:color w:val="0B0C0C"/>
        </w:rPr>
        <w:t>hesitated</w:t>
      </w:r>
      <w:r w:rsidR="00076315" w:rsidRPr="003F34C5">
        <w:rPr>
          <w:rFonts w:ascii="Arial" w:hAnsi="Arial" w:cs="Arial"/>
          <w:color w:val="0B0C0C"/>
        </w:rPr>
        <w:t xml:space="preserve"> to take robust </w:t>
      </w:r>
      <w:r w:rsidR="00BC6113" w:rsidRPr="003F34C5">
        <w:rPr>
          <w:rFonts w:ascii="Arial" w:hAnsi="Arial" w:cs="Arial"/>
          <w:color w:val="0B0C0C"/>
        </w:rPr>
        <w:t xml:space="preserve">action. </w:t>
      </w:r>
      <w:r w:rsidR="00A368BD" w:rsidRPr="003F34C5">
        <w:rPr>
          <w:rFonts w:ascii="Arial" w:hAnsi="Arial" w:cs="Arial"/>
          <w:color w:val="0B0C0C"/>
        </w:rPr>
        <w:t>Gov.Uk</w:t>
      </w:r>
      <w:r w:rsidR="001D2E26">
        <w:rPr>
          <w:rFonts w:ascii="Arial" w:hAnsi="Arial" w:cs="Arial"/>
          <w:color w:val="0B0C0C"/>
        </w:rPr>
        <w:t xml:space="preserve">, </w:t>
      </w:r>
      <w:r w:rsidR="00A368BD" w:rsidRPr="003F34C5">
        <w:rPr>
          <w:rFonts w:ascii="Arial" w:hAnsi="Arial" w:cs="Arial"/>
          <w:color w:val="0B0C0C"/>
        </w:rPr>
        <w:t xml:space="preserve">Working </w:t>
      </w:r>
      <w:r w:rsidR="00BA6CE1">
        <w:rPr>
          <w:rFonts w:ascii="Arial" w:hAnsi="Arial" w:cs="Arial"/>
          <w:color w:val="0B0C0C"/>
        </w:rPr>
        <w:t>Together</w:t>
      </w:r>
      <w:r w:rsidR="00A368BD" w:rsidRPr="003F34C5">
        <w:rPr>
          <w:rFonts w:ascii="Arial" w:hAnsi="Arial" w:cs="Arial"/>
          <w:color w:val="0B0C0C"/>
        </w:rPr>
        <w:t xml:space="preserve"> to Safeguard</w:t>
      </w:r>
      <w:r w:rsidR="00E14000" w:rsidRPr="003F34C5">
        <w:rPr>
          <w:rFonts w:ascii="Arial" w:hAnsi="Arial" w:cs="Arial"/>
          <w:color w:val="0B0C0C"/>
        </w:rPr>
        <w:t xml:space="preserve"> </w:t>
      </w:r>
      <w:r w:rsidR="00BA6CE1">
        <w:rPr>
          <w:rFonts w:ascii="Arial" w:hAnsi="Arial" w:cs="Arial"/>
          <w:color w:val="0B0C0C"/>
        </w:rPr>
        <w:t>Children</w:t>
      </w:r>
      <w:r w:rsidR="00895232" w:rsidRPr="003F34C5">
        <w:rPr>
          <w:rFonts w:ascii="Arial" w:hAnsi="Arial" w:cs="Arial"/>
          <w:color w:val="0B0C0C"/>
        </w:rPr>
        <w:t>,</w:t>
      </w:r>
      <w:r w:rsidR="00E14000" w:rsidRPr="003F34C5">
        <w:rPr>
          <w:rFonts w:ascii="Arial" w:hAnsi="Arial" w:cs="Arial"/>
          <w:color w:val="0B0C0C"/>
        </w:rPr>
        <w:t xml:space="preserve"> </w:t>
      </w:r>
      <w:r w:rsidR="00E4507B" w:rsidRPr="003F34C5">
        <w:rPr>
          <w:rFonts w:ascii="Arial" w:hAnsi="Arial" w:cs="Arial"/>
          <w:color w:val="0B0C0C"/>
        </w:rPr>
        <w:t>2022</w:t>
      </w:r>
      <w:r w:rsidR="00E4507B">
        <w:rPr>
          <w:rFonts w:ascii="Arial" w:hAnsi="Arial" w:cs="Arial"/>
          <w:color w:val="0B0C0C"/>
        </w:rPr>
        <w:t>. (</w:t>
      </w:r>
      <w:r w:rsidR="00634B68">
        <w:rPr>
          <w:rFonts w:ascii="Arial" w:hAnsi="Arial" w:cs="Arial"/>
          <w:color w:val="0B0C0C"/>
        </w:rPr>
        <w:t>A</w:t>
      </w:r>
      <w:r w:rsidR="00E66E38">
        <w:rPr>
          <w:rFonts w:ascii="Arial" w:hAnsi="Arial" w:cs="Arial"/>
          <w:color w:val="0B0C0C"/>
        </w:rPr>
        <w:t xml:space="preserve">ccessed on 25 </w:t>
      </w:r>
      <w:r w:rsidR="00634B68">
        <w:rPr>
          <w:rFonts w:ascii="Arial" w:hAnsi="Arial" w:cs="Arial"/>
          <w:color w:val="0B0C0C"/>
        </w:rPr>
        <w:t>July 2023</w:t>
      </w:r>
      <w:r w:rsidR="00E4507B">
        <w:rPr>
          <w:rFonts w:ascii="Arial" w:hAnsi="Arial" w:cs="Arial"/>
          <w:color w:val="0B0C0C"/>
        </w:rPr>
        <w:t>)</w:t>
      </w:r>
    </w:p>
    <w:p w14:paraId="206D5AE9" w14:textId="77777777" w:rsidR="001D2E26" w:rsidRDefault="00370088" w:rsidP="005B48DE">
      <w:pPr>
        <w:shd w:val="clear" w:color="auto" w:fill="FFFFFF"/>
        <w:spacing w:before="120" w:after="180" w:line="360" w:lineRule="auto"/>
        <w:jc w:val="both"/>
        <w:textAlignment w:val="baseline"/>
        <w:outlineLvl w:val="1"/>
        <w:rPr>
          <w:rFonts w:ascii="Arial" w:hAnsi="Arial" w:cs="Arial"/>
          <w:color w:val="0B0C0C"/>
        </w:rPr>
      </w:pPr>
      <w:r w:rsidRPr="003F34C5">
        <w:rPr>
          <w:rFonts w:ascii="Arial" w:hAnsi="Arial" w:cs="Arial"/>
        </w:rPr>
        <w:lastRenderedPageBreak/>
        <w:t xml:space="preserve">Recommendation </w:t>
      </w:r>
    </w:p>
    <w:p w14:paraId="1755CB25" w14:textId="3F06E8FC" w:rsidR="006665DB" w:rsidRPr="003F34C5" w:rsidRDefault="00066D98" w:rsidP="00B25CD6">
      <w:pPr>
        <w:shd w:val="clear" w:color="auto" w:fill="FFFFFF"/>
        <w:spacing w:before="120" w:after="180" w:line="360" w:lineRule="auto"/>
        <w:jc w:val="both"/>
        <w:textAlignment w:val="baseline"/>
        <w:outlineLvl w:val="1"/>
        <w:rPr>
          <w:rFonts w:ascii="Arial" w:hAnsi="Arial" w:cs="Arial"/>
          <w:color w:val="0B0C0C"/>
        </w:rPr>
      </w:pPr>
      <w:r w:rsidRPr="003F34C5">
        <w:rPr>
          <w:rFonts w:ascii="Arial" w:hAnsi="Arial" w:cs="Arial"/>
        </w:rPr>
        <w:t xml:space="preserve">Ensuring the safety and well-being of children is our paramount concern. We staunchly believe that every child deserves adequate living conditions, education, and medical care, as </w:t>
      </w:r>
      <w:r w:rsidR="00B349F2" w:rsidRPr="003F34C5">
        <w:rPr>
          <w:rFonts w:ascii="Arial" w:hAnsi="Arial" w:cs="Arial"/>
        </w:rPr>
        <w:t>recognised</w:t>
      </w:r>
      <w:r w:rsidRPr="003F34C5">
        <w:rPr>
          <w:rFonts w:ascii="Arial" w:hAnsi="Arial" w:cs="Arial"/>
        </w:rPr>
        <w:t xml:space="preserve"> by the UNCRC and the UN Convention on the Rights of the Child. To achieve this, we strictly adhere to legal frameworks such as the Children Act and Guideline</w:t>
      </w:r>
      <w:r w:rsidR="00B349F2" w:rsidRPr="003F34C5">
        <w:rPr>
          <w:rFonts w:ascii="Arial" w:hAnsi="Arial" w:cs="Arial"/>
        </w:rPr>
        <w:t>; policies</w:t>
      </w:r>
      <w:r w:rsidRPr="003F34C5">
        <w:rPr>
          <w:rFonts w:ascii="Arial" w:hAnsi="Arial" w:cs="Arial"/>
        </w:rPr>
        <w:t xml:space="preserve"> provide precise guidance and legislation on protecting children from harm, maltreatment, and neglect, as well as preventing impairment of their development</w:t>
      </w:r>
      <w:r w:rsidR="00796D4B" w:rsidRPr="003F34C5">
        <w:rPr>
          <w:rFonts w:ascii="Arial" w:hAnsi="Arial" w:cs="Arial"/>
        </w:rPr>
        <w:t>,</w:t>
      </w:r>
      <w:r w:rsidRPr="003F34C5">
        <w:rPr>
          <w:rFonts w:ascii="Arial" w:hAnsi="Arial" w:cs="Arial"/>
        </w:rPr>
        <w:t xml:space="preserve"> safeguarding policy is implemented to establish the principles and responsibilities of professionals and agencies to achieve desired outcomes. In cases where a child suffers from neglect or abuse or is looked after,</w:t>
      </w:r>
      <w:r w:rsidR="00B64DC0">
        <w:rPr>
          <w:rFonts w:ascii="Arial" w:hAnsi="Arial" w:cs="Arial"/>
        </w:rPr>
        <w:t xml:space="preserve"> </w:t>
      </w:r>
      <w:r w:rsidRPr="003F34C5">
        <w:rPr>
          <w:rFonts w:ascii="Arial" w:hAnsi="Arial" w:cs="Arial"/>
        </w:rPr>
        <w:t>assess</w:t>
      </w:r>
      <w:r w:rsidR="00B64DC0">
        <w:rPr>
          <w:rFonts w:ascii="Arial" w:hAnsi="Arial" w:cs="Arial"/>
        </w:rPr>
        <w:t xml:space="preserve">ing </w:t>
      </w:r>
      <w:r w:rsidRPr="003F34C5">
        <w:rPr>
          <w:rFonts w:ascii="Arial" w:hAnsi="Arial" w:cs="Arial"/>
        </w:rPr>
        <w:t>their needs to determine the nature of any services required and whether any specialist assessments should be undertaken to assist the local authority in making decisions</w:t>
      </w:r>
      <w:r w:rsidR="00B64DC0">
        <w:rPr>
          <w:rFonts w:ascii="Arial" w:hAnsi="Arial" w:cs="Arial"/>
        </w:rPr>
        <w:t xml:space="preserve">, </w:t>
      </w:r>
      <w:r w:rsidR="000C3233">
        <w:rPr>
          <w:rFonts w:ascii="Arial" w:hAnsi="Arial" w:cs="Arial"/>
        </w:rPr>
        <w:t xml:space="preserve">the </w:t>
      </w:r>
      <w:r w:rsidRPr="003F34C5">
        <w:rPr>
          <w:rFonts w:ascii="Arial" w:hAnsi="Arial" w:cs="Arial"/>
        </w:rPr>
        <w:t xml:space="preserve">staff is expertly trained </w:t>
      </w:r>
      <w:r w:rsidR="00B349F2" w:rsidRPr="003F34C5">
        <w:rPr>
          <w:rFonts w:ascii="Arial" w:hAnsi="Arial" w:cs="Arial"/>
        </w:rPr>
        <w:t>to identify and report any issues related to child welfare promptly</w:t>
      </w:r>
      <w:r w:rsidRPr="003F34C5">
        <w:rPr>
          <w:rFonts w:ascii="Arial" w:hAnsi="Arial" w:cs="Arial"/>
        </w:rPr>
        <w:t>. Any concerns are immediately reported to our Safeguarding Officer, who works with the child's key worker and SENCO team</w:t>
      </w:r>
      <w:r w:rsidR="00796D4B" w:rsidRPr="003F34C5">
        <w:rPr>
          <w:rFonts w:ascii="Arial" w:hAnsi="Arial" w:cs="Arial"/>
        </w:rPr>
        <w:t xml:space="preserve"> by </w:t>
      </w:r>
      <w:r w:rsidR="00B349F2" w:rsidRPr="003F34C5">
        <w:rPr>
          <w:rFonts w:ascii="Arial" w:hAnsi="Arial" w:cs="Arial"/>
        </w:rPr>
        <w:t>paying</w:t>
      </w:r>
      <w:r w:rsidRPr="003F34C5">
        <w:rPr>
          <w:rFonts w:ascii="Arial" w:hAnsi="Arial" w:cs="Arial"/>
        </w:rPr>
        <w:t xml:space="preserve"> meticulous attention to signs of emotional, sexual, or physical abuse or neglect, such as developmental delays, inappropriate sexual </w:t>
      </w:r>
      <w:r w:rsidR="00796D4B" w:rsidRPr="003F34C5">
        <w:rPr>
          <w:rFonts w:ascii="Arial" w:hAnsi="Arial" w:cs="Arial"/>
        </w:rPr>
        <w:t>behaviour</w:t>
      </w:r>
      <w:r w:rsidRPr="003F34C5">
        <w:rPr>
          <w:rFonts w:ascii="Arial" w:hAnsi="Arial" w:cs="Arial"/>
        </w:rPr>
        <w:t>, or visible injuries.</w:t>
      </w:r>
      <w:r w:rsidR="000737CB" w:rsidRPr="003F34C5">
        <w:rPr>
          <w:rFonts w:ascii="Arial" w:hAnsi="Arial" w:cs="Arial"/>
        </w:rPr>
        <w:t xml:space="preserve"> (Fenton-Glynn, C. 2019).</w:t>
      </w:r>
    </w:p>
    <w:p w14:paraId="6FC257DC" w14:textId="77777777" w:rsidR="006665DB" w:rsidRPr="003F34C5" w:rsidRDefault="006665DB" w:rsidP="00B25CD6">
      <w:pPr>
        <w:pStyle w:val="NormalWeb"/>
        <w:shd w:val="clear" w:color="auto" w:fill="FFFFFF"/>
        <w:spacing w:before="300" w:after="300" w:line="360" w:lineRule="auto"/>
        <w:jc w:val="both"/>
        <w:rPr>
          <w:rFonts w:ascii="Arial" w:hAnsi="Arial" w:cs="Arial"/>
          <w:color w:val="0B0C0C"/>
          <w:sz w:val="22"/>
          <w:szCs w:val="22"/>
        </w:rPr>
      </w:pPr>
    </w:p>
    <w:p w14:paraId="219F06E4" w14:textId="77777777" w:rsidR="006665DB" w:rsidRPr="003F34C5" w:rsidRDefault="006665DB" w:rsidP="00B25CD6">
      <w:pPr>
        <w:pStyle w:val="NormalWeb"/>
        <w:shd w:val="clear" w:color="auto" w:fill="FFFFFF"/>
        <w:spacing w:before="300" w:after="300" w:line="360" w:lineRule="auto"/>
        <w:jc w:val="both"/>
        <w:rPr>
          <w:rFonts w:ascii="Arial" w:hAnsi="Arial" w:cs="Arial"/>
          <w:color w:val="0B0C0C"/>
          <w:sz w:val="22"/>
          <w:szCs w:val="22"/>
        </w:rPr>
      </w:pPr>
    </w:p>
    <w:p w14:paraId="38EC6C08" w14:textId="77777777" w:rsidR="006665DB" w:rsidRPr="003F34C5" w:rsidRDefault="006665DB" w:rsidP="00B25CD6">
      <w:pPr>
        <w:pStyle w:val="NormalWeb"/>
        <w:shd w:val="clear" w:color="auto" w:fill="FFFFFF"/>
        <w:spacing w:before="300" w:after="300" w:line="360" w:lineRule="auto"/>
        <w:jc w:val="both"/>
        <w:rPr>
          <w:rFonts w:ascii="Arial" w:hAnsi="Arial" w:cs="Arial"/>
          <w:color w:val="0B0C0C"/>
          <w:sz w:val="22"/>
          <w:szCs w:val="22"/>
        </w:rPr>
      </w:pPr>
    </w:p>
    <w:p w14:paraId="56BED52D" w14:textId="77777777" w:rsidR="006665DB" w:rsidRPr="003F34C5" w:rsidRDefault="006665DB" w:rsidP="00B25CD6">
      <w:pPr>
        <w:pStyle w:val="NormalWeb"/>
        <w:shd w:val="clear" w:color="auto" w:fill="FFFFFF"/>
        <w:spacing w:before="300" w:after="300" w:line="360" w:lineRule="auto"/>
        <w:jc w:val="both"/>
        <w:rPr>
          <w:rFonts w:ascii="Arial" w:hAnsi="Arial" w:cs="Arial"/>
          <w:color w:val="0B0C0C"/>
          <w:sz w:val="22"/>
          <w:szCs w:val="22"/>
        </w:rPr>
      </w:pPr>
    </w:p>
    <w:p w14:paraId="483F456A" w14:textId="77777777" w:rsidR="006665DB" w:rsidRPr="003F34C5" w:rsidRDefault="006665DB" w:rsidP="00B25CD6">
      <w:pPr>
        <w:pStyle w:val="NormalWeb"/>
        <w:shd w:val="clear" w:color="auto" w:fill="FFFFFF"/>
        <w:spacing w:before="300" w:after="300" w:line="360" w:lineRule="auto"/>
        <w:jc w:val="both"/>
        <w:rPr>
          <w:rFonts w:ascii="Arial" w:hAnsi="Arial" w:cs="Arial"/>
          <w:color w:val="0B0C0C"/>
          <w:sz w:val="22"/>
          <w:szCs w:val="22"/>
        </w:rPr>
      </w:pPr>
    </w:p>
    <w:p w14:paraId="226428C4" w14:textId="77777777" w:rsidR="006665DB" w:rsidRPr="003F34C5" w:rsidRDefault="006665DB" w:rsidP="00B25CD6">
      <w:pPr>
        <w:pStyle w:val="NormalWeb"/>
        <w:shd w:val="clear" w:color="auto" w:fill="FFFFFF"/>
        <w:spacing w:before="300" w:after="300" w:line="360" w:lineRule="auto"/>
        <w:jc w:val="both"/>
        <w:rPr>
          <w:rFonts w:ascii="Arial" w:hAnsi="Arial" w:cs="Arial"/>
          <w:color w:val="0B0C0C"/>
          <w:sz w:val="22"/>
          <w:szCs w:val="22"/>
        </w:rPr>
      </w:pPr>
    </w:p>
    <w:p w14:paraId="677C849B" w14:textId="77777777" w:rsidR="006665DB" w:rsidRPr="003F34C5" w:rsidRDefault="006665DB" w:rsidP="00B25CD6">
      <w:pPr>
        <w:pStyle w:val="NormalWeb"/>
        <w:shd w:val="clear" w:color="auto" w:fill="FFFFFF"/>
        <w:spacing w:before="300" w:after="300" w:line="360" w:lineRule="auto"/>
        <w:jc w:val="both"/>
        <w:rPr>
          <w:rFonts w:ascii="Arial" w:hAnsi="Arial" w:cs="Arial"/>
          <w:color w:val="0B0C0C"/>
          <w:sz w:val="22"/>
          <w:szCs w:val="22"/>
        </w:rPr>
      </w:pPr>
    </w:p>
    <w:p w14:paraId="00627D2F" w14:textId="77777777" w:rsidR="006665DB" w:rsidRPr="003F34C5" w:rsidRDefault="006665DB" w:rsidP="00B25CD6">
      <w:pPr>
        <w:pStyle w:val="NormalWeb"/>
        <w:shd w:val="clear" w:color="auto" w:fill="FFFFFF"/>
        <w:spacing w:before="300" w:after="300" w:line="360" w:lineRule="auto"/>
        <w:jc w:val="both"/>
        <w:rPr>
          <w:rFonts w:ascii="Arial" w:hAnsi="Arial" w:cs="Arial"/>
          <w:color w:val="0B0C0C"/>
          <w:sz w:val="22"/>
          <w:szCs w:val="22"/>
        </w:rPr>
      </w:pPr>
    </w:p>
    <w:p w14:paraId="16888241" w14:textId="77777777" w:rsidR="003B06C2" w:rsidRPr="003F34C5" w:rsidRDefault="003B06C2" w:rsidP="00B25CD6">
      <w:pPr>
        <w:pStyle w:val="NormalWeb"/>
        <w:spacing w:before="0" w:beforeAutospacing="0" w:after="240" w:afterAutospacing="0" w:line="360" w:lineRule="auto"/>
        <w:jc w:val="both"/>
        <w:rPr>
          <w:rFonts w:ascii="Arial" w:hAnsi="Arial" w:cs="Arial"/>
          <w:b/>
          <w:bCs/>
          <w:sz w:val="22"/>
          <w:szCs w:val="22"/>
        </w:rPr>
      </w:pPr>
    </w:p>
    <w:p w14:paraId="414D1EB0" w14:textId="77777777" w:rsidR="003B06C2" w:rsidRPr="003F34C5" w:rsidRDefault="003B06C2" w:rsidP="00B25CD6">
      <w:pPr>
        <w:pStyle w:val="NormalWeb"/>
        <w:spacing w:before="0" w:beforeAutospacing="0" w:after="240" w:afterAutospacing="0" w:line="360" w:lineRule="auto"/>
        <w:jc w:val="both"/>
        <w:rPr>
          <w:rFonts w:ascii="Arial" w:hAnsi="Arial" w:cs="Arial"/>
          <w:b/>
          <w:bCs/>
          <w:sz w:val="22"/>
          <w:szCs w:val="22"/>
        </w:rPr>
      </w:pPr>
    </w:p>
    <w:p w14:paraId="60709406" w14:textId="77777777" w:rsidR="003B06C2" w:rsidRPr="003F34C5" w:rsidRDefault="003B06C2" w:rsidP="00B25CD6">
      <w:pPr>
        <w:pStyle w:val="NormalWeb"/>
        <w:spacing w:before="0" w:beforeAutospacing="0" w:after="240" w:afterAutospacing="0" w:line="360" w:lineRule="auto"/>
        <w:jc w:val="both"/>
        <w:rPr>
          <w:rFonts w:ascii="Arial" w:hAnsi="Arial" w:cs="Arial"/>
          <w:b/>
          <w:bCs/>
          <w:sz w:val="22"/>
          <w:szCs w:val="22"/>
        </w:rPr>
      </w:pPr>
    </w:p>
    <w:p w14:paraId="7DA44078" w14:textId="77777777" w:rsidR="00D72776" w:rsidRDefault="00D72776" w:rsidP="00B25CD6">
      <w:pPr>
        <w:pStyle w:val="NormalWeb"/>
        <w:spacing w:before="0" w:beforeAutospacing="0" w:after="240" w:afterAutospacing="0" w:line="360" w:lineRule="auto"/>
        <w:jc w:val="both"/>
        <w:rPr>
          <w:rFonts w:ascii="Arial" w:hAnsi="Arial" w:cs="Arial"/>
          <w:b/>
          <w:bCs/>
          <w:sz w:val="22"/>
          <w:szCs w:val="22"/>
        </w:rPr>
      </w:pPr>
    </w:p>
    <w:p w14:paraId="09409731" w14:textId="77777777" w:rsidR="00B25CD6" w:rsidRDefault="00B25CD6" w:rsidP="00B25CD6">
      <w:pPr>
        <w:pStyle w:val="NormalWeb"/>
        <w:spacing w:before="0" w:beforeAutospacing="0" w:after="240" w:afterAutospacing="0" w:line="360" w:lineRule="auto"/>
        <w:jc w:val="both"/>
        <w:rPr>
          <w:rFonts w:ascii="Arial" w:hAnsi="Arial" w:cs="Arial"/>
          <w:b/>
          <w:bCs/>
          <w:sz w:val="22"/>
          <w:szCs w:val="22"/>
        </w:rPr>
      </w:pPr>
    </w:p>
    <w:p w14:paraId="06BA48E6" w14:textId="77777777" w:rsidR="00B25CD6" w:rsidRDefault="00B25CD6" w:rsidP="00B25CD6">
      <w:pPr>
        <w:pStyle w:val="NormalWeb"/>
        <w:spacing w:before="0" w:beforeAutospacing="0" w:after="240" w:afterAutospacing="0" w:line="360" w:lineRule="auto"/>
        <w:jc w:val="both"/>
        <w:rPr>
          <w:rFonts w:ascii="Arial" w:hAnsi="Arial" w:cs="Arial"/>
          <w:b/>
          <w:bCs/>
          <w:sz w:val="22"/>
          <w:szCs w:val="22"/>
        </w:rPr>
      </w:pPr>
    </w:p>
    <w:p w14:paraId="34A6184F" w14:textId="77777777" w:rsidR="00D72776" w:rsidRDefault="00D72776" w:rsidP="00B25CD6">
      <w:pPr>
        <w:pStyle w:val="NormalWeb"/>
        <w:spacing w:before="0" w:beforeAutospacing="0" w:after="240" w:afterAutospacing="0" w:line="360" w:lineRule="auto"/>
        <w:jc w:val="both"/>
        <w:rPr>
          <w:rFonts w:ascii="Arial" w:hAnsi="Arial" w:cs="Arial"/>
          <w:b/>
          <w:bCs/>
          <w:sz w:val="22"/>
          <w:szCs w:val="22"/>
        </w:rPr>
      </w:pPr>
    </w:p>
    <w:p w14:paraId="4C338BA0" w14:textId="214A2625" w:rsidR="006D28E0" w:rsidRPr="003F34C5" w:rsidRDefault="00196195" w:rsidP="00B25CD6">
      <w:pPr>
        <w:pStyle w:val="NormalWeb"/>
        <w:spacing w:before="0" w:beforeAutospacing="0" w:after="240" w:afterAutospacing="0" w:line="360" w:lineRule="auto"/>
        <w:jc w:val="both"/>
        <w:rPr>
          <w:rFonts w:ascii="Arial" w:hAnsi="Arial" w:cs="Arial"/>
          <w:sz w:val="22"/>
          <w:szCs w:val="22"/>
        </w:rPr>
      </w:pPr>
      <w:r w:rsidRPr="003F34C5">
        <w:rPr>
          <w:rFonts w:ascii="Arial" w:hAnsi="Arial" w:cs="Arial"/>
          <w:b/>
          <w:bCs/>
          <w:sz w:val="22"/>
          <w:szCs w:val="22"/>
        </w:rPr>
        <w:t>R</w:t>
      </w:r>
      <w:r w:rsidR="00F278BE" w:rsidRPr="003F34C5">
        <w:rPr>
          <w:rFonts w:ascii="Arial" w:hAnsi="Arial" w:cs="Arial"/>
          <w:b/>
          <w:bCs/>
          <w:sz w:val="22"/>
          <w:szCs w:val="22"/>
        </w:rPr>
        <w:t>eferences</w:t>
      </w:r>
      <w:r w:rsidR="00D46D5E" w:rsidRPr="003F34C5">
        <w:rPr>
          <w:rFonts w:ascii="Arial" w:hAnsi="Arial" w:cs="Arial"/>
          <w:sz w:val="22"/>
          <w:szCs w:val="22"/>
        </w:rPr>
        <w:t xml:space="preserve"> </w:t>
      </w:r>
    </w:p>
    <w:p w14:paraId="4270CC1C" w14:textId="77777777" w:rsidR="00D46D5E" w:rsidRPr="003F34C5" w:rsidRDefault="00D46D5E" w:rsidP="00B25CD6">
      <w:pPr>
        <w:pStyle w:val="NormalWeb"/>
        <w:spacing w:before="0" w:beforeAutospacing="0" w:after="240" w:afterAutospacing="0" w:line="360" w:lineRule="auto"/>
        <w:jc w:val="both"/>
        <w:rPr>
          <w:rFonts w:ascii="Arial" w:hAnsi="Arial" w:cs="Arial"/>
          <w:sz w:val="22"/>
          <w:szCs w:val="22"/>
        </w:rPr>
      </w:pPr>
      <w:r w:rsidRPr="003F34C5">
        <w:rPr>
          <w:rFonts w:ascii="Arial" w:hAnsi="Arial" w:cs="Arial"/>
          <w:sz w:val="22"/>
          <w:szCs w:val="22"/>
        </w:rPr>
        <w:t xml:space="preserve">Brammer, A. (2020). </w:t>
      </w:r>
      <w:r w:rsidRPr="003F34C5">
        <w:rPr>
          <w:rFonts w:ascii="Arial" w:hAnsi="Arial" w:cs="Arial"/>
          <w:i/>
          <w:iCs/>
          <w:sz w:val="22"/>
          <w:szCs w:val="22"/>
        </w:rPr>
        <w:t>Social work law</w:t>
      </w:r>
      <w:r w:rsidRPr="003F34C5">
        <w:rPr>
          <w:rFonts w:ascii="Arial" w:hAnsi="Arial" w:cs="Arial"/>
          <w:sz w:val="22"/>
          <w:szCs w:val="22"/>
        </w:rPr>
        <w:t>. Harlow, United Kingdom: Pearson.</w:t>
      </w:r>
    </w:p>
    <w:p w14:paraId="7C531D55" w14:textId="77777777" w:rsidR="00D46D5E" w:rsidRPr="003F34C5" w:rsidRDefault="00D46D5E" w:rsidP="00B25CD6">
      <w:pPr>
        <w:pStyle w:val="NormalWeb"/>
        <w:spacing w:before="0" w:beforeAutospacing="0" w:after="240" w:afterAutospacing="0" w:line="360" w:lineRule="auto"/>
        <w:jc w:val="both"/>
        <w:rPr>
          <w:rFonts w:ascii="Arial" w:hAnsi="Arial" w:cs="Arial"/>
          <w:sz w:val="22"/>
          <w:szCs w:val="22"/>
        </w:rPr>
      </w:pPr>
      <w:bookmarkStart w:id="4" w:name="_Hlk141107396"/>
      <w:proofErr w:type="spellStart"/>
      <w:r w:rsidRPr="003F34C5">
        <w:rPr>
          <w:rFonts w:ascii="Arial" w:hAnsi="Arial" w:cs="Arial"/>
          <w:sz w:val="22"/>
          <w:szCs w:val="22"/>
        </w:rPr>
        <w:t>Braye</w:t>
      </w:r>
      <w:proofErr w:type="spellEnd"/>
      <w:r w:rsidRPr="003F34C5">
        <w:rPr>
          <w:rFonts w:ascii="Arial" w:hAnsi="Arial" w:cs="Arial"/>
          <w:sz w:val="22"/>
          <w:szCs w:val="22"/>
        </w:rPr>
        <w:t xml:space="preserve">, S. and Preston-Shoot, M. (2019). </w:t>
      </w:r>
      <w:bookmarkEnd w:id="4"/>
      <w:r w:rsidRPr="003F34C5">
        <w:rPr>
          <w:rFonts w:ascii="Arial" w:hAnsi="Arial" w:cs="Arial"/>
          <w:i/>
          <w:iCs/>
          <w:sz w:val="22"/>
          <w:szCs w:val="22"/>
        </w:rPr>
        <w:t>The Care Act 2014</w:t>
      </w:r>
      <w:r w:rsidRPr="003F34C5">
        <w:rPr>
          <w:rFonts w:ascii="Arial" w:hAnsi="Arial" w:cs="Arial"/>
          <w:sz w:val="22"/>
          <w:szCs w:val="22"/>
        </w:rPr>
        <w:t>. Learning Matters.</w:t>
      </w:r>
    </w:p>
    <w:p w14:paraId="5EB5ACE5" w14:textId="49740F3E" w:rsidR="00D46D5E" w:rsidRPr="003F34C5" w:rsidRDefault="00D46D5E" w:rsidP="00B25CD6">
      <w:pPr>
        <w:pStyle w:val="NormalWeb"/>
        <w:spacing w:before="0" w:beforeAutospacing="0" w:after="240" w:afterAutospacing="0" w:line="360" w:lineRule="auto"/>
        <w:jc w:val="both"/>
        <w:rPr>
          <w:rFonts w:ascii="Arial" w:hAnsi="Arial" w:cs="Arial"/>
          <w:sz w:val="22"/>
          <w:szCs w:val="22"/>
        </w:rPr>
      </w:pPr>
      <w:r w:rsidRPr="003F34C5">
        <w:rPr>
          <w:rFonts w:ascii="Arial" w:hAnsi="Arial" w:cs="Arial"/>
          <w:sz w:val="22"/>
          <w:szCs w:val="22"/>
        </w:rPr>
        <w:t xml:space="preserve">Britain, G. (2014). </w:t>
      </w:r>
      <w:r w:rsidRPr="003F34C5">
        <w:rPr>
          <w:rFonts w:ascii="Arial" w:hAnsi="Arial" w:cs="Arial"/>
          <w:i/>
          <w:iCs/>
          <w:sz w:val="22"/>
          <w:szCs w:val="22"/>
        </w:rPr>
        <w:t>The Education</w:t>
      </w:r>
      <w:r w:rsidR="002516D0">
        <w:rPr>
          <w:rFonts w:ascii="Arial" w:hAnsi="Arial" w:cs="Arial"/>
          <w:i/>
          <w:iCs/>
          <w:sz w:val="22"/>
          <w:szCs w:val="22"/>
        </w:rPr>
        <w:t xml:space="preserve">, </w:t>
      </w:r>
      <w:r w:rsidRPr="003F34C5">
        <w:rPr>
          <w:rFonts w:ascii="Arial" w:hAnsi="Arial" w:cs="Arial"/>
          <w:i/>
          <w:iCs/>
          <w:sz w:val="22"/>
          <w:szCs w:val="22"/>
        </w:rPr>
        <w:t>Independent School Standards</w:t>
      </w:r>
      <w:r w:rsidR="002516D0">
        <w:rPr>
          <w:rFonts w:ascii="Arial" w:hAnsi="Arial" w:cs="Arial"/>
          <w:i/>
          <w:iCs/>
          <w:sz w:val="22"/>
          <w:szCs w:val="22"/>
        </w:rPr>
        <w:t xml:space="preserve">, </w:t>
      </w:r>
      <w:r w:rsidRPr="003F34C5">
        <w:rPr>
          <w:rFonts w:ascii="Arial" w:hAnsi="Arial" w:cs="Arial"/>
          <w:i/>
          <w:iCs/>
          <w:sz w:val="22"/>
          <w:szCs w:val="22"/>
        </w:rPr>
        <w:t>England</w:t>
      </w:r>
      <w:r w:rsidR="002516D0">
        <w:rPr>
          <w:rFonts w:ascii="Arial" w:hAnsi="Arial" w:cs="Arial"/>
          <w:i/>
          <w:iCs/>
          <w:sz w:val="22"/>
          <w:szCs w:val="22"/>
        </w:rPr>
        <w:t xml:space="preserve">, </w:t>
      </w:r>
      <w:r w:rsidRPr="003F34C5">
        <w:rPr>
          <w:rFonts w:ascii="Arial" w:hAnsi="Arial" w:cs="Arial"/>
          <w:i/>
          <w:iCs/>
          <w:sz w:val="22"/>
          <w:szCs w:val="22"/>
        </w:rPr>
        <w:t>Amendment Regulations 2014</w:t>
      </w:r>
      <w:r w:rsidRPr="003F34C5">
        <w:rPr>
          <w:rFonts w:ascii="Arial" w:hAnsi="Arial" w:cs="Arial"/>
          <w:sz w:val="22"/>
          <w:szCs w:val="22"/>
        </w:rPr>
        <w:t>.</w:t>
      </w:r>
    </w:p>
    <w:p w14:paraId="325F2929" w14:textId="1C738F80" w:rsidR="0070382B" w:rsidRPr="003F34C5" w:rsidRDefault="00D46D5E" w:rsidP="00B25CD6">
      <w:pPr>
        <w:pStyle w:val="NormalWeb"/>
        <w:spacing w:before="0" w:beforeAutospacing="0" w:after="240" w:afterAutospacing="0" w:line="360" w:lineRule="auto"/>
        <w:jc w:val="both"/>
        <w:rPr>
          <w:rFonts w:ascii="Arial" w:hAnsi="Arial" w:cs="Arial"/>
          <w:sz w:val="22"/>
          <w:szCs w:val="22"/>
        </w:rPr>
      </w:pPr>
      <w:r w:rsidRPr="003F34C5">
        <w:rPr>
          <w:rFonts w:ascii="Arial" w:hAnsi="Arial" w:cs="Arial"/>
          <w:sz w:val="22"/>
          <w:szCs w:val="22"/>
        </w:rPr>
        <w:t xml:space="preserve">Britain., G. (2004). </w:t>
      </w:r>
      <w:r w:rsidRPr="003F34C5">
        <w:rPr>
          <w:rFonts w:ascii="Arial" w:hAnsi="Arial" w:cs="Arial"/>
          <w:i/>
          <w:iCs/>
          <w:sz w:val="22"/>
          <w:szCs w:val="22"/>
        </w:rPr>
        <w:t>Providing effective advocacy services for children and young people making a complaint under the Children Act 1989: guidance: the Advocacy Services and Representations Procedure Children Amendment</w:t>
      </w:r>
      <w:r w:rsidR="002516D0">
        <w:rPr>
          <w:rFonts w:ascii="Arial" w:hAnsi="Arial" w:cs="Arial"/>
          <w:i/>
          <w:iCs/>
          <w:sz w:val="22"/>
          <w:szCs w:val="22"/>
        </w:rPr>
        <w:t>,</w:t>
      </w:r>
      <w:r w:rsidRPr="003F34C5">
        <w:rPr>
          <w:rFonts w:ascii="Arial" w:hAnsi="Arial" w:cs="Arial"/>
          <w:i/>
          <w:iCs/>
          <w:sz w:val="22"/>
          <w:szCs w:val="22"/>
        </w:rPr>
        <w:t xml:space="preserve"> Regulations 2004</w:t>
      </w:r>
      <w:r w:rsidRPr="003F34C5">
        <w:rPr>
          <w:rFonts w:ascii="Arial" w:hAnsi="Arial" w:cs="Arial"/>
          <w:sz w:val="22"/>
          <w:szCs w:val="22"/>
        </w:rPr>
        <w:t xml:space="preserve">. Nottingham: </w:t>
      </w:r>
      <w:r w:rsidR="00027228" w:rsidRPr="003F34C5">
        <w:rPr>
          <w:rFonts w:ascii="Arial" w:hAnsi="Arial" w:cs="Arial"/>
          <w:sz w:val="22"/>
          <w:szCs w:val="22"/>
        </w:rPr>
        <w:t>DfES</w:t>
      </w:r>
      <w:r w:rsidRPr="003F34C5">
        <w:rPr>
          <w:rFonts w:ascii="Arial" w:hAnsi="Arial" w:cs="Arial"/>
          <w:sz w:val="22"/>
          <w:szCs w:val="22"/>
        </w:rPr>
        <w:t xml:space="preserve"> Publications.</w:t>
      </w:r>
      <w:r w:rsidR="0070382B" w:rsidRPr="003F34C5">
        <w:rPr>
          <w:rFonts w:ascii="Arial" w:hAnsi="Arial" w:cs="Arial"/>
          <w:sz w:val="22"/>
          <w:szCs w:val="22"/>
        </w:rPr>
        <w:t xml:space="preserve"> Brammer, A. (2020). </w:t>
      </w:r>
      <w:r w:rsidR="0070382B" w:rsidRPr="003F34C5">
        <w:rPr>
          <w:rFonts w:ascii="Arial" w:hAnsi="Arial" w:cs="Arial"/>
          <w:i/>
          <w:iCs/>
          <w:sz w:val="22"/>
          <w:szCs w:val="22"/>
        </w:rPr>
        <w:t>Social work law</w:t>
      </w:r>
      <w:r w:rsidR="0070382B" w:rsidRPr="003F34C5">
        <w:rPr>
          <w:rFonts w:ascii="Arial" w:hAnsi="Arial" w:cs="Arial"/>
          <w:sz w:val="22"/>
          <w:szCs w:val="22"/>
        </w:rPr>
        <w:t>. Harlow, United Kingdom: Pearson.</w:t>
      </w:r>
    </w:p>
    <w:p w14:paraId="1FB288BF" w14:textId="37AD8BC2" w:rsidR="00367C8C" w:rsidRPr="003F34C5" w:rsidRDefault="00367C8C" w:rsidP="00B25CD6">
      <w:pPr>
        <w:pStyle w:val="NormalWeb"/>
        <w:spacing w:before="0" w:beforeAutospacing="0" w:after="0" w:afterAutospacing="0" w:line="360" w:lineRule="auto"/>
        <w:jc w:val="both"/>
        <w:rPr>
          <w:rFonts w:ascii="Arial" w:hAnsi="Arial" w:cs="Arial"/>
          <w:color w:val="000000"/>
          <w:sz w:val="22"/>
          <w:szCs w:val="22"/>
        </w:rPr>
      </w:pPr>
      <w:r w:rsidRPr="003F34C5">
        <w:rPr>
          <w:rFonts w:ascii="Arial" w:hAnsi="Arial" w:cs="Arial"/>
          <w:sz w:val="22"/>
          <w:szCs w:val="22"/>
        </w:rPr>
        <w:t>Department Of Health (2010).</w:t>
      </w:r>
      <w:r w:rsidRPr="003F34C5">
        <w:rPr>
          <w:rFonts w:ascii="Arial" w:hAnsi="Arial" w:cs="Arial"/>
          <w:color w:val="FF0000"/>
          <w:sz w:val="22"/>
          <w:szCs w:val="22"/>
        </w:rPr>
        <w:t> </w:t>
      </w:r>
      <w:r w:rsidRPr="003F34C5">
        <w:rPr>
          <w:rFonts w:ascii="Arial" w:hAnsi="Arial" w:cs="Arial"/>
          <w:i/>
          <w:iCs/>
          <w:color w:val="000000"/>
          <w:sz w:val="22"/>
          <w:szCs w:val="22"/>
        </w:rPr>
        <w:t xml:space="preserve">Equity and excellence: </w:t>
      </w:r>
      <w:r w:rsidR="000737CB" w:rsidRPr="003F34C5">
        <w:rPr>
          <w:rFonts w:ascii="Arial" w:hAnsi="Arial" w:cs="Arial"/>
          <w:i/>
          <w:iCs/>
          <w:color w:val="000000"/>
          <w:sz w:val="22"/>
          <w:szCs w:val="22"/>
        </w:rPr>
        <w:t>L</w:t>
      </w:r>
      <w:r w:rsidRPr="003F34C5">
        <w:rPr>
          <w:rFonts w:ascii="Arial" w:hAnsi="Arial" w:cs="Arial"/>
          <w:i/>
          <w:iCs/>
          <w:color w:val="000000"/>
          <w:sz w:val="22"/>
          <w:szCs w:val="22"/>
        </w:rPr>
        <w:t>iberating the NHS: presented to Parliament by the Secretary of State for Health by command of Her Majesty July 2010.</w:t>
      </w:r>
      <w:r w:rsidRPr="003F34C5">
        <w:rPr>
          <w:rFonts w:ascii="Arial" w:hAnsi="Arial" w:cs="Arial"/>
          <w:color w:val="000000"/>
          <w:sz w:val="22"/>
          <w:szCs w:val="22"/>
        </w:rPr>
        <w:t> Norwich</w:t>
      </w:r>
    </w:p>
    <w:p w14:paraId="39C101C8" w14:textId="7152C099" w:rsidR="00D46D5E" w:rsidRPr="003F34C5" w:rsidRDefault="00D46D5E" w:rsidP="00B25CD6">
      <w:pPr>
        <w:pStyle w:val="NormalWeb"/>
        <w:spacing w:before="0" w:beforeAutospacing="0" w:after="240" w:afterAutospacing="0" w:line="360" w:lineRule="auto"/>
        <w:jc w:val="both"/>
        <w:rPr>
          <w:rFonts w:ascii="Arial" w:hAnsi="Arial" w:cs="Arial"/>
          <w:sz w:val="22"/>
          <w:szCs w:val="22"/>
        </w:rPr>
      </w:pPr>
      <w:r w:rsidRPr="003F34C5">
        <w:rPr>
          <w:rFonts w:ascii="Arial" w:hAnsi="Arial" w:cs="Arial"/>
          <w:sz w:val="22"/>
          <w:szCs w:val="22"/>
        </w:rPr>
        <w:t xml:space="preserve">Fenton-Glynn, C. (2019). </w:t>
      </w:r>
      <w:r w:rsidRPr="003F34C5">
        <w:rPr>
          <w:rFonts w:ascii="Arial" w:hAnsi="Arial" w:cs="Arial"/>
          <w:i/>
          <w:iCs/>
          <w:sz w:val="22"/>
          <w:szCs w:val="22"/>
        </w:rPr>
        <w:t>Children’s rights and sustainable development: interpreting the UNCRC for future generations</w:t>
      </w:r>
      <w:r w:rsidRPr="003F34C5">
        <w:rPr>
          <w:rFonts w:ascii="Arial" w:hAnsi="Arial" w:cs="Arial"/>
          <w:sz w:val="22"/>
          <w:szCs w:val="22"/>
        </w:rPr>
        <w:t xml:space="preserve">. Cambridge, United Kingdom; New York, </w:t>
      </w:r>
      <w:r w:rsidR="00FA3D82" w:rsidRPr="003F34C5">
        <w:rPr>
          <w:rFonts w:ascii="Arial" w:hAnsi="Arial" w:cs="Arial"/>
          <w:sz w:val="22"/>
          <w:szCs w:val="22"/>
        </w:rPr>
        <w:t>NY</w:t>
      </w:r>
      <w:r w:rsidRPr="003F34C5">
        <w:rPr>
          <w:rFonts w:ascii="Arial" w:hAnsi="Arial" w:cs="Arial"/>
          <w:sz w:val="22"/>
          <w:szCs w:val="22"/>
        </w:rPr>
        <w:t>: Cambridge University Press.</w:t>
      </w:r>
    </w:p>
    <w:p w14:paraId="3C6E1A97" w14:textId="77777777" w:rsidR="00D46D5E" w:rsidRPr="003F34C5" w:rsidRDefault="00D46D5E" w:rsidP="00B25CD6">
      <w:pPr>
        <w:pStyle w:val="NormalWeb"/>
        <w:spacing w:before="0" w:beforeAutospacing="0" w:after="240" w:afterAutospacing="0" w:line="360" w:lineRule="auto"/>
        <w:jc w:val="both"/>
        <w:rPr>
          <w:rFonts w:ascii="Arial" w:hAnsi="Arial" w:cs="Arial"/>
          <w:sz w:val="22"/>
          <w:szCs w:val="22"/>
        </w:rPr>
      </w:pPr>
      <w:r w:rsidRPr="003F34C5">
        <w:rPr>
          <w:rFonts w:ascii="Arial" w:hAnsi="Arial" w:cs="Arial"/>
          <w:sz w:val="22"/>
          <w:szCs w:val="22"/>
        </w:rPr>
        <w:t xml:space="preserve">Fergus Smith (2010). </w:t>
      </w:r>
      <w:r w:rsidRPr="003F34C5">
        <w:rPr>
          <w:rFonts w:ascii="Arial" w:hAnsi="Arial" w:cs="Arial"/>
          <w:i/>
          <w:iCs/>
          <w:sz w:val="22"/>
          <w:szCs w:val="22"/>
        </w:rPr>
        <w:t>The Children Act 2004</w:t>
      </w:r>
      <w:r w:rsidRPr="003F34C5">
        <w:rPr>
          <w:rFonts w:ascii="Arial" w:hAnsi="Arial" w:cs="Arial"/>
          <w:sz w:val="22"/>
          <w:szCs w:val="22"/>
        </w:rPr>
        <w:t>. Robertsbridge, East Sussex: Children Act Enterprises Ltd.</w:t>
      </w:r>
    </w:p>
    <w:p w14:paraId="270B5721" w14:textId="11CB990C" w:rsidR="00F57064" w:rsidRPr="003F34C5" w:rsidRDefault="00D46D5E" w:rsidP="00B25CD6">
      <w:pPr>
        <w:pStyle w:val="NormalWeb"/>
        <w:spacing w:before="0" w:beforeAutospacing="0" w:after="240" w:afterAutospacing="0" w:line="360" w:lineRule="auto"/>
        <w:jc w:val="both"/>
        <w:rPr>
          <w:rFonts w:ascii="Arial" w:hAnsi="Arial" w:cs="Arial"/>
          <w:sz w:val="22"/>
          <w:szCs w:val="22"/>
        </w:rPr>
      </w:pPr>
      <w:r w:rsidRPr="003F34C5">
        <w:rPr>
          <w:rFonts w:ascii="Arial" w:hAnsi="Arial" w:cs="Arial"/>
          <w:sz w:val="22"/>
          <w:szCs w:val="22"/>
        </w:rPr>
        <w:t xml:space="preserve">Gore, S. (2015). </w:t>
      </w:r>
      <w:r w:rsidRPr="003F34C5">
        <w:rPr>
          <w:rFonts w:ascii="Arial" w:hAnsi="Arial" w:cs="Arial"/>
          <w:i/>
          <w:iCs/>
          <w:sz w:val="22"/>
          <w:szCs w:val="22"/>
        </w:rPr>
        <w:t>The Children Act 1989: local authority support for children and families</w:t>
      </w:r>
      <w:r w:rsidRPr="003F34C5">
        <w:rPr>
          <w:rFonts w:ascii="Arial" w:hAnsi="Arial" w:cs="Arial"/>
          <w:sz w:val="22"/>
          <w:szCs w:val="22"/>
        </w:rPr>
        <w:t>. Bristol: Family Law.</w:t>
      </w:r>
    </w:p>
    <w:p w14:paraId="1AF0F883" w14:textId="05143B7C" w:rsidR="00D46D5E" w:rsidRPr="003F34C5" w:rsidRDefault="00D46D5E" w:rsidP="00B25CD6">
      <w:pPr>
        <w:pStyle w:val="NormalWeb"/>
        <w:spacing w:before="0" w:beforeAutospacing="0" w:after="240" w:afterAutospacing="0" w:line="360" w:lineRule="auto"/>
        <w:jc w:val="both"/>
        <w:rPr>
          <w:rFonts w:ascii="Arial" w:hAnsi="Arial" w:cs="Arial"/>
          <w:sz w:val="22"/>
          <w:szCs w:val="22"/>
        </w:rPr>
      </w:pPr>
      <w:r w:rsidRPr="003F34C5">
        <w:rPr>
          <w:rFonts w:ascii="Arial" w:hAnsi="Arial" w:cs="Arial"/>
          <w:sz w:val="22"/>
          <w:szCs w:val="22"/>
        </w:rPr>
        <w:t xml:space="preserve">Great Britain (2008). </w:t>
      </w:r>
      <w:r w:rsidRPr="003F34C5">
        <w:rPr>
          <w:rFonts w:ascii="Arial" w:hAnsi="Arial" w:cs="Arial"/>
          <w:i/>
          <w:iCs/>
          <w:sz w:val="22"/>
          <w:szCs w:val="22"/>
        </w:rPr>
        <w:t>Education and Skills Act 2008: Chapter 25.</w:t>
      </w:r>
      <w:r w:rsidRPr="003F34C5">
        <w:rPr>
          <w:rFonts w:ascii="Arial" w:hAnsi="Arial" w:cs="Arial"/>
          <w:sz w:val="22"/>
          <w:szCs w:val="22"/>
        </w:rPr>
        <w:t xml:space="preserve"> London: </w:t>
      </w:r>
    </w:p>
    <w:p w14:paraId="5A1E46AE" w14:textId="694A5A91" w:rsidR="00D46D5E" w:rsidRPr="003F34C5" w:rsidRDefault="00D46D5E" w:rsidP="00B25CD6">
      <w:pPr>
        <w:pStyle w:val="NormalWeb"/>
        <w:spacing w:before="0" w:beforeAutospacing="0" w:after="240" w:afterAutospacing="0" w:line="360" w:lineRule="auto"/>
        <w:jc w:val="both"/>
        <w:rPr>
          <w:rFonts w:ascii="Arial" w:hAnsi="Arial" w:cs="Arial"/>
          <w:sz w:val="22"/>
          <w:szCs w:val="22"/>
        </w:rPr>
      </w:pPr>
      <w:r w:rsidRPr="003F34C5">
        <w:rPr>
          <w:rFonts w:ascii="Arial" w:hAnsi="Arial" w:cs="Arial"/>
          <w:sz w:val="22"/>
          <w:szCs w:val="22"/>
        </w:rPr>
        <w:t xml:space="preserve">Richards, H. and </w:t>
      </w:r>
      <w:proofErr w:type="spellStart"/>
      <w:r w:rsidRPr="003F34C5">
        <w:rPr>
          <w:rFonts w:ascii="Arial" w:hAnsi="Arial" w:cs="Arial"/>
          <w:sz w:val="22"/>
          <w:szCs w:val="22"/>
        </w:rPr>
        <w:t>Malomo</w:t>
      </w:r>
      <w:proofErr w:type="spellEnd"/>
      <w:r w:rsidRPr="003F34C5">
        <w:rPr>
          <w:rFonts w:ascii="Arial" w:hAnsi="Arial" w:cs="Arial"/>
          <w:sz w:val="22"/>
          <w:szCs w:val="22"/>
        </w:rPr>
        <w:t xml:space="preserve">, M. (2022). </w:t>
      </w:r>
      <w:r w:rsidRPr="003F34C5">
        <w:rPr>
          <w:rFonts w:ascii="Arial" w:hAnsi="Arial" w:cs="Arial"/>
          <w:i/>
          <w:iCs/>
          <w:sz w:val="22"/>
          <w:szCs w:val="22"/>
        </w:rPr>
        <w:t xml:space="preserve">Developing Your Professional </w:t>
      </w:r>
      <w:r w:rsidR="002516D0" w:rsidRPr="003F34C5">
        <w:rPr>
          <w:rFonts w:ascii="Arial" w:hAnsi="Arial" w:cs="Arial"/>
          <w:i/>
          <w:iCs/>
          <w:sz w:val="22"/>
          <w:szCs w:val="22"/>
        </w:rPr>
        <w:t>Identity,</w:t>
      </w:r>
      <w:r w:rsidRPr="003F34C5">
        <w:rPr>
          <w:rFonts w:ascii="Arial" w:hAnsi="Arial" w:cs="Arial"/>
          <w:i/>
          <w:iCs/>
          <w:sz w:val="22"/>
          <w:szCs w:val="22"/>
        </w:rPr>
        <w:t xml:space="preserve"> A </w:t>
      </w:r>
      <w:r w:rsidR="00027228" w:rsidRPr="003F34C5">
        <w:rPr>
          <w:rFonts w:ascii="Arial" w:hAnsi="Arial" w:cs="Arial"/>
          <w:i/>
          <w:iCs/>
          <w:sz w:val="22"/>
          <w:szCs w:val="22"/>
        </w:rPr>
        <w:t>Guide</w:t>
      </w:r>
      <w:r w:rsidRPr="003F34C5">
        <w:rPr>
          <w:rFonts w:ascii="Arial" w:hAnsi="Arial" w:cs="Arial"/>
          <w:i/>
          <w:iCs/>
          <w:sz w:val="22"/>
          <w:szCs w:val="22"/>
        </w:rPr>
        <w:t xml:space="preserve"> for </w:t>
      </w:r>
      <w:r w:rsidR="00D964F9" w:rsidRPr="003F34C5">
        <w:rPr>
          <w:rFonts w:ascii="Arial" w:hAnsi="Arial" w:cs="Arial"/>
          <w:i/>
          <w:iCs/>
          <w:sz w:val="22"/>
          <w:szCs w:val="22"/>
        </w:rPr>
        <w:t>Working</w:t>
      </w:r>
      <w:r w:rsidRPr="003F34C5">
        <w:rPr>
          <w:rFonts w:ascii="Arial" w:hAnsi="Arial" w:cs="Arial"/>
          <w:i/>
          <w:iCs/>
          <w:sz w:val="22"/>
          <w:szCs w:val="22"/>
        </w:rPr>
        <w:t xml:space="preserve"> with </w:t>
      </w:r>
      <w:r w:rsidR="00D964F9" w:rsidRPr="003F34C5">
        <w:rPr>
          <w:rFonts w:ascii="Arial" w:hAnsi="Arial" w:cs="Arial"/>
          <w:i/>
          <w:iCs/>
          <w:sz w:val="22"/>
          <w:szCs w:val="22"/>
        </w:rPr>
        <w:t>Children</w:t>
      </w:r>
      <w:r w:rsidRPr="003F34C5">
        <w:rPr>
          <w:rFonts w:ascii="Arial" w:hAnsi="Arial" w:cs="Arial"/>
          <w:i/>
          <w:iCs/>
          <w:sz w:val="22"/>
          <w:szCs w:val="22"/>
        </w:rPr>
        <w:t xml:space="preserve"> and </w:t>
      </w:r>
      <w:r w:rsidR="00D964F9" w:rsidRPr="003F34C5">
        <w:rPr>
          <w:rFonts w:ascii="Arial" w:hAnsi="Arial" w:cs="Arial"/>
          <w:i/>
          <w:iCs/>
          <w:sz w:val="22"/>
          <w:szCs w:val="22"/>
        </w:rPr>
        <w:t>Families</w:t>
      </w:r>
      <w:r w:rsidRPr="003F34C5">
        <w:rPr>
          <w:rFonts w:ascii="Arial" w:hAnsi="Arial" w:cs="Arial"/>
          <w:sz w:val="22"/>
          <w:szCs w:val="22"/>
        </w:rPr>
        <w:t>. St Albans: Critical Publishing</w:t>
      </w:r>
      <w:r w:rsidR="00D21C32" w:rsidRPr="003F34C5">
        <w:rPr>
          <w:rFonts w:ascii="Arial" w:hAnsi="Arial" w:cs="Arial"/>
          <w:sz w:val="22"/>
          <w:szCs w:val="22"/>
        </w:rPr>
        <w:t>.</w:t>
      </w:r>
    </w:p>
    <w:p w14:paraId="568A708E" w14:textId="086A3251" w:rsidR="00D46D5E" w:rsidRPr="003F34C5" w:rsidRDefault="00D46D5E" w:rsidP="00B25CD6">
      <w:pPr>
        <w:pStyle w:val="NormalWeb"/>
        <w:spacing w:before="0" w:beforeAutospacing="0" w:after="240" w:afterAutospacing="0" w:line="360" w:lineRule="auto"/>
        <w:jc w:val="both"/>
        <w:rPr>
          <w:rFonts w:ascii="Arial" w:hAnsi="Arial" w:cs="Arial"/>
          <w:sz w:val="22"/>
          <w:szCs w:val="22"/>
        </w:rPr>
      </w:pPr>
      <w:r w:rsidRPr="003F34C5">
        <w:rPr>
          <w:rFonts w:ascii="Arial" w:hAnsi="Arial" w:cs="Arial"/>
          <w:sz w:val="22"/>
          <w:szCs w:val="22"/>
        </w:rPr>
        <w:t xml:space="preserve">The (2018). </w:t>
      </w:r>
      <w:r w:rsidRPr="003F34C5">
        <w:rPr>
          <w:rFonts w:ascii="Arial" w:hAnsi="Arial" w:cs="Arial"/>
          <w:i/>
          <w:iCs/>
          <w:sz w:val="22"/>
          <w:szCs w:val="22"/>
        </w:rPr>
        <w:t xml:space="preserve">Education Act 2002 </w:t>
      </w:r>
      <w:proofErr w:type="spellStart"/>
      <w:r w:rsidRPr="003F34C5">
        <w:rPr>
          <w:rFonts w:ascii="Arial" w:hAnsi="Arial" w:cs="Arial"/>
          <w:i/>
          <w:iCs/>
          <w:sz w:val="22"/>
          <w:szCs w:val="22"/>
        </w:rPr>
        <w:t>U</w:t>
      </w:r>
      <w:r w:rsidR="002516D0">
        <w:rPr>
          <w:rFonts w:ascii="Arial" w:hAnsi="Arial" w:cs="Arial"/>
          <w:i/>
          <w:iCs/>
          <w:sz w:val="22"/>
          <w:szCs w:val="22"/>
        </w:rPr>
        <w:t>k</w:t>
      </w:r>
      <w:proofErr w:type="spellEnd"/>
      <w:r w:rsidR="002516D0">
        <w:rPr>
          <w:rFonts w:ascii="Arial" w:hAnsi="Arial" w:cs="Arial"/>
          <w:i/>
          <w:iCs/>
          <w:sz w:val="22"/>
          <w:szCs w:val="22"/>
        </w:rPr>
        <w:t>,</w:t>
      </w:r>
      <w:r w:rsidRPr="003F34C5">
        <w:rPr>
          <w:rFonts w:ascii="Arial" w:hAnsi="Arial" w:cs="Arial"/>
          <w:sz w:val="22"/>
          <w:szCs w:val="22"/>
        </w:rPr>
        <w:t xml:space="preserve"> </w:t>
      </w:r>
      <w:r w:rsidR="00EC6FBA" w:rsidRPr="003F34C5">
        <w:rPr>
          <w:rFonts w:ascii="Arial" w:hAnsi="Arial" w:cs="Arial"/>
          <w:sz w:val="22"/>
          <w:szCs w:val="22"/>
        </w:rPr>
        <w:t>CreateSpace</w:t>
      </w:r>
      <w:r w:rsidRPr="003F34C5">
        <w:rPr>
          <w:rFonts w:ascii="Arial" w:hAnsi="Arial" w:cs="Arial"/>
          <w:sz w:val="22"/>
          <w:szCs w:val="22"/>
        </w:rPr>
        <w:t xml:space="preserve"> Independent Publishing Platform.</w:t>
      </w:r>
    </w:p>
    <w:p w14:paraId="62403D2B" w14:textId="0EA5EB30" w:rsidR="00F6528D" w:rsidRPr="003F34C5" w:rsidRDefault="00F6528D" w:rsidP="00B25CD6">
      <w:pPr>
        <w:pStyle w:val="NormalWeb"/>
        <w:spacing w:before="0" w:beforeAutospacing="0" w:after="240" w:afterAutospacing="0" w:line="360" w:lineRule="auto"/>
        <w:jc w:val="both"/>
        <w:rPr>
          <w:rFonts w:ascii="Arial" w:hAnsi="Arial" w:cs="Arial"/>
          <w:sz w:val="22"/>
          <w:szCs w:val="22"/>
        </w:rPr>
      </w:pPr>
      <w:r w:rsidRPr="003F34C5">
        <w:rPr>
          <w:rFonts w:ascii="Arial" w:hAnsi="Arial" w:cs="Arial"/>
          <w:sz w:val="22"/>
          <w:szCs w:val="22"/>
        </w:rPr>
        <w:t xml:space="preserve">The (2018). </w:t>
      </w:r>
      <w:r w:rsidRPr="003F34C5">
        <w:rPr>
          <w:rFonts w:ascii="Arial" w:hAnsi="Arial" w:cs="Arial"/>
          <w:i/>
          <w:iCs/>
          <w:sz w:val="22"/>
          <w:szCs w:val="22"/>
        </w:rPr>
        <w:t>Children Act 1989</w:t>
      </w:r>
      <w:r w:rsidR="002516D0">
        <w:rPr>
          <w:rFonts w:ascii="Arial" w:hAnsi="Arial" w:cs="Arial"/>
          <w:sz w:val="22"/>
          <w:szCs w:val="22"/>
        </w:rPr>
        <w:t>,</w:t>
      </w:r>
      <w:r w:rsidRPr="003F34C5">
        <w:rPr>
          <w:rFonts w:ascii="Arial" w:hAnsi="Arial" w:cs="Arial"/>
          <w:sz w:val="22"/>
          <w:szCs w:val="22"/>
        </w:rPr>
        <w:t xml:space="preserve"> </w:t>
      </w:r>
      <w:r w:rsidR="002516D0" w:rsidRPr="003F34C5">
        <w:rPr>
          <w:rFonts w:ascii="Arial" w:hAnsi="Arial" w:cs="Arial"/>
          <w:sz w:val="22"/>
          <w:szCs w:val="22"/>
        </w:rPr>
        <w:t>CreateSpace</w:t>
      </w:r>
      <w:r w:rsidRPr="003F34C5">
        <w:rPr>
          <w:rFonts w:ascii="Arial" w:hAnsi="Arial" w:cs="Arial"/>
          <w:sz w:val="22"/>
          <w:szCs w:val="22"/>
        </w:rPr>
        <w:t xml:space="preserve"> Independent Publishing Platform.</w:t>
      </w:r>
    </w:p>
    <w:p w14:paraId="557793DB" w14:textId="0EDCEFD2" w:rsidR="00F6528D" w:rsidRPr="003F34C5" w:rsidRDefault="00F6528D" w:rsidP="00B25CD6">
      <w:pPr>
        <w:pStyle w:val="NormalWeb"/>
        <w:spacing w:before="0" w:beforeAutospacing="0" w:after="240" w:afterAutospacing="0" w:line="360" w:lineRule="auto"/>
        <w:jc w:val="both"/>
        <w:rPr>
          <w:rFonts w:ascii="Arial" w:hAnsi="Arial" w:cs="Arial"/>
          <w:sz w:val="22"/>
          <w:szCs w:val="22"/>
        </w:rPr>
      </w:pPr>
      <w:r w:rsidRPr="003F34C5">
        <w:rPr>
          <w:rFonts w:ascii="Arial" w:hAnsi="Arial" w:cs="Arial"/>
          <w:sz w:val="22"/>
          <w:szCs w:val="22"/>
        </w:rPr>
        <w:lastRenderedPageBreak/>
        <w:t xml:space="preserve">The (2018). </w:t>
      </w:r>
      <w:r w:rsidRPr="003F34C5">
        <w:rPr>
          <w:rFonts w:ascii="Arial" w:hAnsi="Arial" w:cs="Arial"/>
          <w:i/>
          <w:iCs/>
          <w:sz w:val="22"/>
          <w:szCs w:val="22"/>
        </w:rPr>
        <w:t>Education Act 2002 UK</w:t>
      </w:r>
      <w:r w:rsidR="002516D0">
        <w:rPr>
          <w:rFonts w:ascii="Arial" w:hAnsi="Arial" w:cs="Arial"/>
          <w:i/>
          <w:iCs/>
          <w:sz w:val="22"/>
          <w:szCs w:val="22"/>
        </w:rPr>
        <w:t>,</w:t>
      </w:r>
      <w:r w:rsidRPr="003F34C5">
        <w:rPr>
          <w:rFonts w:ascii="Arial" w:hAnsi="Arial" w:cs="Arial"/>
          <w:sz w:val="22"/>
          <w:szCs w:val="22"/>
        </w:rPr>
        <w:t xml:space="preserve"> </w:t>
      </w:r>
      <w:r w:rsidR="002516D0" w:rsidRPr="003F34C5">
        <w:rPr>
          <w:rFonts w:ascii="Arial" w:hAnsi="Arial" w:cs="Arial"/>
          <w:sz w:val="22"/>
          <w:szCs w:val="22"/>
        </w:rPr>
        <w:t>CreateSpace</w:t>
      </w:r>
      <w:r w:rsidRPr="003F34C5">
        <w:rPr>
          <w:rFonts w:ascii="Arial" w:hAnsi="Arial" w:cs="Arial"/>
          <w:sz w:val="22"/>
          <w:szCs w:val="22"/>
        </w:rPr>
        <w:t xml:space="preserve"> Independent Publishing Platform.</w:t>
      </w:r>
    </w:p>
    <w:p w14:paraId="7848150B" w14:textId="6BB161E7" w:rsidR="00D46D5E" w:rsidRPr="003F34C5" w:rsidRDefault="00D46D5E" w:rsidP="00B25CD6">
      <w:pPr>
        <w:pStyle w:val="NormalWeb"/>
        <w:spacing w:before="0" w:beforeAutospacing="0" w:after="240" w:afterAutospacing="0" w:line="360" w:lineRule="auto"/>
        <w:jc w:val="both"/>
        <w:rPr>
          <w:rFonts w:ascii="Arial" w:hAnsi="Arial" w:cs="Arial"/>
          <w:sz w:val="22"/>
          <w:szCs w:val="22"/>
        </w:rPr>
      </w:pPr>
      <w:bookmarkStart w:id="5" w:name="_Hlk139454007"/>
      <w:r w:rsidRPr="003F34C5">
        <w:rPr>
          <w:rFonts w:ascii="Arial" w:hAnsi="Arial" w:cs="Arial"/>
          <w:sz w:val="22"/>
          <w:szCs w:val="22"/>
        </w:rPr>
        <w:t xml:space="preserve">Tobin, J. (2019). </w:t>
      </w:r>
      <w:bookmarkEnd w:id="5"/>
      <w:r w:rsidRPr="003F34C5">
        <w:rPr>
          <w:rFonts w:ascii="Arial" w:hAnsi="Arial" w:cs="Arial"/>
          <w:i/>
          <w:iCs/>
          <w:sz w:val="22"/>
          <w:szCs w:val="22"/>
        </w:rPr>
        <w:t>The UN Convention on the Rights of the Child</w:t>
      </w:r>
      <w:r w:rsidRPr="003F34C5">
        <w:rPr>
          <w:rFonts w:ascii="Arial" w:hAnsi="Arial" w:cs="Arial"/>
          <w:sz w:val="22"/>
          <w:szCs w:val="22"/>
        </w:rPr>
        <w:t xml:space="preserve">. OUP </w:t>
      </w:r>
      <w:r w:rsidR="00D72776" w:rsidRPr="003F34C5">
        <w:rPr>
          <w:rFonts w:ascii="Arial" w:hAnsi="Arial" w:cs="Arial"/>
          <w:sz w:val="22"/>
          <w:szCs w:val="22"/>
        </w:rPr>
        <w:t>Oxford. United</w:t>
      </w:r>
      <w:r w:rsidRPr="003F34C5">
        <w:rPr>
          <w:rFonts w:ascii="Arial" w:hAnsi="Arial" w:cs="Arial"/>
          <w:sz w:val="22"/>
          <w:szCs w:val="22"/>
        </w:rPr>
        <w:t xml:space="preserve"> Kingdom Legislation (2022). </w:t>
      </w:r>
      <w:r w:rsidRPr="003F34C5">
        <w:rPr>
          <w:rFonts w:ascii="Arial" w:hAnsi="Arial" w:cs="Arial"/>
          <w:i/>
          <w:iCs/>
          <w:sz w:val="22"/>
          <w:szCs w:val="22"/>
        </w:rPr>
        <w:t xml:space="preserve">Children and Social Work Act </w:t>
      </w:r>
    </w:p>
    <w:p w14:paraId="5AF14B22" w14:textId="410BEB45" w:rsidR="00BA70BB" w:rsidRDefault="00A54E77" w:rsidP="00B25CD6">
      <w:pPr>
        <w:shd w:val="clear" w:color="auto" w:fill="FFFFFF"/>
        <w:spacing w:before="120" w:after="180" w:line="360" w:lineRule="auto"/>
        <w:jc w:val="both"/>
        <w:textAlignment w:val="baseline"/>
        <w:outlineLvl w:val="1"/>
        <w:rPr>
          <w:rFonts w:ascii="Arial" w:eastAsia="Times New Roman" w:hAnsi="Arial" w:cs="Arial"/>
          <w:kern w:val="0"/>
          <w:lang w:eastAsia="en-GB"/>
          <w14:ligatures w14:val="none"/>
        </w:rPr>
      </w:pPr>
      <w:r w:rsidRPr="003F34C5">
        <w:rPr>
          <w:rFonts w:ascii="Arial" w:eastAsia="Times New Roman" w:hAnsi="Arial" w:cs="Arial"/>
          <w:kern w:val="0"/>
          <w:lang w:eastAsia="en-GB"/>
          <w14:ligatures w14:val="none"/>
        </w:rPr>
        <w:t>GOV.UK (</w:t>
      </w:r>
      <w:r w:rsidR="00665E5B" w:rsidRPr="003F34C5">
        <w:rPr>
          <w:rFonts w:ascii="Arial" w:eastAsia="Times New Roman" w:hAnsi="Arial" w:cs="Arial"/>
          <w:kern w:val="0"/>
          <w:lang w:eastAsia="en-GB"/>
          <w14:ligatures w14:val="none"/>
        </w:rPr>
        <w:t xml:space="preserve">2022) working together to </w:t>
      </w:r>
      <w:r w:rsidR="00F92796" w:rsidRPr="003F34C5">
        <w:rPr>
          <w:rFonts w:ascii="Arial" w:eastAsia="Times New Roman" w:hAnsi="Arial" w:cs="Arial"/>
          <w:kern w:val="0"/>
          <w:lang w:eastAsia="en-GB"/>
          <w14:ligatures w14:val="none"/>
        </w:rPr>
        <w:t>safeguard</w:t>
      </w:r>
      <w:r w:rsidR="00665E5B" w:rsidRPr="003F34C5">
        <w:rPr>
          <w:rFonts w:ascii="Arial" w:eastAsia="Times New Roman" w:hAnsi="Arial" w:cs="Arial"/>
          <w:kern w:val="0"/>
          <w:lang w:eastAsia="en-GB"/>
          <w14:ligatures w14:val="none"/>
        </w:rPr>
        <w:t xml:space="preserve"> children:</w:t>
      </w:r>
      <w:r w:rsidR="00665E5B" w:rsidRPr="003F34C5">
        <w:rPr>
          <w:rFonts w:ascii="Arial" w:hAnsi="Arial" w:cs="Arial"/>
        </w:rPr>
        <w:t xml:space="preserve"> Department </w:t>
      </w:r>
      <w:r w:rsidR="00BA70BB" w:rsidRPr="003F34C5">
        <w:rPr>
          <w:rFonts w:ascii="Arial" w:eastAsia="Times New Roman" w:hAnsi="Arial" w:cs="Arial"/>
          <w:kern w:val="0"/>
          <w:lang w:eastAsia="en-GB"/>
          <w14:ligatures w14:val="none"/>
        </w:rPr>
        <w:t>Published</w:t>
      </w:r>
      <w:r w:rsidRPr="003F34C5">
        <w:rPr>
          <w:rFonts w:ascii="Arial" w:eastAsia="Times New Roman" w:hAnsi="Arial" w:cs="Arial"/>
          <w:kern w:val="0"/>
          <w:lang w:eastAsia="en-GB"/>
          <w14:ligatures w14:val="none"/>
        </w:rPr>
        <w:t xml:space="preserve"> </w:t>
      </w:r>
      <w:r w:rsidR="00BA70BB" w:rsidRPr="003F34C5">
        <w:rPr>
          <w:rFonts w:ascii="Arial" w:eastAsia="Times New Roman" w:hAnsi="Arial" w:cs="Arial"/>
          <w:kern w:val="0"/>
          <w:lang w:eastAsia="en-GB"/>
          <w14:ligatures w14:val="none"/>
        </w:rPr>
        <w:t>26 March 201Last updated1 July 2022</w:t>
      </w:r>
      <w:r w:rsidR="00A54EFF">
        <w:rPr>
          <w:rFonts w:ascii="Arial" w:eastAsia="Times New Roman" w:hAnsi="Arial" w:cs="Arial"/>
          <w:kern w:val="0"/>
          <w:lang w:eastAsia="en-GB"/>
          <w14:ligatures w14:val="none"/>
        </w:rPr>
        <w:t>.</w:t>
      </w:r>
    </w:p>
    <w:p w14:paraId="10D40945" w14:textId="4227A618" w:rsidR="00A54EFF" w:rsidRPr="003F34C5" w:rsidRDefault="00A54EFF" w:rsidP="00B25CD6">
      <w:pPr>
        <w:shd w:val="clear" w:color="auto" w:fill="FFFFFF"/>
        <w:spacing w:before="120" w:after="180" w:line="360" w:lineRule="auto"/>
        <w:jc w:val="both"/>
        <w:textAlignment w:val="baseline"/>
        <w:outlineLvl w:val="1"/>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Office for National </w:t>
      </w:r>
      <w:r w:rsidR="00637E09">
        <w:rPr>
          <w:rFonts w:ascii="Arial" w:eastAsia="Times New Roman" w:hAnsi="Arial" w:cs="Arial"/>
          <w:kern w:val="0"/>
          <w:lang w:eastAsia="en-GB"/>
          <w14:ligatures w14:val="none"/>
        </w:rPr>
        <w:t>Statistics</w:t>
      </w:r>
      <w:r>
        <w:rPr>
          <w:rFonts w:ascii="Arial" w:eastAsia="Times New Roman" w:hAnsi="Arial" w:cs="Arial"/>
          <w:kern w:val="0"/>
          <w:lang w:eastAsia="en-GB"/>
          <w14:ligatures w14:val="none"/>
        </w:rPr>
        <w:t xml:space="preserve"> </w:t>
      </w:r>
      <w:r w:rsidR="00D6446D">
        <w:rPr>
          <w:rFonts w:ascii="Arial" w:eastAsia="Times New Roman" w:hAnsi="Arial" w:cs="Arial"/>
          <w:kern w:val="0"/>
          <w:lang w:eastAsia="en-GB"/>
          <w14:ligatures w14:val="none"/>
        </w:rPr>
        <w:t>ONS,</w:t>
      </w:r>
      <w:r>
        <w:rPr>
          <w:rFonts w:ascii="Arial" w:eastAsia="Times New Roman" w:hAnsi="Arial" w:cs="Arial"/>
          <w:kern w:val="0"/>
          <w:lang w:eastAsia="en-GB"/>
          <w14:ligatures w14:val="none"/>
        </w:rPr>
        <w:t xml:space="preserve"> 2020, child abuse in England and </w:t>
      </w:r>
      <w:r w:rsidR="00637E09">
        <w:rPr>
          <w:rFonts w:ascii="Arial" w:eastAsia="Times New Roman" w:hAnsi="Arial" w:cs="Arial"/>
          <w:kern w:val="0"/>
          <w:lang w:eastAsia="en-GB"/>
          <w14:ligatures w14:val="none"/>
        </w:rPr>
        <w:t>Wales</w:t>
      </w:r>
      <w:r>
        <w:rPr>
          <w:rFonts w:ascii="Arial" w:eastAsia="Times New Roman" w:hAnsi="Arial" w:cs="Arial"/>
          <w:kern w:val="0"/>
          <w:lang w:eastAsia="en-GB"/>
          <w14:ligatures w14:val="none"/>
        </w:rPr>
        <w:t>,</w:t>
      </w:r>
      <w:r w:rsidR="00637E09">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January 2020, Newport</w:t>
      </w:r>
      <w:r w:rsidR="00637E09">
        <w:rPr>
          <w:rFonts w:ascii="Arial" w:eastAsia="Times New Roman" w:hAnsi="Arial" w:cs="Arial"/>
          <w:kern w:val="0"/>
          <w:lang w:eastAsia="en-GB"/>
          <w14:ligatures w14:val="none"/>
        </w:rPr>
        <w:t>, Office for National Statistics.</w:t>
      </w:r>
    </w:p>
    <w:p w14:paraId="1CDE57E7" w14:textId="0E674CA4" w:rsidR="005F6B9F" w:rsidRPr="003F34C5" w:rsidRDefault="00A54EFF" w:rsidP="00B25CD6">
      <w:pPr>
        <w:spacing w:line="360" w:lineRule="auto"/>
        <w:jc w:val="both"/>
        <w:rPr>
          <w:rFonts w:ascii="Arial" w:hAnsi="Arial" w:cs="Arial"/>
        </w:rPr>
      </w:pPr>
      <w:r w:rsidRPr="003F34C5">
        <w:rPr>
          <w:rFonts w:ascii="Arial" w:hAnsi="Arial" w:cs="Arial"/>
        </w:rPr>
        <w:t xml:space="preserve">UK </w:t>
      </w:r>
      <w:r w:rsidR="00637E09" w:rsidRPr="003F34C5">
        <w:rPr>
          <w:rFonts w:ascii="Arial" w:hAnsi="Arial" w:cs="Arial"/>
        </w:rPr>
        <w:t>Parliament 2020</w:t>
      </w:r>
      <w:r w:rsidR="00B874F8" w:rsidRPr="003F34C5">
        <w:rPr>
          <w:rFonts w:ascii="Arial" w:hAnsi="Arial" w:cs="Arial"/>
        </w:rPr>
        <w:t>’</w:t>
      </w:r>
      <w:r w:rsidR="009E133D" w:rsidRPr="003F34C5">
        <w:rPr>
          <w:rFonts w:ascii="Arial" w:hAnsi="Arial" w:cs="Arial"/>
        </w:rPr>
        <w:t xml:space="preserve"> </w:t>
      </w:r>
      <w:r w:rsidR="00700916" w:rsidRPr="003F34C5">
        <w:rPr>
          <w:rFonts w:ascii="Arial" w:hAnsi="Arial" w:cs="Arial"/>
        </w:rPr>
        <w:t>shared</w:t>
      </w:r>
      <w:r w:rsidR="009E133D" w:rsidRPr="003F34C5">
        <w:rPr>
          <w:rFonts w:ascii="Arial" w:hAnsi="Arial" w:cs="Arial"/>
        </w:rPr>
        <w:t xml:space="preserve"> library, Parliament.</w:t>
      </w:r>
      <w:r w:rsidR="00AD1F42" w:rsidRPr="003F34C5">
        <w:rPr>
          <w:rFonts w:ascii="Arial" w:hAnsi="Arial" w:cs="Arial"/>
        </w:rPr>
        <w:t>UK</w:t>
      </w:r>
      <w:r w:rsidR="009E133D" w:rsidRPr="003F34C5">
        <w:rPr>
          <w:rFonts w:ascii="Arial" w:hAnsi="Arial" w:cs="Arial"/>
        </w:rPr>
        <w:t xml:space="preserve">/ research </w:t>
      </w:r>
      <w:r w:rsidR="00451692" w:rsidRPr="003F34C5">
        <w:rPr>
          <w:rFonts w:ascii="Arial" w:hAnsi="Arial" w:cs="Arial"/>
        </w:rPr>
        <w:t>-</w:t>
      </w:r>
      <w:r w:rsidR="00AD1F42" w:rsidRPr="003F34C5">
        <w:rPr>
          <w:rFonts w:ascii="Arial" w:hAnsi="Arial" w:cs="Arial"/>
        </w:rPr>
        <w:t>briefings</w:t>
      </w:r>
    </w:p>
    <w:p w14:paraId="753D311D" w14:textId="45D88D80" w:rsidR="00D363EB" w:rsidRPr="003F34C5" w:rsidRDefault="00D363EB" w:rsidP="00B25CD6">
      <w:pPr>
        <w:pStyle w:val="NormalWeb"/>
        <w:spacing w:before="0" w:beforeAutospacing="0" w:after="240" w:afterAutospacing="0" w:line="360" w:lineRule="auto"/>
        <w:jc w:val="both"/>
        <w:rPr>
          <w:rFonts w:ascii="Arial" w:hAnsi="Arial" w:cs="Arial"/>
          <w:sz w:val="22"/>
          <w:szCs w:val="22"/>
        </w:rPr>
      </w:pPr>
      <w:r w:rsidRPr="003F34C5">
        <w:rPr>
          <w:rFonts w:ascii="Arial" w:hAnsi="Arial" w:cs="Arial"/>
          <w:sz w:val="22"/>
          <w:szCs w:val="22"/>
        </w:rPr>
        <w:t xml:space="preserve">Richards, H. and </w:t>
      </w:r>
      <w:proofErr w:type="spellStart"/>
      <w:r w:rsidRPr="003F34C5">
        <w:rPr>
          <w:rFonts w:ascii="Arial" w:hAnsi="Arial" w:cs="Arial"/>
          <w:sz w:val="22"/>
          <w:szCs w:val="22"/>
        </w:rPr>
        <w:t>Malomo</w:t>
      </w:r>
      <w:proofErr w:type="spellEnd"/>
      <w:r w:rsidRPr="003F34C5">
        <w:rPr>
          <w:rFonts w:ascii="Arial" w:hAnsi="Arial" w:cs="Arial"/>
          <w:sz w:val="22"/>
          <w:szCs w:val="22"/>
        </w:rPr>
        <w:t xml:space="preserve">, M. (2022). </w:t>
      </w:r>
      <w:r w:rsidRPr="003F34C5">
        <w:rPr>
          <w:rFonts w:ascii="Arial" w:hAnsi="Arial" w:cs="Arial"/>
          <w:i/>
          <w:iCs/>
          <w:sz w:val="22"/>
          <w:szCs w:val="22"/>
        </w:rPr>
        <w:t xml:space="preserve">Developing Your Professional </w:t>
      </w:r>
      <w:r w:rsidR="005B48DE" w:rsidRPr="003F34C5">
        <w:rPr>
          <w:rFonts w:ascii="Arial" w:hAnsi="Arial" w:cs="Arial"/>
          <w:i/>
          <w:iCs/>
          <w:sz w:val="22"/>
          <w:szCs w:val="22"/>
        </w:rPr>
        <w:t>Identity,</w:t>
      </w:r>
      <w:r w:rsidRPr="003F34C5">
        <w:rPr>
          <w:rFonts w:ascii="Arial" w:hAnsi="Arial" w:cs="Arial"/>
          <w:i/>
          <w:iCs/>
          <w:sz w:val="22"/>
          <w:szCs w:val="22"/>
        </w:rPr>
        <w:t xml:space="preserve"> </w:t>
      </w:r>
      <w:r w:rsidR="005B48DE">
        <w:rPr>
          <w:rFonts w:ascii="Arial" w:hAnsi="Arial" w:cs="Arial"/>
          <w:i/>
          <w:iCs/>
          <w:sz w:val="22"/>
          <w:szCs w:val="22"/>
        </w:rPr>
        <w:t>2``</w:t>
      </w:r>
      <w:r w:rsidRPr="003F34C5">
        <w:rPr>
          <w:rFonts w:ascii="Arial" w:hAnsi="Arial" w:cs="Arial"/>
          <w:i/>
          <w:iCs/>
          <w:sz w:val="22"/>
          <w:szCs w:val="22"/>
        </w:rPr>
        <w:t>A guide for working with children and families</w:t>
      </w:r>
      <w:r w:rsidRPr="003F34C5">
        <w:rPr>
          <w:rFonts w:ascii="Arial" w:hAnsi="Arial" w:cs="Arial"/>
          <w:sz w:val="22"/>
          <w:szCs w:val="22"/>
        </w:rPr>
        <w:t xml:space="preserve">. St Albans: Critical </w:t>
      </w:r>
      <w:r w:rsidR="00D6446D" w:rsidRPr="003F34C5">
        <w:rPr>
          <w:rFonts w:ascii="Arial" w:hAnsi="Arial" w:cs="Arial"/>
          <w:sz w:val="22"/>
          <w:szCs w:val="22"/>
        </w:rPr>
        <w:t>Publishing. United</w:t>
      </w:r>
      <w:r w:rsidRPr="003F34C5">
        <w:rPr>
          <w:rFonts w:ascii="Arial" w:hAnsi="Arial" w:cs="Arial"/>
          <w:sz w:val="22"/>
          <w:szCs w:val="22"/>
        </w:rPr>
        <w:t xml:space="preserve"> Kingdom Legislation (2022). </w:t>
      </w:r>
      <w:r w:rsidRPr="003F34C5">
        <w:rPr>
          <w:rFonts w:ascii="Arial" w:hAnsi="Arial" w:cs="Arial"/>
          <w:i/>
          <w:iCs/>
          <w:sz w:val="22"/>
          <w:szCs w:val="22"/>
        </w:rPr>
        <w:t>Children and Social Work Act 2017 (c. 16)</w:t>
      </w:r>
      <w:r w:rsidRPr="003F34C5">
        <w:rPr>
          <w:rFonts w:ascii="Arial" w:hAnsi="Arial" w:cs="Arial"/>
          <w:sz w:val="22"/>
          <w:szCs w:val="22"/>
        </w:rPr>
        <w:t xml:space="preserve">. </w:t>
      </w:r>
      <w:proofErr w:type="spellStart"/>
      <w:r w:rsidRPr="003F34C5">
        <w:rPr>
          <w:rFonts w:ascii="Arial" w:hAnsi="Arial" w:cs="Arial"/>
          <w:sz w:val="22"/>
          <w:szCs w:val="22"/>
        </w:rPr>
        <w:t>Grangis</w:t>
      </w:r>
      <w:proofErr w:type="spellEnd"/>
      <w:r w:rsidRPr="003F34C5">
        <w:rPr>
          <w:rFonts w:ascii="Arial" w:hAnsi="Arial" w:cs="Arial"/>
          <w:sz w:val="22"/>
          <w:szCs w:val="22"/>
        </w:rPr>
        <w:t xml:space="preserve"> LLC.</w:t>
      </w:r>
    </w:p>
    <w:p w14:paraId="68042C38" w14:textId="77777777" w:rsidR="00A240B0" w:rsidRPr="003F34C5" w:rsidRDefault="00A240B0" w:rsidP="00B25CD6">
      <w:pPr>
        <w:spacing w:line="360" w:lineRule="auto"/>
        <w:jc w:val="both"/>
        <w:rPr>
          <w:rFonts w:ascii="Arial" w:hAnsi="Arial" w:cs="Arial"/>
        </w:rPr>
      </w:pPr>
    </w:p>
    <w:sectPr w:rsidR="00A240B0" w:rsidRPr="003F34C5" w:rsidSect="00E76E2B">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FBA2A" w14:textId="77777777" w:rsidR="004501EE" w:rsidRDefault="004501EE" w:rsidP="00E46C0F">
      <w:pPr>
        <w:spacing w:after="0" w:line="240" w:lineRule="auto"/>
      </w:pPr>
      <w:r>
        <w:separator/>
      </w:r>
    </w:p>
  </w:endnote>
  <w:endnote w:type="continuationSeparator" w:id="0">
    <w:p w14:paraId="75BD06C4" w14:textId="77777777" w:rsidR="004501EE" w:rsidRDefault="004501EE" w:rsidP="00E46C0F">
      <w:pPr>
        <w:spacing w:after="0" w:line="240" w:lineRule="auto"/>
      </w:pPr>
      <w:r>
        <w:continuationSeparator/>
      </w:r>
    </w:p>
  </w:endnote>
  <w:endnote w:type="continuationNotice" w:id="1">
    <w:p w14:paraId="3B560D42" w14:textId="77777777" w:rsidR="004501EE" w:rsidRDefault="004501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D63AB" w14:textId="77777777" w:rsidR="004501EE" w:rsidRDefault="004501EE" w:rsidP="00E46C0F">
      <w:pPr>
        <w:spacing w:after="0" w:line="240" w:lineRule="auto"/>
      </w:pPr>
      <w:r>
        <w:separator/>
      </w:r>
    </w:p>
  </w:footnote>
  <w:footnote w:type="continuationSeparator" w:id="0">
    <w:p w14:paraId="6541614B" w14:textId="77777777" w:rsidR="004501EE" w:rsidRDefault="004501EE" w:rsidP="00E46C0F">
      <w:pPr>
        <w:spacing w:after="0" w:line="240" w:lineRule="auto"/>
      </w:pPr>
      <w:r>
        <w:continuationSeparator/>
      </w:r>
    </w:p>
  </w:footnote>
  <w:footnote w:type="continuationNotice" w:id="1">
    <w:p w14:paraId="2ABC5B33" w14:textId="77777777" w:rsidR="004501EE" w:rsidRDefault="004501E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19E67" w14:textId="77777777" w:rsidR="00E46C0F" w:rsidRDefault="00E46C0F">
    <w:pPr>
      <w:pStyle w:val="Header"/>
    </w:pPr>
  </w:p>
  <w:p w14:paraId="12802077" w14:textId="77777777" w:rsidR="00E46C0F" w:rsidRDefault="00E46C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E67E7"/>
    <w:multiLevelType w:val="multilevel"/>
    <w:tmpl w:val="A5CE5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552D72"/>
    <w:multiLevelType w:val="hybridMultilevel"/>
    <w:tmpl w:val="6D9A416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222E642F"/>
    <w:multiLevelType w:val="hybridMultilevel"/>
    <w:tmpl w:val="7CE4C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7B5C79"/>
    <w:multiLevelType w:val="multilevel"/>
    <w:tmpl w:val="992CA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5F4912"/>
    <w:multiLevelType w:val="hybridMultilevel"/>
    <w:tmpl w:val="489A8F5A"/>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990409"/>
    <w:multiLevelType w:val="hybridMultilevel"/>
    <w:tmpl w:val="E7D4443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64D8021A"/>
    <w:multiLevelType w:val="multilevel"/>
    <w:tmpl w:val="89506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3B701D"/>
    <w:multiLevelType w:val="multilevel"/>
    <w:tmpl w:val="9416B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D1700E"/>
    <w:multiLevelType w:val="multilevel"/>
    <w:tmpl w:val="55587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9E24FA"/>
    <w:multiLevelType w:val="multilevel"/>
    <w:tmpl w:val="8932A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3F7750"/>
    <w:multiLevelType w:val="multilevel"/>
    <w:tmpl w:val="28EAF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2B58D6"/>
    <w:multiLevelType w:val="multilevel"/>
    <w:tmpl w:val="9376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5EE701B"/>
    <w:multiLevelType w:val="multilevel"/>
    <w:tmpl w:val="24565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7901FE2"/>
    <w:multiLevelType w:val="multilevel"/>
    <w:tmpl w:val="A6E08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9F91E70"/>
    <w:multiLevelType w:val="multilevel"/>
    <w:tmpl w:val="DB14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1223194">
    <w:abstractNumId w:val="13"/>
  </w:num>
  <w:num w:numId="2" w16cid:durableId="159659145">
    <w:abstractNumId w:val="11"/>
  </w:num>
  <w:num w:numId="3" w16cid:durableId="254025063">
    <w:abstractNumId w:val="1"/>
  </w:num>
  <w:num w:numId="4" w16cid:durableId="1216817213">
    <w:abstractNumId w:val="5"/>
  </w:num>
  <w:num w:numId="5" w16cid:durableId="758450517">
    <w:abstractNumId w:val="2"/>
  </w:num>
  <w:num w:numId="6" w16cid:durableId="390660337">
    <w:abstractNumId w:val="4"/>
  </w:num>
  <w:num w:numId="7" w16cid:durableId="586110843">
    <w:abstractNumId w:val="12"/>
  </w:num>
  <w:num w:numId="8" w16cid:durableId="215506237">
    <w:abstractNumId w:val="9"/>
  </w:num>
  <w:num w:numId="9" w16cid:durableId="1656913801">
    <w:abstractNumId w:val="0"/>
  </w:num>
  <w:num w:numId="10" w16cid:durableId="647249417">
    <w:abstractNumId w:val="14"/>
  </w:num>
  <w:num w:numId="11" w16cid:durableId="435251592">
    <w:abstractNumId w:val="8"/>
  </w:num>
  <w:num w:numId="12" w16cid:durableId="450589128">
    <w:abstractNumId w:val="3"/>
  </w:num>
  <w:num w:numId="13" w16cid:durableId="1299607443">
    <w:abstractNumId w:val="6"/>
  </w:num>
  <w:num w:numId="14" w16cid:durableId="1778137547">
    <w:abstractNumId w:val="7"/>
  </w:num>
  <w:num w:numId="15" w16cid:durableId="5247522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E2B"/>
    <w:rsid w:val="00000F06"/>
    <w:rsid w:val="00001D62"/>
    <w:rsid w:val="00004215"/>
    <w:rsid w:val="000066AD"/>
    <w:rsid w:val="00006BFB"/>
    <w:rsid w:val="00010CC3"/>
    <w:rsid w:val="00012D57"/>
    <w:rsid w:val="0001304A"/>
    <w:rsid w:val="00013834"/>
    <w:rsid w:val="00013DC9"/>
    <w:rsid w:val="00015FBE"/>
    <w:rsid w:val="00017492"/>
    <w:rsid w:val="0002033F"/>
    <w:rsid w:val="00022BF3"/>
    <w:rsid w:val="000247C0"/>
    <w:rsid w:val="00027228"/>
    <w:rsid w:val="0003043C"/>
    <w:rsid w:val="00032F70"/>
    <w:rsid w:val="0004089D"/>
    <w:rsid w:val="00041173"/>
    <w:rsid w:val="00043EE6"/>
    <w:rsid w:val="000448E4"/>
    <w:rsid w:val="00045364"/>
    <w:rsid w:val="00047AD1"/>
    <w:rsid w:val="00051077"/>
    <w:rsid w:val="0005393C"/>
    <w:rsid w:val="000543A3"/>
    <w:rsid w:val="0005630C"/>
    <w:rsid w:val="0005740A"/>
    <w:rsid w:val="000577DF"/>
    <w:rsid w:val="0006000B"/>
    <w:rsid w:val="00063460"/>
    <w:rsid w:val="000635E5"/>
    <w:rsid w:val="00064D6C"/>
    <w:rsid w:val="00066D98"/>
    <w:rsid w:val="00067799"/>
    <w:rsid w:val="000706FA"/>
    <w:rsid w:val="00070C21"/>
    <w:rsid w:val="000737CB"/>
    <w:rsid w:val="00073C59"/>
    <w:rsid w:val="00074C5B"/>
    <w:rsid w:val="00074D85"/>
    <w:rsid w:val="00075984"/>
    <w:rsid w:val="00076315"/>
    <w:rsid w:val="000766CE"/>
    <w:rsid w:val="00077538"/>
    <w:rsid w:val="00077F7E"/>
    <w:rsid w:val="0008037D"/>
    <w:rsid w:val="00084CE7"/>
    <w:rsid w:val="0008730F"/>
    <w:rsid w:val="00087566"/>
    <w:rsid w:val="0009172E"/>
    <w:rsid w:val="00092860"/>
    <w:rsid w:val="0009442B"/>
    <w:rsid w:val="000951D9"/>
    <w:rsid w:val="00095664"/>
    <w:rsid w:val="000957CC"/>
    <w:rsid w:val="00097553"/>
    <w:rsid w:val="000A1ADE"/>
    <w:rsid w:val="000A4508"/>
    <w:rsid w:val="000A49FE"/>
    <w:rsid w:val="000A65E7"/>
    <w:rsid w:val="000A7CBC"/>
    <w:rsid w:val="000B0088"/>
    <w:rsid w:val="000B0508"/>
    <w:rsid w:val="000B0BD9"/>
    <w:rsid w:val="000B15E8"/>
    <w:rsid w:val="000B1C18"/>
    <w:rsid w:val="000B2F62"/>
    <w:rsid w:val="000B3064"/>
    <w:rsid w:val="000C3233"/>
    <w:rsid w:val="000C3FA2"/>
    <w:rsid w:val="000C64CB"/>
    <w:rsid w:val="000D06DE"/>
    <w:rsid w:val="000D2A1E"/>
    <w:rsid w:val="000D387F"/>
    <w:rsid w:val="000D6F3E"/>
    <w:rsid w:val="000D75E0"/>
    <w:rsid w:val="000E19E1"/>
    <w:rsid w:val="000E20D0"/>
    <w:rsid w:val="000E26B5"/>
    <w:rsid w:val="000E4E31"/>
    <w:rsid w:val="000E571E"/>
    <w:rsid w:val="000E75A8"/>
    <w:rsid w:val="000F0BC1"/>
    <w:rsid w:val="000F153D"/>
    <w:rsid w:val="000F2BF8"/>
    <w:rsid w:val="000F4888"/>
    <w:rsid w:val="000F4F47"/>
    <w:rsid w:val="000F5E01"/>
    <w:rsid w:val="000F5FEF"/>
    <w:rsid w:val="000F7B87"/>
    <w:rsid w:val="001019C9"/>
    <w:rsid w:val="001075C0"/>
    <w:rsid w:val="00110365"/>
    <w:rsid w:val="00110C4C"/>
    <w:rsid w:val="00110FC1"/>
    <w:rsid w:val="00110FE8"/>
    <w:rsid w:val="00112F8D"/>
    <w:rsid w:val="00114F9C"/>
    <w:rsid w:val="00116F86"/>
    <w:rsid w:val="0011752F"/>
    <w:rsid w:val="00117B0C"/>
    <w:rsid w:val="00120ED8"/>
    <w:rsid w:val="001217BF"/>
    <w:rsid w:val="0012365A"/>
    <w:rsid w:val="001250F6"/>
    <w:rsid w:val="00126492"/>
    <w:rsid w:val="00127239"/>
    <w:rsid w:val="00127B40"/>
    <w:rsid w:val="001309A1"/>
    <w:rsid w:val="00132162"/>
    <w:rsid w:val="00135D1A"/>
    <w:rsid w:val="00140363"/>
    <w:rsid w:val="00142A90"/>
    <w:rsid w:val="00142D14"/>
    <w:rsid w:val="0014324E"/>
    <w:rsid w:val="00145E7D"/>
    <w:rsid w:val="001463D8"/>
    <w:rsid w:val="001467AE"/>
    <w:rsid w:val="001478B4"/>
    <w:rsid w:val="00152C93"/>
    <w:rsid w:val="00156AE6"/>
    <w:rsid w:val="00157C8B"/>
    <w:rsid w:val="00165FD8"/>
    <w:rsid w:val="00167445"/>
    <w:rsid w:val="001731C9"/>
    <w:rsid w:val="00180589"/>
    <w:rsid w:val="001812A8"/>
    <w:rsid w:val="00181F6B"/>
    <w:rsid w:val="00182E07"/>
    <w:rsid w:val="00186CAA"/>
    <w:rsid w:val="00191709"/>
    <w:rsid w:val="001927ED"/>
    <w:rsid w:val="0019468B"/>
    <w:rsid w:val="00195067"/>
    <w:rsid w:val="00196195"/>
    <w:rsid w:val="001A0817"/>
    <w:rsid w:val="001A08F8"/>
    <w:rsid w:val="001A248D"/>
    <w:rsid w:val="001A30EA"/>
    <w:rsid w:val="001A3687"/>
    <w:rsid w:val="001A4309"/>
    <w:rsid w:val="001A4CE2"/>
    <w:rsid w:val="001A76C9"/>
    <w:rsid w:val="001B04A9"/>
    <w:rsid w:val="001B3610"/>
    <w:rsid w:val="001B6989"/>
    <w:rsid w:val="001B75D1"/>
    <w:rsid w:val="001C3B6E"/>
    <w:rsid w:val="001C69DA"/>
    <w:rsid w:val="001C7110"/>
    <w:rsid w:val="001D13E0"/>
    <w:rsid w:val="001D2BD8"/>
    <w:rsid w:val="001D2E26"/>
    <w:rsid w:val="001D505D"/>
    <w:rsid w:val="001D7EB4"/>
    <w:rsid w:val="001E1193"/>
    <w:rsid w:val="001E1426"/>
    <w:rsid w:val="001E27C0"/>
    <w:rsid w:val="001E44BF"/>
    <w:rsid w:val="001E5F6A"/>
    <w:rsid w:val="001E5FF5"/>
    <w:rsid w:val="001E612B"/>
    <w:rsid w:val="001E6901"/>
    <w:rsid w:val="001E75E4"/>
    <w:rsid w:val="001F010F"/>
    <w:rsid w:val="001F0771"/>
    <w:rsid w:val="001F1B8A"/>
    <w:rsid w:val="001F1D79"/>
    <w:rsid w:val="001F23AD"/>
    <w:rsid w:val="001F29F8"/>
    <w:rsid w:val="001F2DB5"/>
    <w:rsid w:val="001F4D81"/>
    <w:rsid w:val="001F65DB"/>
    <w:rsid w:val="00200EFE"/>
    <w:rsid w:val="00201884"/>
    <w:rsid w:val="00201AFA"/>
    <w:rsid w:val="002032EE"/>
    <w:rsid w:val="00203931"/>
    <w:rsid w:val="002046D1"/>
    <w:rsid w:val="00205D84"/>
    <w:rsid w:val="00206327"/>
    <w:rsid w:val="00206E87"/>
    <w:rsid w:val="002072BD"/>
    <w:rsid w:val="002140F5"/>
    <w:rsid w:val="00214CCC"/>
    <w:rsid w:val="00215F97"/>
    <w:rsid w:val="0021629B"/>
    <w:rsid w:val="00223492"/>
    <w:rsid w:val="00223947"/>
    <w:rsid w:val="0022407C"/>
    <w:rsid w:val="0022430E"/>
    <w:rsid w:val="0022441D"/>
    <w:rsid w:val="0022523C"/>
    <w:rsid w:val="00225263"/>
    <w:rsid w:val="00226E63"/>
    <w:rsid w:val="00227D49"/>
    <w:rsid w:val="00227FC0"/>
    <w:rsid w:val="00232303"/>
    <w:rsid w:val="00232842"/>
    <w:rsid w:val="00233BB1"/>
    <w:rsid w:val="00234128"/>
    <w:rsid w:val="00234241"/>
    <w:rsid w:val="00235F14"/>
    <w:rsid w:val="00236683"/>
    <w:rsid w:val="00241B31"/>
    <w:rsid w:val="00243F24"/>
    <w:rsid w:val="0024401D"/>
    <w:rsid w:val="00245BCE"/>
    <w:rsid w:val="002470B6"/>
    <w:rsid w:val="00247FD8"/>
    <w:rsid w:val="00250A6C"/>
    <w:rsid w:val="00250DD3"/>
    <w:rsid w:val="00250E14"/>
    <w:rsid w:val="002515DE"/>
    <w:rsid w:val="002516D0"/>
    <w:rsid w:val="00253FFF"/>
    <w:rsid w:val="0025461A"/>
    <w:rsid w:val="0025637B"/>
    <w:rsid w:val="002573C2"/>
    <w:rsid w:val="00257842"/>
    <w:rsid w:val="00257AFA"/>
    <w:rsid w:val="00260134"/>
    <w:rsid w:val="00262897"/>
    <w:rsid w:val="00264B1C"/>
    <w:rsid w:val="002653C4"/>
    <w:rsid w:val="00265888"/>
    <w:rsid w:val="00265E84"/>
    <w:rsid w:val="00266F8A"/>
    <w:rsid w:val="0026782F"/>
    <w:rsid w:val="00270722"/>
    <w:rsid w:val="002737A0"/>
    <w:rsid w:val="00273C72"/>
    <w:rsid w:val="0027722E"/>
    <w:rsid w:val="002804DA"/>
    <w:rsid w:val="00280A46"/>
    <w:rsid w:val="00281013"/>
    <w:rsid w:val="00281947"/>
    <w:rsid w:val="00282960"/>
    <w:rsid w:val="00282991"/>
    <w:rsid w:val="00284B11"/>
    <w:rsid w:val="0028517A"/>
    <w:rsid w:val="00286ABE"/>
    <w:rsid w:val="00295DAF"/>
    <w:rsid w:val="00297588"/>
    <w:rsid w:val="002979C1"/>
    <w:rsid w:val="00297D92"/>
    <w:rsid w:val="002A066D"/>
    <w:rsid w:val="002A09D4"/>
    <w:rsid w:val="002A0A55"/>
    <w:rsid w:val="002A0D0C"/>
    <w:rsid w:val="002A6C7A"/>
    <w:rsid w:val="002A6DFD"/>
    <w:rsid w:val="002A7B24"/>
    <w:rsid w:val="002B14D0"/>
    <w:rsid w:val="002B215B"/>
    <w:rsid w:val="002B6CAD"/>
    <w:rsid w:val="002C1987"/>
    <w:rsid w:val="002C1D4B"/>
    <w:rsid w:val="002C1E2E"/>
    <w:rsid w:val="002C2E81"/>
    <w:rsid w:val="002D3855"/>
    <w:rsid w:val="002D6E00"/>
    <w:rsid w:val="002D7E01"/>
    <w:rsid w:val="002E04B1"/>
    <w:rsid w:val="002E08D6"/>
    <w:rsid w:val="002E24D5"/>
    <w:rsid w:val="002E36DE"/>
    <w:rsid w:val="002E3CDA"/>
    <w:rsid w:val="002E3DB1"/>
    <w:rsid w:val="002E5995"/>
    <w:rsid w:val="002E63EB"/>
    <w:rsid w:val="002F1335"/>
    <w:rsid w:val="002F3E24"/>
    <w:rsid w:val="002F5F8F"/>
    <w:rsid w:val="00301CAD"/>
    <w:rsid w:val="003028A0"/>
    <w:rsid w:val="00302D61"/>
    <w:rsid w:val="00303A54"/>
    <w:rsid w:val="00304335"/>
    <w:rsid w:val="00304583"/>
    <w:rsid w:val="003068E8"/>
    <w:rsid w:val="00312BBA"/>
    <w:rsid w:val="00315DE5"/>
    <w:rsid w:val="003206C2"/>
    <w:rsid w:val="003221E5"/>
    <w:rsid w:val="00323504"/>
    <w:rsid w:val="00323A2B"/>
    <w:rsid w:val="00323C37"/>
    <w:rsid w:val="0032544E"/>
    <w:rsid w:val="003305F6"/>
    <w:rsid w:val="0033156E"/>
    <w:rsid w:val="0033328F"/>
    <w:rsid w:val="0033352E"/>
    <w:rsid w:val="003339E8"/>
    <w:rsid w:val="003341A8"/>
    <w:rsid w:val="003345DC"/>
    <w:rsid w:val="00334D98"/>
    <w:rsid w:val="003357C1"/>
    <w:rsid w:val="00335E54"/>
    <w:rsid w:val="00336004"/>
    <w:rsid w:val="00340D45"/>
    <w:rsid w:val="0034113E"/>
    <w:rsid w:val="003444EC"/>
    <w:rsid w:val="00346829"/>
    <w:rsid w:val="00355208"/>
    <w:rsid w:val="00356D12"/>
    <w:rsid w:val="00356E82"/>
    <w:rsid w:val="00357237"/>
    <w:rsid w:val="00357C03"/>
    <w:rsid w:val="0036046F"/>
    <w:rsid w:val="00361CAC"/>
    <w:rsid w:val="003626CC"/>
    <w:rsid w:val="00362911"/>
    <w:rsid w:val="003634D2"/>
    <w:rsid w:val="00363A20"/>
    <w:rsid w:val="003676C0"/>
    <w:rsid w:val="00367C8C"/>
    <w:rsid w:val="00370088"/>
    <w:rsid w:val="00370CDB"/>
    <w:rsid w:val="00371683"/>
    <w:rsid w:val="0037174E"/>
    <w:rsid w:val="00371B30"/>
    <w:rsid w:val="00372804"/>
    <w:rsid w:val="00372E5E"/>
    <w:rsid w:val="00380EEF"/>
    <w:rsid w:val="003832EC"/>
    <w:rsid w:val="00383CC0"/>
    <w:rsid w:val="003848FA"/>
    <w:rsid w:val="003849C1"/>
    <w:rsid w:val="00384F56"/>
    <w:rsid w:val="003870EB"/>
    <w:rsid w:val="00387218"/>
    <w:rsid w:val="0038722E"/>
    <w:rsid w:val="00387463"/>
    <w:rsid w:val="00390F62"/>
    <w:rsid w:val="00391CC6"/>
    <w:rsid w:val="003926DF"/>
    <w:rsid w:val="0039353B"/>
    <w:rsid w:val="003963F6"/>
    <w:rsid w:val="003969DC"/>
    <w:rsid w:val="003A04E6"/>
    <w:rsid w:val="003A05E9"/>
    <w:rsid w:val="003A06F4"/>
    <w:rsid w:val="003A1818"/>
    <w:rsid w:val="003A1982"/>
    <w:rsid w:val="003A3042"/>
    <w:rsid w:val="003A3648"/>
    <w:rsid w:val="003A3649"/>
    <w:rsid w:val="003A4C3F"/>
    <w:rsid w:val="003A674E"/>
    <w:rsid w:val="003A6A27"/>
    <w:rsid w:val="003A7955"/>
    <w:rsid w:val="003B06C2"/>
    <w:rsid w:val="003B0C8C"/>
    <w:rsid w:val="003B0E33"/>
    <w:rsid w:val="003B1CAC"/>
    <w:rsid w:val="003B4F7C"/>
    <w:rsid w:val="003B56BD"/>
    <w:rsid w:val="003B5F4B"/>
    <w:rsid w:val="003B60ED"/>
    <w:rsid w:val="003C01FE"/>
    <w:rsid w:val="003C0D6F"/>
    <w:rsid w:val="003C1D91"/>
    <w:rsid w:val="003C2AAA"/>
    <w:rsid w:val="003C3F53"/>
    <w:rsid w:val="003C584D"/>
    <w:rsid w:val="003C5D5A"/>
    <w:rsid w:val="003C6B2A"/>
    <w:rsid w:val="003C77AC"/>
    <w:rsid w:val="003D09FD"/>
    <w:rsid w:val="003D357A"/>
    <w:rsid w:val="003D6441"/>
    <w:rsid w:val="003E101E"/>
    <w:rsid w:val="003E1D53"/>
    <w:rsid w:val="003E27C6"/>
    <w:rsid w:val="003E436F"/>
    <w:rsid w:val="003E6C05"/>
    <w:rsid w:val="003E70ED"/>
    <w:rsid w:val="003F262F"/>
    <w:rsid w:val="003F34C5"/>
    <w:rsid w:val="003F4C22"/>
    <w:rsid w:val="003F5DAF"/>
    <w:rsid w:val="003F6123"/>
    <w:rsid w:val="003F7690"/>
    <w:rsid w:val="00400675"/>
    <w:rsid w:val="00402816"/>
    <w:rsid w:val="00402987"/>
    <w:rsid w:val="00404493"/>
    <w:rsid w:val="00404A7F"/>
    <w:rsid w:val="00405B67"/>
    <w:rsid w:val="004063D1"/>
    <w:rsid w:val="00407302"/>
    <w:rsid w:val="00412D37"/>
    <w:rsid w:val="00412E9C"/>
    <w:rsid w:val="00413CEB"/>
    <w:rsid w:val="00414135"/>
    <w:rsid w:val="004150F3"/>
    <w:rsid w:val="00415B1B"/>
    <w:rsid w:val="00420C03"/>
    <w:rsid w:val="00421F6F"/>
    <w:rsid w:val="00422DFD"/>
    <w:rsid w:val="00431388"/>
    <w:rsid w:val="00432D5C"/>
    <w:rsid w:val="00434169"/>
    <w:rsid w:val="004413B7"/>
    <w:rsid w:val="00441F61"/>
    <w:rsid w:val="00442DF2"/>
    <w:rsid w:val="0044460A"/>
    <w:rsid w:val="0044497E"/>
    <w:rsid w:val="00445B7E"/>
    <w:rsid w:val="00446E4A"/>
    <w:rsid w:val="004477AB"/>
    <w:rsid w:val="004501EE"/>
    <w:rsid w:val="00451692"/>
    <w:rsid w:val="0045270A"/>
    <w:rsid w:val="00453544"/>
    <w:rsid w:val="004536F1"/>
    <w:rsid w:val="00454297"/>
    <w:rsid w:val="004557E4"/>
    <w:rsid w:val="004571E2"/>
    <w:rsid w:val="00461A03"/>
    <w:rsid w:val="00461DB4"/>
    <w:rsid w:val="00463DD5"/>
    <w:rsid w:val="00467689"/>
    <w:rsid w:val="00467DA6"/>
    <w:rsid w:val="00467DBB"/>
    <w:rsid w:val="00467F68"/>
    <w:rsid w:val="00470D7A"/>
    <w:rsid w:val="00471840"/>
    <w:rsid w:val="00471F83"/>
    <w:rsid w:val="00475DDA"/>
    <w:rsid w:val="00476304"/>
    <w:rsid w:val="0047646B"/>
    <w:rsid w:val="0048147B"/>
    <w:rsid w:val="004819B7"/>
    <w:rsid w:val="00487D59"/>
    <w:rsid w:val="0049087E"/>
    <w:rsid w:val="00490898"/>
    <w:rsid w:val="00493063"/>
    <w:rsid w:val="00494451"/>
    <w:rsid w:val="004959A0"/>
    <w:rsid w:val="00495D35"/>
    <w:rsid w:val="004A01C6"/>
    <w:rsid w:val="004A0857"/>
    <w:rsid w:val="004A397A"/>
    <w:rsid w:val="004A3C22"/>
    <w:rsid w:val="004A3EF2"/>
    <w:rsid w:val="004A48BC"/>
    <w:rsid w:val="004A59FC"/>
    <w:rsid w:val="004B1190"/>
    <w:rsid w:val="004B1484"/>
    <w:rsid w:val="004B4204"/>
    <w:rsid w:val="004B45A7"/>
    <w:rsid w:val="004B4D98"/>
    <w:rsid w:val="004B6611"/>
    <w:rsid w:val="004B68B2"/>
    <w:rsid w:val="004B72E9"/>
    <w:rsid w:val="004C41E1"/>
    <w:rsid w:val="004C5188"/>
    <w:rsid w:val="004C65A9"/>
    <w:rsid w:val="004C6709"/>
    <w:rsid w:val="004D00C0"/>
    <w:rsid w:val="004D080D"/>
    <w:rsid w:val="004D1193"/>
    <w:rsid w:val="004D1C6B"/>
    <w:rsid w:val="004D31A5"/>
    <w:rsid w:val="004D6482"/>
    <w:rsid w:val="004D7F85"/>
    <w:rsid w:val="004E0298"/>
    <w:rsid w:val="004E15FA"/>
    <w:rsid w:val="004E52C7"/>
    <w:rsid w:val="004E5C9F"/>
    <w:rsid w:val="004E648F"/>
    <w:rsid w:val="004E6566"/>
    <w:rsid w:val="004F0EAB"/>
    <w:rsid w:val="004F0FA8"/>
    <w:rsid w:val="004F10D9"/>
    <w:rsid w:val="004F1C17"/>
    <w:rsid w:val="004F30D2"/>
    <w:rsid w:val="004F346A"/>
    <w:rsid w:val="004F4266"/>
    <w:rsid w:val="004F43AC"/>
    <w:rsid w:val="004F4627"/>
    <w:rsid w:val="004F5F41"/>
    <w:rsid w:val="00500866"/>
    <w:rsid w:val="0050130F"/>
    <w:rsid w:val="00501C6D"/>
    <w:rsid w:val="0050403B"/>
    <w:rsid w:val="005053AF"/>
    <w:rsid w:val="00505DEF"/>
    <w:rsid w:val="0050641C"/>
    <w:rsid w:val="00510747"/>
    <w:rsid w:val="00512B61"/>
    <w:rsid w:val="00513456"/>
    <w:rsid w:val="0051392F"/>
    <w:rsid w:val="00514276"/>
    <w:rsid w:val="0051514F"/>
    <w:rsid w:val="00515278"/>
    <w:rsid w:val="00520AAA"/>
    <w:rsid w:val="00520E35"/>
    <w:rsid w:val="0052193D"/>
    <w:rsid w:val="005236E8"/>
    <w:rsid w:val="00523E92"/>
    <w:rsid w:val="0052553F"/>
    <w:rsid w:val="00526137"/>
    <w:rsid w:val="00527715"/>
    <w:rsid w:val="00527DEF"/>
    <w:rsid w:val="00531BC4"/>
    <w:rsid w:val="00532066"/>
    <w:rsid w:val="0053364B"/>
    <w:rsid w:val="00534451"/>
    <w:rsid w:val="005347B4"/>
    <w:rsid w:val="005349E0"/>
    <w:rsid w:val="00536E16"/>
    <w:rsid w:val="00537181"/>
    <w:rsid w:val="00537E1F"/>
    <w:rsid w:val="005432A8"/>
    <w:rsid w:val="00547333"/>
    <w:rsid w:val="00547363"/>
    <w:rsid w:val="00553EE0"/>
    <w:rsid w:val="00554BA6"/>
    <w:rsid w:val="005555E5"/>
    <w:rsid w:val="005567AB"/>
    <w:rsid w:val="00556B8C"/>
    <w:rsid w:val="005606A8"/>
    <w:rsid w:val="005618FD"/>
    <w:rsid w:val="00561DC8"/>
    <w:rsid w:val="00561E1D"/>
    <w:rsid w:val="00562705"/>
    <w:rsid w:val="00563BF7"/>
    <w:rsid w:val="00564812"/>
    <w:rsid w:val="0056544E"/>
    <w:rsid w:val="0056679D"/>
    <w:rsid w:val="0056688F"/>
    <w:rsid w:val="005676BF"/>
    <w:rsid w:val="00567A05"/>
    <w:rsid w:val="0057257B"/>
    <w:rsid w:val="00582597"/>
    <w:rsid w:val="005837C5"/>
    <w:rsid w:val="00583942"/>
    <w:rsid w:val="00584DCC"/>
    <w:rsid w:val="00584DF8"/>
    <w:rsid w:val="00591F3A"/>
    <w:rsid w:val="00592127"/>
    <w:rsid w:val="00594614"/>
    <w:rsid w:val="005950B3"/>
    <w:rsid w:val="005A0359"/>
    <w:rsid w:val="005A0750"/>
    <w:rsid w:val="005A08DE"/>
    <w:rsid w:val="005A1577"/>
    <w:rsid w:val="005A212C"/>
    <w:rsid w:val="005A255F"/>
    <w:rsid w:val="005A2F3C"/>
    <w:rsid w:val="005A4362"/>
    <w:rsid w:val="005A77B4"/>
    <w:rsid w:val="005A7B38"/>
    <w:rsid w:val="005B10AB"/>
    <w:rsid w:val="005B2E2E"/>
    <w:rsid w:val="005B305E"/>
    <w:rsid w:val="005B4040"/>
    <w:rsid w:val="005B47C9"/>
    <w:rsid w:val="005B48DE"/>
    <w:rsid w:val="005B5BAF"/>
    <w:rsid w:val="005B64C3"/>
    <w:rsid w:val="005B7472"/>
    <w:rsid w:val="005C088C"/>
    <w:rsid w:val="005C37CA"/>
    <w:rsid w:val="005D2361"/>
    <w:rsid w:val="005D3B21"/>
    <w:rsid w:val="005D4C5E"/>
    <w:rsid w:val="005D6418"/>
    <w:rsid w:val="005D6CF1"/>
    <w:rsid w:val="005D7751"/>
    <w:rsid w:val="005E096C"/>
    <w:rsid w:val="005E0BF9"/>
    <w:rsid w:val="005E32E9"/>
    <w:rsid w:val="005E4E47"/>
    <w:rsid w:val="005E5D2E"/>
    <w:rsid w:val="005E61DE"/>
    <w:rsid w:val="005E6E41"/>
    <w:rsid w:val="005E7724"/>
    <w:rsid w:val="005F0C55"/>
    <w:rsid w:val="005F0EC7"/>
    <w:rsid w:val="005F1F9B"/>
    <w:rsid w:val="005F3303"/>
    <w:rsid w:val="005F3716"/>
    <w:rsid w:val="005F6B9F"/>
    <w:rsid w:val="006015AB"/>
    <w:rsid w:val="0060276E"/>
    <w:rsid w:val="00602D44"/>
    <w:rsid w:val="0060341C"/>
    <w:rsid w:val="0060496F"/>
    <w:rsid w:val="006052AA"/>
    <w:rsid w:val="00605EA4"/>
    <w:rsid w:val="006069B7"/>
    <w:rsid w:val="006168FA"/>
    <w:rsid w:val="00621099"/>
    <w:rsid w:val="00622904"/>
    <w:rsid w:val="00622AF9"/>
    <w:rsid w:val="00623126"/>
    <w:rsid w:val="0062491B"/>
    <w:rsid w:val="0062700C"/>
    <w:rsid w:val="00630123"/>
    <w:rsid w:val="006310CC"/>
    <w:rsid w:val="00632374"/>
    <w:rsid w:val="006342A4"/>
    <w:rsid w:val="00634B68"/>
    <w:rsid w:val="00635A95"/>
    <w:rsid w:val="006365D8"/>
    <w:rsid w:val="0063774D"/>
    <w:rsid w:val="00637E09"/>
    <w:rsid w:val="0064016F"/>
    <w:rsid w:val="00640CF9"/>
    <w:rsid w:val="0064147B"/>
    <w:rsid w:val="00642342"/>
    <w:rsid w:val="00645B0F"/>
    <w:rsid w:val="00652C11"/>
    <w:rsid w:val="00653177"/>
    <w:rsid w:val="0065456A"/>
    <w:rsid w:val="006555AF"/>
    <w:rsid w:val="00656308"/>
    <w:rsid w:val="006563BD"/>
    <w:rsid w:val="00657D45"/>
    <w:rsid w:val="00660A4A"/>
    <w:rsid w:val="00662541"/>
    <w:rsid w:val="006636AB"/>
    <w:rsid w:val="00663E8E"/>
    <w:rsid w:val="00665E5B"/>
    <w:rsid w:val="00666541"/>
    <w:rsid w:val="006665DB"/>
    <w:rsid w:val="0067006A"/>
    <w:rsid w:val="006715E8"/>
    <w:rsid w:val="006717CE"/>
    <w:rsid w:val="00672815"/>
    <w:rsid w:val="00672CF9"/>
    <w:rsid w:val="006736C4"/>
    <w:rsid w:val="006763E3"/>
    <w:rsid w:val="00676849"/>
    <w:rsid w:val="0067749A"/>
    <w:rsid w:val="00677EE7"/>
    <w:rsid w:val="0068079E"/>
    <w:rsid w:val="00682C9A"/>
    <w:rsid w:val="00683271"/>
    <w:rsid w:val="0068397E"/>
    <w:rsid w:val="00684169"/>
    <w:rsid w:val="00684240"/>
    <w:rsid w:val="006867A7"/>
    <w:rsid w:val="00687E0F"/>
    <w:rsid w:val="00687EDC"/>
    <w:rsid w:val="00691726"/>
    <w:rsid w:val="00692100"/>
    <w:rsid w:val="006923B5"/>
    <w:rsid w:val="00693839"/>
    <w:rsid w:val="00693D87"/>
    <w:rsid w:val="0069763D"/>
    <w:rsid w:val="006A15E8"/>
    <w:rsid w:val="006A4100"/>
    <w:rsid w:val="006A4B1D"/>
    <w:rsid w:val="006A4F9F"/>
    <w:rsid w:val="006A726C"/>
    <w:rsid w:val="006B17BC"/>
    <w:rsid w:val="006B1CFB"/>
    <w:rsid w:val="006B22F1"/>
    <w:rsid w:val="006B2318"/>
    <w:rsid w:val="006B2F3C"/>
    <w:rsid w:val="006B2F4E"/>
    <w:rsid w:val="006B36EA"/>
    <w:rsid w:val="006B3A26"/>
    <w:rsid w:val="006B42C6"/>
    <w:rsid w:val="006B5E13"/>
    <w:rsid w:val="006C01A3"/>
    <w:rsid w:val="006C1B62"/>
    <w:rsid w:val="006C2B3C"/>
    <w:rsid w:val="006C33A2"/>
    <w:rsid w:val="006C6440"/>
    <w:rsid w:val="006D17CE"/>
    <w:rsid w:val="006D28E0"/>
    <w:rsid w:val="006D2E8E"/>
    <w:rsid w:val="006D3118"/>
    <w:rsid w:val="006D38F5"/>
    <w:rsid w:val="006D3931"/>
    <w:rsid w:val="006D3CF8"/>
    <w:rsid w:val="006D48EB"/>
    <w:rsid w:val="006D5939"/>
    <w:rsid w:val="006E36E6"/>
    <w:rsid w:val="006E3E8C"/>
    <w:rsid w:val="006E48D8"/>
    <w:rsid w:val="006E53C3"/>
    <w:rsid w:val="006E69F7"/>
    <w:rsid w:val="006F17C1"/>
    <w:rsid w:val="006F1879"/>
    <w:rsid w:val="006F7FA9"/>
    <w:rsid w:val="00700916"/>
    <w:rsid w:val="00702439"/>
    <w:rsid w:val="0070382B"/>
    <w:rsid w:val="00703A8F"/>
    <w:rsid w:val="00704734"/>
    <w:rsid w:val="007079D5"/>
    <w:rsid w:val="007131BD"/>
    <w:rsid w:val="00714365"/>
    <w:rsid w:val="0071591A"/>
    <w:rsid w:val="007160AC"/>
    <w:rsid w:val="007171DA"/>
    <w:rsid w:val="007224B7"/>
    <w:rsid w:val="0072291D"/>
    <w:rsid w:val="0072292C"/>
    <w:rsid w:val="00727552"/>
    <w:rsid w:val="00727CEA"/>
    <w:rsid w:val="00731BAD"/>
    <w:rsid w:val="00731BEE"/>
    <w:rsid w:val="00732353"/>
    <w:rsid w:val="00732682"/>
    <w:rsid w:val="0073372A"/>
    <w:rsid w:val="00733A93"/>
    <w:rsid w:val="00734C8B"/>
    <w:rsid w:val="0073574A"/>
    <w:rsid w:val="00736EEE"/>
    <w:rsid w:val="0073735A"/>
    <w:rsid w:val="00737A00"/>
    <w:rsid w:val="00740628"/>
    <w:rsid w:val="00742207"/>
    <w:rsid w:val="0074244C"/>
    <w:rsid w:val="00743BD7"/>
    <w:rsid w:val="0074439F"/>
    <w:rsid w:val="00745F15"/>
    <w:rsid w:val="0074731D"/>
    <w:rsid w:val="007476B0"/>
    <w:rsid w:val="0075106B"/>
    <w:rsid w:val="007516B3"/>
    <w:rsid w:val="00751B17"/>
    <w:rsid w:val="007527D3"/>
    <w:rsid w:val="00752E9E"/>
    <w:rsid w:val="00754358"/>
    <w:rsid w:val="00757AFE"/>
    <w:rsid w:val="007604F4"/>
    <w:rsid w:val="007621DE"/>
    <w:rsid w:val="00763326"/>
    <w:rsid w:val="0076595F"/>
    <w:rsid w:val="00766F6B"/>
    <w:rsid w:val="007674BA"/>
    <w:rsid w:val="007718A9"/>
    <w:rsid w:val="007722CC"/>
    <w:rsid w:val="007722D4"/>
    <w:rsid w:val="007730C2"/>
    <w:rsid w:val="007759B9"/>
    <w:rsid w:val="00775DC0"/>
    <w:rsid w:val="007842DE"/>
    <w:rsid w:val="00784C27"/>
    <w:rsid w:val="00784FFC"/>
    <w:rsid w:val="00790CD3"/>
    <w:rsid w:val="007911FF"/>
    <w:rsid w:val="007937ED"/>
    <w:rsid w:val="0079615E"/>
    <w:rsid w:val="00796D4B"/>
    <w:rsid w:val="00796D57"/>
    <w:rsid w:val="007A0D8B"/>
    <w:rsid w:val="007A0DD5"/>
    <w:rsid w:val="007A1D77"/>
    <w:rsid w:val="007A2B88"/>
    <w:rsid w:val="007A2D1F"/>
    <w:rsid w:val="007A2E98"/>
    <w:rsid w:val="007A48FB"/>
    <w:rsid w:val="007A57FB"/>
    <w:rsid w:val="007A5DC0"/>
    <w:rsid w:val="007A7DB6"/>
    <w:rsid w:val="007B090E"/>
    <w:rsid w:val="007B200E"/>
    <w:rsid w:val="007B23C0"/>
    <w:rsid w:val="007B5A99"/>
    <w:rsid w:val="007B5F4B"/>
    <w:rsid w:val="007B7668"/>
    <w:rsid w:val="007C2CCA"/>
    <w:rsid w:val="007C70D6"/>
    <w:rsid w:val="007C78B7"/>
    <w:rsid w:val="007D11AC"/>
    <w:rsid w:val="007D3927"/>
    <w:rsid w:val="007D42E3"/>
    <w:rsid w:val="007D6EC7"/>
    <w:rsid w:val="007D7C2B"/>
    <w:rsid w:val="007E1ED7"/>
    <w:rsid w:val="007E2802"/>
    <w:rsid w:val="007E45C8"/>
    <w:rsid w:val="007F025C"/>
    <w:rsid w:val="007F1C44"/>
    <w:rsid w:val="007F1EE7"/>
    <w:rsid w:val="007F1FF2"/>
    <w:rsid w:val="007F49E7"/>
    <w:rsid w:val="007F6875"/>
    <w:rsid w:val="008005FB"/>
    <w:rsid w:val="0080077C"/>
    <w:rsid w:val="00802216"/>
    <w:rsid w:val="0080330C"/>
    <w:rsid w:val="00805165"/>
    <w:rsid w:val="00805959"/>
    <w:rsid w:val="00805D6E"/>
    <w:rsid w:val="0080604A"/>
    <w:rsid w:val="0080694D"/>
    <w:rsid w:val="00806DD3"/>
    <w:rsid w:val="008110D6"/>
    <w:rsid w:val="00814135"/>
    <w:rsid w:val="008164B4"/>
    <w:rsid w:val="00817414"/>
    <w:rsid w:val="00821B8D"/>
    <w:rsid w:val="00823232"/>
    <w:rsid w:val="00824FAE"/>
    <w:rsid w:val="00833B94"/>
    <w:rsid w:val="0083518F"/>
    <w:rsid w:val="0083734E"/>
    <w:rsid w:val="00841489"/>
    <w:rsid w:val="00841FD7"/>
    <w:rsid w:val="008420C6"/>
    <w:rsid w:val="00842AD2"/>
    <w:rsid w:val="00843E14"/>
    <w:rsid w:val="00847102"/>
    <w:rsid w:val="00847ED7"/>
    <w:rsid w:val="00852565"/>
    <w:rsid w:val="00853DDE"/>
    <w:rsid w:val="008575C1"/>
    <w:rsid w:val="0086013C"/>
    <w:rsid w:val="008609FA"/>
    <w:rsid w:val="00863819"/>
    <w:rsid w:val="008674C9"/>
    <w:rsid w:val="00867899"/>
    <w:rsid w:val="00870CDF"/>
    <w:rsid w:val="00872185"/>
    <w:rsid w:val="008746BB"/>
    <w:rsid w:val="00874C90"/>
    <w:rsid w:val="00875A05"/>
    <w:rsid w:val="00880540"/>
    <w:rsid w:val="008807E7"/>
    <w:rsid w:val="0088083E"/>
    <w:rsid w:val="00880C06"/>
    <w:rsid w:val="0088112C"/>
    <w:rsid w:val="00881B2B"/>
    <w:rsid w:val="00883B75"/>
    <w:rsid w:val="00886180"/>
    <w:rsid w:val="00886F5B"/>
    <w:rsid w:val="008926D5"/>
    <w:rsid w:val="00893D40"/>
    <w:rsid w:val="008945F9"/>
    <w:rsid w:val="00895232"/>
    <w:rsid w:val="0089720F"/>
    <w:rsid w:val="00897B9B"/>
    <w:rsid w:val="008A443B"/>
    <w:rsid w:val="008A4E4C"/>
    <w:rsid w:val="008A5965"/>
    <w:rsid w:val="008A6B21"/>
    <w:rsid w:val="008A6BEB"/>
    <w:rsid w:val="008B2740"/>
    <w:rsid w:val="008B2B64"/>
    <w:rsid w:val="008B34EB"/>
    <w:rsid w:val="008B46C1"/>
    <w:rsid w:val="008B567A"/>
    <w:rsid w:val="008B7585"/>
    <w:rsid w:val="008C1A7B"/>
    <w:rsid w:val="008C30EA"/>
    <w:rsid w:val="008C3D33"/>
    <w:rsid w:val="008C3F28"/>
    <w:rsid w:val="008C4AEF"/>
    <w:rsid w:val="008C7F86"/>
    <w:rsid w:val="008D114E"/>
    <w:rsid w:val="008D17FA"/>
    <w:rsid w:val="008D2023"/>
    <w:rsid w:val="008D6843"/>
    <w:rsid w:val="008D7B5E"/>
    <w:rsid w:val="008E501E"/>
    <w:rsid w:val="008E5065"/>
    <w:rsid w:val="008F1655"/>
    <w:rsid w:val="008F1882"/>
    <w:rsid w:val="008F2BE2"/>
    <w:rsid w:val="008F5281"/>
    <w:rsid w:val="008F5B59"/>
    <w:rsid w:val="008F7BD5"/>
    <w:rsid w:val="0090740B"/>
    <w:rsid w:val="009170FB"/>
    <w:rsid w:val="009209BE"/>
    <w:rsid w:val="0092383C"/>
    <w:rsid w:val="00924FE7"/>
    <w:rsid w:val="0092572C"/>
    <w:rsid w:val="0092684C"/>
    <w:rsid w:val="009269F5"/>
    <w:rsid w:val="00930550"/>
    <w:rsid w:val="0093074F"/>
    <w:rsid w:val="00930914"/>
    <w:rsid w:val="009333F7"/>
    <w:rsid w:val="009366D5"/>
    <w:rsid w:val="00936D6D"/>
    <w:rsid w:val="009407A2"/>
    <w:rsid w:val="00940950"/>
    <w:rsid w:val="00941288"/>
    <w:rsid w:val="009423E2"/>
    <w:rsid w:val="00942A94"/>
    <w:rsid w:val="0094557F"/>
    <w:rsid w:val="009474D4"/>
    <w:rsid w:val="00951D17"/>
    <w:rsid w:val="0095455A"/>
    <w:rsid w:val="00956180"/>
    <w:rsid w:val="00956D57"/>
    <w:rsid w:val="0096047F"/>
    <w:rsid w:val="00961B5C"/>
    <w:rsid w:val="0096204E"/>
    <w:rsid w:val="00962572"/>
    <w:rsid w:val="00962C58"/>
    <w:rsid w:val="00965501"/>
    <w:rsid w:val="00966A31"/>
    <w:rsid w:val="00971FAD"/>
    <w:rsid w:val="00972C62"/>
    <w:rsid w:val="009803A0"/>
    <w:rsid w:val="009821D8"/>
    <w:rsid w:val="009824B2"/>
    <w:rsid w:val="009824D7"/>
    <w:rsid w:val="00985F7D"/>
    <w:rsid w:val="00986CE3"/>
    <w:rsid w:val="00987833"/>
    <w:rsid w:val="00991815"/>
    <w:rsid w:val="00997A9E"/>
    <w:rsid w:val="00997F8F"/>
    <w:rsid w:val="009A119E"/>
    <w:rsid w:val="009A235E"/>
    <w:rsid w:val="009A3C3E"/>
    <w:rsid w:val="009A600C"/>
    <w:rsid w:val="009A6BF0"/>
    <w:rsid w:val="009A6BF3"/>
    <w:rsid w:val="009A6C8B"/>
    <w:rsid w:val="009B15F5"/>
    <w:rsid w:val="009B2BB1"/>
    <w:rsid w:val="009B3C43"/>
    <w:rsid w:val="009B5BED"/>
    <w:rsid w:val="009B5E6F"/>
    <w:rsid w:val="009B604F"/>
    <w:rsid w:val="009C0194"/>
    <w:rsid w:val="009C0249"/>
    <w:rsid w:val="009C0AAF"/>
    <w:rsid w:val="009C131F"/>
    <w:rsid w:val="009C5166"/>
    <w:rsid w:val="009C5B6F"/>
    <w:rsid w:val="009C6478"/>
    <w:rsid w:val="009D07E3"/>
    <w:rsid w:val="009D0CE5"/>
    <w:rsid w:val="009D1284"/>
    <w:rsid w:val="009D2095"/>
    <w:rsid w:val="009D794F"/>
    <w:rsid w:val="009E1015"/>
    <w:rsid w:val="009E133D"/>
    <w:rsid w:val="009E203F"/>
    <w:rsid w:val="009E2596"/>
    <w:rsid w:val="009E2A36"/>
    <w:rsid w:val="009E6CFE"/>
    <w:rsid w:val="009E748B"/>
    <w:rsid w:val="009E777B"/>
    <w:rsid w:val="009F0106"/>
    <w:rsid w:val="009F0C11"/>
    <w:rsid w:val="009F2526"/>
    <w:rsid w:val="009F5026"/>
    <w:rsid w:val="009F54DB"/>
    <w:rsid w:val="009F5AF1"/>
    <w:rsid w:val="009F5BDD"/>
    <w:rsid w:val="009F72C3"/>
    <w:rsid w:val="00A01402"/>
    <w:rsid w:val="00A02FB3"/>
    <w:rsid w:val="00A03F7D"/>
    <w:rsid w:val="00A0675E"/>
    <w:rsid w:val="00A07255"/>
    <w:rsid w:val="00A07E91"/>
    <w:rsid w:val="00A11339"/>
    <w:rsid w:val="00A113C5"/>
    <w:rsid w:val="00A1215D"/>
    <w:rsid w:val="00A13229"/>
    <w:rsid w:val="00A14391"/>
    <w:rsid w:val="00A156D9"/>
    <w:rsid w:val="00A16EC6"/>
    <w:rsid w:val="00A1739A"/>
    <w:rsid w:val="00A208E2"/>
    <w:rsid w:val="00A20C21"/>
    <w:rsid w:val="00A235A7"/>
    <w:rsid w:val="00A240B0"/>
    <w:rsid w:val="00A26BE5"/>
    <w:rsid w:val="00A27A86"/>
    <w:rsid w:val="00A27E97"/>
    <w:rsid w:val="00A30478"/>
    <w:rsid w:val="00A309F6"/>
    <w:rsid w:val="00A3259B"/>
    <w:rsid w:val="00A336E9"/>
    <w:rsid w:val="00A35399"/>
    <w:rsid w:val="00A36771"/>
    <w:rsid w:val="00A368BD"/>
    <w:rsid w:val="00A36B41"/>
    <w:rsid w:val="00A41ED9"/>
    <w:rsid w:val="00A452D2"/>
    <w:rsid w:val="00A45BD6"/>
    <w:rsid w:val="00A47E19"/>
    <w:rsid w:val="00A509C0"/>
    <w:rsid w:val="00A51887"/>
    <w:rsid w:val="00A521DD"/>
    <w:rsid w:val="00A527D3"/>
    <w:rsid w:val="00A54E77"/>
    <w:rsid w:val="00A54EFF"/>
    <w:rsid w:val="00A557E4"/>
    <w:rsid w:val="00A568EC"/>
    <w:rsid w:val="00A569F9"/>
    <w:rsid w:val="00A57496"/>
    <w:rsid w:val="00A601A3"/>
    <w:rsid w:val="00A61771"/>
    <w:rsid w:val="00A621B1"/>
    <w:rsid w:val="00A66921"/>
    <w:rsid w:val="00A67EA1"/>
    <w:rsid w:val="00A70A95"/>
    <w:rsid w:val="00A71382"/>
    <w:rsid w:val="00A73038"/>
    <w:rsid w:val="00A752B6"/>
    <w:rsid w:val="00A77C1C"/>
    <w:rsid w:val="00A81F7C"/>
    <w:rsid w:val="00A85F04"/>
    <w:rsid w:val="00A91B52"/>
    <w:rsid w:val="00A9330C"/>
    <w:rsid w:val="00A967DC"/>
    <w:rsid w:val="00AA442E"/>
    <w:rsid w:val="00AA578B"/>
    <w:rsid w:val="00AA6F9A"/>
    <w:rsid w:val="00AB16A2"/>
    <w:rsid w:val="00AB2F82"/>
    <w:rsid w:val="00AB4A84"/>
    <w:rsid w:val="00AB5031"/>
    <w:rsid w:val="00AB5120"/>
    <w:rsid w:val="00AB5350"/>
    <w:rsid w:val="00AB7839"/>
    <w:rsid w:val="00AB7870"/>
    <w:rsid w:val="00AB78D6"/>
    <w:rsid w:val="00AB7DB7"/>
    <w:rsid w:val="00AC2B18"/>
    <w:rsid w:val="00AC518B"/>
    <w:rsid w:val="00AC55C4"/>
    <w:rsid w:val="00AC6AD8"/>
    <w:rsid w:val="00AD1252"/>
    <w:rsid w:val="00AD1D67"/>
    <w:rsid w:val="00AD1F42"/>
    <w:rsid w:val="00AD396B"/>
    <w:rsid w:val="00AD3DE8"/>
    <w:rsid w:val="00AD52B6"/>
    <w:rsid w:val="00AE1A5D"/>
    <w:rsid w:val="00AE3A52"/>
    <w:rsid w:val="00AE5AC9"/>
    <w:rsid w:val="00AE70AB"/>
    <w:rsid w:val="00AE737B"/>
    <w:rsid w:val="00AF06EF"/>
    <w:rsid w:val="00AF429F"/>
    <w:rsid w:val="00AF5B3F"/>
    <w:rsid w:val="00AF74A2"/>
    <w:rsid w:val="00B0029E"/>
    <w:rsid w:val="00B0083E"/>
    <w:rsid w:val="00B03E61"/>
    <w:rsid w:val="00B04A69"/>
    <w:rsid w:val="00B062E1"/>
    <w:rsid w:val="00B06A6D"/>
    <w:rsid w:val="00B06AF5"/>
    <w:rsid w:val="00B1207B"/>
    <w:rsid w:val="00B12E0C"/>
    <w:rsid w:val="00B13C82"/>
    <w:rsid w:val="00B14A73"/>
    <w:rsid w:val="00B155EA"/>
    <w:rsid w:val="00B1652D"/>
    <w:rsid w:val="00B16848"/>
    <w:rsid w:val="00B17F95"/>
    <w:rsid w:val="00B20488"/>
    <w:rsid w:val="00B214EA"/>
    <w:rsid w:val="00B21CD7"/>
    <w:rsid w:val="00B23318"/>
    <w:rsid w:val="00B24537"/>
    <w:rsid w:val="00B24AE2"/>
    <w:rsid w:val="00B25A42"/>
    <w:rsid w:val="00B25CD6"/>
    <w:rsid w:val="00B31FB1"/>
    <w:rsid w:val="00B32038"/>
    <w:rsid w:val="00B32B53"/>
    <w:rsid w:val="00B334D2"/>
    <w:rsid w:val="00B33678"/>
    <w:rsid w:val="00B349F2"/>
    <w:rsid w:val="00B359AF"/>
    <w:rsid w:val="00B35D69"/>
    <w:rsid w:val="00B36A13"/>
    <w:rsid w:val="00B4071B"/>
    <w:rsid w:val="00B41834"/>
    <w:rsid w:val="00B427F6"/>
    <w:rsid w:val="00B42AB5"/>
    <w:rsid w:val="00B42E34"/>
    <w:rsid w:val="00B460D1"/>
    <w:rsid w:val="00B46F86"/>
    <w:rsid w:val="00B47375"/>
    <w:rsid w:val="00B505FF"/>
    <w:rsid w:val="00B5174F"/>
    <w:rsid w:val="00B64DC0"/>
    <w:rsid w:val="00B67030"/>
    <w:rsid w:val="00B70036"/>
    <w:rsid w:val="00B71DF1"/>
    <w:rsid w:val="00B74313"/>
    <w:rsid w:val="00B74EC9"/>
    <w:rsid w:val="00B765FA"/>
    <w:rsid w:val="00B77098"/>
    <w:rsid w:val="00B771EA"/>
    <w:rsid w:val="00B77626"/>
    <w:rsid w:val="00B8051A"/>
    <w:rsid w:val="00B82B51"/>
    <w:rsid w:val="00B84676"/>
    <w:rsid w:val="00B85A4E"/>
    <w:rsid w:val="00B86B06"/>
    <w:rsid w:val="00B8726C"/>
    <w:rsid w:val="00B874F8"/>
    <w:rsid w:val="00B876A4"/>
    <w:rsid w:val="00B901A9"/>
    <w:rsid w:val="00B932C6"/>
    <w:rsid w:val="00B93A1C"/>
    <w:rsid w:val="00B94A11"/>
    <w:rsid w:val="00B954E9"/>
    <w:rsid w:val="00B96E21"/>
    <w:rsid w:val="00B97F74"/>
    <w:rsid w:val="00BA524E"/>
    <w:rsid w:val="00BA6CE1"/>
    <w:rsid w:val="00BA70BB"/>
    <w:rsid w:val="00BB0D96"/>
    <w:rsid w:val="00BB4552"/>
    <w:rsid w:val="00BB54B4"/>
    <w:rsid w:val="00BB73AA"/>
    <w:rsid w:val="00BB78C9"/>
    <w:rsid w:val="00BC139D"/>
    <w:rsid w:val="00BC3D31"/>
    <w:rsid w:val="00BC49E3"/>
    <w:rsid w:val="00BC5211"/>
    <w:rsid w:val="00BC5734"/>
    <w:rsid w:val="00BC6113"/>
    <w:rsid w:val="00BC73C1"/>
    <w:rsid w:val="00BD08FB"/>
    <w:rsid w:val="00BD130A"/>
    <w:rsid w:val="00BD1BEA"/>
    <w:rsid w:val="00BD1C95"/>
    <w:rsid w:val="00BD36C7"/>
    <w:rsid w:val="00BD3E70"/>
    <w:rsid w:val="00BD5329"/>
    <w:rsid w:val="00BD57C7"/>
    <w:rsid w:val="00BD6783"/>
    <w:rsid w:val="00BD7291"/>
    <w:rsid w:val="00BE195E"/>
    <w:rsid w:val="00BE23B3"/>
    <w:rsid w:val="00BE2C55"/>
    <w:rsid w:val="00BE3985"/>
    <w:rsid w:val="00BE3BC3"/>
    <w:rsid w:val="00BE44DD"/>
    <w:rsid w:val="00BE56A0"/>
    <w:rsid w:val="00BE6704"/>
    <w:rsid w:val="00BE6BB2"/>
    <w:rsid w:val="00BE75C6"/>
    <w:rsid w:val="00BF0162"/>
    <w:rsid w:val="00BF07AB"/>
    <w:rsid w:val="00BF08D3"/>
    <w:rsid w:val="00BF256C"/>
    <w:rsid w:val="00BF36E7"/>
    <w:rsid w:val="00BF6CB2"/>
    <w:rsid w:val="00BF787A"/>
    <w:rsid w:val="00C010F8"/>
    <w:rsid w:val="00C0146E"/>
    <w:rsid w:val="00C045D3"/>
    <w:rsid w:val="00C07E42"/>
    <w:rsid w:val="00C07FD5"/>
    <w:rsid w:val="00C11B0B"/>
    <w:rsid w:val="00C1256F"/>
    <w:rsid w:val="00C158BD"/>
    <w:rsid w:val="00C16553"/>
    <w:rsid w:val="00C16D56"/>
    <w:rsid w:val="00C1711E"/>
    <w:rsid w:val="00C17C71"/>
    <w:rsid w:val="00C20C73"/>
    <w:rsid w:val="00C2196D"/>
    <w:rsid w:val="00C25042"/>
    <w:rsid w:val="00C25E20"/>
    <w:rsid w:val="00C31356"/>
    <w:rsid w:val="00C33F52"/>
    <w:rsid w:val="00C35BEA"/>
    <w:rsid w:val="00C36A0C"/>
    <w:rsid w:val="00C40A00"/>
    <w:rsid w:val="00C44F8A"/>
    <w:rsid w:val="00C4584D"/>
    <w:rsid w:val="00C46425"/>
    <w:rsid w:val="00C47758"/>
    <w:rsid w:val="00C478D4"/>
    <w:rsid w:val="00C50DF9"/>
    <w:rsid w:val="00C57C89"/>
    <w:rsid w:val="00C605C0"/>
    <w:rsid w:val="00C60DC1"/>
    <w:rsid w:val="00C618E6"/>
    <w:rsid w:val="00C72B1F"/>
    <w:rsid w:val="00C73BDB"/>
    <w:rsid w:val="00C74562"/>
    <w:rsid w:val="00C74F7B"/>
    <w:rsid w:val="00C80ECF"/>
    <w:rsid w:val="00C813A0"/>
    <w:rsid w:val="00C8168F"/>
    <w:rsid w:val="00C82589"/>
    <w:rsid w:val="00C83DD9"/>
    <w:rsid w:val="00C83F40"/>
    <w:rsid w:val="00C87E1A"/>
    <w:rsid w:val="00C9018F"/>
    <w:rsid w:val="00C9067D"/>
    <w:rsid w:val="00C9514D"/>
    <w:rsid w:val="00C954A0"/>
    <w:rsid w:val="00C95839"/>
    <w:rsid w:val="00C95D07"/>
    <w:rsid w:val="00CA0A68"/>
    <w:rsid w:val="00CA2A47"/>
    <w:rsid w:val="00CA50D0"/>
    <w:rsid w:val="00CA75FD"/>
    <w:rsid w:val="00CA7A62"/>
    <w:rsid w:val="00CB1754"/>
    <w:rsid w:val="00CB1798"/>
    <w:rsid w:val="00CB2B7E"/>
    <w:rsid w:val="00CB35BC"/>
    <w:rsid w:val="00CB5E1E"/>
    <w:rsid w:val="00CB6BEF"/>
    <w:rsid w:val="00CB7C11"/>
    <w:rsid w:val="00CB7ED2"/>
    <w:rsid w:val="00CC1D91"/>
    <w:rsid w:val="00CC1F26"/>
    <w:rsid w:val="00CC2F9B"/>
    <w:rsid w:val="00CC39F9"/>
    <w:rsid w:val="00CC4481"/>
    <w:rsid w:val="00CC58AB"/>
    <w:rsid w:val="00CC58EB"/>
    <w:rsid w:val="00CC6940"/>
    <w:rsid w:val="00CC7515"/>
    <w:rsid w:val="00CC7A00"/>
    <w:rsid w:val="00CC7F55"/>
    <w:rsid w:val="00CD53B6"/>
    <w:rsid w:val="00CD5EAF"/>
    <w:rsid w:val="00CD629C"/>
    <w:rsid w:val="00CD6501"/>
    <w:rsid w:val="00CE0D45"/>
    <w:rsid w:val="00CE7BD7"/>
    <w:rsid w:val="00CF0A66"/>
    <w:rsid w:val="00CF17B6"/>
    <w:rsid w:val="00CF3BD6"/>
    <w:rsid w:val="00CF3C6D"/>
    <w:rsid w:val="00CF4760"/>
    <w:rsid w:val="00D00BB6"/>
    <w:rsid w:val="00D024C2"/>
    <w:rsid w:val="00D101E7"/>
    <w:rsid w:val="00D11793"/>
    <w:rsid w:val="00D11BA5"/>
    <w:rsid w:val="00D12122"/>
    <w:rsid w:val="00D154B2"/>
    <w:rsid w:val="00D16134"/>
    <w:rsid w:val="00D17380"/>
    <w:rsid w:val="00D21C32"/>
    <w:rsid w:val="00D23AEC"/>
    <w:rsid w:val="00D24AA1"/>
    <w:rsid w:val="00D306CF"/>
    <w:rsid w:val="00D319E1"/>
    <w:rsid w:val="00D326C4"/>
    <w:rsid w:val="00D32D7C"/>
    <w:rsid w:val="00D3382F"/>
    <w:rsid w:val="00D34120"/>
    <w:rsid w:val="00D34526"/>
    <w:rsid w:val="00D346D8"/>
    <w:rsid w:val="00D34D04"/>
    <w:rsid w:val="00D363EB"/>
    <w:rsid w:val="00D36F08"/>
    <w:rsid w:val="00D37D40"/>
    <w:rsid w:val="00D400B7"/>
    <w:rsid w:val="00D4068C"/>
    <w:rsid w:val="00D40BA8"/>
    <w:rsid w:val="00D438C6"/>
    <w:rsid w:val="00D45B76"/>
    <w:rsid w:val="00D45CEF"/>
    <w:rsid w:val="00D46795"/>
    <w:rsid w:val="00D468EC"/>
    <w:rsid w:val="00D46D5E"/>
    <w:rsid w:val="00D52870"/>
    <w:rsid w:val="00D554F9"/>
    <w:rsid w:val="00D608D3"/>
    <w:rsid w:val="00D62364"/>
    <w:rsid w:val="00D63348"/>
    <w:rsid w:val="00D63EB3"/>
    <w:rsid w:val="00D6446D"/>
    <w:rsid w:val="00D64637"/>
    <w:rsid w:val="00D72776"/>
    <w:rsid w:val="00D74D2C"/>
    <w:rsid w:val="00D76176"/>
    <w:rsid w:val="00D80D18"/>
    <w:rsid w:val="00D8261E"/>
    <w:rsid w:val="00D83AAC"/>
    <w:rsid w:val="00D86097"/>
    <w:rsid w:val="00D86652"/>
    <w:rsid w:val="00D87FDA"/>
    <w:rsid w:val="00D9069C"/>
    <w:rsid w:val="00D9091A"/>
    <w:rsid w:val="00D91521"/>
    <w:rsid w:val="00D94F69"/>
    <w:rsid w:val="00D9520B"/>
    <w:rsid w:val="00D95287"/>
    <w:rsid w:val="00D964F9"/>
    <w:rsid w:val="00DA0AC5"/>
    <w:rsid w:val="00DA1D6E"/>
    <w:rsid w:val="00DA27D8"/>
    <w:rsid w:val="00DA42AD"/>
    <w:rsid w:val="00DA5904"/>
    <w:rsid w:val="00DA6180"/>
    <w:rsid w:val="00DB1847"/>
    <w:rsid w:val="00DB2F8A"/>
    <w:rsid w:val="00DB345C"/>
    <w:rsid w:val="00DB4154"/>
    <w:rsid w:val="00DB5AA8"/>
    <w:rsid w:val="00DB6B45"/>
    <w:rsid w:val="00DB7BAE"/>
    <w:rsid w:val="00DB7EC1"/>
    <w:rsid w:val="00DB7FF3"/>
    <w:rsid w:val="00DC220B"/>
    <w:rsid w:val="00DC24C1"/>
    <w:rsid w:val="00DC371E"/>
    <w:rsid w:val="00DC3C58"/>
    <w:rsid w:val="00DC5F50"/>
    <w:rsid w:val="00DC6499"/>
    <w:rsid w:val="00DC69DE"/>
    <w:rsid w:val="00DC7550"/>
    <w:rsid w:val="00DD4170"/>
    <w:rsid w:val="00DD56B6"/>
    <w:rsid w:val="00DD6E76"/>
    <w:rsid w:val="00DE091A"/>
    <w:rsid w:val="00DE196F"/>
    <w:rsid w:val="00DE2B81"/>
    <w:rsid w:val="00DE33E9"/>
    <w:rsid w:val="00DE3E8D"/>
    <w:rsid w:val="00DE5687"/>
    <w:rsid w:val="00DE58AD"/>
    <w:rsid w:val="00DE591A"/>
    <w:rsid w:val="00DE76DA"/>
    <w:rsid w:val="00DF5C63"/>
    <w:rsid w:val="00DF6051"/>
    <w:rsid w:val="00DF61F8"/>
    <w:rsid w:val="00DF637C"/>
    <w:rsid w:val="00DF65E1"/>
    <w:rsid w:val="00DF6683"/>
    <w:rsid w:val="00DF6929"/>
    <w:rsid w:val="00DF6E92"/>
    <w:rsid w:val="00E01841"/>
    <w:rsid w:val="00E02677"/>
    <w:rsid w:val="00E03502"/>
    <w:rsid w:val="00E050E4"/>
    <w:rsid w:val="00E069C7"/>
    <w:rsid w:val="00E07AD8"/>
    <w:rsid w:val="00E123FB"/>
    <w:rsid w:val="00E12DF4"/>
    <w:rsid w:val="00E1330A"/>
    <w:rsid w:val="00E13D79"/>
    <w:rsid w:val="00E14000"/>
    <w:rsid w:val="00E15B82"/>
    <w:rsid w:val="00E20398"/>
    <w:rsid w:val="00E20B7C"/>
    <w:rsid w:val="00E2196B"/>
    <w:rsid w:val="00E23B4F"/>
    <w:rsid w:val="00E24064"/>
    <w:rsid w:val="00E245E6"/>
    <w:rsid w:val="00E251D5"/>
    <w:rsid w:val="00E25641"/>
    <w:rsid w:val="00E25FCD"/>
    <w:rsid w:val="00E276D2"/>
    <w:rsid w:val="00E31F7C"/>
    <w:rsid w:val="00E338BF"/>
    <w:rsid w:val="00E34478"/>
    <w:rsid w:val="00E37758"/>
    <w:rsid w:val="00E4086C"/>
    <w:rsid w:val="00E40B23"/>
    <w:rsid w:val="00E42463"/>
    <w:rsid w:val="00E424BD"/>
    <w:rsid w:val="00E4507B"/>
    <w:rsid w:val="00E459C8"/>
    <w:rsid w:val="00E45BD4"/>
    <w:rsid w:val="00E45DDD"/>
    <w:rsid w:val="00E46C0F"/>
    <w:rsid w:val="00E470FE"/>
    <w:rsid w:val="00E472A8"/>
    <w:rsid w:val="00E47CD7"/>
    <w:rsid w:val="00E5108F"/>
    <w:rsid w:val="00E55DC8"/>
    <w:rsid w:val="00E56255"/>
    <w:rsid w:val="00E567BB"/>
    <w:rsid w:val="00E60CC7"/>
    <w:rsid w:val="00E6550B"/>
    <w:rsid w:val="00E6614E"/>
    <w:rsid w:val="00E66969"/>
    <w:rsid w:val="00E66E38"/>
    <w:rsid w:val="00E70B37"/>
    <w:rsid w:val="00E723C3"/>
    <w:rsid w:val="00E76E2B"/>
    <w:rsid w:val="00E7780E"/>
    <w:rsid w:val="00E8162E"/>
    <w:rsid w:val="00E84BD5"/>
    <w:rsid w:val="00E86303"/>
    <w:rsid w:val="00E91159"/>
    <w:rsid w:val="00E952EF"/>
    <w:rsid w:val="00EA0550"/>
    <w:rsid w:val="00EA06F3"/>
    <w:rsid w:val="00EA3425"/>
    <w:rsid w:val="00EB0A88"/>
    <w:rsid w:val="00EB2832"/>
    <w:rsid w:val="00EB359F"/>
    <w:rsid w:val="00EB6D88"/>
    <w:rsid w:val="00EC0FE7"/>
    <w:rsid w:val="00EC190B"/>
    <w:rsid w:val="00EC2988"/>
    <w:rsid w:val="00EC5029"/>
    <w:rsid w:val="00EC6FBA"/>
    <w:rsid w:val="00EC7E87"/>
    <w:rsid w:val="00ED2F3E"/>
    <w:rsid w:val="00ED3230"/>
    <w:rsid w:val="00ED4806"/>
    <w:rsid w:val="00ED7BED"/>
    <w:rsid w:val="00ED7CCB"/>
    <w:rsid w:val="00ED7F7E"/>
    <w:rsid w:val="00EE19E7"/>
    <w:rsid w:val="00EE315E"/>
    <w:rsid w:val="00EE3859"/>
    <w:rsid w:val="00EE478A"/>
    <w:rsid w:val="00EE4869"/>
    <w:rsid w:val="00EE68C4"/>
    <w:rsid w:val="00EE73B1"/>
    <w:rsid w:val="00EF1BB0"/>
    <w:rsid w:val="00EF4414"/>
    <w:rsid w:val="00EF49DF"/>
    <w:rsid w:val="00EF6354"/>
    <w:rsid w:val="00EF7147"/>
    <w:rsid w:val="00F02CFB"/>
    <w:rsid w:val="00F03861"/>
    <w:rsid w:val="00F0521F"/>
    <w:rsid w:val="00F062D2"/>
    <w:rsid w:val="00F06811"/>
    <w:rsid w:val="00F07A60"/>
    <w:rsid w:val="00F11D51"/>
    <w:rsid w:val="00F130CD"/>
    <w:rsid w:val="00F134B6"/>
    <w:rsid w:val="00F149B5"/>
    <w:rsid w:val="00F14EAF"/>
    <w:rsid w:val="00F15D01"/>
    <w:rsid w:val="00F163DF"/>
    <w:rsid w:val="00F172E1"/>
    <w:rsid w:val="00F21955"/>
    <w:rsid w:val="00F23655"/>
    <w:rsid w:val="00F23E1A"/>
    <w:rsid w:val="00F24ED3"/>
    <w:rsid w:val="00F24F00"/>
    <w:rsid w:val="00F25A33"/>
    <w:rsid w:val="00F26168"/>
    <w:rsid w:val="00F26BE7"/>
    <w:rsid w:val="00F2736D"/>
    <w:rsid w:val="00F278BE"/>
    <w:rsid w:val="00F30C5F"/>
    <w:rsid w:val="00F31367"/>
    <w:rsid w:val="00F34855"/>
    <w:rsid w:val="00F34A47"/>
    <w:rsid w:val="00F34B11"/>
    <w:rsid w:val="00F34E46"/>
    <w:rsid w:val="00F362F5"/>
    <w:rsid w:val="00F364D0"/>
    <w:rsid w:val="00F37EA1"/>
    <w:rsid w:val="00F4209B"/>
    <w:rsid w:val="00F42CBB"/>
    <w:rsid w:val="00F44E2C"/>
    <w:rsid w:val="00F45453"/>
    <w:rsid w:val="00F461F7"/>
    <w:rsid w:val="00F5373F"/>
    <w:rsid w:val="00F54556"/>
    <w:rsid w:val="00F55FE5"/>
    <w:rsid w:val="00F57064"/>
    <w:rsid w:val="00F57B62"/>
    <w:rsid w:val="00F603FA"/>
    <w:rsid w:val="00F6228B"/>
    <w:rsid w:val="00F623EC"/>
    <w:rsid w:val="00F64010"/>
    <w:rsid w:val="00F6528D"/>
    <w:rsid w:val="00F66BB0"/>
    <w:rsid w:val="00F71685"/>
    <w:rsid w:val="00F72467"/>
    <w:rsid w:val="00F73258"/>
    <w:rsid w:val="00F73D92"/>
    <w:rsid w:val="00F7580A"/>
    <w:rsid w:val="00F76332"/>
    <w:rsid w:val="00F772F0"/>
    <w:rsid w:val="00F804F9"/>
    <w:rsid w:val="00F80A98"/>
    <w:rsid w:val="00F821D9"/>
    <w:rsid w:val="00F82C86"/>
    <w:rsid w:val="00F84EF8"/>
    <w:rsid w:val="00F90DB1"/>
    <w:rsid w:val="00F918A4"/>
    <w:rsid w:val="00F91B41"/>
    <w:rsid w:val="00F92227"/>
    <w:rsid w:val="00F92796"/>
    <w:rsid w:val="00F976DB"/>
    <w:rsid w:val="00F97B98"/>
    <w:rsid w:val="00F97BDC"/>
    <w:rsid w:val="00FA3D82"/>
    <w:rsid w:val="00FA7D2F"/>
    <w:rsid w:val="00FB00E6"/>
    <w:rsid w:val="00FB1381"/>
    <w:rsid w:val="00FB15DB"/>
    <w:rsid w:val="00FB3E82"/>
    <w:rsid w:val="00FB527C"/>
    <w:rsid w:val="00FC05E9"/>
    <w:rsid w:val="00FC104F"/>
    <w:rsid w:val="00FC1273"/>
    <w:rsid w:val="00FC152A"/>
    <w:rsid w:val="00FC1F52"/>
    <w:rsid w:val="00FC4711"/>
    <w:rsid w:val="00FC6C6A"/>
    <w:rsid w:val="00FC753F"/>
    <w:rsid w:val="00FD05B9"/>
    <w:rsid w:val="00FD0D54"/>
    <w:rsid w:val="00FD11FE"/>
    <w:rsid w:val="00FD1748"/>
    <w:rsid w:val="00FD24CE"/>
    <w:rsid w:val="00FD65A3"/>
    <w:rsid w:val="00FD6D1B"/>
    <w:rsid w:val="00FD7119"/>
    <w:rsid w:val="00FE1BCE"/>
    <w:rsid w:val="00FE20C3"/>
    <w:rsid w:val="00FE21BA"/>
    <w:rsid w:val="00FE2453"/>
    <w:rsid w:val="00FE2EF0"/>
    <w:rsid w:val="00FE3BC2"/>
    <w:rsid w:val="00FE3FCF"/>
    <w:rsid w:val="00FE4ACB"/>
    <w:rsid w:val="00FE4D8D"/>
    <w:rsid w:val="00FE54C7"/>
    <w:rsid w:val="00FE6720"/>
    <w:rsid w:val="00FE6DD5"/>
    <w:rsid w:val="00FE7617"/>
    <w:rsid w:val="00FF09A6"/>
    <w:rsid w:val="00FF5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26FF7"/>
  <w15:chartTrackingRefBased/>
  <w15:docId w15:val="{BCF6A87C-8227-4334-8D36-942D72C3D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8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F4C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D38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A7DB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76E2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76E2B"/>
    <w:rPr>
      <w:rFonts w:eastAsiaTheme="minorEastAsia"/>
      <w:kern w:val="0"/>
      <w:lang w:val="en-US"/>
      <w14:ligatures w14:val="none"/>
    </w:rPr>
  </w:style>
  <w:style w:type="character" w:customStyle="1" w:styleId="Heading1Char">
    <w:name w:val="Heading 1 Char"/>
    <w:basedOn w:val="DefaultParagraphFont"/>
    <w:link w:val="Heading1"/>
    <w:uiPriority w:val="9"/>
    <w:rsid w:val="003A181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A1818"/>
    <w:pPr>
      <w:outlineLvl w:val="9"/>
    </w:pPr>
    <w:rPr>
      <w:kern w:val="0"/>
      <w:lang w:val="en-US"/>
      <w14:ligatures w14:val="none"/>
    </w:rPr>
  </w:style>
  <w:style w:type="character" w:customStyle="1" w:styleId="Heading3Char">
    <w:name w:val="Heading 3 Char"/>
    <w:basedOn w:val="DefaultParagraphFont"/>
    <w:link w:val="Heading3"/>
    <w:uiPriority w:val="9"/>
    <w:rsid w:val="006D38F5"/>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3F4C22"/>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9E748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01CAD"/>
    <w:rPr>
      <w:b/>
      <w:bCs/>
    </w:rPr>
  </w:style>
  <w:style w:type="character" w:styleId="Hyperlink">
    <w:name w:val="Hyperlink"/>
    <w:basedOn w:val="DefaultParagraphFont"/>
    <w:uiPriority w:val="99"/>
    <w:unhideWhenUsed/>
    <w:rsid w:val="00A02FB3"/>
    <w:rPr>
      <w:color w:val="0000FF"/>
      <w:u w:val="single"/>
    </w:rPr>
  </w:style>
  <w:style w:type="character" w:customStyle="1" w:styleId="Heading4Char">
    <w:name w:val="Heading 4 Char"/>
    <w:basedOn w:val="DefaultParagraphFont"/>
    <w:link w:val="Heading4"/>
    <w:uiPriority w:val="9"/>
    <w:semiHidden/>
    <w:rsid w:val="007A7DB6"/>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3969DC"/>
    <w:pPr>
      <w:ind w:left="720"/>
      <w:contextualSpacing/>
    </w:pPr>
  </w:style>
  <w:style w:type="paragraph" w:customStyle="1" w:styleId="last-child">
    <w:name w:val="last-child"/>
    <w:basedOn w:val="Normal"/>
    <w:rsid w:val="00BC573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2">
    <w:name w:val="toc 2"/>
    <w:basedOn w:val="Normal"/>
    <w:next w:val="Normal"/>
    <w:autoRedefine/>
    <w:uiPriority w:val="39"/>
    <w:unhideWhenUsed/>
    <w:rsid w:val="00727CEA"/>
    <w:pPr>
      <w:spacing w:after="100"/>
      <w:ind w:left="220"/>
    </w:pPr>
  </w:style>
  <w:style w:type="paragraph" w:styleId="TOC3">
    <w:name w:val="toc 3"/>
    <w:basedOn w:val="Normal"/>
    <w:next w:val="Normal"/>
    <w:autoRedefine/>
    <w:uiPriority w:val="39"/>
    <w:unhideWhenUsed/>
    <w:rsid w:val="00727CEA"/>
    <w:pPr>
      <w:spacing w:after="100"/>
      <w:ind w:left="440"/>
    </w:pPr>
  </w:style>
  <w:style w:type="paragraph" w:styleId="TOC1">
    <w:name w:val="toc 1"/>
    <w:basedOn w:val="Normal"/>
    <w:next w:val="Normal"/>
    <w:autoRedefine/>
    <w:uiPriority w:val="39"/>
    <w:unhideWhenUsed/>
    <w:rsid w:val="00EE73B1"/>
    <w:pPr>
      <w:spacing w:after="100"/>
    </w:pPr>
    <w:rPr>
      <w:rFonts w:eastAsiaTheme="minorEastAsia" w:cs="Times New Roman"/>
      <w:kern w:val="0"/>
      <w:lang w:val="en-US"/>
      <w14:ligatures w14:val="none"/>
    </w:rPr>
  </w:style>
  <w:style w:type="paragraph" w:styleId="Header">
    <w:name w:val="header"/>
    <w:basedOn w:val="Normal"/>
    <w:link w:val="HeaderChar"/>
    <w:uiPriority w:val="99"/>
    <w:unhideWhenUsed/>
    <w:rsid w:val="00E46C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6C0F"/>
  </w:style>
  <w:style w:type="paragraph" w:styleId="Footer">
    <w:name w:val="footer"/>
    <w:basedOn w:val="Normal"/>
    <w:link w:val="FooterChar"/>
    <w:uiPriority w:val="99"/>
    <w:unhideWhenUsed/>
    <w:rsid w:val="00E46C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C0F"/>
  </w:style>
  <w:style w:type="paragraph" w:styleId="Revision">
    <w:name w:val="Revision"/>
    <w:hidden/>
    <w:uiPriority w:val="99"/>
    <w:semiHidden/>
    <w:rsid w:val="00E86303"/>
    <w:pPr>
      <w:spacing w:after="0" w:line="240" w:lineRule="auto"/>
    </w:pPr>
  </w:style>
  <w:style w:type="character" w:styleId="UnresolvedMention">
    <w:name w:val="Unresolved Mention"/>
    <w:basedOn w:val="DefaultParagraphFont"/>
    <w:uiPriority w:val="99"/>
    <w:semiHidden/>
    <w:unhideWhenUsed/>
    <w:rsid w:val="00BD1C95"/>
    <w:rPr>
      <w:color w:val="605E5C"/>
      <w:shd w:val="clear" w:color="auto" w:fill="E1DFDD"/>
    </w:rPr>
  </w:style>
  <w:style w:type="paragraph" w:styleId="Title">
    <w:name w:val="Title"/>
    <w:basedOn w:val="Normal"/>
    <w:next w:val="Normal"/>
    <w:link w:val="TitleChar"/>
    <w:uiPriority w:val="10"/>
    <w:qFormat/>
    <w:rsid w:val="00EC7E87"/>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14:ligatures w14:val="none"/>
    </w:rPr>
  </w:style>
  <w:style w:type="character" w:customStyle="1" w:styleId="TitleChar">
    <w:name w:val="Title Char"/>
    <w:basedOn w:val="DefaultParagraphFont"/>
    <w:link w:val="Title"/>
    <w:uiPriority w:val="10"/>
    <w:rsid w:val="00EC7E87"/>
    <w:rPr>
      <w:rFonts w:asciiTheme="majorHAnsi" w:eastAsiaTheme="majorEastAsia" w:hAnsiTheme="majorHAnsi" w:cstheme="majorBidi"/>
      <w:color w:val="404040" w:themeColor="text1" w:themeTint="BF"/>
      <w:spacing w:val="-10"/>
      <w:kern w:val="28"/>
      <w:sz w:val="56"/>
      <w:szCs w:val="56"/>
      <w:lang w:val="en-US"/>
      <w14:ligatures w14:val="none"/>
    </w:rPr>
  </w:style>
  <w:style w:type="paragraph" w:styleId="Subtitle">
    <w:name w:val="Subtitle"/>
    <w:basedOn w:val="Normal"/>
    <w:next w:val="Normal"/>
    <w:link w:val="SubtitleChar"/>
    <w:uiPriority w:val="11"/>
    <w:qFormat/>
    <w:rsid w:val="00EC7E87"/>
    <w:pPr>
      <w:numPr>
        <w:ilvl w:val="1"/>
      </w:numPr>
    </w:pPr>
    <w:rPr>
      <w:rFonts w:eastAsiaTheme="minorEastAsia" w:cs="Times New Roman"/>
      <w:color w:val="5A5A5A" w:themeColor="text1" w:themeTint="A5"/>
      <w:spacing w:val="15"/>
      <w:kern w:val="0"/>
      <w:lang w:val="en-US"/>
      <w14:ligatures w14:val="none"/>
    </w:rPr>
  </w:style>
  <w:style w:type="character" w:customStyle="1" w:styleId="SubtitleChar">
    <w:name w:val="Subtitle Char"/>
    <w:basedOn w:val="DefaultParagraphFont"/>
    <w:link w:val="Subtitle"/>
    <w:uiPriority w:val="11"/>
    <w:rsid w:val="00EC7E87"/>
    <w:rPr>
      <w:rFonts w:eastAsiaTheme="minorEastAsia" w:cs="Times New Roman"/>
      <w:color w:val="5A5A5A" w:themeColor="text1" w:themeTint="A5"/>
      <w:spacing w:val="15"/>
      <w:kern w:val="0"/>
      <w:lang w:val="en-US"/>
      <w14:ligatures w14:val="none"/>
    </w:rPr>
  </w:style>
  <w:style w:type="character" w:styleId="Emphasis">
    <w:name w:val="Emphasis"/>
    <w:basedOn w:val="DefaultParagraphFont"/>
    <w:uiPriority w:val="20"/>
    <w:qFormat/>
    <w:rsid w:val="002829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3971">
      <w:bodyDiv w:val="1"/>
      <w:marLeft w:val="0"/>
      <w:marRight w:val="0"/>
      <w:marTop w:val="0"/>
      <w:marBottom w:val="0"/>
      <w:divBdr>
        <w:top w:val="none" w:sz="0" w:space="0" w:color="auto"/>
        <w:left w:val="none" w:sz="0" w:space="0" w:color="auto"/>
        <w:bottom w:val="none" w:sz="0" w:space="0" w:color="auto"/>
        <w:right w:val="none" w:sz="0" w:space="0" w:color="auto"/>
      </w:divBdr>
    </w:div>
    <w:div w:id="36440057">
      <w:bodyDiv w:val="1"/>
      <w:marLeft w:val="0"/>
      <w:marRight w:val="0"/>
      <w:marTop w:val="0"/>
      <w:marBottom w:val="0"/>
      <w:divBdr>
        <w:top w:val="none" w:sz="0" w:space="0" w:color="auto"/>
        <w:left w:val="none" w:sz="0" w:space="0" w:color="auto"/>
        <w:bottom w:val="none" w:sz="0" w:space="0" w:color="auto"/>
        <w:right w:val="none" w:sz="0" w:space="0" w:color="auto"/>
      </w:divBdr>
    </w:div>
    <w:div w:id="403651948">
      <w:bodyDiv w:val="1"/>
      <w:marLeft w:val="0"/>
      <w:marRight w:val="0"/>
      <w:marTop w:val="0"/>
      <w:marBottom w:val="0"/>
      <w:divBdr>
        <w:top w:val="none" w:sz="0" w:space="0" w:color="auto"/>
        <w:left w:val="none" w:sz="0" w:space="0" w:color="auto"/>
        <w:bottom w:val="none" w:sz="0" w:space="0" w:color="auto"/>
        <w:right w:val="none" w:sz="0" w:space="0" w:color="auto"/>
      </w:divBdr>
    </w:div>
    <w:div w:id="505288434">
      <w:bodyDiv w:val="1"/>
      <w:marLeft w:val="0"/>
      <w:marRight w:val="0"/>
      <w:marTop w:val="0"/>
      <w:marBottom w:val="0"/>
      <w:divBdr>
        <w:top w:val="none" w:sz="0" w:space="0" w:color="auto"/>
        <w:left w:val="none" w:sz="0" w:space="0" w:color="auto"/>
        <w:bottom w:val="none" w:sz="0" w:space="0" w:color="auto"/>
        <w:right w:val="none" w:sz="0" w:space="0" w:color="auto"/>
      </w:divBdr>
    </w:div>
    <w:div w:id="527261952">
      <w:bodyDiv w:val="1"/>
      <w:marLeft w:val="0"/>
      <w:marRight w:val="0"/>
      <w:marTop w:val="0"/>
      <w:marBottom w:val="0"/>
      <w:divBdr>
        <w:top w:val="none" w:sz="0" w:space="0" w:color="auto"/>
        <w:left w:val="none" w:sz="0" w:space="0" w:color="auto"/>
        <w:bottom w:val="none" w:sz="0" w:space="0" w:color="auto"/>
        <w:right w:val="none" w:sz="0" w:space="0" w:color="auto"/>
      </w:divBdr>
    </w:div>
    <w:div w:id="760032568">
      <w:bodyDiv w:val="1"/>
      <w:marLeft w:val="0"/>
      <w:marRight w:val="0"/>
      <w:marTop w:val="0"/>
      <w:marBottom w:val="0"/>
      <w:divBdr>
        <w:top w:val="none" w:sz="0" w:space="0" w:color="auto"/>
        <w:left w:val="none" w:sz="0" w:space="0" w:color="auto"/>
        <w:bottom w:val="none" w:sz="0" w:space="0" w:color="auto"/>
        <w:right w:val="none" w:sz="0" w:space="0" w:color="auto"/>
      </w:divBdr>
      <w:divsChild>
        <w:div w:id="2145269972">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789973994">
      <w:bodyDiv w:val="1"/>
      <w:marLeft w:val="0"/>
      <w:marRight w:val="0"/>
      <w:marTop w:val="0"/>
      <w:marBottom w:val="0"/>
      <w:divBdr>
        <w:top w:val="none" w:sz="0" w:space="0" w:color="auto"/>
        <w:left w:val="none" w:sz="0" w:space="0" w:color="auto"/>
        <w:bottom w:val="none" w:sz="0" w:space="0" w:color="auto"/>
        <w:right w:val="none" w:sz="0" w:space="0" w:color="auto"/>
      </w:divBdr>
    </w:div>
    <w:div w:id="873738420">
      <w:bodyDiv w:val="1"/>
      <w:marLeft w:val="0"/>
      <w:marRight w:val="0"/>
      <w:marTop w:val="0"/>
      <w:marBottom w:val="0"/>
      <w:divBdr>
        <w:top w:val="none" w:sz="0" w:space="0" w:color="auto"/>
        <w:left w:val="none" w:sz="0" w:space="0" w:color="auto"/>
        <w:bottom w:val="none" w:sz="0" w:space="0" w:color="auto"/>
        <w:right w:val="none" w:sz="0" w:space="0" w:color="auto"/>
      </w:divBdr>
    </w:div>
    <w:div w:id="911701859">
      <w:bodyDiv w:val="1"/>
      <w:marLeft w:val="0"/>
      <w:marRight w:val="0"/>
      <w:marTop w:val="0"/>
      <w:marBottom w:val="0"/>
      <w:divBdr>
        <w:top w:val="none" w:sz="0" w:space="0" w:color="auto"/>
        <w:left w:val="none" w:sz="0" w:space="0" w:color="auto"/>
        <w:bottom w:val="none" w:sz="0" w:space="0" w:color="auto"/>
        <w:right w:val="none" w:sz="0" w:space="0" w:color="auto"/>
      </w:divBdr>
    </w:div>
    <w:div w:id="919409060">
      <w:bodyDiv w:val="1"/>
      <w:marLeft w:val="0"/>
      <w:marRight w:val="0"/>
      <w:marTop w:val="0"/>
      <w:marBottom w:val="0"/>
      <w:divBdr>
        <w:top w:val="none" w:sz="0" w:space="0" w:color="auto"/>
        <w:left w:val="none" w:sz="0" w:space="0" w:color="auto"/>
        <w:bottom w:val="none" w:sz="0" w:space="0" w:color="auto"/>
        <w:right w:val="none" w:sz="0" w:space="0" w:color="auto"/>
      </w:divBdr>
    </w:div>
    <w:div w:id="1186287670">
      <w:bodyDiv w:val="1"/>
      <w:marLeft w:val="0"/>
      <w:marRight w:val="0"/>
      <w:marTop w:val="0"/>
      <w:marBottom w:val="0"/>
      <w:divBdr>
        <w:top w:val="none" w:sz="0" w:space="0" w:color="auto"/>
        <w:left w:val="none" w:sz="0" w:space="0" w:color="auto"/>
        <w:bottom w:val="none" w:sz="0" w:space="0" w:color="auto"/>
        <w:right w:val="none" w:sz="0" w:space="0" w:color="auto"/>
      </w:divBdr>
    </w:div>
    <w:div w:id="1244996941">
      <w:bodyDiv w:val="1"/>
      <w:marLeft w:val="0"/>
      <w:marRight w:val="0"/>
      <w:marTop w:val="0"/>
      <w:marBottom w:val="0"/>
      <w:divBdr>
        <w:top w:val="none" w:sz="0" w:space="0" w:color="auto"/>
        <w:left w:val="none" w:sz="0" w:space="0" w:color="auto"/>
        <w:bottom w:val="none" w:sz="0" w:space="0" w:color="auto"/>
        <w:right w:val="none" w:sz="0" w:space="0" w:color="auto"/>
      </w:divBdr>
    </w:div>
    <w:div w:id="1423187602">
      <w:bodyDiv w:val="1"/>
      <w:marLeft w:val="0"/>
      <w:marRight w:val="0"/>
      <w:marTop w:val="0"/>
      <w:marBottom w:val="0"/>
      <w:divBdr>
        <w:top w:val="none" w:sz="0" w:space="0" w:color="auto"/>
        <w:left w:val="none" w:sz="0" w:space="0" w:color="auto"/>
        <w:bottom w:val="none" w:sz="0" w:space="0" w:color="auto"/>
        <w:right w:val="none" w:sz="0" w:space="0" w:color="auto"/>
      </w:divBdr>
    </w:div>
    <w:div w:id="1446921769">
      <w:bodyDiv w:val="1"/>
      <w:marLeft w:val="0"/>
      <w:marRight w:val="0"/>
      <w:marTop w:val="0"/>
      <w:marBottom w:val="0"/>
      <w:divBdr>
        <w:top w:val="none" w:sz="0" w:space="0" w:color="auto"/>
        <w:left w:val="none" w:sz="0" w:space="0" w:color="auto"/>
        <w:bottom w:val="none" w:sz="0" w:space="0" w:color="auto"/>
        <w:right w:val="none" w:sz="0" w:space="0" w:color="auto"/>
      </w:divBdr>
      <w:divsChild>
        <w:div w:id="1740709949">
          <w:marLeft w:val="0"/>
          <w:marRight w:val="0"/>
          <w:marTop w:val="0"/>
          <w:marBottom w:val="0"/>
          <w:divBdr>
            <w:top w:val="none" w:sz="0" w:space="0" w:color="auto"/>
            <w:left w:val="none" w:sz="0" w:space="0" w:color="auto"/>
            <w:bottom w:val="none" w:sz="0" w:space="0" w:color="auto"/>
            <w:right w:val="none" w:sz="0" w:space="0" w:color="auto"/>
          </w:divBdr>
        </w:div>
      </w:divsChild>
    </w:div>
    <w:div w:id="1543445212">
      <w:bodyDiv w:val="1"/>
      <w:marLeft w:val="0"/>
      <w:marRight w:val="0"/>
      <w:marTop w:val="0"/>
      <w:marBottom w:val="0"/>
      <w:divBdr>
        <w:top w:val="none" w:sz="0" w:space="0" w:color="auto"/>
        <w:left w:val="none" w:sz="0" w:space="0" w:color="auto"/>
        <w:bottom w:val="none" w:sz="0" w:space="0" w:color="auto"/>
        <w:right w:val="none" w:sz="0" w:space="0" w:color="auto"/>
      </w:divBdr>
    </w:div>
    <w:div w:id="1551452946">
      <w:bodyDiv w:val="1"/>
      <w:marLeft w:val="0"/>
      <w:marRight w:val="0"/>
      <w:marTop w:val="0"/>
      <w:marBottom w:val="0"/>
      <w:divBdr>
        <w:top w:val="none" w:sz="0" w:space="0" w:color="auto"/>
        <w:left w:val="none" w:sz="0" w:space="0" w:color="auto"/>
        <w:bottom w:val="none" w:sz="0" w:space="0" w:color="auto"/>
        <w:right w:val="none" w:sz="0" w:space="0" w:color="auto"/>
      </w:divBdr>
    </w:div>
    <w:div w:id="1639722034">
      <w:bodyDiv w:val="1"/>
      <w:marLeft w:val="0"/>
      <w:marRight w:val="0"/>
      <w:marTop w:val="0"/>
      <w:marBottom w:val="0"/>
      <w:divBdr>
        <w:top w:val="none" w:sz="0" w:space="0" w:color="auto"/>
        <w:left w:val="none" w:sz="0" w:space="0" w:color="auto"/>
        <w:bottom w:val="none" w:sz="0" w:space="0" w:color="auto"/>
        <w:right w:val="none" w:sz="0" w:space="0" w:color="auto"/>
      </w:divBdr>
    </w:div>
    <w:div w:id="1652632634">
      <w:bodyDiv w:val="1"/>
      <w:marLeft w:val="0"/>
      <w:marRight w:val="0"/>
      <w:marTop w:val="0"/>
      <w:marBottom w:val="0"/>
      <w:divBdr>
        <w:top w:val="none" w:sz="0" w:space="0" w:color="auto"/>
        <w:left w:val="none" w:sz="0" w:space="0" w:color="auto"/>
        <w:bottom w:val="none" w:sz="0" w:space="0" w:color="auto"/>
        <w:right w:val="none" w:sz="0" w:space="0" w:color="auto"/>
      </w:divBdr>
    </w:div>
    <w:div w:id="1670984679">
      <w:bodyDiv w:val="1"/>
      <w:marLeft w:val="0"/>
      <w:marRight w:val="0"/>
      <w:marTop w:val="0"/>
      <w:marBottom w:val="0"/>
      <w:divBdr>
        <w:top w:val="none" w:sz="0" w:space="0" w:color="auto"/>
        <w:left w:val="none" w:sz="0" w:space="0" w:color="auto"/>
        <w:bottom w:val="none" w:sz="0" w:space="0" w:color="auto"/>
        <w:right w:val="none" w:sz="0" w:space="0" w:color="auto"/>
      </w:divBdr>
    </w:div>
    <w:div w:id="1691175283">
      <w:bodyDiv w:val="1"/>
      <w:marLeft w:val="0"/>
      <w:marRight w:val="0"/>
      <w:marTop w:val="0"/>
      <w:marBottom w:val="0"/>
      <w:divBdr>
        <w:top w:val="none" w:sz="0" w:space="0" w:color="auto"/>
        <w:left w:val="none" w:sz="0" w:space="0" w:color="auto"/>
        <w:bottom w:val="none" w:sz="0" w:space="0" w:color="auto"/>
        <w:right w:val="none" w:sz="0" w:space="0" w:color="auto"/>
      </w:divBdr>
    </w:div>
    <w:div w:id="1797941277">
      <w:bodyDiv w:val="1"/>
      <w:marLeft w:val="0"/>
      <w:marRight w:val="0"/>
      <w:marTop w:val="0"/>
      <w:marBottom w:val="0"/>
      <w:divBdr>
        <w:top w:val="none" w:sz="0" w:space="0" w:color="auto"/>
        <w:left w:val="none" w:sz="0" w:space="0" w:color="auto"/>
        <w:bottom w:val="none" w:sz="0" w:space="0" w:color="auto"/>
        <w:right w:val="none" w:sz="0" w:space="0" w:color="auto"/>
      </w:divBdr>
      <w:divsChild>
        <w:div w:id="1140804416">
          <w:marLeft w:val="0"/>
          <w:marRight w:val="0"/>
          <w:marTop w:val="0"/>
          <w:marBottom w:val="0"/>
          <w:divBdr>
            <w:top w:val="none" w:sz="0" w:space="0" w:color="auto"/>
            <w:left w:val="none" w:sz="0" w:space="0" w:color="auto"/>
            <w:bottom w:val="none" w:sz="0" w:space="0" w:color="auto"/>
            <w:right w:val="none" w:sz="0" w:space="0" w:color="auto"/>
          </w:divBdr>
        </w:div>
      </w:divsChild>
    </w:div>
    <w:div w:id="1844125509">
      <w:bodyDiv w:val="1"/>
      <w:marLeft w:val="0"/>
      <w:marRight w:val="0"/>
      <w:marTop w:val="0"/>
      <w:marBottom w:val="0"/>
      <w:divBdr>
        <w:top w:val="none" w:sz="0" w:space="0" w:color="auto"/>
        <w:left w:val="none" w:sz="0" w:space="0" w:color="auto"/>
        <w:bottom w:val="none" w:sz="0" w:space="0" w:color="auto"/>
        <w:right w:val="none" w:sz="0" w:space="0" w:color="auto"/>
      </w:divBdr>
      <w:divsChild>
        <w:div w:id="450247551">
          <w:marLeft w:val="0"/>
          <w:marRight w:val="0"/>
          <w:marTop w:val="0"/>
          <w:marBottom w:val="0"/>
          <w:divBdr>
            <w:top w:val="none" w:sz="0" w:space="0" w:color="auto"/>
            <w:left w:val="none" w:sz="0" w:space="0" w:color="auto"/>
            <w:bottom w:val="none" w:sz="0" w:space="0" w:color="auto"/>
            <w:right w:val="none" w:sz="0" w:space="0" w:color="auto"/>
          </w:divBdr>
          <w:divsChild>
            <w:div w:id="1193568581">
              <w:marLeft w:val="0"/>
              <w:marRight w:val="120"/>
              <w:marTop w:val="0"/>
              <w:marBottom w:val="0"/>
              <w:divBdr>
                <w:top w:val="none" w:sz="0" w:space="0" w:color="auto"/>
                <w:left w:val="none" w:sz="0" w:space="0" w:color="auto"/>
                <w:bottom w:val="none" w:sz="0" w:space="0" w:color="auto"/>
                <w:right w:val="none" w:sz="0" w:space="0" w:color="auto"/>
              </w:divBdr>
              <w:divsChild>
                <w:div w:id="1247959982">
                  <w:marLeft w:val="0"/>
                  <w:marRight w:val="0"/>
                  <w:marTop w:val="0"/>
                  <w:marBottom w:val="0"/>
                  <w:divBdr>
                    <w:top w:val="none" w:sz="0" w:space="0" w:color="auto"/>
                    <w:left w:val="none" w:sz="0" w:space="0" w:color="auto"/>
                    <w:bottom w:val="none" w:sz="0" w:space="0" w:color="auto"/>
                    <w:right w:val="none" w:sz="0" w:space="0" w:color="auto"/>
                  </w:divBdr>
                </w:div>
              </w:divsChild>
            </w:div>
            <w:div w:id="1885411324">
              <w:marLeft w:val="0"/>
              <w:marRight w:val="0"/>
              <w:marTop w:val="0"/>
              <w:marBottom w:val="0"/>
              <w:divBdr>
                <w:top w:val="none" w:sz="0" w:space="0" w:color="auto"/>
                <w:left w:val="none" w:sz="0" w:space="0" w:color="auto"/>
                <w:bottom w:val="none" w:sz="0" w:space="0" w:color="auto"/>
                <w:right w:val="none" w:sz="0" w:space="0" w:color="auto"/>
              </w:divBdr>
              <w:divsChild>
                <w:div w:id="157878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689063">
          <w:marLeft w:val="0"/>
          <w:marRight w:val="0"/>
          <w:marTop w:val="0"/>
          <w:marBottom w:val="0"/>
          <w:divBdr>
            <w:top w:val="none" w:sz="0" w:space="0" w:color="auto"/>
            <w:left w:val="none" w:sz="0" w:space="0" w:color="auto"/>
            <w:bottom w:val="none" w:sz="0" w:space="0" w:color="auto"/>
            <w:right w:val="none" w:sz="0" w:space="0" w:color="auto"/>
          </w:divBdr>
          <w:divsChild>
            <w:div w:id="1898710544">
              <w:marLeft w:val="0"/>
              <w:marRight w:val="0"/>
              <w:marTop w:val="0"/>
              <w:marBottom w:val="0"/>
              <w:divBdr>
                <w:top w:val="none" w:sz="0" w:space="0" w:color="auto"/>
                <w:left w:val="none" w:sz="0" w:space="0" w:color="auto"/>
                <w:bottom w:val="none" w:sz="0" w:space="0" w:color="auto"/>
                <w:right w:val="none" w:sz="0" w:space="0" w:color="auto"/>
              </w:divBdr>
            </w:div>
          </w:divsChild>
        </w:div>
        <w:div w:id="1761633409">
          <w:marLeft w:val="0"/>
          <w:marRight w:val="0"/>
          <w:marTop w:val="0"/>
          <w:marBottom w:val="150"/>
          <w:divBdr>
            <w:top w:val="none" w:sz="0" w:space="0" w:color="auto"/>
            <w:left w:val="none" w:sz="0" w:space="0" w:color="auto"/>
            <w:bottom w:val="none" w:sz="0" w:space="0" w:color="auto"/>
            <w:right w:val="none" w:sz="0" w:space="0" w:color="auto"/>
          </w:divBdr>
          <w:divsChild>
            <w:div w:id="1725062705">
              <w:marLeft w:val="0"/>
              <w:marRight w:val="0"/>
              <w:marTop w:val="0"/>
              <w:marBottom w:val="0"/>
              <w:divBdr>
                <w:top w:val="none" w:sz="0" w:space="0" w:color="auto"/>
                <w:left w:val="none" w:sz="0" w:space="0" w:color="auto"/>
                <w:bottom w:val="none" w:sz="0" w:space="0" w:color="auto"/>
                <w:right w:val="none" w:sz="0" w:space="0" w:color="auto"/>
              </w:divBdr>
              <w:divsChild>
                <w:div w:id="484590459">
                  <w:marLeft w:val="0"/>
                  <w:marRight w:val="0"/>
                  <w:marTop w:val="0"/>
                  <w:marBottom w:val="0"/>
                  <w:divBdr>
                    <w:top w:val="none" w:sz="0" w:space="0" w:color="auto"/>
                    <w:left w:val="none" w:sz="0" w:space="0" w:color="auto"/>
                    <w:bottom w:val="none" w:sz="0" w:space="0" w:color="auto"/>
                    <w:right w:val="none" w:sz="0" w:space="0" w:color="auto"/>
                  </w:divBdr>
                  <w:divsChild>
                    <w:div w:id="6638545">
                      <w:marLeft w:val="0"/>
                      <w:marRight w:val="120"/>
                      <w:marTop w:val="0"/>
                      <w:marBottom w:val="0"/>
                      <w:divBdr>
                        <w:top w:val="none" w:sz="0" w:space="0" w:color="auto"/>
                        <w:left w:val="none" w:sz="0" w:space="0" w:color="auto"/>
                        <w:bottom w:val="none" w:sz="0" w:space="0" w:color="auto"/>
                        <w:right w:val="none" w:sz="0" w:space="0" w:color="auto"/>
                      </w:divBdr>
                      <w:divsChild>
                        <w:div w:id="276834293">
                          <w:marLeft w:val="0"/>
                          <w:marRight w:val="0"/>
                          <w:marTop w:val="0"/>
                          <w:marBottom w:val="0"/>
                          <w:divBdr>
                            <w:top w:val="none" w:sz="0" w:space="0" w:color="auto"/>
                            <w:left w:val="none" w:sz="0" w:space="0" w:color="auto"/>
                            <w:bottom w:val="none" w:sz="0" w:space="0" w:color="auto"/>
                            <w:right w:val="none" w:sz="0" w:space="0" w:color="auto"/>
                          </w:divBdr>
                        </w:div>
                      </w:divsChild>
                    </w:div>
                    <w:div w:id="2054496072">
                      <w:marLeft w:val="0"/>
                      <w:marRight w:val="0"/>
                      <w:marTop w:val="0"/>
                      <w:marBottom w:val="0"/>
                      <w:divBdr>
                        <w:top w:val="none" w:sz="0" w:space="0" w:color="auto"/>
                        <w:left w:val="none" w:sz="0" w:space="0" w:color="auto"/>
                        <w:bottom w:val="none" w:sz="0" w:space="0" w:color="auto"/>
                        <w:right w:val="none" w:sz="0" w:space="0" w:color="auto"/>
                      </w:divBdr>
                      <w:divsChild>
                        <w:div w:id="106542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672962">
              <w:marLeft w:val="0"/>
              <w:marRight w:val="0"/>
              <w:marTop w:val="0"/>
              <w:marBottom w:val="0"/>
              <w:divBdr>
                <w:top w:val="none" w:sz="0" w:space="0" w:color="auto"/>
                <w:left w:val="none" w:sz="0" w:space="0" w:color="auto"/>
                <w:bottom w:val="none" w:sz="0" w:space="0" w:color="auto"/>
                <w:right w:val="none" w:sz="0" w:space="0" w:color="auto"/>
              </w:divBdr>
              <w:divsChild>
                <w:div w:id="163101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256924">
          <w:marLeft w:val="0"/>
          <w:marRight w:val="0"/>
          <w:marTop w:val="0"/>
          <w:marBottom w:val="150"/>
          <w:divBdr>
            <w:top w:val="none" w:sz="0" w:space="0" w:color="auto"/>
            <w:left w:val="none" w:sz="0" w:space="0" w:color="auto"/>
            <w:bottom w:val="none" w:sz="0" w:space="0" w:color="auto"/>
            <w:right w:val="none" w:sz="0" w:space="0" w:color="auto"/>
          </w:divBdr>
          <w:divsChild>
            <w:div w:id="1891988601">
              <w:marLeft w:val="0"/>
              <w:marRight w:val="0"/>
              <w:marTop w:val="0"/>
              <w:marBottom w:val="0"/>
              <w:divBdr>
                <w:top w:val="none" w:sz="0" w:space="0" w:color="auto"/>
                <w:left w:val="none" w:sz="0" w:space="0" w:color="auto"/>
                <w:bottom w:val="none" w:sz="0" w:space="0" w:color="auto"/>
                <w:right w:val="none" w:sz="0" w:space="0" w:color="auto"/>
              </w:divBdr>
              <w:divsChild>
                <w:div w:id="1527519000">
                  <w:marLeft w:val="0"/>
                  <w:marRight w:val="0"/>
                  <w:marTop w:val="0"/>
                  <w:marBottom w:val="0"/>
                  <w:divBdr>
                    <w:top w:val="none" w:sz="0" w:space="0" w:color="auto"/>
                    <w:left w:val="none" w:sz="0" w:space="0" w:color="auto"/>
                    <w:bottom w:val="none" w:sz="0" w:space="0" w:color="auto"/>
                    <w:right w:val="none" w:sz="0" w:space="0" w:color="auto"/>
                  </w:divBdr>
                  <w:divsChild>
                    <w:div w:id="1315186143">
                      <w:marLeft w:val="0"/>
                      <w:marRight w:val="120"/>
                      <w:marTop w:val="0"/>
                      <w:marBottom w:val="0"/>
                      <w:divBdr>
                        <w:top w:val="none" w:sz="0" w:space="0" w:color="auto"/>
                        <w:left w:val="none" w:sz="0" w:space="0" w:color="auto"/>
                        <w:bottom w:val="none" w:sz="0" w:space="0" w:color="auto"/>
                        <w:right w:val="none" w:sz="0" w:space="0" w:color="auto"/>
                      </w:divBdr>
                    </w:div>
                    <w:div w:id="1182742140">
                      <w:marLeft w:val="0"/>
                      <w:marRight w:val="0"/>
                      <w:marTop w:val="0"/>
                      <w:marBottom w:val="0"/>
                      <w:divBdr>
                        <w:top w:val="none" w:sz="0" w:space="0" w:color="auto"/>
                        <w:left w:val="none" w:sz="0" w:space="0" w:color="auto"/>
                        <w:bottom w:val="none" w:sz="0" w:space="0" w:color="auto"/>
                        <w:right w:val="none" w:sz="0" w:space="0" w:color="auto"/>
                      </w:divBdr>
                      <w:divsChild>
                        <w:div w:id="2695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063963">
              <w:marLeft w:val="0"/>
              <w:marRight w:val="0"/>
              <w:marTop w:val="0"/>
              <w:marBottom w:val="0"/>
              <w:divBdr>
                <w:top w:val="none" w:sz="0" w:space="0" w:color="auto"/>
                <w:left w:val="none" w:sz="0" w:space="0" w:color="auto"/>
                <w:bottom w:val="none" w:sz="0" w:space="0" w:color="auto"/>
                <w:right w:val="none" w:sz="0" w:space="0" w:color="auto"/>
              </w:divBdr>
              <w:divsChild>
                <w:div w:id="114481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1596">
          <w:marLeft w:val="0"/>
          <w:marRight w:val="0"/>
          <w:marTop w:val="0"/>
          <w:marBottom w:val="150"/>
          <w:divBdr>
            <w:top w:val="none" w:sz="0" w:space="0" w:color="auto"/>
            <w:left w:val="none" w:sz="0" w:space="0" w:color="auto"/>
            <w:bottom w:val="none" w:sz="0" w:space="0" w:color="auto"/>
            <w:right w:val="none" w:sz="0" w:space="0" w:color="auto"/>
          </w:divBdr>
          <w:divsChild>
            <w:div w:id="1305432502">
              <w:marLeft w:val="0"/>
              <w:marRight w:val="0"/>
              <w:marTop w:val="0"/>
              <w:marBottom w:val="0"/>
              <w:divBdr>
                <w:top w:val="none" w:sz="0" w:space="0" w:color="auto"/>
                <w:left w:val="none" w:sz="0" w:space="0" w:color="auto"/>
                <w:bottom w:val="none" w:sz="0" w:space="0" w:color="auto"/>
                <w:right w:val="none" w:sz="0" w:space="0" w:color="auto"/>
              </w:divBdr>
              <w:divsChild>
                <w:div w:id="1311667690">
                  <w:marLeft w:val="0"/>
                  <w:marRight w:val="0"/>
                  <w:marTop w:val="0"/>
                  <w:marBottom w:val="0"/>
                  <w:divBdr>
                    <w:top w:val="none" w:sz="0" w:space="0" w:color="auto"/>
                    <w:left w:val="none" w:sz="0" w:space="0" w:color="auto"/>
                    <w:bottom w:val="none" w:sz="0" w:space="0" w:color="auto"/>
                    <w:right w:val="none" w:sz="0" w:space="0" w:color="auto"/>
                  </w:divBdr>
                  <w:divsChild>
                    <w:div w:id="1605697740">
                      <w:marLeft w:val="0"/>
                      <w:marRight w:val="120"/>
                      <w:marTop w:val="0"/>
                      <w:marBottom w:val="0"/>
                      <w:divBdr>
                        <w:top w:val="none" w:sz="0" w:space="0" w:color="auto"/>
                        <w:left w:val="none" w:sz="0" w:space="0" w:color="auto"/>
                        <w:bottom w:val="none" w:sz="0" w:space="0" w:color="auto"/>
                        <w:right w:val="none" w:sz="0" w:space="0" w:color="auto"/>
                      </w:divBdr>
                      <w:divsChild>
                        <w:div w:id="539167260">
                          <w:marLeft w:val="0"/>
                          <w:marRight w:val="0"/>
                          <w:marTop w:val="0"/>
                          <w:marBottom w:val="0"/>
                          <w:divBdr>
                            <w:top w:val="none" w:sz="0" w:space="0" w:color="auto"/>
                            <w:left w:val="none" w:sz="0" w:space="0" w:color="auto"/>
                            <w:bottom w:val="none" w:sz="0" w:space="0" w:color="auto"/>
                            <w:right w:val="none" w:sz="0" w:space="0" w:color="auto"/>
                          </w:divBdr>
                        </w:div>
                      </w:divsChild>
                    </w:div>
                    <w:div w:id="1605073764">
                      <w:marLeft w:val="0"/>
                      <w:marRight w:val="0"/>
                      <w:marTop w:val="0"/>
                      <w:marBottom w:val="0"/>
                      <w:divBdr>
                        <w:top w:val="none" w:sz="0" w:space="0" w:color="auto"/>
                        <w:left w:val="none" w:sz="0" w:space="0" w:color="auto"/>
                        <w:bottom w:val="none" w:sz="0" w:space="0" w:color="auto"/>
                        <w:right w:val="none" w:sz="0" w:space="0" w:color="auto"/>
                      </w:divBdr>
                      <w:divsChild>
                        <w:div w:id="207685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444820">
              <w:marLeft w:val="0"/>
              <w:marRight w:val="0"/>
              <w:marTop w:val="0"/>
              <w:marBottom w:val="0"/>
              <w:divBdr>
                <w:top w:val="none" w:sz="0" w:space="0" w:color="auto"/>
                <w:left w:val="none" w:sz="0" w:space="0" w:color="auto"/>
                <w:bottom w:val="none" w:sz="0" w:space="0" w:color="auto"/>
                <w:right w:val="none" w:sz="0" w:space="0" w:color="auto"/>
              </w:divBdr>
              <w:divsChild>
                <w:div w:id="136926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36349">
          <w:marLeft w:val="0"/>
          <w:marRight w:val="0"/>
          <w:marTop w:val="0"/>
          <w:marBottom w:val="150"/>
          <w:divBdr>
            <w:top w:val="none" w:sz="0" w:space="0" w:color="auto"/>
            <w:left w:val="none" w:sz="0" w:space="0" w:color="auto"/>
            <w:bottom w:val="none" w:sz="0" w:space="0" w:color="auto"/>
            <w:right w:val="none" w:sz="0" w:space="0" w:color="auto"/>
          </w:divBdr>
          <w:divsChild>
            <w:div w:id="26763680">
              <w:marLeft w:val="0"/>
              <w:marRight w:val="0"/>
              <w:marTop w:val="0"/>
              <w:marBottom w:val="0"/>
              <w:divBdr>
                <w:top w:val="none" w:sz="0" w:space="0" w:color="auto"/>
                <w:left w:val="none" w:sz="0" w:space="0" w:color="auto"/>
                <w:bottom w:val="none" w:sz="0" w:space="0" w:color="auto"/>
                <w:right w:val="none" w:sz="0" w:space="0" w:color="auto"/>
              </w:divBdr>
              <w:divsChild>
                <w:div w:id="2166888">
                  <w:marLeft w:val="0"/>
                  <w:marRight w:val="0"/>
                  <w:marTop w:val="0"/>
                  <w:marBottom w:val="0"/>
                  <w:divBdr>
                    <w:top w:val="none" w:sz="0" w:space="0" w:color="auto"/>
                    <w:left w:val="none" w:sz="0" w:space="0" w:color="auto"/>
                    <w:bottom w:val="none" w:sz="0" w:space="0" w:color="auto"/>
                    <w:right w:val="none" w:sz="0" w:space="0" w:color="auto"/>
                  </w:divBdr>
                  <w:divsChild>
                    <w:div w:id="1004699316">
                      <w:marLeft w:val="0"/>
                      <w:marRight w:val="120"/>
                      <w:marTop w:val="0"/>
                      <w:marBottom w:val="0"/>
                      <w:divBdr>
                        <w:top w:val="none" w:sz="0" w:space="0" w:color="auto"/>
                        <w:left w:val="none" w:sz="0" w:space="0" w:color="auto"/>
                        <w:bottom w:val="none" w:sz="0" w:space="0" w:color="auto"/>
                        <w:right w:val="none" w:sz="0" w:space="0" w:color="auto"/>
                      </w:divBdr>
                      <w:divsChild>
                        <w:div w:id="1894199044">
                          <w:marLeft w:val="0"/>
                          <w:marRight w:val="0"/>
                          <w:marTop w:val="0"/>
                          <w:marBottom w:val="0"/>
                          <w:divBdr>
                            <w:top w:val="none" w:sz="0" w:space="0" w:color="auto"/>
                            <w:left w:val="none" w:sz="0" w:space="0" w:color="auto"/>
                            <w:bottom w:val="none" w:sz="0" w:space="0" w:color="auto"/>
                            <w:right w:val="none" w:sz="0" w:space="0" w:color="auto"/>
                          </w:divBdr>
                        </w:div>
                      </w:divsChild>
                    </w:div>
                    <w:div w:id="2036612017">
                      <w:marLeft w:val="0"/>
                      <w:marRight w:val="0"/>
                      <w:marTop w:val="0"/>
                      <w:marBottom w:val="0"/>
                      <w:divBdr>
                        <w:top w:val="none" w:sz="0" w:space="0" w:color="auto"/>
                        <w:left w:val="none" w:sz="0" w:space="0" w:color="auto"/>
                        <w:bottom w:val="none" w:sz="0" w:space="0" w:color="auto"/>
                        <w:right w:val="none" w:sz="0" w:space="0" w:color="auto"/>
                      </w:divBdr>
                      <w:divsChild>
                        <w:div w:id="69554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263166">
              <w:marLeft w:val="0"/>
              <w:marRight w:val="0"/>
              <w:marTop w:val="0"/>
              <w:marBottom w:val="0"/>
              <w:divBdr>
                <w:top w:val="none" w:sz="0" w:space="0" w:color="auto"/>
                <w:left w:val="none" w:sz="0" w:space="0" w:color="auto"/>
                <w:bottom w:val="none" w:sz="0" w:space="0" w:color="auto"/>
                <w:right w:val="none" w:sz="0" w:space="0" w:color="auto"/>
              </w:divBdr>
              <w:divsChild>
                <w:div w:id="20410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548545">
          <w:marLeft w:val="0"/>
          <w:marRight w:val="0"/>
          <w:marTop w:val="30"/>
          <w:marBottom w:val="315"/>
          <w:divBdr>
            <w:top w:val="none" w:sz="0" w:space="0" w:color="auto"/>
            <w:left w:val="none" w:sz="0" w:space="0" w:color="auto"/>
            <w:bottom w:val="none" w:sz="0" w:space="0" w:color="auto"/>
            <w:right w:val="none" w:sz="0" w:space="0" w:color="auto"/>
          </w:divBdr>
          <w:divsChild>
            <w:div w:id="106818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169950">
      <w:bodyDiv w:val="1"/>
      <w:marLeft w:val="0"/>
      <w:marRight w:val="0"/>
      <w:marTop w:val="0"/>
      <w:marBottom w:val="0"/>
      <w:divBdr>
        <w:top w:val="none" w:sz="0" w:space="0" w:color="auto"/>
        <w:left w:val="none" w:sz="0" w:space="0" w:color="auto"/>
        <w:bottom w:val="none" w:sz="0" w:space="0" w:color="auto"/>
        <w:right w:val="none" w:sz="0" w:space="0" w:color="auto"/>
      </w:divBdr>
    </w:div>
    <w:div w:id="2034185061">
      <w:bodyDiv w:val="1"/>
      <w:marLeft w:val="0"/>
      <w:marRight w:val="0"/>
      <w:marTop w:val="0"/>
      <w:marBottom w:val="0"/>
      <w:divBdr>
        <w:top w:val="none" w:sz="0" w:space="0" w:color="auto"/>
        <w:left w:val="none" w:sz="0" w:space="0" w:color="auto"/>
        <w:bottom w:val="none" w:sz="0" w:space="0" w:color="auto"/>
        <w:right w:val="none" w:sz="0" w:space="0" w:color="auto"/>
      </w:divBdr>
      <w:divsChild>
        <w:div w:id="1512261416">
          <w:marLeft w:val="0"/>
          <w:marRight w:val="0"/>
          <w:marTop w:val="0"/>
          <w:marBottom w:val="525"/>
          <w:divBdr>
            <w:top w:val="none" w:sz="0" w:space="0" w:color="auto"/>
            <w:left w:val="none" w:sz="0" w:space="0" w:color="auto"/>
            <w:bottom w:val="none" w:sz="0" w:space="0" w:color="auto"/>
            <w:right w:val="none" w:sz="0" w:space="0" w:color="auto"/>
          </w:divBdr>
          <w:divsChild>
            <w:div w:id="682823536">
              <w:marLeft w:val="0"/>
              <w:marRight w:val="0"/>
              <w:marTop w:val="0"/>
              <w:marBottom w:val="0"/>
              <w:divBdr>
                <w:top w:val="none" w:sz="0" w:space="0" w:color="auto"/>
                <w:left w:val="none" w:sz="0" w:space="0" w:color="auto"/>
                <w:bottom w:val="none" w:sz="0" w:space="0" w:color="auto"/>
                <w:right w:val="none" w:sz="0" w:space="0" w:color="auto"/>
              </w:divBdr>
            </w:div>
          </w:divsChild>
        </w:div>
        <w:div w:id="1548639993">
          <w:marLeft w:val="0"/>
          <w:marRight w:val="0"/>
          <w:marTop w:val="0"/>
          <w:marBottom w:val="525"/>
          <w:divBdr>
            <w:top w:val="none" w:sz="0" w:space="0" w:color="auto"/>
            <w:left w:val="none" w:sz="0" w:space="0" w:color="auto"/>
            <w:bottom w:val="none" w:sz="0" w:space="0" w:color="auto"/>
            <w:right w:val="none" w:sz="0" w:space="0" w:color="auto"/>
          </w:divBdr>
          <w:divsChild>
            <w:div w:id="1705448588">
              <w:marLeft w:val="0"/>
              <w:marRight w:val="0"/>
              <w:marTop w:val="0"/>
              <w:marBottom w:val="0"/>
              <w:divBdr>
                <w:top w:val="none" w:sz="0" w:space="0" w:color="auto"/>
                <w:left w:val="none" w:sz="0" w:space="0" w:color="auto"/>
                <w:bottom w:val="none" w:sz="0" w:space="0" w:color="auto"/>
                <w:right w:val="none" w:sz="0" w:space="0" w:color="auto"/>
              </w:divBdr>
            </w:div>
          </w:divsChild>
        </w:div>
        <w:div w:id="172305654">
          <w:marLeft w:val="0"/>
          <w:marRight w:val="0"/>
          <w:marTop w:val="0"/>
          <w:marBottom w:val="525"/>
          <w:divBdr>
            <w:top w:val="none" w:sz="0" w:space="0" w:color="auto"/>
            <w:left w:val="none" w:sz="0" w:space="0" w:color="auto"/>
            <w:bottom w:val="none" w:sz="0" w:space="0" w:color="auto"/>
            <w:right w:val="none" w:sz="0" w:space="0" w:color="auto"/>
          </w:divBdr>
          <w:divsChild>
            <w:div w:id="56514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777904">
      <w:bodyDiv w:val="1"/>
      <w:marLeft w:val="0"/>
      <w:marRight w:val="0"/>
      <w:marTop w:val="0"/>
      <w:marBottom w:val="0"/>
      <w:divBdr>
        <w:top w:val="none" w:sz="0" w:space="0" w:color="auto"/>
        <w:left w:val="none" w:sz="0" w:space="0" w:color="auto"/>
        <w:bottom w:val="none" w:sz="0" w:space="0" w:color="auto"/>
        <w:right w:val="none" w:sz="0" w:space="0" w:color="auto"/>
      </w:divBdr>
    </w:div>
    <w:div w:id="210522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The importance and significance of Safeguarding Policies and procedures in the UK's two high-profile cases will be explained to the reader in this essay.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3" ma:contentTypeDescription="Create a new document." ma:contentTypeScope="" ma:versionID="9d59bb08bedd0ed22c31a280e0463e7b">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8181c3849292dcf1fb201066249fe859"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EF114F-5D77-4FA5-9D2C-EE54F0DB4E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DA0979-2A04-407D-9A6E-0D53A7EA142A}">
  <ds:schemaRefs>
    <ds:schemaRef ds:uri="http://schemas.openxmlformats.org/officeDocument/2006/bibliography"/>
  </ds:schemaRefs>
</ds:datastoreItem>
</file>

<file path=customXml/itemProps4.xml><?xml version="1.0" encoding="utf-8"?>
<ds:datastoreItem xmlns:ds="http://schemas.openxmlformats.org/officeDocument/2006/customXml" ds:itemID="{2767A6A9-1ED1-46E0-BFFA-486EC6BAB1E3}">
  <ds:schemaRefs>
    <ds:schemaRef ds:uri="http://schemas.microsoft.com/sharepoint/v3/contenttype/forms"/>
  </ds:schemaRefs>
</ds:datastoreItem>
</file>

<file path=customXml/itemProps5.xml><?xml version="1.0" encoding="utf-8"?>
<ds:datastoreItem xmlns:ds="http://schemas.openxmlformats.org/officeDocument/2006/customXml" ds:itemID="{46D9DF03-3A77-473B-9194-B89F1FE2CBEA}">
  <ds:schemaRefs>
    <ds:schemaRef ds:uri="http://schemas.microsoft.com/office/2006/metadata/properties"/>
    <ds:schemaRef ds:uri="http://schemas.microsoft.com/office/infopath/2007/PartnerControls"/>
    <ds:schemaRef ds:uri="0e7fbce4-8ae7-4085-8b0a-9efa4c7cae6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2447</Words>
  <Characters>13952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Essay</vt:lpstr>
    </vt:vector>
  </TitlesOfParts>
  <Company/>
  <LinksUpToDate>false</LinksUpToDate>
  <CharactersWithSpaces>16367</CharactersWithSpaces>
  <SharedDoc>false</SharedDoc>
  <HLinks>
    <vt:vector size="108" baseType="variant">
      <vt:variant>
        <vt:i4>5242944</vt:i4>
      </vt:variant>
      <vt:variant>
        <vt:i4>51</vt:i4>
      </vt:variant>
      <vt:variant>
        <vt:i4>0</vt:i4>
      </vt:variant>
      <vt:variant>
        <vt:i4>5</vt:i4>
      </vt:variant>
      <vt:variant>
        <vt:lpwstr>https://www.ons.gov.uk/peoplepopulationandcommunity/crimeandjustice/bulletins/childabuseinenglandandwales/january2020</vt:lpwstr>
      </vt:variant>
      <vt:variant>
        <vt:lpwstr/>
      </vt:variant>
      <vt:variant>
        <vt:i4>1900565</vt:i4>
      </vt:variant>
      <vt:variant>
        <vt:i4>48</vt:i4>
      </vt:variant>
      <vt:variant>
        <vt:i4>0</vt:i4>
      </vt:variant>
      <vt:variant>
        <vt:i4>5</vt:i4>
      </vt:variant>
      <vt:variant>
        <vt:lpwstr>https://www.gov.uk/government/organisations/department-for-education</vt:lpwstr>
      </vt:variant>
      <vt:variant>
        <vt:lpwstr/>
      </vt:variant>
      <vt:variant>
        <vt:i4>1507417</vt:i4>
      </vt:variant>
      <vt:variant>
        <vt:i4>45</vt:i4>
      </vt:variant>
      <vt:variant>
        <vt:i4>0</vt:i4>
      </vt:variant>
      <vt:variant>
        <vt:i4>5</vt:i4>
      </vt:variant>
      <vt:variant>
        <vt:lpwstr>https://www.gov.uk/government/publications/working-together-to-safeguard-children--2</vt:lpwstr>
      </vt:variant>
      <vt:variant>
        <vt:lpwstr/>
      </vt:variant>
      <vt:variant>
        <vt:i4>6225998</vt:i4>
      </vt:variant>
      <vt:variant>
        <vt:i4>42</vt:i4>
      </vt:variant>
      <vt:variant>
        <vt:i4>0</vt:i4>
      </vt:variant>
      <vt:variant>
        <vt:i4>5</vt:i4>
      </vt:variant>
      <vt:variant>
        <vt:lpwstr>https://doi.org/10.1002/car.2556</vt:lpwstr>
      </vt:variant>
      <vt:variant>
        <vt:lpwstr/>
      </vt:variant>
      <vt:variant>
        <vt:i4>6160391</vt:i4>
      </vt:variant>
      <vt:variant>
        <vt:i4>39</vt:i4>
      </vt:variant>
      <vt:variant>
        <vt:i4>0</vt:i4>
      </vt:variant>
      <vt:variant>
        <vt:i4>5</vt:i4>
      </vt:variant>
      <vt:variant>
        <vt:lpwstr>https://en.wikipedia.org/wiki/UNISON</vt:lpwstr>
      </vt:variant>
      <vt:variant>
        <vt:lpwstr/>
      </vt:variant>
      <vt:variant>
        <vt:i4>6684718</vt:i4>
      </vt:variant>
      <vt:variant>
        <vt:i4>36</vt:i4>
      </vt:variant>
      <vt:variant>
        <vt:i4>0</vt:i4>
      </vt:variant>
      <vt:variant>
        <vt:i4>5</vt:i4>
      </vt:variant>
      <vt:variant>
        <vt:lpwstr>https://en.wikipedia.org/wiki/Murder_of_Victoria_Climbi%C3%A9</vt:lpwstr>
      </vt:variant>
      <vt:variant>
        <vt:lpwstr>cite_note-92</vt:lpwstr>
      </vt:variant>
      <vt:variant>
        <vt:i4>6619182</vt:i4>
      </vt:variant>
      <vt:variant>
        <vt:i4>33</vt:i4>
      </vt:variant>
      <vt:variant>
        <vt:i4>0</vt:i4>
      </vt:variant>
      <vt:variant>
        <vt:i4>5</vt:i4>
      </vt:variant>
      <vt:variant>
        <vt:lpwstr>https://en.wikipedia.org/wiki/Murder_of_Victoria_Climbi%C3%A9</vt:lpwstr>
      </vt:variant>
      <vt:variant>
        <vt:lpwstr>cite_note-91</vt:lpwstr>
      </vt:variant>
      <vt:variant>
        <vt:i4>6553646</vt:i4>
      </vt:variant>
      <vt:variant>
        <vt:i4>30</vt:i4>
      </vt:variant>
      <vt:variant>
        <vt:i4>0</vt:i4>
      </vt:variant>
      <vt:variant>
        <vt:i4>5</vt:i4>
      </vt:variant>
      <vt:variant>
        <vt:lpwstr>https://en.wikipedia.org/wiki/Murder_of_Victoria_Climbi%C3%A9</vt:lpwstr>
      </vt:variant>
      <vt:variant>
        <vt:lpwstr>cite_note-90</vt:lpwstr>
      </vt:variant>
      <vt:variant>
        <vt:i4>7143471</vt:i4>
      </vt:variant>
      <vt:variant>
        <vt:i4>27</vt:i4>
      </vt:variant>
      <vt:variant>
        <vt:i4>0</vt:i4>
      </vt:variant>
      <vt:variant>
        <vt:i4>5</vt:i4>
      </vt:variant>
      <vt:variant>
        <vt:lpwstr>https://en.wikipedia.org/wiki/Murder_of_Victoria_Climbi%C3%A9</vt:lpwstr>
      </vt:variant>
      <vt:variant>
        <vt:lpwstr>cite_note-89</vt:lpwstr>
      </vt:variant>
      <vt:variant>
        <vt:i4>7077935</vt:i4>
      </vt:variant>
      <vt:variant>
        <vt:i4>24</vt:i4>
      </vt:variant>
      <vt:variant>
        <vt:i4>0</vt:i4>
      </vt:variant>
      <vt:variant>
        <vt:i4>5</vt:i4>
      </vt:variant>
      <vt:variant>
        <vt:lpwstr>https://en.wikipedia.org/wiki/Murder_of_Victoria_Climbi%C3%A9</vt:lpwstr>
      </vt:variant>
      <vt:variant>
        <vt:lpwstr>cite_note-88</vt:lpwstr>
      </vt:variant>
      <vt:variant>
        <vt:i4>6488111</vt:i4>
      </vt:variant>
      <vt:variant>
        <vt:i4>21</vt:i4>
      </vt:variant>
      <vt:variant>
        <vt:i4>0</vt:i4>
      </vt:variant>
      <vt:variant>
        <vt:i4>5</vt:i4>
      </vt:variant>
      <vt:variant>
        <vt:lpwstr>https://en.wikipedia.org/wiki/Murder_of_Victoria_Climbi%C3%A9</vt:lpwstr>
      </vt:variant>
      <vt:variant>
        <vt:lpwstr>cite_note-87</vt:lpwstr>
      </vt:variant>
      <vt:variant>
        <vt:i4>6422575</vt:i4>
      </vt:variant>
      <vt:variant>
        <vt:i4>18</vt:i4>
      </vt:variant>
      <vt:variant>
        <vt:i4>0</vt:i4>
      </vt:variant>
      <vt:variant>
        <vt:i4>5</vt:i4>
      </vt:variant>
      <vt:variant>
        <vt:lpwstr>https://en.wikipedia.org/wiki/Murder_of_Victoria_Climbi%C3%A9</vt:lpwstr>
      </vt:variant>
      <vt:variant>
        <vt:lpwstr>cite_note-86</vt:lpwstr>
      </vt:variant>
      <vt:variant>
        <vt:i4>6357039</vt:i4>
      </vt:variant>
      <vt:variant>
        <vt:i4>15</vt:i4>
      </vt:variant>
      <vt:variant>
        <vt:i4>0</vt:i4>
      </vt:variant>
      <vt:variant>
        <vt:i4>5</vt:i4>
      </vt:variant>
      <vt:variant>
        <vt:lpwstr>https://en.wikipedia.org/wiki/Murder_of_Victoria_Climbi%C3%A9</vt:lpwstr>
      </vt:variant>
      <vt:variant>
        <vt:lpwstr>cite_note-85</vt:lpwstr>
      </vt:variant>
      <vt:variant>
        <vt:i4>6291503</vt:i4>
      </vt:variant>
      <vt:variant>
        <vt:i4>12</vt:i4>
      </vt:variant>
      <vt:variant>
        <vt:i4>0</vt:i4>
      </vt:variant>
      <vt:variant>
        <vt:i4>5</vt:i4>
      </vt:variant>
      <vt:variant>
        <vt:lpwstr>https://en.wikipedia.org/wiki/Murder_of_Victoria_Climbi%C3%A9</vt:lpwstr>
      </vt:variant>
      <vt:variant>
        <vt:lpwstr>cite_note-84</vt:lpwstr>
      </vt:variant>
      <vt:variant>
        <vt:i4>6750255</vt:i4>
      </vt:variant>
      <vt:variant>
        <vt:i4>9</vt:i4>
      </vt:variant>
      <vt:variant>
        <vt:i4>0</vt:i4>
      </vt:variant>
      <vt:variant>
        <vt:i4>5</vt:i4>
      </vt:variant>
      <vt:variant>
        <vt:lpwstr>https://en.wikipedia.org/wiki/Murder_of_Victoria_Climbi%C3%A9</vt:lpwstr>
      </vt:variant>
      <vt:variant>
        <vt:lpwstr>cite_note-83</vt:lpwstr>
      </vt:variant>
      <vt:variant>
        <vt:i4>6684719</vt:i4>
      </vt:variant>
      <vt:variant>
        <vt:i4>6</vt:i4>
      </vt:variant>
      <vt:variant>
        <vt:i4>0</vt:i4>
      </vt:variant>
      <vt:variant>
        <vt:i4>5</vt:i4>
      </vt:variant>
      <vt:variant>
        <vt:lpwstr>https://en.wikipedia.org/wiki/Murder_of_Victoria_Climbi%C3%A9</vt:lpwstr>
      </vt:variant>
      <vt:variant>
        <vt:lpwstr>cite_note-82</vt:lpwstr>
      </vt:variant>
      <vt:variant>
        <vt:i4>5505047</vt:i4>
      </vt:variant>
      <vt:variant>
        <vt:i4>3</vt:i4>
      </vt:variant>
      <vt:variant>
        <vt:i4>0</vt:i4>
      </vt:variant>
      <vt:variant>
        <vt:i4>5</vt:i4>
      </vt:variant>
      <vt:variant>
        <vt:lpwstr>https://en.wikipedia.org/wiki/Murder_of_Victoria_Climbi%C3%A9</vt:lpwstr>
      </vt:variant>
      <vt:variant>
        <vt:lpwstr>cite_note-1</vt:lpwstr>
      </vt:variant>
      <vt:variant>
        <vt:i4>6488166</vt:i4>
      </vt:variant>
      <vt:variant>
        <vt:i4>0</vt:i4>
      </vt:variant>
      <vt:variant>
        <vt:i4>0</vt:i4>
      </vt:variant>
      <vt:variant>
        <vt:i4>5</vt:i4>
      </vt:variant>
      <vt:variant>
        <vt:lpwstr>https://en.wikipedia.org/wiki/Grand-Bassam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dc:title>
  <dc:subject/>
  <dc:creator>Parveen Atchia</dc:creator>
  <cp:keywords/>
  <dc:description/>
  <cp:lastModifiedBy>Parveen Atchia (1907752)</cp:lastModifiedBy>
  <cp:revision>2</cp:revision>
  <dcterms:created xsi:type="dcterms:W3CDTF">2023-07-25T20:46:00Z</dcterms:created>
  <dcterms:modified xsi:type="dcterms:W3CDTF">2023-07-25T20:46:00Z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y fmtid="{D5CDD505-2E9C-101B-9397-08002B2CF9AE}" pid="3" name="GrammarlyDocumentId">
    <vt:lpwstr>59417f3f642fc72a7888a39f6cb5ba39c9faa54da67ed091257abe42ffbe081c</vt:lpwstr>
  </property>
</Properties>
</file>