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47BF30" w14:textId="195551E0" w:rsidR="006862AD" w:rsidRPr="008A5371" w:rsidRDefault="004E4591" w:rsidP="005E1F82">
      <w:pPr>
        <w:jc w:val="center"/>
        <w:rPr>
          <w:rFonts w:cs="Times New Roman"/>
          <w:b/>
          <w:bCs/>
          <w:sz w:val="48"/>
          <w:szCs w:val="52"/>
        </w:rPr>
      </w:pPr>
      <w:r w:rsidRPr="004E4591">
        <w:rPr>
          <w:rFonts w:ascii="Arial" w:hAnsi="Arial" w:cs="Arial"/>
          <w:noProof/>
          <w:sz w:val="36"/>
          <w:szCs w:val="36"/>
        </w:rPr>
        <w:drawing>
          <wp:anchor distT="0" distB="0" distL="114300" distR="114300" simplePos="0" relativeHeight="251659264" behindDoc="0" locked="0" layoutInCell="1" allowOverlap="1" wp14:anchorId="397598FF" wp14:editId="2BEF25D8">
            <wp:simplePos x="0" y="0"/>
            <wp:positionH relativeFrom="column">
              <wp:align>left</wp:align>
            </wp:positionH>
            <wp:positionV relativeFrom="paragraph">
              <wp:posOffset>574040</wp:posOffset>
            </wp:positionV>
            <wp:extent cx="1809635" cy="861164"/>
            <wp:effectExtent l="0" t="0" r="635"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18863" cy="865555"/>
                    </a:xfrm>
                    <a:prstGeom prst="rect">
                      <a:avLst/>
                    </a:prstGeom>
                    <a:noFill/>
                    <a:ln>
                      <a:noFill/>
                    </a:ln>
                  </pic:spPr>
                </pic:pic>
              </a:graphicData>
            </a:graphic>
            <wp14:sizeRelV relativeFrom="margin">
              <wp14:pctHeight>0</wp14:pctHeight>
            </wp14:sizeRelV>
          </wp:anchor>
        </w:drawing>
      </w:r>
    </w:p>
    <w:p w14:paraId="3814178D" w14:textId="77777777" w:rsidR="006862AD" w:rsidRPr="004E4591" w:rsidRDefault="006862AD" w:rsidP="005E1F82">
      <w:pPr>
        <w:jc w:val="center"/>
        <w:rPr>
          <w:rFonts w:cs="Times New Roman"/>
          <w:b/>
          <w:bCs/>
          <w:sz w:val="36"/>
          <w:szCs w:val="36"/>
        </w:rPr>
      </w:pPr>
    </w:p>
    <w:p w14:paraId="043A1A38" w14:textId="196A2D37" w:rsidR="006862AD" w:rsidRPr="00205AAE" w:rsidRDefault="004E4591" w:rsidP="005E1F82">
      <w:pPr>
        <w:jc w:val="center"/>
        <w:rPr>
          <w:rFonts w:cs="Times New Roman"/>
          <w:b/>
          <w:bCs/>
          <w:sz w:val="36"/>
          <w:szCs w:val="36"/>
          <w:lang w:val="nl-NL"/>
        </w:rPr>
      </w:pPr>
      <w:r w:rsidRPr="00205AAE">
        <w:rPr>
          <w:rFonts w:ascii="Arial" w:hAnsi="Arial" w:cs="Arial"/>
          <w:noProof/>
          <w:sz w:val="36"/>
          <w:szCs w:val="36"/>
          <w:lang w:val="nl-NL"/>
        </w:rPr>
        <w:t xml:space="preserve">             </w:t>
      </w:r>
    </w:p>
    <w:p w14:paraId="06F08C31" w14:textId="02BA7C50" w:rsidR="004E4591" w:rsidRPr="004E4591" w:rsidRDefault="004E4591" w:rsidP="004E4591">
      <w:pPr>
        <w:tabs>
          <w:tab w:val="left" w:pos="6540"/>
        </w:tabs>
        <w:rPr>
          <w:rFonts w:ascii="Arial" w:eastAsia="DengXian" w:hAnsi="Arial" w:cs="Arial"/>
          <w:kern w:val="0"/>
          <w:sz w:val="36"/>
          <w:szCs w:val="36"/>
          <w:lang w:val="nl-NL" w:eastAsia="zh-CN" w:bidi="ar-SA"/>
          <w14:ligatures w14:val="none"/>
        </w:rPr>
      </w:pPr>
      <w:bookmarkStart w:id="0" w:name="_Hlk119323191"/>
      <w:r w:rsidRPr="004E4591">
        <w:rPr>
          <w:rFonts w:ascii="Arial" w:eastAsia="DengXian" w:hAnsi="Arial" w:cs="Arial"/>
          <w:b/>
          <w:bCs/>
          <w:kern w:val="0"/>
          <w:sz w:val="36"/>
          <w:szCs w:val="36"/>
          <w:lang w:val="nl-NL" w:eastAsia="zh-CN" w:bidi="ar-SA"/>
          <w14:ligatures w14:val="none"/>
        </w:rPr>
        <w:t>Student name</w:t>
      </w:r>
      <w:r w:rsidRPr="004E4591">
        <w:rPr>
          <w:rFonts w:ascii="Arial" w:eastAsia="DengXian" w:hAnsi="Arial" w:cs="Arial"/>
          <w:kern w:val="0"/>
          <w:sz w:val="36"/>
          <w:szCs w:val="36"/>
          <w:lang w:val="nl-NL" w:eastAsia="zh-CN" w:bidi="ar-SA"/>
          <w14:ligatures w14:val="none"/>
        </w:rPr>
        <w:t xml:space="preserve">: </w:t>
      </w:r>
      <w:proofErr w:type="spellStart"/>
      <w:r w:rsidR="00205AAE" w:rsidRPr="00205AAE">
        <w:rPr>
          <w:rFonts w:ascii="Arial" w:eastAsia="DengXian" w:hAnsi="Arial" w:cs="Arial"/>
          <w:kern w:val="0"/>
          <w:sz w:val="36"/>
          <w:szCs w:val="36"/>
          <w:lang w:val="nl-NL" w:eastAsia="zh-CN" w:bidi="ar-SA"/>
          <w14:ligatures w14:val="none"/>
        </w:rPr>
        <w:t>U</w:t>
      </w:r>
      <w:r w:rsidR="00205AAE">
        <w:rPr>
          <w:rFonts w:ascii="Arial" w:eastAsia="DengXian" w:hAnsi="Arial" w:cs="Arial"/>
          <w:kern w:val="0"/>
          <w:sz w:val="36"/>
          <w:szCs w:val="36"/>
          <w:lang w:val="nl-NL" w:eastAsia="zh-CN" w:bidi="ar-SA"/>
          <w14:ligatures w14:val="none"/>
        </w:rPr>
        <w:t>mma</w:t>
      </w:r>
      <w:proofErr w:type="spellEnd"/>
      <w:r w:rsidR="00205AAE">
        <w:rPr>
          <w:rFonts w:ascii="Arial" w:eastAsia="DengXian" w:hAnsi="Arial" w:cs="Arial"/>
          <w:kern w:val="0"/>
          <w:sz w:val="36"/>
          <w:szCs w:val="36"/>
          <w:lang w:val="nl-NL" w:eastAsia="zh-CN" w:bidi="ar-SA"/>
          <w14:ligatures w14:val="none"/>
        </w:rPr>
        <w:t xml:space="preserve"> </w:t>
      </w:r>
      <w:proofErr w:type="spellStart"/>
      <w:r w:rsidR="00205AAE">
        <w:rPr>
          <w:rFonts w:ascii="Arial" w:eastAsia="DengXian" w:hAnsi="Arial" w:cs="Arial"/>
          <w:kern w:val="0"/>
          <w:sz w:val="36"/>
          <w:szCs w:val="36"/>
          <w:lang w:val="nl-NL" w:eastAsia="zh-CN" w:bidi="ar-SA"/>
          <w14:ligatures w14:val="none"/>
        </w:rPr>
        <w:t>Kulsum</w:t>
      </w:r>
      <w:proofErr w:type="spellEnd"/>
    </w:p>
    <w:p w14:paraId="553EED58" w14:textId="406B9E3D" w:rsidR="004E4591" w:rsidRPr="004E4591" w:rsidRDefault="004E4591" w:rsidP="004E4591">
      <w:pPr>
        <w:tabs>
          <w:tab w:val="left" w:pos="6540"/>
        </w:tabs>
        <w:jc w:val="left"/>
        <w:rPr>
          <w:rFonts w:ascii="Arial" w:eastAsia="DengXian" w:hAnsi="Arial" w:cs="Arial"/>
          <w:kern w:val="0"/>
          <w:sz w:val="36"/>
          <w:szCs w:val="36"/>
          <w:lang w:val="nl-NL" w:eastAsia="zh-CN" w:bidi="ar-SA"/>
          <w14:ligatures w14:val="none"/>
        </w:rPr>
      </w:pPr>
      <w:r w:rsidRPr="004E4591">
        <w:rPr>
          <w:rFonts w:ascii="Arial" w:eastAsia="DengXian" w:hAnsi="Arial" w:cs="Arial"/>
          <w:b/>
          <w:bCs/>
          <w:kern w:val="0"/>
          <w:sz w:val="36"/>
          <w:szCs w:val="36"/>
          <w:lang w:val="nl-NL" w:eastAsia="zh-CN" w:bidi="ar-SA"/>
          <w14:ligatures w14:val="none"/>
        </w:rPr>
        <w:t>Student ID</w:t>
      </w:r>
      <w:r w:rsidRPr="004E4591">
        <w:rPr>
          <w:rFonts w:ascii="Arial" w:eastAsia="DengXian" w:hAnsi="Arial" w:cs="Arial"/>
          <w:kern w:val="0"/>
          <w:sz w:val="36"/>
          <w:szCs w:val="36"/>
          <w:lang w:val="nl-NL" w:eastAsia="zh-CN" w:bidi="ar-SA"/>
          <w14:ligatures w14:val="none"/>
        </w:rPr>
        <w:t>:</w:t>
      </w:r>
      <w:r w:rsidRPr="00205AAE">
        <w:rPr>
          <w:rFonts w:ascii="Arial" w:eastAsia="DengXian" w:hAnsi="Arial" w:cs="Arial"/>
          <w:kern w:val="0"/>
          <w:sz w:val="36"/>
          <w:szCs w:val="36"/>
          <w:lang w:val="nl-NL" w:eastAsia="zh-CN" w:bidi="ar-SA"/>
          <w14:ligatures w14:val="none"/>
        </w:rPr>
        <w:t xml:space="preserve"> 2513410</w:t>
      </w:r>
    </w:p>
    <w:p w14:paraId="0A380FC4" w14:textId="65BCAFAC" w:rsidR="004E4591" w:rsidRPr="004E4591" w:rsidRDefault="004E4591" w:rsidP="004E4591">
      <w:pPr>
        <w:tabs>
          <w:tab w:val="left" w:pos="6540"/>
        </w:tabs>
        <w:jc w:val="left"/>
        <w:rPr>
          <w:rFonts w:ascii="Arial" w:eastAsia="DengXian" w:hAnsi="Arial" w:cs="Arial"/>
          <w:kern w:val="0"/>
          <w:sz w:val="36"/>
          <w:szCs w:val="36"/>
          <w:lang w:eastAsia="zh-CN" w:bidi="ar-SA"/>
          <w14:ligatures w14:val="none"/>
        </w:rPr>
      </w:pPr>
      <w:r w:rsidRPr="004E4591">
        <w:rPr>
          <w:rFonts w:ascii="Arial" w:eastAsia="DengXian" w:hAnsi="Arial" w:cs="Arial"/>
          <w:b/>
          <w:bCs/>
          <w:kern w:val="0"/>
          <w:sz w:val="36"/>
          <w:szCs w:val="36"/>
          <w:lang w:eastAsia="zh-CN" w:bidi="ar-SA"/>
          <w14:ligatures w14:val="none"/>
        </w:rPr>
        <w:t>Module name</w:t>
      </w:r>
      <w:r w:rsidRPr="004E4591">
        <w:rPr>
          <w:rFonts w:ascii="Arial" w:eastAsia="DengXian" w:hAnsi="Arial" w:cs="Arial"/>
          <w:kern w:val="0"/>
          <w:sz w:val="36"/>
          <w:szCs w:val="36"/>
          <w:lang w:eastAsia="zh-CN" w:bidi="ar-SA"/>
          <w14:ligatures w14:val="none"/>
        </w:rPr>
        <w:t xml:space="preserve">: </w:t>
      </w:r>
      <w:r w:rsidRPr="004E4591">
        <w:rPr>
          <w:rFonts w:ascii="Arial" w:eastAsia="DengXian" w:hAnsi="Arial" w:cs="Arial"/>
          <w:kern w:val="0"/>
          <w:sz w:val="36"/>
          <w:szCs w:val="36"/>
          <w:lang w:eastAsia="zh-CN" w:bidi="ar-SA"/>
          <w14:ligatures w14:val="none"/>
        </w:rPr>
        <w:t>Introduction to Health and Social Care</w:t>
      </w:r>
    </w:p>
    <w:p w14:paraId="23C1986A" w14:textId="3412DE0D" w:rsidR="004E4591" w:rsidRPr="004E4591" w:rsidRDefault="004E4591" w:rsidP="004E4591">
      <w:pPr>
        <w:tabs>
          <w:tab w:val="left" w:pos="6540"/>
        </w:tabs>
        <w:jc w:val="left"/>
        <w:rPr>
          <w:rFonts w:ascii="Arial" w:eastAsia="DengXian" w:hAnsi="Arial" w:cs="Arial"/>
          <w:kern w:val="0"/>
          <w:sz w:val="36"/>
          <w:szCs w:val="36"/>
          <w:lang w:eastAsia="zh-CN" w:bidi="ar-SA"/>
          <w14:ligatures w14:val="none"/>
        </w:rPr>
      </w:pPr>
      <w:r w:rsidRPr="004E4591">
        <w:rPr>
          <w:rFonts w:ascii="Arial" w:eastAsia="DengXian" w:hAnsi="Arial" w:cs="Arial"/>
          <w:b/>
          <w:bCs/>
          <w:kern w:val="0"/>
          <w:sz w:val="36"/>
          <w:szCs w:val="36"/>
          <w:lang w:eastAsia="zh-CN" w:bidi="ar-SA"/>
          <w14:ligatures w14:val="none"/>
        </w:rPr>
        <w:t>Module code</w:t>
      </w:r>
      <w:r w:rsidRPr="004E4591">
        <w:rPr>
          <w:rFonts w:ascii="Arial" w:eastAsia="DengXian" w:hAnsi="Arial" w:cs="Arial"/>
          <w:kern w:val="0"/>
          <w:sz w:val="36"/>
          <w:szCs w:val="36"/>
          <w:lang w:eastAsia="zh-CN" w:bidi="ar-SA"/>
          <w14:ligatures w14:val="none"/>
        </w:rPr>
        <w:t>:</w:t>
      </w:r>
      <w:r w:rsidRPr="004E4591">
        <w:rPr>
          <w:rFonts w:ascii="Arial" w:eastAsia="DengXian" w:hAnsi="Arial" w:cs="Arial"/>
          <w:kern w:val="0"/>
          <w:sz w:val="36"/>
          <w:szCs w:val="36"/>
          <w:lang w:eastAsia="zh-CN" w:bidi="ar-SA"/>
          <w14:ligatures w14:val="none"/>
        </w:rPr>
        <w:t xml:space="preserve"> LCHS4003</w:t>
      </w:r>
    </w:p>
    <w:p w14:paraId="5500D58D" w14:textId="1389B21D" w:rsidR="004E4591" w:rsidRPr="004E4591" w:rsidRDefault="004E4591" w:rsidP="004E4591">
      <w:pPr>
        <w:spacing w:line="259" w:lineRule="auto"/>
        <w:jc w:val="left"/>
        <w:rPr>
          <w:rFonts w:ascii="Calibri" w:eastAsia="DengXian" w:hAnsi="Calibri" w:cs="Arial"/>
          <w:kern w:val="0"/>
          <w:sz w:val="36"/>
          <w:szCs w:val="36"/>
          <w:lang w:eastAsia="zh-CN" w:bidi="ar-SA"/>
          <w14:ligatures w14:val="none"/>
        </w:rPr>
      </w:pPr>
      <w:r w:rsidRPr="004E4591">
        <w:rPr>
          <w:rFonts w:ascii="Arial" w:eastAsia="DengXian" w:hAnsi="Arial" w:cs="Arial"/>
          <w:b/>
          <w:bCs/>
          <w:kern w:val="0"/>
          <w:sz w:val="36"/>
          <w:szCs w:val="36"/>
          <w:lang w:eastAsia="zh-CN" w:bidi="ar-SA"/>
          <w14:ligatures w14:val="none"/>
        </w:rPr>
        <w:t>Lecturer name</w:t>
      </w:r>
      <w:r w:rsidRPr="004E4591">
        <w:rPr>
          <w:rFonts w:ascii="Arial" w:eastAsia="DengXian" w:hAnsi="Arial" w:cs="Arial"/>
          <w:b/>
          <w:bCs/>
          <w:kern w:val="0"/>
          <w:sz w:val="36"/>
          <w:szCs w:val="36"/>
          <w:lang w:eastAsia="zh-CN" w:bidi="ar-SA"/>
          <w14:ligatures w14:val="none"/>
        </w:rPr>
        <w:t xml:space="preserve">: </w:t>
      </w:r>
      <w:r w:rsidRPr="004E4591">
        <w:rPr>
          <w:rFonts w:ascii="Calibri" w:eastAsia="DengXian" w:hAnsi="Calibri" w:cs="Arial"/>
          <w:kern w:val="0"/>
          <w:sz w:val="36"/>
          <w:szCs w:val="36"/>
          <w:lang w:eastAsia="zh-CN" w:bidi="ar-SA"/>
          <w14:ligatures w14:val="none"/>
        </w:rPr>
        <w:t xml:space="preserve"> </w:t>
      </w:r>
      <w:r w:rsidRPr="004E4591">
        <w:rPr>
          <w:rFonts w:ascii="Arial" w:eastAsia="DengXian" w:hAnsi="Arial" w:cs="Arial"/>
          <w:kern w:val="0"/>
          <w:sz w:val="36"/>
          <w:szCs w:val="36"/>
          <w:lang w:eastAsia="zh-CN" w:bidi="ar-SA"/>
          <w14:ligatures w14:val="none"/>
        </w:rPr>
        <w:t xml:space="preserve">Eleni </w:t>
      </w:r>
      <w:proofErr w:type="spellStart"/>
      <w:r w:rsidRPr="004E4591">
        <w:rPr>
          <w:rFonts w:ascii="Arial" w:eastAsia="DengXian" w:hAnsi="Arial" w:cs="Arial"/>
          <w:kern w:val="0"/>
          <w:sz w:val="36"/>
          <w:szCs w:val="36"/>
          <w:lang w:eastAsia="zh-CN" w:bidi="ar-SA"/>
          <w14:ligatures w14:val="none"/>
        </w:rPr>
        <w:t>Koutsogeorgou</w:t>
      </w:r>
      <w:proofErr w:type="spellEnd"/>
      <w:r w:rsidRPr="004E4591">
        <w:rPr>
          <w:rFonts w:ascii="Arial" w:eastAsia="DengXian" w:hAnsi="Arial" w:cs="Arial"/>
          <w:kern w:val="0"/>
          <w:sz w:val="36"/>
          <w:szCs w:val="36"/>
          <w:lang w:eastAsia="zh-CN" w:bidi="ar-SA"/>
          <w14:ligatures w14:val="none"/>
        </w:rPr>
        <w:t>-Andreou</w:t>
      </w:r>
    </w:p>
    <w:bookmarkEnd w:id="0"/>
    <w:p w14:paraId="1B77657A" w14:textId="448FA0F9" w:rsidR="00A358EC" w:rsidRPr="008A5371" w:rsidRDefault="00A358EC" w:rsidP="005E1F82">
      <w:pPr>
        <w:jc w:val="center"/>
        <w:rPr>
          <w:rFonts w:cs="Times New Roman"/>
          <w:b/>
          <w:bCs/>
          <w:sz w:val="48"/>
          <w:szCs w:val="52"/>
        </w:rPr>
      </w:pPr>
    </w:p>
    <w:p w14:paraId="6E84CDA6" w14:textId="77777777" w:rsidR="00A358EC" w:rsidRPr="008A5371" w:rsidRDefault="00A358EC">
      <w:pPr>
        <w:spacing w:line="278" w:lineRule="auto"/>
        <w:jc w:val="left"/>
        <w:rPr>
          <w:rFonts w:eastAsiaTheme="majorEastAsia" w:cs="Times New Roman"/>
          <w:b/>
          <w:sz w:val="32"/>
          <w:szCs w:val="50"/>
        </w:rPr>
      </w:pPr>
      <w:r w:rsidRPr="008A5371">
        <w:rPr>
          <w:rFonts w:cs="Times New Roman"/>
        </w:rPr>
        <w:br w:type="page"/>
      </w:r>
    </w:p>
    <w:sdt>
      <w:sdtPr>
        <w:rPr>
          <w:rFonts w:ascii="Arial" w:eastAsia="DengXian" w:hAnsi="Arial" w:cs="Arial"/>
          <w:color w:val="auto"/>
          <w:sz w:val="28"/>
          <w:szCs w:val="28"/>
          <w:lang w:val="en-GB" w:eastAsia="zh-CN"/>
        </w:rPr>
        <w:id w:val="46814751"/>
        <w:docPartObj>
          <w:docPartGallery w:val="Table of Contents"/>
          <w:docPartUnique/>
        </w:docPartObj>
      </w:sdtPr>
      <w:sdtEndPr>
        <w:rPr>
          <w:rFonts w:ascii="Times New Roman" w:eastAsiaTheme="minorHAnsi" w:hAnsi="Times New Roman" w:cs="Times New Roman"/>
          <w:b/>
          <w:bCs/>
          <w:noProof/>
          <w:kern w:val="2"/>
          <w:sz w:val="24"/>
          <w:szCs w:val="30"/>
          <w:lang w:eastAsia="en-US" w:bidi="bn-IN"/>
          <w14:ligatures w14:val="standardContextual"/>
        </w:rPr>
      </w:sdtEndPr>
      <w:sdtContent>
        <w:p w14:paraId="264B7F8F" w14:textId="56260E8D" w:rsidR="005E1F82" w:rsidRDefault="005E1F82" w:rsidP="004E4591">
          <w:pPr>
            <w:pStyle w:val="TOCHeading"/>
            <w:rPr>
              <w:rFonts w:ascii="Arial" w:eastAsia="DengXian" w:hAnsi="Arial" w:cs="Arial"/>
              <w:color w:val="auto"/>
              <w:sz w:val="28"/>
              <w:szCs w:val="28"/>
              <w:lang w:val="en-GB" w:eastAsia="zh-CN"/>
            </w:rPr>
          </w:pPr>
          <w:r w:rsidRPr="00205AAE">
            <w:rPr>
              <w:rFonts w:ascii="Arial" w:eastAsia="DengXian" w:hAnsi="Arial" w:cs="Arial"/>
              <w:b/>
              <w:bCs/>
              <w:color w:val="auto"/>
              <w:sz w:val="28"/>
              <w:szCs w:val="28"/>
              <w:lang w:val="en-GB" w:eastAsia="zh-CN"/>
            </w:rPr>
            <w:t>Contents</w:t>
          </w:r>
          <w:r w:rsidR="004E4591" w:rsidRPr="00205AAE">
            <w:rPr>
              <w:rFonts w:ascii="Arial" w:eastAsia="DengXian" w:hAnsi="Arial" w:cs="Arial"/>
              <w:b/>
              <w:bCs/>
              <w:color w:val="auto"/>
              <w:sz w:val="28"/>
              <w:szCs w:val="28"/>
              <w:lang w:val="en-GB" w:eastAsia="zh-CN"/>
            </w:rPr>
            <w:t xml:space="preserve">  </w:t>
          </w:r>
          <w:r w:rsidR="004E4591">
            <w:rPr>
              <w:rFonts w:ascii="Arial" w:eastAsia="DengXian" w:hAnsi="Arial" w:cs="Arial"/>
              <w:color w:val="auto"/>
              <w:sz w:val="28"/>
              <w:szCs w:val="28"/>
              <w:lang w:val="en-GB" w:eastAsia="zh-CN"/>
            </w:rPr>
            <w:t xml:space="preserve">  </w:t>
          </w:r>
        </w:p>
        <w:p w14:paraId="5863F373" w14:textId="77777777" w:rsidR="00205AAE" w:rsidRPr="00205AAE" w:rsidRDefault="00205AAE" w:rsidP="00205AAE">
          <w:pPr>
            <w:rPr>
              <w:lang w:eastAsia="zh-CN" w:bidi="ar-SA"/>
            </w:rPr>
          </w:pPr>
        </w:p>
        <w:p w14:paraId="6A47889C" w14:textId="5550C6DA" w:rsidR="00205AAE" w:rsidRPr="00205AAE" w:rsidRDefault="005E1F82" w:rsidP="00205AAE">
          <w:pPr>
            <w:pStyle w:val="TOC1"/>
            <w:tabs>
              <w:tab w:val="right" w:leader="dot" w:pos="9016"/>
            </w:tabs>
            <w:jc w:val="left"/>
            <w:rPr>
              <w:rFonts w:ascii="Arial" w:eastAsia="DengXian" w:hAnsi="Arial" w:cs="Arial"/>
              <w:b/>
              <w:bCs/>
              <w:kern w:val="0"/>
              <w:sz w:val="28"/>
              <w:szCs w:val="28"/>
              <w:lang w:eastAsia="zh-CN" w:bidi="ar-SA"/>
              <w14:ligatures w14:val="none"/>
            </w:rPr>
          </w:pPr>
          <w:r w:rsidRPr="004E4591">
            <w:rPr>
              <w:rFonts w:ascii="Arial" w:eastAsia="DengXian" w:hAnsi="Arial" w:cs="Arial"/>
              <w:kern w:val="0"/>
              <w:sz w:val="28"/>
              <w:szCs w:val="28"/>
              <w:lang w:eastAsia="zh-CN" w:bidi="ar-SA"/>
              <w14:ligatures w14:val="none"/>
            </w:rPr>
            <w:fldChar w:fldCharType="begin"/>
          </w:r>
          <w:r w:rsidRPr="004E4591">
            <w:rPr>
              <w:rFonts w:ascii="Arial" w:eastAsia="DengXian" w:hAnsi="Arial" w:cs="Arial"/>
              <w:kern w:val="0"/>
              <w:sz w:val="28"/>
              <w:szCs w:val="28"/>
              <w:lang w:eastAsia="zh-CN" w:bidi="ar-SA"/>
              <w14:ligatures w14:val="none"/>
            </w:rPr>
            <w:instrText xml:space="preserve"> TOC \o "1-3" \h \z \u </w:instrText>
          </w:r>
          <w:r w:rsidRPr="004E4591">
            <w:rPr>
              <w:rFonts w:ascii="Arial" w:eastAsia="DengXian" w:hAnsi="Arial" w:cs="Arial"/>
              <w:kern w:val="0"/>
              <w:sz w:val="28"/>
              <w:szCs w:val="28"/>
              <w:lang w:eastAsia="zh-CN" w:bidi="ar-SA"/>
              <w14:ligatures w14:val="none"/>
            </w:rPr>
            <w:fldChar w:fldCharType="separate"/>
          </w:r>
          <w:hyperlink w:anchor="_Toc224586911" w:history="1">
            <w:r w:rsidR="008B0396" w:rsidRPr="00205AAE">
              <w:rPr>
                <w:rFonts w:ascii="Arial" w:eastAsia="DengXian" w:hAnsi="Arial" w:cs="Arial"/>
                <w:b/>
                <w:bCs/>
                <w:kern w:val="0"/>
                <w:sz w:val="28"/>
                <w:szCs w:val="28"/>
                <w:lang w:eastAsia="zh-CN" w:bidi="ar-SA"/>
                <w14:ligatures w14:val="none"/>
              </w:rPr>
              <w:t>Task 1</w:t>
            </w:r>
            <w:r w:rsidR="008B0396" w:rsidRPr="00205AAE">
              <w:rPr>
                <w:rFonts w:ascii="Arial" w:eastAsia="DengXian" w:hAnsi="Arial" w:cs="Arial"/>
                <w:b/>
                <w:bCs/>
                <w:webHidden/>
                <w:kern w:val="0"/>
                <w:sz w:val="28"/>
                <w:szCs w:val="28"/>
                <w:lang w:eastAsia="zh-CN" w:bidi="ar-SA"/>
                <w14:ligatures w14:val="none"/>
              </w:rPr>
              <w:tab/>
            </w:r>
            <w:r w:rsidR="008B0396" w:rsidRPr="00205AAE">
              <w:rPr>
                <w:rFonts w:ascii="Arial" w:eastAsia="DengXian" w:hAnsi="Arial" w:cs="Arial"/>
                <w:b/>
                <w:bCs/>
                <w:webHidden/>
                <w:kern w:val="0"/>
                <w:sz w:val="28"/>
                <w:szCs w:val="28"/>
                <w:lang w:eastAsia="zh-CN" w:bidi="ar-SA"/>
                <w14:ligatures w14:val="none"/>
              </w:rPr>
              <w:fldChar w:fldCharType="begin"/>
            </w:r>
            <w:r w:rsidR="008B0396" w:rsidRPr="00205AAE">
              <w:rPr>
                <w:rFonts w:ascii="Arial" w:eastAsia="DengXian" w:hAnsi="Arial" w:cs="Arial"/>
                <w:b/>
                <w:bCs/>
                <w:webHidden/>
                <w:kern w:val="0"/>
                <w:sz w:val="28"/>
                <w:szCs w:val="28"/>
                <w:lang w:eastAsia="zh-CN" w:bidi="ar-SA"/>
                <w14:ligatures w14:val="none"/>
              </w:rPr>
              <w:instrText xml:space="preserve"> PAGEREF _Toc224586911 \h </w:instrText>
            </w:r>
            <w:r w:rsidR="008B0396" w:rsidRPr="00205AAE">
              <w:rPr>
                <w:rFonts w:ascii="Arial" w:eastAsia="DengXian" w:hAnsi="Arial" w:cs="Arial"/>
                <w:b/>
                <w:bCs/>
                <w:webHidden/>
                <w:kern w:val="0"/>
                <w:sz w:val="28"/>
                <w:szCs w:val="28"/>
                <w:lang w:eastAsia="zh-CN" w:bidi="ar-SA"/>
                <w14:ligatures w14:val="none"/>
              </w:rPr>
            </w:r>
            <w:r w:rsidR="008B0396" w:rsidRPr="00205AAE">
              <w:rPr>
                <w:rFonts w:ascii="Arial" w:eastAsia="DengXian" w:hAnsi="Arial" w:cs="Arial"/>
                <w:b/>
                <w:bCs/>
                <w:webHidden/>
                <w:kern w:val="0"/>
                <w:sz w:val="28"/>
                <w:szCs w:val="28"/>
                <w:lang w:eastAsia="zh-CN" w:bidi="ar-SA"/>
                <w14:ligatures w14:val="none"/>
              </w:rPr>
              <w:fldChar w:fldCharType="separate"/>
            </w:r>
            <w:r w:rsidR="008B0396" w:rsidRPr="00205AAE">
              <w:rPr>
                <w:rFonts w:ascii="Arial" w:eastAsia="DengXian" w:hAnsi="Arial" w:cs="Arial"/>
                <w:b/>
                <w:bCs/>
                <w:webHidden/>
                <w:kern w:val="0"/>
                <w:sz w:val="28"/>
                <w:szCs w:val="28"/>
                <w:lang w:eastAsia="zh-CN" w:bidi="ar-SA"/>
                <w14:ligatures w14:val="none"/>
              </w:rPr>
              <w:t>3</w:t>
            </w:r>
            <w:r w:rsidR="008B0396" w:rsidRPr="00205AAE">
              <w:rPr>
                <w:rFonts w:ascii="Arial" w:eastAsia="DengXian" w:hAnsi="Arial" w:cs="Arial"/>
                <w:b/>
                <w:bCs/>
                <w:webHidden/>
                <w:kern w:val="0"/>
                <w:sz w:val="28"/>
                <w:szCs w:val="28"/>
                <w:lang w:eastAsia="zh-CN" w:bidi="ar-SA"/>
                <w14:ligatures w14:val="none"/>
              </w:rPr>
              <w:fldChar w:fldCharType="end"/>
            </w:r>
          </w:hyperlink>
        </w:p>
        <w:p w14:paraId="2F9A01BB" w14:textId="4BCEE6CD" w:rsidR="008B0396" w:rsidRPr="00205AAE" w:rsidRDefault="008B0396" w:rsidP="004E4591">
          <w:pPr>
            <w:pStyle w:val="TOC1"/>
            <w:tabs>
              <w:tab w:val="right" w:leader="dot" w:pos="9016"/>
            </w:tabs>
            <w:jc w:val="left"/>
            <w:rPr>
              <w:rFonts w:ascii="Arial" w:eastAsia="DengXian" w:hAnsi="Arial" w:cs="Arial"/>
              <w:b/>
              <w:bCs/>
              <w:kern w:val="0"/>
              <w:sz w:val="28"/>
              <w:szCs w:val="28"/>
              <w:lang w:eastAsia="zh-CN" w:bidi="ar-SA"/>
              <w14:ligatures w14:val="none"/>
            </w:rPr>
          </w:pPr>
          <w:hyperlink w:anchor="_Toc224586912" w:history="1">
            <w:r w:rsidRPr="00205AAE">
              <w:rPr>
                <w:rFonts w:ascii="Arial" w:eastAsia="DengXian" w:hAnsi="Arial" w:cs="Arial"/>
                <w:b/>
                <w:bCs/>
                <w:kern w:val="0"/>
                <w:sz w:val="28"/>
                <w:szCs w:val="28"/>
                <w:lang w:eastAsia="zh-CN" w:bidi="ar-SA"/>
                <w14:ligatures w14:val="none"/>
              </w:rPr>
              <w:t xml:space="preserve">Task 2: </w:t>
            </w:r>
            <w:r w:rsidRPr="00205AAE">
              <w:rPr>
                <w:rFonts w:ascii="Arial" w:eastAsia="DengXian" w:hAnsi="Arial" w:cs="Arial"/>
                <w:kern w:val="0"/>
                <w:sz w:val="28"/>
                <w:szCs w:val="28"/>
                <w:lang w:eastAsia="zh-CN" w:bidi="ar-SA"/>
                <w14:ligatures w14:val="none"/>
              </w:rPr>
              <w:t>Essay</w:t>
            </w:r>
            <w:r w:rsidRPr="00205AAE">
              <w:rPr>
                <w:rFonts w:ascii="Arial" w:eastAsia="DengXian" w:hAnsi="Arial" w:cs="Arial"/>
                <w:webHidden/>
                <w:kern w:val="0"/>
                <w:sz w:val="28"/>
                <w:szCs w:val="28"/>
                <w:lang w:eastAsia="zh-CN" w:bidi="ar-SA"/>
                <w14:ligatures w14:val="none"/>
              </w:rPr>
              <w:tab/>
            </w:r>
            <w:r w:rsidRPr="00205AAE">
              <w:rPr>
                <w:rFonts w:ascii="Arial" w:eastAsia="DengXian" w:hAnsi="Arial" w:cs="Arial"/>
                <w:webHidden/>
                <w:kern w:val="0"/>
                <w:sz w:val="28"/>
                <w:szCs w:val="28"/>
                <w:lang w:eastAsia="zh-CN" w:bidi="ar-SA"/>
                <w14:ligatures w14:val="none"/>
              </w:rPr>
              <w:fldChar w:fldCharType="begin"/>
            </w:r>
            <w:r w:rsidRPr="00205AAE">
              <w:rPr>
                <w:rFonts w:ascii="Arial" w:eastAsia="DengXian" w:hAnsi="Arial" w:cs="Arial"/>
                <w:webHidden/>
                <w:kern w:val="0"/>
                <w:sz w:val="28"/>
                <w:szCs w:val="28"/>
                <w:lang w:eastAsia="zh-CN" w:bidi="ar-SA"/>
                <w14:ligatures w14:val="none"/>
              </w:rPr>
              <w:instrText xml:space="preserve"> PAGEREF _Toc224586912 \h </w:instrText>
            </w:r>
            <w:r w:rsidRPr="00205AAE">
              <w:rPr>
                <w:rFonts w:ascii="Arial" w:eastAsia="DengXian" w:hAnsi="Arial" w:cs="Arial"/>
                <w:webHidden/>
                <w:kern w:val="0"/>
                <w:sz w:val="28"/>
                <w:szCs w:val="28"/>
                <w:lang w:eastAsia="zh-CN" w:bidi="ar-SA"/>
                <w14:ligatures w14:val="none"/>
              </w:rPr>
            </w:r>
            <w:r w:rsidRPr="00205AAE">
              <w:rPr>
                <w:rFonts w:ascii="Arial" w:eastAsia="DengXian" w:hAnsi="Arial" w:cs="Arial"/>
                <w:webHidden/>
                <w:kern w:val="0"/>
                <w:sz w:val="28"/>
                <w:szCs w:val="28"/>
                <w:lang w:eastAsia="zh-CN" w:bidi="ar-SA"/>
                <w14:ligatures w14:val="none"/>
              </w:rPr>
              <w:fldChar w:fldCharType="separate"/>
            </w:r>
            <w:r w:rsidRPr="00205AAE">
              <w:rPr>
                <w:rFonts w:ascii="Arial" w:eastAsia="DengXian" w:hAnsi="Arial" w:cs="Arial"/>
                <w:webHidden/>
                <w:kern w:val="0"/>
                <w:sz w:val="28"/>
                <w:szCs w:val="28"/>
                <w:lang w:eastAsia="zh-CN" w:bidi="ar-SA"/>
                <w14:ligatures w14:val="none"/>
              </w:rPr>
              <w:t>4</w:t>
            </w:r>
            <w:r w:rsidRPr="00205AAE">
              <w:rPr>
                <w:rFonts w:ascii="Arial" w:eastAsia="DengXian" w:hAnsi="Arial" w:cs="Arial"/>
                <w:webHidden/>
                <w:kern w:val="0"/>
                <w:sz w:val="28"/>
                <w:szCs w:val="28"/>
                <w:lang w:eastAsia="zh-CN" w:bidi="ar-SA"/>
                <w14:ligatures w14:val="none"/>
              </w:rPr>
              <w:fldChar w:fldCharType="end"/>
            </w:r>
          </w:hyperlink>
        </w:p>
        <w:p w14:paraId="44221CFB" w14:textId="77777777" w:rsidR="00205AAE" w:rsidRPr="00205AAE" w:rsidRDefault="00205AAE" w:rsidP="00205AAE">
          <w:pPr>
            <w:pStyle w:val="TOC1"/>
            <w:tabs>
              <w:tab w:val="right" w:leader="dot" w:pos="9016"/>
            </w:tabs>
            <w:jc w:val="left"/>
            <w:rPr>
              <w:rFonts w:ascii="Arial" w:eastAsia="DengXian" w:hAnsi="Arial" w:cs="Arial"/>
              <w:b/>
              <w:bCs/>
              <w:kern w:val="0"/>
              <w:sz w:val="28"/>
              <w:szCs w:val="28"/>
              <w:lang w:eastAsia="zh-CN" w:bidi="ar-SA"/>
              <w14:ligatures w14:val="none"/>
            </w:rPr>
          </w:pPr>
        </w:p>
        <w:p w14:paraId="42412FBC" w14:textId="1C1EAFD2" w:rsidR="008B0396" w:rsidRPr="00205AAE" w:rsidRDefault="008B0396" w:rsidP="004E4591">
          <w:pPr>
            <w:pStyle w:val="TOC1"/>
            <w:tabs>
              <w:tab w:val="right" w:leader="dot" w:pos="9016"/>
            </w:tabs>
            <w:jc w:val="left"/>
            <w:rPr>
              <w:rFonts w:ascii="Arial" w:eastAsia="DengXian" w:hAnsi="Arial" w:cs="Arial"/>
              <w:b/>
              <w:bCs/>
              <w:kern w:val="0"/>
              <w:sz w:val="28"/>
              <w:szCs w:val="28"/>
              <w:lang w:eastAsia="zh-CN" w:bidi="ar-SA"/>
              <w14:ligatures w14:val="none"/>
            </w:rPr>
          </w:pPr>
          <w:hyperlink w:anchor="_Toc224586913" w:history="1">
            <w:r w:rsidRPr="00205AAE">
              <w:rPr>
                <w:rFonts w:ascii="Arial" w:eastAsia="DengXian" w:hAnsi="Arial" w:cs="Arial"/>
                <w:b/>
                <w:bCs/>
                <w:kern w:val="0"/>
                <w:sz w:val="28"/>
                <w:szCs w:val="28"/>
                <w:lang w:eastAsia="zh-CN" w:bidi="ar-SA"/>
                <w14:ligatures w14:val="none"/>
              </w:rPr>
              <w:t>References</w:t>
            </w:r>
            <w:r w:rsidRPr="00205AAE">
              <w:rPr>
                <w:rFonts w:ascii="Arial" w:eastAsia="DengXian" w:hAnsi="Arial" w:cs="Arial"/>
                <w:b/>
                <w:bCs/>
                <w:webHidden/>
                <w:kern w:val="0"/>
                <w:sz w:val="28"/>
                <w:szCs w:val="28"/>
                <w:lang w:eastAsia="zh-CN" w:bidi="ar-SA"/>
                <w14:ligatures w14:val="none"/>
              </w:rPr>
              <w:tab/>
            </w:r>
            <w:r w:rsidRPr="00205AAE">
              <w:rPr>
                <w:rFonts w:ascii="Arial" w:eastAsia="DengXian" w:hAnsi="Arial" w:cs="Arial"/>
                <w:b/>
                <w:bCs/>
                <w:webHidden/>
                <w:kern w:val="0"/>
                <w:sz w:val="28"/>
                <w:szCs w:val="28"/>
                <w:lang w:eastAsia="zh-CN" w:bidi="ar-SA"/>
                <w14:ligatures w14:val="none"/>
              </w:rPr>
              <w:fldChar w:fldCharType="begin"/>
            </w:r>
            <w:r w:rsidRPr="00205AAE">
              <w:rPr>
                <w:rFonts w:ascii="Arial" w:eastAsia="DengXian" w:hAnsi="Arial" w:cs="Arial"/>
                <w:b/>
                <w:bCs/>
                <w:webHidden/>
                <w:kern w:val="0"/>
                <w:sz w:val="28"/>
                <w:szCs w:val="28"/>
                <w:lang w:eastAsia="zh-CN" w:bidi="ar-SA"/>
                <w14:ligatures w14:val="none"/>
              </w:rPr>
              <w:instrText xml:space="preserve"> PAGEREF _Toc224586913 \h </w:instrText>
            </w:r>
            <w:r w:rsidRPr="00205AAE">
              <w:rPr>
                <w:rFonts w:ascii="Arial" w:eastAsia="DengXian" w:hAnsi="Arial" w:cs="Arial"/>
                <w:b/>
                <w:bCs/>
                <w:webHidden/>
                <w:kern w:val="0"/>
                <w:sz w:val="28"/>
                <w:szCs w:val="28"/>
                <w:lang w:eastAsia="zh-CN" w:bidi="ar-SA"/>
                <w14:ligatures w14:val="none"/>
              </w:rPr>
            </w:r>
            <w:r w:rsidRPr="00205AAE">
              <w:rPr>
                <w:rFonts w:ascii="Arial" w:eastAsia="DengXian" w:hAnsi="Arial" w:cs="Arial"/>
                <w:b/>
                <w:bCs/>
                <w:webHidden/>
                <w:kern w:val="0"/>
                <w:sz w:val="28"/>
                <w:szCs w:val="28"/>
                <w:lang w:eastAsia="zh-CN" w:bidi="ar-SA"/>
                <w14:ligatures w14:val="none"/>
              </w:rPr>
              <w:fldChar w:fldCharType="separate"/>
            </w:r>
            <w:r w:rsidRPr="00205AAE">
              <w:rPr>
                <w:rFonts w:ascii="Arial" w:eastAsia="DengXian" w:hAnsi="Arial" w:cs="Arial"/>
                <w:b/>
                <w:bCs/>
                <w:webHidden/>
                <w:kern w:val="0"/>
                <w:sz w:val="28"/>
                <w:szCs w:val="28"/>
                <w:lang w:eastAsia="zh-CN" w:bidi="ar-SA"/>
                <w14:ligatures w14:val="none"/>
              </w:rPr>
              <w:t>6</w:t>
            </w:r>
            <w:r w:rsidRPr="00205AAE">
              <w:rPr>
                <w:rFonts w:ascii="Arial" w:eastAsia="DengXian" w:hAnsi="Arial" w:cs="Arial"/>
                <w:b/>
                <w:bCs/>
                <w:webHidden/>
                <w:kern w:val="0"/>
                <w:sz w:val="28"/>
                <w:szCs w:val="28"/>
                <w:lang w:eastAsia="zh-CN" w:bidi="ar-SA"/>
                <w14:ligatures w14:val="none"/>
              </w:rPr>
              <w:fldChar w:fldCharType="end"/>
            </w:r>
          </w:hyperlink>
        </w:p>
        <w:p w14:paraId="396963AC" w14:textId="59D1201A" w:rsidR="005E1F82" w:rsidRPr="008A5371" w:rsidRDefault="005E1F82" w:rsidP="004E4591">
          <w:pPr>
            <w:jc w:val="left"/>
            <w:rPr>
              <w:rFonts w:cs="Times New Roman"/>
            </w:rPr>
          </w:pPr>
          <w:r w:rsidRPr="004E4591">
            <w:rPr>
              <w:rFonts w:ascii="Arial" w:eastAsia="DengXian" w:hAnsi="Arial" w:cs="Arial"/>
              <w:kern w:val="0"/>
              <w:sz w:val="28"/>
              <w:szCs w:val="28"/>
              <w:lang w:eastAsia="zh-CN" w:bidi="ar-SA"/>
              <w14:ligatures w14:val="none"/>
            </w:rPr>
            <w:fldChar w:fldCharType="end"/>
          </w:r>
        </w:p>
      </w:sdtContent>
    </w:sdt>
    <w:p w14:paraId="75CD285F" w14:textId="77777777" w:rsidR="009D0B14" w:rsidRPr="008A5371" w:rsidRDefault="009D0B14">
      <w:pPr>
        <w:spacing w:line="278" w:lineRule="auto"/>
        <w:jc w:val="left"/>
        <w:rPr>
          <w:rFonts w:cs="Times New Roman"/>
        </w:rPr>
      </w:pPr>
      <w:r w:rsidRPr="008A5371">
        <w:rPr>
          <w:rFonts w:cs="Times New Roman"/>
        </w:rPr>
        <w:br w:type="page"/>
      </w:r>
    </w:p>
    <w:p w14:paraId="251C1AEF" w14:textId="3C21F8D1" w:rsidR="008B0396" w:rsidRPr="008A5371" w:rsidRDefault="008B0396" w:rsidP="008B0396">
      <w:pPr>
        <w:pStyle w:val="Heading1"/>
        <w:rPr>
          <w:rFonts w:cs="Times New Roman"/>
          <w:color w:val="auto"/>
        </w:rPr>
      </w:pPr>
      <w:bookmarkStart w:id="1" w:name="_Toc224586911"/>
      <w:r w:rsidRPr="008A5371">
        <w:rPr>
          <w:rFonts w:cs="Times New Roman"/>
          <w:color w:val="auto"/>
        </w:rPr>
        <w:t>Task 1</w:t>
      </w:r>
      <w:bookmarkEnd w:id="1"/>
    </w:p>
    <w:p w14:paraId="3CF93335" w14:textId="50BEB57F" w:rsidR="005E1F82" w:rsidRPr="008A5371" w:rsidRDefault="008B0396">
      <w:pPr>
        <w:spacing w:line="278" w:lineRule="auto"/>
        <w:jc w:val="left"/>
        <w:rPr>
          <w:rFonts w:eastAsiaTheme="majorEastAsia" w:cs="Times New Roman"/>
          <w:b/>
          <w:sz w:val="32"/>
          <w:szCs w:val="50"/>
        </w:rPr>
      </w:pPr>
      <w:r w:rsidRPr="008A5371">
        <w:rPr>
          <w:rFonts w:cs="Times New Roman"/>
          <w:noProof/>
        </w:rPr>
        <w:drawing>
          <wp:inline distT="0" distB="0" distL="0" distR="0" wp14:anchorId="3F45B735" wp14:editId="16A6F84D">
            <wp:extent cx="5731510" cy="8279130"/>
            <wp:effectExtent l="0" t="0" r="2540" b="7620"/>
            <wp:docPr id="19075919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7591972" name="Picture 1907591972"/>
                    <pic:cNvPicPr/>
                  </pic:nvPicPr>
                  <pic:blipFill>
                    <a:blip r:embed="rId10">
                      <a:extLst>
                        <a:ext uri="{28A0092B-C50C-407E-A947-70E740481C1C}">
                          <a14:useLocalDpi xmlns:a14="http://schemas.microsoft.com/office/drawing/2010/main" val="0"/>
                        </a:ext>
                      </a:extLst>
                    </a:blip>
                    <a:stretch>
                      <a:fillRect/>
                    </a:stretch>
                  </pic:blipFill>
                  <pic:spPr>
                    <a:xfrm>
                      <a:off x="0" y="0"/>
                      <a:ext cx="5731510" cy="8279130"/>
                    </a:xfrm>
                    <a:prstGeom prst="rect">
                      <a:avLst/>
                    </a:prstGeom>
                  </pic:spPr>
                </pic:pic>
              </a:graphicData>
            </a:graphic>
          </wp:inline>
        </w:drawing>
      </w:r>
      <w:r w:rsidR="005E1F82" w:rsidRPr="008A5371">
        <w:rPr>
          <w:rFonts w:cs="Times New Roman"/>
        </w:rPr>
        <w:br w:type="page"/>
      </w:r>
    </w:p>
    <w:p w14:paraId="5C23BB3D" w14:textId="127C98A9" w:rsidR="00C920A0" w:rsidRPr="008A5371" w:rsidRDefault="00C920A0" w:rsidP="00431750">
      <w:pPr>
        <w:pStyle w:val="Heading1"/>
        <w:rPr>
          <w:rFonts w:cs="Times New Roman"/>
          <w:color w:val="auto"/>
        </w:rPr>
      </w:pPr>
      <w:bookmarkStart w:id="2" w:name="_Toc224586912"/>
      <w:r w:rsidRPr="008A5371">
        <w:rPr>
          <w:rFonts w:cs="Times New Roman"/>
          <w:color w:val="auto"/>
        </w:rPr>
        <w:t>Task 2: Essay</w:t>
      </w:r>
      <w:bookmarkEnd w:id="2"/>
    </w:p>
    <w:p w14:paraId="61D30653" w14:textId="77777777" w:rsidR="00C920A0" w:rsidRPr="008A5371" w:rsidRDefault="00C920A0" w:rsidP="00E35CB2">
      <w:pPr>
        <w:jc w:val="center"/>
        <w:rPr>
          <w:rFonts w:cs="Times New Roman"/>
          <w:b/>
          <w:bCs/>
        </w:rPr>
      </w:pPr>
      <w:r w:rsidRPr="008A5371">
        <w:rPr>
          <w:rFonts w:cs="Times New Roman"/>
          <w:b/>
          <w:bCs/>
        </w:rPr>
        <w:t>Ambulance Services: A Critical Component of Healthcare</w:t>
      </w:r>
    </w:p>
    <w:p w14:paraId="3A35C136" w14:textId="28635AE5" w:rsidR="00C920A0" w:rsidRPr="008A5371" w:rsidRDefault="00C920A0" w:rsidP="00C920A0">
      <w:pPr>
        <w:rPr>
          <w:rFonts w:cs="Times New Roman"/>
        </w:rPr>
      </w:pPr>
      <w:r w:rsidRPr="008A5371">
        <w:rPr>
          <w:rFonts w:cs="Times New Roman"/>
        </w:rPr>
        <w:t xml:space="preserve">Emergency healthcare systems all over the world rely on ambulance services. Their major work is to deliver immediate medical attention and transportation to people who have </w:t>
      </w:r>
      <w:r w:rsidR="009B58F5" w:rsidRPr="008A5371">
        <w:rPr>
          <w:rFonts w:cs="Times New Roman"/>
        </w:rPr>
        <w:t>life-threatening</w:t>
      </w:r>
      <w:r w:rsidRPr="008A5371">
        <w:rPr>
          <w:rFonts w:cs="Times New Roman"/>
        </w:rPr>
        <w:t xml:space="preserve"> health crises. As the demand </w:t>
      </w:r>
      <w:r w:rsidR="009B58F5" w:rsidRPr="008A5371">
        <w:rPr>
          <w:rFonts w:cs="Times New Roman"/>
        </w:rPr>
        <w:t>for</w:t>
      </w:r>
      <w:r w:rsidRPr="008A5371">
        <w:rPr>
          <w:rFonts w:cs="Times New Roman"/>
        </w:rPr>
        <w:t xml:space="preserve"> quick emergency services continues to grow exponentially, ambulances have become very advanced mobile medical facilities with advanced </w:t>
      </w:r>
      <w:r w:rsidR="009B58F5" w:rsidRPr="008A5371">
        <w:rPr>
          <w:rFonts w:cs="Times New Roman"/>
        </w:rPr>
        <w:t>medical equipment</w:t>
      </w:r>
      <w:r w:rsidRPr="008A5371">
        <w:rPr>
          <w:rFonts w:cs="Times New Roman"/>
        </w:rPr>
        <w:t xml:space="preserve"> and manned by </w:t>
      </w:r>
      <w:r w:rsidR="009B58F5" w:rsidRPr="008A5371">
        <w:rPr>
          <w:rFonts w:cs="Times New Roman"/>
        </w:rPr>
        <w:t>well-trained</w:t>
      </w:r>
      <w:r w:rsidRPr="008A5371">
        <w:rPr>
          <w:rFonts w:cs="Times New Roman"/>
        </w:rPr>
        <w:t xml:space="preserve"> professionals. The significance of ambulance services is that it increases the chances of survival and </w:t>
      </w:r>
      <w:r w:rsidR="009B58F5" w:rsidRPr="008A5371">
        <w:rPr>
          <w:rFonts w:cs="Times New Roman"/>
        </w:rPr>
        <w:t>minimise</w:t>
      </w:r>
      <w:r w:rsidRPr="008A5371">
        <w:rPr>
          <w:rFonts w:cs="Times New Roman"/>
        </w:rPr>
        <w:t xml:space="preserve"> complications due to medical conditions</w:t>
      </w:r>
      <w:r w:rsidR="009B58F5" w:rsidRPr="008A5371">
        <w:rPr>
          <w:rFonts w:cs="Times New Roman"/>
        </w:rPr>
        <w:t>,</w:t>
      </w:r>
      <w:r w:rsidRPr="008A5371">
        <w:rPr>
          <w:rFonts w:cs="Times New Roman"/>
        </w:rPr>
        <w:t xml:space="preserve"> as patients can get timely medical care in critical situations.</w:t>
      </w:r>
    </w:p>
    <w:p w14:paraId="6EF81E45" w14:textId="5230C0F2" w:rsidR="00C920A0" w:rsidRPr="008A5371" w:rsidRDefault="00C920A0" w:rsidP="00C920A0">
      <w:pPr>
        <w:rPr>
          <w:rFonts w:cs="Times New Roman"/>
        </w:rPr>
      </w:pPr>
      <w:r w:rsidRPr="008A5371">
        <w:rPr>
          <w:rFonts w:cs="Times New Roman"/>
        </w:rPr>
        <w:t>The history of ambulance services can be traced back to the 18</w:t>
      </w:r>
      <w:r w:rsidRPr="008A5371">
        <w:rPr>
          <w:rFonts w:cs="Times New Roman"/>
          <w:vertAlign w:val="superscript"/>
        </w:rPr>
        <w:t>th</w:t>
      </w:r>
      <w:r w:rsidRPr="008A5371">
        <w:rPr>
          <w:rFonts w:cs="Times New Roman"/>
        </w:rPr>
        <w:t xml:space="preserve"> century, when military wagons carried wounded soldiers on the battlefields to the medical stations. These primitive ambulances were intended to offer the necessary transport in times of war</w:t>
      </w:r>
      <w:r w:rsidR="00836D67" w:rsidRPr="008A5371">
        <w:rPr>
          <w:rFonts w:cs="Times New Roman"/>
        </w:rPr>
        <w:t xml:space="preserve"> </w:t>
      </w:r>
      <w:r w:rsidR="009E2532" w:rsidRPr="008A5371">
        <w:rPr>
          <w:rFonts w:cs="Times New Roman"/>
        </w:rPr>
        <w:t>(</w:t>
      </w:r>
      <w:proofErr w:type="spellStart"/>
      <w:r w:rsidR="009E2532" w:rsidRPr="008A5371">
        <w:rPr>
          <w:rFonts w:cs="Times New Roman"/>
        </w:rPr>
        <w:t>Alacahan</w:t>
      </w:r>
      <w:proofErr w:type="spellEnd"/>
      <w:r w:rsidR="009E2532" w:rsidRPr="008A5371">
        <w:rPr>
          <w:rFonts w:cs="Times New Roman"/>
        </w:rPr>
        <w:t xml:space="preserve">, 2025) </w:t>
      </w:r>
    </w:p>
    <w:p w14:paraId="65A546D0" w14:textId="4D9E8A48" w:rsidR="009828B0" w:rsidRPr="008A5371" w:rsidRDefault="00AE2DEB" w:rsidP="009828B0">
      <w:pPr>
        <w:rPr>
          <w:rFonts w:cs="Times New Roman"/>
        </w:rPr>
      </w:pPr>
      <w:r w:rsidRPr="008A5371">
        <w:rPr>
          <w:rFonts w:cs="Times New Roman"/>
        </w:rPr>
        <w:t>One of the key roles of ambulance services is emergency medical response. This is responded to in relation to 911 or emergency, inspection about the state of the patient, and actual treatment in the case of their transportation to health facilities</w:t>
      </w:r>
      <w:r w:rsidR="006A6503" w:rsidRPr="008A5371">
        <w:rPr>
          <w:rFonts w:cs="Times New Roman"/>
        </w:rPr>
        <w:t xml:space="preserve"> </w:t>
      </w:r>
      <w:r w:rsidRPr="008A5371">
        <w:rPr>
          <w:rFonts w:cs="Times New Roman"/>
        </w:rPr>
        <w:t xml:space="preserve">(Miri </w:t>
      </w:r>
      <w:r w:rsidRPr="008A5371">
        <w:rPr>
          <w:rFonts w:cs="Times New Roman"/>
          <w:i/>
          <w:iCs/>
        </w:rPr>
        <w:t>et al</w:t>
      </w:r>
      <w:r w:rsidRPr="008A5371">
        <w:rPr>
          <w:rFonts w:cs="Times New Roman"/>
        </w:rPr>
        <w:t>., 2023).</w:t>
      </w:r>
      <w:r w:rsidR="006A6503" w:rsidRPr="008A5371">
        <w:rPr>
          <w:rFonts w:cs="Times New Roman"/>
        </w:rPr>
        <w:t xml:space="preserve"> </w:t>
      </w:r>
      <w:r w:rsidRPr="008A5371">
        <w:rPr>
          <w:rFonts w:cs="Times New Roman"/>
        </w:rPr>
        <w:t>The issues of the ambulance services are the management of resources</w:t>
      </w:r>
      <w:r w:rsidR="00954CD5" w:rsidRPr="008A5371">
        <w:rPr>
          <w:rFonts w:cs="Times New Roman"/>
        </w:rPr>
        <w:t>,</w:t>
      </w:r>
      <w:r w:rsidRPr="008A5371">
        <w:rPr>
          <w:rFonts w:cs="Times New Roman"/>
        </w:rPr>
        <w:t xml:space="preserve"> including the fleet of vehicles, </w:t>
      </w:r>
      <w:r w:rsidR="00954CD5" w:rsidRPr="008A5371">
        <w:rPr>
          <w:rFonts w:cs="Times New Roman"/>
        </w:rPr>
        <w:t xml:space="preserve">the </w:t>
      </w:r>
      <w:r w:rsidRPr="008A5371">
        <w:rPr>
          <w:rFonts w:cs="Times New Roman"/>
        </w:rPr>
        <w:t xml:space="preserve">level of work, and </w:t>
      </w:r>
      <w:r w:rsidR="00954CD5" w:rsidRPr="008A5371">
        <w:rPr>
          <w:rFonts w:cs="Times New Roman"/>
        </w:rPr>
        <w:t xml:space="preserve">the </w:t>
      </w:r>
      <w:r w:rsidRPr="008A5371">
        <w:rPr>
          <w:rFonts w:cs="Times New Roman"/>
        </w:rPr>
        <w:t xml:space="preserve">supply of required medical equipment. Resource allocation plays a crucial role in ensuring that the ambulances are available when and where they </w:t>
      </w:r>
      <w:r w:rsidR="00954CD5" w:rsidRPr="008A5371">
        <w:rPr>
          <w:rFonts w:cs="Times New Roman"/>
        </w:rPr>
        <w:t>are</w:t>
      </w:r>
      <w:r w:rsidRPr="008A5371">
        <w:rPr>
          <w:rFonts w:cs="Times New Roman"/>
        </w:rPr>
        <w:t xml:space="preserve"> most required</w:t>
      </w:r>
      <w:r w:rsidR="00954CD5" w:rsidRPr="008A5371">
        <w:rPr>
          <w:rFonts w:cs="Times New Roman"/>
        </w:rPr>
        <w:t>,</w:t>
      </w:r>
      <w:r w:rsidRPr="008A5371">
        <w:rPr>
          <w:rFonts w:cs="Times New Roman"/>
        </w:rPr>
        <w:t xml:space="preserve"> especially during the peak in demand events such as medical emergencies following </w:t>
      </w:r>
      <w:r w:rsidR="00954CD5" w:rsidRPr="008A5371">
        <w:rPr>
          <w:rFonts w:cs="Times New Roman"/>
        </w:rPr>
        <w:t>incidents</w:t>
      </w:r>
      <w:r w:rsidRPr="008A5371">
        <w:rPr>
          <w:rFonts w:cs="Times New Roman"/>
        </w:rPr>
        <w:t xml:space="preserve"> of natural calamities or during major events within the country.</w:t>
      </w:r>
      <w:r w:rsidR="00E50956" w:rsidRPr="008A5371">
        <w:rPr>
          <w:rFonts w:cs="Times New Roman"/>
        </w:rPr>
        <w:t xml:space="preserve"> </w:t>
      </w:r>
      <w:r w:rsidRPr="008A5371">
        <w:rPr>
          <w:rFonts w:cs="Times New Roman"/>
        </w:rPr>
        <w:t>The ambulance services are also significant in the response mechanism to a disaster</w:t>
      </w:r>
      <w:r w:rsidR="00954CD5" w:rsidRPr="008A5371">
        <w:rPr>
          <w:rFonts w:cs="Times New Roman"/>
        </w:rPr>
        <w:t>,</w:t>
      </w:r>
      <w:r w:rsidRPr="008A5371">
        <w:rPr>
          <w:rFonts w:cs="Times New Roman"/>
        </w:rPr>
        <w:t xml:space="preserve"> which should include the transportation of the victims and providing medical care to the victims in case there is an emergency</w:t>
      </w:r>
      <w:r w:rsidR="00954CD5" w:rsidRPr="008A5371">
        <w:rPr>
          <w:rFonts w:cs="Times New Roman"/>
        </w:rPr>
        <w:t>,</w:t>
      </w:r>
      <w:r w:rsidRPr="008A5371">
        <w:rPr>
          <w:rFonts w:cs="Times New Roman"/>
        </w:rPr>
        <w:t xml:space="preserve"> such as an accident, mass casualties, </w:t>
      </w:r>
      <w:r w:rsidR="00954CD5" w:rsidRPr="008A5371">
        <w:rPr>
          <w:rFonts w:cs="Times New Roman"/>
        </w:rPr>
        <w:t>or</w:t>
      </w:r>
      <w:r w:rsidRPr="008A5371">
        <w:rPr>
          <w:rFonts w:cs="Times New Roman"/>
        </w:rPr>
        <w:t xml:space="preserve"> even natural disasters</w:t>
      </w:r>
      <w:r w:rsidR="00E50956" w:rsidRPr="008A5371">
        <w:rPr>
          <w:rFonts w:cs="Times New Roman"/>
        </w:rPr>
        <w:t xml:space="preserve"> </w:t>
      </w:r>
      <w:r w:rsidR="009E2532" w:rsidRPr="008A5371">
        <w:rPr>
          <w:rFonts w:cs="Times New Roman"/>
        </w:rPr>
        <w:t>(</w:t>
      </w:r>
      <w:proofErr w:type="spellStart"/>
      <w:r w:rsidR="009E2532" w:rsidRPr="008A5371">
        <w:rPr>
          <w:rFonts w:cs="Times New Roman"/>
        </w:rPr>
        <w:t>Ablard</w:t>
      </w:r>
      <w:proofErr w:type="spellEnd"/>
      <w:r w:rsidR="009E2532" w:rsidRPr="008A5371">
        <w:rPr>
          <w:rFonts w:cs="Times New Roman"/>
        </w:rPr>
        <w:t xml:space="preserve"> </w:t>
      </w:r>
      <w:r w:rsidR="007547C2" w:rsidRPr="008A5371">
        <w:rPr>
          <w:rFonts w:cs="Times New Roman"/>
          <w:i/>
          <w:iCs/>
        </w:rPr>
        <w:t>et al</w:t>
      </w:r>
      <w:r w:rsidR="009E2532" w:rsidRPr="008A5371">
        <w:rPr>
          <w:rFonts w:cs="Times New Roman"/>
        </w:rPr>
        <w:t>., 2023)</w:t>
      </w:r>
      <w:r w:rsidR="009828B0" w:rsidRPr="008A5371">
        <w:rPr>
          <w:rFonts w:cs="Times New Roman"/>
        </w:rPr>
        <w:t xml:space="preserve">. </w:t>
      </w:r>
    </w:p>
    <w:p w14:paraId="5455CC0C" w14:textId="67A9B68B" w:rsidR="00C920A0" w:rsidRPr="008A5371" w:rsidRDefault="00C920A0" w:rsidP="00C920A0">
      <w:pPr>
        <w:rPr>
          <w:rFonts w:cs="Times New Roman"/>
        </w:rPr>
      </w:pPr>
      <w:r w:rsidRPr="008A5371">
        <w:rPr>
          <w:rFonts w:cs="Times New Roman"/>
        </w:rPr>
        <w:t>Ambulance services are significant in improving the quality of life of people who are faced with health emergencies. Life or death is often a matter of time when medical services are needed, e.g. with heart attacks, strokes, traumatic injuries, or respiratory failure. The ambulance services help to provide patients with treatment during the golden hour- the period right after a medical emergency or trauma when the interventions are most likely to prevent death or severe complications</w:t>
      </w:r>
      <w:r w:rsidR="0081052E" w:rsidRPr="008A5371">
        <w:rPr>
          <w:rFonts w:cs="Times New Roman"/>
        </w:rPr>
        <w:t xml:space="preserve"> (Marchi </w:t>
      </w:r>
      <w:r w:rsidR="007547C2" w:rsidRPr="008A5371">
        <w:rPr>
          <w:rFonts w:cs="Times New Roman"/>
          <w:i/>
          <w:iCs/>
        </w:rPr>
        <w:t>et al</w:t>
      </w:r>
      <w:r w:rsidR="0081052E" w:rsidRPr="008A5371">
        <w:rPr>
          <w:rFonts w:cs="Times New Roman"/>
        </w:rPr>
        <w:t>., 2024)</w:t>
      </w:r>
      <w:r w:rsidRPr="008A5371">
        <w:rPr>
          <w:rFonts w:cs="Times New Roman"/>
        </w:rPr>
        <w:t>.</w:t>
      </w:r>
    </w:p>
    <w:p w14:paraId="39F54BE9" w14:textId="45356E68" w:rsidR="006147A2" w:rsidRPr="008A5371" w:rsidRDefault="006147A2" w:rsidP="00C920A0">
      <w:pPr>
        <w:rPr>
          <w:rFonts w:cs="Times New Roman"/>
        </w:rPr>
      </w:pPr>
      <w:r w:rsidRPr="008A5371">
        <w:rPr>
          <w:rFonts w:cs="Times New Roman"/>
        </w:rPr>
        <w:t>Hardly any supply</w:t>
      </w:r>
      <w:r w:rsidR="00741047" w:rsidRPr="008A5371">
        <w:rPr>
          <w:rFonts w:cs="Times New Roman"/>
        </w:rPr>
        <w:t>,</w:t>
      </w:r>
      <w:r w:rsidRPr="008A5371">
        <w:rPr>
          <w:rFonts w:cs="Times New Roman"/>
        </w:rPr>
        <w:t xml:space="preserve"> </w:t>
      </w:r>
      <w:r w:rsidR="00741047" w:rsidRPr="008A5371">
        <w:rPr>
          <w:rFonts w:cs="Times New Roman"/>
        </w:rPr>
        <w:t>t</w:t>
      </w:r>
      <w:r w:rsidRPr="008A5371">
        <w:rPr>
          <w:rFonts w:cs="Times New Roman"/>
        </w:rPr>
        <w:t>he demand in the ambulance services is generally too high during peak times, such as during the occurrence of a health crisis due to a natural disaster or increased traffic flow. When this occurs, more calls are received by the ambulance service</w:t>
      </w:r>
      <w:r w:rsidR="00855E88" w:rsidRPr="008A5371">
        <w:rPr>
          <w:rFonts w:cs="Times New Roman"/>
        </w:rPr>
        <w:t>,</w:t>
      </w:r>
      <w:r w:rsidRPr="008A5371">
        <w:rPr>
          <w:rFonts w:cs="Times New Roman"/>
        </w:rPr>
        <w:t xml:space="preserve"> and hence, there is </w:t>
      </w:r>
      <w:r w:rsidR="00855E88" w:rsidRPr="008A5371">
        <w:rPr>
          <w:rFonts w:cs="Times New Roman"/>
        </w:rPr>
        <w:t xml:space="preserve">a </w:t>
      </w:r>
      <w:r w:rsidRPr="008A5371">
        <w:rPr>
          <w:rFonts w:cs="Times New Roman"/>
        </w:rPr>
        <w:t xml:space="preserve">delay in responding. Traffic congestion within the urban areas also negatively contributes to these delays and can adversely affect the </w:t>
      </w:r>
      <w:r w:rsidR="00855E88" w:rsidRPr="008A5371">
        <w:rPr>
          <w:rFonts w:cs="Times New Roman"/>
        </w:rPr>
        <w:t>outcome for</w:t>
      </w:r>
      <w:r w:rsidRPr="008A5371">
        <w:rPr>
          <w:rFonts w:cs="Times New Roman"/>
        </w:rPr>
        <w:t xml:space="preserve"> the patient, especially when it is essential to save every minute (Rezaei </w:t>
      </w:r>
      <w:r w:rsidRPr="008A5371">
        <w:rPr>
          <w:rFonts w:cs="Times New Roman"/>
          <w:i/>
          <w:iCs/>
        </w:rPr>
        <w:t>et al</w:t>
      </w:r>
      <w:r w:rsidRPr="008A5371">
        <w:rPr>
          <w:rFonts w:cs="Times New Roman"/>
        </w:rPr>
        <w:t>., 2025).</w:t>
      </w:r>
    </w:p>
    <w:p w14:paraId="04E2351B" w14:textId="517F8A6F" w:rsidR="00450AEA" w:rsidRPr="008A5371" w:rsidRDefault="00450AEA" w:rsidP="00C920A0">
      <w:pPr>
        <w:rPr>
          <w:rFonts w:cs="Times New Roman"/>
        </w:rPr>
      </w:pPr>
      <w:r w:rsidRPr="008A5371">
        <w:rPr>
          <w:rFonts w:cs="Times New Roman"/>
        </w:rPr>
        <w:t>Resource Constraints</w:t>
      </w:r>
      <w:r w:rsidR="00954CD5" w:rsidRPr="008A5371">
        <w:rPr>
          <w:rFonts w:cs="Times New Roman"/>
        </w:rPr>
        <w:t>: The</w:t>
      </w:r>
      <w:r w:rsidRPr="008A5371">
        <w:rPr>
          <w:rFonts w:cs="Times New Roman"/>
        </w:rPr>
        <w:t xml:space="preserve"> ambulance services also have </w:t>
      </w:r>
      <w:r w:rsidR="00855E88" w:rsidRPr="008A5371">
        <w:rPr>
          <w:rFonts w:cs="Times New Roman"/>
        </w:rPr>
        <w:t>resource</w:t>
      </w:r>
      <w:r w:rsidRPr="008A5371">
        <w:rPr>
          <w:rFonts w:cs="Times New Roman"/>
        </w:rPr>
        <w:t xml:space="preserve"> constraints</w:t>
      </w:r>
      <w:r w:rsidR="00855E88" w:rsidRPr="008A5371">
        <w:rPr>
          <w:rFonts w:cs="Times New Roman"/>
        </w:rPr>
        <w:t>,</w:t>
      </w:r>
      <w:r w:rsidRPr="008A5371">
        <w:rPr>
          <w:rFonts w:cs="Times New Roman"/>
        </w:rPr>
        <w:t xml:space="preserve"> including funds, staffing, </w:t>
      </w:r>
      <w:r w:rsidR="00855E88" w:rsidRPr="008A5371">
        <w:rPr>
          <w:rFonts w:cs="Times New Roman"/>
        </w:rPr>
        <w:t xml:space="preserve">and </w:t>
      </w:r>
      <w:r w:rsidRPr="008A5371">
        <w:rPr>
          <w:rFonts w:cs="Times New Roman"/>
        </w:rPr>
        <w:t xml:space="preserve">equipment. The funds used to maintain a line of ambulances, the acquisition of life-saving medical equipment and hiring qualified personnel </w:t>
      </w:r>
      <w:r w:rsidR="00855E88" w:rsidRPr="008A5371">
        <w:rPr>
          <w:rFonts w:cs="Times New Roman"/>
        </w:rPr>
        <w:t>are</w:t>
      </w:r>
      <w:r w:rsidRPr="008A5371">
        <w:rPr>
          <w:rFonts w:cs="Times New Roman"/>
        </w:rPr>
        <w:t xml:space="preserve"> expensive. </w:t>
      </w:r>
    </w:p>
    <w:p w14:paraId="7180F910" w14:textId="4072262C" w:rsidR="00450AEA" w:rsidRPr="008A5371" w:rsidRDefault="00450AEA" w:rsidP="00C920A0">
      <w:pPr>
        <w:rPr>
          <w:rFonts w:cs="Times New Roman"/>
        </w:rPr>
      </w:pPr>
      <w:r w:rsidRPr="008A5371">
        <w:rPr>
          <w:rFonts w:cs="Times New Roman"/>
        </w:rPr>
        <w:t xml:space="preserve">The ambulance services play a significant role in the healthcare system since it offers emergency care services to the patients. They cannot overestimate the contribution they have to life-saving and improved patient outcomes. However, despite the significance, these services still face certain problems, such as high demand and </w:t>
      </w:r>
      <w:r w:rsidR="00855E88" w:rsidRPr="008A5371">
        <w:rPr>
          <w:rFonts w:cs="Times New Roman"/>
        </w:rPr>
        <w:t xml:space="preserve">a </w:t>
      </w:r>
      <w:r w:rsidRPr="008A5371">
        <w:rPr>
          <w:rFonts w:cs="Times New Roman"/>
        </w:rPr>
        <w:t>lack of resources</w:t>
      </w:r>
      <w:r w:rsidR="00A4054B" w:rsidRPr="008A5371">
        <w:rPr>
          <w:rFonts w:cs="Times New Roman"/>
        </w:rPr>
        <w:t>,</w:t>
      </w:r>
      <w:r w:rsidRPr="008A5371">
        <w:rPr>
          <w:rFonts w:cs="Times New Roman"/>
        </w:rPr>
        <w:t xml:space="preserve"> that </w:t>
      </w:r>
      <w:r w:rsidR="00855E88" w:rsidRPr="008A5371">
        <w:rPr>
          <w:rFonts w:cs="Times New Roman"/>
        </w:rPr>
        <w:t>threaten</w:t>
      </w:r>
      <w:r w:rsidRPr="008A5371">
        <w:rPr>
          <w:rFonts w:cs="Times New Roman"/>
        </w:rPr>
        <w:t xml:space="preserve"> their efficiency. Governments and healthcare institutions should invest in resources and technology</w:t>
      </w:r>
      <w:r w:rsidR="00855E88" w:rsidRPr="008A5371">
        <w:rPr>
          <w:rFonts w:cs="Times New Roman"/>
        </w:rPr>
        <w:t>,</w:t>
      </w:r>
      <w:r w:rsidRPr="008A5371">
        <w:rPr>
          <w:rFonts w:cs="Times New Roman"/>
        </w:rPr>
        <w:t xml:space="preserve"> and also </w:t>
      </w:r>
      <w:r w:rsidR="00A4054B" w:rsidRPr="008A5371">
        <w:rPr>
          <w:rFonts w:cs="Times New Roman"/>
        </w:rPr>
        <w:t xml:space="preserve">in </w:t>
      </w:r>
      <w:r w:rsidRPr="008A5371">
        <w:rPr>
          <w:rFonts w:cs="Times New Roman"/>
        </w:rPr>
        <w:t>workforce training to maintain and transform the ambulance services.</w:t>
      </w:r>
    </w:p>
    <w:p w14:paraId="36028C0E" w14:textId="77777777" w:rsidR="005E1F82" w:rsidRPr="008A5371" w:rsidRDefault="005E1F82">
      <w:pPr>
        <w:spacing w:line="278" w:lineRule="auto"/>
        <w:jc w:val="left"/>
        <w:rPr>
          <w:rFonts w:cs="Times New Roman"/>
        </w:rPr>
      </w:pPr>
      <w:r w:rsidRPr="008A5371">
        <w:rPr>
          <w:rFonts w:cs="Times New Roman"/>
        </w:rPr>
        <w:br w:type="page"/>
      </w:r>
    </w:p>
    <w:p w14:paraId="61439C4B" w14:textId="5ADB8527" w:rsidR="00C02928" w:rsidRPr="008A5371" w:rsidRDefault="005E1F82" w:rsidP="005E1F82">
      <w:pPr>
        <w:pStyle w:val="Heading1"/>
        <w:rPr>
          <w:rFonts w:cs="Times New Roman"/>
          <w:color w:val="auto"/>
        </w:rPr>
      </w:pPr>
      <w:bookmarkStart w:id="3" w:name="_Toc224586913"/>
      <w:r w:rsidRPr="008A5371">
        <w:rPr>
          <w:rFonts w:cs="Times New Roman"/>
          <w:color w:val="auto"/>
        </w:rPr>
        <w:t>References</w:t>
      </w:r>
      <w:bookmarkEnd w:id="3"/>
    </w:p>
    <w:p w14:paraId="47ADDE50" w14:textId="642E7D45" w:rsidR="00D54333" w:rsidRPr="008A5371" w:rsidRDefault="00D54333" w:rsidP="006C4391">
      <w:pPr>
        <w:rPr>
          <w:rFonts w:cs="Times New Roman"/>
        </w:rPr>
      </w:pPr>
      <w:proofErr w:type="spellStart"/>
      <w:r w:rsidRPr="008A5371">
        <w:rPr>
          <w:rFonts w:cs="Times New Roman"/>
        </w:rPr>
        <w:t>Ablard</w:t>
      </w:r>
      <w:proofErr w:type="spellEnd"/>
      <w:r w:rsidRPr="008A5371">
        <w:rPr>
          <w:rFonts w:cs="Times New Roman"/>
        </w:rPr>
        <w:t>, S., Miller, E., Poulton, S., Cantrell, A., Booth, A., Lee, A., Mason, S. and Bell, F., 2023. Delivery of public health interventions by the ambulance sector: a scoping review. </w:t>
      </w:r>
      <w:r w:rsidRPr="008A5371">
        <w:rPr>
          <w:rFonts w:cs="Times New Roman"/>
          <w:i/>
          <w:iCs/>
        </w:rPr>
        <w:t>BMC Public Health</w:t>
      </w:r>
      <w:r w:rsidRPr="008A5371">
        <w:rPr>
          <w:rFonts w:cs="Times New Roman"/>
        </w:rPr>
        <w:t>, </w:t>
      </w:r>
      <w:r w:rsidRPr="008A5371">
        <w:rPr>
          <w:rFonts w:cs="Times New Roman"/>
          <w:i/>
          <w:iCs/>
        </w:rPr>
        <w:t>23</w:t>
      </w:r>
      <w:r w:rsidRPr="008A5371">
        <w:rPr>
          <w:rFonts w:cs="Times New Roman"/>
        </w:rPr>
        <w:t>(1), p.2082.</w:t>
      </w:r>
      <w:r w:rsidR="00232D67" w:rsidRPr="008A5371">
        <w:rPr>
          <w:rFonts w:cs="Times New Roman"/>
        </w:rPr>
        <w:t xml:space="preserve"> </w:t>
      </w:r>
      <w:hyperlink r:id="rId11" w:history="1">
        <w:r w:rsidR="00232D67" w:rsidRPr="008A5371">
          <w:rPr>
            <w:rStyle w:val="Hyperlink"/>
            <w:rFonts w:cs="Times New Roman"/>
            <w:color w:val="auto"/>
          </w:rPr>
          <w:t>https://link.springer.com/article/10.1186/s12889-023-16473-2</w:t>
        </w:r>
      </w:hyperlink>
      <w:r w:rsidR="00232D67" w:rsidRPr="008A5371">
        <w:rPr>
          <w:rFonts w:cs="Times New Roman"/>
        </w:rPr>
        <w:t xml:space="preserve"> </w:t>
      </w:r>
    </w:p>
    <w:p w14:paraId="743671F6" w14:textId="35B7E67D" w:rsidR="00D54333" w:rsidRPr="008A5371" w:rsidRDefault="00D54333" w:rsidP="006C4391">
      <w:pPr>
        <w:rPr>
          <w:rFonts w:cs="Times New Roman"/>
        </w:rPr>
      </w:pPr>
      <w:proofErr w:type="spellStart"/>
      <w:r w:rsidRPr="008A5371">
        <w:rPr>
          <w:rFonts w:cs="Times New Roman"/>
        </w:rPr>
        <w:t>Alacahan</w:t>
      </w:r>
      <w:proofErr w:type="spellEnd"/>
      <w:r w:rsidRPr="008A5371">
        <w:rPr>
          <w:rFonts w:cs="Times New Roman"/>
        </w:rPr>
        <w:t>, Ö.F., 2025. Ambulance Services in the Context of Occupational Health and Safety and Risks Faced by Ambulance Attendants. </w:t>
      </w:r>
      <w:r w:rsidRPr="008A5371">
        <w:rPr>
          <w:rFonts w:cs="Times New Roman"/>
          <w:i/>
          <w:iCs/>
        </w:rPr>
        <w:t>Social Science Studies Journal</w:t>
      </w:r>
      <w:r w:rsidRPr="008A5371">
        <w:rPr>
          <w:rFonts w:cs="Times New Roman"/>
        </w:rPr>
        <w:t>, </w:t>
      </w:r>
      <w:r w:rsidRPr="008A5371">
        <w:rPr>
          <w:rFonts w:cs="Times New Roman"/>
          <w:i/>
          <w:iCs/>
        </w:rPr>
        <w:t>11</w:t>
      </w:r>
      <w:r w:rsidRPr="008A5371">
        <w:rPr>
          <w:rFonts w:cs="Times New Roman"/>
        </w:rPr>
        <w:t>(2).</w:t>
      </w:r>
      <w:r w:rsidR="00836D67" w:rsidRPr="008A5371">
        <w:rPr>
          <w:rFonts w:cs="Times New Roman"/>
        </w:rPr>
        <w:t xml:space="preserve"> </w:t>
      </w:r>
      <w:hyperlink r:id="rId12" w:history="1">
        <w:r w:rsidR="00836D67" w:rsidRPr="008A5371">
          <w:rPr>
            <w:rStyle w:val="Hyperlink"/>
            <w:rFonts w:cs="Times New Roman"/>
            <w:color w:val="auto"/>
          </w:rPr>
          <w:t>https://www.researchgate.net/profile/Oemer-Faruk-Alacahan/publication/389484736_Ambulance_Services_in_the_Context_of_Occupational_Health_and_Safety_and_Risks_Faced_by_Ambulance_Attendants/links/67c3724796e7fb48b9d5593d/Ambulance-Services-in-the-Context-of-Occupational-Health-and-Safety-and-Risks-Faced-by-Ambulance-Attendants.pdf</w:t>
        </w:r>
      </w:hyperlink>
    </w:p>
    <w:p w14:paraId="1E03C536" w14:textId="77777777" w:rsidR="00D54333" w:rsidRPr="008A5371" w:rsidRDefault="00D54333" w:rsidP="006C4391">
      <w:pPr>
        <w:rPr>
          <w:rFonts w:cs="Times New Roman"/>
        </w:rPr>
      </w:pPr>
      <w:proofErr w:type="spellStart"/>
      <w:r w:rsidRPr="008A5371">
        <w:rPr>
          <w:rFonts w:cs="Times New Roman"/>
        </w:rPr>
        <w:t>Behura</w:t>
      </w:r>
      <w:proofErr w:type="spellEnd"/>
      <w:r w:rsidRPr="008A5371">
        <w:rPr>
          <w:rFonts w:cs="Times New Roman"/>
        </w:rPr>
        <w:t>, A., 2024. Intelligent Ambulance Services Management: A Comprehensive Medical Service for Emergency Healthcare. In </w:t>
      </w:r>
      <w:r w:rsidRPr="008A5371">
        <w:rPr>
          <w:rFonts w:cs="Times New Roman"/>
          <w:i/>
          <w:iCs/>
        </w:rPr>
        <w:t>Healthcare Analytics and Advanced Computational Intelligence</w:t>
      </w:r>
      <w:r w:rsidRPr="008A5371">
        <w:rPr>
          <w:rFonts w:cs="Times New Roman"/>
        </w:rPr>
        <w:t> (pp. 104-123). CRC Press.</w:t>
      </w:r>
    </w:p>
    <w:p w14:paraId="5DB6646A" w14:textId="77777777" w:rsidR="00D54333" w:rsidRPr="008A5371" w:rsidRDefault="00D54333" w:rsidP="006C4391">
      <w:pPr>
        <w:rPr>
          <w:rFonts w:cs="Times New Roman"/>
        </w:rPr>
      </w:pPr>
      <w:r w:rsidRPr="004E4591">
        <w:rPr>
          <w:rFonts w:cs="Times New Roman"/>
          <w:lang w:val="it-IT"/>
        </w:rPr>
        <w:t xml:space="preserve">Marchi, M., Venturi, G., Visentini, C., Pinelli, M., Priebe, S. and Galeazzi, G.M., 2024. </w:t>
      </w:r>
      <w:r w:rsidRPr="008A5371">
        <w:rPr>
          <w:rFonts w:cs="Times New Roman"/>
        </w:rPr>
        <w:t>The therapeutic relationship in community mental health services: a systematic review of the literature. </w:t>
      </w:r>
      <w:r w:rsidRPr="008A5371">
        <w:rPr>
          <w:rFonts w:cs="Times New Roman"/>
          <w:i/>
          <w:iCs/>
        </w:rPr>
        <w:t>Social Psychiatry and Psychiatric Epidemiology</w:t>
      </w:r>
      <w:r w:rsidRPr="008A5371">
        <w:rPr>
          <w:rFonts w:cs="Times New Roman"/>
        </w:rPr>
        <w:t>, </w:t>
      </w:r>
      <w:r w:rsidRPr="008A5371">
        <w:rPr>
          <w:rFonts w:cs="Times New Roman"/>
          <w:i/>
          <w:iCs/>
        </w:rPr>
        <w:t>59</w:t>
      </w:r>
      <w:r w:rsidRPr="008A5371">
        <w:rPr>
          <w:rFonts w:cs="Times New Roman"/>
        </w:rPr>
        <w:t>(5), pp.731-743.</w:t>
      </w:r>
    </w:p>
    <w:p w14:paraId="10CE5442" w14:textId="233293E9" w:rsidR="00D54333" w:rsidRPr="008A5371" w:rsidRDefault="00D54333" w:rsidP="006C4391">
      <w:pPr>
        <w:rPr>
          <w:rFonts w:cs="Times New Roman"/>
        </w:rPr>
      </w:pPr>
      <w:r w:rsidRPr="008A5371">
        <w:rPr>
          <w:rFonts w:cs="Times New Roman"/>
        </w:rPr>
        <w:t xml:space="preserve">Miri, K., </w:t>
      </w:r>
      <w:proofErr w:type="spellStart"/>
      <w:r w:rsidRPr="008A5371">
        <w:rPr>
          <w:rFonts w:cs="Times New Roman"/>
        </w:rPr>
        <w:t>Sabbaghi</w:t>
      </w:r>
      <w:proofErr w:type="spellEnd"/>
      <w:r w:rsidRPr="008A5371">
        <w:rPr>
          <w:rFonts w:cs="Times New Roman"/>
        </w:rPr>
        <w:t xml:space="preserve">, M., Mazlum, S.R. and </w:t>
      </w:r>
      <w:proofErr w:type="spellStart"/>
      <w:r w:rsidRPr="008A5371">
        <w:rPr>
          <w:rFonts w:cs="Times New Roman"/>
        </w:rPr>
        <w:t>Namazinia</w:t>
      </w:r>
      <w:proofErr w:type="spellEnd"/>
      <w:r w:rsidRPr="008A5371">
        <w:rPr>
          <w:rFonts w:cs="Times New Roman"/>
        </w:rPr>
        <w:t>, M., 2023. The trend of change in the role of pre-hospital emergency medical services in Iran’s healthcare system: a situational analysis. </w:t>
      </w:r>
      <w:r w:rsidRPr="008A5371">
        <w:rPr>
          <w:rFonts w:cs="Times New Roman"/>
          <w:i/>
          <w:iCs/>
        </w:rPr>
        <w:t xml:space="preserve">BMC </w:t>
      </w:r>
      <w:r w:rsidR="00855E88" w:rsidRPr="008A5371">
        <w:rPr>
          <w:rFonts w:cs="Times New Roman"/>
          <w:i/>
          <w:iCs/>
        </w:rPr>
        <w:t>Emergency Medicine</w:t>
      </w:r>
      <w:r w:rsidRPr="008A5371">
        <w:rPr>
          <w:rFonts w:cs="Times New Roman"/>
        </w:rPr>
        <w:t>, </w:t>
      </w:r>
      <w:r w:rsidRPr="008A5371">
        <w:rPr>
          <w:rFonts w:cs="Times New Roman"/>
          <w:i/>
          <w:iCs/>
        </w:rPr>
        <w:t>23</w:t>
      </w:r>
      <w:r w:rsidRPr="008A5371">
        <w:rPr>
          <w:rFonts w:cs="Times New Roman"/>
        </w:rPr>
        <w:t>(1), p.99.</w:t>
      </w:r>
    </w:p>
    <w:p w14:paraId="4DB4DC0F" w14:textId="2D29A4F6" w:rsidR="003A5B9B" w:rsidRPr="008A5371" w:rsidRDefault="00D54333" w:rsidP="006C4391">
      <w:pPr>
        <w:rPr>
          <w:rFonts w:cs="Times New Roman"/>
        </w:rPr>
      </w:pPr>
      <w:r w:rsidRPr="008A5371">
        <w:rPr>
          <w:rFonts w:cs="Times New Roman"/>
          <w:lang w:val="pt-BR"/>
        </w:rPr>
        <w:t xml:space="preserve">Rezaei, J., Azouji, R., Azouji, M. and Ghorbani, H., 2025. </w:t>
      </w:r>
      <w:r w:rsidRPr="008A5371">
        <w:rPr>
          <w:rFonts w:cs="Times New Roman"/>
        </w:rPr>
        <w:t>Application of the Analytical Hierarchy Process in the management of private ambulance care systems in three selected European countries: a strategic decision-making framework. </w:t>
      </w:r>
      <w:r w:rsidRPr="008A5371">
        <w:rPr>
          <w:rFonts w:cs="Times New Roman"/>
          <w:i/>
          <w:iCs/>
        </w:rPr>
        <w:t>Frontiers in Public Health</w:t>
      </w:r>
      <w:r w:rsidRPr="008A5371">
        <w:rPr>
          <w:rFonts w:cs="Times New Roman"/>
        </w:rPr>
        <w:t>, </w:t>
      </w:r>
      <w:r w:rsidRPr="008A5371">
        <w:rPr>
          <w:rFonts w:cs="Times New Roman"/>
          <w:i/>
          <w:iCs/>
        </w:rPr>
        <w:t>13</w:t>
      </w:r>
      <w:r w:rsidRPr="008A5371">
        <w:rPr>
          <w:rFonts w:cs="Times New Roman"/>
        </w:rPr>
        <w:t>, p.1526586.</w:t>
      </w:r>
      <w:r w:rsidR="00232D67" w:rsidRPr="008A5371">
        <w:rPr>
          <w:rFonts w:cs="Times New Roman"/>
        </w:rPr>
        <w:t xml:space="preserve"> </w:t>
      </w:r>
      <w:hyperlink r:id="rId13" w:history="1">
        <w:r w:rsidR="00232D67" w:rsidRPr="008A5371">
          <w:rPr>
            <w:rStyle w:val="Hyperlink"/>
            <w:rFonts w:cs="Times New Roman"/>
            <w:color w:val="auto"/>
          </w:rPr>
          <w:t>https://doi.org/10.3389/fpubh.2025.1526586</w:t>
        </w:r>
      </w:hyperlink>
      <w:r w:rsidR="00232D67" w:rsidRPr="008A5371">
        <w:rPr>
          <w:rFonts w:cs="Times New Roman"/>
        </w:rPr>
        <w:t xml:space="preserve"> </w:t>
      </w:r>
    </w:p>
    <w:p w14:paraId="3D393C28" w14:textId="6D27EC62" w:rsidR="00CE6F06" w:rsidRPr="008A5371" w:rsidRDefault="00CE6F06" w:rsidP="003516A7">
      <w:pPr>
        <w:spacing w:line="278" w:lineRule="auto"/>
        <w:jc w:val="left"/>
        <w:rPr>
          <w:rFonts w:cs="Times New Roman"/>
        </w:rPr>
      </w:pPr>
    </w:p>
    <w:sectPr w:rsidR="00CE6F06" w:rsidRPr="008A5371" w:rsidSect="00A4054B">
      <w:footerReference w:type="default" r:id="rId14"/>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E0DDF6" w14:textId="77777777" w:rsidR="00752756" w:rsidRDefault="00752756" w:rsidP="005E1F82">
      <w:pPr>
        <w:spacing w:after="0" w:line="240" w:lineRule="auto"/>
      </w:pPr>
      <w:r>
        <w:separator/>
      </w:r>
    </w:p>
  </w:endnote>
  <w:endnote w:type="continuationSeparator" w:id="0">
    <w:p w14:paraId="3508A7DC" w14:textId="77777777" w:rsidR="00752756" w:rsidRDefault="00752756" w:rsidP="005E1F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1492474"/>
      <w:docPartObj>
        <w:docPartGallery w:val="Page Numbers (Bottom of Page)"/>
        <w:docPartUnique/>
      </w:docPartObj>
    </w:sdtPr>
    <w:sdtEndPr>
      <w:rPr>
        <w:noProof/>
      </w:rPr>
    </w:sdtEndPr>
    <w:sdtContent>
      <w:p w14:paraId="511F0A48" w14:textId="1EB84E4E" w:rsidR="005E1F82" w:rsidRDefault="005E1F82">
        <w:pPr>
          <w:pStyle w:val="Footer"/>
        </w:pPr>
        <w:r>
          <w:t xml:space="preserve">                                                                      </w:t>
        </w:r>
        <w:r>
          <w:fldChar w:fldCharType="begin"/>
        </w:r>
        <w:r>
          <w:instrText xml:space="preserve"> PAGE   \* MERGEFORMAT </w:instrText>
        </w:r>
        <w:r>
          <w:fldChar w:fldCharType="separate"/>
        </w:r>
        <w:r>
          <w:rPr>
            <w:noProof/>
          </w:rPr>
          <w:t>2</w:t>
        </w:r>
        <w:r>
          <w:rPr>
            <w:noProof/>
          </w:rPr>
          <w:fldChar w:fldCharType="end"/>
        </w:r>
      </w:p>
    </w:sdtContent>
  </w:sdt>
  <w:p w14:paraId="755C8E06" w14:textId="77777777" w:rsidR="005E1F82" w:rsidRDefault="005E1F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663CC1" w14:textId="77777777" w:rsidR="00752756" w:rsidRDefault="00752756" w:rsidP="005E1F82">
      <w:pPr>
        <w:spacing w:after="0" w:line="240" w:lineRule="auto"/>
      </w:pPr>
      <w:r>
        <w:separator/>
      </w:r>
    </w:p>
  </w:footnote>
  <w:footnote w:type="continuationSeparator" w:id="0">
    <w:p w14:paraId="7AA5C9E1" w14:textId="77777777" w:rsidR="00752756" w:rsidRDefault="00752756" w:rsidP="005E1F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13AA5"/>
    <w:multiLevelType w:val="multilevel"/>
    <w:tmpl w:val="3B6CE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24564E"/>
    <w:multiLevelType w:val="multilevel"/>
    <w:tmpl w:val="5852DD1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8C39C6"/>
    <w:multiLevelType w:val="multilevel"/>
    <w:tmpl w:val="5CDE0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565600"/>
    <w:multiLevelType w:val="multilevel"/>
    <w:tmpl w:val="08946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B763F8"/>
    <w:multiLevelType w:val="multilevel"/>
    <w:tmpl w:val="D2940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A7A6C6D"/>
    <w:multiLevelType w:val="multilevel"/>
    <w:tmpl w:val="AC5251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EFA00FC"/>
    <w:multiLevelType w:val="multilevel"/>
    <w:tmpl w:val="EBB875F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F831E05"/>
    <w:multiLevelType w:val="multilevel"/>
    <w:tmpl w:val="B5BA4F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9792360"/>
    <w:multiLevelType w:val="multilevel"/>
    <w:tmpl w:val="A31294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ED22BDB"/>
    <w:multiLevelType w:val="multilevel"/>
    <w:tmpl w:val="48B0E2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12D1D4B"/>
    <w:multiLevelType w:val="multilevel"/>
    <w:tmpl w:val="09BCC2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1C03637"/>
    <w:multiLevelType w:val="multilevel"/>
    <w:tmpl w:val="58226A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46185015">
    <w:abstractNumId w:val="6"/>
  </w:num>
  <w:num w:numId="2" w16cid:durableId="259341623">
    <w:abstractNumId w:val="6"/>
  </w:num>
  <w:num w:numId="3" w16cid:durableId="1500926750">
    <w:abstractNumId w:val="1"/>
  </w:num>
  <w:num w:numId="4" w16cid:durableId="1980839652">
    <w:abstractNumId w:val="4"/>
  </w:num>
  <w:num w:numId="5" w16cid:durableId="1541940155">
    <w:abstractNumId w:val="9"/>
  </w:num>
  <w:num w:numId="6" w16cid:durableId="851920863">
    <w:abstractNumId w:val="2"/>
  </w:num>
  <w:num w:numId="7" w16cid:durableId="1185052150">
    <w:abstractNumId w:val="10"/>
  </w:num>
  <w:num w:numId="8" w16cid:durableId="104663220">
    <w:abstractNumId w:val="0"/>
  </w:num>
  <w:num w:numId="9" w16cid:durableId="233704464">
    <w:abstractNumId w:val="11"/>
  </w:num>
  <w:num w:numId="10" w16cid:durableId="513301983">
    <w:abstractNumId w:val="3"/>
  </w:num>
  <w:num w:numId="11" w16cid:durableId="702897900">
    <w:abstractNumId w:val="7"/>
  </w:num>
  <w:num w:numId="12" w16cid:durableId="1265655166">
    <w:abstractNumId w:val="8"/>
  </w:num>
  <w:num w:numId="13" w16cid:durableId="166620789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8EC"/>
    <w:rsid w:val="000E0CEA"/>
    <w:rsid w:val="00205AAE"/>
    <w:rsid w:val="00232D67"/>
    <w:rsid w:val="002E53EF"/>
    <w:rsid w:val="00325C80"/>
    <w:rsid w:val="003516A7"/>
    <w:rsid w:val="0037652D"/>
    <w:rsid w:val="00386A88"/>
    <w:rsid w:val="003A2D48"/>
    <w:rsid w:val="003A5B9B"/>
    <w:rsid w:val="003B6D2F"/>
    <w:rsid w:val="003D4829"/>
    <w:rsid w:val="00431750"/>
    <w:rsid w:val="004472C7"/>
    <w:rsid w:val="00450AEA"/>
    <w:rsid w:val="00450AEE"/>
    <w:rsid w:val="004E4591"/>
    <w:rsid w:val="005148B8"/>
    <w:rsid w:val="00514A27"/>
    <w:rsid w:val="00532F3B"/>
    <w:rsid w:val="00563731"/>
    <w:rsid w:val="005E1F82"/>
    <w:rsid w:val="006147A2"/>
    <w:rsid w:val="006470B2"/>
    <w:rsid w:val="006862AD"/>
    <w:rsid w:val="006A6503"/>
    <w:rsid w:val="006B562A"/>
    <w:rsid w:val="006C4391"/>
    <w:rsid w:val="006D34EC"/>
    <w:rsid w:val="006E3256"/>
    <w:rsid w:val="00704294"/>
    <w:rsid w:val="00741047"/>
    <w:rsid w:val="00752756"/>
    <w:rsid w:val="007547C2"/>
    <w:rsid w:val="00792756"/>
    <w:rsid w:val="007C21EB"/>
    <w:rsid w:val="00804BD0"/>
    <w:rsid w:val="0081052E"/>
    <w:rsid w:val="0082211F"/>
    <w:rsid w:val="00836D67"/>
    <w:rsid w:val="00855E88"/>
    <w:rsid w:val="00871E6F"/>
    <w:rsid w:val="008A5371"/>
    <w:rsid w:val="008A5C11"/>
    <w:rsid w:val="008A7963"/>
    <w:rsid w:val="008B0396"/>
    <w:rsid w:val="00904316"/>
    <w:rsid w:val="0094657C"/>
    <w:rsid w:val="00954CD5"/>
    <w:rsid w:val="009828B0"/>
    <w:rsid w:val="00992E7A"/>
    <w:rsid w:val="009B0FA3"/>
    <w:rsid w:val="009B3B27"/>
    <w:rsid w:val="009B58F5"/>
    <w:rsid w:val="009D0B14"/>
    <w:rsid w:val="009E2532"/>
    <w:rsid w:val="00A043BB"/>
    <w:rsid w:val="00A358EC"/>
    <w:rsid w:val="00A4054B"/>
    <w:rsid w:val="00AA3541"/>
    <w:rsid w:val="00AE2DEB"/>
    <w:rsid w:val="00B06DDC"/>
    <w:rsid w:val="00B43E1F"/>
    <w:rsid w:val="00B62B46"/>
    <w:rsid w:val="00BC6DEF"/>
    <w:rsid w:val="00C02928"/>
    <w:rsid w:val="00C41F5E"/>
    <w:rsid w:val="00C8174E"/>
    <w:rsid w:val="00C920A0"/>
    <w:rsid w:val="00CE6F06"/>
    <w:rsid w:val="00D54333"/>
    <w:rsid w:val="00D96C95"/>
    <w:rsid w:val="00E35CB2"/>
    <w:rsid w:val="00E50956"/>
    <w:rsid w:val="00E833E9"/>
    <w:rsid w:val="00EB6BE5"/>
    <w:rsid w:val="00EB6F97"/>
    <w:rsid w:val="00EC598E"/>
    <w:rsid w:val="00FB7C73"/>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375291"/>
  <w15:chartTrackingRefBased/>
  <w15:docId w15:val="{132EF189-8C08-4902-B73B-0CA4B4E70A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30"/>
        <w:lang w:val="en-GB" w:eastAsia="en-US" w:bidi="bn-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3256"/>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6E3256"/>
    <w:pPr>
      <w:keepNext/>
      <w:keepLines/>
      <w:spacing w:before="360" w:after="80"/>
      <w:outlineLvl w:val="0"/>
    </w:pPr>
    <w:rPr>
      <w:rFonts w:eastAsiaTheme="majorEastAsia" w:cstheme="majorBidi"/>
      <w:b/>
      <w:color w:val="0F4761" w:themeColor="accent1" w:themeShade="BF"/>
      <w:sz w:val="32"/>
      <w:szCs w:val="50"/>
    </w:rPr>
  </w:style>
  <w:style w:type="paragraph" w:styleId="Heading2">
    <w:name w:val="heading 2"/>
    <w:basedOn w:val="Normal"/>
    <w:next w:val="Normal"/>
    <w:link w:val="Heading2Char"/>
    <w:uiPriority w:val="9"/>
    <w:unhideWhenUsed/>
    <w:qFormat/>
    <w:rsid w:val="008A5C11"/>
    <w:pPr>
      <w:keepNext/>
      <w:keepLines/>
      <w:spacing w:before="160" w:after="80"/>
      <w:outlineLvl w:val="1"/>
    </w:pPr>
    <w:rPr>
      <w:rFonts w:eastAsiaTheme="majorEastAsia" w:cstheme="majorBidi"/>
      <w:color w:val="0F4761" w:themeColor="accent1" w:themeShade="BF"/>
      <w:sz w:val="28"/>
      <w:szCs w:val="40"/>
    </w:rPr>
  </w:style>
  <w:style w:type="paragraph" w:styleId="Heading3">
    <w:name w:val="heading 3"/>
    <w:basedOn w:val="Normal"/>
    <w:next w:val="Normal"/>
    <w:link w:val="Heading3Char"/>
    <w:uiPriority w:val="9"/>
    <w:semiHidden/>
    <w:unhideWhenUsed/>
    <w:qFormat/>
    <w:rsid w:val="00A358EC"/>
    <w:pPr>
      <w:keepNext/>
      <w:keepLines/>
      <w:spacing w:before="160" w:after="80"/>
      <w:outlineLvl w:val="2"/>
    </w:pPr>
    <w:rPr>
      <w:rFonts w:asciiTheme="minorHAnsi" w:eastAsiaTheme="majorEastAsia" w:hAnsiTheme="minorHAnsi" w:cstheme="majorBidi"/>
      <w:color w:val="0F4761" w:themeColor="accent1" w:themeShade="BF"/>
      <w:sz w:val="28"/>
      <w:szCs w:val="35"/>
    </w:rPr>
  </w:style>
  <w:style w:type="paragraph" w:styleId="Heading4">
    <w:name w:val="heading 4"/>
    <w:basedOn w:val="Normal"/>
    <w:next w:val="Normal"/>
    <w:link w:val="Heading4Char"/>
    <w:uiPriority w:val="9"/>
    <w:semiHidden/>
    <w:unhideWhenUsed/>
    <w:qFormat/>
    <w:rsid w:val="00A358EC"/>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A358EC"/>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A358EC"/>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358EC"/>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358EC"/>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358EC"/>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3256"/>
    <w:rPr>
      <w:rFonts w:ascii="Times New Roman" w:eastAsiaTheme="majorEastAsia" w:hAnsi="Times New Roman" w:cstheme="majorBidi"/>
      <w:b/>
      <w:color w:val="0F4761" w:themeColor="accent1" w:themeShade="BF"/>
      <w:sz w:val="32"/>
      <w:szCs w:val="50"/>
    </w:rPr>
  </w:style>
  <w:style w:type="character" w:customStyle="1" w:styleId="Heading2Char">
    <w:name w:val="Heading 2 Char"/>
    <w:basedOn w:val="DefaultParagraphFont"/>
    <w:link w:val="Heading2"/>
    <w:uiPriority w:val="9"/>
    <w:rsid w:val="008A5C11"/>
    <w:rPr>
      <w:rFonts w:ascii="Times New Roman" w:eastAsiaTheme="majorEastAsia" w:hAnsi="Times New Roman" w:cstheme="majorBidi"/>
      <w:color w:val="0F4761" w:themeColor="accent1" w:themeShade="BF"/>
      <w:sz w:val="28"/>
      <w:szCs w:val="40"/>
    </w:rPr>
  </w:style>
  <w:style w:type="character" w:customStyle="1" w:styleId="Heading3Char">
    <w:name w:val="Heading 3 Char"/>
    <w:basedOn w:val="DefaultParagraphFont"/>
    <w:link w:val="Heading3"/>
    <w:uiPriority w:val="9"/>
    <w:semiHidden/>
    <w:rsid w:val="00A358EC"/>
    <w:rPr>
      <w:rFonts w:eastAsiaTheme="majorEastAsia" w:cstheme="majorBidi"/>
      <w:color w:val="0F4761" w:themeColor="accent1" w:themeShade="BF"/>
      <w:sz w:val="28"/>
      <w:szCs w:val="35"/>
    </w:rPr>
  </w:style>
  <w:style w:type="character" w:customStyle="1" w:styleId="Heading4Char">
    <w:name w:val="Heading 4 Char"/>
    <w:basedOn w:val="DefaultParagraphFont"/>
    <w:link w:val="Heading4"/>
    <w:uiPriority w:val="9"/>
    <w:semiHidden/>
    <w:rsid w:val="00A358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358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358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58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58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58EC"/>
    <w:rPr>
      <w:rFonts w:eastAsiaTheme="majorEastAsia" w:cstheme="majorBidi"/>
      <w:color w:val="272727" w:themeColor="text1" w:themeTint="D8"/>
    </w:rPr>
  </w:style>
  <w:style w:type="paragraph" w:styleId="Title">
    <w:name w:val="Title"/>
    <w:basedOn w:val="Normal"/>
    <w:next w:val="Normal"/>
    <w:link w:val="TitleChar"/>
    <w:uiPriority w:val="10"/>
    <w:qFormat/>
    <w:rsid w:val="00A358EC"/>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A358EC"/>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A358EC"/>
    <w:pPr>
      <w:numPr>
        <w:ilvl w:val="1"/>
      </w:numPr>
    </w:pPr>
    <w:rPr>
      <w:rFonts w:asciiTheme="minorHAnsi" w:eastAsiaTheme="majorEastAsia" w:hAnsiTheme="minorHAnsi"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A358EC"/>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A358EC"/>
    <w:pPr>
      <w:spacing w:before="160"/>
      <w:jc w:val="center"/>
    </w:pPr>
    <w:rPr>
      <w:i/>
      <w:iCs/>
      <w:color w:val="404040" w:themeColor="text1" w:themeTint="BF"/>
    </w:rPr>
  </w:style>
  <w:style w:type="character" w:customStyle="1" w:styleId="QuoteChar">
    <w:name w:val="Quote Char"/>
    <w:basedOn w:val="DefaultParagraphFont"/>
    <w:link w:val="Quote"/>
    <w:uiPriority w:val="29"/>
    <w:rsid w:val="00A358EC"/>
    <w:rPr>
      <w:rFonts w:ascii="Times New Roman" w:hAnsi="Times New Roman"/>
      <w:i/>
      <w:iCs/>
      <w:color w:val="404040" w:themeColor="text1" w:themeTint="BF"/>
    </w:rPr>
  </w:style>
  <w:style w:type="paragraph" w:styleId="ListParagraph">
    <w:name w:val="List Paragraph"/>
    <w:basedOn w:val="Normal"/>
    <w:uiPriority w:val="34"/>
    <w:qFormat/>
    <w:rsid w:val="00A358EC"/>
    <w:pPr>
      <w:ind w:left="720"/>
      <w:contextualSpacing/>
    </w:pPr>
  </w:style>
  <w:style w:type="character" w:styleId="IntenseEmphasis">
    <w:name w:val="Intense Emphasis"/>
    <w:basedOn w:val="DefaultParagraphFont"/>
    <w:uiPriority w:val="21"/>
    <w:qFormat/>
    <w:rsid w:val="00A358EC"/>
    <w:rPr>
      <w:i/>
      <w:iCs/>
      <w:color w:val="0F4761" w:themeColor="accent1" w:themeShade="BF"/>
    </w:rPr>
  </w:style>
  <w:style w:type="paragraph" w:styleId="IntenseQuote">
    <w:name w:val="Intense Quote"/>
    <w:basedOn w:val="Normal"/>
    <w:next w:val="Normal"/>
    <w:link w:val="IntenseQuoteChar"/>
    <w:uiPriority w:val="30"/>
    <w:qFormat/>
    <w:rsid w:val="00A358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358EC"/>
    <w:rPr>
      <w:rFonts w:ascii="Times New Roman" w:hAnsi="Times New Roman"/>
      <w:i/>
      <w:iCs/>
      <w:color w:val="0F4761" w:themeColor="accent1" w:themeShade="BF"/>
    </w:rPr>
  </w:style>
  <w:style w:type="character" w:styleId="IntenseReference">
    <w:name w:val="Intense Reference"/>
    <w:basedOn w:val="DefaultParagraphFont"/>
    <w:uiPriority w:val="32"/>
    <w:qFormat/>
    <w:rsid w:val="00A358EC"/>
    <w:rPr>
      <w:b/>
      <w:bCs/>
      <w:smallCaps/>
      <w:color w:val="0F4761" w:themeColor="accent1" w:themeShade="BF"/>
      <w:spacing w:val="5"/>
    </w:rPr>
  </w:style>
  <w:style w:type="paragraph" w:styleId="TOCHeading">
    <w:name w:val="TOC Heading"/>
    <w:basedOn w:val="Heading1"/>
    <w:next w:val="Normal"/>
    <w:uiPriority w:val="39"/>
    <w:unhideWhenUsed/>
    <w:qFormat/>
    <w:rsid w:val="005E1F82"/>
    <w:pPr>
      <w:spacing w:before="240" w:after="0" w:line="259" w:lineRule="auto"/>
      <w:jc w:val="left"/>
      <w:outlineLvl w:val="9"/>
    </w:pPr>
    <w:rPr>
      <w:rFonts w:asciiTheme="majorHAnsi" w:hAnsiTheme="majorHAnsi"/>
      <w:b w:val="0"/>
      <w:kern w:val="0"/>
      <w:szCs w:val="32"/>
      <w:lang w:val="en-US" w:bidi="ar-SA"/>
      <w14:ligatures w14:val="none"/>
    </w:rPr>
  </w:style>
  <w:style w:type="paragraph" w:styleId="TOC1">
    <w:name w:val="toc 1"/>
    <w:basedOn w:val="Normal"/>
    <w:next w:val="Normal"/>
    <w:autoRedefine/>
    <w:uiPriority w:val="39"/>
    <w:unhideWhenUsed/>
    <w:rsid w:val="005E1F82"/>
    <w:pPr>
      <w:spacing w:after="100"/>
    </w:pPr>
  </w:style>
  <w:style w:type="paragraph" w:styleId="TOC2">
    <w:name w:val="toc 2"/>
    <w:basedOn w:val="Normal"/>
    <w:next w:val="Normal"/>
    <w:autoRedefine/>
    <w:uiPriority w:val="39"/>
    <w:unhideWhenUsed/>
    <w:rsid w:val="005E1F82"/>
    <w:pPr>
      <w:spacing w:after="100"/>
      <w:ind w:left="240"/>
    </w:pPr>
  </w:style>
  <w:style w:type="character" w:styleId="Hyperlink">
    <w:name w:val="Hyperlink"/>
    <w:basedOn w:val="DefaultParagraphFont"/>
    <w:uiPriority w:val="99"/>
    <w:unhideWhenUsed/>
    <w:rsid w:val="005E1F82"/>
    <w:rPr>
      <w:color w:val="467886" w:themeColor="hyperlink"/>
      <w:u w:val="single"/>
    </w:rPr>
  </w:style>
  <w:style w:type="paragraph" w:styleId="Header">
    <w:name w:val="header"/>
    <w:basedOn w:val="Normal"/>
    <w:link w:val="HeaderChar"/>
    <w:uiPriority w:val="99"/>
    <w:unhideWhenUsed/>
    <w:rsid w:val="005E1F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1F82"/>
    <w:rPr>
      <w:rFonts w:ascii="Times New Roman" w:hAnsi="Times New Roman"/>
    </w:rPr>
  </w:style>
  <w:style w:type="paragraph" w:styleId="Footer">
    <w:name w:val="footer"/>
    <w:basedOn w:val="Normal"/>
    <w:link w:val="FooterChar"/>
    <w:uiPriority w:val="99"/>
    <w:unhideWhenUsed/>
    <w:rsid w:val="005E1F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1F82"/>
    <w:rPr>
      <w:rFonts w:ascii="Times New Roman" w:hAnsi="Times New Roman"/>
    </w:rPr>
  </w:style>
  <w:style w:type="character" w:styleId="UnresolvedMention">
    <w:name w:val="Unresolved Mention"/>
    <w:basedOn w:val="DefaultParagraphFont"/>
    <w:uiPriority w:val="99"/>
    <w:semiHidden/>
    <w:unhideWhenUsed/>
    <w:rsid w:val="006C4391"/>
    <w:rPr>
      <w:color w:val="605E5C"/>
      <w:shd w:val="clear" w:color="auto" w:fill="E1DFDD"/>
    </w:rPr>
  </w:style>
  <w:style w:type="character" w:styleId="FollowedHyperlink">
    <w:name w:val="FollowedHyperlink"/>
    <w:basedOn w:val="DefaultParagraphFont"/>
    <w:uiPriority w:val="99"/>
    <w:semiHidden/>
    <w:unhideWhenUsed/>
    <w:rsid w:val="006C4391"/>
    <w:rPr>
      <w:color w:val="96607D" w:themeColor="followedHyperlink"/>
      <w:u w:val="single"/>
    </w:rPr>
  </w:style>
  <w:style w:type="paragraph" w:styleId="NormalWeb">
    <w:name w:val="Normal (Web)"/>
    <w:basedOn w:val="Normal"/>
    <w:uiPriority w:val="99"/>
    <w:semiHidden/>
    <w:unhideWhenUsed/>
    <w:rsid w:val="0081052E"/>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555925">
      <w:bodyDiv w:val="1"/>
      <w:marLeft w:val="0"/>
      <w:marRight w:val="0"/>
      <w:marTop w:val="0"/>
      <w:marBottom w:val="0"/>
      <w:divBdr>
        <w:top w:val="none" w:sz="0" w:space="0" w:color="auto"/>
        <w:left w:val="none" w:sz="0" w:space="0" w:color="auto"/>
        <w:bottom w:val="none" w:sz="0" w:space="0" w:color="auto"/>
        <w:right w:val="none" w:sz="0" w:space="0" w:color="auto"/>
      </w:divBdr>
    </w:div>
    <w:div w:id="96802602">
      <w:bodyDiv w:val="1"/>
      <w:marLeft w:val="0"/>
      <w:marRight w:val="0"/>
      <w:marTop w:val="0"/>
      <w:marBottom w:val="0"/>
      <w:divBdr>
        <w:top w:val="none" w:sz="0" w:space="0" w:color="auto"/>
        <w:left w:val="none" w:sz="0" w:space="0" w:color="auto"/>
        <w:bottom w:val="none" w:sz="0" w:space="0" w:color="auto"/>
        <w:right w:val="none" w:sz="0" w:space="0" w:color="auto"/>
      </w:divBdr>
    </w:div>
    <w:div w:id="119998034">
      <w:bodyDiv w:val="1"/>
      <w:marLeft w:val="0"/>
      <w:marRight w:val="0"/>
      <w:marTop w:val="0"/>
      <w:marBottom w:val="0"/>
      <w:divBdr>
        <w:top w:val="none" w:sz="0" w:space="0" w:color="auto"/>
        <w:left w:val="none" w:sz="0" w:space="0" w:color="auto"/>
        <w:bottom w:val="none" w:sz="0" w:space="0" w:color="auto"/>
        <w:right w:val="none" w:sz="0" w:space="0" w:color="auto"/>
      </w:divBdr>
    </w:div>
    <w:div w:id="218591927">
      <w:bodyDiv w:val="1"/>
      <w:marLeft w:val="0"/>
      <w:marRight w:val="0"/>
      <w:marTop w:val="0"/>
      <w:marBottom w:val="0"/>
      <w:divBdr>
        <w:top w:val="none" w:sz="0" w:space="0" w:color="auto"/>
        <w:left w:val="none" w:sz="0" w:space="0" w:color="auto"/>
        <w:bottom w:val="none" w:sz="0" w:space="0" w:color="auto"/>
        <w:right w:val="none" w:sz="0" w:space="0" w:color="auto"/>
      </w:divBdr>
    </w:div>
    <w:div w:id="349991814">
      <w:bodyDiv w:val="1"/>
      <w:marLeft w:val="0"/>
      <w:marRight w:val="0"/>
      <w:marTop w:val="0"/>
      <w:marBottom w:val="0"/>
      <w:divBdr>
        <w:top w:val="none" w:sz="0" w:space="0" w:color="auto"/>
        <w:left w:val="none" w:sz="0" w:space="0" w:color="auto"/>
        <w:bottom w:val="none" w:sz="0" w:space="0" w:color="auto"/>
        <w:right w:val="none" w:sz="0" w:space="0" w:color="auto"/>
      </w:divBdr>
    </w:div>
    <w:div w:id="378552773">
      <w:bodyDiv w:val="1"/>
      <w:marLeft w:val="0"/>
      <w:marRight w:val="0"/>
      <w:marTop w:val="0"/>
      <w:marBottom w:val="0"/>
      <w:divBdr>
        <w:top w:val="none" w:sz="0" w:space="0" w:color="auto"/>
        <w:left w:val="none" w:sz="0" w:space="0" w:color="auto"/>
        <w:bottom w:val="none" w:sz="0" w:space="0" w:color="auto"/>
        <w:right w:val="none" w:sz="0" w:space="0" w:color="auto"/>
      </w:divBdr>
    </w:div>
    <w:div w:id="407970689">
      <w:bodyDiv w:val="1"/>
      <w:marLeft w:val="0"/>
      <w:marRight w:val="0"/>
      <w:marTop w:val="0"/>
      <w:marBottom w:val="0"/>
      <w:divBdr>
        <w:top w:val="none" w:sz="0" w:space="0" w:color="auto"/>
        <w:left w:val="none" w:sz="0" w:space="0" w:color="auto"/>
        <w:bottom w:val="none" w:sz="0" w:space="0" w:color="auto"/>
        <w:right w:val="none" w:sz="0" w:space="0" w:color="auto"/>
      </w:divBdr>
    </w:div>
    <w:div w:id="470289143">
      <w:bodyDiv w:val="1"/>
      <w:marLeft w:val="0"/>
      <w:marRight w:val="0"/>
      <w:marTop w:val="0"/>
      <w:marBottom w:val="0"/>
      <w:divBdr>
        <w:top w:val="none" w:sz="0" w:space="0" w:color="auto"/>
        <w:left w:val="none" w:sz="0" w:space="0" w:color="auto"/>
        <w:bottom w:val="none" w:sz="0" w:space="0" w:color="auto"/>
        <w:right w:val="none" w:sz="0" w:space="0" w:color="auto"/>
      </w:divBdr>
    </w:div>
    <w:div w:id="474300769">
      <w:bodyDiv w:val="1"/>
      <w:marLeft w:val="0"/>
      <w:marRight w:val="0"/>
      <w:marTop w:val="0"/>
      <w:marBottom w:val="0"/>
      <w:divBdr>
        <w:top w:val="none" w:sz="0" w:space="0" w:color="auto"/>
        <w:left w:val="none" w:sz="0" w:space="0" w:color="auto"/>
        <w:bottom w:val="none" w:sz="0" w:space="0" w:color="auto"/>
        <w:right w:val="none" w:sz="0" w:space="0" w:color="auto"/>
      </w:divBdr>
    </w:div>
    <w:div w:id="497505798">
      <w:bodyDiv w:val="1"/>
      <w:marLeft w:val="0"/>
      <w:marRight w:val="0"/>
      <w:marTop w:val="0"/>
      <w:marBottom w:val="0"/>
      <w:divBdr>
        <w:top w:val="none" w:sz="0" w:space="0" w:color="auto"/>
        <w:left w:val="none" w:sz="0" w:space="0" w:color="auto"/>
        <w:bottom w:val="none" w:sz="0" w:space="0" w:color="auto"/>
        <w:right w:val="none" w:sz="0" w:space="0" w:color="auto"/>
      </w:divBdr>
    </w:div>
    <w:div w:id="499391468">
      <w:bodyDiv w:val="1"/>
      <w:marLeft w:val="0"/>
      <w:marRight w:val="0"/>
      <w:marTop w:val="0"/>
      <w:marBottom w:val="0"/>
      <w:divBdr>
        <w:top w:val="none" w:sz="0" w:space="0" w:color="auto"/>
        <w:left w:val="none" w:sz="0" w:space="0" w:color="auto"/>
        <w:bottom w:val="none" w:sz="0" w:space="0" w:color="auto"/>
        <w:right w:val="none" w:sz="0" w:space="0" w:color="auto"/>
      </w:divBdr>
    </w:div>
    <w:div w:id="510602549">
      <w:bodyDiv w:val="1"/>
      <w:marLeft w:val="0"/>
      <w:marRight w:val="0"/>
      <w:marTop w:val="0"/>
      <w:marBottom w:val="0"/>
      <w:divBdr>
        <w:top w:val="none" w:sz="0" w:space="0" w:color="auto"/>
        <w:left w:val="none" w:sz="0" w:space="0" w:color="auto"/>
        <w:bottom w:val="none" w:sz="0" w:space="0" w:color="auto"/>
        <w:right w:val="none" w:sz="0" w:space="0" w:color="auto"/>
      </w:divBdr>
    </w:div>
    <w:div w:id="634138542">
      <w:bodyDiv w:val="1"/>
      <w:marLeft w:val="0"/>
      <w:marRight w:val="0"/>
      <w:marTop w:val="0"/>
      <w:marBottom w:val="0"/>
      <w:divBdr>
        <w:top w:val="none" w:sz="0" w:space="0" w:color="auto"/>
        <w:left w:val="none" w:sz="0" w:space="0" w:color="auto"/>
        <w:bottom w:val="none" w:sz="0" w:space="0" w:color="auto"/>
        <w:right w:val="none" w:sz="0" w:space="0" w:color="auto"/>
      </w:divBdr>
    </w:div>
    <w:div w:id="642931941">
      <w:bodyDiv w:val="1"/>
      <w:marLeft w:val="0"/>
      <w:marRight w:val="0"/>
      <w:marTop w:val="0"/>
      <w:marBottom w:val="0"/>
      <w:divBdr>
        <w:top w:val="none" w:sz="0" w:space="0" w:color="auto"/>
        <w:left w:val="none" w:sz="0" w:space="0" w:color="auto"/>
        <w:bottom w:val="none" w:sz="0" w:space="0" w:color="auto"/>
        <w:right w:val="none" w:sz="0" w:space="0" w:color="auto"/>
      </w:divBdr>
    </w:div>
    <w:div w:id="782312728">
      <w:bodyDiv w:val="1"/>
      <w:marLeft w:val="0"/>
      <w:marRight w:val="0"/>
      <w:marTop w:val="0"/>
      <w:marBottom w:val="0"/>
      <w:divBdr>
        <w:top w:val="none" w:sz="0" w:space="0" w:color="auto"/>
        <w:left w:val="none" w:sz="0" w:space="0" w:color="auto"/>
        <w:bottom w:val="none" w:sz="0" w:space="0" w:color="auto"/>
        <w:right w:val="none" w:sz="0" w:space="0" w:color="auto"/>
      </w:divBdr>
    </w:div>
    <w:div w:id="783812155">
      <w:bodyDiv w:val="1"/>
      <w:marLeft w:val="0"/>
      <w:marRight w:val="0"/>
      <w:marTop w:val="0"/>
      <w:marBottom w:val="0"/>
      <w:divBdr>
        <w:top w:val="none" w:sz="0" w:space="0" w:color="auto"/>
        <w:left w:val="none" w:sz="0" w:space="0" w:color="auto"/>
        <w:bottom w:val="none" w:sz="0" w:space="0" w:color="auto"/>
        <w:right w:val="none" w:sz="0" w:space="0" w:color="auto"/>
      </w:divBdr>
    </w:div>
    <w:div w:id="803281387">
      <w:bodyDiv w:val="1"/>
      <w:marLeft w:val="0"/>
      <w:marRight w:val="0"/>
      <w:marTop w:val="0"/>
      <w:marBottom w:val="0"/>
      <w:divBdr>
        <w:top w:val="none" w:sz="0" w:space="0" w:color="auto"/>
        <w:left w:val="none" w:sz="0" w:space="0" w:color="auto"/>
        <w:bottom w:val="none" w:sz="0" w:space="0" w:color="auto"/>
        <w:right w:val="none" w:sz="0" w:space="0" w:color="auto"/>
      </w:divBdr>
    </w:div>
    <w:div w:id="819999689">
      <w:bodyDiv w:val="1"/>
      <w:marLeft w:val="0"/>
      <w:marRight w:val="0"/>
      <w:marTop w:val="0"/>
      <w:marBottom w:val="0"/>
      <w:divBdr>
        <w:top w:val="none" w:sz="0" w:space="0" w:color="auto"/>
        <w:left w:val="none" w:sz="0" w:space="0" w:color="auto"/>
        <w:bottom w:val="none" w:sz="0" w:space="0" w:color="auto"/>
        <w:right w:val="none" w:sz="0" w:space="0" w:color="auto"/>
      </w:divBdr>
    </w:div>
    <w:div w:id="887498006">
      <w:bodyDiv w:val="1"/>
      <w:marLeft w:val="0"/>
      <w:marRight w:val="0"/>
      <w:marTop w:val="0"/>
      <w:marBottom w:val="0"/>
      <w:divBdr>
        <w:top w:val="none" w:sz="0" w:space="0" w:color="auto"/>
        <w:left w:val="none" w:sz="0" w:space="0" w:color="auto"/>
        <w:bottom w:val="none" w:sz="0" w:space="0" w:color="auto"/>
        <w:right w:val="none" w:sz="0" w:space="0" w:color="auto"/>
      </w:divBdr>
    </w:div>
    <w:div w:id="893002178">
      <w:bodyDiv w:val="1"/>
      <w:marLeft w:val="0"/>
      <w:marRight w:val="0"/>
      <w:marTop w:val="0"/>
      <w:marBottom w:val="0"/>
      <w:divBdr>
        <w:top w:val="none" w:sz="0" w:space="0" w:color="auto"/>
        <w:left w:val="none" w:sz="0" w:space="0" w:color="auto"/>
        <w:bottom w:val="none" w:sz="0" w:space="0" w:color="auto"/>
        <w:right w:val="none" w:sz="0" w:space="0" w:color="auto"/>
      </w:divBdr>
    </w:div>
    <w:div w:id="907568503">
      <w:bodyDiv w:val="1"/>
      <w:marLeft w:val="0"/>
      <w:marRight w:val="0"/>
      <w:marTop w:val="0"/>
      <w:marBottom w:val="0"/>
      <w:divBdr>
        <w:top w:val="none" w:sz="0" w:space="0" w:color="auto"/>
        <w:left w:val="none" w:sz="0" w:space="0" w:color="auto"/>
        <w:bottom w:val="none" w:sz="0" w:space="0" w:color="auto"/>
        <w:right w:val="none" w:sz="0" w:space="0" w:color="auto"/>
      </w:divBdr>
    </w:div>
    <w:div w:id="957028939">
      <w:bodyDiv w:val="1"/>
      <w:marLeft w:val="0"/>
      <w:marRight w:val="0"/>
      <w:marTop w:val="0"/>
      <w:marBottom w:val="0"/>
      <w:divBdr>
        <w:top w:val="none" w:sz="0" w:space="0" w:color="auto"/>
        <w:left w:val="none" w:sz="0" w:space="0" w:color="auto"/>
        <w:bottom w:val="none" w:sz="0" w:space="0" w:color="auto"/>
        <w:right w:val="none" w:sz="0" w:space="0" w:color="auto"/>
      </w:divBdr>
    </w:div>
    <w:div w:id="1027146477">
      <w:bodyDiv w:val="1"/>
      <w:marLeft w:val="0"/>
      <w:marRight w:val="0"/>
      <w:marTop w:val="0"/>
      <w:marBottom w:val="0"/>
      <w:divBdr>
        <w:top w:val="none" w:sz="0" w:space="0" w:color="auto"/>
        <w:left w:val="none" w:sz="0" w:space="0" w:color="auto"/>
        <w:bottom w:val="none" w:sz="0" w:space="0" w:color="auto"/>
        <w:right w:val="none" w:sz="0" w:space="0" w:color="auto"/>
      </w:divBdr>
    </w:div>
    <w:div w:id="1058435545">
      <w:bodyDiv w:val="1"/>
      <w:marLeft w:val="0"/>
      <w:marRight w:val="0"/>
      <w:marTop w:val="0"/>
      <w:marBottom w:val="0"/>
      <w:divBdr>
        <w:top w:val="none" w:sz="0" w:space="0" w:color="auto"/>
        <w:left w:val="none" w:sz="0" w:space="0" w:color="auto"/>
        <w:bottom w:val="none" w:sz="0" w:space="0" w:color="auto"/>
        <w:right w:val="none" w:sz="0" w:space="0" w:color="auto"/>
      </w:divBdr>
    </w:div>
    <w:div w:id="1082990418">
      <w:bodyDiv w:val="1"/>
      <w:marLeft w:val="0"/>
      <w:marRight w:val="0"/>
      <w:marTop w:val="0"/>
      <w:marBottom w:val="0"/>
      <w:divBdr>
        <w:top w:val="none" w:sz="0" w:space="0" w:color="auto"/>
        <w:left w:val="none" w:sz="0" w:space="0" w:color="auto"/>
        <w:bottom w:val="none" w:sz="0" w:space="0" w:color="auto"/>
        <w:right w:val="none" w:sz="0" w:space="0" w:color="auto"/>
      </w:divBdr>
    </w:div>
    <w:div w:id="1150289086">
      <w:bodyDiv w:val="1"/>
      <w:marLeft w:val="0"/>
      <w:marRight w:val="0"/>
      <w:marTop w:val="0"/>
      <w:marBottom w:val="0"/>
      <w:divBdr>
        <w:top w:val="none" w:sz="0" w:space="0" w:color="auto"/>
        <w:left w:val="none" w:sz="0" w:space="0" w:color="auto"/>
        <w:bottom w:val="none" w:sz="0" w:space="0" w:color="auto"/>
        <w:right w:val="none" w:sz="0" w:space="0" w:color="auto"/>
      </w:divBdr>
    </w:div>
    <w:div w:id="1184172964">
      <w:bodyDiv w:val="1"/>
      <w:marLeft w:val="0"/>
      <w:marRight w:val="0"/>
      <w:marTop w:val="0"/>
      <w:marBottom w:val="0"/>
      <w:divBdr>
        <w:top w:val="none" w:sz="0" w:space="0" w:color="auto"/>
        <w:left w:val="none" w:sz="0" w:space="0" w:color="auto"/>
        <w:bottom w:val="none" w:sz="0" w:space="0" w:color="auto"/>
        <w:right w:val="none" w:sz="0" w:space="0" w:color="auto"/>
      </w:divBdr>
    </w:div>
    <w:div w:id="1317800008">
      <w:bodyDiv w:val="1"/>
      <w:marLeft w:val="0"/>
      <w:marRight w:val="0"/>
      <w:marTop w:val="0"/>
      <w:marBottom w:val="0"/>
      <w:divBdr>
        <w:top w:val="none" w:sz="0" w:space="0" w:color="auto"/>
        <w:left w:val="none" w:sz="0" w:space="0" w:color="auto"/>
        <w:bottom w:val="none" w:sz="0" w:space="0" w:color="auto"/>
        <w:right w:val="none" w:sz="0" w:space="0" w:color="auto"/>
      </w:divBdr>
    </w:div>
    <w:div w:id="1332953414">
      <w:bodyDiv w:val="1"/>
      <w:marLeft w:val="0"/>
      <w:marRight w:val="0"/>
      <w:marTop w:val="0"/>
      <w:marBottom w:val="0"/>
      <w:divBdr>
        <w:top w:val="none" w:sz="0" w:space="0" w:color="auto"/>
        <w:left w:val="none" w:sz="0" w:space="0" w:color="auto"/>
        <w:bottom w:val="none" w:sz="0" w:space="0" w:color="auto"/>
        <w:right w:val="none" w:sz="0" w:space="0" w:color="auto"/>
      </w:divBdr>
    </w:div>
    <w:div w:id="1334214380">
      <w:bodyDiv w:val="1"/>
      <w:marLeft w:val="0"/>
      <w:marRight w:val="0"/>
      <w:marTop w:val="0"/>
      <w:marBottom w:val="0"/>
      <w:divBdr>
        <w:top w:val="none" w:sz="0" w:space="0" w:color="auto"/>
        <w:left w:val="none" w:sz="0" w:space="0" w:color="auto"/>
        <w:bottom w:val="none" w:sz="0" w:space="0" w:color="auto"/>
        <w:right w:val="none" w:sz="0" w:space="0" w:color="auto"/>
      </w:divBdr>
    </w:div>
    <w:div w:id="1354303350">
      <w:bodyDiv w:val="1"/>
      <w:marLeft w:val="0"/>
      <w:marRight w:val="0"/>
      <w:marTop w:val="0"/>
      <w:marBottom w:val="0"/>
      <w:divBdr>
        <w:top w:val="none" w:sz="0" w:space="0" w:color="auto"/>
        <w:left w:val="none" w:sz="0" w:space="0" w:color="auto"/>
        <w:bottom w:val="none" w:sz="0" w:space="0" w:color="auto"/>
        <w:right w:val="none" w:sz="0" w:space="0" w:color="auto"/>
      </w:divBdr>
    </w:div>
    <w:div w:id="1369648299">
      <w:bodyDiv w:val="1"/>
      <w:marLeft w:val="0"/>
      <w:marRight w:val="0"/>
      <w:marTop w:val="0"/>
      <w:marBottom w:val="0"/>
      <w:divBdr>
        <w:top w:val="none" w:sz="0" w:space="0" w:color="auto"/>
        <w:left w:val="none" w:sz="0" w:space="0" w:color="auto"/>
        <w:bottom w:val="none" w:sz="0" w:space="0" w:color="auto"/>
        <w:right w:val="none" w:sz="0" w:space="0" w:color="auto"/>
      </w:divBdr>
    </w:div>
    <w:div w:id="1422989644">
      <w:bodyDiv w:val="1"/>
      <w:marLeft w:val="0"/>
      <w:marRight w:val="0"/>
      <w:marTop w:val="0"/>
      <w:marBottom w:val="0"/>
      <w:divBdr>
        <w:top w:val="none" w:sz="0" w:space="0" w:color="auto"/>
        <w:left w:val="none" w:sz="0" w:space="0" w:color="auto"/>
        <w:bottom w:val="none" w:sz="0" w:space="0" w:color="auto"/>
        <w:right w:val="none" w:sz="0" w:space="0" w:color="auto"/>
      </w:divBdr>
    </w:div>
    <w:div w:id="1435704832">
      <w:bodyDiv w:val="1"/>
      <w:marLeft w:val="0"/>
      <w:marRight w:val="0"/>
      <w:marTop w:val="0"/>
      <w:marBottom w:val="0"/>
      <w:divBdr>
        <w:top w:val="none" w:sz="0" w:space="0" w:color="auto"/>
        <w:left w:val="none" w:sz="0" w:space="0" w:color="auto"/>
        <w:bottom w:val="none" w:sz="0" w:space="0" w:color="auto"/>
        <w:right w:val="none" w:sz="0" w:space="0" w:color="auto"/>
      </w:divBdr>
    </w:div>
    <w:div w:id="1480463099">
      <w:bodyDiv w:val="1"/>
      <w:marLeft w:val="0"/>
      <w:marRight w:val="0"/>
      <w:marTop w:val="0"/>
      <w:marBottom w:val="0"/>
      <w:divBdr>
        <w:top w:val="none" w:sz="0" w:space="0" w:color="auto"/>
        <w:left w:val="none" w:sz="0" w:space="0" w:color="auto"/>
        <w:bottom w:val="none" w:sz="0" w:space="0" w:color="auto"/>
        <w:right w:val="none" w:sz="0" w:space="0" w:color="auto"/>
      </w:divBdr>
    </w:div>
    <w:div w:id="1493139280">
      <w:bodyDiv w:val="1"/>
      <w:marLeft w:val="0"/>
      <w:marRight w:val="0"/>
      <w:marTop w:val="0"/>
      <w:marBottom w:val="0"/>
      <w:divBdr>
        <w:top w:val="none" w:sz="0" w:space="0" w:color="auto"/>
        <w:left w:val="none" w:sz="0" w:space="0" w:color="auto"/>
        <w:bottom w:val="none" w:sz="0" w:space="0" w:color="auto"/>
        <w:right w:val="none" w:sz="0" w:space="0" w:color="auto"/>
      </w:divBdr>
    </w:div>
    <w:div w:id="1497528724">
      <w:bodyDiv w:val="1"/>
      <w:marLeft w:val="0"/>
      <w:marRight w:val="0"/>
      <w:marTop w:val="0"/>
      <w:marBottom w:val="0"/>
      <w:divBdr>
        <w:top w:val="none" w:sz="0" w:space="0" w:color="auto"/>
        <w:left w:val="none" w:sz="0" w:space="0" w:color="auto"/>
        <w:bottom w:val="none" w:sz="0" w:space="0" w:color="auto"/>
        <w:right w:val="none" w:sz="0" w:space="0" w:color="auto"/>
      </w:divBdr>
    </w:div>
    <w:div w:id="1549608938">
      <w:bodyDiv w:val="1"/>
      <w:marLeft w:val="0"/>
      <w:marRight w:val="0"/>
      <w:marTop w:val="0"/>
      <w:marBottom w:val="0"/>
      <w:divBdr>
        <w:top w:val="none" w:sz="0" w:space="0" w:color="auto"/>
        <w:left w:val="none" w:sz="0" w:space="0" w:color="auto"/>
        <w:bottom w:val="none" w:sz="0" w:space="0" w:color="auto"/>
        <w:right w:val="none" w:sz="0" w:space="0" w:color="auto"/>
      </w:divBdr>
    </w:div>
    <w:div w:id="1750300494">
      <w:bodyDiv w:val="1"/>
      <w:marLeft w:val="0"/>
      <w:marRight w:val="0"/>
      <w:marTop w:val="0"/>
      <w:marBottom w:val="0"/>
      <w:divBdr>
        <w:top w:val="none" w:sz="0" w:space="0" w:color="auto"/>
        <w:left w:val="none" w:sz="0" w:space="0" w:color="auto"/>
        <w:bottom w:val="none" w:sz="0" w:space="0" w:color="auto"/>
        <w:right w:val="none" w:sz="0" w:space="0" w:color="auto"/>
      </w:divBdr>
    </w:div>
    <w:div w:id="1949578946">
      <w:bodyDiv w:val="1"/>
      <w:marLeft w:val="0"/>
      <w:marRight w:val="0"/>
      <w:marTop w:val="0"/>
      <w:marBottom w:val="0"/>
      <w:divBdr>
        <w:top w:val="none" w:sz="0" w:space="0" w:color="auto"/>
        <w:left w:val="none" w:sz="0" w:space="0" w:color="auto"/>
        <w:bottom w:val="none" w:sz="0" w:space="0" w:color="auto"/>
        <w:right w:val="none" w:sz="0" w:space="0" w:color="auto"/>
      </w:divBdr>
    </w:div>
    <w:div w:id="210418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3389/fpubh.2025.152658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esearchgate.net/profile/Oemer-Faruk-Alacahan/publication/389484736_Ambulance_Services_in_the_Context_of_Occupational_Health_and_Safety_and_Risks_Faced_by_Ambulance_Attendants/links/67c3724796e7fb48b9d5593d/Ambulance-Services-in-the-Context-of-Occupational-Health-and-Safety-and-Risks-Faced-by-Ambulance-Attendants.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nk.springer.com/article/10.1186/s12889-023-16473-2"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CCF9AA-E988-496E-BDCA-BBD3CA4B49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984</Words>
  <Characters>5609</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Hasan Mahadi</dc:creator>
  <cp:keywords/>
  <dc:description/>
  <cp:lastModifiedBy>Hasan Mahadi</cp:lastModifiedBy>
  <cp:revision>2</cp:revision>
  <dcterms:created xsi:type="dcterms:W3CDTF">2026-03-17T09:59:00Z</dcterms:created>
  <dcterms:modified xsi:type="dcterms:W3CDTF">2026-03-17T09:59:00Z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da21f5dc-ef98-4faf-af38-0f877920773e</vt:lpwstr>
  </property>
</Properties>
</file>