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96AF9" w14:textId="77777777" w:rsidR="005179D6" w:rsidRDefault="00000000">
      <w:pPr>
        <w:spacing w:after="83" w:line="259" w:lineRule="auto"/>
        <w:ind w:left="0" w:right="916" w:firstLine="0"/>
        <w:jc w:val="right"/>
      </w:pPr>
      <w:r>
        <w:rPr>
          <w:noProof/>
        </w:rPr>
        <w:drawing>
          <wp:inline distT="0" distB="0" distL="0" distR="0" wp14:anchorId="4C8C27AF" wp14:editId="37DB4874">
            <wp:extent cx="5010023" cy="2818130"/>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7"/>
                    <a:stretch>
                      <a:fillRect/>
                    </a:stretch>
                  </pic:blipFill>
                  <pic:spPr>
                    <a:xfrm>
                      <a:off x="0" y="0"/>
                      <a:ext cx="5010023" cy="2818130"/>
                    </a:xfrm>
                    <a:prstGeom prst="rect">
                      <a:avLst/>
                    </a:prstGeom>
                  </pic:spPr>
                </pic:pic>
              </a:graphicData>
            </a:graphic>
          </wp:inline>
        </w:drawing>
      </w:r>
      <w:r>
        <w:rPr>
          <w:b/>
          <w:sz w:val="32"/>
        </w:rPr>
        <w:t xml:space="preserve">       </w:t>
      </w:r>
    </w:p>
    <w:p w14:paraId="7BF98DB9" w14:textId="77777777" w:rsidR="005179D6" w:rsidRDefault="00000000">
      <w:pPr>
        <w:spacing w:after="153" w:line="259" w:lineRule="auto"/>
        <w:ind w:left="0" w:firstLine="0"/>
        <w:jc w:val="left"/>
      </w:pPr>
      <w:r>
        <w:rPr>
          <w:b/>
          <w:sz w:val="32"/>
        </w:rPr>
        <w:t xml:space="preserve">EMPLOYEE ENGAGEMENT </w:t>
      </w:r>
    </w:p>
    <w:p w14:paraId="2FBEE60C" w14:textId="77777777" w:rsidR="005179D6" w:rsidRDefault="00000000">
      <w:pPr>
        <w:spacing w:after="153" w:line="259" w:lineRule="auto"/>
        <w:ind w:left="0" w:firstLine="0"/>
        <w:jc w:val="left"/>
      </w:pPr>
      <w:r>
        <w:rPr>
          <w:b/>
          <w:sz w:val="32"/>
        </w:rPr>
        <w:t xml:space="preserve"> </w:t>
      </w:r>
    </w:p>
    <w:p w14:paraId="498C2D4E" w14:textId="77777777" w:rsidR="005179D6" w:rsidRDefault="00000000">
      <w:pPr>
        <w:spacing w:after="42" w:line="259" w:lineRule="auto"/>
        <w:ind w:left="0" w:firstLine="0"/>
        <w:jc w:val="left"/>
      </w:pPr>
      <w:r>
        <w:rPr>
          <w:b/>
          <w:sz w:val="32"/>
        </w:rPr>
        <w:t xml:space="preserve"> </w:t>
      </w:r>
    </w:p>
    <w:p w14:paraId="21B2E619" w14:textId="77777777" w:rsidR="005179D6" w:rsidRDefault="00000000">
      <w:pPr>
        <w:spacing w:after="95" w:line="259" w:lineRule="auto"/>
        <w:ind w:left="-5"/>
        <w:jc w:val="left"/>
      </w:pPr>
      <w:r>
        <w:rPr>
          <w:sz w:val="20"/>
        </w:rPr>
        <w:t xml:space="preserve"> Student </w:t>
      </w:r>
      <w:proofErr w:type="gramStart"/>
      <w:r>
        <w:rPr>
          <w:sz w:val="20"/>
        </w:rPr>
        <w:t>Name:-</w:t>
      </w:r>
      <w:proofErr w:type="gramEnd"/>
      <w:r>
        <w:rPr>
          <w:sz w:val="20"/>
        </w:rPr>
        <w:t xml:space="preserve"> </w:t>
      </w:r>
      <w:proofErr w:type="spellStart"/>
      <w:r>
        <w:rPr>
          <w:sz w:val="20"/>
        </w:rPr>
        <w:t>Sapnaben</w:t>
      </w:r>
      <w:proofErr w:type="spellEnd"/>
      <w:r>
        <w:rPr>
          <w:sz w:val="20"/>
        </w:rPr>
        <w:t xml:space="preserve"> Jayesh Desai </w:t>
      </w:r>
    </w:p>
    <w:p w14:paraId="673221F9" w14:textId="77777777" w:rsidR="005179D6" w:rsidRDefault="00000000">
      <w:pPr>
        <w:spacing w:after="95" w:line="259" w:lineRule="auto"/>
        <w:ind w:left="-5"/>
        <w:jc w:val="left"/>
      </w:pPr>
      <w:r>
        <w:rPr>
          <w:sz w:val="20"/>
        </w:rPr>
        <w:t xml:space="preserve">Student </w:t>
      </w:r>
      <w:proofErr w:type="gramStart"/>
      <w:r>
        <w:rPr>
          <w:sz w:val="20"/>
        </w:rPr>
        <w:t>ID:-</w:t>
      </w:r>
      <w:proofErr w:type="gramEnd"/>
      <w:r>
        <w:rPr>
          <w:sz w:val="20"/>
        </w:rPr>
        <w:t xml:space="preserve"> 2244134 </w:t>
      </w:r>
    </w:p>
    <w:p w14:paraId="094E45F2" w14:textId="77777777" w:rsidR="005179D6" w:rsidRDefault="00000000">
      <w:pPr>
        <w:spacing w:after="95" w:line="259" w:lineRule="auto"/>
        <w:ind w:left="-5"/>
        <w:jc w:val="left"/>
      </w:pPr>
      <w:r>
        <w:rPr>
          <w:sz w:val="20"/>
        </w:rPr>
        <w:t xml:space="preserve">Subject </w:t>
      </w:r>
      <w:proofErr w:type="gramStart"/>
      <w:r>
        <w:rPr>
          <w:sz w:val="20"/>
        </w:rPr>
        <w:t>Name:-</w:t>
      </w:r>
      <w:proofErr w:type="gramEnd"/>
      <w:r>
        <w:rPr>
          <w:sz w:val="20"/>
        </w:rPr>
        <w:t xml:space="preserve"> Human Resources Management </w:t>
      </w:r>
    </w:p>
    <w:p w14:paraId="1ADE0B64" w14:textId="77777777" w:rsidR="005179D6" w:rsidRDefault="00000000">
      <w:pPr>
        <w:spacing w:after="95" w:line="259" w:lineRule="auto"/>
        <w:ind w:left="-5"/>
        <w:jc w:val="left"/>
      </w:pPr>
      <w:r>
        <w:rPr>
          <w:sz w:val="20"/>
        </w:rPr>
        <w:t xml:space="preserve">Subject </w:t>
      </w:r>
      <w:proofErr w:type="gramStart"/>
      <w:r>
        <w:rPr>
          <w:sz w:val="20"/>
        </w:rPr>
        <w:t>Code:-</w:t>
      </w:r>
      <w:proofErr w:type="gramEnd"/>
      <w:r>
        <w:rPr>
          <w:sz w:val="20"/>
        </w:rPr>
        <w:t xml:space="preserve">LCMB7000 </w:t>
      </w:r>
    </w:p>
    <w:p w14:paraId="5367B0D3" w14:textId="77777777" w:rsidR="005179D6" w:rsidRDefault="00000000">
      <w:pPr>
        <w:spacing w:after="95" w:line="259" w:lineRule="auto"/>
        <w:ind w:left="-5"/>
        <w:jc w:val="left"/>
      </w:pPr>
      <w:r>
        <w:rPr>
          <w:sz w:val="20"/>
        </w:rPr>
        <w:t xml:space="preserve">Tutor </w:t>
      </w:r>
      <w:proofErr w:type="gramStart"/>
      <w:r>
        <w:rPr>
          <w:sz w:val="20"/>
        </w:rPr>
        <w:t>Name:-</w:t>
      </w:r>
      <w:proofErr w:type="gramEnd"/>
      <w:r>
        <w:rPr>
          <w:sz w:val="20"/>
        </w:rPr>
        <w:t xml:space="preserve"> Mohamed Asim  </w:t>
      </w:r>
    </w:p>
    <w:p w14:paraId="4BF78304" w14:textId="77777777" w:rsidR="005179D6" w:rsidRDefault="00000000">
      <w:pPr>
        <w:spacing w:after="207" w:line="259" w:lineRule="auto"/>
        <w:ind w:left="-5"/>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27768D9" wp14:editId="69FE3D72">
                <wp:simplePos x="0" y="0"/>
                <wp:positionH relativeFrom="page">
                  <wp:posOffset>304800</wp:posOffset>
                </wp:positionH>
                <wp:positionV relativeFrom="page">
                  <wp:posOffset>310845</wp:posOffset>
                </wp:positionV>
                <wp:extent cx="6096" cy="9437878"/>
                <wp:effectExtent l="0" t="0" r="0" b="0"/>
                <wp:wrapSquare wrapText="bothSides"/>
                <wp:docPr id="7293" name="Group 7293"/>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351" name="Shape 9351"/>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293" style="width:0.48pt;height:743.14pt;position:absolute;mso-position-horizontal-relative:page;mso-position-horizontal:absolute;margin-left:24pt;mso-position-vertical-relative:page;margin-top:24.476pt;" coordsize="60,94378">
                <v:shape id="Shape 9352"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9883EEA" wp14:editId="5AE2848D">
                <wp:simplePos x="0" y="0"/>
                <wp:positionH relativeFrom="page">
                  <wp:posOffset>7462774</wp:posOffset>
                </wp:positionH>
                <wp:positionV relativeFrom="page">
                  <wp:posOffset>310845</wp:posOffset>
                </wp:positionV>
                <wp:extent cx="6096" cy="9437878"/>
                <wp:effectExtent l="0" t="0" r="0" b="0"/>
                <wp:wrapSquare wrapText="bothSides"/>
                <wp:docPr id="7295" name="Group 7295"/>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353" name="Shape 9353"/>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295" style="width:0.47998pt;height:743.14pt;position:absolute;mso-position-horizontal-relative:page;mso-position-horizontal:absolute;margin-left:587.62pt;mso-position-vertical-relative:page;margin-top:24.476pt;" coordsize="60,94378">
                <v:shape id="Shape 9354"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sz w:val="20"/>
        </w:rPr>
        <w:t xml:space="preserve">Submission </w:t>
      </w:r>
      <w:proofErr w:type="gramStart"/>
      <w:r>
        <w:rPr>
          <w:sz w:val="20"/>
        </w:rPr>
        <w:t>Date:-</w:t>
      </w:r>
      <w:proofErr w:type="gramEnd"/>
      <w:r>
        <w:rPr>
          <w:sz w:val="20"/>
        </w:rPr>
        <w:t xml:space="preserve">23/08/2023 </w:t>
      </w:r>
    </w:p>
    <w:p w14:paraId="716A0DA9" w14:textId="77777777" w:rsidR="005179D6" w:rsidRDefault="00000000">
      <w:pPr>
        <w:spacing w:after="153" w:line="259" w:lineRule="auto"/>
        <w:ind w:left="77" w:firstLine="0"/>
        <w:jc w:val="center"/>
      </w:pPr>
      <w:r>
        <w:rPr>
          <w:b/>
          <w:sz w:val="32"/>
        </w:rPr>
        <w:t xml:space="preserve"> </w:t>
      </w:r>
    </w:p>
    <w:p w14:paraId="0C9B0B1A" w14:textId="77777777" w:rsidR="005179D6" w:rsidRDefault="00000000">
      <w:pPr>
        <w:spacing w:after="153" w:line="259" w:lineRule="auto"/>
        <w:ind w:left="0" w:firstLine="0"/>
        <w:jc w:val="left"/>
      </w:pPr>
      <w:r>
        <w:rPr>
          <w:b/>
          <w:sz w:val="32"/>
        </w:rPr>
        <w:t xml:space="preserve"> </w:t>
      </w:r>
    </w:p>
    <w:p w14:paraId="33059DEB" w14:textId="77777777" w:rsidR="005179D6" w:rsidRDefault="00000000">
      <w:pPr>
        <w:spacing w:after="153" w:line="259" w:lineRule="auto"/>
        <w:ind w:left="0" w:firstLine="0"/>
        <w:jc w:val="left"/>
      </w:pPr>
      <w:r>
        <w:rPr>
          <w:sz w:val="32"/>
        </w:rPr>
        <w:t xml:space="preserve"> </w:t>
      </w:r>
    </w:p>
    <w:p w14:paraId="7988000F" w14:textId="77777777" w:rsidR="005179D6" w:rsidRDefault="00000000">
      <w:pPr>
        <w:spacing w:after="153" w:line="259" w:lineRule="auto"/>
        <w:ind w:left="0" w:firstLine="0"/>
        <w:jc w:val="left"/>
      </w:pPr>
      <w:r>
        <w:rPr>
          <w:sz w:val="32"/>
        </w:rPr>
        <w:t xml:space="preserve"> </w:t>
      </w:r>
    </w:p>
    <w:p w14:paraId="7177286C" w14:textId="77777777" w:rsidR="005179D6" w:rsidRDefault="00000000">
      <w:pPr>
        <w:spacing w:after="153" w:line="259" w:lineRule="auto"/>
        <w:ind w:left="0" w:firstLine="0"/>
        <w:jc w:val="left"/>
      </w:pPr>
      <w:r>
        <w:rPr>
          <w:sz w:val="32"/>
        </w:rPr>
        <w:t xml:space="preserve"> </w:t>
      </w:r>
    </w:p>
    <w:p w14:paraId="0356A383" w14:textId="77777777" w:rsidR="005179D6" w:rsidRDefault="00000000">
      <w:pPr>
        <w:spacing w:after="83" w:line="259" w:lineRule="auto"/>
        <w:ind w:left="0" w:firstLine="0"/>
        <w:jc w:val="left"/>
        <w:rPr>
          <w:b/>
          <w:sz w:val="32"/>
        </w:rPr>
      </w:pPr>
      <w:r>
        <w:rPr>
          <w:b/>
          <w:sz w:val="32"/>
        </w:rPr>
        <w:t xml:space="preserve"> </w:t>
      </w:r>
    </w:p>
    <w:p w14:paraId="050C8EE1" w14:textId="77777777" w:rsidR="0012691E" w:rsidRDefault="0012691E">
      <w:pPr>
        <w:spacing w:after="83" w:line="259" w:lineRule="auto"/>
        <w:ind w:left="0" w:firstLine="0"/>
        <w:jc w:val="left"/>
        <w:rPr>
          <w:b/>
          <w:sz w:val="32"/>
        </w:rPr>
      </w:pPr>
    </w:p>
    <w:p w14:paraId="0C8E0C45" w14:textId="77777777" w:rsidR="0012691E" w:rsidRDefault="0012691E">
      <w:pPr>
        <w:spacing w:after="83" w:line="259" w:lineRule="auto"/>
        <w:ind w:left="0" w:firstLine="0"/>
        <w:jc w:val="left"/>
        <w:rPr>
          <w:b/>
          <w:sz w:val="32"/>
        </w:rPr>
      </w:pPr>
    </w:p>
    <w:p w14:paraId="0A742A49" w14:textId="77777777" w:rsidR="0012691E" w:rsidRDefault="0012691E">
      <w:pPr>
        <w:spacing w:after="83" w:line="259" w:lineRule="auto"/>
        <w:ind w:left="0" w:firstLine="0"/>
        <w:jc w:val="left"/>
        <w:rPr>
          <w:b/>
          <w:sz w:val="32"/>
        </w:rPr>
      </w:pPr>
    </w:p>
    <w:p w14:paraId="454041A4" w14:textId="77777777" w:rsidR="0012691E" w:rsidRDefault="0012691E">
      <w:pPr>
        <w:spacing w:after="83" w:line="259" w:lineRule="auto"/>
        <w:ind w:left="0" w:firstLine="0"/>
        <w:jc w:val="left"/>
      </w:pPr>
    </w:p>
    <w:p w14:paraId="2DCB77D6" w14:textId="77777777" w:rsidR="005179D6" w:rsidRDefault="00000000">
      <w:pPr>
        <w:spacing w:after="0" w:line="259" w:lineRule="auto"/>
        <w:ind w:left="0" w:firstLine="0"/>
        <w:jc w:val="left"/>
      </w:pPr>
      <w:r>
        <w:rPr>
          <w:sz w:val="32"/>
        </w:rPr>
        <w:lastRenderedPageBreak/>
        <w:t xml:space="preserve"> </w:t>
      </w:r>
      <w:r>
        <w:rPr>
          <w:sz w:val="32"/>
        </w:rPr>
        <w:tab/>
      </w:r>
      <w:r>
        <w:rPr>
          <w:sz w:val="20"/>
        </w:rPr>
        <w:t xml:space="preserve"> </w:t>
      </w:r>
    </w:p>
    <w:p w14:paraId="71C11CC3" w14:textId="77777777" w:rsidR="005179D6" w:rsidRDefault="00000000">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F04047E" wp14:editId="182D2580">
                <wp:simplePos x="0" y="0"/>
                <wp:positionH relativeFrom="page">
                  <wp:posOffset>304800</wp:posOffset>
                </wp:positionH>
                <wp:positionV relativeFrom="page">
                  <wp:posOffset>310845</wp:posOffset>
                </wp:positionV>
                <wp:extent cx="6096" cy="9437878"/>
                <wp:effectExtent l="0" t="0" r="0" b="0"/>
                <wp:wrapSquare wrapText="bothSides"/>
                <wp:docPr id="7274" name="Group 7274"/>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355" name="Shape 9355"/>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274" style="width:0.48pt;height:743.14pt;position:absolute;mso-position-horizontal-relative:page;mso-position-horizontal:absolute;margin-left:24pt;mso-position-vertical-relative:page;margin-top:24.476pt;" coordsize="60,94378">
                <v:shape id="Shape 9356"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7045D2B" wp14:editId="1D7700E8">
                <wp:simplePos x="0" y="0"/>
                <wp:positionH relativeFrom="page">
                  <wp:posOffset>7462774</wp:posOffset>
                </wp:positionH>
                <wp:positionV relativeFrom="page">
                  <wp:posOffset>310845</wp:posOffset>
                </wp:positionV>
                <wp:extent cx="6096" cy="9437878"/>
                <wp:effectExtent l="0" t="0" r="0" b="0"/>
                <wp:wrapSquare wrapText="bothSides"/>
                <wp:docPr id="7275" name="Group 7275"/>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357" name="Shape 9357"/>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275" style="width:0.47998pt;height:743.14pt;position:absolute;mso-position-horizontal-relative:page;mso-position-horizontal:absolute;margin-left:587.62pt;mso-position-vertical-relative:page;margin-top:24.476pt;" coordsize="60,94378">
                <v:shape id="Shape 9358"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p>
    <w:sdt>
      <w:sdtPr>
        <w:id w:val="834115496"/>
        <w:docPartObj>
          <w:docPartGallery w:val="Table of Contents"/>
        </w:docPartObj>
      </w:sdtPr>
      <w:sdtContent>
        <w:p w14:paraId="187964BF" w14:textId="77777777" w:rsidR="005179D6" w:rsidRDefault="00000000">
          <w:pPr>
            <w:spacing w:after="0" w:line="259" w:lineRule="auto"/>
            <w:ind w:left="0" w:firstLine="0"/>
            <w:jc w:val="left"/>
          </w:pPr>
          <w:r>
            <w:rPr>
              <w:rFonts w:ascii="Calibri" w:eastAsia="Calibri" w:hAnsi="Calibri" w:cs="Calibri"/>
              <w:color w:val="365F91"/>
              <w:sz w:val="32"/>
            </w:rPr>
            <w:t xml:space="preserve">Table of Contents </w:t>
          </w:r>
        </w:p>
        <w:p w14:paraId="041AA944" w14:textId="563946B0" w:rsidR="005179D6" w:rsidRDefault="00000000">
          <w:pPr>
            <w:pStyle w:val="TOC1"/>
            <w:tabs>
              <w:tab w:val="right" w:leader="dot" w:pos="9364"/>
            </w:tabs>
          </w:pPr>
          <w:r>
            <w:fldChar w:fldCharType="begin"/>
          </w:r>
          <w:r>
            <w:instrText xml:space="preserve"> TOC \o "1-1" \h \z \u </w:instrText>
          </w:r>
          <w:r>
            <w:fldChar w:fldCharType="separate"/>
          </w:r>
          <w:hyperlink w:anchor="_Toc9281">
            <w:r>
              <w:t>Topic 1: Why are employee engagement strategies important?</w:t>
            </w:r>
            <w:r>
              <w:tab/>
            </w:r>
            <w:r>
              <w:fldChar w:fldCharType="begin"/>
            </w:r>
            <w:r>
              <w:instrText>PAGEREF _Toc9281 \h</w:instrText>
            </w:r>
            <w:r>
              <w:fldChar w:fldCharType="separate"/>
            </w:r>
            <w:r w:rsidR="0012691E">
              <w:rPr>
                <w:noProof/>
              </w:rPr>
              <w:t>2</w:t>
            </w:r>
            <w:r>
              <w:fldChar w:fldCharType="end"/>
            </w:r>
          </w:hyperlink>
        </w:p>
        <w:p w14:paraId="0DDC39D2" w14:textId="0DB23933" w:rsidR="005179D6" w:rsidRDefault="00000000">
          <w:pPr>
            <w:pStyle w:val="TOC1"/>
            <w:tabs>
              <w:tab w:val="right" w:leader="dot" w:pos="9364"/>
            </w:tabs>
          </w:pPr>
          <w:hyperlink w:anchor="_Toc9282">
            <w:r>
              <w:t>Topic 2: What are the factors that impact employee engagement?</w:t>
            </w:r>
            <w:r>
              <w:tab/>
            </w:r>
            <w:r>
              <w:fldChar w:fldCharType="begin"/>
            </w:r>
            <w:r>
              <w:instrText>PAGEREF _Toc9282 \h</w:instrText>
            </w:r>
            <w:r>
              <w:fldChar w:fldCharType="separate"/>
            </w:r>
            <w:r w:rsidR="0012691E">
              <w:rPr>
                <w:noProof/>
              </w:rPr>
              <w:t>3</w:t>
            </w:r>
            <w:r>
              <w:fldChar w:fldCharType="end"/>
            </w:r>
          </w:hyperlink>
        </w:p>
        <w:p w14:paraId="54A2F5E5" w14:textId="5572EF48" w:rsidR="005179D6" w:rsidRDefault="00000000">
          <w:pPr>
            <w:pStyle w:val="TOC1"/>
            <w:tabs>
              <w:tab w:val="right" w:leader="dot" w:pos="9364"/>
            </w:tabs>
          </w:pPr>
          <w:hyperlink w:anchor="_Toc9283">
            <w:r>
              <w:t>References</w:t>
            </w:r>
            <w:r>
              <w:tab/>
            </w:r>
            <w:r>
              <w:fldChar w:fldCharType="begin"/>
            </w:r>
            <w:r>
              <w:instrText>PAGEREF _Toc9283 \h</w:instrText>
            </w:r>
            <w:r>
              <w:fldChar w:fldCharType="separate"/>
            </w:r>
            <w:r w:rsidR="0012691E">
              <w:rPr>
                <w:noProof/>
              </w:rPr>
              <w:t>4</w:t>
            </w:r>
            <w:r>
              <w:fldChar w:fldCharType="end"/>
            </w:r>
          </w:hyperlink>
        </w:p>
        <w:p w14:paraId="0AC02C69" w14:textId="77777777" w:rsidR="005179D6" w:rsidRDefault="00000000">
          <w:r>
            <w:fldChar w:fldCharType="end"/>
          </w:r>
        </w:p>
      </w:sdtContent>
    </w:sdt>
    <w:p w14:paraId="09745FEF" w14:textId="77777777" w:rsidR="005179D6" w:rsidRDefault="00000000">
      <w:pPr>
        <w:spacing w:after="220" w:line="259" w:lineRule="auto"/>
        <w:ind w:left="0" w:firstLine="0"/>
        <w:jc w:val="left"/>
      </w:pPr>
      <w:r>
        <w:t xml:space="preserve"> </w:t>
      </w:r>
    </w:p>
    <w:p w14:paraId="5091189C" w14:textId="77777777" w:rsidR="005179D6" w:rsidRDefault="00000000">
      <w:pPr>
        <w:spacing w:after="0" w:line="259" w:lineRule="auto"/>
        <w:ind w:left="4681" w:firstLine="0"/>
        <w:jc w:val="left"/>
      </w:pPr>
      <w:r>
        <w:t xml:space="preserve"> </w:t>
      </w:r>
      <w:r>
        <w:tab/>
      </w:r>
      <w:r>
        <w:rPr>
          <w:b/>
          <w:sz w:val="32"/>
        </w:rPr>
        <w:t xml:space="preserve"> </w:t>
      </w:r>
      <w:r>
        <w:br w:type="page"/>
      </w:r>
    </w:p>
    <w:p w14:paraId="6969E8C5" w14:textId="77777777" w:rsidR="005179D6" w:rsidRDefault="00000000">
      <w:pPr>
        <w:pStyle w:val="Heading1"/>
        <w:ind w:left="-5"/>
      </w:pPr>
      <w:bookmarkStart w:id="0" w:name="_Toc9281"/>
      <w:r>
        <w:lastRenderedPageBreak/>
        <w:t xml:space="preserve">Topic 1: Why are employee engagement strategies important?  </w:t>
      </w:r>
      <w:bookmarkEnd w:id="0"/>
    </w:p>
    <w:p w14:paraId="1F13AE14" w14:textId="77777777" w:rsidR="005179D6" w:rsidRDefault="00000000">
      <w:pPr>
        <w:pStyle w:val="Heading2"/>
        <w:ind w:left="-5"/>
      </w:pPr>
      <w:r>
        <w:t>Improved productivity and employee satisfaction</w:t>
      </w:r>
      <w:r>
        <w:rPr>
          <w:u w:val="none"/>
        </w:rPr>
        <w:t xml:space="preserve"> </w:t>
      </w:r>
    </w:p>
    <w:p w14:paraId="5109E6F1" w14:textId="77777777" w:rsidR="005179D6" w:rsidRDefault="00000000">
      <w:pPr>
        <w:ind w:left="-5"/>
      </w:pPr>
      <w:r>
        <w:t xml:space="preserve">Employees that are engaged at work are more motivated and dedicated to their jobs. They frequently work harder and more productively to accomplish their objectives. The success of the company is directly impacted by this enhanced productivity. Employee retention is higher for engaged workers (Antony, 2018). Employee turnover costs are decreased when they feel a sense of belonging to their jobs, their coworkers, and the company's goal. Employees who are engaged at work are often happier at work. Their general job satisfaction rises when they feel encouraged and their perspectives are acknowledged, creating a favourable work atmosphere. Employee engagement increases the likelihood that they will provide creative solutions and ideas. They have the confidence to express their ideas, take prudent risks, and help the organisation continuously develop. </w:t>
      </w:r>
    </w:p>
    <w:p w14:paraId="03ED95CE" w14:textId="77777777" w:rsidR="005179D6" w:rsidRDefault="00000000">
      <w:pPr>
        <w:pStyle w:val="Heading2"/>
        <w:ind w:left="-5"/>
      </w:pPr>
      <w:r>
        <w:t>Stronger organisational culture</w:t>
      </w:r>
      <w:r>
        <w:rPr>
          <w:u w:val="none"/>
        </w:rPr>
        <w:t xml:space="preserve"> </w:t>
      </w:r>
    </w:p>
    <w:p w14:paraId="4C98A2AD" w14:textId="77777777" w:rsidR="005179D6" w:rsidRDefault="00000000">
      <w:pPr>
        <w:ind w:left="-5"/>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96A864A" wp14:editId="06AEC610">
                <wp:simplePos x="0" y="0"/>
                <wp:positionH relativeFrom="page">
                  <wp:posOffset>304800</wp:posOffset>
                </wp:positionH>
                <wp:positionV relativeFrom="page">
                  <wp:posOffset>310845</wp:posOffset>
                </wp:positionV>
                <wp:extent cx="6096" cy="9437878"/>
                <wp:effectExtent l="0" t="0" r="0" b="0"/>
                <wp:wrapSquare wrapText="bothSides"/>
                <wp:docPr id="7397" name="Group 7397"/>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398" name="Shape 9398"/>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397" style="width:0.48pt;height:743.14pt;position:absolute;mso-position-horizontal-relative:page;mso-position-horizontal:absolute;margin-left:24pt;mso-position-vertical-relative:page;margin-top:24.476pt;" coordsize="60,94378">
                <v:shape id="Shape 9399"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79F10CFB" wp14:editId="2F8BE9BA">
                <wp:simplePos x="0" y="0"/>
                <wp:positionH relativeFrom="page">
                  <wp:posOffset>7462774</wp:posOffset>
                </wp:positionH>
                <wp:positionV relativeFrom="page">
                  <wp:posOffset>310845</wp:posOffset>
                </wp:positionV>
                <wp:extent cx="6096" cy="9437878"/>
                <wp:effectExtent l="0" t="0" r="0" b="0"/>
                <wp:wrapSquare wrapText="bothSides"/>
                <wp:docPr id="7398" name="Group 7398"/>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00" name="Shape 9400"/>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398" style="width:0.47998pt;height:743.14pt;position:absolute;mso-position-horizontal-relative:page;mso-position-horizontal:absolute;margin-left:587.62pt;mso-position-vertical-relative:page;margin-top:24.476pt;" coordsize="60,94378">
                <v:shape id="Shape 9401"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t xml:space="preserve">Employee engagement tends to improve teamwork among coworkers (Mone </w:t>
      </w:r>
      <w:r>
        <w:rPr>
          <w:i/>
        </w:rPr>
        <w:t>et al.,</w:t>
      </w:r>
      <w:r>
        <w:t xml:space="preserve"> 2018). They are prepared to cooperate, aid others, and exchange knowledge </w:t>
      </w:r>
      <w:proofErr w:type="gramStart"/>
      <w:r>
        <w:t>in order to</w:t>
      </w:r>
      <w:proofErr w:type="gramEnd"/>
      <w:r>
        <w:t xml:space="preserve"> accomplish shared objectives. Building a supportive and inclusive organisational culture is a common goal of employee engagement techniques. The development of a cohesive and united workforce is aided by this shared sense of purpose and values. Employees who are engaged are less likely to take unneeded time off or report as ill. They are more committed to and feel a greater sense of responsibility for their work. Engaged workers who are happy in their positions are more likely to deliver superior customer service. Better relationships with consumers result from their enthusiasm and commitment. </w:t>
      </w:r>
    </w:p>
    <w:p w14:paraId="16A5B273" w14:textId="77777777" w:rsidR="005179D6" w:rsidRDefault="00000000">
      <w:pPr>
        <w:pStyle w:val="Heading2"/>
        <w:ind w:left="-5"/>
      </w:pPr>
      <w:r>
        <w:t>Positive reputation</w:t>
      </w:r>
      <w:r>
        <w:rPr>
          <w:u w:val="none"/>
        </w:rPr>
        <w:t xml:space="preserve"> </w:t>
      </w:r>
    </w:p>
    <w:p w14:paraId="6DBB92F5" w14:textId="77777777" w:rsidR="005179D6" w:rsidRDefault="00000000">
      <w:pPr>
        <w:ind w:left="-5"/>
      </w:pPr>
      <w:r>
        <w:t xml:space="preserve">A company with a high level of employee involvement is likely to be well-known in its field and among prospective clients or consumers. Increased commercial prospects and collaborations are a result of this. Companies with effective employee engagement programmes frequently attract top candidates. Job searchers are more inclined to think about employers who value and empower their employees (Motyka, 2018). Burnout and stress are frequently reduced in engaged workers. Healthy and happier employees can result from employee engagement methods that prioritise work-life balance and employee well-being. Strategies for increasing employee engagement are essential for maintaining a happy and effective work environment, keeping skilled staff, encouraging creativity, </w:t>
      </w:r>
      <w:r>
        <w:lastRenderedPageBreak/>
        <w:t xml:space="preserve">and attaining organisational objectives. They directly affect an organization's financial health and long-term profitability. </w:t>
      </w:r>
    </w:p>
    <w:p w14:paraId="5001AF26" w14:textId="77777777" w:rsidR="005179D6" w:rsidRDefault="00000000">
      <w:pPr>
        <w:pStyle w:val="Heading2"/>
        <w:ind w:left="-5"/>
      </w:pPr>
      <w:r>
        <w:t>Leadership development</w:t>
      </w:r>
      <w:r>
        <w:rPr>
          <w:u w:val="none"/>
        </w:rPr>
        <w:t xml:space="preserve"> </w:t>
      </w:r>
    </w:p>
    <w:p w14:paraId="6BA91F3E" w14:textId="77777777" w:rsidR="005179D6" w:rsidRDefault="00000000">
      <w:pPr>
        <w:spacing w:after="40"/>
        <w:ind w:left="-5"/>
      </w:pPr>
      <w:r>
        <w:t xml:space="preserve">Employees that are engaged frequently show greater interest in their own professional growth. A culture of engagement promotes lifelong learning and skill development, which can result in an organization-wide talent pool of qualified leaders. Employees that are engaged are more adaptable and open to organisational changes (Kwon and Kim, 2020). They are more inclined to support and take part in changes since they are aware of the justifications for them. A happy and peaceful workplace environment is facilitated by an engaged staff. Conflicts are decreased and general company morale is raised when workers feel connected and respected. The principles and ethics of the business are frequently shared by engaged personnel. They are more inclined to protect the company's brand and follow moral standards in their employment. </w:t>
      </w:r>
    </w:p>
    <w:p w14:paraId="52207094" w14:textId="77777777" w:rsidR="005179D6" w:rsidRDefault="00000000">
      <w:pPr>
        <w:pStyle w:val="Heading1"/>
        <w:ind w:left="-5"/>
      </w:pPr>
      <w:bookmarkStart w:id="1" w:name="_Toc9282"/>
      <w:r>
        <w:t xml:space="preserve">Topic 2: What are the factors that impact employee engagement? </w:t>
      </w:r>
      <w:bookmarkEnd w:id="1"/>
    </w:p>
    <w:p w14:paraId="418BBCB3" w14:textId="77777777" w:rsidR="005179D6" w:rsidRDefault="00000000">
      <w:pPr>
        <w:pStyle w:val="Heading2"/>
        <w:ind w:left="-5"/>
      </w:pPr>
      <w:r>
        <w:t>Leadership and management</w:t>
      </w:r>
      <w:r>
        <w:rPr>
          <w:u w:val="none"/>
        </w:rPr>
        <w:t xml:space="preserve"> </w:t>
      </w:r>
    </w:p>
    <w:p w14:paraId="28D2FE30" w14:textId="77777777" w:rsidR="005179D6" w:rsidRDefault="00000000">
      <w:pPr>
        <w:ind w:left="-5"/>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259257D1" wp14:editId="7A3FBF32">
                <wp:simplePos x="0" y="0"/>
                <wp:positionH relativeFrom="page">
                  <wp:posOffset>304800</wp:posOffset>
                </wp:positionH>
                <wp:positionV relativeFrom="page">
                  <wp:posOffset>310845</wp:posOffset>
                </wp:positionV>
                <wp:extent cx="6096" cy="9437878"/>
                <wp:effectExtent l="0" t="0" r="0" b="0"/>
                <wp:wrapSquare wrapText="bothSides"/>
                <wp:docPr id="7462" name="Group 7462"/>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02" name="Shape 9402"/>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462" style="width:0.48pt;height:743.14pt;position:absolute;mso-position-horizontal-relative:page;mso-position-horizontal:absolute;margin-left:24pt;mso-position-vertical-relative:page;margin-top:24.476pt;" coordsize="60,94378">
                <v:shape id="Shape 9403"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7A96CBEF" wp14:editId="061A89E3">
                <wp:simplePos x="0" y="0"/>
                <wp:positionH relativeFrom="page">
                  <wp:posOffset>7462774</wp:posOffset>
                </wp:positionH>
                <wp:positionV relativeFrom="page">
                  <wp:posOffset>310845</wp:posOffset>
                </wp:positionV>
                <wp:extent cx="6096" cy="9437878"/>
                <wp:effectExtent l="0" t="0" r="0" b="0"/>
                <wp:wrapSquare wrapText="bothSides"/>
                <wp:docPr id="7463" name="Group 7463"/>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04" name="Shape 9404"/>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463" style="width:0.47998pt;height:743.14pt;position:absolute;mso-position-horizontal-relative:page;mso-position-horizontal:absolute;margin-left:587.62pt;mso-position-vertical-relative:page;margin-top:24.476pt;" coordsize="60,94378">
                <v:shape id="Shape 9405"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proofErr w:type="gramStart"/>
      <w:r>
        <w:t>A number of</w:t>
      </w:r>
      <w:proofErr w:type="gramEnd"/>
      <w:r>
        <w:t xml:space="preserve"> variables interact to affect employee happiness and overall work experience, which in turn affects employee engagement. The effectiveness of management and leadership is crucial for fostering employee engagement (Hinzmann </w:t>
      </w:r>
      <w:r>
        <w:rPr>
          <w:i/>
        </w:rPr>
        <w:t>et al.,</w:t>
      </w:r>
      <w:r>
        <w:t xml:space="preserve"> 2019). Higher levels of engagement among teams are frequently fostered by supportive, communicative, and empowered leaders. Roles, obligations, and performance standards for employees must be understood clearly. Frustration and disengagement might be brought on by unclear or frequently shifting expectations. Communication that is honest and open is essential for engagement. Employees feel appreciated and linked to the organisation when they are updated about corporate news, updates, and choices. </w:t>
      </w:r>
      <w:r>
        <w:rPr>
          <w:b/>
          <w:i/>
          <w:u w:val="single" w:color="000000"/>
        </w:rPr>
        <w:t>Recognition and opportunities for growth</w:t>
      </w:r>
      <w:r>
        <w:rPr>
          <w:b/>
          <w:i/>
        </w:rPr>
        <w:t xml:space="preserve"> </w:t>
      </w:r>
    </w:p>
    <w:p w14:paraId="416E4523" w14:textId="77777777" w:rsidR="005179D6" w:rsidRDefault="00000000">
      <w:pPr>
        <w:ind w:left="-5"/>
      </w:pPr>
      <w:r>
        <w:t xml:space="preserve">Employee engagement is higher when they are recognised for their efforts and accomplishments. Meaningful compensation, both monetary and non-monetary, demonstrates the importance placed on their labour. Engagement depends on having the opportunity to learn, acquire new abilities, and progress within the organisation (Nguyen and Nguyen, 2022). Employees want to have a defined route for their careers to advance. Engagement requires achieving a good balance between work and personal life. Burnout and disengagement might be caused by an excessive workload, unreasonable expectations, and a lack of flexibility. Providing staff members with some autonomy </w:t>
      </w:r>
      <w:r>
        <w:lastRenderedPageBreak/>
        <w:t xml:space="preserve">and decision-making authority encourages them to accept responsibility for their job, which raises engagement levels. </w:t>
      </w:r>
      <w:r>
        <w:rPr>
          <w:b/>
          <w:i/>
          <w:u w:val="single" w:color="000000"/>
        </w:rPr>
        <w:t>Positive work environment</w:t>
      </w:r>
      <w:r>
        <w:rPr>
          <w:b/>
          <w:i/>
        </w:rPr>
        <w:t xml:space="preserve">  </w:t>
      </w:r>
    </w:p>
    <w:p w14:paraId="3E5F376B" w14:textId="77777777" w:rsidR="005179D6" w:rsidRDefault="00000000">
      <w:pPr>
        <w:ind w:left="-5"/>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432878E5" wp14:editId="02B2C236">
                <wp:simplePos x="0" y="0"/>
                <wp:positionH relativeFrom="page">
                  <wp:posOffset>304800</wp:posOffset>
                </wp:positionH>
                <wp:positionV relativeFrom="page">
                  <wp:posOffset>310845</wp:posOffset>
                </wp:positionV>
                <wp:extent cx="6096" cy="9437878"/>
                <wp:effectExtent l="0" t="0" r="0" b="0"/>
                <wp:wrapSquare wrapText="bothSides"/>
                <wp:docPr id="7353" name="Group 7353"/>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06" name="Shape 9406"/>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353" style="width:0.48pt;height:743.14pt;position:absolute;mso-position-horizontal-relative:page;mso-position-horizontal:absolute;margin-left:24pt;mso-position-vertical-relative:page;margin-top:24.476pt;" coordsize="60,94378">
                <v:shape id="Shape 9407"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1ED13D01" wp14:editId="5C1E095C">
                <wp:simplePos x="0" y="0"/>
                <wp:positionH relativeFrom="page">
                  <wp:posOffset>7462774</wp:posOffset>
                </wp:positionH>
                <wp:positionV relativeFrom="page">
                  <wp:posOffset>310845</wp:posOffset>
                </wp:positionV>
                <wp:extent cx="6096" cy="9437878"/>
                <wp:effectExtent l="0" t="0" r="0" b="0"/>
                <wp:wrapSquare wrapText="bothSides"/>
                <wp:docPr id="7355" name="Group 7355"/>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08" name="Shape 9408"/>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355" style="width:0.47998pt;height:743.14pt;position:absolute;mso-position-horizontal-relative:page;mso-position-horizontal:absolute;margin-left:587.62pt;mso-position-vertical-relative:page;margin-top:24.476pt;" coordsize="60,94378">
                <v:shape id="Shape 9409"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t xml:space="preserve">Engagement is influenced by a supportive and diverse work environment. The workplace environment, team relationships, and organisational culture may all </w:t>
      </w:r>
      <w:proofErr w:type="gramStart"/>
      <w:r>
        <w:t>have an effect on</w:t>
      </w:r>
      <w:proofErr w:type="gramEnd"/>
      <w:r>
        <w:t xml:space="preserve"> how people feel about their work. Employee engagement is influenced by the nature of the work itself and how well it fits with their talents, interests, and beliefs (Borah and Barua, 2018). Engaged workers are more likely to find their jobs meaningful. Engagement is increased through good working connections with colleagues and managers. A helpful workplace environment is facilitated by a sense of camaraderie and collaboration. Opportunities for training, skill development, and professional development show that an organisation cares about its workers' development, which boosts engagement. Engagement may be positively impacted by a sense of work stability. </w:t>
      </w:r>
    </w:p>
    <w:p w14:paraId="65DDC655" w14:textId="77777777" w:rsidR="005179D6" w:rsidRDefault="00000000">
      <w:pPr>
        <w:spacing w:after="112" w:line="259" w:lineRule="auto"/>
        <w:ind w:left="-5"/>
      </w:pPr>
      <w:r>
        <w:t xml:space="preserve">Employees are more inclined to put effort into their job when they are comfortable in their roles. </w:t>
      </w:r>
    </w:p>
    <w:p w14:paraId="080E8924" w14:textId="77777777" w:rsidR="005179D6" w:rsidRDefault="00000000">
      <w:pPr>
        <w:pStyle w:val="Heading2"/>
        <w:ind w:left="-5"/>
      </w:pPr>
      <w:r>
        <w:t>Diversity and inclusion</w:t>
      </w:r>
      <w:r>
        <w:rPr>
          <w:u w:val="none"/>
        </w:rPr>
        <w:t xml:space="preserve"> </w:t>
      </w:r>
    </w:p>
    <w:p w14:paraId="30AFF0E3" w14:textId="77777777" w:rsidR="005179D6" w:rsidRDefault="00000000">
      <w:pPr>
        <w:ind w:left="-5"/>
      </w:pPr>
      <w:r>
        <w:t xml:space="preserve">Employee engagement is significantly impacted by diversity and inclusion in a variety of ways (Matthews </w:t>
      </w:r>
      <w:r>
        <w:rPr>
          <w:i/>
        </w:rPr>
        <w:t>et al.,</w:t>
      </w:r>
      <w:r>
        <w:t xml:space="preserve"> 2018). Businesses that prioritise fostering a diverse and inclusive workplace benefit from higher production, happier employees, and a greater feeling of community among their workforces. Employees are more likely to have a feeling of belonging inside the company when they believe that their various histories, viewpoints, and identities are acknowledged and respected. Higher engagement levels result from a greater emotional connection to the workplace fostered by this sense of belonging. Positive employee morale is influenced by an atmosphere that values diversity and is inclusive of all people. People tend to be happier and more driven to work to the best of their ability when they feel welcomed and valued for who they are. </w:t>
      </w:r>
    </w:p>
    <w:p w14:paraId="68B900E4" w14:textId="77777777" w:rsidR="005179D6" w:rsidRDefault="00000000">
      <w:pPr>
        <w:spacing w:after="0" w:line="259" w:lineRule="auto"/>
        <w:ind w:left="0" w:firstLine="0"/>
        <w:jc w:val="left"/>
      </w:pPr>
      <w:r>
        <w:t xml:space="preserve"> </w:t>
      </w:r>
      <w:r>
        <w:tab/>
        <w:t xml:space="preserve"> </w:t>
      </w:r>
    </w:p>
    <w:p w14:paraId="1C640F29" w14:textId="77777777" w:rsidR="005179D6" w:rsidRDefault="00000000">
      <w:pPr>
        <w:pStyle w:val="Heading1"/>
        <w:spacing w:after="334"/>
        <w:ind w:left="-5"/>
      </w:pPr>
      <w:bookmarkStart w:id="2" w:name="_Toc9283"/>
      <w:r>
        <w:t xml:space="preserve">References  </w:t>
      </w:r>
      <w:bookmarkEnd w:id="2"/>
    </w:p>
    <w:p w14:paraId="45A653B0" w14:textId="77777777" w:rsidR="005179D6" w:rsidRDefault="00000000">
      <w:pPr>
        <w:spacing w:after="242"/>
        <w:ind w:left="-5"/>
      </w:pPr>
      <w:r>
        <w:t xml:space="preserve">Antony, M.R., (2018) ‘Paradigm shift in employee engagement–A critical analysis on the drivers of employee engagement,’ </w:t>
      </w:r>
      <w:r>
        <w:rPr>
          <w:i/>
        </w:rPr>
        <w:t>International Journal of Information, Business and Management</w:t>
      </w:r>
      <w:r>
        <w:t xml:space="preserve">, </w:t>
      </w:r>
      <w:r>
        <w:rPr>
          <w:i/>
        </w:rPr>
        <w:t>10</w:t>
      </w:r>
      <w:r>
        <w:t xml:space="preserve">(2), pp.32-46. </w:t>
      </w:r>
    </w:p>
    <w:p w14:paraId="18E55ED5" w14:textId="77777777" w:rsidR="005179D6" w:rsidRDefault="00000000">
      <w:pPr>
        <w:spacing w:after="265"/>
        <w:ind w:left="-5"/>
      </w:pPr>
      <w:r>
        <w:t xml:space="preserve">Borah, N. and Barua, M. (2018) ‘EMPLOYEE ENGAGEMENT: A CRITICAL REVIEW OF LITERATURE’ </w:t>
      </w:r>
      <w:r>
        <w:rPr>
          <w:i/>
        </w:rPr>
        <w:t>Journal of Organisation &amp; Human Behaviour</w:t>
      </w:r>
      <w:r>
        <w:t xml:space="preserve">, </w:t>
      </w:r>
      <w:r>
        <w:rPr>
          <w:i/>
        </w:rPr>
        <w:t>7</w:t>
      </w:r>
      <w:r>
        <w:t xml:space="preserve">(4). </w:t>
      </w:r>
    </w:p>
    <w:p w14:paraId="3273C754" w14:textId="77777777" w:rsidR="005179D6" w:rsidRDefault="00000000">
      <w:pPr>
        <w:spacing w:after="239"/>
        <w:ind w:left="-5"/>
      </w:pPr>
      <w:r>
        <w:lastRenderedPageBreak/>
        <w:t xml:space="preserve">Hinzmann, R.A., </w:t>
      </w:r>
      <w:proofErr w:type="spellStart"/>
      <w:r>
        <w:t>Rašticová</w:t>
      </w:r>
      <w:proofErr w:type="spellEnd"/>
      <w:r>
        <w:t xml:space="preserve">, M. and </w:t>
      </w:r>
      <w:proofErr w:type="spellStart"/>
      <w:r>
        <w:t>Šácha</w:t>
      </w:r>
      <w:proofErr w:type="spellEnd"/>
      <w:r>
        <w:t xml:space="preserve">, J. (2019) ‘Factors of employee engagement at the workplace. Do years of service count?’ </w:t>
      </w:r>
      <w:r>
        <w:rPr>
          <w:i/>
        </w:rPr>
        <w:t xml:space="preserve">Acta Universitatis </w:t>
      </w:r>
      <w:proofErr w:type="spellStart"/>
      <w:r>
        <w:rPr>
          <w:i/>
        </w:rPr>
        <w:t>Agriculturae</w:t>
      </w:r>
      <w:proofErr w:type="spellEnd"/>
      <w:r>
        <w:rPr>
          <w:i/>
        </w:rPr>
        <w:t xml:space="preserve"> et </w:t>
      </w:r>
      <w:proofErr w:type="spellStart"/>
      <w:r>
        <w:rPr>
          <w:i/>
        </w:rPr>
        <w:t>Silviculturae</w:t>
      </w:r>
      <w:proofErr w:type="spellEnd"/>
      <w:r>
        <w:rPr>
          <w:i/>
        </w:rPr>
        <w:t xml:space="preserve"> </w:t>
      </w:r>
      <w:proofErr w:type="spellStart"/>
      <w:r>
        <w:rPr>
          <w:i/>
        </w:rPr>
        <w:t>Mendelianae</w:t>
      </w:r>
      <w:proofErr w:type="spellEnd"/>
      <w:r>
        <w:rPr>
          <w:i/>
        </w:rPr>
        <w:t xml:space="preserve"> </w:t>
      </w:r>
      <w:proofErr w:type="spellStart"/>
      <w:r>
        <w:rPr>
          <w:i/>
        </w:rPr>
        <w:t>Brunensis</w:t>
      </w:r>
      <w:proofErr w:type="spellEnd"/>
      <w:r>
        <w:t xml:space="preserve">. </w:t>
      </w:r>
    </w:p>
    <w:p w14:paraId="1EB2B2F7" w14:textId="77777777" w:rsidR="005179D6" w:rsidRDefault="00000000">
      <w:pPr>
        <w:spacing w:after="242"/>
        <w:ind w:left="-5"/>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0759EF88" wp14:editId="2046F778">
                <wp:simplePos x="0" y="0"/>
                <wp:positionH relativeFrom="page">
                  <wp:posOffset>304800</wp:posOffset>
                </wp:positionH>
                <wp:positionV relativeFrom="page">
                  <wp:posOffset>310845</wp:posOffset>
                </wp:positionV>
                <wp:extent cx="6096" cy="9437878"/>
                <wp:effectExtent l="0" t="0" r="0" b="0"/>
                <wp:wrapSquare wrapText="bothSides"/>
                <wp:docPr id="7604" name="Group 7604"/>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10" name="Shape 9410"/>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604" style="width:0.48pt;height:743.14pt;position:absolute;mso-position-horizontal-relative:page;mso-position-horizontal:absolute;margin-left:24pt;mso-position-vertical-relative:page;margin-top:24.476pt;" coordsize="60,94378">
                <v:shape id="Shape 9411"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5D907FDF" wp14:editId="0B868095">
                <wp:simplePos x="0" y="0"/>
                <wp:positionH relativeFrom="page">
                  <wp:posOffset>7462774</wp:posOffset>
                </wp:positionH>
                <wp:positionV relativeFrom="page">
                  <wp:posOffset>310845</wp:posOffset>
                </wp:positionV>
                <wp:extent cx="6096" cy="9437878"/>
                <wp:effectExtent l="0" t="0" r="0" b="0"/>
                <wp:wrapSquare wrapText="bothSides"/>
                <wp:docPr id="7605" name="Group 7605"/>
                <wp:cNvGraphicFramePr/>
                <a:graphic xmlns:a="http://schemas.openxmlformats.org/drawingml/2006/main">
                  <a:graphicData uri="http://schemas.microsoft.com/office/word/2010/wordprocessingGroup">
                    <wpg:wgp>
                      <wpg:cNvGrpSpPr/>
                      <wpg:grpSpPr>
                        <a:xfrm>
                          <a:off x="0" y="0"/>
                          <a:ext cx="6096" cy="9437878"/>
                          <a:chOff x="0" y="0"/>
                          <a:chExt cx="6096" cy="9437878"/>
                        </a:xfrm>
                      </wpg:grpSpPr>
                      <wps:wsp>
                        <wps:cNvPr id="9412" name="Shape 9412"/>
                        <wps:cNvSpPr/>
                        <wps:spPr>
                          <a:xfrm>
                            <a:off x="0" y="0"/>
                            <a:ext cx="9144" cy="9437878"/>
                          </a:xfrm>
                          <a:custGeom>
                            <a:avLst/>
                            <a:gdLst/>
                            <a:ahLst/>
                            <a:cxnLst/>
                            <a:rect l="0" t="0" r="0" b="0"/>
                            <a:pathLst>
                              <a:path w="9144" h="9437878">
                                <a:moveTo>
                                  <a:pt x="0" y="0"/>
                                </a:moveTo>
                                <a:lnTo>
                                  <a:pt x="9144" y="0"/>
                                </a:lnTo>
                                <a:lnTo>
                                  <a:pt x="9144" y="9437878"/>
                                </a:lnTo>
                                <a:lnTo>
                                  <a:pt x="0" y="943787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7605" style="width:0.47998pt;height:743.14pt;position:absolute;mso-position-horizontal-relative:page;mso-position-horizontal:absolute;margin-left:587.62pt;mso-position-vertical-relative:page;margin-top:24.476pt;" coordsize="60,94378">
                <v:shape id="Shape 9413" style="position:absolute;width:91;height:94378;left:0;top:0;" coordsize="9144,9437878" path="m0,0l9144,0l9144,9437878l0,9437878l0,0">
                  <v:stroke weight="0pt" endcap="flat" joinstyle="miter" miterlimit="10" on="false" color="#000000" opacity="0"/>
                  <v:fill on="true" color="#000000"/>
                </v:shape>
                <w10:wrap type="square"/>
              </v:group>
            </w:pict>
          </mc:Fallback>
        </mc:AlternateContent>
      </w:r>
      <w:r>
        <w:t xml:space="preserve">Kwon, K. and Kim, T. (2020) ‘An integrative literature review of employee engagement and innovative </w:t>
      </w:r>
      <w:proofErr w:type="spellStart"/>
      <w:r>
        <w:t>behavior</w:t>
      </w:r>
      <w:proofErr w:type="spellEnd"/>
      <w:r>
        <w:t xml:space="preserve">: Revisiting the JD-R model’ </w:t>
      </w:r>
      <w:r>
        <w:rPr>
          <w:i/>
        </w:rPr>
        <w:t>Human Resource Management Review</w:t>
      </w:r>
      <w:r>
        <w:t xml:space="preserve">, </w:t>
      </w:r>
      <w:r>
        <w:rPr>
          <w:i/>
        </w:rPr>
        <w:t>30</w:t>
      </w:r>
      <w:r>
        <w:t xml:space="preserve">(2), p.100704. </w:t>
      </w:r>
    </w:p>
    <w:p w14:paraId="48887237" w14:textId="77777777" w:rsidR="005179D6" w:rsidRDefault="00000000">
      <w:pPr>
        <w:spacing w:after="239"/>
        <w:ind w:left="-5"/>
      </w:pPr>
      <w:r>
        <w:t xml:space="preserve">Matthews, J., Stanley, T. and Davidson, P. (2018) ‘Human factors and project challenges influencing employee engagement in a project-based organisation (PBO)’ </w:t>
      </w:r>
      <w:r>
        <w:rPr>
          <w:i/>
        </w:rPr>
        <w:t>International Journal of Managing Projects in Business</w:t>
      </w:r>
      <w:r>
        <w:t xml:space="preserve">, </w:t>
      </w:r>
      <w:r>
        <w:rPr>
          <w:i/>
        </w:rPr>
        <w:t>11</w:t>
      </w:r>
      <w:r>
        <w:t xml:space="preserve">(4), pp.873-885. </w:t>
      </w:r>
    </w:p>
    <w:p w14:paraId="35928292" w14:textId="77777777" w:rsidR="005179D6" w:rsidRDefault="00000000">
      <w:pPr>
        <w:spacing w:after="238" w:line="358" w:lineRule="auto"/>
        <w:ind w:left="0" w:firstLine="0"/>
        <w:jc w:val="left"/>
      </w:pPr>
      <w:r>
        <w:t xml:space="preserve">Mone, E., London, M. and Mone, E.M. (2018) </w:t>
      </w:r>
      <w:r>
        <w:rPr>
          <w:i/>
        </w:rPr>
        <w:t>Employee engagement through effective performance management: A practical guide for managers</w:t>
      </w:r>
      <w:r>
        <w:t xml:space="preserve">. Routledge. </w:t>
      </w:r>
    </w:p>
    <w:p w14:paraId="50A7E5AB" w14:textId="77777777" w:rsidR="005179D6" w:rsidRDefault="00000000">
      <w:pPr>
        <w:spacing w:after="242"/>
        <w:ind w:left="-5"/>
      </w:pPr>
      <w:r>
        <w:t xml:space="preserve">Motyka, B. (2018) ‘Employee engagement and performance: a systematic literature review’ </w:t>
      </w:r>
      <w:r>
        <w:rPr>
          <w:i/>
        </w:rPr>
        <w:t>International Journal of Management and Economics</w:t>
      </w:r>
      <w:r>
        <w:t xml:space="preserve">, </w:t>
      </w:r>
      <w:r>
        <w:rPr>
          <w:i/>
        </w:rPr>
        <w:t>54</w:t>
      </w:r>
      <w:r>
        <w:t xml:space="preserve">(3), pp.227-244. </w:t>
      </w:r>
    </w:p>
    <w:p w14:paraId="5422A7AA" w14:textId="77777777" w:rsidR="005179D6" w:rsidRDefault="00000000">
      <w:pPr>
        <w:spacing w:after="242"/>
        <w:ind w:left="-5"/>
      </w:pPr>
      <w:r>
        <w:t xml:space="preserve">Nguyen, </w:t>
      </w:r>
      <w:proofErr w:type="gramStart"/>
      <w:r>
        <w:t>H.M.</w:t>
      </w:r>
      <w:proofErr w:type="gramEnd"/>
      <w:r>
        <w:t xml:space="preserve"> and Nguyen, L.V. (2022) ‘Employer attractiveness, employee engagement and employee performance’ </w:t>
      </w:r>
      <w:r>
        <w:rPr>
          <w:i/>
        </w:rPr>
        <w:t>International Journal of Productivity and Performance Management</w:t>
      </w:r>
      <w:r>
        <w:t xml:space="preserve">. </w:t>
      </w:r>
    </w:p>
    <w:p w14:paraId="5086F6BB" w14:textId="77777777" w:rsidR="005179D6" w:rsidRDefault="00000000">
      <w:pPr>
        <w:spacing w:after="112" w:line="259" w:lineRule="auto"/>
        <w:ind w:left="0" w:firstLine="0"/>
        <w:jc w:val="left"/>
      </w:pPr>
      <w:r>
        <w:t xml:space="preserve"> </w:t>
      </w:r>
    </w:p>
    <w:p w14:paraId="64B432D5" w14:textId="77777777" w:rsidR="005179D6" w:rsidRDefault="00000000">
      <w:pPr>
        <w:spacing w:after="115" w:line="259" w:lineRule="auto"/>
        <w:ind w:left="0" w:firstLine="0"/>
        <w:jc w:val="left"/>
      </w:pPr>
      <w:r>
        <w:t xml:space="preserve"> </w:t>
      </w:r>
    </w:p>
    <w:p w14:paraId="700EF97B" w14:textId="77777777" w:rsidR="005179D6" w:rsidRDefault="00000000">
      <w:pPr>
        <w:spacing w:after="0" w:line="259" w:lineRule="auto"/>
        <w:ind w:left="0" w:firstLine="0"/>
        <w:jc w:val="left"/>
      </w:pPr>
      <w:r>
        <w:t xml:space="preserve"> </w:t>
      </w:r>
    </w:p>
    <w:p w14:paraId="0985D74D" w14:textId="77777777" w:rsidR="005179D6" w:rsidRDefault="005179D6">
      <w:pPr>
        <w:sectPr w:rsidR="005179D6">
          <w:headerReference w:type="even" r:id="rId8"/>
          <w:headerReference w:type="default" r:id="rId9"/>
          <w:footerReference w:type="even" r:id="rId10"/>
          <w:footerReference w:type="default" r:id="rId11"/>
          <w:headerReference w:type="first" r:id="rId12"/>
          <w:footerReference w:type="first" r:id="rId13"/>
          <w:pgSz w:w="12240" w:h="15840"/>
          <w:pgMar w:top="1440" w:right="1436" w:bottom="1636" w:left="1440" w:header="480" w:footer="478" w:gutter="0"/>
          <w:pgNumType w:start="0"/>
          <w:cols w:space="720"/>
        </w:sectPr>
      </w:pPr>
    </w:p>
    <w:p w14:paraId="6EA162F0" w14:textId="77777777" w:rsidR="005179D6" w:rsidRDefault="00000000">
      <w:pPr>
        <w:spacing w:after="157" w:line="259" w:lineRule="auto"/>
        <w:ind w:left="81"/>
        <w:jc w:val="left"/>
      </w:pPr>
      <w:r>
        <w:rPr>
          <w:rFonts w:ascii="Tahoma" w:eastAsia="Tahoma" w:hAnsi="Tahoma" w:cs="Tahoma"/>
          <w:b/>
          <w:color w:val="0353B1"/>
          <w:sz w:val="36"/>
        </w:rPr>
        <w:lastRenderedPageBreak/>
        <w:t>Why Is an Employee Engagement Strategy Important?</w:t>
      </w:r>
      <w:r>
        <w:rPr>
          <w:rFonts w:ascii="Tahoma" w:eastAsia="Tahoma" w:hAnsi="Tahoma" w:cs="Tahoma"/>
          <w:b/>
          <w:sz w:val="36"/>
        </w:rPr>
        <w:t xml:space="preserve"> </w:t>
      </w:r>
      <w:r>
        <w:rPr>
          <w:rFonts w:ascii="Tahoma" w:eastAsia="Tahoma" w:hAnsi="Tahoma" w:cs="Tahoma"/>
          <w:b/>
          <w:color w:val="0353B1"/>
          <w:sz w:val="36"/>
        </w:rPr>
        <w:t xml:space="preserve"> </w:t>
      </w:r>
    </w:p>
    <w:p w14:paraId="405D7358" w14:textId="77777777" w:rsidR="005179D6" w:rsidRDefault="00000000">
      <w:pPr>
        <w:spacing w:after="77" w:line="263" w:lineRule="auto"/>
        <w:ind w:left="81" w:right="85"/>
      </w:pPr>
      <w:r>
        <w:rPr>
          <w:rFonts w:ascii="Tahoma" w:eastAsia="Tahoma" w:hAnsi="Tahoma" w:cs="Tahoma"/>
          <w:color w:val="333333"/>
        </w:rPr>
        <w:t xml:space="preserve">Before we ask ourselves why employee engagement strategies are important, we first need to understand why employee engagement is such a crucial component to a company’s success. Survey from Gallup Shows that companies with a </w:t>
      </w:r>
      <w:hyperlink r:id="rId14">
        <w:r>
          <w:rPr>
            <w:rFonts w:ascii="Tahoma" w:eastAsia="Tahoma" w:hAnsi="Tahoma" w:cs="Tahoma"/>
            <w:color w:val="0353B1"/>
            <w:u w:val="single" w:color="0353B1"/>
          </w:rPr>
          <w:t>highly</w:t>
        </w:r>
      </w:hyperlink>
      <w:hyperlink r:id="rId15">
        <w:r>
          <w:rPr>
            <w:rFonts w:ascii="Tahoma" w:eastAsia="Tahoma" w:hAnsi="Tahoma" w:cs="Tahoma"/>
            <w:color w:val="0353B1"/>
          </w:rPr>
          <w:t xml:space="preserve"> </w:t>
        </w:r>
      </w:hyperlink>
      <w:hyperlink r:id="rId16">
        <w:r>
          <w:rPr>
            <w:rFonts w:ascii="Tahoma" w:eastAsia="Tahoma" w:hAnsi="Tahoma" w:cs="Tahoma"/>
            <w:color w:val="0353B1"/>
            <w:u w:val="single" w:color="0353B1"/>
          </w:rPr>
          <w:t>engaged workforce are 23% more profitabl</w:t>
        </w:r>
      </w:hyperlink>
      <w:hyperlink r:id="rId17">
        <w:r>
          <w:rPr>
            <w:rFonts w:ascii="Tahoma" w:eastAsia="Tahoma" w:hAnsi="Tahoma" w:cs="Tahoma"/>
            <w:color w:val="0353B1"/>
            <w:u w:val="single" w:color="0353B1"/>
          </w:rPr>
          <w:t>e</w:t>
        </w:r>
      </w:hyperlink>
      <w:hyperlink r:id="rId18">
        <w:r>
          <w:rPr>
            <w:rFonts w:ascii="Tahoma" w:eastAsia="Tahoma" w:hAnsi="Tahoma" w:cs="Tahoma"/>
            <w:color w:val="333333"/>
            <w:u w:val="single" w:color="0353B1"/>
          </w:rPr>
          <w:t>.</w:t>
        </w:r>
      </w:hyperlink>
      <w:hyperlink r:id="rId19">
        <w:r>
          <w:rPr>
            <w:rFonts w:ascii="Tahoma" w:eastAsia="Tahoma" w:hAnsi="Tahoma" w:cs="Tahoma"/>
            <w:color w:val="333333"/>
          </w:rPr>
          <w:t xml:space="preserve"> </w:t>
        </w:r>
      </w:hyperlink>
      <w:r>
        <w:rPr>
          <w:rFonts w:ascii="Tahoma" w:eastAsia="Tahoma" w:hAnsi="Tahoma" w:cs="Tahoma"/>
          <w:color w:val="333333"/>
        </w:rPr>
        <w:t>Not only does interaction make employees more productive, but they feel more inclined to recreate the value they are given.</w:t>
      </w:r>
      <w:r>
        <w:rPr>
          <w:rFonts w:ascii="Tahoma" w:eastAsia="Tahoma" w:hAnsi="Tahoma" w:cs="Tahoma"/>
        </w:rPr>
        <w:t xml:space="preserve">  </w:t>
      </w:r>
    </w:p>
    <w:p w14:paraId="5C1ECF02" w14:textId="77777777" w:rsidR="005179D6" w:rsidRDefault="00000000">
      <w:pPr>
        <w:spacing w:after="77" w:line="263" w:lineRule="auto"/>
        <w:ind w:left="81" w:right="85"/>
      </w:pPr>
      <w:r>
        <w:rPr>
          <w:rFonts w:ascii="Tahoma" w:eastAsia="Tahoma" w:hAnsi="Tahoma" w:cs="Tahoma"/>
          <w:color w:val="333333"/>
        </w:rPr>
        <w:t xml:space="preserve">The implementation of an effective employee engagement strategy will:  </w:t>
      </w:r>
    </w:p>
    <w:p w14:paraId="24F869FA" w14:textId="77777777" w:rsidR="005179D6" w:rsidRDefault="00000000">
      <w:pPr>
        <w:spacing w:after="88" w:line="259" w:lineRule="auto"/>
        <w:ind w:left="86" w:firstLine="0"/>
        <w:jc w:val="left"/>
      </w:pPr>
      <w:r>
        <w:rPr>
          <w:rFonts w:ascii="Tahoma" w:eastAsia="Tahoma" w:hAnsi="Tahoma" w:cs="Tahoma"/>
          <w:color w:val="333333"/>
        </w:rPr>
        <w:t xml:space="preserve">  </w:t>
      </w:r>
    </w:p>
    <w:p w14:paraId="69066506"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Boost productivity  </w:t>
      </w:r>
    </w:p>
    <w:p w14:paraId="355E82C7"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Improve employee </w:t>
      </w:r>
      <w:proofErr w:type="gramStart"/>
      <w:r>
        <w:rPr>
          <w:rFonts w:ascii="Tahoma" w:eastAsia="Tahoma" w:hAnsi="Tahoma" w:cs="Tahoma"/>
          <w:color w:val="333333"/>
        </w:rPr>
        <w:t>wellbeing</w:t>
      </w:r>
      <w:proofErr w:type="gramEnd"/>
      <w:r>
        <w:rPr>
          <w:rFonts w:ascii="Tahoma" w:eastAsia="Tahoma" w:hAnsi="Tahoma" w:cs="Tahoma"/>
          <w:color w:val="333333"/>
        </w:rPr>
        <w:t xml:space="preserve">  </w:t>
      </w:r>
    </w:p>
    <w:p w14:paraId="05CBDFD8"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Improve job </w:t>
      </w:r>
      <w:proofErr w:type="gramStart"/>
      <w:r>
        <w:rPr>
          <w:rFonts w:ascii="Tahoma" w:eastAsia="Tahoma" w:hAnsi="Tahoma" w:cs="Tahoma"/>
          <w:color w:val="333333"/>
        </w:rPr>
        <w:t>satisfaction</w:t>
      </w:r>
      <w:proofErr w:type="gramEnd"/>
      <w:r>
        <w:rPr>
          <w:rFonts w:ascii="Tahoma" w:eastAsia="Tahoma" w:hAnsi="Tahoma" w:cs="Tahoma"/>
          <w:color w:val="333333"/>
        </w:rPr>
        <w:t xml:space="preserve">  </w:t>
      </w:r>
    </w:p>
    <w:p w14:paraId="795702E2"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Make employees </w:t>
      </w:r>
      <w:proofErr w:type="gramStart"/>
      <w:r>
        <w:rPr>
          <w:rFonts w:ascii="Tahoma" w:eastAsia="Tahoma" w:hAnsi="Tahoma" w:cs="Tahoma"/>
          <w:color w:val="333333"/>
        </w:rPr>
        <w:t>happier</w:t>
      </w:r>
      <w:proofErr w:type="gramEnd"/>
      <w:r>
        <w:rPr>
          <w:rFonts w:ascii="Tahoma" w:eastAsia="Tahoma" w:hAnsi="Tahoma" w:cs="Tahoma"/>
          <w:color w:val="333333"/>
        </w:rPr>
        <w:t xml:space="preserve">  </w:t>
      </w:r>
    </w:p>
    <w:p w14:paraId="1A1698C2"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Heighten business </w:t>
      </w:r>
      <w:proofErr w:type="gramStart"/>
      <w:r>
        <w:rPr>
          <w:rFonts w:ascii="Tahoma" w:eastAsia="Tahoma" w:hAnsi="Tahoma" w:cs="Tahoma"/>
          <w:color w:val="333333"/>
        </w:rPr>
        <w:t>connectivity</w:t>
      </w:r>
      <w:proofErr w:type="gramEnd"/>
      <w:r>
        <w:rPr>
          <w:rFonts w:ascii="Tahoma" w:eastAsia="Tahoma" w:hAnsi="Tahoma" w:cs="Tahoma"/>
          <w:color w:val="333333"/>
        </w:rPr>
        <w:t xml:space="preserve">  </w:t>
      </w:r>
    </w:p>
    <w:p w14:paraId="6FEEF94E" w14:textId="77777777" w:rsidR="005179D6" w:rsidRDefault="00000000">
      <w:pPr>
        <w:numPr>
          <w:ilvl w:val="0"/>
          <w:numId w:val="1"/>
        </w:numPr>
        <w:spacing w:after="77" w:line="263" w:lineRule="auto"/>
        <w:ind w:right="85" w:hanging="634"/>
      </w:pPr>
      <w:r>
        <w:rPr>
          <w:rFonts w:ascii="Tahoma" w:eastAsia="Tahoma" w:hAnsi="Tahoma" w:cs="Tahoma"/>
          <w:color w:val="333333"/>
        </w:rPr>
        <w:t xml:space="preserve">Improve employee </w:t>
      </w:r>
      <w:proofErr w:type="gramStart"/>
      <w:r>
        <w:rPr>
          <w:rFonts w:ascii="Tahoma" w:eastAsia="Tahoma" w:hAnsi="Tahoma" w:cs="Tahoma"/>
          <w:color w:val="333333"/>
        </w:rPr>
        <w:t>retention</w:t>
      </w:r>
      <w:proofErr w:type="gramEnd"/>
      <w:r>
        <w:rPr>
          <w:rFonts w:ascii="Tahoma" w:eastAsia="Tahoma" w:hAnsi="Tahoma" w:cs="Tahoma"/>
          <w:color w:val="333333"/>
        </w:rPr>
        <w:t xml:space="preserve"> </w:t>
      </w:r>
    </w:p>
    <w:p w14:paraId="3DDF1355" w14:textId="77777777" w:rsidR="005179D6" w:rsidRDefault="00000000">
      <w:pPr>
        <w:spacing w:after="156" w:line="259" w:lineRule="auto"/>
        <w:ind w:left="86" w:firstLine="0"/>
        <w:jc w:val="left"/>
      </w:pPr>
      <w:r>
        <w:rPr>
          <w:rFonts w:ascii="Tahoma" w:eastAsia="Tahoma" w:hAnsi="Tahoma" w:cs="Tahoma"/>
          <w:color w:val="333333"/>
        </w:rPr>
        <w:t xml:space="preserve"> </w:t>
      </w:r>
    </w:p>
    <w:p w14:paraId="31F5703B" w14:textId="77777777" w:rsidR="005179D6" w:rsidRDefault="00000000">
      <w:pPr>
        <w:pStyle w:val="Heading2"/>
        <w:spacing w:after="32"/>
        <w:ind w:left="0" w:firstLine="0"/>
      </w:pPr>
      <w:r>
        <w:rPr>
          <w:rFonts w:ascii="Tahoma" w:eastAsia="Tahoma" w:hAnsi="Tahoma" w:cs="Tahoma"/>
          <w:i w:val="0"/>
          <w:color w:val="0353B1"/>
          <w:sz w:val="32"/>
          <w:u w:val="none"/>
        </w:rPr>
        <w:t>7 Key Benefits of Engaged Employees</w:t>
      </w:r>
      <w:r>
        <w:rPr>
          <w:rFonts w:ascii="Tahoma" w:eastAsia="Tahoma" w:hAnsi="Tahoma" w:cs="Tahoma"/>
          <w:i w:val="0"/>
          <w:sz w:val="32"/>
          <w:u w:val="none"/>
        </w:rPr>
        <w:t xml:space="preserve"> </w:t>
      </w:r>
      <w:r>
        <w:rPr>
          <w:rFonts w:ascii="Tahoma" w:eastAsia="Tahoma" w:hAnsi="Tahoma" w:cs="Tahoma"/>
          <w:b w:val="0"/>
          <w:i w:val="0"/>
          <w:color w:val="333333"/>
          <w:u w:val="none"/>
        </w:rPr>
        <w:t xml:space="preserve"> </w:t>
      </w:r>
    </w:p>
    <w:p w14:paraId="2FDF64CC" w14:textId="77777777" w:rsidR="005179D6" w:rsidRDefault="00000000">
      <w:pPr>
        <w:spacing w:after="0" w:line="263" w:lineRule="auto"/>
        <w:ind w:left="81"/>
      </w:pPr>
      <w:r>
        <w:rPr>
          <w:rFonts w:ascii="Tahoma" w:eastAsia="Tahoma" w:hAnsi="Tahoma" w:cs="Tahoma"/>
          <w:color w:val="333333"/>
        </w:rPr>
        <w:t>A company that supports and encourages employee engagement will ultimately be more successful and perform well overall. Here are 7 key benefits of engaging your workforce.</w:t>
      </w:r>
      <w:r>
        <w:rPr>
          <w:rFonts w:ascii="Tahoma" w:eastAsia="Tahoma" w:hAnsi="Tahoma" w:cs="Tahoma"/>
        </w:rPr>
        <w:t xml:space="preserve"> </w:t>
      </w:r>
      <w:r>
        <w:rPr>
          <w:rFonts w:ascii="Tahoma" w:eastAsia="Tahoma" w:hAnsi="Tahoma" w:cs="Tahoma"/>
          <w:color w:val="333333"/>
        </w:rPr>
        <w:t xml:space="preserve"> </w:t>
      </w:r>
    </w:p>
    <w:tbl>
      <w:tblPr>
        <w:tblStyle w:val="TableGrid"/>
        <w:tblW w:w="9148" w:type="dxa"/>
        <w:tblInd w:w="-12" w:type="dxa"/>
        <w:tblCellMar>
          <w:top w:w="4" w:type="dxa"/>
          <w:left w:w="20" w:type="dxa"/>
          <w:bottom w:w="54" w:type="dxa"/>
          <w:right w:w="48" w:type="dxa"/>
        </w:tblCellMar>
        <w:tblLook w:val="04A0" w:firstRow="1" w:lastRow="0" w:firstColumn="1" w:lastColumn="0" w:noHBand="0" w:noVBand="1"/>
      </w:tblPr>
      <w:tblGrid>
        <w:gridCol w:w="524"/>
        <w:gridCol w:w="4253"/>
        <w:gridCol w:w="4371"/>
      </w:tblGrid>
      <w:tr w:rsidR="005179D6" w14:paraId="68F2B369" w14:textId="77777777">
        <w:trPr>
          <w:trHeight w:val="1999"/>
        </w:trPr>
        <w:tc>
          <w:tcPr>
            <w:tcW w:w="523" w:type="dxa"/>
            <w:tcBorders>
              <w:top w:val="single" w:sz="4" w:space="0" w:color="000000"/>
              <w:left w:val="single" w:sz="4" w:space="0" w:color="000000"/>
              <w:bottom w:val="single" w:sz="4" w:space="0" w:color="000000"/>
              <w:right w:val="single" w:sz="4" w:space="0" w:color="000000"/>
            </w:tcBorders>
          </w:tcPr>
          <w:p w14:paraId="282AA606" w14:textId="77777777" w:rsidR="005179D6" w:rsidRDefault="00000000">
            <w:pPr>
              <w:spacing w:after="0" w:line="259" w:lineRule="auto"/>
              <w:ind w:left="88" w:firstLine="0"/>
              <w:jc w:val="left"/>
            </w:pPr>
            <w:r>
              <w:rPr>
                <w:rFonts w:ascii="Tahoma" w:eastAsia="Tahoma" w:hAnsi="Tahoma" w:cs="Tahoma"/>
                <w:color w:val="333333"/>
              </w:rPr>
              <w:t xml:space="preserve">1 </w:t>
            </w:r>
          </w:p>
        </w:tc>
        <w:tc>
          <w:tcPr>
            <w:tcW w:w="4253" w:type="dxa"/>
            <w:tcBorders>
              <w:top w:val="single" w:sz="4" w:space="0" w:color="000000"/>
              <w:left w:val="single" w:sz="4" w:space="0" w:color="000000"/>
              <w:bottom w:val="single" w:sz="4" w:space="0" w:color="000000"/>
              <w:right w:val="single" w:sz="4" w:space="0" w:color="000000"/>
            </w:tcBorders>
          </w:tcPr>
          <w:p w14:paraId="07300BB3" w14:textId="77777777" w:rsidR="005179D6" w:rsidRDefault="00000000">
            <w:pPr>
              <w:spacing w:after="0" w:line="259" w:lineRule="auto"/>
              <w:ind w:left="88" w:firstLine="0"/>
              <w:jc w:val="left"/>
            </w:pPr>
            <w:r>
              <w:rPr>
                <w:rFonts w:ascii="Tahoma" w:eastAsia="Tahoma" w:hAnsi="Tahoma" w:cs="Tahoma"/>
                <w:color w:val="333333"/>
              </w:rPr>
              <w:t xml:space="preserve">Increased Productivity </w:t>
            </w:r>
          </w:p>
        </w:tc>
        <w:tc>
          <w:tcPr>
            <w:tcW w:w="4371" w:type="dxa"/>
            <w:tcBorders>
              <w:top w:val="single" w:sz="4" w:space="0" w:color="000000"/>
              <w:left w:val="single" w:sz="4" w:space="0" w:color="000000"/>
              <w:bottom w:val="single" w:sz="4" w:space="0" w:color="000000"/>
              <w:right w:val="single" w:sz="4" w:space="0" w:color="000000"/>
            </w:tcBorders>
            <w:vAlign w:val="bottom"/>
          </w:tcPr>
          <w:p w14:paraId="593D8B7F" w14:textId="77777777" w:rsidR="005179D6" w:rsidRDefault="00000000">
            <w:pPr>
              <w:spacing w:after="58" w:line="259" w:lineRule="auto"/>
              <w:ind w:left="0" w:firstLine="0"/>
              <w:jc w:val="left"/>
            </w:pPr>
            <w:r>
              <w:rPr>
                <w:noProof/>
              </w:rPr>
              <w:drawing>
                <wp:inline distT="0" distB="0" distL="0" distR="0" wp14:anchorId="41FF7D31" wp14:editId="017288F6">
                  <wp:extent cx="2079625" cy="1013460"/>
                  <wp:effectExtent l="0" t="0" r="0" b="0"/>
                  <wp:docPr id="623" name="Picture 623"/>
                  <wp:cNvGraphicFramePr/>
                  <a:graphic xmlns:a="http://schemas.openxmlformats.org/drawingml/2006/main">
                    <a:graphicData uri="http://schemas.openxmlformats.org/drawingml/2006/picture">
                      <pic:pic xmlns:pic="http://schemas.openxmlformats.org/drawingml/2006/picture">
                        <pic:nvPicPr>
                          <pic:cNvPr id="623" name="Picture 623"/>
                          <pic:cNvPicPr/>
                        </pic:nvPicPr>
                        <pic:blipFill>
                          <a:blip r:embed="rId20"/>
                          <a:stretch>
                            <a:fillRect/>
                          </a:stretch>
                        </pic:blipFill>
                        <pic:spPr>
                          <a:xfrm>
                            <a:off x="0" y="0"/>
                            <a:ext cx="2079625" cy="1013460"/>
                          </a:xfrm>
                          <a:prstGeom prst="rect">
                            <a:avLst/>
                          </a:prstGeom>
                        </pic:spPr>
                      </pic:pic>
                    </a:graphicData>
                  </a:graphic>
                </wp:inline>
              </w:drawing>
            </w:r>
          </w:p>
          <w:p w14:paraId="291D6D31" w14:textId="77777777" w:rsidR="005179D6" w:rsidRDefault="00000000">
            <w:pPr>
              <w:spacing w:after="0" w:line="259" w:lineRule="auto"/>
              <w:ind w:left="88" w:firstLine="0"/>
              <w:jc w:val="left"/>
            </w:pPr>
            <w:r>
              <w:rPr>
                <w:rFonts w:ascii="Tahoma" w:eastAsia="Tahoma" w:hAnsi="Tahoma" w:cs="Tahoma"/>
                <w:color w:val="333333"/>
              </w:rPr>
              <w:t xml:space="preserve"> </w:t>
            </w:r>
          </w:p>
        </w:tc>
      </w:tr>
      <w:tr w:rsidR="005179D6" w14:paraId="0694F9D7" w14:textId="77777777">
        <w:trPr>
          <w:trHeight w:val="2300"/>
        </w:trPr>
        <w:tc>
          <w:tcPr>
            <w:tcW w:w="523" w:type="dxa"/>
            <w:tcBorders>
              <w:top w:val="single" w:sz="4" w:space="0" w:color="000000"/>
              <w:left w:val="single" w:sz="4" w:space="0" w:color="000000"/>
              <w:bottom w:val="single" w:sz="4" w:space="0" w:color="000000"/>
              <w:right w:val="single" w:sz="4" w:space="0" w:color="000000"/>
            </w:tcBorders>
          </w:tcPr>
          <w:p w14:paraId="41D9AF57" w14:textId="77777777" w:rsidR="005179D6" w:rsidRDefault="00000000">
            <w:pPr>
              <w:spacing w:after="0" w:line="259" w:lineRule="auto"/>
              <w:ind w:left="88" w:firstLine="0"/>
              <w:jc w:val="left"/>
            </w:pPr>
            <w:r>
              <w:rPr>
                <w:rFonts w:ascii="Tahoma" w:eastAsia="Tahoma" w:hAnsi="Tahoma" w:cs="Tahoma"/>
                <w:color w:val="333333"/>
              </w:rPr>
              <w:t xml:space="preserve">2 </w:t>
            </w:r>
          </w:p>
        </w:tc>
        <w:tc>
          <w:tcPr>
            <w:tcW w:w="4253" w:type="dxa"/>
            <w:tcBorders>
              <w:top w:val="single" w:sz="4" w:space="0" w:color="000000"/>
              <w:left w:val="single" w:sz="4" w:space="0" w:color="000000"/>
              <w:bottom w:val="single" w:sz="4" w:space="0" w:color="000000"/>
              <w:right w:val="single" w:sz="4" w:space="0" w:color="000000"/>
            </w:tcBorders>
          </w:tcPr>
          <w:p w14:paraId="57288188" w14:textId="77777777" w:rsidR="005179D6" w:rsidRDefault="00000000">
            <w:pPr>
              <w:spacing w:after="0" w:line="259" w:lineRule="auto"/>
              <w:ind w:left="88" w:firstLine="0"/>
              <w:jc w:val="left"/>
            </w:pPr>
            <w:r>
              <w:rPr>
                <w:rFonts w:ascii="Tahoma" w:eastAsia="Tahoma" w:hAnsi="Tahoma" w:cs="Tahoma"/>
                <w:color w:val="333333"/>
              </w:rPr>
              <w:t xml:space="preserve">Greater Employee Retention </w:t>
            </w:r>
          </w:p>
        </w:tc>
        <w:tc>
          <w:tcPr>
            <w:tcW w:w="4371" w:type="dxa"/>
            <w:tcBorders>
              <w:top w:val="single" w:sz="4" w:space="0" w:color="000000"/>
              <w:left w:val="single" w:sz="4" w:space="0" w:color="000000"/>
              <w:bottom w:val="single" w:sz="4" w:space="0" w:color="000000"/>
              <w:right w:val="single" w:sz="4" w:space="0" w:color="000000"/>
            </w:tcBorders>
          </w:tcPr>
          <w:p w14:paraId="47FE31F2" w14:textId="77777777" w:rsidR="005179D6" w:rsidRDefault="00000000">
            <w:pPr>
              <w:spacing w:after="281" w:line="266" w:lineRule="auto"/>
              <w:ind w:left="185" w:right="73"/>
            </w:pPr>
            <w:r>
              <w:rPr>
                <w:rFonts w:ascii="Tahoma" w:eastAsia="Tahoma" w:hAnsi="Tahoma" w:cs="Tahoma"/>
                <w:color w:val="333333"/>
              </w:rPr>
              <w:t xml:space="preserve">When employees can't utilize their strengths and don't feel challenged at work, they're likely to be unhappy and more likely to leave for another role.  </w:t>
            </w:r>
          </w:p>
          <w:p w14:paraId="7DCEEE32" w14:textId="77777777" w:rsidR="005179D6" w:rsidRDefault="00000000">
            <w:pPr>
              <w:spacing w:after="0" w:line="259" w:lineRule="auto"/>
              <w:ind w:left="88" w:firstLine="0"/>
              <w:jc w:val="left"/>
            </w:pPr>
            <w:r>
              <w:rPr>
                <w:rFonts w:ascii="Tahoma" w:eastAsia="Tahoma" w:hAnsi="Tahoma" w:cs="Tahoma"/>
                <w:color w:val="333333"/>
              </w:rPr>
              <w:t xml:space="preserve"> </w:t>
            </w:r>
          </w:p>
        </w:tc>
      </w:tr>
      <w:tr w:rsidR="005179D6" w14:paraId="5CDF0B60" w14:textId="77777777">
        <w:trPr>
          <w:trHeight w:val="1719"/>
        </w:trPr>
        <w:tc>
          <w:tcPr>
            <w:tcW w:w="523" w:type="dxa"/>
            <w:tcBorders>
              <w:top w:val="single" w:sz="4" w:space="0" w:color="000000"/>
              <w:left w:val="single" w:sz="4" w:space="0" w:color="000000"/>
              <w:bottom w:val="single" w:sz="4" w:space="0" w:color="000000"/>
              <w:right w:val="single" w:sz="4" w:space="0" w:color="000000"/>
            </w:tcBorders>
          </w:tcPr>
          <w:p w14:paraId="1C416262" w14:textId="77777777" w:rsidR="005179D6" w:rsidRDefault="00000000">
            <w:pPr>
              <w:spacing w:after="0" w:line="259" w:lineRule="auto"/>
              <w:ind w:left="1" w:firstLine="0"/>
              <w:jc w:val="left"/>
            </w:pPr>
            <w:r>
              <w:rPr>
                <w:rFonts w:ascii="Tahoma" w:eastAsia="Tahoma" w:hAnsi="Tahoma" w:cs="Tahoma"/>
                <w:color w:val="333333"/>
              </w:rPr>
              <w:lastRenderedPageBreak/>
              <w:t xml:space="preserve">3 </w:t>
            </w:r>
          </w:p>
        </w:tc>
        <w:tc>
          <w:tcPr>
            <w:tcW w:w="4253" w:type="dxa"/>
            <w:tcBorders>
              <w:top w:val="single" w:sz="4" w:space="0" w:color="000000"/>
              <w:left w:val="single" w:sz="4" w:space="0" w:color="000000"/>
              <w:bottom w:val="single" w:sz="4" w:space="0" w:color="000000"/>
              <w:right w:val="single" w:sz="4" w:space="0" w:color="000000"/>
            </w:tcBorders>
          </w:tcPr>
          <w:p w14:paraId="136802B3" w14:textId="77777777" w:rsidR="005179D6" w:rsidRDefault="00000000">
            <w:pPr>
              <w:spacing w:after="0" w:line="259" w:lineRule="auto"/>
              <w:ind w:left="1" w:firstLine="0"/>
              <w:jc w:val="left"/>
            </w:pPr>
            <w:r>
              <w:rPr>
                <w:rFonts w:ascii="Tahoma" w:eastAsia="Tahoma" w:hAnsi="Tahoma" w:cs="Tahoma"/>
                <w:color w:val="333333"/>
              </w:rPr>
              <w:t xml:space="preserve">Higher Profits </w:t>
            </w:r>
          </w:p>
        </w:tc>
        <w:tc>
          <w:tcPr>
            <w:tcW w:w="4371" w:type="dxa"/>
            <w:tcBorders>
              <w:top w:val="single" w:sz="4" w:space="0" w:color="000000"/>
              <w:left w:val="single" w:sz="4" w:space="0" w:color="000000"/>
              <w:bottom w:val="single" w:sz="4" w:space="0" w:color="000000"/>
              <w:right w:val="single" w:sz="4" w:space="0" w:color="000000"/>
            </w:tcBorders>
            <w:vAlign w:val="bottom"/>
          </w:tcPr>
          <w:p w14:paraId="183C503E" w14:textId="77777777" w:rsidR="005179D6" w:rsidRDefault="00000000">
            <w:pPr>
              <w:spacing w:after="0" w:line="259" w:lineRule="auto"/>
              <w:ind w:left="0" w:right="158" w:firstLine="0"/>
              <w:jc w:val="right"/>
            </w:pPr>
            <w:r>
              <w:rPr>
                <w:noProof/>
              </w:rPr>
              <w:drawing>
                <wp:inline distT="0" distB="0" distL="0" distR="0" wp14:anchorId="21FCF5C6" wp14:editId="006D6D73">
                  <wp:extent cx="2526665" cy="1021080"/>
                  <wp:effectExtent l="0" t="0" r="0" b="0"/>
                  <wp:docPr id="642" name="Picture 642"/>
                  <wp:cNvGraphicFramePr/>
                  <a:graphic xmlns:a="http://schemas.openxmlformats.org/drawingml/2006/main">
                    <a:graphicData uri="http://schemas.openxmlformats.org/drawingml/2006/picture">
                      <pic:pic xmlns:pic="http://schemas.openxmlformats.org/drawingml/2006/picture">
                        <pic:nvPicPr>
                          <pic:cNvPr id="642" name="Picture 642"/>
                          <pic:cNvPicPr/>
                        </pic:nvPicPr>
                        <pic:blipFill>
                          <a:blip r:embed="rId21"/>
                          <a:stretch>
                            <a:fillRect/>
                          </a:stretch>
                        </pic:blipFill>
                        <pic:spPr>
                          <a:xfrm>
                            <a:off x="0" y="0"/>
                            <a:ext cx="2526665" cy="1021080"/>
                          </a:xfrm>
                          <a:prstGeom prst="rect">
                            <a:avLst/>
                          </a:prstGeom>
                        </pic:spPr>
                      </pic:pic>
                    </a:graphicData>
                  </a:graphic>
                </wp:inline>
              </w:drawing>
            </w:r>
            <w:r>
              <w:rPr>
                <w:rFonts w:ascii="Tahoma" w:eastAsia="Tahoma" w:hAnsi="Tahoma" w:cs="Tahoma"/>
                <w:color w:val="333333"/>
              </w:rPr>
              <w:t xml:space="preserve"> </w:t>
            </w:r>
          </w:p>
        </w:tc>
      </w:tr>
      <w:tr w:rsidR="005179D6" w14:paraId="20B59910" w14:textId="77777777">
        <w:trPr>
          <w:trHeight w:val="1049"/>
        </w:trPr>
        <w:tc>
          <w:tcPr>
            <w:tcW w:w="523" w:type="dxa"/>
            <w:tcBorders>
              <w:top w:val="single" w:sz="4" w:space="0" w:color="000000"/>
              <w:left w:val="single" w:sz="4" w:space="0" w:color="000000"/>
              <w:bottom w:val="single" w:sz="4" w:space="0" w:color="000000"/>
              <w:right w:val="single" w:sz="4" w:space="0" w:color="000000"/>
            </w:tcBorders>
          </w:tcPr>
          <w:p w14:paraId="73C44C32" w14:textId="77777777" w:rsidR="005179D6" w:rsidRDefault="00000000">
            <w:pPr>
              <w:spacing w:after="0" w:line="259" w:lineRule="auto"/>
              <w:ind w:left="1" w:firstLine="0"/>
              <w:jc w:val="left"/>
            </w:pPr>
            <w:r>
              <w:rPr>
                <w:rFonts w:ascii="Tahoma" w:eastAsia="Tahoma" w:hAnsi="Tahoma" w:cs="Tahoma"/>
                <w:color w:val="333333"/>
              </w:rPr>
              <w:t xml:space="preserve">4 </w:t>
            </w:r>
          </w:p>
        </w:tc>
        <w:tc>
          <w:tcPr>
            <w:tcW w:w="4253" w:type="dxa"/>
            <w:tcBorders>
              <w:top w:val="single" w:sz="4" w:space="0" w:color="000000"/>
              <w:left w:val="single" w:sz="4" w:space="0" w:color="000000"/>
              <w:bottom w:val="single" w:sz="4" w:space="0" w:color="000000"/>
              <w:right w:val="single" w:sz="4" w:space="0" w:color="000000"/>
            </w:tcBorders>
          </w:tcPr>
          <w:p w14:paraId="4CAC10B3" w14:textId="77777777" w:rsidR="005179D6" w:rsidRDefault="00000000">
            <w:pPr>
              <w:spacing w:after="6" w:line="259" w:lineRule="auto"/>
              <w:ind w:left="1" w:firstLine="0"/>
              <w:jc w:val="left"/>
            </w:pPr>
            <w:r>
              <w:rPr>
                <w:rFonts w:ascii="Tahoma" w:eastAsia="Tahoma" w:hAnsi="Tahoma" w:cs="Tahoma"/>
                <w:color w:val="333333"/>
              </w:rPr>
              <w:t xml:space="preserve">Enhances a Culture of Employee </w:t>
            </w:r>
          </w:p>
          <w:p w14:paraId="00098AA8" w14:textId="77777777" w:rsidR="005179D6" w:rsidRDefault="00000000">
            <w:pPr>
              <w:spacing w:after="0" w:line="259" w:lineRule="auto"/>
              <w:ind w:left="1" w:firstLine="0"/>
              <w:jc w:val="left"/>
            </w:pPr>
            <w:r>
              <w:rPr>
                <w:rFonts w:ascii="Tahoma" w:eastAsia="Tahoma" w:hAnsi="Tahoma" w:cs="Tahoma"/>
                <w:color w:val="333333"/>
              </w:rPr>
              <w:t xml:space="preserve">Engagement </w:t>
            </w:r>
          </w:p>
        </w:tc>
        <w:tc>
          <w:tcPr>
            <w:tcW w:w="4371" w:type="dxa"/>
            <w:tcBorders>
              <w:top w:val="single" w:sz="4" w:space="0" w:color="000000"/>
              <w:left w:val="single" w:sz="4" w:space="0" w:color="000000"/>
              <w:bottom w:val="single" w:sz="4" w:space="0" w:color="000000"/>
              <w:right w:val="single" w:sz="4" w:space="0" w:color="000000"/>
            </w:tcBorders>
          </w:tcPr>
          <w:p w14:paraId="09190A87" w14:textId="77777777" w:rsidR="005179D6" w:rsidRDefault="00000000">
            <w:pPr>
              <w:spacing w:after="0" w:line="259" w:lineRule="auto"/>
              <w:ind w:left="98" w:right="73"/>
            </w:pPr>
            <w:r>
              <w:rPr>
                <w:rFonts w:ascii="Tahoma" w:eastAsia="Tahoma" w:hAnsi="Tahoma" w:cs="Tahoma"/>
                <w:color w:val="333333"/>
              </w:rPr>
              <w:t xml:space="preserve">According to Forbes, it’s a workplace that's “designed, first and foremost, around its company values.”  </w:t>
            </w:r>
          </w:p>
        </w:tc>
      </w:tr>
      <w:tr w:rsidR="005179D6" w14:paraId="7DF734D3" w14:textId="77777777">
        <w:trPr>
          <w:trHeight w:val="1885"/>
        </w:trPr>
        <w:tc>
          <w:tcPr>
            <w:tcW w:w="523" w:type="dxa"/>
            <w:tcBorders>
              <w:top w:val="single" w:sz="4" w:space="0" w:color="000000"/>
              <w:left w:val="single" w:sz="4" w:space="0" w:color="000000"/>
              <w:bottom w:val="single" w:sz="4" w:space="0" w:color="000000"/>
              <w:right w:val="single" w:sz="4" w:space="0" w:color="000000"/>
            </w:tcBorders>
          </w:tcPr>
          <w:p w14:paraId="71BDCEE6" w14:textId="77777777" w:rsidR="005179D6" w:rsidRDefault="00000000">
            <w:pPr>
              <w:spacing w:after="0" w:line="259" w:lineRule="auto"/>
              <w:ind w:left="1" w:firstLine="0"/>
              <w:jc w:val="left"/>
            </w:pPr>
            <w:r>
              <w:rPr>
                <w:rFonts w:ascii="Tahoma" w:eastAsia="Tahoma" w:hAnsi="Tahoma" w:cs="Tahoma"/>
                <w:color w:val="333333"/>
              </w:rPr>
              <w:t xml:space="preserve">5 </w:t>
            </w:r>
          </w:p>
        </w:tc>
        <w:tc>
          <w:tcPr>
            <w:tcW w:w="4253" w:type="dxa"/>
            <w:tcBorders>
              <w:top w:val="single" w:sz="4" w:space="0" w:color="000000"/>
              <w:left w:val="single" w:sz="4" w:space="0" w:color="000000"/>
              <w:bottom w:val="single" w:sz="4" w:space="0" w:color="000000"/>
              <w:right w:val="single" w:sz="4" w:space="0" w:color="000000"/>
            </w:tcBorders>
          </w:tcPr>
          <w:p w14:paraId="19B73E40" w14:textId="77777777" w:rsidR="005179D6" w:rsidRDefault="00000000">
            <w:pPr>
              <w:spacing w:after="0" w:line="259" w:lineRule="auto"/>
              <w:ind w:left="1" w:firstLine="0"/>
              <w:jc w:val="left"/>
            </w:pPr>
            <w:r>
              <w:rPr>
                <w:rFonts w:ascii="Tahoma" w:eastAsia="Tahoma" w:hAnsi="Tahoma" w:cs="Tahoma"/>
                <w:color w:val="333333"/>
              </w:rPr>
              <w:t xml:space="preserve">Greater Employee Loyalty </w:t>
            </w:r>
          </w:p>
        </w:tc>
        <w:tc>
          <w:tcPr>
            <w:tcW w:w="4371" w:type="dxa"/>
            <w:tcBorders>
              <w:top w:val="single" w:sz="4" w:space="0" w:color="000000"/>
              <w:left w:val="single" w:sz="4" w:space="0" w:color="000000"/>
              <w:bottom w:val="single" w:sz="4" w:space="0" w:color="000000"/>
              <w:right w:val="single" w:sz="4" w:space="0" w:color="000000"/>
            </w:tcBorders>
            <w:vAlign w:val="bottom"/>
          </w:tcPr>
          <w:p w14:paraId="25DBD7EC" w14:textId="77777777" w:rsidR="005179D6" w:rsidRDefault="00000000">
            <w:pPr>
              <w:spacing w:after="0" w:line="259" w:lineRule="auto"/>
              <w:ind w:left="0" w:right="510" w:firstLine="0"/>
              <w:jc w:val="right"/>
            </w:pPr>
            <w:r>
              <w:rPr>
                <w:noProof/>
              </w:rPr>
              <w:drawing>
                <wp:inline distT="0" distB="0" distL="0" distR="0" wp14:anchorId="010C7C75" wp14:editId="570F3BA7">
                  <wp:extent cx="2302510" cy="1124585"/>
                  <wp:effectExtent l="0" t="0" r="0" b="0"/>
                  <wp:docPr id="682" name="Picture 682"/>
                  <wp:cNvGraphicFramePr/>
                  <a:graphic xmlns:a="http://schemas.openxmlformats.org/drawingml/2006/main">
                    <a:graphicData uri="http://schemas.openxmlformats.org/drawingml/2006/picture">
                      <pic:pic xmlns:pic="http://schemas.openxmlformats.org/drawingml/2006/picture">
                        <pic:nvPicPr>
                          <pic:cNvPr id="682" name="Picture 682"/>
                          <pic:cNvPicPr/>
                        </pic:nvPicPr>
                        <pic:blipFill>
                          <a:blip r:embed="rId22"/>
                          <a:stretch>
                            <a:fillRect/>
                          </a:stretch>
                        </pic:blipFill>
                        <pic:spPr>
                          <a:xfrm>
                            <a:off x="0" y="0"/>
                            <a:ext cx="2302510" cy="1124585"/>
                          </a:xfrm>
                          <a:prstGeom prst="rect">
                            <a:avLst/>
                          </a:prstGeom>
                        </pic:spPr>
                      </pic:pic>
                    </a:graphicData>
                  </a:graphic>
                </wp:inline>
              </w:drawing>
            </w:r>
            <w:r>
              <w:rPr>
                <w:rFonts w:ascii="Tahoma" w:eastAsia="Tahoma" w:hAnsi="Tahoma" w:cs="Tahoma"/>
                <w:color w:val="333333"/>
              </w:rPr>
              <w:t xml:space="preserve"> </w:t>
            </w:r>
          </w:p>
        </w:tc>
      </w:tr>
      <w:tr w:rsidR="005179D6" w14:paraId="04304A1D" w14:textId="77777777">
        <w:trPr>
          <w:trHeight w:val="1889"/>
        </w:trPr>
        <w:tc>
          <w:tcPr>
            <w:tcW w:w="523" w:type="dxa"/>
            <w:tcBorders>
              <w:top w:val="single" w:sz="4" w:space="0" w:color="000000"/>
              <w:left w:val="single" w:sz="4" w:space="0" w:color="000000"/>
              <w:bottom w:val="single" w:sz="4" w:space="0" w:color="000000"/>
              <w:right w:val="single" w:sz="4" w:space="0" w:color="000000"/>
            </w:tcBorders>
          </w:tcPr>
          <w:p w14:paraId="0FB2766B" w14:textId="77777777" w:rsidR="005179D6" w:rsidRDefault="00000000">
            <w:pPr>
              <w:spacing w:after="0" w:line="259" w:lineRule="auto"/>
              <w:ind w:left="1" w:firstLine="0"/>
              <w:jc w:val="left"/>
            </w:pPr>
            <w:r>
              <w:rPr>
                <w:rFonts w:ascii="Tahoma" w:eastAsia="Tahoma" w:hAnsi="Tahoma" w:cs="Tahoma"/>
                <w:color w:val="333333"/>
              </w:rPr>
              <w:t xml:space="preserve">6 </w:t>
            </w:r>
          </w:p>
        </w:tc>
        <w:tc>
          <w:tcPr>
            <w:tcW w:w="4253" w:type="dxa"/>
            <w:tcBorders>
              <w:top w:val="single" w:sz="4" w:space="0" w:color="000000"/>
              <w:left w:val="single" w:sz="4" w:space="0" w:color="000000"/>
              <w:bottom w:val="single" w:sz="4" w:space="0" w:color="000000"/>
              <w:right w:val="single" w:sz="4" w:space="0" w:color="000000"/>
            </w:tcBorders>
          </w:tcPr>
          <w:p w14:paraId="4C75B2C6" w14:textId="77777777" w:rsidR="005179D6" w:rsidRDefault="00000000">
            <w:pPr>
              <w:spacing w:after="0" w:line="259" w:lineRule="auto"/>
              <w:ind w:left="1" w:firstLine="0"/>
              <w:jc w:val="left"/>
            </w:pPr>
            <w:r>
              <w:rPr>
                <w:rFonts w:ascii="Tahoma" w:eastAsia="Tahoma" w:hAnsi="Tahoma" w:cs="Tahoma"/>
                <w:color w:val="333333"/>
              </w:rPr>
              <w:t xml:space="preserve">Lower Absenteeism </w:t>
            </w:r>
          </w:p>
        </w:tc>
        <w:tc>
          <w:tcPr>
            <w:tcW w:w="4371" w:type="dxa"/>
            <w:tcBorders>
              <w:top w:val="single" w:sz="4" w:space="0" w:color="000000"/>
              <w:left w:val="single" w:sz="4" w:space="0" w:color="000000"/>
              <w:bottom w:val="single" w:sz="4" w:space="0" w:color="000000"/>
              <w:right w:val="single" w:sz="4" w:space="0" w:color="000000"/>
            </w:tcBorders>
            <w:vAlign w:val="bottom"/>
          </w:tcPr>
          <w:p w14:paraId="5A582FD8" w14:textId="77777777" w:rsidR="005179D6" w:rsidRDefault="00000000">
            <w:pPr>
              <w:spacing w:after="0" w:line="259" w:lineRule="auto"/>
              <w:ind w:left="0" w:right="491" w:firstLine="0"/>
              <w:jc w:val="right"/>
            </w:pPr>
            <w:r>
              <w:rPr>
                <w:noProof/>
              </w:rPr>
              <w:drawing>
                <wp:inline distT="0" distB="0" distL="0" distR="0" wp14:anchorId="7E706AA0" wp14:editId="39B77A15">
                  <wp:extent cx="2315210" cy="1127760"/>
                  <wp:effectExtent l="0" t="0" r="0" b="0"/>
                  <wp:docPr id="701" name="Picture 701"/>
                  <wp:cNvGraphicFramePr/>
                  <a:graphic xmlns:a="http://schemas.openxmlformats.org/drawingml/2006/main">
                    <a:graphicData uri="http://schemas.openxmlformats.org/drawingml/2006/picture">
                      <pic:pic xmlns:pic="http://schemas.openxmlformats.org/drawingml/2006/picture">
                        <pic:nvPicPr>
                          <pic:cNvPr id="701" name="Picture 701"/>
                          <pic:cNvPicPr/>
                        </pic:nvPicPr>
                        <pic:blipFill>
                          <a:blip r:embed="rId23"/>
                          <a:stretch>
                            <a:fillRect/>
                          </a:stretch>
                        </pic:blipFill>
                        <pic:spPr>
                          <a:xfrm>
                            <a:off x="0" y="0"/>
                            <a:ext cx="2315210" cy="1127760"/>
                          </a:xfrm>
                          <a:prstGeom prst="rect">
                            <a:avLst/>
                          </a:prstGeom>
                        </pic:spPr>
                      </pic:pic>
                    </a:graphicData>
                  </a:graphic>
                </wp:inline>
              </w:drawing>
            </w:r>
            <w:r>
              <w:rPr>
                <w:rFonts w:ascii="Tahoma" w:eastAsia="Tahoma" w:hAnsi="Tahoma" w:cs="Tahoma"/>
                <w:color w:val="333333"/>
              </w:rPr>
              <w:t xml:space="preserve"> </w:t>
            </w:r>
          </w:p>
        </w:tc>
      </w:tr>
      <w:tr w:rsidR="005179D6" w14:paraId="3479907D" w14:textId="77777777">
        <w:trPr>
          <w:trHeight w:val="2801"/>
        </w:trPr>
        <w:tc>
          <w:tcPr>
            <w:tcW w:w="523" w:type="dxa"/>
            <w:tcBorders>
              <w:top w:val="single" w:sz="4" w:space="0" w:color="000000"/>
              <w:left w:val="single" w:sz="4" w:space="0" w:color="000000"/>
              <w:bottom w:val="single" w:sz="4" w:space="0" w:color="000000"/>
              <w:right w:val="single" w:sz="4" w:space="0" w:color="000000"/>
            </w:tcBorders>
          </w:tcPr>
          <w:p w14:paraId="4B97E971" w14:textId="77777777" w:rsidR="005179D6" w:rsidRDefault="00000000">
            <w:pPr>
              <w:spacing w:after="0" w:line="259" w:lineRule="auto"/>
              <w:ind w:left="1" w:firstLine="0"/>
              <w:jc w:val="left"/>
            </w:pPr>
            <w:r>
              <w:rPr>
                <w:rFonts w:ascii="Tahoma" w:eastAsia="Tahoma" w:hAnsi="Tahoma" w:cs="Tahoma"/>
                <w:color w:val="333333"/>
              </w:rPr>
              <w:t xml:space="preserve">7 </w:t>
            </w:r>
          </w:p>
        </w:tc>
        <w:tc>
          <w:tcPr>
            <w:tcW w:w="4253" w:type="dxa"/>
            <w:tcBorders>
              <w:top w:val="single" w:sz="4" w:space="0" w:color="000000"/>
              <w:left w:val="single" w:sz="4" w:space="0" w:color="000000"/>
              <w:bottom w:val="single" w:sz="4" w:space="0" w:color="000000"/>
              <w:right w:val="single" w:sz="4" w:space="0" w:color="000000"/>
            </w:tcBorders>
          </w:tcPr>
          <w:p w14:paraId="1DE362A7" w14:textId="77777777" w:rsidR="005179D6" w:rsidRDefault="00000000">
            <w:pPr>
              <w:spacing w:after="0" w:line="259" w:lineRule="auto"/>
              <w:ind w:left="1" w:firstLine="0"/>
              <w:jc w:val="left"/>
            </w:pPr>
            <w:r>
              <w:rPr>
                <w:rFonts w:ascii="Tahoma" w:eastAsia="Tahoma" w:hAnsi="Tahoma" w:cs="Tahoma"/>
                <w:color w:val="333333"/>
              </w:rPr>
              <w:t xml:space="preserve">Better Work/Life Balance </w:t>
            </w:r>
          </w:p>
        </w:tc>
        <w:tc>
          <w:tcPr>
            <w:tcW w:w="4371" w:type="dxa"/>
            <w:tcBorders>
              <w:top w:val="single" w:sz="4" w:space="0" w:color="000000"/>
              <w:left w:val="single" w:sz="4" w:space="0" w:color="000000"/>
              <w:bottom w:val="single" w:sz="4" w:space="0" w:color="000000"/>
              <w:right w:val="single" w:sz="4" w:space="0" w:color="000000"/>
            </w:tcBorders>
          </w:tcPr>
          <w:p w14:paraId="374C68E6" w14:textId="77777777" w:rsidR="005179D6" w:rsidRDefault="00000000">
            <w:pPr>
              <w:spacing w:after="68" w:line="266" w:lineRule="auto"/>
              <w:ind w:left="98" w:right="330"/>
            </w:pPr>
            <w:r>
              <w:rPr>
                <w:rFonts w:ascii="Tahoma" w:eastAsia="Tahoma" w:hAnsi="Tahoma" w:cs="Tahoma"/>
                <w:color w:val="333333"/>
              </w:rPr>
              <w:t xml:space="preserve">Engaged employees </w:t>
            </w:r>
            <w:proofErr w:type="gramStart"/>
            <w:r>
              <w:rPr>
                <w:rFonts w:ascii="Tahoma" w:eastAsia="Tahoma" w:hAnsi="Tahoma" w:cs="Tahoma"/>
                <w:color w:val="333333"/>
              </w:rPr>
              <w:t>are able to</w:t>
            </w:r>
            <w:proofErr w:type="gramEnd"/>
            <w:r>
              <w:rPr>
                <w:rFonts w:ascii="Tahoma" w:eastAsia="Tahoma" w:hAnsi="Tahoma" w:cs="Tahoma"/>
                <w:color w:val="333333"/>
              </w:rPr>
              <w:t xml:space="preserve"> have a better work/life balance. If your</w:t>
            </w:r>
            <w:r>
              <w:rPr>
                <w:rFonts w:ascii="Tahoma" w:eastAsia="Tahoma" w:hAnsi="Tahoma" w:cs="Tahoma"/>
              </w:rPr>
              <w:t xml:space="preserve"> </w:t>
            </w:r>
            <w:r>
              <w:rPr>
                <w:rFonts w:ascii="Tahoma" w:eastAsia="Tahoma" w:hAnsi="Tahoma" w:cs="Tahoma"/>
                <w:color w:val="333333"/>
              </w:rPr>
              <w:t>Employees are experiencing a sense of burnout or they’re not happy in their job,</w:t>
            </w:r>
            <w:r>
              <w:rPr>
                <w:rFonts w:ascii="Tahoma" w:eastAsia="Tahoma" w:hAnsi="Tahoma" w:cs="Tahoma"/>
              </w:rPr>
              <w:t xml:space="preserve"> </w:t>
            </w:r>
            <w:r>
              <w:rPr>
                <w:rFonts w:ascii="Tahoma" w:eastAsia="Tahoma" w:hAnsi="Tahoma" w:cs="Tahoma"/>
                <w:color w:val="333333"/>
              </w:rPr>
              <w:t xml:space="preserve"> </w:t>
            </w:r>
          </w:p>
          <w:p w14:paraId="09611D4B" w14:textId="77777777" w:rsidR="005179D6" w:rsidRDefault="00000000">
            <w:pPr>
              <w:spacing w:after="67" w:line="266" w:lineRule="auto"/>
              <w:ind w:left="98"/>
              <w:jc w:val="left"/>
            </w:pPr>
            <w:r>
              <w:rPr>
                <w:rFonts w:ascii="Tahoma" w:eastAsia="Tahoma" w:hAnsi="Tahoma" w:cs="Tahoma"/>
                <w:color w:val="333333"/>
              </w:rPr>
              <w:t>Their home life will start to become affected.</w:t>
            </w:r>
            <w:r>
              <w:rPr>
                <w:rFonts w:ascii="Tahoma" w:eastAsia="Tahoma" w:hAnsi="Tahoma" w:cs="Tahoma"/>
              </w:rPr>
              <w:t xml:space="preserve"> </w:t>
            </w:r>
            <w:r>
              <w:rPr>
                <w:rFonts w:ascii="Tahoma" w:eastAsia="Tahoma" w:hAnsi="Tahoma" w:cs="Tahoma"/>
                <w:color w:val="333333"/>
              </w:rPr>
              <w:t xml:space="preserve"> </w:t>
            </w:r>
          </w:p>
          <w:p w14:paraId="6DAD82A3" w14:textId="77777777" w:rsidR="005179D6" w:rsidRDefault="00000000">
            <w:pPr>
              <w:spacing w:after="0" w:line="259" w:lineRule="auto"/>
              <w:ind w:left="1" w:firstLine="0"/>
              <w:jc w:val="left"/>
            </w:pPr>
            <w:r>
              <w:rPr>
                <w:rFonts w:ascii="Tahoma" w:eastAsia="Tahoma" w:hAnsi="Tahoma" w:cs="Tahoma"/>
                <w:color w:val="333333"/>
              </w:rPr>
              <w:t xml:space="preserve"> </w:t>
            </w:r>
          </w:p>
        </w:tc>
      </w:tr>
    </w:tbl>
    <w:p w14:paraId="36A8ED31" w14:textId="77777777" w:rsidR="005179D6" w:rsidRDefault="00000000">
      <w:pPr>
        <w:spacing w:after="197" w:line="259" w:lineRule="auto"/>
        <w:ind w:left="0" w:firstLine="0"/>
        <w:jc w:val="left"/>
      </w:pPr>
      <w:r>
        <w:rPr>
          <w:rFonts w:ascii="Tahoma" w:eastAsia="Tahoma" w:hAnsi="Tahoma" w:cs="Tahoma"/>
          <w:b/>
          <w:color w:val="0353B1"/>
          <w:sz w:val="20"/>
        </w:rPr>
        <w:t xml:space="preserve"> </w:t>
      </w:r>
    </w:p>
    <w:p w14:paraId="09A04C38" w14:textId="77777777" w:rsidR="005179D6" w:rsidRDefault="00000000">
      <w:pPr>
        <w:pStyle w:val="Heading3"/>
        <w:spacing w:after="194"/>
        <w:ind w:left="0" w:firstLine="0"/>
      </w:pPr>
      <w:r>
        <w:rPr>
          <w:rFonts w:ascii="Tahoma" w:eastAsia="Tahoma" w:hAnsi="Tahoma" w:cs="Tahoma"/>
          <w:b/>
          <w:color w:val="0353B1"/>
          <w:sz w:val="20"/>
        </w:rPr>
        <w:t xml:space="preserve"> Example</w:t>
      </w:r>
      <w:r>
        <w:rPr>
          <w:rFonts w:ascii="Tahoma" w:eastAsia="Tahoma" w:hAnsi="Tahoma" w:cs="Tahoma"/>
          <w:b/>
          <w:color w:val="000000"/>
          <w:sz w:val="20"/>
        </w:rPr>
        <w:t xml:space="preserve"> </w:t>
      </w:r>
      <w:r>
        <w:rPr>
          <w:rFonts w:ascii="Tahoma" w:eastAsia="Tahoma" w:hAnsi="Tahoma" w:cs="Tahoma"/>
          <w:b/>
          <w:color w:val="0353B1"/>
          <w:sz w:val="20"/>
        </w:rPr>
        <w:t xml:space="preserve"> </w:t>
      </w:r>
    </w:p>
    <w:p w14:paraId="6598A488" w14:textId="77777777" w:rsidR="005179D6" w:rsidRDefault="00000000">
      <w:pPr>
        <w:spacing w:after="226" w:line="268" w:lineRule="auto"/>
        <w:ind w:left="96" w:right="96"/>
      </w:pPr>
      <w:r>
        <w:rPr>
          <w:rFonts w:ascii="Tahoma" w:eastAsia="Tahoma" w:hAnsi="Tahoma" w:cs="Tahoma"/>
          <w:color w:val="333333"/>
          <w:sz w:val="20"/>
        </w:rPr>
        <w:t xml:space="preserve">Company </w:t>
      </w:r>
      <w:proofErr w:type="spellStart"/>
      <w:r>
        <w:rPr>
          <w:rFonts w:ascii="Tahoma" w:eastAsia="Tahoma" w:hAnsi="Tahoma" w:cs="Tahoma"/>
          <w:color w:val="333333"/>
          <w:sz w:val="20"/>
        </w:rPr>
        <w:t>xyz</w:t>
      </w:r>
      <w:proofErr w:type="spellEnd"/>
      <w:r>
        <w:rPr>
          <w:rFonts w:ascii="Tahoma" w:eastAsia="Tahoma" w:hAnsi="Tahoma" w:cs="Tahoma"/>
          <w:color w:val="333333"/>
          <w:sz w:val="20"/>
        </w:rPr>
        <w:t xml:space="preserve"> implemented an employee engagement strategy that included regular feedback sessions, skill development workshops and recognition programs. As a </w:t>
      </w:r>
      <w:proofErr w:type="gramStart"/>
      <w:r>
        <w:rPr>
          <w:rFonts w:ascii="Tahoma" w:eastAsia="Tahoma" w:hAnsi="Tahoma" w:cs="Tahoma"/>
          <w:color w:val="333333"/>
          <w:sz w:val="20"/>
        </w:rPr>
        <w:t>result</w:t>
      </w:r>
      <w:proofErr w:type="gramEnd"/>
      <w:r>
        <w:rPr>
          <w:rFonts w:ascii="Tahoma" w:eastAsia="Tahoma" w:hAnsi="Tahoma" w:cs="Tahoma"/>
          <w:color w:val="333333"/>
          <w:sz w:val="20"/>
        </w:rPr>
        <w:t xml:space="preserve"> employees felt more Invested in their work and connected to the company’s goal. This led to a noticeable increase in their overall performance and creativity.  </w:t>
      </w:r>
    </w:p>
    <w:p w14:paraId="2BECEB58" w14:textId="77777777" w:rsidR="005179D6" w:rsidRDefault="00000000">
      <w:pPr>
        <w:spacing w:after="60" w:line="259" w:lineRule="auto"/>
        <w:ind w:left="81"/>
        <w:jc w:val="left"/>
      </w:pPr>
      <w:r>
        <w:rPr>
          <w:rFonts w:ascii="Tahoma" w:eastAsia="Tahoma" w:hAnsi="Tahoma" w:cs="Tahoma"/>
          <w:b/>
          <w:color w:val="0353B1"/>
          <w:sz w:val="36"/>
        </w:rPr>
        <w:t>What Impacts Employee Engagement?</w:t>
      </w:r>
      <w:r>
        <w:rPr>
          <w:rFonts w:ascii="Tahoma" w:eastAsia="Tahoma" w:hAnsi="Tahoma" w:cs="Tahoma"/>
          <w:b/>
          <w:sz w:val="36"/>
        </w:rPr>
        <w:t xml:space="preserve"> </w:t>
      </w:r>
      <w:r>
        <w:rPr>
          <w:rFonts w:ascii="Tahoma" w:eastAsia="Tahoma" w:hAnsi="Tahoma" w:cs="Tahoma"/>
          <w:b/>
          <w:color w:val="0353B1"/>
          <w:sz w:val="36"/>
        </w:rPr>
        <w:t xml:space="preserve"> </w:t>
      </w:r>
    </w:p>
    <w:p w14:paraId="3B0D6510" w14:textId="77777777" w:rsidR="005179D6" w:rsidRDefault="00000000">
      <w:pPr>
        <w:spacing w:after="77" w:line="263" w:lineRule="auto"/>
        <w:ind w:left="81" w:right="85"/>
      </w:pPr>
      <w:r>
        <w:rPr>
          <w:rFonts w:ascii="Tahoma" w:eastAsia="Tahoma" w:hAnsi="Tahoma" w:cs="Tahoma"/>
          <w:color w:val="333333"/>
        </w:rPr>
        <w:t xml:space="preserve">There are 7 main areas that have the most impact on employee engagement. If a company falls behind on any of these </w:t>
      </w:r>
      <w:proofErr w:type="gramStart"/>
      <w:r>
        <w:rPr>
          <w:rFonts w:ascii="Tahoma" w:eastAsia="Tahoma" w:hAnsi="Tahoma" w:cs="Tahoma"/>
          <w:color w:val="333333"/>
        </w:rPr>
        <w:t>areas</w:t>
      </w:r>
      <w:proofErr w:type="gramEnd"/>
      <w:r>
        <w:rPr>
          <w:rFonts w:ascii="Tahoma" w:eastAsia="Tahoma" w:hAnsi="Tahoma" w:cs="Tahoma"/>
          <w:color w:val="333333"/>
        </w:rPr>
        <w:t xml:space="preserve"> it could have a negative impact across the company.</w:t>
      </w:r>
      <w:r>
        <w:rPr>
          <w:rFonts w:ascii="Tahoma" w:eastAsia="Tahoma" w:hAnsi="Tahoma" w:cs="Tahoma"/>
        </w:rPr>
        <w:t xml:space="preserve"> </w:t>
      </w:r>
      <w:r>
        <w:rPr>
          <w:rFonts w:ascii="Tahoma" w:eastAsia="Tahoma" w:hAnsi="Tahoma" w:cs="Tahoma"/>
          <w:color w:val="333333"/>
        </w:rPr>
        <w:t xml:space="preserve"> </w:t>
      </w:r>
    </w:p>
    <w:p w14:paraId="0BEAE557" w14:textId="77777777" w:rsidR="005179D6" w:rsidRDefault="005179D6">
      <w:pPr>
        <w:spacing w:after="0" w:line="259" w:lineRule="auto"/>
        <w:ind w:left="-1440" w:right="1585" w:firstLine="0"/>
        <w:jc w:val="left"/>
      </w:pPr>
    </w:p>
    <w:tbl>
      <w:tblPr>
        <w:tblStyle w:val="TableGrid"/>
        <w:tblW w:w="8932" w:type="dxa"/>
        <w:tblInd w:w="-12" w:type="dxa"/>
        <w:tblCellMar>
          <w:top w:w="5" w:type="dxa"/>
          <w:left w:w="107" w:type="dxa"/>
          <w:bottom w:w="0" w:type="dxa"/>
          <w:right w:w="47" w:type="dxa"/>
        </w:tblCellMar>
        <w:tblLook w:val="04A0" w:firstRow="1" w:lastRow="0" w:firstColumn="1" w:lastColumn="0" w:noHBand="0" w:noVBand="1"/>
      </w:tblPr>
      <w:tblGrid>
        <w:gridCol w:w="514"/>
        <w:gridCol w:w="2991"/>
        <w:gridCol w:w="5427"/>
      </w:tblGrid>
      <w:tr w:rsidR="005179D6" w14:paraId="32C7ECBD" w14:textId="77777777">
        <w:trPr>
          <w:trHeight w:val="2122"/>
        </w:trPr>
        <w:tc>
          <w:tcPr>
            <w:tcW w:w="514" w:type="dxa"/>
            <w:tcBorders>
              <w:top w:val="single" w:sz="4" w:space="0" w:color="000000"/>
              <w:left w:val="single" w:sz="4" w:space="0" w:color="000000"/>
              <w:bottom w:val="single" w:sz="4" w:space="0" w:color="000000"/>
              <w:right w:val="single" w:sz="4" w:space="0" w:color="000000"/>
            </w:tcBorders>
          </w:tcPr>
          <w:p w14:paraId="4D6CFBDE" w14:textId="77777777" w:rsidR="005179D6" w:rsidRDefault="00000000">
            <w:pPr>
              <w:spacing w:after="0" w:line="259" w:lineRule="auto"/>
              <w:ind w:left="1" w:firstLine="0"/>
              <w:jc w:val="left"/>
            </w:pPr>
            <w:r>
              <w:rPr>
                <w:rFonts w:ascii="Tahoma" w:eastAsia="Tahoma" w:hAnsi="Tahoma" w:cs="Tahoma"/>
                <w:color w:val="333333"/>
              </w:rPr>
              <w:t xml:space="preserve">1 </w:t>
            </w:r>
          </w:p>
        </w:tc>
        <w:tc>
          <w:tcPr>
            <w:tcW w:w="2991" w:type="dxa"/>
            <w:tcBorders>
              <w:top w:val="single" w:sz="4" w:space="0" w:color="000000"/>
              <w:left w:val="single" w:sz="4" w:space="0" w:color="000000"/>
              <w:bottom w:val="single" w:sz="4" w:space="0" w:color="000000"/>
              <w:right w:val="single" w:sz="4" w:space="0" w:color="000000"/>
            </w:tcBorders>
          </w:tcPr>
          <w:p w14:paraId="69075581" w14:textId="77777777" w:rsidR="005179D6" w:rsidRDefault="00000000">
            <w:pPr>
              <w:spacing w:after="9" w:line="259" w:lineRule="auto"/>
              <w:ind w:left="1" w:firstLine="0"/>
            </w:pPr>
            <w:r>
              <w:rPr>
                <w:rFonts w:ascii="Tahoma" w:eastAsia="Tahoma" w:hAnsi="Tahoma" w:cs="Tahoma"/>
                <w:color w:val="333333"/>
              </w:rPr>
              <w:t xml:space="preserve">Communication and Goal </w:t>
            </w:r>
          </w:p>
          <w:p w14:paraId="5968183E" w14:textId="77777777" w:rsidR="005179D6" w:rsidRDefault="00000000">
            <w:pPr>
              <w:spacing w:after="0" w:line="259" w:lineRule="auto"/>
              <w:ind w:left="1" w:firstLine="0"/>
              <w:jc w:val="left"/>
            </w:pPr>
            <w:r>
              <w:rPr>
                <w:rFonts w:ascii="Tahoma" w:eastAsia="Tahoma" w:hAnsi="Tahoma" w:cs="Tahoma"/>
                <w:color w:val="333333"/>
              </w:rPr>
              <w:t xml:space="preserve">Setting </w:t>
            </w:r>
          </w:p>
        </w:tc>
        <w:tc>
          <w:tcPr>
            <w:tcW w:w="5427" w:type="dxa"/>
            <w:tcBorders>
              <w:top w:val="single" w:sz="4" w:space="0" w:color="000000"/>
              <w:left w:val="single" w:sz="4" w:space="0" w:color="000000"/>
              <w:bottom w:val="single" w:sz="4" w:space="0" w:color="000000"/>
              <w:right w:val="single" w:sz="4" w:space="0" w:color="000000"/>
            </w:tcBorders>
            <w:vAlign w:val="bottom"/>
          </w:tcPr>
          <w:p w14:paraId="0976EF53" w14:textId="77777777" w:rsidR="005179D6" w:rsidRDefault="00000000">
            <w:pPr>
              <w:spacing w:after="0" w:line="259" w:lineRule="auto"/>
              <w:ind w:left="0" w:right="1435" w:firstLine="0"/>
              <w:jc w:val="center"/>
            </w:pPr>
            <w:r>
              <w:rPr>
                <w:noProof/>
              </w:rPr>
              <w:drawing>
                <wp:inline distT="0" distB="0" distL="0" distR="0" wp14:anchorId="4ED33824" wp14:editId="181DA5FB">
                  <wp:extent cx="2388235" cy="1194435"/>
                  <wp:effectExtent l="0" t="0" r="0" b="0"/>
                  <wp:docPr id="783" name="Picture 783"/>
                  <wp:cNvGraphicFramePr/>
                  <a:graphic xmlns:a="http://schemas.openxmlformats.org/drawingml/2006/main">
                    <a:graphicData uri="http://schemas.openxmlformats.org/drawingml/2006/picture">
                      <pic:pic xmlns:pic="http://schemas.openxmlformats.org/drawingml/2006/picture">
                        <pic:nvPicPr>
                          <pic:cNvPr id="783" name="Picture 783"/>
                          <pic:cNvPicPr/>
                        </pic:nvPicPr>
                        <pic:blipFill>
                          <a:blip r:embed="rId24"/>
                          <a:stretch>
                            <a:fillRect/>
                          </a:stretch>
                        </pic:blipFill>
                        <pic:spPr>
                          <a:xfrm>
                            <a:off x="0" y="0"/>
                            <a:ext cx="2388235" cy="1194435"/>
                          </a:xfrm>
                          <a:prstGeom prst="rect">
                            <a:avLst/>
                          </a:prstGeom>
                        </pic:spPr>
                      </pic:pic>
                    </a:graphicData>
                  </a:graphic>
                </wp:inline>
              </w:drawing>
            </w:r>
            <w:r>
              <w:rPr>
                <w:rFonts w:ascii="Tahoma" w:eastAsia="Tahoma" w:hAnsi="Tahoma" w:cs="Tahoma"/>
                <w:color w:val="333333"/>
              </w:rPr>
              <w:t xml:space="preserve"> </w:t>
            </w:r>
          </w:p>
        </w:tc>
      </w:tr>
      <w:tr w:rsidR="005179D6" w14:paraId="674D0467" w14:textId="77777777">
        <w:trPr>
          <w:trHeight w:val="2734"/>
        </w:trPr>
        <w:tc>
          <w:tcPr>
            <w:tcW w:w="514" w:type="dxa"/>
            <w:tcBorders>
              <w:top w:val="single" w:sz="4" w:space="0" w:color="000000"/>
              <w:left w:val="single" w:sz="4" w:space="0" w:color="000000"/>
              <w:bottom w:val="single" w:sz="4" w:space="0" w:color="000000"/>
              <w:right w:val="single" w:sz="4" w:space="0" w:color="000000"/>
            </w:tcBorders>
          </w:tcPr>
          <w:p w14:paraId="3AD1E13B" w14:textId="77777777" w:rsidR="005179D6" w:rsidRDefault="00000000">
            <w:pPr>
              <w:spacing w:after="0" w:line="259" w:lineRule="auto"/>
              <w:ind w:left="1" w:firstLine="0"/>
              <w:jc w:val="left"/>
            </w:pPr>
            <w:r>
              <w:rPr>
                <w:rFonts w:ascii="Tahoma" w:eastAsia="Tahoma" w:hAnsi="Tahoma" w:cs="Tahoma"/>
                <w:color w:val="333333"/>
              </w:rPr>
              <w:t xml:space="preserve">2 </w:t>
            </w:r>
          </w:p>
        </w:tc>
        <w:tc>
          <w:tcPr>
            <w:tcW w:w="2991" w:type="dxa"/>
            <w:tcBorders>
              <w:top w:val="single" w:sz="4" w:space="0" w:color="000000"/>
              <w:left w:val="single" w:sz="4" w:space="0" w:color="000000"/>
              <w:bottom w:val="single" w:sz="4" w:space="0" w:color="000000"/>
              <w:right w:val="single" w:sz="4" w:space="0" w:color="000000"/>
            </w:tcBorders>
          </w:tcPr>
          <w:p w14:paraId="20BA74B8" w14:textId="77777777" w:rsidR="005179D6" w:rsidRDefault="00000000">
            <w:pPr>
              <w:spacing w:after="0" w:line="259" w:lineRule="auto"/>
              <w:ind w:left="1" w:firstLine="0"/>
              <w:jc w:val="left"/>
            </w:pPr>
            <w:r>
              <w:rPr>
                <w:rFonts w:ascii="Tahoma" w:eastAsia="Tahoma" w:hAnsi="Tahoma" w:cs="Tahoma"/>
                <w:color w:val="333333"/>
              </w:rPr>
              <w:t xml:space="preserve">Work-Life Balance </w:t>
            </w:r>
          </w:p>
        </w:tc>
        <w:tc>
          <w:tcPr>
            <w:tcW w:w="5427" w:type="dxa"/>
            <w:tcBorders>
              <w:top w:val="single" w:sz="4" w:space="0" w:color="000000"/>
              <w:left w:val="single" w:sz="4" w:space="0" w:color="000000"/>
              <w:bottom w:val="single" w:sz="4" w:space="0" w:color="000000"/>
              <w:right w:val="single" w:sz="4" w:space="0" w:color="000000"/>
            </w:tcBorders>
          </w:tcPr>
          <w:p w14:paraId="2C1C79FB" w14:textId="77777777" w:rsidR="005179D6" w:rsidRDefault="00000000">
            <w:pPr>
              <w:spacing w:after="71" w:line="266" w:lineRule="auto"/>
              <w:ind w:left="1" w:right="76" w:firstLine="0"/>
            </w:pPr>
            <w:r>
              <w:rPr>
                <w:rFonts w:ascii="Tahoma" w:eastAsia="Tahoma" w:hAnsi="Tahoma" w:cs="Tahoma"/>
                <w:color w:val="333333"/>
              </w:rPr>
              <w:t xml:space="preserve">Maintaining work-life balance helps reduce stress and helps prevent burnout in the workplace. If you're not providing flexibility in your workplace, it can lead to disengagement and a higher employee turnover.  </w:t>
            </w:r>
          </w:p>
          <w:p w14:paraId="5B80626E" w14:textId="77777777" w:rsidR="005179D6" w:rsidRDefault="00000000">
            <w:pPr>
              <w:spacing w:after="0" w:line="259" w:lineRule="auto"/>
              <w:ind w:left="1" w:right="76" w:firstLine="0"/>
            </w:pPr>
            <w:r>
              <w:rPr>
                <w:rFonts w:ascii="Tahoma" w:eastAsia="Tahoma" w:hAnsi="Tahoma" w:cs="Tahoma"/>
                <w:color w:val="333333"/>
              </w:rPr>
              <w:t>In fact, according to the</w:t>
            </w:r>
            <w:hyperlink r:id="rId25">
              <w:r>
                <w:rPr>
                  <w:rFonts w:ascii="Tahoma" w:eastAsia="Tahoma" w:hAnsi="Tahoma" w:cs="Tahoma"/>
                  <w:color w:val="0000FF"/>
                  <w:u w:val="single" w:color="0000FF"/>
                </w:rPr>
                <w:t xml:space="preserve"> </w:t>
              </w:r>
            </w:hyperlink>
            <w:hyperlink r:id="rId26">
              <w:r>
                <w:rPr>
                  <w:rFonts w:ascii="Tahoma" w:eastAsia="Tahoma" w:hAnsi="Tahoma" w:cs="Tahoma"/>
                  <w:color w:val="0000FF"/>
                  <w:u w:val="single" w:color="0000FF"/>
                </w:rPr>
                <w:t>State Of The Global</w:t>
              </w:r>
            </w:hyperlink>
            <w:hyperlink r:id="rId27">
              <w:r>
                <w:rPr>
                  <w:rFonts w:ascii="Tahoma" w:eastAsia="Tahoma" w:hAnsi="Tahoma" w:cs="Tahoma"/>
                  <w:color w:val="0000FF"/>
                </w:rPr>
                <w:t xml:space="preserve"> </w:t>
              </w:r>
            </w:hyperlink>
            <w:hyperlink r:id="rId28">
              <w:r>
                <w:rPr>
                  <w:rFonts w:ascii="Tahoma" w:eastAsia="Tahoma" w:hAnsi="Tahoma" w:cs="Tahoma"/>
                  <w:color w:val="0000FF"/>
                  <w:u w:val="single" w:color="0000FF"/>
                </w:rPr>
                <w:t>Workplac</w:t>
              </w:r>
            </w:hyperlink>
            <w:hyperlink r:id="rId29">
              <w:r>
                <w:rPr>
                  <w:rFonts w:ascii="Tahoma" w:eastAsia="Tahoma" w:hAnsi="Tahoma" w:cs="Tahoma"/>
                  <w:color w:val="0000FF"/>
                  <w:u w:val="single" w:color="0000FF"/>
                </w:rPr>
                <w:t>e</w:t>
              </w:r>
            </w:hyperlink>
            <w:hyperlink r:id="rId30">
              <w:r>
                <w:rPr>
                  <w:rFonts w:ascii="Tahoma" w:eastAsia="Tahoma" w:hAnsi="Tahoma" w:cs="Tahoma"/>
                  <w:color w:val="0000FF"/>
                  <w:u w:val="single" w:color="0000FF"/>
                </w:rPr>
                <w:t xml:space="preserve"> </w:t>
              </w:r>
            </w:hyperlink>
            <w:hyperlink r:id="rId31">
              <w:r>
                <w:rPr>
                  <w:rFonts w:ascii="Tahoma" w:eastAsia="Tahoma" w:hAnsi="Tahoma" w:cs="Tahoma"/>
                  <w:color w:val="0000FF"/>
                  <w:u w:val="single" w:color="0000FF"/>
                </w:rPr>
                <w:t>r</w:t>
              </w:r>
            </w:hyperlink>
            <w:hyperlink r:id="rId32">
              <w:r>
                <w:rPr>
                  <w:rFonts w:ascii="Tahoma" w:eastAsia="Tahoma" w:hAnsi="Tahoma" w:cs="Tahoma"/>
                  <w:color w:val="333333"/>
                </w:rPr>
                <w:t>e</w:t>
              </w:r>
            </w:hyperlink>
            <w:r>
              <w:rPr>
                <w:rFonts w:ascii="Tahoma" w:eastAsia="Tahoma" w:hAnsi="Tahoma" w:cs="Tahoma"/>
                <w:color w:val="333333"/>
              </w:rPr>
              <w:t xml:space="preserve">port, actively engaged employees see a 18% decrease in staff turnover.  </w:t>
            </w:r>
          </w:p>
        </w:tc>
      </w:tr>
      <w:tr w:rsidR="005179D6" w14:paraId="2186EA89" w14:textId="77777777">
        <w:trPr>
          <w:trHeight w:val="2342"/>
        </w:trPr>
        <w:tc>
          <w:tcPr>
            <w:tcW w:w="514" w:type="dxa"/>
            <w:tcBorders>
              <w:top w:val="single" w:sz="4" w:space="0" w:color="000000"/>
              <w:left w:val="single" w:sz="4" w:space="0" w:color="000000"/>
              <w:bottom w:val="single" w:sz="4" w:space="0" w:color="000000"/>
              <w:right w:val="single" w:sz="4" w:space="0" w:color="000000"/>
            </w:tcBorders>
          </w:tcPr>
          <w:p w14:paraId="10AED995" w14:textId="77777777" w:rsidR="005179D6" w:rsidRDefault="00000000">
            <w:pPr>
              <w:spacing w:after="0" w:line="259" w:lineRule="auto"/>
              <w:ind w:left="1" w:firstLine="0"/>
              <w:jc w:val="left"/>
            </w:pPr>
            <w:r>
              <w:rPr>
                <w:rFonts w:ascii="Tahoma" w:eastAsia="Tahoma" w:hAnsi="Tahoma" w:cs="Tahoma"/>
                <w:color w:val="333333"/>
              </w:rPr>
              <w:t xml:space="preserve">3 </w:t>
            </w:r>
          </w:p>
        </w:tc>
        <w:tc>
          <w:tcPr>
            <w:tcW w:w="2991" w:type="dxa"/>
            <w:tcBorders>
              <w:top w:val="single" w:sz="4" w:space="0" w:color="000000"/>
              <w:left w:val="single" w:sz="4" w:space="0" w:color="000000"/>
              <w:bottom w:val="single" w:sz="4" w:space="0" w:color="000000"/>
              <w:right w:val="single" w:sz="4" w:space="0" w:color="000000"/>
            </w:tcBorders>
          </w:tcPr>
          <w:p w14:paraId="1EDDEDC4" w14:textId="77777777" w:rsidR="005179D6" w:rsidRDefault="00000000">
            <w:pPr>
              <w:spacing w:after="0" w:line="259" w:lineRule="auto"/>
              <w:ind w:left="1" w:firstLine="0"/>
              <w:jc w:val="left"/>
            </w:pPr>
            <w:r>
              <w:rPr>
                <w:rFonts w:ascii="Tahoma" w:eastAsia="Tahoma" w:hAnsi="Tahoma" w:cs="Tahoma"/>
                <w:color w:val="333333"/>
              </w:rPr>
              <w:t xml:space="preserve">Employee Recognition </w:t>
            </w:r>
          </w:p>
        </w:tc>
        <w:tc>
          <w:tcPr>
            <w:tcW w:w="5427" w:type="dxa"/>
            <w:tcBorders>
              <w:top w:val="single" w:sz="4" w:space="0" w:color="000000"/>
              <w:left w:val="single" w:sz="4" w:space="0" w:color="000000"/>
              <w:bottom w:val="single" w:sz="4" w:space="0" w:color="000000"/>
              <w:right w:val="single" w:sz="4" w:space="0" w:color="000000"/>
            </w:tcBorders>
          </w:tcPr>
          <w:p w14:paraId="42F73A5D" w14:textId="77777777" w:rsidR="005179D6" w:rsidRDefault="00000000">
            <w:pPr>
              <w:spacing w:after="0" w:line="259" w:lineRule="auto"/>
              <w:ind w:left="97" w:right="254"/>
            </w:pPr>
            <w:hyperlink r:id="rId33">
              <w:r>
                <w:rPr>
                  <w:rFonts w:ascii="Tahoma" w:eastAsia="Tahoma" w:hAnsi="Tahoma" w:cs="Tahoma"/>
                  <w:color w:val="0353B1"/>
                  <w:u w:val="single" w:color="0353B1"/>
                </w:rPr>
                <w:t>Employee recognition in the workplac</w:t>
              </w:r>
            </w:hyperlink>
            <w:hyperlink r:id="rId34">
              <w:r>
                <w:rPr>
                  <w:rFonts w:ascii="Tahoma" w:eastAsia="Tahoma" w:hAnsi="Tahoma" w:cs="Tahoma"/>
                  <w:color w:val="0353B1"/>
                  <w:u w:val="single" w:color="0353B1"/>
                </w:rPr>
                <w:t>e</w:t>
              </w:r>
            </w:hyperlink>
            <w:hyperlink r:id="rId35">
              <w:r>
                <w:rPr>
                  <w:rFonts w:ascii="Tahoma" w:eastAsia="Tahoma" w:hAnsi="Tahoma" w:cs="Tahoma"/>
                  <w:color w:val="0353B1"/>
                  <w:u w:val="single" w:color="0353B1"/>
                </w:rPr>
                <w:t xml:space="preserve"> </w:t>
              </w:r>
            </w:hyperlink>
            <w:hyperlink r:id="rId36">
              <w:r>
                <w:rPr>
                  <w:rFonts w:ascii="Tahoma" w:eastAsia="Tahoma" w:hAnsi="Tahoma" w:cs="Tahoma"/>
                  <w:color w:val="333333"/>
                  <w:u w:val="single" w:color="0353B1"/>
                </w:rPr>
                <w:t>h</w:t>
              </w:r>
            </w:hyperlink>
            <w:hyperlink r:id="rId37">
              <w:r>
                <w:rPr>
                  <w:rFonts w:ascii="Tahoma" w:eastAsia="Tahoma" w:hAnsi="Tahoma" w:cs="Tahoma"/>
                  <w:color w:val="333333"/>
                </w:rPr>
                <w:t>a</w:t>
              </w:r>
            </w:hyperlink>
            <w:r>
              <w:rPr>
                <w:rFonts w:ascii="Tahoma" w:eastAsia="Tahoma" w:hAnsi="Tahoma" w:cs="Tahoma"/>
                <w:color w:val="333333"/>
              </w:rPr>
              <w:t>s to be a vital part of a company's</w:t>
            </w:r>
            <w:r>
              <w:rPr>
                <w:rFonts w:ascii="Tahoma" w:eastAsia="Tahoma" w:hAnsi="Tahoma" w:cs="Tahoma"/>
              </w:rPr>
              <w:t xml:space="preserve"> </w:t>
            </w:r>
            <w:r>
              <w:rPr>
                <w:rFonts w:ascii="Tahoma" w:eastAsia="Tahoma" w:hAnsi="Tahoma" w:cs="Tahoma"/>
                <w:color w:val="333333"/>
              </w:rPr>
              <w:t>culture. Most of an employee's motivation comes from getting recognized by their leadership. This means that acknowledging the link between employee recognition and effective management is key when it comes to success.</w:t>
            </w:r>
            <w:r>
              <w:rPr>
                <w:rFonts w:ascii="Tahoma" w:eastAsia="Tahoma" w:hAnsi="Tahoma" w:cs="Tahoma"/>
              </w:rPr>
              <w:t xml:space="preserve"> </w:t>
            </w:r>
            <w:r>
              <w:rPr>
                <w:rFonts w:ascii="Tahoma" w:eastAsia="Tahoma" w:hAnsi="Tahoma" w:cs="Tahoma"/>
                <w:color w:val="333333"/>
              </w:rPr>
              <w:t xml:space="preserve"> </w:t>
            </w:r>
          </w:p>
        </w:tc>
      </w:tr>
      <w:tr w:rsidR="005179D6" w14:paraId="2CD266D4" w14:textId="77777777">
        <w:trPr>
          <w:trHeight w:val="2343"/>
        </w:trPr>
        <w:tc>
          <w:tcPr>
            <w:tcW w:w="514" w:type="dxa"/>
            <w:tcBorders>
              <w:top w:val="single" w:sz="4" w:space="0" w:color="000000"/>
              <w:left w:val="single" w:sz="4" w:space="0" w:color="000000"/>
              <w:bottom w:val="single" w:sz="4" w:space="0" w:color="000000"/>
              <w:right w:val="single" w:sz="4" w:space="0" w:color="000000"/>
            </w:tcBorders>
          </w:tcPr>
          <w:p w14:paraId="4FE0610F" w14:textId="77777777" w:rsidR="005179D6" w:rsidRDefault="00000000">
            <w:pPr>
              <w:spacing w:after="0" w:line="259" w:lineRule="auto"/>
              <w:ind w:left="1" w:firstLine="0"/>
              <w:jc w:val="left"/>
            </w:pPr>
            <w:r>
              <w:rPr>
                <w:rFonts w:ascii="Tahoma" w:eastAsia="Tahoma" w:hAnsi="Tahoma" w:cs="Tahoma"/>
                <w:color w:val="333333"/>
              </w:rPr>
              <w:t xml:space="preserve">4 </w:t>
            </w:r>
          </w:p>
        </w:tc>
        <w:tc>
          <w:tcPr>
            <w:tcW w:w="2991" w:type="dxa"/>
            <w:tcBorders>
              <w:top w:val="single" w:sz="4" w:space="0" w:color="000000"/>
              <w:left w:val="single" w:sz="4" w:space="0" w:color="000000"/>
              <w:bottom w:val="single" w:sz="4" w:space="0" w:color="000000"/>
              <w:right w:val="single" w:sz="4" w:space="0" w:color="000000"/>
            </w:tcBorders>
          </w:tcPr>
          <w:p w14:paraId="6DF86DBD" w14:textId="77777777" w:rsidR="005179D6" w:rsidRDefault="00000000">
            <w:pPr>
              <w:spacing w:after="0" w:line="259" w:lineRule="auto"/>
              <w:ind w:left="1" w:firstLine="0"/>
              <w:jc w:val="left"/>
            </w:pPr>
            <w:r>
              <w:rPr>
                <w:rFonts w:ascii="Tahoma" w:eastAsia="Tahoma" w:hAnsi="Tahoma" w:cs="Tahoma"/>
                <w:color w:val="333333"/>
              </w:rPr>
              <w:t xml:space="preserve">Company Transparency </w:t>
            </w:r>
          </w:p>
        </w:tc>
        <w:tc>
          <w:tcPr>
            <w:tcW w:w="5427" w:type="dxa"/>
            <w:tcBorders>
              <w:top w:val="single" w:sz="4" w:space="0" w:color="000000"/>
              <w:left w:val="single" w:sz="4" w:space="0" w:color="000000"/>
              <w:bottom w:val="single" w:sz="4" w:space="0" w:color="000000"/>
              <w:right w:val="single" w:sz="4" w:space="0" w:color="000000"/>
            </w:tcBorders>
          </w:tcPr>
          <w:p w14:paraId="6E96DE13" w14:textId="77777777" w:rsidR="005179D6" w:rsidRDefault="00000000">
            <w:pPr>
              <w:spacing w:after="0" w:line="259" w:lineRule="auto"/>
              <w:ind w:left="97" w:right="74"/>
            </w:pPr>
            <w:r>
              <w:rPr>
                <w:rFonts w:ascii="Tahoma" w:eastAsia="Tahoma" w:hAnsi="Tahoma" w:cs="Tahoma"/>
                <w:color w:val="333333"/>
              </w:rPr>
              <w:t>When transparency is added to the company culture, employees will be more engaged and committed to the vision of the company. According to a 2014 American Psychological Association Survey,</w:t>
            </w:r>
            <w:hyperlink r:id="rId38">
              <w:r>
                <w:rPr>
                  <w:rFonts w:ascii="Tahoma" w:eastAsia="Tahoma" w:hAnsi="Tahoma" w:cs="Tahoma"/>
                  <w:color w:val="333333"/>
                  <w:u w:val="single" w:color="0353B1"/>
                </w:rPr>
                <w:t xml:space="preserve"> </w:t>
              </w:r>
            </w:hyperlink>
            <w:hyperlink r:id="rId39">
              <w:r>
                <w:rPr>
                  <w:rFonts w:ascii="Tahoma" w:eastAsia="Tahoma" w:hAnsi="Tahoma" w:cs="Tahoma"/>
                  <w:color w:val="0353B1"/>
                  <w:u w:val="single" w:color="0353B1"/>
                </w:rPr>
                <w:t>25% of employee</w:t>
              </w:r>
            </w:hyperlink>
            <w:hyperlink r:id="rId40">
              <w:r>
                <w:rPr>
                  <w:rFonts w:ascii="Tahoma" w:eastAsia="Tahoma" w:hAnsi="Tahoma" w:cs="Tahoma"/>
                  <w:color w:val="0353B1"/>
                  <w:u w:val="single" w:color="0353B1"/>
                </w:rPr>
                <w:t>s</w:t>
              </w:r>
            </w:hyperlink>
            <w:hyperlink r:id="rId41">
              <w:r>
                <w:rPr>
                  <w:rFonts w:ascii="Tahoma" w:eastAsia="Tahoma" w:hAnsi="Tahoma" w:cs="Tahoma"/>
                  <w:color w:val="0353B1"/>
                  <w:u w:val="single" w:color="0353B1"/>
                </w:rPr>
                <w:t xml:space="preserve"> </w:t>
              </w:r>
            </w:hyperlink>
            <w:hyperlink r:id="rId42">
              <w:r>
                <w:rPr>
                  <w:rFonts w:ascii="Tahoma" w:eastAsia="Tahoma" w:hAnsi="Tahoma" w:cs="Tahoma"/>
                  <w:color w:val="333333"/>
                  <w:u w:val="single" w:color="0353B1"/>
                </w:rPr>
                <w:t>d</w:t>
              </w:r>
            </w:hyperlink>
            <w:hyperlink r:id="rId43">
              <w:r>
                <w:rPr>
                  <w:rFonts w:ascii="Tahoma" w:eastAsia="Tahoma" w:hAnsi="Tahoma" w:cs="Tahoma"/>
                  <w:color w:val="333333"/>
                </w:rPr>
                <w:t>o</w:t>
              </w:r>
            </w:hyperlink>
            <w:r>
              <w:rPr>
                <w:rFonts w:ascii="Tahoma" w:eastAsia="Tahoma" w:hAnsi="Tahoma" w:cs="Tahoma"/>
                <w:color w:val="333333"/>
              </w:rPr>
              <w:t xml:space="preserve"> not trust their employer and half of them believe their employer is not upfront with them.</w:t>
            </w:r>
            <w:r>
              <w:rPr>
                <w:rFonts w:ascii="Tahoma" w:eastAsia="Tahoma" w:hAnsi="Tahoma" w:cs="Tahoma"/>
              </w:rPr>
              <w:t xml:space="preserve"> </w:t>
            </w:r>
            <w:r>
              <w:rPr>
                <w:rFonts w:ascii="Tahoma" w:eastAsia="Tahoma" w:hAnsi="Tahoma" w:cs="Tahoma"/>
                <w:color w:val="333333"/>
              </w:rPr>
              <w:t xml:space="preserve"> </w:t>
            </w:r>
          </w:p>
        </w:tc>
      </w:tr>
      <w:tr w:rsidR="005179D6" w14:paraId="16219EB0" w14:textId="77777777">
        <w:trPr>
          <w:trHeight w:val="1952"/>
        </w:trPr>
        <w:tc>
          <w:tcPr>
            <w:tcW w:w="514" w:type="dxa"/>
            <w:tcBorders>
              <w:top w:val="single" w:sz="4" w:space="0" w:color="000000"/>
              <w:left w:val="single" w:sz="4" w:space="0" w:color="000000"/>
              <w:bottom w:val="single" w:sz="4" w:space="0" w:color="000000"/>
              <w:right w:val="single" w:sz="4" w:space="0" w:color="000000"/>
            </w:tcBorders>
          </w:tcPr>
          <w:p w14:paraId="1EBFAA76" w14:textId="77777777" w:rsidR="005179D6" w:rsidRDefault="00000000">
            <w:pPr>
              <w:spacing w:after="0" w:line="259" w:lineRule="auto"/>
              <w:ind w:left="1" w:firstLine="0"/>
              <w:jc w:val="left"/>
            </w:pPr>
            <w:r>
              <w:rPr>
                <w:rFonts w:ascii="Tahoma" w:eastAsia="Tahoma" w:hAnsi="Tahoma" w:cs="Tahoma"/>
                <w:color w:val="333333"/>
              </w:rPr>
              <w:t xml:space="preserve">5 </w:t>
            </w:r>
          </w:p>
        </w:tc>
        <w:tc>
          <w:tcPr>
            <w:tcW w:w="2991" w:type="dxa"/>
            <w:tcBorders>
              <w:top w:val="single" w:sz="4" w:space="0" w:color="000000"/>
              <w:left w:val="single" w:sz="4" w:space="0" w:color="000000"/>
              <w:bottom w:val="single" w:sz="4" w:space="0" w:color="000000"/>
              <w:right w:val="single" w:sz="4" w:space="0" w:color="000000"/>
            </w:tcBorders>
          </w:tcPr>
          <w:p w14:paraId="39FB235F" w14:textId="77777777" w:rsidR="005179D6" w:rsidRDefault="00000000">
            <w:pPr>
              <w:tabs>
                <w:tab w:val="center" w:pos="433"/>
                <w:tab w:val="center" w:pos="2566"/>
              </w:tabs>
              <w:spacing w:after="17" w:line="259" w:lineRule="auto"/>
              <w:ind w:left="0" w:firstLine="0"/>
              <w:jc w:val="left"/>
            </w:pPr>
            <w:r>
              <w:rPr>
                <w:rFonts w:ascii="Calibri" w:eastAsia="Calibri" w:hAnsi="Calibri" w:cs="Calibri"/>
                <w:sz w:val="22"/>
              </w:rPr>
              <w:tab/>
            </w:r>
            <w:r>
              <w:rPr>
                <w:rFonts w:ascii="Tahoma" w:eastAsia="Tahoma" w:hAnsi="Tahoma" w:cs="Tahoma"/>
                <w:color w:val="333333"/>
              </w:rPr>
              <w:t xml:space="preserve">Training </w:t>
            </w:r>
            <w:r>
              <w:rPr>
                <w:rFonts w:ascii="Tahoma" w:eastAsia="Tahoma" w:hAnsi="Tahoma" w:cs="Tahoma"/>
                <w:color w:val="333333"/>
              </w:rPr>
              <w:tab/>
              <w:t xml:space="preserve">and </w:t>
            </w:r>
          </w:p>
          <w:p w14:paraId="7288B752" w14:textId="77777777" w:rsidR="005179D6" w:rsidRDefault="00000000">
            <w:pPr>
              <w:spacing w:after="0" w:line="259" w:lineRule="auto"/>
              <w:ind w:left="1" w:firstLine="0"/>
              <w:jc w:val="left"/>
            </w:pPr>
            <w:r>
              <w:rPr>
                <w:rFonts w:ascii="Tahoma" w:eastAsia="Tahoma" w:hAnsi="Tahoma" w:cs="Tahoma"/>
                <w:color w:val="333333"/>
              </w:rPr>
              <w:t xml:space="preserve">Development </w:t>
            </w:r>
          </w:p>
        </w:tc>
        <w:tc>
          <w:tcPr>
            <w:tcW w:w="5427" w:type="dxa"/>
            <w:tcBorders>
              <w:top w:val="single" w:sz="4" w:space="0" w:color="000000"/>
              <w:left w:val="single" w:sz="4" w:space="0" w:color="000000"/>
              <w:bottom w:val="single" w:sz="4" w:space="0" w:color="000000"/>
              <w:right w:val="single" w:sz="4" w:space="0" w:color="000000"/>
            </w:tcBorders>
          </w:tcPr>
          <w:p w14:paraId="01EDAD65" w14:textId="77777777" w:rsidR="005179D6" w:rsidRDefault="00000000">
            <w:pPr>
              <w:spacing w:after="0" w:line="259" w:lineRule="auto"/>
              <w:ind w:left="97" w:right="76"/>
            </w:pPr>
            <w:r>
              <w:rPr>
                <w:rFonts w:ascii="Tahoma" w:eastAsia="Tahoma" w:hAnsi="Tahoma" w:cs="Tahoma"/>
                <w:color w:val="333333"/>
              </w:rPr>
              <w:t xml:space="preserve">Providing training and development to employees allows employers to pinpoint the knowledge and skills they want their employees to have. Without a good onboarding and training strategy, workforces can become disengaged and unproductive.  </w:t>
            </w:r>
          </w:p>
        </w:tc>
      </w:tr>
      <w:tr w:rsidR="005179D6" w14:paraId="4E0B62A5" w14:textId="77777777">
        <w:trPr>
          <w:trHeight w:val="2088"/>
        </w:trPr>
        <w:tc>
          <w:tcPr>
            <w:tcW w:w="514" w:type="dxa"/>
            <w:tcBorders>
              <w:top w:val="single" w:sz="4" w:space="0" w:color="000000"/>
              <w:left w:val="single" w:sz="4" w:space="0" w:color="000000"/>
              <w:bottom w:val="single" w:sz="4" w:space="0" w:color="000000"/>
              <w:right w:val="single" w:sz="4" w:space="0" w:color="000000"/>
            </w:tcBorders>
          </w:tcPr>
          <w:p w14:paraId="22D172C0" w14:textId="77777777" w:rsidR="005179D6" w:rsidRDefault="00000000">
            <w:pPr>
              <w:spacing w:after="0" w:line="259" w:lineRule="auto"/>
              <w:ind w:left="1" w:firstLine="0"/>
              <w:jc w:val="left"/>
            </w:pPr>
            <w:r>
              <w:rPr>
                <w:rFonts w:ascii="Tahoma" w:eastAsia="Tahoma" w:hAnsi="Tahoma" w:cs="Tahoma"/>
                <w:color w:val="333333"/>
              </w:rPr>
              <w:lastRenderedPageBreak/>
              <w:t xml:space="preserve">6 </w:t>
            </w:r>
          </w:p>
        </w:tc>
        <w:tc>
          <w:tcPr>
            <w:tcW w:w="2991" w:type="dxa"/>
            <w:tcBorders>
              <w:top w:val="single" w:sz="4" w:space="0" w:color="000000"/>
              <w:left w:val="single" w:sz="4" w:space="0" w:color="000000"/>
              <w:bottom w:val="single" w:sz="4" w:space="0" w:color="000000"/>
              <w:right w:val="single" w:sz="4" w:space="0" w:color="000000"/>
            </w:tcBorders>
          </w:tcPr>
          <w:p w14:paraId="582BEBB1" w14:textId="77777777" w:rsidR="005179D6" w:rsidRDefault="00000000">
            <w:pPr>
              <w:spacing w:after="0" w:line="259" w:lineRule="auto"/>
              <w:ind w:left="1" w:firstLine="0"/>
              <w:jc w:val="left"/>
            </w:pPr>
            <w:r>
              <w:rPr>
                <w:rFonts w:ascii="Tahoma" w:eastAsia="Tahoma" w:hAnsi="Tahoma" w:cs="Tahoma"/>
                <w:color w:val="333333"/>
              </w:rPr>
              <w:t xml:space="preserve">Work Benefits </w:t>
            </w:r>
          </w:p>
        </w:tc>
        <w:tc>
          <w:tcPr>
            <w:tcW w:w="5427" w:type="dxa"/>
            <w:tcBorders>
              <w:top w:val="single" w:sz="4" w:space="0" w:color="000000"/>
              <w:left w:val="single" w:sz="4" w:space="0" w:color="000000"/>
              <w:bottom w:val="single" w:sz="4" w:space="0" w:color="000000"/>
              <w:right w:val="single" w:sz="4" w:space="0" w:color="000000"/>
            </w:tcBorders>
          </w:tcPr>
          <w:p w14:paraId="27FDCB21" w14:textId="77777777" w:rsidR="005179D6" w:rsidRDefault="00000000">
            <w:pPr>
              <w:spacing w:after="67" w:line="266" w:lineRule="auto"/>
              <w:ind w:left="97" w:right="76"/>
            </w:pPr>
            <w:r>
              <w:rPr>
                <w:rFonts w:ascii="Tahoma" w:eastAsia="Tahoma" w:hAnsi="Tahoma" w:cs="Tahoma"/>
                <w:color w:val="333333"/>
              </w:rPr>
              <w:t>By adding employee benefits to an organisation, it can increase loyalty, focus and productivity, attendance and optimise recruiting efforts.</w:t>
            </w:r>
            <w:r>
              <w:rPr>
                <w:rFonts w:ascii="Tahoma" w:eastAsia="Tahoma" w:hAnsi="Tahoma" w:cs="Tahoma"/>
              </w:rPr>
              <w:t xml:space="preserve"> </w:t>
            </w:r>
            <w:r>
              <w:rPr>
                <w:rFonts w:ascii="Tahoma" w:eastAsia="Tahoma" w:hAnsi="Tahoma" w:cs="Tahoma"/>
                <w:color w:val="333333"/>
              </w:rPr>
              <w:t xml:space="preserve"> </w:t>
            </w:r>
          </w:p>
          <w:p w14:paraId="4E66850F" w14:textId="77777777" w:rsidR="005179D6" w:rsidRDefault="00000000">
            <w:pPr>
              <w:spacing w:after="0" w:line="259" w:lineRule="auto"/>
              <w:ind w:left="97"/>
            </w:pPr>
            <w:hyperlink r:id="rId44" w:anchor="%3A~%3Atext%3DBy%20adding%20employee%20benefits%20to%2Cimportant%20to%20their%20employer%20loyalty">
              <w:r>
                <w:rPr>
                  <w:rFonts w:ascii="Tahoma" w:eastAsia="Tahoma" w:hAnsi="Tahoma" w:cs="Tahoma"/>
                  <w:color w:val="0353B1"/>
                  <w:u w:val="single" w:color="0353B1"/>
                </w:rPr>
                <w:t>60% of employee</w:t>
              </w:r>
            </w:hyperlink>
            <w:hyperlink r:id="rId45" w:anchor="%3A~%3Atext%3DBy%20adding%20employee%20benefits%20to%2Cimportant%20to%20their%20employer%20loyalty">
              <w:r>
                <w:rPr>
                  <w:rFonts w:ascii="Tahoma" w:eastAsia="Tahoma" w:hAnsi="Tahoma" w:cs="Tahoma"/>
                  <w:color w:val="0353B1"/>
                  <w:u w:val="single" w:color="0353B1"/>
                </w:rPr>
                <w:t>s</w:t>
              </w:r>
            </w:hyperlink>
            <w:hyperlink r:id="rId46" w:anchor="%3A~%3Atext%3DBy%20adding%20employee%20benefits%20to%2Cimportant%20to%20their%20employer%20loyalty">
              <w:r>
                <w:rPr>
                  <w:rFonts w:ascii="Tahoma" w:eastAsia="Tahoma" w:hAnsi="Tahoma" w:cs="Tahoma"/>
                  <w:color w:val="0353B1"/>
                  <w:u w:val="single" w:color="0353B1"/>
                </w:rPr>
                <w:t xml:space="preserve"> </w:t>
              </w:r>
            </w:hyperlink>
            <w:hyperlink r:id="rId47" w:anchor="%3A~%3Atext%3DBy%20adding%20employee%20benefits%20to%2Cimportant%20to%20their%20employer%20loyalty">
              <w:r>
                <w:rPr>
                  <w:rFonts w:ascii="Tahoma" w:eastAsia="Tahoma" w:hAnsi="Tahoma" w:cs="Tahoma"/>
                  <w:color w:val="333333"/>
                  <w:u w:val="single" w:color="0353B1"/>
                </w:rPr>
                <w:t>s</w:t>
              </w:r>
            </w:hyperlink>
            <w:hyperlink r:id="rId48" w:anchor="%3A~%3Atext%3DBy%20adding%20employee%20benefits%20to%2Cimportant%20to%20their%20employer%20loyalty">
              <w:r>
                <w:rPr>
                  <w:rFonts w:ascii="Tahoma" w:eastAsia="Tahoma" w:hAnsi="Tahoma" w:cs="Tahoma"/>
                  <w:color w:val="333333"/>
                </w:rPr>
                <w:t>a</w:t>
              </w:r>
            </w:hyperlink>
            <w:r>
              <w:rPr>
                <w:rFonts w:ascii="Tahoma" w:eastAsia="Tahoma" w:hAnsi="Tahoma" w:cs="Tahoma"/>
                <w:color w:val="333333"/>
              </w:rPr>
              <w:t xml:space="preserve">id having a benefits package is important to their employer loyalty.  </w:t>
            </w:r>
          </w:p>
        </w:tc>
      </w:tr>
      <w:tr w:rsidR="005179D6" w14:paraId="29940B7A" w14:textId="77777777">
        <w:trPr>
          <w:trHeight w:val="2146"/>
        </w:trPr>
        <w:tc>
          <w:tcPr>
            <w:tcW w:w="514" w:type="dxa"/>
            <w:tcBorders>
              <w:top w:val="single" w:sz="4" w:space="0" w:color="000000"/>
              <w:left w:val="single" w:sz="4" w:space="0" w:color="000000"/>
              <w:bottom w:val="single" w:sz="4" w:space="0" w:color="000000"/>
              <w:right w:val="single" w:sz="4" w:space="0" w:color="000000"/>
            </w:tcBorders>
          </w:tcPr>
          <w:p w14:paraId="25D437BF" w14:textId="77777777" w:rsidR="005179D6" w:rsidRDefault="00000000">
            <w:pPr>
              <w:spacing w:after="0" w:line="259" w:lineRule="auto"/>
              <w:ind w:left="0" w:firstLine="0"/>
              <w:jc w:val="left"/>
            </w:pPr>
            <w:r>
              <w:rPr>
                <w:rFonts w:ascii="Tahoma" w:eastAsia="Tahoma" w:hAnsi="Tahoma" w:cs="Tahoma"/>
                <w:color w:val="333333"/>
              </w:rPr>
              <w:t xml:space="preserve">7 </w:t>
            </w:r>
          </w:p>
        </w:tc>
        <w:tc>
          <w:tcPr>
            <w:tcW w:w="2991" w:type="dxa"/>
            <w:tcBorders>
              <w:top w:val="single" w:sz="4" w:space="0" w:color="000000"/>
              <w:left w:val="single" w:sz="4" w:space="0" w:color="000000"/>
              <w:bottom w:val="single" w:sz="4" w:space="0" w:color="000000"/>
              <w:right w:val="single" w:sz="4" w:space="0" w:color="000000"/>
            </w:tcBorders>
          </w:tcPr>
          <w:p w14:paraId="596B7220" w14:textId="77777777" w:rsidR="005179D6" w:rsidRDefault="00000000">
            <w:pPr>
              <w:spacing w:after="0" w:line="259" w:lineRule="auto"/>
              <w:ind w:left="0" w:firstLine="0"/>
            </w:pPr>
            <w:r>
              <w:rPr>
                <w:rFonts w:ascii="Tahoma" w:eastAsia="Tahoma" w:hAnsi="Tahoma" w:cs="Tahoma"/>
                <w:color w:val="333333"/>
              </w:rPr>
              <w:t xml:space="preserve">Autonomy and Challenges </w:t>
            </w:r>
          </w:p>
        </w:tc>
        <w:tc>
          <w:tcPr>
            <w:tcW w:w="5427" w:type="dxa"/>
            <w:tcBorders>
              <w:top w:val="single" w:sz="4" w:space="0" w:color="000000"/>
              <w:left w:val="single" w:sz="4" w:space="0" w:color="000000"/>
              <w:bottom w:val="single" w:sz="4" w:space="0" w:color="000000"/>
              <w:right w:val="single" w:sz="4" w:space="0" w:color="000000"/>
            </w:tcBorders>
          </w:tcPr>
          <w:p w14:paraId="0A062A5E" w14:textId="77777777" w:rsidR="005179D6" w:rsidRDefault="00000000">
            <w:pPr>
              <w:spacing w:after="0" w:line="259" w:lineRule="auto"/>
              <w:ind w:left="101" w:firstLine="0"/>
              <w:jc w:val="left"/>
            </w:pPr>
            <w:r>
              <w:rPr>
                <w:rFonts w:ascii="Tahoma" w:eastAsia="Tahoma" w:hAnsi="Tahoma" w:cs="Tahoma"/>
                <w:color w:val="333333"/>
              </w:rPr>
              <w:t xml:space="preserve">More autonomy correlates to greater </w:t>
            </w:r>
            <w:hyperlink r:id="rId49">
              <w:r>
                <w:rPr>
                  <w:rFonts w:ascii="Tahoma" w:eastAsia="Tahoma" w:hAnsi="Tahoma" w:cs="Tahoma"/>
                  <w:color w:val="0353B1"/>
                  <w:u w:val="single" w:color="0353B1"/>
                </w:rPr>
                <w:t>job</w:t>
              </w:r>
            </w:hyperlink>
            <w:hyperlink r:id="rId50">
              <w:r>
                <w:rPr>
                  <w:rFonts w:ascii="Tahoma" w:eastAsia="Tahoma" w:hAnsi="Tahoma" w:cs="Tahoma"/>
                  <w:color w:val="0353B1"/>
                </w:rPr>
                <w:t xml:space="preserve"> </w:t>
              </w:r>
            </w:hyperlink>
            <w:hyperlink r:id="rId51">
              <w:r>
                <w:rPr>
                  <w:rFonts w:ascii="Tahoma" w:eastAsia="Tahoma" w:hAnsi="Tahoma" w:cs="Tahoma"/>
                  <w:color w:val="0353B1"/>
                  <w:u w:val="single" w:color="0353B1"/>
                </w:rPr>
                <w:t>satisfactio</w:t>
              </w:r>
            </w:hyperlink>
            <w:hyperlink r:id="rId52">
              <w:r>
                <w:rPr>
                  <w:rFonts w:ascii="Tahoma" w:eastAsia="Tahoma" w:hAnsi="Tahoma" w:cs="Tahoma"/>
                  <w:color w:val="0353B1"/>
                  <w:u w:val="single" w:color="0353B1"/>
                </w:rPr>
                <w:t>n</w:t>
              </w:r>
            </w:hyperlink>
            <w:hyperlink r:id="rId53">
              <w:r>
                <w:rPr>
                  <w:rFonts w:ascii="Tahoma" w:eastAsia="Tahoma" w:hAnsi="Tahoma" w:cs="Tahoma"/>
                  <w:color w:val="333333"/>
                  <w:u w:val="single" w:color="0353B1"/>
                </w:rPr>
                <w:t>.</w:t>
              </w:r>
            </w:hyperlink>
            <w:hyperlink r:id="rId54">
              <w:r>
                <w:rPr>
                  <w:rFonts w:ascii="Tahoma" w:eastAsia="Tahoma" w:hAnsi="Tahoma" w:cs="Tahoma"/>
                  <w:color w:val="333333"/>
                </w:rPr>
                <w:t xml:space="preserve"> </w:t>
              </w:r>
            </w:hyperlink>
            <w:r>
              <w:rPr>
                <w:rFonts w:ascii="Tahoma" w:eastAsia="Tahoma" w:hAnsi="Tahoma" w:cs="Tahoma"/>
                <w:color w:val="333333"/>
              </w:rPr>
              <w:t xml:space="preserve">The more control we have, the more motivated we become to succeed. When employees feel their managers trust them with this control, they are confident, </w:t>
            </w:r>
            <w:proofErr w:type="gramStart"/>
            <w:r>
              <w:rPr>
                <w:rFonts w:ascii="Tahoma" w:eastAsia="Tahoma" w:hAnsi="Tahoma" w:cs="Tahoma"/>
                <w:color w:val="333333"/>
              </w:rPr>
              <w:t>loyal</w:t>
            </w:r>
            <w:proofErr w:type="gramEnd"/>
            <w:r>
              <w:rPr>
                <w:rFonts w:ascii="Tahoma" w:eastAsia="Tahoma" w:hAnsi="Tahoma" w:cs="Tahoma"/>
                <w:color w:val="333333"/>
              </w:rPr>
              <w:t xml:space="preserve"> and performing.</w:t>
            </w:r>
            <w:r>
              <w:rPr>
                <w:rFonts w:ascii="Tahoma" w:eastAsia="Tahoma" w:hAnsi="Tahoma" w:cs="Tahoma"/>
              </w:rPr>
              <w:t xml:space="preserve"> </w:t>
            </w:r>
            <w:r>
              <w:rPr>
                <w:rFonts w:ascii="Tahoma" w:eastAsia="Tahoma" w:hAnsi="Tahoma" w:cs="Tahoma"/>
                <w:color w:val="333333"/>
              </w:rPr>
              <w:t xml:space="preserve"> </w:t>
            </w:r>
          </w:p>
        </w:tc>
      </w:tr>
    </w:tbl>
    <w:p w14:paraId="2F890B0F" w14:textId="77777777" w:rsidR="005179D6" w:rsidRDefault="00000000">
      <w:pPr>
        <w:pStyle w:val="Heading3"/>
        <w:ind w:left="81"/>
      </w:pPr>
      <w:r>
        <w:t xml:space="preserve">Example  </w:t>
      </w:r>
    </w:p>
    <w:p w14:paraId="3779F9B8" w14:textId="77777777" w:rsidR="005179D6" w:rsidRDefault="00000000">
      <w:pPr>
        <w:spacing w:after="86" w:line="263" w:lineRule="auto"/>
        <w:ind w:left="96" w:right="195"/>
      </w:pPr>
      <w:r>
        <w:rPr>
          <w:rFonts w:ascii="Calibri" w:eastAsia="Calibri" w:hAnsi="Calibri" w:cs="Calibri"/>
          <w:sz w:val="22"/>
        </w:rPr>
        <w:t xml:space="preserve">At company </w:t>
      </w:r>
      <w:proofErr w:type="spellStart"/>
      <w:r>
        <w:rPr>
          <w:rFonts w:ascii="Calibri" w:eastAsia="Calibri" w:hAnsi="Calibri" w:cs="Calibri"/>
          <w:sz w:val="22"/>
        </w:rPr>
        <w:t>abc</w:t>
      </w:r>
      <w:proofErr w:type="spellEnd"/>
      <w:r>
        <w:rPr>
          <w:rFonts w:ascii="Calibri" w:eastAsia="Calibri" w:hAnsi="Calibri" w:cs="Calibri"/>
          <w:sz w:val="22"/>
        </w:rPr>
        <w:t xml:space="preserve"> the management decides to focus on improving employee engagement. they introduced flexible work arrangements, encouraged open communication, and initiated regular team building activities. as a result, employees became more motivated and collaborative. the company noticed significant deduction in absenteeism and a boost in employee morale. </w:t>
      </w:r>
      <w:r>
        <w:rPr>
          <w:rFonts w:ascii="Tahoma" w:eastAsia="Tahoma" w:hAnsi="Tahoma" w:cs="Tahoma"/>
          <w:color w:val="333333"/>
        </w:rPr>
        <w:t xml:space="preserve"> </w:t>
      </w:r>
    </w:p>
    <w:p w14:paraId="5D6DD551" w14:textId="77777777" w:rsidR="005179D6" w:rsidRDefault="00000000">
      <w:pPr>
        <w:pStyle w:val="Heading3"/>
        <w:spacing w:after="32"/>
        <w:ind w:left="81"/>
      </w:pPr>
      <w:r>
        <w:t xml:space="preserve">References  </w:t>
      </w:r>
    </w:p>
    <w:p w14:paraId="599D7D95" w14:textId="77777777" w:rsidR="005179D6" w:rsidRDefault="00000000">
      <w:pPr>
        <w:spacing w:after="0" w:line="259" w:lineRule="auto"/>
        <w:ind w:left="101" w:firstLine="0"/>
        <w:jc w:val="left"/>
      </w:pPr>
      <w:r>
        <w:rPr>
          <w:rFonts w:ascii="Calibri" w:eastAsia="Calibri" w:hAnsi="Calibri" w:cs="Calibri"/>
          <w:color w:val="2E5496"/>
          <w:sz w:val="32"/>
        </w:rPr>
        <w:t xml:space="preserve"> </w:t>
      </w:r>
      <w:r>
        <w:rPr>
          <w:rFonts w:ascii="Tahoma" w:eastAsia="Tahoma" w:hAnsi="Tahoma" w:cs="Tahoma"/>
          <w:color w:val="333333"/>
        </w:rPr>
        <w:t xml:space="preserve"> </w:t>
      </w:r>
    </w:p>
    <w:p w14:paraId="09E7B252" w14:textId="77777777" w:rsidR="005179D6" w:rsidRDefault="00000000">
      <w:pPr>
        <w:spacing w:after="17" w:line="259" w:lineRule="auto"/>
        <w:ind w:left="360" w:firstLine="0"/>
        <w:jc w:val="left"/>
      </w:pPr>
      <w:r>
        <w:rPr>
          <w:rFonts w:ascii="Tahoma" w:eastAsia="Tahoma" w:hAnsi="Tahoma" w:cs="Tahoma"/>
        </w:rPr>
        <w:t>1.</w:t>
      </w:r>
      <w:r>
        <w:rPr>
          <w:rFonts w:ascii="Arial" w:eastAsia="Arial" w:hAnsi="Arial" w:cs="Arial"/>
        </w:rPr>
        <w:t xml:space="preserve"> </w:t>
      </w:r>
      <w:r>
        <w:rPr>
          <w:rFonts w:ascii="Tahoma" w:eastAsia="Tahoma" w:hAnsi="Tahoma" w:cs="Tahoma"/>
        </w:rPr>
        <w:t xml:space="preserve">Employee engagement strategy. https://www.oak.com(2023) </w:t>
      </w:r>
      <w:r>
        <w:rPr>
          <w:rFonts w:ascii="Tahoma" w:eastAsia="Tahoma" w:hAnsi="Tahoma" w:cs="Tahoma"/>
          <w:color w:val="333333"/>
        </w:rPr>
        <w:t xml:space="preserve"> </w:t>
      </w:r>
    </w:p>
    <w:p w14:paraId="18B0AA90" w14:textId="77777777" w:rsidR="005179D6" w:rsidRDefault="00000000">
      <w:pPr>
        <w:spacing w:after="0" w:line="259" w:lineRule="auto"/>
        <w:ind w:left="86" w:firstLine="0"/>
        <w:jc w:val="left"/>
      </w:pPr>
      <w:r>
        <w:rPr>
          <w:rFonts w:ascii="Tahoma" w:eastAsia="Tahoma" w:hAnsi="Tahoma" w:cs="Tahoma"/>
          <w:color w:val="333333"/>
        </w:rPr>
        <w:t xml:space="preserve"> </w:t>
      </w:r>
    </w:p>
    <w:sectPr w:rsidR="005179D6">
      <w:headerReference w:type="even" r:id="rId55"/>
      <w:headerReference w:type="default" r:id="rId56"/>
      <w:footerReference w:type="even" r:id="rId57"/>
      <w:footerReference w:type="default" r:id="rId58"/>
      <w:headerReference w:type="first" r:id="rId59"/>
      <w:footerReference w:type="first" r:id="rId60"/>
      <w:pgSz w:w="11906" w:h="16838"/>
      <w:pgMar w:top="1445" w:right="1520" w:bottom="181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56B3D" w14:textId="77777777" w:rsidR="00032E67" w:rsidRDefault="00032E67">
      <w:pPr>
        <w:spacing w:after="0" w:line="240" w:lineRule="auto"/>
      </w:pPr>
      <w:r>
        <w:separator/>
      </w:r>
    </w:p>
  </w:endnote>
  <w:endnote w:type="continuationSeparator" w:id="0">
    <w:p w14:paraId="2BD33287" w14:textId="77777777" w:rsidR="00032E67" w:rsidRDefault="00032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A9DA6" w14:textId="77777777" w:rsidR="005179D6" w:rsidRDefault="00000000">
    <w:pPr>
      <w:spacing w:after="0" w:line="259" w:lineRule="auto"/>
      <w:ind w:left="0" w:right="2" w:firstLine="0"/>
      <w:jc w:val="righ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1E75B23" wp14:editId="13A01919">
              <wp:simplePos x="0" y="0"/>
              <wp:positionH relativeFrom="page">
                <wp:posOffset>304800</wp:posOffset>
              </wp:positionH>
              <wp:positionV relativeFrom="page">
                <wp:posOffset>9748724</wp:posOffset>
              </wp:positionV>
              <wp:extent cx="7164070" cy="6096"/>
              <wp:effectExtent l="0" t="0" r="0" b="0"/>
              <wp:wrapSquare wrapText="bothSides"/>
              <wp:docPr id="9083" name="Group 9083"/>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44" name="Shape 944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45" name="Shape 9445"/>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46" name="Shape 9446"/>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83" style="width:564.1pt;height:0.47998pt;position:absolute;mso-position-horizontal-relative:page;mso-position-horizontal:absolute;margin-left:24pt;mso-position-vertical-relative:page;margin-top:767.616pt;" coordsize="71640,60">
              <v:shape id="Shape 9447" style="position:absolute;width:91;height:91;left:0;top:0;" coordsize="9144,9144" path="m0,0l9144,0l9144,9144l0,9144l0,0">
                <v:stroke weight="0pt" endcap="flat" joinstyle="miter" miterlimit="10" on="false" color="#000000" opacity="0"/>
                <v:fill on="true" color="#000000"/>
              </v:shape>
              <v:shape id="Shape 9448" style="position:absolute;width:71518;height:91;left:60;top:0;" coordsize="7151878,9144" path="m0,0l7151878,0l7151878,9144l0,9144l0,0">
                <v:stroke weight="0pt" endcap="flat" joinstyle="miter" miterlimit="10" on="false" color="#000000" opacity="0"/>
                <v:fill on="true" color="#000000"/>
              </v:shape>
              <v:shape id="Shape 9449"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3DFE99C9" w14:textId="77777777" w:rsidR="005179D6"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4C248" w14:textId="77777777" w:rsidR="005179D6" w:rsidRDefault="00000000">
    <w:pPr>
      <w:spacing w:after="0" w:line="259" w:lineRule="auto"/>
      <w:ind w:left="0" w:right="2" w:firstLine="0"/>
      <w:jc w:val="righ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FEF7D37" wp14:editId="21A39C78">
              <wp:simplePos x="0" y="0"/>
              <wp:positionH relativeFrom="page">
                <wp:posOffset>304800</wp:posOffset>
              </wp:positionH>
              <wp:positionV relativeFrom="page">
                <wp:posOffset>9748724</wp:posOffset>
              </wp:positionV>
              <wp:extent cx="7164070" cy="6096"/>
              <wp:effectExtent l="0" t="0" r="0" b="0"/>
              <wp:wrapSquare wrapText="bothSides"/>
              <wp:docPr id="9061" name="Group 9061"/>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38" name="Shape 943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39" name="Shape 9439"/>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40" name="Shape 9440"/>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61" style="width:564.1pt;height:0.47998pt;position:absolute;mso-position-horizontal-relative:page;mso-position-horizontal:absolute;margin-left:24pt;mso-position-vertical-relative:page;margin-top:767.616pt;" coordsize="71640,60">
              <v:shape id="Shape 9441" style="position:absolute;width:91;height:91;left:0;top:0;" coordsize="9144,9144" path="m0,0l9144,0l9144,9144l0,9144l0,0">
                <v:stroke weight="0pt" endcap="flat" joinstyle="miter" miterlimit="10" on="false" color="#000000" opacity="0"/>
                <v:fill on="true" color="#000000"/>
              </v:shape>
              <v:shape id="Shape 9442" style="position:absolute;width:71518;height:91;left:60;top:0;" coordsize="7151878,9144" path="m0,0l7151878,0l7151878,9144l0,9144l0,0">
                <v:stroke weight="0pt" endcap="flat" joinstyle="miter" miterlimit="10" on="false" color="#000000" opacity="0"/>
                <v:fill on="true" color="#000000"/>
              </v:shape>
              <v:shape id="Shape 9443"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0B8E0379" w14:textId="77777777" w:rsidR="005179D6"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29442" w14:textId="77777777" w:rsidR="005179D6" w:rsidRDefault="00000000">
    <w:pPr>
      <w:spacing w:after="0" w:line="259" w:lineRule="auto"/>
      <w:ind w:left="0" w:right="2" w:firstLine="0"/>
      <w:jc w:val="righ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01186A87" wp14:editId="20BB674E">
              <wp:simplePos x="0" y="0"/>
              <wp:positionH relativeFrom="page">
                <wp:posOffset>304800</wp:posOffset>
              </wp:positionH>
              <wp:positionV relativeFrom="page">
                <wp:posOffset>9748724</wp:posOffset>
              </wp:positionV>
              <wp:extent cx="7164070" cy="6096"/>
              <wp:effectExtent l="0" t="0" r="0" b="0"/>
              <wp:wrapSquare wrapText="bothSides"/>
              <wp:docPr id="9039" name="Group 9039"/>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32" name="Shape 943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33" name="Shape 9433"/>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34" name="Shape 9434"/>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39" style="width:564.1pt;height:0.47998pt;position:absolute;mso-position-horizontal-relative:page;mso-position-horizontal:absolute;margin-left:24pt;mso-position-vertical-relative:page;margin-top:767.616pt;" coordsize="71640,60">
              <v:shape id="Shape 9435" style="position:absolute;width:91;height:91;left:0;top:0;" coordsize="9144,9144" path="m0,0l9144,0l9144,9144l0,9144l0,0">
                <v:stroke weight="0pt" endcap="flat" joinstyle="miter" miterlimit="10" on="false" color="#000000" opacity="0"/>
                <v:fill on="true" color="#000000"/>
              </v:shape>
              <v:shape id="Shape 9436" style="position:absolute;width:71518;height:91;left:60;top:0;" coordsize="7151878,9144" path="m0,0l7151878,0l7151878,9144l0,9144l0,0">
                <v:stroke weight="0pt" endcap="flat" joinstyle="miter" miterlimit="10" on="false" color="#000000" opacity="0"/>
                <v:fill on="true" color="#000000"/>
              </v:shape>
              <v:shape id="Shape 9437"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0</w:t>
    </w:r>
    <w:r>
      <w:fldChar w:fldCharType="end"/>
    </w:r>
    <w:r>
      <w:t xml:space="preserve"> </w:t>
    </w:r>
  </w:p>
  <w:p w14:paraId="72DE7932" w14:textId="77777777" w:rsidR="005179D6" w:rsidRDefault="00000000">
    <w:pPr>
      <w:spacing w:after="0" w:line="259" w:lineRule="auto"/>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B0B43" w14:textId="77777777" w:rsidR="005179D6" w:rsidRDefault="005179D6">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54645" w14:textId="77777777" w:rsidR="005179D6" w:rsidRDefault="005179D6">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F6E72" w14:textId="77777777" w:rsidR="005179D6" w:rsidRDefault="005179D6">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9BBBD" w14:textId="77777777" w:rsidR="00032E67" w:rsidRDefault="00032E67">
      <w:pPr>
        <w:spacing w:after="0" w:line="240" w:lineRule="auto"/>
      </w:pPr>
      <w:r>
        <w:separator/>
      </w:r>
    </w:p>
  </w:footnote>
  <w:footnote w:type="continuationSeparator" w:id="0">
    <w:p w14:paraId="256F4CA5" w14:textId="77777777" w:rsidR="00032E67" w:rsidRDefault="00032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B915A" w14:textId="77777777" w:rsidR="005179D6" w:rsidRDefault="00000000">
    <w:pPr>
      <w:spacing w:after="0" w:line="259" w:lineRule="auto"/>
      <w:ind w:left="-1440" w:right="10804"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236D33B" wp14:editId="3C528049">
              <wp:simplePos x="0" y="0"/>
              <wp:positionH relativeFrom="page">
                <wp:posOffset>304800</wp:posOffset>
              </wp:positionH>
              <wp:positionV relativeFrom="page">
                <wp:posOffset>304800</wp:posOffset>
              </wp:positionV>
              <wp:extent cx="7164070" cy="6096"/>
              <wp:effectExtent l="0" t="0" r="0" b="0"/>
              <wp:wrapSquare wrapText="bothSides"/>
              <wp:docPr id="9072" name="Group 9072"/>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26" name="Shape 942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27" name="Shape 9427"/>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28" name="Shape 9428"/>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72" style="width:564.1pt;height:0.47998pt;position:absolute;mso-position-horizontal-relative:page;mso-position-horizontal:absolute;margin-left:24pt;mso-position-vertical-relative:page;margin-top:24pt;" coordsize="71640,60">
              <v:shape id="Shape 9429" style="position:absolute;width:91;height:91;left:0;top:0;" coordsize="9144,9144" path="m0,0l9144,0l9144,9144l0,9144l0,0">
                <v:stroke weight="0pt" endcap="flat" joinstyle="miter" miterlimit="10" on="false" color="#000000" opacity="0"/>
                <v:fill on="true" color="#000000"/>
              </v:shape>
              <v:shape id="Shape 9430" style="position:absolute;width:71518;height:91;left:60;top:0;" coordsize="7151878,9144" path="m0,0l7151878,0l7151878,9144l0,9144l0,0">
                <v:stroke weight="0pt" endcap="flat" joinstyle="miter" miterlimit="10" on="false" color="#000000" opacity="0"/>
                <v:fill on="true" color="#000000"/>
              </v:shape>
              <v:shape id="Shape 9431"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153A" w14:textId="77777777" w:rsidR="005179D6" w:rsidRDefault="00000000">
    <w:pPr>
      <w:spacing w:after="0" w:line="259" w:lineRule="auto"/>
      <w:ind w:left="-1440" w:right="10804"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410421E" wp14:editId="3EC54B52">
              <wp:simplePos x="0" y="0"/>
              <wp:positionH relativeFrom="page">
                <wp:posOffset>304800</wp:posOffset>
              </wp:positionH>
              <wp:positionV relativeFrom="page">
                <wp:posOffset>304800</wp:posOffset>
              </wp:positionV>
              <wp:extent cx="7164070" cy="6096"/>
              <wp:effectExtent l="0" t="0" r="0" b="0"/>
              <wp:wrapSquare wrapText="bothSides"/>
              <wp:docPr id="9050" name="Group 9050"/>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20" name="Shape 942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21" name="Shape 9421"/>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22" name="Shape 9422"/>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50" style="width:564.1pt;height:0.47998pt;position:absolute;mso-position-horizontal-relative:page;mso-position-horizontal:absolute;margin-left:24pt;mso-position-vertical-relative:page;margin-top:24pt;" coordsize="71640,60">
              <v:shape id="Shape 9423" style="position:absolute;width:91;height:91;left:0;top:0;" coordsize="9144,9144" path="m0,0l9144,0l9144,9144l0,9144l0,0">
                <v:stroke weight="0pt" endcap="flat" joinstyle="miter" miterlimit="10" on="false" color="#000000" opacity="0"/>
                <v:fill on="true" color="#000000"/>
              </v:shape>
              <v:shape id="Shape 9424" style="position:absolute;width:71518;height:91;left:60;top:0;" coordsize="7151878,9144" path="m0,0l7151878,0l7151878,9144l0,9144l0,0">
                <v:stroke weight="0pt" endcap="flat" joinstyle="miter" miterlimit="10" on="false" color="#000000" opacity="0"/>
                <v:fill on="true" color="#000000"/>
              </v:shape>
              <v:shape id="Shape 9425"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1EFCC" w14:textId="77777777" w:rsidR="005179D6" w:rsidRDefault="00000000">
    <w:pPr>
      <w:spacing w:after="0" w:line="259" w:lineRule="auto"/>
      <w:ind w:left="-1440" w:right="10804"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CB67A3E" wp14:editId="1F7C5D6A">
              <wp:simplePos x="0" y="0"/>
              <wp:positionH relativeFrom="page">
                <wp:posOffset>304800</wp:posOffset>
              </wp:positionH>
              <wp:positionV relativeFrom="page">
                <wp:posOffset>304800</wp:posOffset>
              </wp:positionV>
              <wp:extent cx="7164070" cy="6096"/>
              <wp:effectExtent l="0" t="0" r="0" b="0"/>
              <wp:wrapSquare wrapText="bothSides"/>
              <wp:docPr id="9028" name="Group 9028"/>
              <wp:cNvGraphicFramePr/>
              <a:graphic xmlns:a="http://schemas.openxmlformats.org/drawingml/2006/main">
                <a:graphicData uri="http://schemas.microsoft.com/office/word/2010/wordprocessingGroup">
                  <wpg:wgp>
                    <wpg:cNvGrpSpPr/>
                    <wpg:grpSpPr>
                      <a:xfrm>
                        <a:off x="0" y="0"/>
                        <a:ext cx="7164070" cy="6096"/>
                        <a:chOff x="0" y="0"/>
                        <a:chExt cx="7164070" cy="6096"/>
                      </a:xfrm>
                    </wpg:grpSpPr>
                    <wps:wsp>
                      <wps:cNvPr id="9414" name="Shape 941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15" name="Shape 9415"/>
                      <wps:cNvSpPr/>
                      <wps:spPr>
                        <a:xfrm>
                          <a:off x="6096" y="0"/>
                          <a:ext cx="7151878" cy="9144"/>
                        </a:xfrm>
                        <a:custGeom>
                          <a:avLst/>
                          <a:gdLst/>
                          <a:ahLst/>
                          <a:cxnLst/>
                          <a:rect l="0" t="0" r="0" b="0"/>
                          <a:pathLst>
                            <a:path w="7151878" h="9144">
                              <a:moveTo>
                                <a:pt x="0" y="0"/>
                              </a:moveTo>
                              <a:lnTo>
                                <a:pt x="7151878" y="0"/>
                              </a:lnTo>
                              <a:lnTo>
                                <a:pt x="71518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16" name="Shape 9416"/>
                      <wps:cNvSpPr/>
                      <wps:spPr>
                        <a:xfrm>
                          <a:off x="715797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028" style="width:564.1pt;height:0.47998pt;position:absolute;mso-position-horizontal-relative:page;mso-position-horizontal:absolute;margin-left:24pt;mso-position-vertical-relative:page;margin-top:24pt;" coordsize="71640,60">
              <v:shape id="Shape 9417" style="position:absolute;width:91;height:91;left:0;top:0;" coordsize="9144,9144" path="m0,0l9144,0l9144,9144l0,9144l0,0">
                <v:stroke weight="0pt" endcap="flat" joinstyle="miter" miterlimit="10" on="false" color="#000000" opacity="0"/>
                <v:fill on="true" color="#000000"/>
              </v:shape>
              <v:shape id="Shape 9418" style="position:absolute;width:71518;height:91;left:60;top:0;" coordsize="7151878,9144" path="m0,0l7151878,0l7151878,9144l0,9144l0,0">
                <v:stroke weight="0pt" endcap="flat" joinstyle="miter" miterlimit="10" on="false" color="#000000" opacity="0"/>
                <v:fill on="true" color="#000000"/>
              </v:shape>
              <v:shape id="Shape 9419" style="position:absolute;width:91;height:91;left:71579;top:0;" coordsize="9144,9144" path="m0,0l9144,0l9144,9144l0,9144l0,0">
                <v:stroke weight="0pt" endcap="flat" joinstyle="miter" miterlimit="10" on="false" color="#000000" opacity="0"/>
                <v:fill on="true" color="#000000"/>
              </v:shape>
              <w10:wrap type="squar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D359F" w14:textId="77777777" w:rsidR="005179D6" w:rsidRDefault="005179D6">
    <w:pPr>
      <w:spacing w:after="160" w:line="259" w:lineRule="auto"/>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D0BC9" w14:textId="77777777" w:rsidR="005179D6" w:rsidRDefault="005179D6">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3D6A7" w14:textId="77777777" w:rsidR="005179D6" w:rsidRDefault="005179D6">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533BC"/>
    <w:multiLevelType w:val="hybridMultilevel"/>
    <w:tmpl w:val="E4F06448"/>
    <w:lvl w:ilvl="0" w:tplc="79401DF8">
      <w:start w:val="1"/>
      <w:numFmt w:val="bullet"/>
      <w:lvlText w:val="•"/>
      <w:lvlJc w:val="left"/>
      <w:pPr>
        <w:ind w:left="705"/>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1" w:tplc="3326AE5A">
      <w:start w:val="1"/>
      <w:numFmt w:val="bullet"/>
      <w:lvlText w:val="o"/>
      <w:lvlJc w:val="left"/>
      <w:pPr>
        <w:ind w:left="116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2" w:tplc="68702B2C">
      <w:start w:val="1"/>
      <w:numFmt w:val="bullet"/>
      <w:lvlText w:val="▪"/>
      <w:lvlJc w:val="left"/>
      <w:pPr>
        <w:ind w:left="188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3" w:tplc="96C0EBE6">
      <w:start w:val="1"/>
      <w:numFmt w:val="bullet"/>
      <w:lvlText w:val="•"/>
      <w:lvlJc w:val="left"/>
      <w:pPr>
        <w:ind w:left="260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4" w:tplc="84A88D80">
      <w:start w:val="1"/>
      <w:numFmt w:val="bullet"/>
      <w:lvlText w:val="o"/>
      <w:lvlJc w:val="left"/>
      <w:pPr>
        <w:ind w:left="332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5" w:tplc="F224D2A2">
      <w:start w:val="1"/>
      <w:numFmt w:val="bullet"/>
      <w:lvlText w:val="▪"/>
      <w:lvlJc w:val="left"/>
      <w:pPr>
        <w:ind w:left="404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6" w:tplc="13AE5FD6">
      <w:start w:val="1"/>
      <w:numFmt w:val="bullet"/>
      <w:lvlText w:val="•"/>
      <w:lvlJc w:val="left"/>
      <w:pPr>
        <w:ind w:left="476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7" w:tplc="2E18AD24">
      <w:start w:val="1"/>
      <w:numFmt w:val="bullet"/>
      <w:lvlText w:val="o"/>
      <w:lvlJc w:val="left"/>
      <w:pPr>
        <w:ind w:left="548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lvl w:ilvl="8" w:tplc="CD4422B2">
      <w:start w:val="1"/>
      <w:numFmt w:val="bullet"/>
      <w:lvlText w:val="▪"/>
      <w:lvlJc w:val="left"/>
      <w:pPr>
        <w:ind w:left="6206"/>
      </w:pPr>
      <w:rPr>
        <w:rFonts w:ascii="Tahoma" w:eastAsia="Tahoma" w:hAnsi="Tahoma" w:cs="Tahoma"/>
        <w:b w:val="0"/>
        <w:i w:val="0"/>
        <w:strike w:val="0"/>
        <w:dstrike w:val="0"/>
        <w:color w:val="333333"/>
        <w:sz w:val="24"/>
        <w:szCs w:val="24"/>
        <w:u w:val="none" w:color="000000"/>
        <w:bdr w:val="none" w:sz="0" w:space="0" w:color="auto"/>
        <w:shd w:val="clear" w:color="auto" w:fill="auto"/>
        <w:vertAlign w:val="baseline"/>
      </w:rPr>
    </w:lvl>
  </w:abstractNum>
  <w:num w:numId="1" w16cid:durableId="329481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D6"/>
    <w:rsid w:val="00032E67"/>
    <w:rsid w:val="0012691E"/>
    <w:rsid w:val="0051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8413F"/>
  <w15:docId w15:val="{DF60E42D-DAF6-40F9-9619-CD0E615CA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357"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3"/>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4"/>
      <w:ind w:left="10" w:hanging="10"/>
      <w:outlineLvl w:val="1"/>
    </w:pPr>
    <w:rPr>
      <w:rFonts w:ascii="Times New Roman" w:eastAsia="Times New Roman" w:hAnsi="Times New Roman" w:cs="Times New Roman"/>
      <w:b/>
      <w:i/>
      <w:color w:val="000000"/>
      <w:sz w:val="24"/>
      <w:u w:val="single" w:color="000000"/>
    </w:rPr>
  </w:style>
  <w:style w:type="paragraph" w:styleId="Heading3">
    <w:name w:val="heading 3"/>
    <w:next w:val="Normal"/>
    <w:link w:val="Heading3Char"/>
    <w:uiPriority w:val="9"/>
    <w:unhideWhenUsed/>
    <w:qFormat/>
    <w:pPr>
      <w:keepNext/>
      <w:keepLines/>
      <w:spacing w:after="0"/>
      <w:ind w:left="96" w:hanging="10"/>
      <w:outlineLvl w:val="2"/>
    </w:pPr>
    <w:rPr>
      <w:rFonts w:ascii="Calibri" w:eastAsia="Calibri" w:hAnsi="Calibri" w:cs="Calibri"/>
      <w:color w:val="2F5496"/>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i/>
      <w:color w:val="000000"/>
      <w:sz w:val="24"/>
      <w:u w:val="single" w:color="000000"/>
    </w:rPr>
  </w:style>
  <w:style w:type="character" w:customStyle="1" w:styleId="Heading3Char">
    <w:name w:val="Heading 3 Char"/>
    <w:link w:val="Heading3"/>
    <w:rPr>
      <w:rFonts w:ascii="Calibri" w:eastAsia="Calibri" w:hAnsi="Calibri" w:cs="Calibri"/>
      <w:color w:val="2F5496"/>
      <w:sz w:val="26"/>
    </w:rPr>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214"/>
      <w:ind w:left="25" w:right="23"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gallup.com/workplace/236927/employee-engagement-drives-growth.aspx" TargetMode="External"/><Relationship Id="rId26" Type="http://schemas.openxmlformats.org/officeDocument/2006/relationships/hyperlink" Target="https://www.gallup.com/workplace/231668/dismal-employee-engagement-sign-global-mismanagement.aspx" TargetMode="External"/><Relationship Id="rId39" Type="http://schemas.openxmlformats.org/officeDocument/2006/relationships/hyperlink" Target="https://christophersalem.com/why-transparency-is-important-to-business/" TargetMode="External"/><Relationship Id="rId21" Type="http://schemas.openxmlformats.org/officeDocument/2006/relationships/image" Target="media/image3.jpg"/><Relationship Id="rId34" Type="http://schemas.openxmlformats.org/officeDocument/2006/relationships/hyperlink" Target="https://www.oak.com/blog/employee-recognition-in-the-workplace/" TargetMode="External"/><Relationship Id="rId42" Type="http://schemas.openxmlformats.org/officeDocument/2006/relationships/hyperlink" Target="https://christophersalem.com/why-transparency-is-important-to-business/" TargetMode="External"/><Relationship Id="rId47" Type="http://schemas.openxmlformats.org/officeDocument/2006/relationships/hyperlink" Target="https://www.tbos.com/blog/the-importance-of-employee-benefits/" TargetMode="External"/><Relationship Id="rId50" Type="http://schemas.openxmlformats.org/officeDocument/2006/relationships/hyperlink" Target="https://www.oak.com/blog/what-is-employee-satisfaction-and-how-can-you-measure-it/" TargetMode="External"/><Relationship Id="rId55" Type="http://schemas.openxmlformats.org/officeDocument/2006/relationships/header" Target="header4.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gallup.com/workplace/236927/employee-engagement-drives-growth.aspx" TargetMode="External"/><Relationship Id="rId29" Type="http://schemas.openxmlformats.org/officeDocument/2006/relationships/hyperlink" Target="https://www.gallup.com/workplace/231668/dismal-employee-engagement-sign-global-mismanagement.aspx" TargetMode="External"/><Relationship Id="rId11" Type="http://schemas.openxmlformats.org/officeDocument/2006/relationships/footer" Target="footer2.xml"/><Relationship Id="rId24" Type="http://schemas.openxmlformats.org/officeDocument/2006/relationships/image" Target="media/image6.jpg"/><Relationship Id="rId32" Type="http://schemas.openxmlformats.org/officeDocument/2006/relationships/hyperlink" Target="https://www.gallup.com/workplace/231668/dismal-employee-engagement-sign-global-mismanagement.aspx" TargetMode="External"/><Relationship Id="rId37" Type="http://schemas.openxmlformats.org/officeDocument/2006/relationships/hyperlink" Target="https://www.oak.com/blog/employee-recognition-in-the-workplace/" TargetMode="External"/><Relationship Id="rId40" Type="http://schemas.openxmlformats.org/officeDocument/2006/relationships/hyperlink" Target="https://christophersalem.com/why-transparency-is-important-to-business/" TargetMode="External"/><Relationship Id="rId45" Type="http://schemas.openxmlformats.org/officeDocument/2006/relationships/hyperlink" Target="https://www.tbos.com/blog/the-importance-of-employee-benefits/" TargetMode="External"/><Relationship Id="rId53" Type="http://schemas.openxmlformats.org/officeDocument/2006/relationships/hyperlink" Target="https://www.oak.com/blog/what-is-employee-satisfaction-and-how-can-you-measure-it/" TargetMode="External"/><Relationship Id="rId58" Type="http://schemas.openxmlformats.org/officeDocument/2006/relationships/footer" Target="footer5.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gallup.com/workplace/236927/employee-engagement-drives-growth.aspx" TargetMode="External"/><Relationship Id="rId14" Type="http://schemas.openxmlformats.org/officeDocument/2006/relationships/hyperlink" Target="https://www.gallup.com/workplace/236927/employee-engagement-drives-growth.aspx" TargetMode="External"/><Relationship Id="rId22" Type="http://schemas.openxmlformats.org/officeDocument/2006/relationships/image" Target="media/image4.jpg"/><Relationship Id="rId27" Type="http://schemas.openxmlformats.org/officeDocument/2006/relationships/hyperlink" Target="https://www.gallup.com/workplace/231668/dismal-employee-engagement-sign-global-mismanagement.aspx" TargetMode="External"/><Relationship Id="rId30" Type="http://schemas.openxmlformats.org/officeDocument/2006/relationships/hyperlink" Target="https://www.gallup.com/workplace/231668/dismal-employee-engagement-sign-global-mismanagement.aspx" TargetMode="External"/><Relationship Id="rId35" Type="http://schemas.openxmlformats.org/officeDocument/2006/relationships/hyperlink" Target="https://www.oak.com/blog/employee-recognition-in-the-workplace/" TargetMode="External"/><Relationship Id="rId43" Type="http://schemas.openxmlformats.org/officeDocument/2006/relationships/hyperlink" Target="https://christophersalem.com/why-transparency-is-important-to-business/" TargetMode="External"/><Relationship Id="rId48" Type="http://schemas.openxmlformats.org/officeDocument/2006/relationships/hyperlink" Target="https://www.tbos.com/blog/the-importance-of-employee-benefits/" TargetMode="External"/><Relationship Id="rId56" Type="http://schemas.openxmlformats.org/officeDocument/2006/relationships/header" Target="header5.xml"/><Relationship Id="rId8" Type="http://schemas.openxmlformats.org/officeDocument/2006/relationships/header" Target="header1.xml"/><Relationship Id="rId51" Type="http://schemas.openxmlformats.org/officeDocument/2006/relationships/hyperlink" Target="https://www.oak.com/blog/what-is-employee-satisfaction-and-how-can-you-measure-it/" TargetMode="Externa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hyperlink" Target="https://www.gallup.com/workplace/236927/employee-engagement-drives-growth.aspx" TargetMode="External"/><Relationship Id="rId25" Type="http://schemas.openxmlformats.org/officeDocument/2006/relationships/hyperlink" Target="https://www.gallup.com/workplace/231668/dismal-employee-engagement-sign-global-mismanagement.aspx" TargetMode="External"/><Relationship Id="rId33" Type="http://schemas.openxmlformats.org/officeDocument/2006/relationships/hyperlink" Target="https://www.oak.com/blog/employee-recognition-in-the-workplace/" TargetMode="External"/><Relationship Id="rId38" Type="http://schemas.openxmlformats.org/officeDocument/2006/relationships/hyperlink" Target="https://christophersalem.com/why-transparency-is-important-to-business/" TargetMode="External"/><Relationship Id="rId46" Type="http://schemas.openxmlformats.org/officeDocument/2006/relationships/hyperlink" Target="https://www.tbos.com/blog/the-importance-of-employee-benefits/" TargetMode="External"/><Relationship Id="rId59" Type="http://schemas.openxmlformats.org/officeDocument/2006/relationships/header" Target="header6.xml"/><Relationship Id="rId20" Type="http://schemas.openxmlformats.org/officeDocument/2006/relationships/image" Target="media/image2.jpg"/><Relationship Id="rId41" Type="http://schemas.openxmlformats.org/officeDocument/2006/relationships/hyperlink" Target="https://christophersalem.com/why-transparency-is-important-to-business/" TargetMode="External"/><Relationship Id="rId54" Type="http://schemas.openxmlformats.org/officeDocument/2006/relationships/hyperlink" Target="https://www.oak.com/blog/what-is-employee-satisfaction-and-how-can-you-measure-it/"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allup.com/workplace/236927/employee-engagement-drives-growth.aspx" TargetMode="External"/><Relationship Id="rId23" Type="http://schemas.openxmlformats.org/officeDocument/2006/relationships/image" Target="media/image5.jpg"/><Relationship Id="rId28" Type="http://schemas.openxmlformats.org/officeDocument/2006/relationships/hyperlink" Target="https://www.gallup.com/workplace/231668/dismal-employee-engagement-sign-global-mismanagement.aspx" TargetMode="External"/><Relationship Id="rId36" Type="http://schemas.openxmlformats.org/officeDocument/2006/relationships/hyperlink" Target="https://www.oak.com/blog/employee-recognition-in-the-workplace/" TargetMode="External"/><Relationship Id="rId49" Type="http://schemas.openxmlformats.org/officeDocument/2006/relationships/hyperlink" Target="https://www.oak.com/blog/what-is-employee-satisfaction-and-how-can-you-measure-it/" TargetMode="External"/><Relationship Id="rId57" Type="http://schemas.openxmlformats.org/officeDocument/2006/relationships/footer" Target="footer4.xml"/><Relationship Id="rId10" Type="http://schemas.openxmlformats.org/officeDocument/2006/relationships/footer" Target="footer1.xml"/><Relationship Id="rId31" Type="http://schemas.openxmlformats.org/officeDocument/2006/relationships/hyperlink" Target="https://www.gallup.com/workplace/231668/dismal-employee-engagement-sign-global-mismanagement.aspx" TargetMode="External"/><Relationship Id="rId44" Type="http://schemas.openxmlformats.org/officeDocument/2006/relationships/hyperlink" Target="https://www.tbos.com/blog/the-importance-of-employee-benefits/" TargetMode="External"/><Relationship Id="rId52" Type="http://schemas.openxmlformats.org/officeDocument/2006/relationships/hyperlink" Target="https://www.oak.com/blog/what-is-employee-satisfaction-and-how-can-you-measure-it/" TargetMode="External"/><Relationship Id="rId60"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2615</Words>
  <Characters>14909</Characters>
  <Application>Microsoft Office Word</Application>
  <DocSecurity>0</DocSecurity>
  <Lines>124</Lines>
  <Paragraphs>34</Paragraphs>
  <ScaleCrop>false</ScaleCrop>
  <Company/>
  <LinksUpToDate>false</LinksUpToDate>
  <CharactersWithSpaces>17490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uk realty</dc:creator>
  <cp:keywords/>
  <cp:lastModifiedBy>uk realty</cp:lastModifiedBy>
  <cp:revision>2</cp:revision>
  <cp:lastPrinted>2023-08-23T10:06:00Z</cp:lastPrinted>
  <dcterms:created xsi:type="dcterms:W3CDTF">2023-08-23T10:06:00Z</dcterms:created>
  <dcterms:modified xsi:type="dcterms:W3CDTF">2023-08-23T10:06:00Z</dcterms:modified>
</cp:coreProperties>
</file>