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40FE103" w14:textId="77777777" w:rsidR="0014754F" w:rsidRDefault="0014754F" w:rsidP="0014754F">
      <w:pPr>
        <w:pStyle w:val="BodyText"/>
        <w:ind w:left="260"/>
        <w:rPr>
          <w:sz w:val="20"/>
        </w:rPr>
      </w:pPr>
      <w:r>
        <w:rPr>
          <w:noProof/>
          <w:sz w:val="20"/>
        </w:rPr>
        <w:drawing>
          <wp:anchor distT="0" distB="0" distL="114300" distR="114300" simplePos="0" relativeHeight="251660288" behindDoc="0" locked="0" layoutInCell="1" allowOverlap="1" wp14:anchorId="79BD2D3F" wp14:editId="15BCFD63">
            <wp:simplePos x="0" y="0"/>
            <wp:positionH relativeFrom="column">
              <wp:posOffset>167640</wp:posOffset>
            </wp:positionH>
            <wp:positionV relativeFrom="paragraph">
              <wp:posOffset>0</wp:posOffset>
            </wp:positionV>
            <wp:extent cx="1816670" cy="600075"/>
            <wp:effectExtent l="0" t="0" r="0" b="0"/>
            <wp:wrapSquare wrapText="bothSides"/>
            <wp:docPr id="5"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1816670" cy="600075"/>
                    </a:xfrm>
                    <a:prstGeom prst="rect">
                      <a:avLst/>
                    </a:prstGeom>
                  </pic:spPr>
                </pic:pic>
              </a:graphicData>
            </a:graphic>
          </wp:anchor>
        </w:drawing>
      </w:r>
    </w:p>
    <w:p w14:paraId="4037EF8E" w14:textId="77777777" w:rsidR="0014754F" w:rsidRDefault="0014754F" w:rsidP="0014754F">
      <w:pPr>
        <w:pStyle w:val="BodyText"/>
        <w:rPr>
          <w:sz w:val="20"/>
        </w:rPr>
      </w:pPr>
    </w:p>
    <w:p w14:paraId="3CEDEEA8" w14:textId="77777777" w:rsidR="0014754F" w:rsidRDefault="0014754F" w:rsidP="0014754F">
      <w:pPr>
        <w:pStyle w:val="BodyText"/>
        <w:rPr>
          <w:sz w:val="20"/>
        </w:rPr>
      </w:pPr>
    </w:p>
    <w:p w14:paraId="66AB7EB1" w14:textId="77777777" w:rsidR="0014754F" w:rsidRDefault="0014754F" w:rsidP="0014754F">
      <w:pPr>
        <w:pStyle w:val="BodyText"/>
        <w:spacing w:before="5"/>
        <w:rPr>
          <w:sz w:val="13"/>
        </w:rPr>
      </w:pPr>
    </w:p>
    <w:p w14:paraId="1108E2AB" w14:textId="77777777" w:rsidR="0014754F" w:rsidRDefault="0014754F" w:rsidP="0014754F">
      <w:pPr>
        <w:pStyle w:val="BodyText"/>
        <w:spacing w:before="5"/>
        <w:rPr>
          <w:sz w:val="13"/>
        </w:rPr>
      </w:pPr>
    </w:p>
    <w:p w14:paraId="0EE9753B" w14:textId="5C284C6D" w:rsidR="0014754F" w:rsidRDefault="0014754F" w:rsidP="0014754F">
      <w:pPr>
        <w:pStyle w:val="BodyText"/>
        <w:spacing w:before="5"/>
        <w:rPr>
          <w:sz w:val="13"/>
        </w:rPr>
      </w:pPr>
      <w:r>
        <w:rPr>
          <w:noProof/>
        </w:rPr>
        <mc:AlternateContent>
          <mc:Choice Requires="wps">
            <w:drawing>
              <wp:anchor distT="0" distB="0" distL="0" distR="0" simplePos="0" relativeHeight="251659264" behindDoc="1" locked="0" layoutInCell="1" allowOverlap="1" wp14:anchorId="243EC80C" wp14:editId="720E14B0">
                <wp:simplePos x="0" y="0"/>
                <wp:positionH relativeFrom="page">
                  <wp:posOffset>708660</wp:posOffset>
                </wp:positionH>
                <wp:positionV relativeFrom="paragraph">
                  <wp:posOffset>126365</wp:posOffset>
                </wp:positionV>
                <wp:extent cx="6303010" cy="451485"/>
                <wp:effectExtent l="13335" t="12065" r="8255" b="12700"/>
                <wp:wrapTopAndBottom/>
                <wp:docPr id="2131458641"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178D2C8F" w14:textId="77777777" w:rsidR="0014754F" w:rsidRDefault="0014754F" w:rsidP="0014754F">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6 ASSESSMENT</w:t>
                            </w:r>
                            <w:r>
                              <w:rPr>
                                <w:rFonts w:ascii="Arial"/>
                                <w:b/>
                                <w:spacing w:val="-1"/>
                                <w:sz w:val="40"/>
                              </w:rPr>
                              <w:t xml:space="preserve"> </w:t>
                            </w:r>
                            <w:r>
                              <w:rPr>
                                <w:rFonts w:ascii="Arial"/>
                                <w:b/>
                                <w:sz w:val="40"/>
                              </w:rPr>
                              <w:t>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43EC80C" id="_x0000_t202" coordsize="21600,21600" o:spt="202" path="m,l,21600r21600,l21600,xe">
                <v:stroke joinstyle="miter"/>
                <v:path gradientshapeok="t" o:connecttype="rect"/>
              </v:shapetype>
              <v:shape id="Text Box 1" o:spid="_x0000_s1026" type="#_x0000_t202" style="position:absolute;margin-left:55.8pt;margin-top:9.95pt;width:496.3pt;height:35.55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" fillcolor="silver" strokeweight=".48pt">
                <v:textbox inset="0,0,0,0">
                  <w:txbxContent>
                    <w:p w14:paraId="178D2C8F" w14:textId="77777777" w:rsidR="0014754F" w:rsidRDefault="0014754F" w:rsidP="0014754F">
                      <w:pPr>
                        <w:spacing w:before="121"/>
                        <w:ind w:left="1108"/>
                        <w:rPr>
                          <w:rFonts w:ascii="Arial"/>
                          <w:b/>
                          <w:sz w:val="40"/>
                        </w:rPr>
                      </w:pPr>
                      <w:r>
                        <w:rPr>
                          <w:rFonts w:ascii="Arial"/>
                          <w:b/>
                          <w:sz w:val="40"/>
                        </w:rPr>
                        <w:t>LEVEL</w:t>
                      </w:r>
                      <w:r>
                        <w:rPr>
                          <w:rFonts w:ascii="Arial"/>
                          <w:b/>
                          <w:spacing w:val="-2"/>
                          <w:sz w:val="40"/>
                        </w:rPr>
                        <w:t xml:space="preserve"> </w:t>
                      </w:r>
                      <w:r>
                        <w:rPr>
                          <w:rFonts w:ascii="Arial"/>
                          <w:b/>
                          <w:sz w:val="40"/>
                        </w:rPr>
                        <w:t>6 ASSESSMENT</w:t>
                      </w:r>
                      <w:r>
                        <w:rPr>
                          <w:rFonts w:ascii="Arial"/>
                          <w:b/>
                          <w:spacing w:val="-1"/>
                          <w:sz w:val="40"/>
                        </w:rPr>
                        <w:t xml:space="preserve"> </w:t>
                      </w:r>
                      <w:r>
                        <w:rPr>
                          <w:rFonts w:ascii="Arial"/>
                          <w:b/>
                          <w:sz w:val="40"/>
                        </w:rPr>
                        <w:t>SPECIFICATION</w:t>
                      </w:r>
                    </w:p>
                  </w:txbxContent>
                </v:textbox>
                <w10:wrap type="topAndBottom" anchorx="page"/>
              </v:shape>
            </w:pict>
          </mc:Fallback>
        </mc:AlternateContent>
      </w:r>
    </w:p>
    <w:p w14:paraId="2D4315E0" w14:textId="77777777" w:rsidR="0014754F" w:rsidRDefault="0014754F" w:rsidP="0014754F">
      <w:pPr>
        <w:pStyle w:val="BodyText"/>
        <w:spacing w:before="4"/>
        <w:rPr>
          <w:sz w:val="29"/>
        </w:rPr>
      </w:pPr>
    </w:p>
    <w:tbl>
      <w:tblPr>
        <w:tblW w:w="9925" w:type="dxa"/>
        <w:tblInd w:w="-2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293"/>
        <w:gridCol w:w="2268"/>
        <w:gridCol w:w="2268"/>
      </w:tblGrid>
      <w:tr w:rsidR="0014754F" w14:paraId="631E5290" w14:textId="77777777" w:rsidTr="00DF68EB">
        <w:trPr>
          <w:trHeight w:val="494"/>
        </w:trPr>
        <w:tc>
          <w:tcPr>
            <w:tcW w:w="2096" w:type="dxa"/>
            <w:shd w:val="clear" w:color="auto" w:fill="D9D9D9"/>
          </w:tcPr>
          <w:p w14:paraId="01AB0A1F" w14:textId="77777777" w:rsidR="0014754F" w:rsidRDefault="0014754F" w:rsidP="001619E6">
            <w:pPr>
              <w:pStyle w:val="TableParagraph"/>
              <w:spacing w:before="120"/>
              <w:ind w:left="107"/>
              <w:rPr>
                <w:rFonts w:ascii="Arial"/>
                <w:b/>
              </w:rPr>
            </w:pPr>
            <w:r>
              <w:rPr>
                <w:rFonts w:ascii="Arial"/>
                <w:b/>
              </w:rPr>
              <w:t>Student</w:t>
            </w:r>
            <w:r>
              <w:rPr>
                <w:rFonts w:ascii="Arial"/>
                <w:b/>
                <w:spacing w:val="-1"/>
              </w:rPr>
              <w:t xml:space="preserve"> </w:t>
            </w:r>
            <w:r>
              <w:rPr>
                <w:rFonts w:ascii="Arial"/>
                <w:b/>
              </w:rPr>
              <w:t>name:</w:t>
            </w:r>
          </w:p>
        </w:tc>
        <w:tc>
          <w:tcPr>
            <w:tcW w:w="3293" w:type="dxa"/>
            <w:tcBorders>
              <w:bottom w:val="single" w:sz="4" w:space="0" w:color="auto"/>
            </w:tcBorders>
          </w:tcPr>
          <w:p w14:paraId="19AFEF47" w14:textId="661BB110" w:rsidR="0014754F" w:rsidRPr="00DF68EB" w:rsidRDefault="00DF68EB" w:rsidP="00DF68EB">
            <w:pPr>
              <w:pStyle w:val="BodyText"/>
              <w:rPr>
                <w:b/>
                <w:bCs/>
              </w:rPr>
            </w:pPr>
            <w:r w:rsidRPr="00DF68EB">
              <w:rPr>
                <w:b/>
                <w:bCs/>
              </w:rPr>
              <w:t xml:space="preserve">Sorin Ciprian </w:t>
            </w:r>
            <w:proofErr w:type="spellStart"/>
            <w:r w:rsidRPr="00DF68EB">
              <w:rPr>
                <w:b/>
                <w:bCs/>
              </w:rPr>
              <w:t>Chelm</w:t>
            </w:r>
            <w:proofErr w:type="spellEnd"/>
          </w:p>
        </w:tc>
        <w:tc>
          <w:tcPr>
            <w:tcW w:w="2268" w:type="dxa"/>
            <w:shd w:val="clear" w:color="auto" w:fill="D9D9D9"/>
          </w:tcPr>
          <w:p w14:paraId="0D7B2A20" w14:textId="77777777" w:rsidR="0014754F" w:rsidRDefault="0014754F" w:rsidP="001619E6">
            <w:pPr>
              <w:pStyle w:val="TableParagraph"/>
              <w:spacing w:before="120"/>
              <w:ind w:left="107"/>
              <w:rPr>
                <w:rFonts w:ascii="Arial"/>
                <w:b/>
              </w:rPr>
            </w:pPr>
            <w:r>
              <w:rPr>
                <w:rFonts w:ascii="Arial"/>
                <w:b/>
              </w:rPr>
              <w:t>Student</w:t>
            </w:r>
            <w:r>
              <w:rPr>
                <w:rFonts w:ascii="Arial"/>
                <w:b/>
                <w:spacing w:val="-3"/>
              </w:rPr>
              <w:t xml:space="preserve"> </w:t>
            </w:r>
            <w:r>
              <w:rPr>
                <w:rFonts w:ascii="Arial"/>
                <w:b/>
              </w:rPr>
              <w:t>ID</w:t>
            </w:r>
            <w:r>
              <w:rPr>
                <w:rFonts w:ascii="Arial"/>
                <w:b/>
                <w:spacing w:val="-1"/>
              </w:rPr>
              <w:t xml:space="preserve"> </w:t>
            </w:r>
            <w:r>
              <w:rPr>
                <w:rFonts w:ascii="Arial"/>
                <w:b/>
              </w:rPr>
              <w:t>number:</w:t>
            </w:r>
          </w:p>
        </w:tc>
        <w:tc>
          <w:tcPr>
            <w:tcW w:w="2268" w:type="dxa"/>
            <w:tcBorders>
              <w:bottom w:val="single" w:sz="4" w:space="0" w:color="auto"/>
            </w:tcBorders>
          </w:tcPr>
          <w:p w14:paraId="490BC200" w14:textId="4F0F9281" w:rsidR="0014754F" w:rsidRPr="00DF68EB" w:rsidRDefault="00DF68EB" w:rsidP="00DF68EB">
            <w:pPr>
              <w:pStyle w:val="BodyText"/>
              <w:jc w:val="center"/>
              <w:rPr>
                <w:b/>
                <w:bCs/>
              </w:rPr>
            </w:pPr>
            <w:r w:rsidRPr="00DF68EB">
              <w:rPr>
                <w:b/>
                <w:bCs/>
              </w:rPr>
              <w:t>2125245</w:t>
            </w:r>
          </w:p>
        </w:tc>
      </w:tr>
      <w:tr w:rsidR="0014754F" w14:paraId="6D68835A" w14:textId="77777777" w:rsidTr="0014754F">
        <w:trPr>
          <w:trHeight w:val="491"/>
        </w:trPr>
        <w:tc>
          <w:tcPr>
            <w:tcW w:w="2096" w:type="dxa"/>
            <w:shd w:val="clear" w:color="auto" w:fill="D9D9D9"/>
          </w:tcPr>
          <w:p w14:paraId="1D5252FA" w14:textId="77777777" w:rsidR="0014754F" w:rsidRDefault="0014754F" w:rsidP="001619E6">
            <w:pPr>
              <w:pStyle w:val="TableParagraph"/>
              <w:spacing w:before="120"/>
              <w:ind w:left="107"/>
              <w:rPr>
                <w:rFonts w:ascii="Arial"/>
                <w:b/>
              </w:rPr>
            </w:pPr>
            <w:proofErr w:type="spellStart"/>
            <w:r>
              <w:rPr>
                <w:rFonts w:ascii="Arial"/>
                <w:b/>
              </w:rPr>
              <w:t>Programme</w:t>
            </w:r>
            <w:proofErr w:type="spellEnd"/>
            <w:r>
              <w:rPr>
                <w:rFonts w:ascii="Arial"/>
                <w:b/>
              </w:rPr>
              <w:t>:</w:t>
            </w:r>
          </w:p>
        </w:tc>
        <w:tc>
          <w:tcPr>
            <w:tcW w:w="7829" w:type="dxa"/>
            <w:gridSpan w:val="3"/>
          </w:tcPr>
          <w:p w14:paraId="7A46138A" w14:textId="77777777" w:rsidR="0014754F" w:rsidRDefault="0014754F" w:rsidP="001619E6">
            <w:pPr>
              <w:pStyle w:val="TableParagraph"/>
              <w:spacing w:before="120"/>
              <w:ind w:left="105"/>
              <w:rPr>
                <w:rFonts w:ascii="Arial"/>
                <w:b/>
              </w:rPr>
            </w:pPr>
            <w:r>
              <w:rPr>
                <w:rFonts w:ascii="Arial"/>
                <w:b/>
              </w:rPr>
              <w:t>BA</w:t>
            </w:r>
            <w:r>
              <w:rPr>
                <w:rFonts w:ascii="Arial"/>
                <w:b/>
                <w:spacing w:val="-2"/>
              </w:rPr>
              <w:t xml:space="preserve"> </w:t>
            </w:r>
            <w:r>
              <w:rPr>
                <w:rFonts w:ascii="Arial"/>
                <w:b/>
              </w:rPr>
              <w:t>International</w:t>
            </w:r>
            <w:r>
              <w:rPr>
                <w:rFonts w:ascii="Arial"/>
                <w:b/>
                <w:spacing w:val="-2"/>
              </w:rPr>
              <w:t xml:space="preserve"> </w:t>
            </w:r>
            <w:r>
              <w:rPr>
                <w:rFonts w:ascii="Arial"/>
                <w:b/>
              </w:rPr>
              <w:t>Hotel</w:t>
            </w:r>
            <w:r>
              <w:rPr>
                <w:rFonts w:ascii="Arial"/>
                <w:b/>
                <w:spacing w:val="-3"/>
              </w:rPr>
              <w:t xml:space="preserve"> </w:t>
            </w:r>
            <w:r>
              <w:rPr>
                <w:rFonts w:ascii="Arial"/>
                <w:b/>
              </w:rPr>
              <w:t>Management</w:t>
            </w:r>
          </w:p>
        </w:tc>
      </w:tr>
      <w:tr w:rsidR="0014754F" w14:paraId="22836F61" w14:textId="77777777" w:rsidTr="0014754F">
        <w:trPr>
          <w:trHeight w:val="494"/>
        </w:trPr>
        <w:tc>
          <w:tcPr>
            <w:tcW w:w="2096" w:type="dxa"/>
            <w:shd w:val="clear" w:color="auto" w:fill="D9D9D9"/>
          </w:tcPr>
          <w:p w14:paraId="5D83F507" w14:textId="77777777" w:rsidR="0014754F" w:rsidRDefault="0014754F" w:rsidP="001619E6">
            <w:pPr>
              <w:pStyle w:val="TableParagraph"/>
              <w:spacing w:before="122"/>
              <w:ind w:left="107"/>
              <w:rPr>
                <w:rFonts w:ascii="Arial"/>
                <w:b/>
              </w:rPr>
            </w:pPr>
            <w:r>
              <w:rPr>
                <w:rFonts w:ascii="Arial"/>
                <w:b/>
              </w:rPr>
              <w:t>Module:</w:t>
            </w:r>
          </w:p>
        </w:tc>
        <w:tc>
          <w:tcPr>
            <w:tcW w:w="7829" w:type="dxa"/>
            <w:gridSpan w:val="3"/>
          </w:tcPr>
          <w:p w14:paraId="2A5BE596" w14:textId="77777777" w:rsidR="0014754F" w:rsidRDefault="0014754F" w:rsidP="001619E6">
            <w:pPr>
              <w:pStyle w:val="TableParagraph"/>
              <w:spacing w:before="122"/>
              <w:ind w:left="105"/>
              <w:rPr>
                <w:rFonts w:ascii="Arial"/>
                <w:b/>
              </w:rPr>
            </w:pPr>
            <w:r>
              <w:rPr>
                <w:rFonts w:ascii="Arial"/>
                <w:b/>
              </w:rPr>
              <w:t>Managing</w:t>
            </w:r>
            <w:r>
              <w:rPr>
                <w:rFonts w:ascii="Arial"/>
                <w:b/>
                <w:spacing w:val="-5"/>
              </w:rPr>
              <w:t xml:space="preserve"> </w:t>
            </w:r>
            <w:r>
              <w:rPr>
                <w:rFonts w:ascii="Arial"/>
                <w:b/>
              </w:rPr>
              <w:t>Guest</w:t>
            </w:r>
            <w:r>
              <w:rPr>
                <w:rFonts w:ascii="Arial"/>
                <w:b/>
                <w:spacing w:val="-1"/>
              </w:rPr>
              <w:t xml:space="preserve"> </w:t>
            </w:r>
            <w:r>
              <w:rPr>
                <w:rFonts w:ascii="Arial"/>
                <w:b/>
              </w:rPr>
              <w:t>Service</w:t>
            </w:r>
            <w:r>
              <w:rPr>
                <w:rFonts w:ascii="Arial"/>
                <w:b/>
                <w:spacing w:val="-1"/>
              </w:rPr>
              <w:t xml:space="preserve"> </w:t>
            </w:r>
            <w:r>
              <w:rPr>
                <w:rFonts w:ascii="Arial"/>
                <w:b/>
              </w:rPr>
              <w:t>Operations</w:t>
            </w:r>
          </w:p>
        </w:tc>
      </w:tr>
      <w:tr w:rsidR="0014754F" w14:paraId="77AF9A54" w14:textId="77777777" w:rsidTr="0014754F">
        <w:trPr>
          <w:trHeight w:val="758"/>
        </w:trPr>
        <w:tc>
          <w:tcPr>
            <w:tcW w:w="2096" w:type="dxa"/>
            <w:shd w:val="clear" w:color="auto" w:fill="D9D9D9"/>
          </w:tcPr>
          <w:p w14:paraId="2754A572" w14:textId="77777777" w:rsidR="0014754F" w:rsidRDefault="0014754F" w:rsidP="001619E6">
            <w:pPr>
              <w:pStyle w:val="TableParagraph"/>
              <w:spacing w:before="120"/>
              <w:ind w:left="107"/>
              <w:rPr>
                <w:rFonts w:ascii="Arial"/>
                <w:b/>
              </w:rPr>
            </w:pPr>
            <w:r>
              <w:rPr>
                <w:rFonts w:ascii="Arial"/>
                <w:b/>
              </w:rPr>
              <w:t>Module</w:t>
            </w:r>
            <w:r>
              <w:rPr>
                <w:rFonts w:ascii="Arial"/>
                <w:b/>
                <w:spacing w:val="-2"/>
              </w:rPr>
              <w:t xml:space="preserve"> </w:t>
            </w:r>
            <w:r>
              <w:rPr>
                <w:rFonts w:ascii="Arial"/>
                <w:b/>
              </w:rPr>
              <w:t>code:</w:t>
            </w:r>
          </w:p>
        </w:tc>
        <w:tc>
          <w:tcPr>
            <w:tcW w:w="3293" w:type="dxa"/>
          </w:tcPr>
          <w:p w14:paraId="755BCBA5" w14:textId="77777777" w:rsidR="0014754F" w:rsidRDefault="0014754F" w:rsidP="001619E6">
            <w:pPr>
              <w:pStyle w:val="TableParagraph"/>
              <w:spacing w:before="120"/>
              <w:ind w:left="105"/>
              <w:rPr>
                <w:rFonts w:ascii="Arial"/>
                <w:b/>
              </w:rPr>
            </w:pPr>
            <w:r>
              <w:rPr>
                <w:rFonts w:ascii="Arial"/>
                <w:b/>
              </w:rPr>
              <w:t>BMIH6003</w:t>
            </w:r>
          </w:p>
        </w:tc>
        <w:tc>
          <w:tcPr>
            <w:tcW w:w="2268" w:type="dxa"/>
            <w:shd w:val="clear" w:color="auto" w:fill="D9D9D9"/>
          </w:tcPr>
          <w:p w14:paraId="5DA072D9" w14:textId="77777777" w:rsidR="0014754F" w:rsidRDefault="0014754F" w:rsidP="001619E6">
            <w:pPr>
              <w:pStyle w:val="TableParagraph"/>
              <w:tabs>
                <w:tab w:val="left" w:pos="1952"/>
              </w:tabs>
              <w:ind w:left="107"/>
              <w:rPr>
                <w:rFonts w:ascii="Arial"/>
                <w:b/>
              </w:rPr>
            </w:pPr>
            <w:r>
              <w:rPr>
                <w:rFonts w:ascii="Arial"/>
                <w:b/>
              </w:rPr>
              <w:t>Contribution</w:t>
            </w:r>
            <w:r>
              <w:rPr>
                <w:rFonts w:ascii="Arial"/>
                <w:b/>
              </w:rPr>
              <w:tab/>
              <w:t>to</w:t>
            </w:r>
          </w:p>
          <w:p w14:paraId="6F62DD0D" w14:textId="77777777" w:rsidR="0014754F" w:rsidRDefault="0014754F" w:rsidP="001619E6">
            <w:pPr>
              <w:pStyle w:val="TableParagraph"/>
              <w:tabs>
                <w:tab w:val="left" w:pos="1391"/>
              </w:tabs>
              <w:spacing w:line="252" w:lineRule="exact"/>
              <w:ind w:left="107" w:right="94"/>
              <w:rPr>
                <w:rFonts w:ascii="Arial"/>
                <w:b/>
              </w:rPr>
            </w:pPr>
            <w:r>
              <w:rPr>
                <w:rFonts w:ascii="Arial"/>
                <w:b/>
              </w:rPr>
              <w:t>Overall</w:t>
            </w:r>
            <w:r>
              <w:rPr>
                <w:rFonts w:ascii="Arial"/>
                <w:b/>
              </w:rPr>
              <w:tab/>
            </w:r>
            <w:r>
              <w:rPr>
                <w:rFonts w:ascii="Arial"/>
                <w:b/>
                <w:spacing w:val="-1"/>
              </w:rPr>
              <w:t>Module</w:t>
            </w:r>
            <w:r>
              <w:rPr>
                <w:rFonts w:ascii="Arial"/>
                <w:b/>
                <w:spacing w:val="-59"/>
              </w:rPr>
              <w:t xml:space="preserve"> </w:t>
            </w:r>
            <w:r>
              <w:rPr>
                <w:rFonts w:ascii="Arial"/>
                <w:b/>
              </w:rPr>
              <w:t>Assessment</w:t>
            </w:r>
            <w:r>
              <w:rPr>
                <w:rFonts w:ascii="Arial"/>
                <w:b/>
                <w:spacing w:val="-2"/>
              </w:rPr>
              <w:t xml:space="preserve"> </w:t>
            </w:r>
            <w:r>
              <w:rPr>
                <w:rFonts w:ascii="Arial"/>
                <w:b/>
              </w:rPr>
              <w:t>(%):</w:t>
            </w:r>
          </w:p>
        </w:tc>
        <w:tc>
          <w:tcPr>
            <w:tcW w:w="2268" w:type="dxa"/>
          </w:tcPr>
          <w:p w14:paraId="3EC71CFB" w14:textId="77777777" w:rsidR="0014754F" w:rsidRDefault="0014754F" w:rsidP="001619E6">
            <w:pPr>
              <w:pStyle w:val="TableParagraph"/>
              <w:spacing w:before="120"/>
              <w:ind w:left="108"/>
              <w:rPr>
                <w:rFonts w:ascii="Arial"/>
                <w:b/>
              </w:rPr>
            </w:pPr>
            <w:r>
              <w:rPr>
                <w:rFonts w:ascii="Arial"/>
                <w:b/>
              </w:rPr>
              <w:t>50%</w:t>
            </w:r>
          </w:p>
        </w:tc>
      </w:tr>
      <w:tr w:rsidR="0014754F" w14:paraId="330498D2" w14:textId="77777777" w:rsidTr="0014754F">
        <w:trPr>
          <w:trHeight w:val="1000"/>
        </w:trPr>
        <w:tc>
          <w:tcPr>
            <w:tcW w:w="2096" w:type="dxa"/>
            <w:shd w:val="clear" w:color="auto" w:fill="D9D9D9"/>
          </w:tcPr>
          <w:p w14:paraId="26C07DDB" w14:textId="77777777" w:rsidR="0014754F" w:rsidRDefault="0014754F" w:rsidP="001619E6">
            <w:pPr>
              <w:pStyle w:val="TableParagraph"/>
              <w:spacing w:before="122"/>
              <w:ind w:left="107"/>
              <w:rPr>
                <w:rFonts w:ascii="Arial"/>
                <w:b/>
              </w:rPr>
            </w:pPr>
            <w:r>
              <w:rPr>
                <w:rFonts w:ascii="Arial"/>
                <w:b/>
              </w:rPr>
              <w:t>Lecturer:</w:t>
            </w:r>
          </w:p>
        </w:tc>
        <w:tc>
          <w:tcPr>
            <w:tcW w:w="3293" w:type="dxa"/>
          </w:tcPr>
          <w:p w14:paraId="41A8FF6B" w14:textId="77777777" w:rsidR="0014754F" w:rsidRDefault="0014754F" w:rsidP="001619E6">
            <w:pPr>
              <w:pStyle w:val="TableParagraph"/>
              <w:spacing w:before="122"/>
              <w:ind w:left="105" w:right="97"/>
              <w:jc w:val="both"/>
              <w:rPr>
                <w:rFonts w:ascii="Arial"/>
                <w:b/>
              </w:rPr>
            </w:pPr>
            <w:r>
              <w:rPr>
                <w:rFonts w:ascii="Arial"/>
                <w:b/>
              </w:rPr>
              <w:t>Jessica</w:t>
            </w:r>
            <w:r>
              <w:rPr>
                <w:rFonts w:ascii="Arial"/>
                <w:b/>
                <w:spacing w:val="1"/>
              </w:rPr>
              <w:t xml:space="preserve"> </w:t>
            </w:r>
            <w:r>
              <w:rPr>
                <w:rFonts w:ascii="Arial"/>
                <w:b/>
              </w:rPr>
              <w:t>Newport,</w:t>
            </w:r>
            <w:r>
              <w:rPr>
                <w:rFonts w:ascii="Arial"/>
                <w:b/>
                <w:spacing w:val="1"/>
              </w:rPr>
              <w:t xml:space="preserve"> </w:t>
            </w:r>
            <w:r>
              <w:rPr>
                <w:rFonts w:ascii="Arial"/>
                <w:b/>
              </w:rPr>
              <w:t>Lisa</w:t>
            </w:r>
            <w:r>
              <w:rPr>
                <w:rFonts w:ascii="Arial"/>
                <w:b/>
                <w:spacing w:val="-59"/>
              </w:rPr>
              <w:t xml:space="preserve"> </w:t>
            </w:r>
            <w:r>
              <w:rPr>
                <w:rFonts w:ascii="Arial"/>
                <w:b/>
              </w:rPr>
              <w:t xml:space="preserve">Bassler, Giulia </w:t>
            </w:r>
            <w:proofErr w:type="spellStart"/>
            <w:r>
              <w:rPr>
                <w:rFonts w:ascii="Arial"/>
                <w:b/>
              </w:rPr>
              <w:t>Chifari</w:t>
            </w:r>
            <w:proofErr w:type="spellEnd"/>
            <w:r>
              <w:rPr>
                <w:rFonts w:ascii="Arial"/>
                <w:b/>
              </w:rPr>
              <w:t>, Ka Po</w:t>
            </w:r>
            <w:r>
              <w:rPr>
                <w:rFonts w:ascii="Arial"/>
                <w:b/>
                <w:spacing w:val="-59"/>
              </w:rPr>
              <w:t xml:space="preserve"> </w:t>
            </w:r>
            <w:r>
              <w:rPr>
                <w:rFonts w:ascii="Arial"/>
                <w:b/>
              </w:rPr>
              <w:t>Chong</w:t>
            </w:r>
          </w:p>
        </w:tc>
        <w:tc>
          <w:tcPr>
            <w:tcW w:w="2268" w:type="dxa"/>
            <w:shd w:val="clear" w:color="auto" w:fill="D9D9D9"/>
          </w:tcPr>
          <w:p w14:paraId="0B5B82F1" w14:textId="77777777" w:rsidR="0014754F" w:rsidRDefault="0014754F" w:rsidP="001619E6">
            <w:pPr>
              <w:pStyle w:val="TableParagraph"/>
              <w:spacing w:before="122"/>
              <w:ind w:left="107"/>
              <w:rPr>
                <w:rFonts w:ascii="Arial"/>
                <w:b/>
              </w:rPr>
            </w:pPr>
            <w:r>
              <w:rPr>
                <w:rFonts w:ascii="Arial"/>
                <w:b/>
              </w:rPr>
              <w:t>Internal</w:t>
            </w:r>
            <w:r>
              <w:rPr>
                <w:rFonts w:ascii="Arial"/>
                <w:b/>
                <w:spacing w:val="-1"/>
              </w:rPr>
              <w:t xml:space="preserve"> </w:t>
            </w:r>
            <w:r>
              <w:rPr>
                <w:rFonts w:ascii="Arial"/>
                <w:b/>
              </w:rPr>
              <w:t>Verifier:</w:t>
            </w:r>
          </w:p>
        </w:tc>
        <w:tc>
          <w:tcPr>
            <w:tcW w:w="2268" w:type="dxa"/>
          </w:tcPr>
          <w:p w14:paraId="50BB0D93" w14:textId="77777777" w:rsidR="0014754F" w:rsidRDefault="0014754F" w:rsidP="001619E6">
            <w:pPr>
              <w:pStyle w:val="TableParagraph"/>
              <w:spacing w:before="122"/>
              <w:ind w:left="108"/>
              <w:rPr>
                <w:rFonts w:ascii="Arial"/>
                <w:b/>
              </w:rPr>
            </w:pPr>
            <w:r>
              <w:rPr>
                <w:rFonts w:ascii="Arial"/>
                <w:b/>
              </w:rPr>
              <w:t>Antoinette</w:t>
            </w:r>
            <w:r>
              <w:rPr>
                <w:rFonts w:ascii="Arial"/>
                <w:b/>
                <w:spacing w:val="-3"/>
              </w:rPr>
              <w:t xml:space="preserve"> </w:t>
            </w:r>
            <w:r>
              <w:rPr>
                <w:rFonts w:ascii="Arial"/>
                <w:b/>
              </w:rPr>
              <w:t>Milne</w:t>
            </w:r>
          </w:p>
        </w:tc>
      </w:tr>
      <w:tr w:rsidR="0014754F" w14:paraId="4C44355D" w14:textId="77777777" w:rsidTr="0014754F">
        <w:trPr>
          <w:trHeight w:val="746"/>
        </w:trPr>
        <w:tc>
          <w:tcPr>
            <w:tcW w:w="2096" w:type="dxa"/>
            <w:shd w:val="clear" w:color="auto" w:fill="D9D9D9"/>
          </w:tcPr>
          <w:p w14:paraId="526770A7" w14:textId="77777777" w:rsidR="0014754F" w:rsidRDefault="0014754F" w:rsidP="001619E6">
            <w:pPr>
              <w:pStyle w:val="TableParagraph"/>
              <w:spacing w:before="120"/>
              <w:ind w:left="107"/>
              <w:rPr>
                <w:rFonts w:ascii="Arial"/>
                <w:b/>
              </w:rPr>
            </w:pPr>
            <w:r>
              <w:rPr>
                <w:rFonts w:ascii="Arial"/>
                <w:b/>
              </w:rPr>
              <w:t>Assignment</w:t>
            </w:r>
            <w:r>
              <w:rPr>
                <w:rFonts w:ascii="Arial"/>
                <w:b/>
                <w:spacing w:val="-5"/>
              </w:rPr>
              <w:t xml:space="preserve"> </w:t>
            </w:r>
            <w:r>
              <w:rPr>
                <w:rFonts w:ascii="Arial"/>
                <w:b/>
              </w:rPr>
              <w:t>Title:</w:t>
            </w:r>
          </w:p>
        </w:tc>
        <w:tc>
          <w:tcPr>
            <w:tcW w:w="3293" w:type="dxa"/>
          </w:tcPr>
          <w:p w14:paraId="655991A1" w14:textId="77777777" w:rsidR="0014754F" w:rsidRDefault="0014754F" w:rsidP="001619E6">
            <w:pPr>
              <w:pStyle w:val="TableParagraph"/>
              <w:spacing w:before="120"/>
              <w:ind w:left="105"/>
              <w:rPr>
                <w:rFonts w:ascii="Arial"/>
                <w:b/>
              </w:rPr>
            </w:pPr>
            <w:r>
              <w:rPr>
                <w:rFonts w:ascii="Arial"/>
                <w:b/>
              </w:rPr>
              <w:t>Student Learning</w:t>
            </w:r>
            <w:r>
              <w:rPr>
                <w:rFonts w:ascii="Arial"/>
                <w:b/>
                <w:spacing w:val="-4"/>
              </w:rPr>
              <w:t xml:space="preserve"> </w:t>
            </w:r>
            <w:r>
              <w:rPr>
                <w:rFonts w:ascii="Arial"/>
                <w:b/>
              </w:rPr>
              <w:t>Log</w:t>
            </w:r>
          </w:p>
        </w:tc>
        <w:tc>
          <w:tcPr>
            <w:tcW w:w="2268" w:type="dxa"/>
            <w:shd w:val="clear" w:color="auto" w:fill="D9D9D9"/>
          </w:tcPr>
          <w:p w14:paraId="3834BAF6" w14:textId="77777777" w:rsidR="0014754F" w:rsidRDefault="0014754F" w:rsidP="001619E6">
            <w:pPr>
              <w:pStyle w:val="TableParagraph"/>
              <w:tabs>
                <w:tab w:val="left" w:pos="971"/>
                <w:tab w:val="left" w:pos="1866"/>
              </w:tabs>
              <w:spacing w:before="120"/>
              <w:ind w:left="107" w:right="94"/>
              <w:rPr>
                <w:rFonts w:ascii="Arial"/>
                <w:b/>
              </w:rPr>
            </w:pPr>
            <w:r>
              <w:rPr>
                <w:rFonts w:ascii="Arial"/>
                <w:b/>
              </w:rPr>
              <w:t>Word</w:t>
            </w:r>
            <w:r>
              <w:rPr>
                <w:rFonts w:ascii="Arial"/>
                <w:b/>
              </w:rPr>
              <w:tab/>
              <w:t>count</w:t>
            </w:r>
            <w:r>
              <w:rPr>
                <w:rFonts w:ascii="Arial"/>
                <w:b/>
              </w:rPr>
              <w:tab/>
            </w:r>
            <w:r>
              <w:rPr>
                <w:rFonts w:ascii="Arial"/>
                <w:b/>
                <w:spacing w:val="-1"/>
              </w:rPr>
              <w:t>(or</w:t>
            </w:r>
            <w:r>
              <w:rPr>
                <w:rFonts w:ascii="Arial"/>
                <w:b/>
                <w:spacing w:val="-59"/>
              </w:rPr>
              <w:t xml:space="preserve"> </w:t>
            </w:r>
            <w:r>
              <w:rPr>
                <w:rFonts w:ascii="Arial"/>
                <w:b/>
              </w:rPr>
              <w:t>equivalent):</w:t>
            </w:r>
          </w:p>
        </w:tc>
        <w:tc>
          <w:tcPr>
            <w:tcW w:w="2268" w:type="dxa"/>
          </w:tcPr>
          <w:p w14:paraId="59F5314E" w14:textId="77777777" w:rsidR="0014754F" w:rsidRDefault="0014754F" w:rsidP="001619E6">
            <w:pPr>
              <w:pStyle w:val="TableParagraph"/>
              <w:tabs>
                <w:tab w:val="left" w:pos="919"/>
                <w:tab w:val="left" w:pos="1826"/>
              </w:tabs>
              <w:spacing w:before="120" w:line="252" w:lineRule="exact"/>
              <w:ind w:left="108"/>
              <w:rPr>
                <w:rFonts w:ascii="Arial"/>
                <w:b/>
              </w:rPr>
            </w:pPr>
            <w:r>
              <w:rPr>
                <w:rFonts w:ascii="Arial"/>
                <w:b/>
              </w:rPr>
              <w:t>1,250</w:t>
            </w:r>
            <w:r>
              <w:rPr>
                <w:rFonts w:ascii="Arial"/>
                <w:b/>
              </w:rPr>
              <w:tab/>
              <w:t>words</w:t>
            </w:r>
            <w:r>
              <w:rPr>
                <w:rFonts w:ascii="Arial"/>
                <w:b/>
              </w:rPr>
              <w:tab/>
              <w:t>(+/-</w:t>
            </w:r>
          </w:p>
          <w:p w14:paraId="2E71512F" w14:textId="77777777" w:rsidR="0014754F" w:rsidRDefault="0014754F" w:rsidP="001619E6">
            <w:pPr>
              <w:pStyle w:val="TableParagraph"/>
              <w:spacing w:line="252" w:lineRule="exact"/>
              <w:ind w:left="108"/>
              <w:rPr>
                <w:rFonts w:ascii="Arial"/>
                <w:b/>
              </w:rPr>
            </w:pPr>
            <w:r>
              <w:rPr>
                <w:rFonts w:ascii="Arial"/>
                <w:b/>
              </w:rPr>
              <w:t>10%)</w:t>
            </w:r>
          </w:p>
        </w:tc>
      </w:tr>
      <w:tr w:rsidR="0014754F" w14:paraId="7B9E0F48" w14:textId="77777777" w:rsidTr="0014754F">
        <w:trPr>
          <w:trHeight w:val="997"/>
        </w:trPr>
        <w:tc>
          <w:tcPr>
            <w:tcW w:w="2096" w:type="dxa"/>
            <w:shd w:val="clear" w:color="auto" w:fill="D9D9D9"/>
          </w:tcPr>
          <w:p w14:paraId="6FC020F3" w14:textId="77777777" w:rsidR="0014754F" w:rsidRDefault="0014754F" w:rsidP="001619E6">
            <w:pPr>
              <w:pStyle w:val="TableParagraph"/>
              <w:spacing w:before="120"/>
              <w:ind w:left="107" w:right="712"/>
              <w:rPr>
                <w:rFonts w:ascii="Arial"/>
                <w:b/>
              </w:rPr>
            </w:pPr>
            <w:r>
              <w:rPr>
                <w:rFonts w:ascii="Arial"/>
                <w:b/>
              </w:rPr>
              <w:t>Submission</w:t>
            </w:r>
            <w:r>
              <w:rPr>
                <w:rFonts w:ascii="Arial"/>
                <w:b/>
                <w:spacing w:val="-59"/>
              </w:rPr>
              <w:t xml:space="preserve"> </w:t>
            </w:r>
            <w:r>
              <w:rPr>
                <w:rFonts w:ascii="Arial"/>
                <w:b/>
              </w:rPr>
              <w:t>deadline:</w:t>
            </w:r>
          </w:p>
        </w:tc>
        <w:tc>
          <w:tcPr>
            <w:tcW w:w="3293" w:type="dxa"/>
          </w:tcPr>
          <w:p w14:paraId="38BD0742" w14:textId="77777777" w:rsidR="0014754F" w:rsidRDefault="0014754F" w:rsidP="001619E6">
            <w:pPr>
              <w:pStyle w:val="TableParagraph"/>
              <w:spacing w:before="120"/>
              <w:ind w:left="105" w:right="311"/>
              <w:rPr>
                <w:rFonts w:ascii="Arial"/>
                <w:b/>
              </w:rPr>
            </w:pPr>
            <w:r>
              <w:rPr>
                <w:rFonts w:ascii="Arial"/>
                <w:b/>
              </w:rPr>
              <w:t>Friday, 15</w:t>
            </w:r>
            <w:r>
              <w:rPr>
                <w:rFonts w:ascii="Arial"/>
                <w:b/>
                <w:vertAlign w:val="superscript"/>
              </w:rPr>
              <w:t>th</w:t>
            </w:r>
            <w:r>
              <w:rPr>
                <w:rFonts w:ascii="Arial"/>
                <w:b/>
              </w:rPr>
              <w:t xml:space="preserve"> November 2024</w:t>
            </w:r>
            <w:r>
              <w:rPr>
                <w:rFonts w:ascii="Arial"/>
                <w:b/>
                <w:spacing w:val="-59"/>
              </w:rPr>
              <w:t xml:space="preserve"> </w:t>
            </w:r>
            <w:r>
              <w:rPr>
                <w:rFonts w:ascii="Arial"/>
                <w:b/>
              </w:rPr>
              <w:t>by</w:t>
            </w:r>
            <w:r>
              <w:rPr>
                <w:rFonts w:ascii="Arial"/>
                <w:b/>
                <w:spacing w:val="-1"/>
              </w:rPr>
              <w:t xml:space="preserve"> </w:t>
            </w:r>
            <w:r>
              <w:rPr>
                <w:rFonts w:ascii="Arial"/>
                <w:b/>
              </w:rPr>
              <w:t>23:59pm</w:t>
            </w:r>
          </w:p>
        </w:tc>
        <w:tc>
          <w:tcPr>
            <w:tcW w:w="2268" w:type="dxa"/>
            <w:shd w:val="clear" w:color="auto" w:fill="D9D9D9"/>
          </w:tcPr>
          <w:p w14:paraId="46CC47EB" w14:textId="77777777" w:rsidR="0014754F" w:rsidRDefault="0014754F" w:rsidP="001619E6">
            <w:pPr>
              <w:pStyle w:val="TableParagraph"/>
              <w:spacing w:before="120"/>
              <w:ind w:left="107" w:right="94"/>
              <w:jc w:val="both"/>
              <w:rPr>
                <w:rFonts w:ascii="Arial"/>
                <w:b/>
              </w:rPr>
            </w:pPr>
            <w:r>
              <w:rPr>
                <w:rFonts w:ascii="Arial"/>
                <w:b/>
              </w:rPr>
              <w:t>Return</w:t>
            </w:r>
            <w:r>
              <w:rPr>
                <w:rFonts w:ascii="Arial"/>
                <w:b/>
                <w:spacing w:val="1"/>
              </w:rPr>
              <w:t xml:space="preserve"> </w:t>
            </w:r>
            <w:r>
              <w:rPr>
                <w:rFonts w:ascii="Arial"/>
                <w:b/>
              </w:rPr>
              <w:t>date</w:t>
            </w:r>
            <w:r>
              <w:rPr>
                <w:rFonts w:ascii="Arial"/>
                <w:b/>
                <w:spacing w:val="1"/>
              </w:rPr>
              <w:t xml:space="preserve"> </w:t>
            </w:r>
            <w:r>
              <w:rPr>
                <w:rFonts w:ascii="Arial"/>
                <w:b/>
              </w:rPr>
              <w:t>of</w:t>
            </w:r>
            <w:r>
              <w:rPr>
                <w:rFonts w:ascii="Arial"/>
                <w:b/>
                <w:spacing w:val="1"/>
              </w:rPr>
              <w:t xml:space="preserve"> </w:t>
            </w:r>
            <w:r>
              <w:rPr>
                <w:rFonts w:ascii="Arial"/>
                <w:b/>
              </w:rPr>
              <w:t>provisional</w:t>
            </w:r>
            <w:r>
              <w:rPr>
                <w:rFonts w:ascii="Arial"/>
                <w:b/>
                <w:spacing w:val="62"/>
              </w:rPr>
              <w:t xml:space="preserve"> </w:t>
            </w:r>
            <w:r>
              <w:rPr>
                <w:rFonts w:ascii="Arial"/>
                <w:b/>
              </w:rPr>
              <w:t>marks</w:t>
            </w:r>
            <w:r>
              <w:rPr>
                <w:rFonts w:ascii="Arial"/>
                <w:b/>
                <w:spacing w:val="-59"/>
              </w:rPr>
              <w:t xml:space="preserve"> </w:t>
            </w:r>
            <w:r>
              <w:rPr>
                <w:rFonts w:ascii="Arial"/>
                <w:b/>
              </w:rPr>
              <w:t>&amp;</w:t>
            </w:r>
            <w:r>
              <w:rPr>
                <w:rFonts w:ascii="Arial"/>
                <w:b/>
                <w:spacing w:val="-1"/>
              </w:rPr>
              <w:t xml:space="preserve"> </w:t>
            </w:r>
            <w:r>
              <w:rPr>
                <w:rFonts w:ascii="Arial"/>
                <w:b/>
              </w:rPr>
              <w:t>written</w:t>
            </w:r>
            <w:r>
              <w:rPr>
                <w:rFonts w:ascii="Arial"/>
                <w:b/>
                <w:spacing w:val="-2"/>
              </w:rPr>
              <w:t xml:space="preserve"> </w:t>
            </w:r>
            <w:r>
              <w:rPr>
                <w:rFonts w:ascii="Arial"/>
                <w:b/>
              </w:rPr>
              <w:t>feedback:</w:t>
            </w:r>
          </w:p>
        </w:tc>
        <w:tc>
          <w:tcPr>
            <w:tcW w:w="2268" w:type="dxa"/>
          </w:tcPr>
          <w:p w14:paraId="25EFCD27" w14:textId="77777777" w:rsidR="0014754F" w:rsidRDefault="0014754F" w:rsidP="001619E6">
            <w:pPr>
              <w:pStyle w:val="TableParagraph"/>
              <w:spacing w:before="120"/>
              <w:ind w:left="108" w:right="197"/>
              <w:rPr>
                <w:rFonts w:ascii="Arial"/>
                <w:b/>
              </w:rPr>
            </w:pPr>
            <w:r>
              <w:rPr>
                <w:rFonts w:ascii="Arial"/>
                <w:b/>
              </w:rPr>
              <w:t>Friday, 13</w:t>
            </w:r>
            <w:r>
              <w:rPr>
                <w:rFonts w:ascii="Arial"/>
                <w:b/>
                <w:vertAlign w:val="superscript"/>
              </w:rPr>
              <w:t>th</w:t>
            </w:r>
            <w:r>
              <w:rPr>
                <w:rFonts w:ascii="Arial"/>
                <w:b/>
                <w:spacing w:val="1"/>
              </w:rPr>
              <w:t xml:space="preserve"> </w:t>
            </w:r>
            <w:r>
              <w:rPr>
                <w:rFonts w:ascii="Arial"/>
                <w:b/>
              </w:rPr>
              <w:t>December 2024 by</w:t>
            </w:r>
            <w:r>
              <w:rPr>
                <w:rFonts w:ascii="Arial"/>
                <w:b/>
                <w:spacing w:val="-59"/>
              </w:rPr>
              <w:t xml:space="preserve"> </w:t>
            </w:r>
            <w:r>
              <w:rPr>
                <w:rFonts w:ascii="Arial"/>
                <w:b/>
              </w:rPr>
              <w:t>23:59pm</w:t>
            </w:r>
          </w:p>
        </w:tc>
      </w:tr>
    </w:tbl>
    <w:p w14:paraId="64BF373A" w14:textId="32E61203" w:rsidR="006B32F0" w:rsidRPr="001742E6" w:rsidRDefault="006B32F0" w:rsidP="0014754F">
      <w:pPr>
        <w:rPr>
          <w:b/>
          <w:bCs/>
          <w:sz w:val="32"/>
          <w:szCs w:val="32"/>
        </w:rPr>
      </w:pPr>
      <w:r w:rsidRPr="001742E6">
        <w:rPr>
          <w:b/>
          <w:bCs/>
          <w:sz w:val="32"/>
          <w:szCs w:val="32"/>
        </w:rPr>
        <w:br w:type="page"/>
      </w:r>
    </w:p>
    <w:sdt>
      <w:sdtPr>
        <w:rPr>
          <w:rFonts w:ascii="Times New Roman" w:eastAsia="Times New Roman" w:hAnsi="Times New Roman" w:cs="Times New Roman"/>
          <w:color w:val="auto"/>
          <w:sz w:val="24"/>
          <w:szCs w:val="20"/>
          <w:lang w:val="en-GB"/>
        </w:rPr>
        <w:id w:val="1047179311"/>
        <w:docPartObj>
          <w:docPartGallery w:val="Table of Contents"/>
          <w:docPartUnique/>
        </w:docPartObj>
      </w:sdtPr>
      <w:sdtEndPr>
        <w:rPr>
          <w:b/>
          <w:bCs/>
          <w:noProof/>
        </w:rPr>
      </w:sdtEndPr>
      <w:sdtContent>
        <w:p w14:paraId="18F876CD" w14:textId="4281544D" w:rsidR="001742E6" w:rsidRPr="004C053E" w:rsidRDefault="001742E6" w:rsidP="0014754F">
          <w:pPr>
            <w:pStyle w:val="TOCHeading"/>
            <w:rPr>
              <w:rFonts w:ascii="Times New Roman" w:hAnsi="Times New Roman" w:cs="Times New Roman"/>
              <w:b/>
              <w:bCs/>
              <w:color w:val="auto"/>
              <w:sz w:val="28"/>
              <w:szCs w:val="28"/>
            </w:rPr>
          </w:pPr>
          <w:r w:rsidRPr="004C053E">
            <w:rPr>
              <w:rFonts w:ascii="Times New Roman" w:hAnsi="Times New Roman" w:cs="Times New Roman"/>
              <w:b/>
              <w:bCs/>
              <w:color w:val="auto"/>
              <w:sz w:val="28"/>
              <w:szCs w:val="28"/>
            </w:rPr>
            <w:t>Table of Contents</w:t>
          </w:r>
        </w:p>
        <w:p w14:paraId="7757CA54" w14:textId="7413CBAC" w:rsidR="004C053E" w:rsidRDefault="001742E6" w:rsidP="004C053E">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r>
            <w:fldChar w:fldCharType="begin"/>
          </w:r>
          <w:r>
            <w:instrText xml:space="preserve"> TOC \o "1-3" \h \z \u </w:instrText>
          </w:r>
          <w:r>
            <w:fldChar w:fldCharType="separate"/>
          </w:r>
          <w:hyperlink w:anchor="_Toc181885832" w:history="1">
            <w:r w:rsidR="004C053E" w:rsidRPr="00553B0C">
              <w:rPr>
                <w:rStyle w:val="Hyperlink"/>
                <w:noProof/>
              </w:rPr>
              <w:t>Introduction</w:t>
            </w:r>
            <w:r w:rsidR="004C053E">
              <w:rPr>
                <w:noProof/>
                <w:webHidden/>
              </w:rPr>
              <w:tab/>
            </w:r>
            <w:r w:rsidR="004C053E">
              <w:rPr>
                <w:noProof/>
                <w:webHidden/>
              </w:rPr>
              <w:fldChar w:fldCharType="begin"/>
            </w:r>
            <w:r w:rsidR="004C053E">
              <w:rPr>
                <w:noProof/>
                <w:webHidden/>
              </w:rPr>
              <w:instrText xml:space="preserve"> PAGEREF _Toc181885832 \h </w:instrText>
            </w:r>
            <w:r w:rsidR="004C053E">
              <w:rPr>
                <w:noProof/>
                <w:webHidden/>
              </w:rPr>
            </w:r>
            <w:r w:rsidR="004C053E">
              <w:rPr>
                <w:noProof/>
                <w:webHidden/>
              </w:rPr>
              <w:fldChar w:fldCharType="separate"/>
            </w:r>
            <w:r w:rsidR="004C053E">
              <w:rPr>
                <w:noProof/>
                <w:webHidden/>
              </w:rPr>
              <w:t>3</w:t>
            </w:r>
            <w:r w:rsidR="004C053E">
              <w:rPr>
                <w:noProof/>
                <w:webHidden/>
              </w:rPr>
              <w:fldChar w:fldCharType="end"/>
            </w:r>
          </w:hyperlink>
        </w:p>
        <w:p w14:paraId="7DF9E3CF" w14:textId="4E5BCCFD" w:rsidR="004C053E" w:rsidRDefault="004C053E" w:rsidP="004C053E">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833" w:history="1">
            <w:r w:rsidRPr="00553B0C">
              <w:rPr>
                <w:rStyle w:val="Hyperlink"/>
                <w:noProof/>
              </w:rPr>
              <w:t xml:space="preserve">A brief overview of </w:t>
            </w:r>
            <w:r w:rsidRPr="00553B0C">
              <w:rPr>
                <w:rStyle w:val="Hyperlink"/>
                <w:noProof/>
                <w:shd w:val="clear" w:color="auto" w:fill="FFFFFF"/>
              </w:rPr>
              <w:t>managing guest service operations</w:t>
            </w:r>
            <w:r w:rsidRPr="00553B0C">
              <w:rPr>
                <w:rStyle w:val="Hyperlink"/>
                <w:noProof/>
              </w:rPr>
              <w:t xml:space="preserve"> at The Biltmore Mayfair London</w:t>
            </w:r>
            <w:r>
              <w:rPr>
                <w:noProof/>
                <w:webHidden/>
              </w:rPr>
              <w:tab/>
            </w:r>
            <w:r>
              <w:rPr>
                <w:noProof/>
                <w:webHidden/>
              </w:rPr>
              <w:fldChar w:fldCharType="begin"/>
            </w:r>
            <w:r>
              <w:rPr>
                <w:noProof/>
                <w:webHidden/>
              </w:rPr>
              <w:instrText xml:space="preserve"> PAGEREF _Toc181885833 \h </w:instrText>
            </w:r>
            <w:r>
              <w:rPr>
                <w:noProof/>
                <w:webHidden/>
              </w:rPr>
            </w:r>
            <w:r>
              <w:rPr>
                <w:noProof/>
                <w:webHidden/>
              </w:rPr>
              <w:fldChar w:fldCharType="separate"/>
            </w:r>
            <w:r>
              <w:rPr>
                <w:noProof/>
                <w:webHidden/>
              </w:rPr>
              <w:t>3</w:t>
            </w:r>
            <w:r>
              <w:rPr>
                <w:noProof/>
                <w:webHidden/>
              </w:rPr>
              <w:fldChar w:fldCharType="end"/>
            </w:r>
          </w:hyperlink>
        </w:p>
        <w:p w14:paraId="76A58098" w14:textId="5C86DEB0" w:rsidR="004C053E" w:rsidRDefault="004C053E" w:rsidP="004C053E">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834" w:history="1">
            <w:r w:rsidRPr="00553B0C">
              <w:rPr>
                <w:rStyle w:val="Hyperlink"/>
                <w:noProof/>
              </w:rPr>
              <w:t xml:space="preserve">Learning objectives for the placement within </w:t>
            </w:r>
            <w:r w:rsidRPr="00553B0C">
              <w:rPr>
                <w:rStyle w:val="Hyperlink"/>
                <w:noProof/>
                <w:shd w:val="clear" w:color="auto" w:fill="FFFFFF"/>
              </w:rPr>
              <w:t>guest service operations</w:t>
            </w:r>
            <w:r w:rsidRPr="00553B0C">
              <w:rPr>
                <w:rStyle w:val="Hyperlink"/>
                <w:noProof/>
              </w:rPr>
              <w:t>.</w:t>
            </w:r>
            <w:r>
              <w:rPr>
                <w:noProof/>
                <w:webHidden/>
              </w:rPr>
              <w:tab/>
            </w:r>
            <w:r>
              <w:rPr>
                <w:noProof/>
                <w:webHidden/>
              </w:rPr>
              <w:fldChar w:fldCharType="begin"/>
            </w:r>
            <w:r>
              <w:rPr>
                <w:noProof/>
                <w:webHidden/>
              </w:rPr>
              <w:instrText xml:space="preserve"> PAGEREF _Toc181885834 \h </w:instrText>
            </w:r>
            <w:r>
              <w:rPr>
                <w:noProof/>
                <w:webHidden/>
              </w:rPr>
            </w:r>
            <w:r>
              <w:rPr>
                <w:noProof/>
                <w:webHidden/>
              </w:rPr>
              <w:fldChar w:fldCharType="separate"/>
            </w:r>
            <w:r>
              <w:rPr>
                <w:noProof/>
                <w:webHidden/>
              </w:rPr>
              <w:t>3</w:t>
            </w:r>
            <w:r>
              <w:rPr>
                <w:noProof/>
                <w:webHidden/>
              </w:rPr>
              <w:fldChar w:fldCharType="end"/>
            </w:r>
          </w:hyperlink>
        </w:p>
        <w:p w14:paraId="464345EC" w14:textId="06B48264" w:rsidR="004C053E" w:rsidRDefault="004C053E" w:rsidP="004C053E">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835" w:history="1">
            <w:r w:rsidRPr="00553B0C">
              <w:rPr>
                <w:rStyle w:val="Hyperlink"/>
                <w:noProof/>
              </w:rPr>
              <w:t>Section 1: Reflection on Experience and Personal Development</w:t>
            </w:r>
            <w:r>
              <w:rPr>
                <w:noProof/>
                <w:webHidden/>
              </w:rPr>
              <w:tab/>
            </w:r>
            <w:r>
              <w:rPr>
                <w:noProof/>
                <w:webHidden/>
              </w:rPr>
              <w:fldChar w:fldCharType="begin"/>
            </w:r>
            <w:r>
              <w:rPr>
                <w:noProof/>
                <w:webHidden/>
              </w:rPr>
              <w:instrText xml:space="preserve"> PAGEREF _Toc181885835 \h </w:instrText>
            </w:r>
            <w:r>
              <w:rPr>
                <w:noProof/>
                <w:webHidden/>
              </w:rPr>
            </w:r>
            <w:r>
              <w:rPr>
                <w:noProof/>
                <w:webHidden/>
              </w:rPr>
              <w:fldChar w:fldCharType="separate"/>
            </w:r>
            <w:r>
              <w:rPr>
                <w:noProof/>
                <w:webHidden/>
              </w:rPr>
              <w:t>3</w:t>
            </w:r>
            <w:r>
              <w:rPr>
                <w:noProof/>
                <w:webHidden/>
              </w:rPr>
              <w:fldChar w:fldCharType="end"/>
            </w:r>
          </w:hyperlink>
        </w:p>
        <w:p w14:paraId="1DDE4E92" w14:textId="20E4CCE6" w:rsidR="004C053E" w:rsidRDefault="004C053E" w:rsidP="004C053E">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836" w:history="1">
            <w:r w:rsidRPr="00553B0C">
              <w:rPr>
                <w:rStyle w:val="Hyperlink"/>
                <w:noProof/>
              </w:rPr>
              <w:t>Section 2: Critical Analysis of Work-Based Skills and Technical Knowledge</w:t>
            </w:r>
            <w:r>
              <w:rPr>
                <w:noProof/>
                <w:webHidden/>
              </w:rPr>
              <w:tab/>
            </w:r>
            <w:r>
              <w:rPr>
                <w:noProof/>
                <w:webHidden/>
              </w:rPr>
              <w:fldChar w:fldCharType="begin"/>
            </w:r>
            <w:r>
              <w:rPr>
                <w:noProof/>
                <w:webHidden/>
              </w:rPr>
              <w:instrText xml:space="preserve"> PAGEREF _Toc181885836 \h </w:instrText>
            </w:r>
            <w:r>
              <w:rPr>
                <w:noProof/>
                <w:webHidden/>
              </w:rPr>
            </w:r>
            <w:r>
              <w:rPr>
                <w:noProof/>
                <w:webHidden/>
              </w:rPr>
              <w:fldChar w:fldCharType="separate"/>
            </w:r>
            <w:r>
              <w:rPr>
                <w:noProof/>
                <w:webHidden/>
              </w:rPr>
              <w:t>5</w:t>
            </w:r>
            <w:r>
              <w:rPr>
                <w:noProof/>
                <w:webHidden/>
              </w:rPr>
              <w:fldChar w:fldCharType="end"/>
            </w:r>
          </w:hyperlink>
        </w:p>
        <w:p w14:paraId="7478F6BA" w14:textId="7661D985" w:rsidR="004C053E" w:rsidRDefault="004C053E" w:rsidP="004C053E">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837" w:history="1">
            <w:r w:rsidRPr="00553B0C">
              <w:rPr>
                <w:rStyle w:val="Hyperlink"/>
                <w:noProof/>
              </w:rPr>
              <w:t>Section 3: Reflection on Organisational Issues</w:t>
            </w:r>
            <w:r>
              <w:rPr>
                <w:noProof/>
                <w:webHidden/>
              </w:rPr>
              <w:tab/>
            </w:r>
            <w:r>
              <w:rPr>
                <w:noProof/>
                <w:webHidden/>
              </w:rPr>
              <w:fldChar w:fldCharType="begin"/>
            </w:r>
            <w:r>
              <w:rPr>
                <w:noProof/>
                <w:webHidden/>
              </w:rPr>
              <w:instrText xml:space="preserve"> PAGEREF _Toc181885837 \h </w:instrText>
            </w:r>
            <w:r>
              <w:rPr>
                <w:noProof/>
                <w:webHidden/>
              </w:rPr>
            </w:r>
            <w:r>
              <w:rPr>
                <w:noProof/>
                <w:webHidden/>
              </w:rPr>
              <w:fldChar w:fldCharType="separate"/>
            </w:r>
            <w:r>
              <w:rPr>
                <w:noProof/>
                <w:webHidden/>
              </w:rPr>
              <w:t>6</w:t>
            </w:r>
            <w:r>
              <w:rPr>
                <w:noProof/>
                <w:webHidden/>
              </w:rPr>
              <w:fldChar w:fldCharType="end"/>
            </w:r>
          </w:hyperlink>
        </w:p>
        <w:p w14:paraId="5F9E268B" w14:textId="15DB90EB" w:rsidR="004C053E" w:rsidRDefault="004C053E" w:rsidP="004C053E">
          <w:pPr>
            <w:pStyle w:val="TOC2"/>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838" w:history="1">
            <w:r w:rsidRPr="00553B0C">
              <w:rPr>
                <w:rStyle w:val="Hyperlink"/>
                <w:noProof/>
              </w:rPr>
              <w:t>Section 4: Future Action Plan</w:t>
            </w:r>
            <w:r>
              <w:rPr>
                <w:noProof/>
                <w:webHidden/>
              </w:rPr>
              <w:tab/>
            </w:r>
            <w:r>
              <w:rPr>
                <w:noProof/>
                <w:webHidden/>
              </w:rPr>
              <w:fldChar w:fldCharType="begin"/>
            </w:r>
            <w:r>
              <w:rPr>
                <w:noProof/>
                <w:webHidden/>
              </w:rPr>
              <w:instrText xml:space="preserve"> PAGEREF _Toc181885838 \h </w:instrText>
            </w:r>
            <w:r>
              <w:rPr>
                <w:noProof/>
                <w:webHidden/>
              </w:rPr>
            </w:r>
            <w:r>
              <w:rPr>
                <w:noProof/>
                <w:webHidden/>
              </w:rPr>
              <w:fldChar w:fldCharType="separate"/>
            </w:r>
            <w:r>
              <w:rPr>
                <w:noProof/>
                <w:webHidden/>
              </w:rPr>
              <w:t>7</w:t>
            </w:r>
            <w:r>
              <w:rPr>
                <w:noProof/>
                <w:webHidden/>
              </w:rPr>
              <w:fldChar w:fldCharType="end"/>
            </w:r>
          </w:hyperlink>
        </w:p>
        <w:p w14:paraId="51398EC4" w14:textId="03EEABC3" w:rsidR="004C053E" w:rsidRDefault="004C053E" w:rsidP="004C053E">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839" w:history="1">
            <w:r w:rsidRPr="00553B0C">
              <w:rPr>
                <w:rStyle w:val="Hyperlink"/>
                <w:noProof/>
              </w:rPr>
              <w:t>Conclusion</w:t>
            </w:r>
            <w:r>
              <w:rPr>
                <w:noProof/>
                <w:webHidden/>
              </w:rPr>
              <w:tab/>
            </w:r>
            <w:r>
              <w:rPr>
                <w:noProof/>
                <w:webHidden/>
              </w:rPr>
              <w:fldChar w:fldCharType="begin"/>
            </w:r>
            <w:r>
              <w:rPr>
                <w:noProof/>
                <w:webHidden/>
              </w:rPr>
              <w:instrText xml:space="preserve"> PAGEREF _Toc181885839 \h </w:instrText>
            </w:r>
            <w:r>
              <w:rPr>
                <w:noProof/>
                <w:webHidden/>
              </w:rPr>
            </w:r>
            <w:r>
              <w:rPr>
                <w:noProof/>
                <w:webHidden/>
              </w:rPr>
              <w:fldChar w:fldCharType="separate"/>
            </w:r>
            <w:r>
              <w:rPr>
                <w:noProof/>
                <w:webHidden/>
              </w:rPr>
              <w:t>7</w:t>
            </w:r>
            <w:r>
              <w:rPr>
                <w:noProof/>
                <w:webHidden/>
              </w:rPr>
              <w:fldChar w:fldCharType="end"/>
            </w:r>
          </w:hyperlink>
        </w:p>
        <w:p w14:paraId="2826E11A" w14:textId="6F77E2FD" w:rsidR="004C053E" w:rsidRDefault="004C053E" w:rsidP="004C053E">
          <w:pPr>
            <w:pStyle w:val="TOC1"/>
            <w:tabs>
              <w:tab w:val="right" w:leader="dot" w:pos="9350"/>
            </w:tabs>
            <w:spacing w:after="0"/>
            <w:rPr>
              <w:rFonts w:asciiTheme="minorHAnsi" w:eastAsiaTheme="minorEastAsia" w:hAnsiTheme="minorHAnsi" w:cstheme="minorBidi"/>
              <w:noProof/>
              <w:kern w:val="2"/>
              <w:sz w:val="22"/>
              <w:szCs w:val="22"/>
              <w:lang w:val="en-US"/>
              <w14:ligatures w14:val="standardContextual"/>
            </w:rPr>
          </w:pPr>
          <w:hyperlink w:anchor="_Toc181885840" w:history="1">
            <w:r w:rsidRPr="00553B0C">
              <w:rPr>
                <w:rStyle w:val="Hyperlink"/>
                <w:noProof/>
              </w:rPr>
              <w:t>References</w:t>
            </w:r>
            <w:r>
              <w:rPr>
                <w:noProof/>
                <w:webHidden/>
              </w:rPr>
              <w:tab/>
            </w:r>
            <w:r>
              <w:rPr>
                <w:noProof/>
                <w:webHidden/>
              </w:rPr>
              <w:fldChar w:fldCharType="begin"/>
            </w:r>
            <w:r>
              <w:rPr>
                <w:noProof/>
                <w:webHidden/>
              </w:rPr>
              <w:instrText xml:space="preserve"> PAGEREF _Toc181885840 \h </w:instrText>
            </w:r>
            <w:r>
              <w:rPr>
                <w:noProof/>
                <w:webHidden/>
              </w:rPr>
            </w:r>
            <w:r>
              <w:rPr>
                <w:noProof/>
                <w:webHidden/>
              </w:rPr>
              <w:fldChar w:fldCharType="separate"/>
            </w:r>
            <w:r>
              <w:rPr>
                <w:noProof/>
                <w:webHidden/>
              </w:rPr>
              <w:t>8</w:t>
            </w:r>
            <w:r>
              <w:rPr>
                <w:noProof/>
                <w:webHidden/>
              </w:rPr>
              <w:fldChar w:fldCharType="end"/>
            </w:r>
          </w:hyperlink>
        </w:p>
        <w:p w14:paraId="0EF25138" w14:textId="76966B7F" w:rsidR="001742E6" w:rsidRDefault="001742E6" w:rsidP="00807A62">
          <w:r>
            <w:rPr>
              <w:b/>
              <w:bCs/>
              <w:noProof/>
            </w:rPr>
            <w:fldChar w:fldCharType="end"/>
          </w:r>
        </w:p>
      </w:sdtContent>
    </w:sdt>
    <w:p w14:paraId="6D1C4DCD" w14:textId="33BC982A" w:rsidR="00C80086" w:rsidRDefault="00C80086"/>
    <w:p w14:paraId="78D66CC8" w14:textId="77777777" w:rsidR="006B32F0" w:rsidRDefault="006B32F0" w:rsidP="006B32F0"/>
    <w:p w14:paraId="14631BDC" w14:textId="39308E08" w:rsidR="00103E4C" w:rsidRDefault="00103E4C">
      <w:pPr>
        <w:spacing w:after="160" w:line="259" w:lineRule="auto"/>
        <w:jc w:val="left"/>
      </w:pPr>
      <w:r>
        <w:br w:type="page"/>
      </w:r>
    </w:p>
    <w:p w14:paraId="0F4E95B0" w14:textId="77777777" w:rsidR="00791155" w:rsidRDefault="00791155" w:rsidP="0014754F">
      <w:pPr>
        <w:pStyle w:val="Heading1"/>
      </w:pPr>
      <w:bookmarkStart w:id="0" w:name="_Toc181885832"/>
      <w:r>
        <w:lastRenderedPageBreak/>
        <w:t>Introduction</w:t>
      </w:r>
      <w:bookmarkEnd w:id="0"/>
      <w:r>
        <w:t xml:space="preserve"> </w:t>
      </w:r>
    </w:p>
    <w:p w14:paraId="60196F95" w14:textId="12C5D398" w:rsidR="00067F2A" w:rsidRDefault="00791155" w:rsidP="001D4661">
      <w:pPr>
        <w:pStyle w:val="Heading2"/>
      </w:pPr>
      <w:bookmarkStart w:id="1" w:name="_Toc181885833"/>
      <w:r>
        <w:t xml:space="preserve">A brief overview of </w:t>
      </w:r>
      <w:r>
        <w:rPr>
          <w:shd w:val="clear" w:color="auto" w:fill="FFFFFF"/>
        </w:rPr>
        <w:t>managing guest service operations</w:t>
      </w:r>
      <w:r>
        <w:t xml:space="preserve"> </w:t>
      </w:r>
      <w:r w:rsidRPr="00791155">
        <w:t>at The Biltmore Mayfair London</w:t>
      </w:r>
      <w:bookmarkEnd w:id="1"/>
    </w:p>
    <w:p w14:paraId="3036A224" w14:textId="21F0103B" w:rsidR="00067F2A" w:rsidRDefault="00067F2A" w:rsidP="00067F2A">
      <w:r>
        <w:t xml:space="preserve">The Biltmore Mayfair London’s guest service operations are devised to offer guests a comfortable pleasant journey with well maintained and efficiently operated guest service facilities. Under the </w:t>
      </w:r>
      <w:r w:rsidR="001D4661">
        <w:t>m</w:t>
      </w:r>
      <w:r>
        <w:t>anaging guest service operations segment, preventive maintenance is conducted to avoid disruptions in their essential services to avoid the guest from inconvenience</w:t>
      </w:r>
      <w:r w:rsidR="003858C8">
        <w:t xml:space="preserve"> (Jaksic, 2022)</w:t>
      </w:r>
      <w:r>
        <w:t xml:space="preserve">. By taking an upstream, proactive approach, it guarantees the seamless operation of machines and devices without any disruption to guarantee </w:t>
      </w:r>
      <w:r w:rsidR="001D4661">
        <w:t>a</w:t>
      </w:r>
      <w:r>
        <w:t xml:space="preserve"> smooth guest </w:t>
      </w:r>
      <w:r w:rsidR="001D4661">
        <w:t>experience</w:t>
      </w:r>
      <w:r>
        <w:t>.</w:t>
      </w:r>
    </w:p>
    <w:p w14:paraId="5A6D7855" w14:textId="442CAEC0" w:rsidR="00791155" w:rsidRDefault="00791155" w:rsidP="00791155">
      <w:pPr>
        <w:pStyle w:val="Heading2"/>
      </w:pPr>
      <w:bookmarkStart w:id="2" w:name="_Toc181885834"/>
      <w:r>
        <w:t xml:space="preserve">Learning objectives for the placement within </w:t>
      </w:r>
      <w:r>
        <w:rPr>
          <w:shd w:val="clear" w:color="auto" w:fill="FFFFFF"/>
        </w:rPr>
        <w:t>guest service operations</w:t>
      </w:r>
      <w:r>
        <w:t>.</w:t>
      </w:r>
      <w:bookmarkEnd w:id="2"/>
    </w:p>
    <w:p w14:paraId="57CE7746" w14:textId="32A35980" w:rsidR="001D4661" w:rsidRDefault="001D4661" w:rsidP="0014754F">
      <w:pPr>
        <w:pStyle w:val="ListParagraph"/>
        <w:numPr>
          <w:ilvl w:val="0"/>
          <w:numId w:val="3"/>
        </w:numPr>
      </w:pPr>
      <w:r>
        <w:t>To develop advanced technical skills in preventing maintenance or maintenance in a high standard luxury hotel environment.</w:t>
      </w:r>
    </w:p>
    <w:p w14:paraId="26C28EAD" w14:textId="63BC6061" w:rsidR="001D4661" w:rsidRDefault="001D4661" w:rsidP="0014754F">
      <w:pPr>
        <w:pStyle w:val="ListParagraph"/>
        <w:numPr>
          <w:ilvl w:val="0"/>
          <w:numId w:val="3"/>
        </w:numPr>
      </w:pPr>
      <w:r>
        <w:t>To get an in-depth insight as to how engineering support directly affects guest satisfaction, team productivity and overall operational efficiency.</w:t>
      </w:r>
    </w:p>
    <w:p w14:paraId="18B369F3" w14:textId="2F683485" w:rsidR="00791155" w:rsidRDefault="001D4661" w:rsidP="0014754F">
      <w:pPr>
        <w:pStyle w:val="ListParagraph"/>
        <w:numPr>
          <w:ilvl w:val="0"/>
          <w:numId w:val="3"/>
        </w:numPr>
      </w:pPr>
      <w:r>
        <w:t>To focus on improving the ability to identify, troubleshoot and resolve potential operational disruptions quickly and effectively.</w:t>
      </w:r>
    </w:p>
    <w:p w14:paraId="02028F40" w14:textId="07CC5139" w:rsidR="001D4661" w:rsidRDefault="00791155" w:rsidP="00F51C25">
      <w:pPr>
        <w:pStyle w:val="Heading2"/>
      </w:pPr>
      <w:bookmarkStart w:id="3" w:name="_Toc181885835"/>
      <w:r>
        <w:t>Section 1: Reflection on Experience and Personal Development</w:t>
      </w:r>
      <w:bookmarkEnd w:id="3"/>
    </w:p>
    <w:p w14:paraId="6A2ED61B" w14:textId="21492DEE" w:rsidR="001D4661" w:rsidRDefault="001D4661" w:rsidP="001D4661">
      <w:r w:rsidRPr="001D4661">
        <w:rPr>
          <w:b/>
          <w:bCs/>
        </w:rPr>
        <w:t>Concrete Experience:</w:t>
      </w:r>
      <w:r>
        <w:t xml:space="preserve"> The preventive maintenance tasks for the crucial hotel equipment were open for me to shadow the supervisors, and I could be ready for them. This hands-on experience taught me directly how my actions impacted and how it felt to a hotel guest if I did not keep the equipment working</w:t>
      </w:r>
      <w:r w:rsidR="003858C8">
        <w:t xml:space="preserve"> (</w:t>
      </w:r>
      <w:proofErr w:type="spellStart"/>
      <w:r w:rsidR="003858C8">
        <w:t>Nugraha</w:t>
      </w:r>
      <w:proofErr w:type="spellEnd"/>
      <w:r w:rsidR="003858C8">
        <w:t xml:space="preserve"> &amp; </w:t>
      </w:r>
      <w:proofErr w:type="spellStart"/>
      <w:r w:rsidR="003858C8">
        <w:t>Rusmiati</w:t>
      </w:r>
      <w:proofErr w:type="spellEnd"/>
      <w:r w:rsidR="003858C8">
        <w:t>, 2023)</w:t>
      </w:r>
      <w:r w:rsidR="00251672">
        <w:t>.</w:t>
      </w:r>
      <w:r>
        <w:t xml:space="preserve"> </w:t>
      </w:r>
      <w:r w:rsidR="00251672">
        <w:t>W</w:t>
      </w:r>
      <w:r>
        <w:t>e</w:t>
      </w:r>
      <w:r w:rsidR="00251672">
        <w:t xml:space="preserve"> saw a</w:t>
      </w:r>
      <w:r>
        <w:t xml:space="preserve"> direct impact </w:t>
      </w:r>
      <w:r w:rsidR="00251672">
        <w:t xml:space="preserve">of guest service operation team </w:t>
      </w:r>
      <w:r>
        <w:t xml:space="preserve">on guest satisfaction because it’s working equipment </w:t>
      </w:r>
      <w:r w:rsidR="00251672">
        <w:t>can change the level of satisfaction among the guests</w:t>
      </w:r>
      <w:r>
        <w:t>.</w:t>
      </w:r>
    </w:p>
    <w:p w14:paraId="0FE83F06" w14:textId="51D6DA34" w:rsidR="001D4661" w:rsidRDefault="001D4661" w:rsidP="001D4661">
      <w:r w:rsidRPr="00251672">
        <w:rPr>
          <w:b/>
          <w:bCs/>
        </w:rPr>
        <w:t>Reflective Observation:</w:t>
      </w:r>
      <w:r>
        <w:t xml:space="preserve"> I have observed how important each of the tasks were for the maintenance, and how minor or even a simple mistake could have proven significant in guest service operations. I came to understand that it was important to have strong attention to detail, respond quickly and be able adapt in order to keep service standards up during peaks of expectation and fast resolution.</w:t>
      </w:r>
    </w:p>
    <w:p w14:paraId="67083D74" w14:textId="03004FF8" w:rsidR="001D4661" w:rsidRDefault="001D4661" w:rsidP="001D4661">
      <w:r w:rsidRPr="00251672">
        <w:rPr>
          <w:b/>
          <w:bCs/>
        </w:rPr>
        <w:t>Abstract Conceptuali</w:t>
      </w:r>
      <w:r w:rsidR="00251672" w:rsidRPr="00251672">
        <w:rPr>
          <w:b/>
          <w:bCs/>
        </w:rPr>
        <w:t>s</w:t>
      </w:r>
      <w:r w:rsidRPr="00251672">
        <w:rPr>
          <w:b/>
          <w:bCs/>
        </w:rPr>
        <w:t>ation:</w:t>
      </w:r>
      <w:r>
        <w:t xml:space="preserve"> Thinking back on this, I reali</w:t>
      </w:r>
      <w:r w:rsidR="00251672">
        <w:t>s</w:t>
      </w:r>
      <w:r>
        <w:t>ed that meeting guest service expectations does require one to have both technical expertise, and interpersonal skills</w:t>
      </w:r>
      <w:r w:rsidR="003858C8">
        <w:t xml:space="preserve"> (Ivanov, 2023)</w:t>
      </w:r>
      <w:r>
        <w:t xml:space="preserve">. From my placement it became evident how teamwork, continuous learning and adaptability </w:t>
      </w:r>
      <w:r>
        <w:lastRenderedPageBreak/>
        <w:t>are important aspects of engineering support, as these tools help produce reliable equipment and successful operations.</w:t>
      </w:r>
    </w:p>
    <w:p w14:paraId="1818DE73" w14:textId="152D3DED" w:rsidR="00791155" w:rsidRDefault="001D4661" w:rsidP="00791155">
      <w:r w:rsidRPr="00251672">
        <w:rPr>
          <w:b/>
          <w:bCs/>
        </w:rPr>
        <w:t>Active Experimentation:</w:t>
      </w:r>
      <w:r>
        <w:t xml:space="preserve"> I will use these lessons to steer myself by constantly emphasi</w:t>
      </w:r>
      <w:r w:rsidR="00251672">
        <w:t>s</w:t>
      </w:r>
      <w:r>
        <w:t>ing the proactive nature of solutions, especially when the situation is pressing and I would rather just get things done. I want to be able to contribute satisfactorily towards the hotel’s service goals, and change procedures as I learn more and more about preventive maintenance.</w:t>
      </w:r>
    </w:p>
    <w:p w14:paraId="2B682F9E" w14:textId="77777777" w:rsidR="0014754F" w:rsidRDefault="0014754F" w:rsidP="00791155"/>
    <w:p w14:paraId="6558D4C6" w14:textId="77777777" w:rsidR="0014754F" w:rsidRDefault="0014754F" w:rsidP="00791155"/>
    <w:p w14:paraId="74C6864F" w14:textId="77777777" w:rsidR="0014754F" w:rsidRDefault="0014754F" w:rsidP="00791155"/>
    <w:p w14:paraId="7AE33991" w14:textId="77777777" w:rsidR="0014754F" w:rsidRDefault="0014754F" w:rsidP="00791155"/>
    <w:p w14:paraId="01FCE6CE" w14:textId="77777777" w:rsidR="0014754F" w:rsidRDefault="0014754F" w:rsidP="00791155"/>
    <w:p w14:paraId="13E57F77" w14:textId="77777777" w:rsidR="0014754F" w:rsidRDefault="0014754F" w:rsidP="00791155"/>
    <w:p w14:paraId="304C6D22" w14:textId="77777777" w:rsidR="0014754F" w:rsidRDefault="0014754F" w:rsidP="00791155"/>
    <w:p w14:paraId="70C2C891" w14:textId="77777777" w:rsidR="0014754F" w:rsidRDefault="0014754F" w:rsidP="00791155"/>
    <w:p w14:paraId="521963DA" w14:textId="77777777" w:rsidR="0014754F" w:rsidRDefault="0014754F" w:rsidP="00791155"/>
    <w:p w14:paraId="365166F4" w14:textId="77777777" w:rsidR="0014754F" w:rsidRDefault="0014754F" w:rsidP="00791155"/>
    <w:p w14:paraId="558A9D86" w14:textId="77777777" w:rsidR="0014754F" w:rsidRDefault="0014754F" w:rsidP="00791155"/>
    <w:p w14:paraId="58653A31" w14:textId="77777777" w:rsidR="0014754F" w:rsidRDefault="0014754F" w:rsidP="00791155"/>
    <w:p w14:paraId="432AB5ED" w14:textId="77777777" w:rsidR="0014754F" w:rsidRDefault="0014754F" w:rsidP="00791155"/>
    <w:p w14:paraId="5C3F92AF" w14:textId="77777777" w:rsidR="0014754F" w:rsidRDefault="0014754F" w:rsidP="00791155"/>
    <w:p w14:paraId="5EEE7B18" w14:textId="77777777" w:rsidR="0014754F" w:rsidRDefault="0014754F" w:rsidP="00791155"/>
    <w:p w14:paraId="0E9A29C0" w14:textId="77777777" w:rsidR="0014754F" w:rsidRDefault="0014754F" w:rsidP="00791155"/>
    <w:p w14:paraId="4FCF925B" w14:textId="77777777" w:rsidR="0014754F" w:rsidRDefault="0014754F" w:rsidP="00791155"/>
    <w:p w14:paraId="2E2B1B5F" w14:textId="77777777" w:rsidR="0014754F" w:rsidRDefault="0014754F" w:rsidP="00791155"/>
    <w:p w14:paraId="60CD79E4" w14:textId="77777777" w:rsidR="0014754F" w:rsidRDefault="0014754F" w:rsidP="00791155"/>
    <w:p w14:paraId="1A620082" w14:textId="77777777" w:rsidR="0014754F" w:rsidRDefault="0014754F" w:rsidP="00791155"/>
    <w:p w14:paraId="696A62FD" w14:textId="77777777" w:rsidR="0014754F" w:rsidRDefault="0014754F" w:rsidP="00791155"/>
    <w:p w14:paraId="0124D0A5" w14:textId="77777777" w:rsidR="0014754F" w:rsidRDefault="0014754F" w:rsidP="00791155"/>
    <w:p w14:paraId="73558DC2" w14:textId="77777777" w:rsidR="0014754F" w:rsidRDefault="0014754F" w:rsidP="00791155"/>
    <w:p w14:paraId="7BA7D9DB" w14:textId="033F94CD" w:rsidR="00791155" w:rsidRDefault="00791155" w:rsidP="00F51C25">
      <w:pPr>
        <w:pStyle w:val="Heading2"/>
      </w:pPr>
      <w:bookmarkStart w:id="4" w:name="_Toc181885836"/>
      <w:r>
        <w:lastRenderedPageBreak/>
        <w:t>Section 2: Critical Analysis of Work-Based Skills and Technical Knowledge</w:t>
      </w:r>
      <w:bookmarkEnd w:id="4"/>
    </w:p>
    <w:p w14:paraId="688BA80D" w14:textId="66C1EC29" w:rsidR="001D4661" w:rsidRDefault="001D4661" w:rsidP="001D4661">
      <w:r w:rsidRPr="009D4E63">
        <w:rPr>
          <w:b/>
          <w:bCs/>
        </w:rPr>
        <w:t>Concrete Experience:</w:t>
      </w:r>
      <w:r>
        <w:t xml:space="preserve"> While in my placement I observed and practised the most important technical skills I learnt during my placement such as troubleshooting and proactive maintenance as these are the most important aspects when it comes to being helpful in smooth operations at guest service</w:t>
      </w:r>
      <w:r w:rsidR="003858C8">
        <w:t xml:space="preserve"> (</w:t>
      </w:r>
      <w:proofErr w:type="spellStart"/>
      <w:r w:rsidR="003858C8">
        <w:t>Pandiangan</w:t>
      </w:r>
      <w:proofErr w:type="spellEnd"/>
      <w:r w:rsidR="003858C8">
        <w:t xml:space="preserve"> &amp; </w:t>
      </w:r>
      <w:proofErr w:type="spellStart"/>
      <w:r w:rsidR="003858C8">
        <w:t>Lumbanraja</w:t>
      </w:r>
      <w:proofErr w:type="spellEnd"/>
      <w:r w:rsidR="003858C8">
        <w:t>, 2022)</w:t>
      </w:r>
      <w:r>
        <w:t>. Hands on experience taught me how to spot signs of equipment problems early, and for helping to mitigate to disruptions and overall guest experience.</w:t>
      </w:r>
    </w:p>
    <w:p w14:paraId="2E44FE46" w14:textId="149459EE" w:rsidR="001D4661" w:rsidRDefault="001D4661" w:rsidP="001D4661">
      <w:r w:rsidRPr="009D4E63">
        <w:rPr>
          <w:b/>
          <w:bCs/>
        </w:rPr>
        <w:t>Reflective Observation:</w:t>
      </w:r>
      <w:r>
        <w:t xml:space="preserve"> The hotel’s reliance on its technical expertise in delivering guest satisfaction services was witnessed. Communication and working with my team members to ensure service standards was maintained because of understanding of the technical components and knowing how to respond to equipment problem was important enough to prevent delays or service interruptions.</w:t>
      </w:r>
    </w:p>
    <w:p w14:paraId="2D55C6F3" w14:textId="22666449" w:rsidR="001D4661" w:rsidRDefault="001D4661" w:rsidP="001D4661">
      <w:r w:rsidRPr="009D4E63">
        <w:rPr>
          <w:b/>
          <w:bCs/>
        </w:rPr>
        <w:t>Abstract Conceptuali</w:t>
      </w:r>
      <w:r w:rsidR="009D4E63">
        <w:rPr>
          <w:b/>
          <w:bCs/>
        </w:rPr>
        <w:t>s</w:t>
      </w:r>
      <w:r w:rsidRPr="009D4E63">
        <w:rPr>
          <w:b/>
          <w:bCs/>
        </w:rPr>
        <w:t>ation:</w:t>
      </w:r>
      <w:r>
        <w:t xml:space="preserve"> After this experience I reali</w:t>
      </w:r>
      <w:r w:rsidR="009D4E63">
        <w:t>s</w:t>
      </w:r>
      <w:r>
        <w:t xml:space="preserve">ed that the quality of service itself requires technical skills and good teamwork. The results showed that placing those with </w:t>
      </w:r>
      <w:r w:rsidR="009D4E63">
        <w:t>up-to-date</w:t>
      </w:r>
      <w:r>
        <w:t xml:space="preserve"> knowledge in speciali</w:t>
      </w:r>
      <w:r w:rsidR="009D4E63">
        <w:t>s</w:t>
      </w:r>
      <w:r>
        <w:t>ed tools, software, and maintenance protocols leads to operational efficiency.</w:t>
      </w:r>
    </w:p>
    <w:p w14:paraId="47531F21" w14:textId="26F843BA" w:rsidR="00791155" w:rsidRDefault="001D4661" w:rsidP="00791155">
      <w:r w:rsidRPr="009D4E63">
        <w:rPr>
          <w:b/>
          <w:bCs/>
        </w:rPr>
        <w:t>Active Experimentation:</w:t>
      </w:r>
      <w:r>
        <w:t xml:space="preserve"> To incorporate even more insights from what I have learned here I will go on additional training in the most current maintenance technologies and protocols</w:t>
      </w:r>
      <w:r w:rsidR="0014754F">
        <w:t xml:space="preserve"> </w:t>
      </w:r>
      <w:r w:rsidR="003858C8">
        <w:t>(Ferguson, 2022)</w:t>
      </w:r>
      <w:r>
        <w:t>. Reacquainting myself with advanced tools and best practices will help me prevent or deal with failures in equipment, and thereby be more impactful to provide for smooth guest experience.</w:t>
      </w:r>
    </w:p>
    <w:p w14:paraId="5EDEF612" w14:textId="77777777" w:rsidR="0014754F" w:rsidRDefault="0014754F" w:rsidP="00791155"/>
    <w:p w14:paraId="13C76F50" w14:textId="77777777" w:rsidR="0014754F" w:rsidRDefault="0014754F" w:rsidP="00791155"/>
    <w:p w14:paraId="0F098085" w14:textId="77777777" w:rsidR="0014754F" w:rsidRDefault="0014754F" w:rsidP="00791155"/>
    <w:p w14:paraId="2E678F95" w14:textId="77777777" w:rsidR="0014754F" w:rsidRDefault="0014754F" w:rsidP="00791155"/>
    <w:p w14:paraId="6705E005" w14:textId="77777777" w:rsidR="0014754F" w:rsidRDefault="0014754F" w:rsidP="00791155"/>
    <w:p w14:paraId="65827C47" w14:textId="77777777" w:rsidR="0014754F" w:rsidRDefault="0014754F" w:rsidP="00791155"/>
    <w:p w14:paraId="7EABA958" w14:textId="77777777" w:rsidR="0014754F" w:rsidRDefault="0014754F" w:rsidP="00791155"/>
    <w:p w14:paraId="24A62F86" w14:textId="77777777" w:rsidR="0014754F" w:rsidRDefault="0014754F" w:rsidP="00791155"/>
    <w:p w14:paraId="29EDFDD8" w14:textId="77777777" w:rsidR="0014754F" w:rsidRDefault="0014754F" w:rsidP="00791155"/>
    <w:p w14:paraId="737797D5" w14:textId="23302CB7" w:rsidR="001D4661" w:rsidRDefault="00791155" w:rsidP="00F51C25">
      <w:pPr>
        <w:pStyle w:val="Heading2"/>
      </w:pPr>
      <w:bookmarkStart w:id="5" w:name="_Toc181885837"/>
      <w:r>
        <w:lastRenderedPageBreak/>
        <w:t>Section 3: Reflection on Organisational Issues</w:t>
      </w:r>
      <w:bookmarkEnd w:id="5"/>
    </w:p>
    <w:p w14:paraId="3DB4E21F" w14:textId="38ED23D7" w:rsidR="001D4661" w:rsidRDefault="001D4661" w:rsidP="001D4661">
      <w:r w:rsidRPr="009D4E63">
        <w:rPr>
          <w:b/>
          <w:bCs/>
        </w:rPr>
        <w:t>Concrete Experience:</w:t>
      </w:r>
      <w:r>
        <w:t xml:space="preserve"> When I did my </w:t>
      </w:r>
      <w:r w:rsidR="009D4E63">
        <w:t>placement,</w:t>
      </w:r>
      <w:r>
        <w:t xml:space="preserve"> I had the case where a service machine would fail during a peak service time and temporarily affected guest service. Among the challenges highlighted by this was the sequencing and management of unexpected equipment issues in a high-demand setting where reliability is a must and unexpected glitches can kill guest satisfaction and overall operations.</w:t>
      </w:r>
    </w:p>
    <w:p w14:paraId="236D7FE8" w14:textId="4C67E564" w:rsidR="001D4661" w:rsidRDefault="001D4661" w:rsidP="001D4661">
      <w:r w:rsidRPr="009D4E63">
        <w:rPr>
          <w:b/>
          <w:bCs/>
        </w:rPr>
        <w:t>Reflective Observation:</w:t>
      </w:r>
      <w:r>
        <w:t xml:space="preserve"> It served as an example of how equipment failures can affect guest services and a departmental </w:t>
      </w:r>
      <w:r w:rsidR="003858C8">
        <w:t>efficiency (Campos et al., 2023)</w:t>
      </w:r>
      <w:r>
        <w:t>. We concluded from this that rapid response and contingency planning is vital to minimi</w:t>
      </w:r>
      <w:r w:rsidR="009D4E63">
        <w:t>s</w:t>
      </w:r>
      <w:r>
        <w:t>e disruption and maintain consistent service quality, especially during peak times both when disaster strikes but also when operational stability is critical.</w:t>
      </w:r>
    </w:p>
    <w:p w14:paraId="723D9A15" w14:textId="7398047C" w:rsidR="001D4661" w:rsidRDefault="001D4661" w:rsidP="001D4661">
      <w:r w:rsidRPr="009D4E63">
        <w:rPr>
          <w:b/>
          <w:bCs/>
        </w:rPr>
        <w:t>Abstract Conceptuali</w:t>
      </w:r>
      <w:r w:rsidR="009D4E63" w:rsidRPr="009D4E63">
        <w:rPr>
          <w:b/>
          <w:bCs/>
        </w:rPr>
        <w:t>s</w:t>
      </w:r>
      <w:r w:rsidRPr="009D4E63">
        <w:rPr>
          <w:b/>
          <w:bCs/>
        </w:rPr>
        <w:t>ation:</w:t>
      </w:r>
      <w:r>
        <w:t xml:space="preserve"> When I thought of this, I reali</w:t>
      </w:r>
      <w:r w:rsidR="009D4E63">
        <w:t>s</w:t>
      </w:r>
      <w:r>
        <w:t xml:space="preserve">ed that one doesn't want to end up without a protocol of robust maintenance schedules along with backup plans and training to address any potential break downs. Such problem was solved effectively by having good communication and </w:t>
      </w:r>
      <w:r w:rsidR="009D4E63">
        <w:t>problem-solving</w:t>
      </w:r>
      <w:r>
        <w:t xml:space="preserve"> skill to address it at moment as it may touch guest as well as staff in minimal way. </w:t>
      </w:r>
    </w:p>
    <w:p w14:paraId="4A4C76F3" w14:textId="7E357F29" w:rsidR="00791155" w:rsidRDefault="001D4661" w:rsidP="00791155">
      <w:r>
        <w:t xml:space="preserve">Active Experimentation: For the future I want to put in place more preventive measures and add in regular </w:t>
      </w:r>
      <w:r w:rsidR="009D4E63">
        <w:t>check-ups</w:t>
      </w:r>
      <w:r>
        <w:t xml:space="preserve"> into the maintenance routine</w:t>
      </w:r>
      <w:r w:rsidR="003858C8">
        <w:t xml:space="preserve"> (William, 2021)</w:t>
      </w:r>
      <w:r>
        <w:t>. I will also seek training on crisis management and quick problem solving so that I can react appropriately to challenges of the organi</w:t>
      </w:r>
      <w:r w:rsidR="009D4E63">
        <w:t>s</w:t>
      </w:r>
      <w:r>
        <w:t>ation and positively participate in the department performance.</w:t>
      </w:r>
    </w:p>
    <w:p w14:paraId="1CC3D30C" w14:textId="77777777" w:rsidR="0014754F" w:rsidRDefault="0014754F" w:rsidP="00791155"/>
    <w:p w14:paraId="4B3666B1" w14:textId="77777777" w:rsidR="0014754F" w:rsidRDefault="0014754F" w:rsidP="00791155"/>
    <w:p w14:paraId="0708588C" w14:textId="77777777" w:rsidR="0014754F" w:rsidRDefault="0014754F" w:rsidP="00791155"/>
    <w:p w14:paraId="0DBAE617" w14:textId="77777777" w:rsidR="0014754F" w:rsidRDefault="0014754F" w:rsidP="00791155"/>
    <w:p w14:paraId="57525D02" w14:textId="77777777" w:rsidR="0014754F" w:rsidRDefault="0014754F" w:rsidP="00791155"/>
    <w:p w14:paraId="601968EE" w14:textId="77777777" w:rsidR="0014754F" w:rsidRDefault="0014754F" w:rsidP="00791155"/>
    <w:p w14:paraId="19C5E699" w14:textId="77777777" w:rsidR="0014754F" w:rsidRDefault="0014754F" w:rsidP="00791155"/>
    <w:p w14:paraId="4EC85504" w14:textId="77777777" w:rsidR="0014754F" w:rsidRDefault="0014754F" w:rsidP="00791155"/>
    <w:p w14:paraId="7D707F37" w14:textId="77777777" w:rsidR="0014754F" w:rsidRDefault="0014754F" w:rsidP="00791155"/>
    <w:p w14:paraId="771EB969" w14:textId="40CB9AE2" w:rsidR="001D4661" w:rsidRDefault="00791155" w:rsidP="00F51C25">
      <w:pPr>
        <w:pStyle w:val="Heading2"/>
      </w:pPr>
      <w:bookmarkStart w:id="6" w:name="_Toc181885838"/>
      <w:r>
        <w:lastRenderedPageBreak/>
        <w:t>Section 4: Future Action Plan</w:t>
      </w:r>
      <w:bookmarkEnd w:id="6"/>
    </w:p>
    <w:p w14:paraId="7369290C" w14:textId="1CB519EE" w:rsidR="001D4661" w:rsidRDefault="001D4661" w:rsidP="001D4661">
      <w:r w:rsidRPr="009D4E63">
        <w:rPr>
          <w:b/>
          <w:bCs/>
        </w:rPr>
        <w:t>Concrete Experience:</w:t>
      </w:r>
      <w:r>
        <w:t xml:space="preserve"> During my placement experience, I have seen the importance of preventive maintenance, and also how it has direct influence on guest satisfaction. From this point onward I want to actively tackle each task and optimi</w:t>
      </w:r>
      <w:r w:rsidR="009D4E63">
        <w:t>s</w:t>
      </w:r>
      <w:r>
        <w:t>e equipment reliability, while minimi</w:t>
      </w:r>
      <w:r w:rsidR="009D4E63">
        <w:t>si</w:t>
      </w:r>
      <w:r>
        <w:t>ng the service disruptions.</w:t>
      </w:r>
    </w:p>
    <w:p w14:paraId="778FCADA" w14:textId="3F35A043" w:rsidR="001D4661" w:rsidRDefault="001D4661" w:rsidP="001D4661">
      <w:r w:rsidRPr="009D4E63">
        <w:rPr>
          <w:b/>
          <w:bCs/>
        </w:rPr>
        <w:t>Reflective Observation:</w:t>
      </w:r>
      <w:r>
        <w:t xml:space="preserve"> With an eye on the heavy role engineering skills play in guest service operations, I intend to develop my technical tools</w:t>
      </w:r>
      <w:r w:rsidR="003858C8">
        <w:t xml:space="preserve"> (Behrendt &amp; </w:t>
      </w:r>
      <w:proofErr w:type="spellStart"/>
      <w:r w:rsidR="003858C8">
        <w:t>Machtmes</w:t>
      </w:r>
      <w:proofErr w:type="spellEnd"/>
      <w:r w:rsidR="003858C8">
        <w:t>, 2022)</w:t>
      </w:r>
      <w:r>
        <w:t>. It has recognized that continuous learning such as updating my knowledge with the industry bests practice will continually strengthen my role as a guest service operation manager.</w:t>
      </w:r>
    </w:p>
    <w:p w14:paraId="7FBDF824" w14:textId="67AE99BF" w:rsidR="001D4661" w:rsidRDefault="001D4661" w:rsidP="001D4661">
      <w:r w:rsidRPr="009D4E63">
        <w:rPr>
          <w:b/>
          <w:bCs/>
        </w:rPr>
        <w:t>Abstract Conceptuali</w:t>
      </w:r>
      <w:r w:rsidR="009D4E63" w:rsidRPr="009D4E63">
        <w:rPr>
          <w:b/>
          <w:bCs/>
        </w:rPr>
        <w:t>s</w:t>
      </w:r>
      <w:r w:rsidRPr="009D4E63">
        <w:rPr>
          <w:b/>
          <w:bCs/>
        </w:rPr>
        <w:t>ation:</w:t>
      </w:r>
      <w:r>
        <w:t xml:space="preserve"> </w:t>
      </w:r>
      <w:r w:rsidR="009D4E63">
        <w:t>So,</w:t>
      </w:r>
      <w:r>
        <w:t xml:space="preserve"> to get to these goals I will create a targeted plan to improve my technical and interpersonal skills. That includes maintenance protocols, teamwork in the </w:t>
      </w:r>
      <w:r w:rsidR="009D4E63">
        <w:t>team-based</w:t>
      </w:r>
      <w:r>
        <w:t xml:space="preserve"> orientation and communication, that are all necessary for reaching operational excellence.</w:t>
      </w:r>
    </w:p>
    <w:p w14:paraId="4DA87F71" w14:textId="3793BEDD" w:rsidR="00791155" w:rsidRDefault="001D4661" w:rsidP="00F15F08">
      <w:r>
        <w:t xml:space="preserve">Active Experimentation: I </w:t>
      </w:r>
      <w:r w:rsidR="009D4E63">
        <w:t>need</w:t>
      </w:r>
      <w:r>
        <w:t xml:space="preserve"> to do regular </w:t>
      </w:r>
      <w:r w:rsidR="009D4E63">
        <w:t>self-assessment</w:t>
      </w:r>
      <w:r>
        <w:t>, attend technical workshops and also have opportunities from mentorship with other experienced engineers</w:t>
      </w:r>
      <w:r w:rsidR="003858C8">
        <w:t xml:space="preserve"> (Jaksic, 2022)</w:t>
      </w:r>
      <w:r>
        <w:t xml:space="preserve">. Through this </w:t>
      </w:r>
      <w:r w:rsidR="009D4E63">
        <w:t>hands-on</w:t>
      </w:r>
      <w:r>
        <w:t xml:space="preserve"> learning approach I can deepen my expertise, polish my </w:t>
      </w:r>
      <w:r w:rsidR="009D4E63">
        <w:t>problem-solving</w:t>
      </w:r>
      <w:r>
        <w:t xml:space="preserve"> skills, so my performance is as sharp as possible for the challenges to come in the hospitality industry’s challenging environment.</w:t>
      </w:r>
    </w:p>
    <w:p w14:paraId="3CC5BED9" w14:textId="77777777" w:rsidR="00791155" w:rsidRDefault="00791155" w:rsidP="0014754F">
      <w:pPr>
        <w:pStyle w:val="Heading1"/>
      </w:pPr>
      <w:bookmarkStart w:id="7" w:name="_Toc181885839"/>
      <w:r>
        <w:t>Conclusion</w:t>
      </w:r>
      <w:bookmarkEnd w:id="7"/>
      <w:r>
        <w:t xml:space="preserve"> </w:t>
      </w:r>
    </w:p>
    <w:p w14:paraId="6D6D3CE3" w14:textId="4981A1C2" w:rsidR="001D4661" w:rsidRDefault="001D4661" w:rsidP="001D4661">
      <w:pPr>
        <w:rPr>
          <w:lang w:eastAsia="en-GB"/>
        </w:rPr>
      </w:pPr>
      <w:r>
        <w:rPr>
          <w:lang w:eastAsia="en-GB"/>
        </w:rPr>
        <w:t>Having worked at The Biltmore Mayfair London has been extremely helpful in understanding the engineering support and its direct effect on guest service standard. And I intend to help toward the ongoing development of guest service operation by making improvements with my own technical skills, by using preventive maintenance strategies, by reflective practices</w:t>
      </w:r>
      <w:r w:rsidR="003858C8">
        <w:rPr>
          <w:lang w:eastAsia="en-GB"/>
        </w:rPr>
        <w:t xml:space="preserve"> </w:t>
      </w:r>
      <w:r w:rsidR="003858C8">
        <w:t>(Ivanov, 2023)</w:t>
      </w:r>
      <w:r>
        <w:rPr>
          <w:lang w:eastAsia="en-GB"/>
        </w:rPr>
        <w:t>. Through this experience I</w:t>
      </w:r>
      <w:r w:rsidR="002D58CE">
        <w:rPr>
          <w:lang w:eastAsia="en-GB"/>
        </w:rPr>
        <w:t xml:space="preserve"> ha</w:t>
      </w:r>
      <w:r>
        <w:rPr>
          <w:lang w:eastAsia="en-GB"/>
        </w:rPr>
        <w:t>ve been more determined to provide the highest standard of guest service.</w:t>
      </w:r>
    </w:p>
    <w:p w14:paraId="2637752B" w14:textId="795B407C" w:rsidR="00DD453D" w:rsidRDefault="00DD453D" w:rsidP="00F15F08">
      <w:pPr>
        <w:rPr>
          <w:lang w:eastAsia="en-GB"/>
        </w:rPr>
      </w:pPr>
      <w:r>
        <w:rPr>
          <w:lang w:eastAsia="en-GB"/>
        </w:rPr>
        <w:br w:type="page"/>
      </w:r>
    </w:p>
    <w:p w14:paraId="09267F76" w14:textId="021F8799" w:rsidR="00DD453D" w:rsidRPr="00DD453D" w:rsidRDefault="00DD453D" w:rsidP="0014754F">
      <w:pPr>
        <w:pStyle w:val="Heading1"/>
      </w:pPr>
      <w:bookmarkStart w:id="8" w:name="_Toc101999048"/>
      <w:bookmarkStart w:id="9" w:name="_Toc181885840"/>
      <w:r>
        <w:lastRenderedPageBreak/>
        <w:t>References</w:t>
      </w:r>
      <w:bookmarkEnd w:id="8"/>
      <w:bookmarkEnd w:id="9"/>
      <w:r>
        <w:t xml:space="preserve"> </w:t>
      </w:r>
    </w:p>
    <w:p w14:paraId="34800EDE" w14:textId="77777777" w:rsidR="0014754F" w:rsidRDefault="0014754F" w:rsidP="003858C8">
      <w:pPr>
        <w:rPr>
          <w:lang w:val="en-US"/>
        </w:rPr>
      </w:pPr>
      <w:r>
        <w:t xml:space="preserve">Behrendt, M. and </w:t>
      </w:r>
      <w:proofErr w:type="spellStart"/>
      <w:r>
        <w:t>Machtmes</w:t>
      </w:r>
      <w:proofErr w:type="spellEnd"/>
      <w:r>
        <w:t xml:space="preserve">, K. (2022) ‘Exploring the catalyst energizing the </w:t>
      </w:r>
      <w:proofErr w:type="spellStart"/>
      <w:r>
        <w:t>kolb</w:t>
      </w:r>
      <w:proofErr w:type="spellEnd"/>
      <w:r>
        <w:t xml:space="preserve"> learning cycle’, </w:t>
      </w:r>
      <w:r>
        <w:rPr>
          <w:i/>
          <w:iCs/>
        </w:rPr>
        <w:t>Experiential Learning and Teaching in Higher Education</w:t>
      </w:r>
      <w:r>
        <w:t>, 4(1), p. 8. doi:10.46787/</w:t>
      </w:r>
      <w:proofErr w:type="gramStart"/>
      <w:r>
        <w:t>elthe.v</w:t>
      </w:r>
      <w:proofErr w:type="gramEnd"/>
      <w:r>
        <w:t xml:space="preserve">4i1.3432. </w:t>
      </w:r>
    </w:p>
    <w:p w14:paraId="2FC7183E" w14:textId="77777777" w:rsidR="0014754F" w:rsidRDefault="0014754F" w:rsidP="003858C8">
      <w:r>
        <w:t xml:space="preserve">Campos, D.F., Araújo, e and Campos, D.C. (2023) ‘Dimensions of hotel service quality and its impacts on guest satisfaction and Loyalty’, </w:t>
      </w:r>
      <w:r>
        <w:rPr>
          <w:i/>
          <w:iCs/>
        </w:rPr>
        <w:t>International Journal of Services and Operations Management</w:t>
      </w:r>
      <w:r>
        <w:t xml:space="preserve">, 47(4), pp. 535–557. doi:10.1504/ijsom.2024.137993. </w:t>
      </w:r>
    </w:p>
    <w:p w14:paraId="03F9C1D8" w14:textId="77777777" w:rsidR="0014754F" w:rsidRDefault="0014754F" w:rsidP="00CB455F">
      <w:r>
        <w:t xml:space="preserve">Fallon, M. &amp; Rutherford, D. (2010) </w:t>
      </w:r>
      <w:r w:rsidRPr="003A60CC">
        <w:rPr>
          <w:i/>
          <w:iCs/>
        </w:rPr>
        <w:t>Hotel Management and Operations</w:t>
      </w:r>
      <w:r>
        <w:t>. London: Wiley.</w:t>
      </w:r>
    </w:p>
    <w:p w14:paraId="1F8E1B3E" w14:textId="77777777" w:rsidR="0014754F" w:rsidRDefault="0014754F" w:rsidP="003858C8">
      <w:r>
        <w:t xml:space="preserve">Ferguson, M. (2022) ‘Website design of West Corner Hotel to improve service operations’, </w:t>
      </w:r>
      <w:r>
        <w:rPr>
          <w:i/>
          <w:iCs/>
        </w:rPr>
        <w:t>Proceedings of the International Conference on Industrial Engineering and Operations Management</w:t>
      </w:r>
      <w:r>
        <w:t xml:space="preserve">, pp. 4090–4103. doi:10.46254/an12.20220772. </w:t>
      </w:r>
    </w:p>
    <w:p w14:paraId="29B7CD9A" w14:textId="77777777" w:rsidR="0014754F" w:rsidRDefault="0014754F" w:rsidP="003858C8">
      <w:r>
        <w:t xml:space="preserve">Ivanov, A.A. (2023) ‘Individual guest service as a tool to increase competitiveness in the hotel business’, </w:t>
      </w:r>
      <w:proofErr w:type="spellStart"/>
      <w:r>
        <w:rPr>
          <w:i/>
          <w:iCs/>
        </w:rPr>
        <w:t>Gostinichnoe</w:t>
      </w:r>
      <w:proofErr w:type="spellEnd"/>
      <w:r>
        <w:rPr>
          <w:i/>
          <w:iCs/>
        </w:rPr>
        <w:t xml:space="preserve"> </w:t>
      </w:r>
      <w:proofErr w:type="spellStart"/>
      <w:r>
        <w:rPr>
          <w:i/>
          <w:iCs/>
        </w:rPr>
        <w:t>delo</w:t>
      </w:r>
      <w:proofErr w:type="spellEnd"/>
      <w:r>
        <w:rPr>
          <w:i/>
          <w:iCs/>
        </w:rPr>
        <w:t xml:space="preserve"> (Hotel Business)</w:t>
      </w:r>
      <w:r>
        <w:t xml:space="preserve">, (8), pp. 482–489. doi:10.33920/igt-2-2308-03. </w:t>
      </w:r>
    </w:p>
    <w:p w14:paraId="0B5749A4" w14:textId="77777777" w:rsidR="0014754F" w:rsidRDefault="0014754F" w:rsidP="003858C8">
      <w:r>
        <w:t xml:space="preserve">Jaksic, N. (2022) ‘Teaching </w:t>
      </w:r>
      <w:proofErr w:type="spellStart"/>
      <w:r>
        <w:t>plcs</w:t>
      </w:r>
      <w:proofErr w:type="spellEnd"/>
      <w:r>
        <w:t xml:space="preserve"> using the </w:t>
      </w:r>
      <w:proofErr w:type="spellStart"/>
      <w:r>
        <w:t>kolb</w:t>
      </w:r>
      <w:proofErr w:type="spellEnd"/>
      <w:r>
        <w:t xml:space="preserve"> learning cycle’, </w:t>
      </w:r>
      <w:r>
        <w:rPr>
          <w:i/>
          <w:iCs/>
        </w:rPr>
        <w:t>2010 Annual Conference &amp;amp; Exposition Proceedings</w:t>
      </w:r>
      <w:r>
        <w:t xml:space="preserve"> [Preprint]. doi:10.18260/1-2--16954. </w:t>
      </w:r>
    </w:p>
    <w:p w14:paraId="2EB0D100" w14:textId="77777777" w:rsidR="0014754F" w:rsidRDefault="0014754F" w:rsidP="00CB455F">
      <w:r>
        <w:t xml:space="preserve">Johnston, R., Clark, G. &amp; </w:t>
      </w:r>
      <w:proofErr w:type="spellStart"/>
      <w:r>
        <w:t>Shulver</w:t>
      </w:r>
      <w:proofErr w:type="spellEnd"/>
      <w:r>
        <w:t xml:space="preserve">, M. (2012) </w:t>
      </w:r>
      <w:r w:rsidRPr="003A60CC">
        <w:rPr>
          <w:i/>
          <w:iCs/>
        </w:rPr>
        <w:t>Service Operations Management</w:t>
      </w:r>
      <w:r>
        <w:t>. London: Pearson.</w:t>
      </w:r>
    </w:p>
    <w:p w14:paraId="504EBE39" w14:textId="77777777" w:rsidR="0014754F" w:rsidRDefault="0014754F" w:rsidP="003858C8">
      <w:proofErr w:type="spellStart"/>
      <w:r>
        <w:t>Nugraha</w:t>
      </w:r>
      <w:proofErr w:type="spellEnd"/>
      <w:r>
        <w:t xml:space="preserve">, S. and </w:t>
      </w:r>
      <w:proofErr w:type="spellStart"/>
      <w:r>
        <w:t>Rusmiati</w:t>
      </w:r>
      <w:proofErr w:type="spellEnd"/>
      <w:r>
        <w:t xml:space="preserve">, N. (2023) ‘Supervisor efforts to improve service quality and guest satisfaction at Makase Restaurant at Hotel Indigo Bali </w:t>
      </w:r>
      <w:proofErr w:type="spellStart"/>
      <w:r>
        <w:t>Seminyak</w:t>
      </w:r>
      <w:proofErr w:type="spellEnd"/>
      <w:r>
        <w:t xml:space="preserve"> Beach’, </w:t>
      </w:r>
      <w:proofErr w:type="spellStart"/>
      <w:r>
        <w:rPr>
          <w:i/>
          <w:iCs/>
        </w:rPr>
        <w:t>Jurnal</w:t>
      </w:r>
      <w:proofErr w:type="spellEnd"/>
      <w:r>
        <w:rPr>
          <w:i/>
          <w:iCs/>
        </w:rPr>
        <w:t xml:space="preserve"> </w:t>
      </w:r>
      <w:proofErr w:type="spellStart"/>
      <w:r>
        <w:rPr>
          <w:i/>
          <w:iCs/>
        </w:rPr>
        <w:t>Manajemen</w:t>
      </w:r>
      <w:proofErr w:type="spellEnd"/>
      <w:r>
        <w:rPr>
          <w:i/>
          <w:iCs/>
        </w:rPr>
        <w:t xml:space="preserve"> </w:t>
      </w:r>
      <w:proofErr w:type="spellStart"/>
      <w:r>
        <w:rPr>
          <w:i/>
          <w:iCs/>
        </w:rPr>
        <w:t>Pelayanan</w:t>
      </w:r>
      <w:proofErr w:type="spellEnd"/>
      <w:r>
        <w:rPr>
          <w:i/>
          <w:iCs/>
        </w:rPr>
        <w:t xml:space="preserve"> Hotel</w:t>
      </w:r>
      <w:r>
        <w:t xml:space="preserve">, 7(2), p. 621. doi:10.37484/jmph.070202. </w:t>
      </w:r>
    </w:p>
    <w:p w14:paraId="77E466A6" w14:textId="77777777" w:rsidR="0014754F" w:rsidRDefault="0014754F" w:rsidP="003858C8">
      <w:proofErr w:type="spellStart"/>
      <w:r>
        <w:t>Pandiangan</w:t>
      </w:r>
      <w:proofErr w:type="spellEnd"/>
      <w:r>
        <w:t xml:space="preserve">, S.M. and </w:t>
      </w:r>
      <w:proofErr w:type="spellStart"/>
      <w:r>
        <w:t>Lumbanraja</w:t>
      </w:r>
      <w:proofErr w:type="spellEnd"/>
      <w:r>
        <w:t xml:space="preserve">, P.C. (2022) ‘Effect of service quality on hotel guest loyalty with hotel guest satisfaction as an intervening variable in five-star hotel’, </w:t>
      </w:r>
      <w:r>
        <w:rPr>
          <w:i/>
          <w:iCs/>
        </w:rPr>
        <w:t xml:space="preserve">Journal of Social </w:t>
      </w:r>
      <w:proofErr w:type="spellStart"/>
      <w:proofErr w:type="gramStart"/>
      <w:r>
        <w:rPr>
          <w:i/>
          <w:iCs/>
        </w:rPr>
        <w:t>Responsibility,Tourism</w:t>
      </w:r>
      <w:proofErr w:type="spellEnd"/>
      <w:proofErr w:type="gramEnd"/>
      <w:r>
        <w:rPr>
          <w:i/>
          <w:iCs/>
        </w:rPr>
        <w:t xml:space="preserve"> and Hospitality</w:t>
      </w:r>
      <w:r>
        <w:t xml:space="preserve">, (43), pp. 33–41. doi:10.55529/jsrth.43.33.41. </w:t>
      </w:r>
    </w:p>
    <w:p w14:paraId="1042D542" w14:textId="77777777" w:rsidR="0014754F" w:rsidRDefault="0014754F" w:rsidP="003858C8">
      <w:r>
        <w:t xml:space="preserve">William, D. (2021) ‘Hotel guest satisfaction and service quality: Evidence from Czech Safari Hotel’, </w:t>
      </w:r>
      <w:r>
        <w:rPr>
          <w:i/>
          <w:iCs/>
        </w:rPr>
        <w:t>Quality - Access to Success</w:t>
      </w:r>
      <w:r>
        <w:t>, 22(185). doi:10.47750/</w:t>
      </w:r>
      <w:proofErr w:type="spellStart"/>
      <w:r>
        <w:t>qas</w:t>
      </w:r>
      <w:proofErr w:type="spellEnd"/>
      <w:r>
        <w:t xml:space="preserve">/22.185.28. </w:t>
      </w:r>
    </w:p>
    <w:p w14:paraId="071FE202" w14:textId="77777777" w:rsidR="003A60CC" w:rsidRPr="00CB455F" w:rsidRDefault="003A60CC" w:rsidP="003A60CC">
      <w:pPr>
        <w:rPr>
          <w:lang w:eastAsia="en-GB"/>
        </w:rPr>
      </w:pPr>
    </w:p>
    <w:sectPr w:rsidR="003A60CC" w:rsidRPr="00CB455F" w:rsidSect="0014754F">
      <w:foot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114C5F4" w14:textId="77777777" w:rsidR="008A0D25" w:rsidRDefault="008A0D25" w:rsidP="000960DA">
      <w:pPr>
        <w:spacing w:line="240" w:lineRule="auto"/>
      </w:pPr>
      <w:r>
        <w:separator/>
      </w:r>
    </w:p>
  </w:endnote>
  <w:endnote w:type="continuationSeparator" w:id="0">
    <w:p w14:paraId="4CEA3FB5" w14:textId="77777777" w:rsidR="008A0D25" w:rsidRDefault="008A0D25" w:rsidP="000960D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MT">
    <w:altName w:val="Arial"/>
    <w:panose1 w:val="020B0604020202020204"/>
    <w:charset w:val="01"/>
    <w:family w:val="swiss"/>
    <w:pitch w:val="variable"/>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589847988"/>
      <w:docPartObj>
        <w:docPartGallery w:val="Page Numbers (Bottom of Page)"/>
        <w:docPartUnique/>
      </w:docPartObj>
    </w:sdtPr>
    <w:sdtEndPr>
      <w:rPr>
        <w:noProof/>
      </w:rPr>
    </w:sdtEndPr>
    <w:sdtContent>
      <w:p w14:paraId="361671A8" w14:textId="2848D923" w:rsidR="000960DA" w:rsidRDefault="000960DA">
        <w:pPr>
          <w:pStyle w:val="Footer"/>
          <w:jc w:val="right"/>
        </w:pPr>
        <w:r>
          <w:fldChar w:fldCharType="begin"/>
        </w:r>
        <w:r>
          <w:instrText xml:space="preserve"> PAGE   \* MERGEFORMAT </w:instrText>
        </w:r>
        <w:r>
          <w:fldChar w:fldCharType="separate"/>
        </w:r>
        <w:r w:rsidR="00513699">
          <w:rPr>
            <w:noProof/>
          </w:rPr>
          <w:t>2</w:t>
        </w:r>
        <w:r>
          <w:rPr>
            <w:noProof/>
          </w:rPr>
          <w:fldChar w:fldCharType="end"/>
        </w:r>
      </w:p>
    </w:sdtContent>
  </w:sdt>
  <w:p w14:paraId="2C17ACEA" w14:textId="77777777" w:rsidR="000960DA" w:rsidRDefault="000960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9EB19E" w14:textId="77777777" w:rsidR="008A0D25" w:rsidRDefault="008A0D25" w:rsidP="000960DA">
      <w:pPr>
        <w:spacing w:line="240" w:lineRule="auto"/>
      </w:pPr>
      <w:r>
        <w:separator/>
      </w:r>
    </w:p>
  </w:footnote>
  <w:footnote w:type="continuationSeparator" w:id="0">
    <w:p w14:paraId="762BFCFD" w14:textId="77777777" w:rsidR="008A0D25" w:rsidRDefault="008A0D25" w:rsidP="000960D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EF26D33"/>
    <w:multiLevelType w:val="hybridMultilevel"/>
    <w:tmpl w:val="6CAC8388"/>
    <w:lvl w:ilvl="0" w:tplc="40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1F4F6109"/>
    <w:multiLevelType w:val="hybridMultilevel"/>
    <w:tmpl w:val="BD82C9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A4C0FBA"/>
    <w:multiLevelType w:val="hybridMultilevel"/>
    <w:tmpl w:val="2786B93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69668440">
    <w:abstractNumId w:val="1"/>
  </w:num>
  <w:num w:numId="2" w16cid:durableId="1011495807">
    <w:abstractNumId w:val="2"/>
  </w:num>
  <w:num w:numId="3" w16cid:durableId="2607263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TQxMTQ0NjM0NTe1NDJT0lEKTi0uzszPAymwqAUA3vEjmCwAAAA="/>
  </w:docVars>
  <w:rsids>
    <w:rsidRoot w:val="00A27A2D"/>
    <w:rsid w:val="00056E69"/>
    <w:rsid w:val="00067F2A"/>
    <w:rsid w:val="00070058"/>
    <w:rsid w:val="000960DA"/>
    <w:rsid w:val="000A6B49"/>
    <w:rsid w:val="000D7D1B"/>
    <w:rsid w:val="000E785E"/>
    <w:rsid w:val="000F591B"/>
    <w:rsid w:val="001015FC"/>
    <w:rsid w:val="00103E4C"/>
    <w:rsid w:val="00135C72"/>
    <w:rsid w:val="0014754F"/>
    <w:rsid w:val="00151BF9"/>
    <w:rsid w:val="001526D2"/>
    <w:rsid w:val="001742E6"/>
    <w:rsid w:val="00185FBE"/>
    <w:rsid w:val="00197CB4"/>
    <w:rsid w:val="001B0B88"/>
    <w:rsid w:val="001D4661"/>
    <w:rsid w:val="001D5DA1"/>
    <w:rsid w:val="00251672"/>
    <w:rsid w:val="002770C0"/>
    <w:rsid w:val="00293BA3"/>
    <w:rsid w:val="002B54DE"/>
    <w:rsid w:val="002B5911"/>
    <w:rsid w:val="002D1B40"/>
    <w:rsid w:val="002D20AF"/>
    <w:rsid w:val="002D58CE"/>
    <w:rsid w:val="0033062D"/>
    <w:rsid w:val="003364EC"/>
    <w:rsid w:val="0038196D"/>
    <w:rsid w:val="0038452C"/>
    <w:rsid w:val="003858C8"/>
    <w:rsid w:val="003A60CC"/>
    <w:rsid w:val="003F28DE"/>
    <w:rsid w:val="00407041"/>
    <w:rsid w:val="00420DE2"/>
    <w:rsid w:val="00455940"/>
    <w:rsid w:val="00456AEB"/>
    <w:rsid w:val="004706A9"/>
    <w:rsid w:val="00474E04"/>
    <w:rsid w:val="004B0105"/>
    <w:rsid w:val="004B2097"/>
    <w:rsid w:val="004C053E"/>
    <w:rsid w:val="00503D3E"/>
    <w:rsid w:val="00513699"/>
    <w:rsid w:val="00523957"/>
    <w:rsid w:val="005532D8"/>
    <w:rsid w:val="00567155"/>
    <w:rsid w:val="00573E63"/>
    <w:rsid w:val="00595298"/>
    <w:rsid w:val="005A11D8"/>
    <w:rsid w:val="005A20AB"/>
    <w:rsid w:val="00612F30"/>
    <w:rsid w:val="00634C9D"/>
    <w:rsid w:val="006443C7"/>
    <w:rsid w:val="00656FEE"/>
    <w:rsid w:val="00661230"/>
    <w:rsid w:val="00664FFF"/>
    <w:rsid w:val="0069714C"/>
    <w:rsid w:val="006A5391"/>
    <w:rsid w:val="006B32F0"/>
    <w:rsid w:val="006E0EC0"/>
    <w:rsid w:val="00716FE0"/>
    <w:rsid w:val="00773AC1"/>
    <w:rsid w:val="00791155"/>
    <w:rsid w:val="00791EAF"/>
    <w:rsid w:val="007B11E1"/>
    <w:rsid w:val="007E22AA"/>
    <w:rsid w:val="007F79C3"/>
    <w:rsid w:val="00807A62"/>
    <w:rsid w:val="00815B5F"/>
    <w:rsid w:val="00836D3E"/>
    <w:rsid w:val="00853350"/>
    <w:rsid w:val="008622A9"/>
    <w:rsid w:val="008A0D25"/>
    <w:rsid w:val="008C00A7"/>
    <w:rsid w:val="008D1D7B"/>
    <w:rsid w:val="008E6A77"/>
    <w:rsid w:val="008F425E"/>
    <w:rsid w:val="00955356"/>
    <w:rsid w:val="0097518C"/>
    <w:rsid w:val="00994F4E"/>
    <w:rsid w:val="009A1B47"/>
    <w:rsid w:val="009D4E63"/>
    <w:rsid w:val="00A15A3B"/>
    <w:rsid w:val="00A202AA"/>
    <w:rsid w:val="00A269EA"/>
    <w:rsid w:val="00A27A2D"/>
    <w:rsid w:val="00A367DA"/>
    <w:rsid w:val="00A432CA"/>
    <w:rsid w:val="00A814E1"/>
    <w:rsid w:val="00AA3CF9"/>
    <w:rsid w:val="00AA5941"/>
    <w:rsid w:val="00AA6E7B"/>
    <w:rsid w:val="00AC090B"/>
    <w:rsid w:val="00AD6A3E"/>
    <w:rsid w:val="00B40435"/>
    <w:rsid w:val="00B5445F"/>
    <w:rsid w:val="00B77685"/>
    <w:rsid w:val="00BB3FBA"/>
    <w:rsid w:val="00BC61FA"/>
    <w:rsid w:val="00BF6E89"/>
    <w:rsid w:val="00C27815"/>
    <w:rsid w:val="00C30E81"/>
    <w:rsid w:val="00C3229C"/>
    <w:rsid w:val="00C34BFE"/>
    <w:rsid w:val="00C5699D"/>
    <w:rsid w:val="00C6709A"/>
    <w:rsid w:val="00C73D09"/>
    <w:rsid w:val="00C80086"/>
    <w:rsid w:val="00C877A5"/>
    <w:rsid w:val="00CB2C21"/>
    <w:rsid w:val="00CB455F"/>
    <w:rsid w:val="00D35EB5"/>
    <w:rsid w:val="00D4427E"/>
    <w:rsid w:val="00D53988"/>
    <w:rsid w:val="00D73DAE"/>
    <w:rsid w:val="00D74442"/>
    <w:rsid w:val="00DB6311"/>
    <w:rsid w:val="00DD453D"/>
    <w:rsid w:val="00DD54C7"/>
    <w:rsid w:val="00DF38B7"/>
    <w:rsid w:val="00DF68EB"/>
    <w:rsid w:val="00E176D7"/>
    <w:rsid w:val="00E25218"/>
    <w:rsid w:val="00E47186"/>
    <w:rsid w:val="00E95D0A"/>
    <w:rsid w:val="00E96588"/>
    <w:rsid w:val="00ED25D1"/>
    <w:rsid w:val="00F0454E"/>
    <w:rsid w:val="00F0563F"/>
    <w:rsid w:val="00F15F08"/>
    <w:rsid w:val="00F21F49"/>
    <w:rsid w:val="00F51C25"/>
    <w:rsid w:val="00F64574"/>
    <w:rsid w:val="00FC5CE0"/>
    <w:rsid w:val="00FC6DC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B2FE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269EA"/>
    <w:pPr>
      <w:spacing w:after="0" w:line="360" w:lineRule="auto"/>
      <w:jc w:val="both"/>
    </w:pPr>
    <w:rPr>
      <w:rFonts w:ascii="Times New Roman" w:hAnsi="Times New Roman" w:cs="Times New Roman"/>
      <w:sz w:val="24"/>
      <w:szCs w:val="20"/>
      <w:lang w:val="en-GB"/>
    </w:rPr>
  </w:style>
  <w:style w:type="paragraph" w:styleId="Heading1">
    <w:name w:val="heading 1"/>
    <w:basedOn w:val="Normal"/>
    <w:next w:val="Normal"/>
    <w:link w:val="Heading1Char"/>
    <w:autoRedefine/>
    <w:uiPriority w:val="9"/>
    <w:qFormat/>
    <w:rsid w:val="0014754F"/>
    <w:pPr>
      <w:keepNext/>
      <w:keepLines/>
      <w:outlineLvl w:val="0"/>
    </w:pPr>
    <w:rPr>
      <w:b/>
      <w:sz w:val="28"/>
      <w:szCs w:val="32"/>
      <w:lang w:eastAsia="en-GB"/>
    </w:rPr>
  </w:style>
  <w:style w:type="paragraph" w:styleId="Heading2">
    <w:name w:val="heading 2"/>
    <w:basedOn w:val="Normal"/>
    <w:next w:val="Normal"/>
    <w:link w:val="Heading2Char"/>
    <w:autoRedefine/>
    <w:uiPriority w:val="9"/>
    <w:unhideWhenUsed/>
    <w:qFormat/>
    <w:rsid w:val="002D20AF"/>
    <w:pPr>
      <w:keepNext/>
      <w:keepLines/>
      <w:outlineLvl w:val="1"/>
    </w:pPr>
    <w:rPr>
      <w:rFonts w:eastAsiaTheme="majorEastAsia" w:cstheme="majorBidi"/>
      <w:b/>
      <w:sz w:val="26"/>
      <w:szCs w:val="26"/>
    </w:rPr>
  </w:style>
  <w:style w:type="paragraph" w:styleId="Heading3">
    <w:name w:val="heading 3"/>
    <w:basedOn w:val="Normal"/>
    <w:next w:val="Normal"/>
    <w:link w:val="Heading3Char"/>
    <w:autoRedefine/>
    <w:uiPriority w:val="9"/>
    <w:semiHidden/>
    <w:unhideWhenUsed/>
    <w:qFormat/>
    <w:rsid w:val="007B11E1"/>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D20AF"/>
    <w:rPr>
      <w:rFonts w:ascii="Times New Roman" w:eastAsiaTheme="majorEastAsia" w:hAnsi="Times New Roman" w:cstheme="majorBidi"/>
      <w:b/>
      <w:sz w:val="26"/>
      <w:szCs w:val="26"/>
      <w:lang w:val="en-GB"/>
    </w:rPr>
  </w:style>
  <w:style w:type="paragraph" w:styleId="Caption">
    <w:name w:val="caption"/>
    <w:basedOn w:val="Normal"/>
    <w:next w:val="Normal"/>
    <w:autoRedefine/>
    <w:uiPriority w:val="35"/>
    <w:unhideWhenUsed/>
    <w:qFormat/>
    <w:rsid w:val="00474E04"/>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14754F"/>
    <w:rPr>
      <w:rFonts w:ascii="Times New Roman" w:hAnsi="Times New Roman" w:cs="Times New Roman"/>
      <w:b/>
      <w:sz w:val="28"/>
      <w:szCs w:val="32"/>
      <w:lang w:val="en-GB" w:eastAsia="en-GB"/>
    </w:rPr>
  </w:style>
  <w:style w:type="table" w:styleId="TableGrid">
    <w:name w:val="Table Grid"/>
    <w:basedOn w:val="TableNormal"/>
    <w:uiPriority w:val="39"/>
    <w:rsid w:val="00C2781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C27815"/>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semiHidden/>
    <w:rsid w:val="007B11E1"/>
    <w:rPr>
      <w:rFonts w:ascii="Times New Roman" w:eastAsiaTheme="majorEastAsia" w:hAnsi="Times New Roman" w:cstheme="majorBidi"/>
      <w:b/>
      <w:sz w:val="24"/>
      <w:szCs w:val="24"/>
      <w:lang w:val="en-GB"/>
    </w:rPr>
  </w:style>
  <w:style w:type="paragraph" w:styleId="Header">
    <w:name w:val="header"/>
    <w:basedOn w:val="Normal"/>
    <w:link w:val="HeaderChar"/>
    <w:uiPriority w:val="99"/>
    <w:unhideWhenUsed/>
    <w:rsid w:val="000960DA"/>
    <w:pPr>
      <w:tabs>
        <w:tab w:val="center" w:pos="4680"/>
        <w:tab w:val="right" w:pos="9360"/>
      </w:tabs>
      <w:spacing w:line="240" w:lineRule="auto"/>
    </w:pPr>
  </w:style>
  <w:style w:type="character" w:customStyle="1" w:styleId="HeaderChar">
    <w:name w:val="Header Char"/>
    <w:basedOn w:val="DefaultParagraphFont"/>
    <w:link w:val="Header"/>
    <w:uiPriority w:val="99"/>
    <w:rsid w:val="000960DA"/>
    <w:rPr>
      <w:rFonts w:ascii="Times New Roman" w:hAnsi="Times New Roman" w:cs="Times New Roman"/>
      <w:sz w:val="24"/>
      <w:szCs w:val="20"/>
      <w:lang w:val="en-GB"/>
    </w:rPr>
  </w:style>
  <w:style w:type="paragraph" w:styleId="Footer">
    <w:name w:val="footer"/>
    <w:basedOn w:val="Normal"/>
    <w:link w:val="FooterChar"/>
    <w:uiPriority w:val="99"/>
    <w:unhideWhenUsed/>
    <w:rsid w:val="000960DA"/>
    <w:pPr>
      <w:tabs>
        <w:tab w:val="center" w:pos="4680"/>
        <w:tab w:val="right" w:pos="9360"/>
      </w:tabs>
      <w:spacing w:line="240" w:lineRule="auto"/>
    </w:pPr>
  </w:style>
  <w:style w:type="character" w:customStyle="1" w:styleId="FooterChar">
    <w:name w:val="Footer Char"/>
    <w:basedOn w:val="DefaultParagraphFont"/>
    <w:link w:val="Footer"/>
    <w:uiPriority w:val="99"/>
    <w:rsid w:val="000960DA"/>
    <w:rPr>
      <w:rFonts w:ascii="Times New Roman" w:hAnsi="Times New Roman" w:cs="Times New Roman"/>
      <w:sz w:val="24"/>
      <w:szCs w:val="20"/>
      <w:lang w:val="en-GB"/>
    </w:rPr>
  </w:style>
  <w:style w:type="paragraph" w:styleId="TOCHeading">
    <w:name w:val="TOC Heading"/>
    <w:basedOn w:val="Heading1"/>
    <w:next w:val="Normal"/>
    <w:uiPriority w:val="39"/>
    <w:unhideWhenUsed/>
    <w:qFormat/>
    <w:rsid w:val="00C80086"/>
    <w:pPr>
      <w:spacing w:line="259" w:lineRule="auto"/>
      <w:jc w:val="left"/>
      <w:outlineLvl w:val="9"/>
    </w:pPr>
    <w:rPr>
      <w:rFonts w:asciiTheme="majorHAnsi" w:eastAsiaTheme="majorEastAsia" w:hAnsiTheme="majorHAnsi" w:cstheme="majorBidi"/>
      <w:b w:val="0"/>
      <w:color w:val="2F5496" w:themeColor="accent1" w:themeShade="BF"/>
      <w:sz w:val="32"/>
      <w:lang w:val="en-US" w:eastAsia="en-US"/>
    </w:rPr>
  </w:style>
  <w:style w:type="paragraph" w:styleId="TOC1">
    <w:name w:val="toc 1"/>
    <w:basedOn w:val="Normal"/>
    <w:next w:val="Normal"/>
    <w:autoRedefine/>
    <w:uiPriority w:val="39"/>
    <w:unhideWhenUsed/>
    <w:rsid w:val="00C80086"/>
    <w:pPr>
      <w:spacing w:after="100"/>
    </w:pPr>
  </w:style>
  <w:style w:type="character" w:styleId="Hyperlink">
    <w:name w:val="Hyperlink"/>
    <w:basedOn w:val="DefaultParagraphFont"/>
    <w:uiPriority w:val="99"/>
    <w:unhideWhenUsed/>
    <w:rsid w:val="00C80086"/>
    <w:rPr>
      <w:color w:val="0563C1" w:themeColor="hyperlink"/>
      <w:u w:val="single"/>
    </w:rPr>
  </w:style>
  <w:style w:type="paragraph" w:styleId="NormalWeb">
    <w:name w:val="Normal (Web)"/>
    <w:basedOn w:val="Normal"/>
    <w:uiPriority w:val="99"/>
    <w:semiHidden/>
    <w:unhideWhenUsed/>
    <w:rsid w:val="00661230"/>
    <w:pPr>
      <w:spacing w:before="100" w:beforeAutospacing="1" w:after="100" w:afterAutospacing="1" w:line="240" w:lineRule="auto"/>
      <w:jc w:val="left"/>
    </w:pPr>
    <w:rPr>
      <w:szCs w:val="24"/>
      <w:lang w:val="en-US"/>
    </w:rPr>
  </w:style>
  <w:style w:type="paragraph" w:styleId="ListParagraph">
    <w:name w:val="List Paragraph"/>
    <w:basedOn w:val="Normal"/>
    <w:uiPriority w:val="34"/>
    <w:qFormat/>
    <w:rsid w:val="001D4661"/>
    <w:pPr>
      <w:ind w:left="720"/>
      <w:contextualSpacing/>
    </w:pPr>
  </w:style>
  <w:style w:type="paragraph" w:styleId="TOC2">
    <w:name w:val="toc 2"/>
    <w:basedOn w:val="Normal"/>
    <w:next w:val="Normal"/>
    <w:autoRedefine/>
    <w:uiPriority w:val="39"/>
    <w:unhideWhenUsed/>
    <w:rsid w:val="001742E6"/>
    <w:pPr>
      <w:spacing w:after="100"/>
      <w:ind w:left="240"/>
    </w:pPr>
  </w:style>
  <w:style w:type="paragraph" w:styleId="BodyText">
    <w:name w:val="Body Text"/>
    <w:basedOn w:val="Normal"/>
    <w:link w:val="BodyTextChar"/>
    <w:uiPriority w:val="1"/>
    <w:qFormat/>
    <w:rsid w:val="0014754F"/>
    <w:pPr>
      <w:widowControl w:val="0"/>
      <w:autoSpaceDE w:val="0"/>
      <w:autoSpaceDN w:val="0"/>
      <w:spacing w:line="240" w:lineRule="auto"/>
      <w:jc w:val="left"/>
    </w:pPr>
    <w:rPr>
      <w:rFonts w:ascii="Arial MT" w:eastAsia="Arial MT" w:hAnsi="Arial MT" w:cs="Arial MT"/>
      <w:szCs w:val="24"/>
      <w:lang w:val="en-US"/>
    </w:rPr>
  </w:style>
  <w:style w:type="character" w:customStyle="1" w:styleId="BodyTextChar">
    <w:name w:val="Body Text Char"/>
    <w:basedOn w:val="DefaultParagraphFont"/>
    <w:link w:val="BodyText"/>
    <w:uiPriority w:val="1"/>
    <w:rsid w:val="0014754F"/>
    <w:rPr>
      <w:rFonts w:ascii="Arial MT" w:eastAsia="Arial MT" w:hAnsi="Arial MT" w:cs="Arial MT"/>
      <w:sz w:val="24"/>
      <w:szCs w:val="24"/>
    </w:rPr>
  </w:style>
  <w:style w:type="paragraph" w:customStyle="1" w:styleId="TableParagraph">
    <w:name w:val="Table Paragraph"/>
    <w:basedOn w:val="Normal"/>
    <w:uiPriority w:val="1"/>
    <w:qFormat/>
    <w:rsid w:val="0014754F"/>
    <w:pPr>
      <w:widowControl w:val="0"/>
      <w:autoSpaceDE w:val="0"/>
      <w:autoSpaceDN w:val="0"/>
      <w:spacing w:line="240" w:lineRule="auto"/>
      <w:jc w:val="left"/>
    </w:pPr>
    <w:rPr>
      <w:rFonts w:ascii="Arial MT" w:eastAsia="Arial MT" w:hAnsi="Arial MT" w:cs="Arial MT"/>
      <w:sz w:val="22"/>
      <w:szCs w:val="22"/>
      <w:lang w:val="en-US"/>
    </w:rPr>
  </w:style>
  <w:style w:type="paragraph" w:styleId="NoSpacing">
    <w:name w:val="No Spacing"/>
    <w:uiPriority w:val="1"/>
    <w:qFormat/>
    <w:rsid w:val="00DF68EB"/>
    <w:pPr>
      <w:spacing w:after="0" w:line="240" w:lineRule="auto"/>
      <w:jc w:val="both"/>
    </w:pPr>
    <w:rPr>
      <w:rFonts w:ascii="Times New Roman" w:hAnsi="Times New Roman" w:cs="Times New Roman"/>
      <w:sz w:val="24"/>
      <w:szCs w:val="20"/>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84441613">
      <w:bodyDiv w:val="1"/>
      <w:marLeft w:val="0"/>
      <w:marRight w:val="0"/>
      <w:marTop w:val="0"/>
      <w:marBottom w:val="0"/>
      <w:divBdr>
        <w:top w:val="none" w:sz="0" w:space="0" w:color="auto"/>
        <w:left w:val="none" w:sz="0" w:space="0" w:color="auto"/>
        <w:bottom w:val="none" w:sz="0" w:space="0" w:color="auto"/>
        <w:right w:val="none" w:sz="0" w:space="0" w:color="auto"/>
      </w:divBdr>
    </w:div>
    <w:div w:id="1641423811">
      <w:bodyDiv w:val="1"/>
      <w:marLeft w:val="0"/>
      <w:marRight w:val="0"/>
      <w:marTop w:val="0"/>
      <w:marBottom w:val="0"/>
      <w:divBdr>
        <w:top w:val="none" w:sz="0" w:space="0" w:color="auto"/>
        <w:left w:val="none" w:sz="0" w:space="0" w:color="auto"/>
        <w:bottom w:val="none" w:sz="0" w:space="0" w:color="auto"/>
        <w:right w:val="none" w:sz="0" w:space="0" w:color="auto"/>
      </w:divBdr>
    </w:div>
    <w:div w:id="1701198140">
      <w:bodyDiv w:val="1"/>
      <w:marLeft w:val="0"/>
      <w:marRight w:val="0"/>
      <w:marTop w:val="0"/>
      <w:marBottom w:val="0"/>
      <w:divBdr>
        <w:top w:val="none" w:sz="0" w:space="0" w:color="auto"/>
        <w:left w:val="none" w:sz="0" w:space="0" w:color="auto"/>
        <w:bottom w:val="none" w:sz="0" w:space="0" w:color="auto"/>
        <w:right w:val="none" w:sz="0" w:space="0" w:color="auto"/>
      </w:divBdr>
    </w:div>
    <w:div w:id="19337825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95A072-7FA1-4D05-A94E-B76EAF9C356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8</Pages>
  <Words>1713</Words>
  <Characters>9766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2024-11-14T22:28:00Z</dcterms:created>
  <dcterms:modified xsi:type="dcterms:W3CDTF">2024-11-14T22:28:00Z</dcterms:modified>
</cp:coreProperties>
</file>