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0B2D89" w14:textId="0FA3DFBB" w:rsidR="009A0E7B" w:rsidRPr="00560EA8" w:rsidRDefault="009A0E7B" w:rsidP="009A0E7B">
      <w:pPr>
        <w:ind w:firstLine="720"/>
        <w:jc w:val="center"/>
        <w:rPr>
          <w:rFonts w:ascii="Arial" w:hAnsi="Arial" w:cs="Arial"/>
          <w:sz w:val="36"/>
          <w:szCs w:val="36"/>
        </w:rPr>
      </w:pPr>
      <w:r w:rsidRPr="00560EA8">
        <w:rPr>
          <w:rFonts w:ascii="Arial" w:hAnsi="Arial" w:cs="Arial"/>
          <w:sz w:val="36"/>
          <w:szCs w:val="36"/>
        </w:rPr>
        <w:t>Effective Team-working and Communication</w:t>
      </w:r>
    </w:p>
    <w:p w14:paraId="663038D2" w14:textId="77777777" w:rsidR="009A0E7B" w:rsidRPr="00560EA8" w:rsidRDefault="009A0E7B" w:rsidP="009A0E7B">
      <w:pPr>
        <w:ind w:firstLine="720"/>
        <w:jc w:val="center"/>
        <w:rPr>
          <w:rFonts w:ascii="Arial" w:hAnsi="Arial" w:cs="Arial"/>
          <w:sz w:val="28"/>
          <w:szCs w:val="28"/>
        </w:rPr>
      </w:pPr>
    </w:p>
    <w:p w14:paraId="5DC2FA28" w14:textId="18827F49" w:rsidR="00C76B8C" w:rsidRPr="003F1561" w:rsidRDefault="00C76B8C" w:rsidP="00780873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3F1561">
        <w:rPr>
          <w:rFonts w:ascii="Arial" w:hAnsi="Arial" w:cs="Arial"/>
          <w:sz w:val="24"/>
          <w:szCs w:val="24"/>
        </w:rPr>
        <w:t>Dr.</w:t>
      </w:r>
      <w:proofErr w:type="spellEnd"/>
      <w:r w:rsidRPr="003F1561">
        <w:rPr>
          <w:rFonts w:ascii="Arial" w:hAnsi="Arial" w:cs="Arial"/>
          <w:sz w:val="24"/>
          <w:szCs w:val="24"/>
        </w:rPr>
        <w:t xml:space="preserve"> Meredith Belbin, Bruce Tuckman, and Kenneth Thomas &amp; Ralph Kilmann have all proposed different yet complementary theories that aim to improve team dynamics in the workplace. Their frameworks – Belbin's team roles, Tuckman's stages of group development, and Thomas-Kilmann's conflict management modes – have significant implications for how we perceive and interact within teams</w:t>
      </w:r>
      <w:r w:rsidR="0087226C" w:rsidRPr="003F1561">
        <w:rPr>
          <w:sz w:val="24"/>
          <w:szCs w:val="24"/>
        </w:rPr>
        <w:t xml:space="preserve"> </w:t>
      </w:r>
      <w:r w:rsidR="0087226C" w:rsidRPr="003F1561">
        <w:rPr>
          <w:rFonts w:ascii="Arial" w:hAnsi="Arial" w:cs="Arial"/>
          <w:sz w:val="24"/>
          <w:szCs w:val="24"/>
        </w:rPr>
        <w:t>(Katzenbach and Smith, 1993)</w:t>
      </w:r>
      <w:r w:rsidRPr="003F1561">
        <w:rPr>
          <w:rFonts w:ascii="Arial" w:hAnsi="Arial" w:cs="Arial"/>
          <w:sz w:val="24"/>
          <w:szCs w:val="24"/>
        </w:rPr>
        <w:t>.</w:t>
      </w:r>
    </w:p>
    <w:p w14:paraId="1C03C905" w14:textId="77777777" w:rsidR="00C76B8C" w:rsidRPr="003F1561" w:rsidRDefault="00C76B8C" w:rsidP="00780873">
      <w:pPr>
        <w:ind w:firstLine="720"/>
        <w:rPr>
          <w:rFonts w:ascii="Arial" w:hAnsi="Arial" w:cs="Arial"/>
          <w:sz w:val="24"/>
          <w:szCs w:val="24"/>
        </w:rPr>
      </w:pPr>
    </w:p>
    <w:p w14:paraId="58437B4A" w14:textId="31C9D647" w:rsidR="00C76B8C" w:rsidRPr="003F1561" w:rsidRDefault="00C76B8C" w:rsidP="00780873">
      <w:pPr>
        <w:ind w:firstLine="720"/>
        <w:rPr>
          <w:rFonts w:ascii="Arial" w:hAnsi="Arial" w:cs="Arial"/>
          <w:sz w:val="24"/>
          <w:szCs w:val="24"/>
        </w:rPr>
      </w:pPr>
      <w:r w:rsidRPr="003F1561">
        <w:rPr>
          <w:rFonts w:ascii="Arial" w:hAnsi="Arial" w:cs="Arial"/>
          <w:sz w:val="24"/>
          <w:szCs w:val="24"/>
        </w:rPr>
        <w:t>Belbin (1981) proposed that high-performance teams have a balanced representation of nine key roles, each offering a unique set of strengths and weaknesses. These roles include plant, resource investigator, coordinator, shaper, monitor evaluator, team worker, implementer, completer finisher, and specialist</w:t>
      </w:r>
      <w:r w:rsidR="00942428" w:rsidRPr="003F1561">
        <w:rPr>
          <w:sz w:val="24"/>
          <w:szCs w:val="24"/>
        </w:rPr>
        <w:t xml:space="preserve"> </w:t>
      </w:r>
      <w:r w:rsidR="00942428" w:rsidRPr="003F1561">
        <w:rPr>
          <w:rFonts w:ascii="Arial" w:hAnsi="Arial" w:cs="Arial"/>
          <w:sz w:val="24"/>
          <w:szCs w:val="24"/>
        </w:rPr>
        <w:t>(Belbin, 1981)</w:t>
      </w:r>
      <w:r w:rsidRPr="003F1561">
        <w:rPr>
          <w:rFonts w:ascii="Arial" w:hAnsi="Arial" w:cs="Arial"/>
          <w:sz w:val="24"/>
          <w:szCs w:val="24"/>
        </w:rPr>
        <w:t>. A 'Monitor Evaluator' is analytical, discerning, and capable of making sound judgments, but may lack the ability to inspire others. On the other hand, a 'Shaper' is a dynamic, outgoing, and highly driven role, providing the necessary drive to motivate the team towards shared objectives, but can be argumentative and may offend others (Belbin, 2012).</w:t>
      </w:r>
    </w:p>
    <w:p w14:paraId="2FDDA1BF" w14:textId="77777777" w:rsidR="00C76B8C" w:rsidRPr="003F1561" w:rsidRDefault="00C76B8C" w:rsidP="00780873">
      <w:pPr>
        <w:ind w:firstLine="720"/>
        <w:rPr>
          <w:rFonts w:ascii="Arial" w:hAnsi="Arial" w:cs="Arial"/>
          <w:sz w:val="24"/>
          <w:szCs w:val="24"/>
        </w:rPr>
      </w:pPr>
    </w:p>
    <w:p w14:paraId="6492EA63" w14:textId="7887B1C2" w:rsidR="00C76B8C" w:rsidRPr="003F1561" w:rsidRDefault="00F77E19" w:rsidP="00780873">
      <w:pPr>
        <w:ind w:firstLine="720"/>
        <w:rPr>
          <w:rFonts w:ascii="Arial" w:hAnsi="Arial" w:cs="Arial"/>
          <w:sz w:val="24"/>
          <w:szCs w:val="24"/>
        </w:rPr>
      </w:pPr>
      <w:r w:rsidRPr="003F1561">
        <w:rPr>
          <w:rFonts w:ascii="Arial" w:hAnsi="Arial" w:cs="Arial"/>
          <w:sz w:val="24"/>
          <w:szCs w:val="24"/>
        </w:rPr>
        <w:t>Bruce</w:t>
      </w:r>
      <w:r w:rsidR="003A05F6" w:rsidRPr="003F1561">
        <w:rPr>
          <w:rFonts w:ascii="Arial" w:hAnsi="Arial" w:cs="Arial"/>
          <w:sz w:val="24"/>
          <w:szCs w:val="24"/>
        </w:rPr>
        <w:t xml:space="preserve"> </w:t>
      </w:r>
      <w:r w:rsidR="00C76B8C" w:rsidRPr="003F1561">
        <w:rPr>
          <w:rFonts w:ascii="Arial" w:hAnsi="Arial" w:cs="Arial"/>
          <w:sz w:val="24"/>
          <w:szCs w:val="24"/>
        </w:rPr>
        <w:t xml:space="preserve">Tuckman proposed </w:t>
      </w:r>
      <w:r w:rsidR="003A05F6" w:rsidRPr="003F1561">
        <w:rPr>
          <w:rFonts w:ascii="Arial" w:hAnsi="Arial" w:cs="Arial"/>
          <w:sz w:val="24"/>
          <w:szCs w:val="24"/>
        </w:rPr>
        <w:t xml:space="preserve">in 1965 </w:t>
      </w:r>
      <w:r w:rsidR="00C76B8C" w:rsidRPr="003F1561">
        <w:rPr>
          <w:rFonts w:ascii="Arial" w:hAnsi="Arial" w:cs="Arial"/>
          <w:sz w:val="24"/>
          <w:szCs w:val="24"/>
        </w:rPr>
        <w:t xml:space="preserve">four stages of team development: forming, storming, norming, and performing. Teams initially 'form' and establish relationships. They then 'storm' as differing views cause conflict. As </w:t>
      </w:r>
      <w:r w:rsidR="00CE5DFC" w:rsidRPr="003F1561">
        <w:rPr>
          <w:rFonts w:ascii="Arial" w:hAnsi="Arial" w:cs="Arial"/>
          <w:sz w:val="24"/>
          <w:szCs w:val="24"/>
        </w:rPr>
        <w:t>team’s</w:t>
      </w:r>
      <w:r w:rsidR="00C76B8C" w:rsidRPr="003F1561">
        <w:rPr>
          <w:rFonts w:ascii="Arial" w:hAnsi="Arial" w:cs="Arial"/>
          <w:sz w:val="24"/>
          <w:szCs w:val="24"/>
        </w:rPr>
        <w:t xml:space="preserve"> 'norm' they establish norms, roles, and expectations. Finally, they 'perform' effectively towards common goals</w:t>
      </w:r>
      <w:r w:rsidR="00D9066B" w:rsidRPr="003F1561">
        <w:rPr>
          <w:sz w:val="24"/>
          <w:szCs w:val="24"/>
        </w:rPr>
        <w:t xml:space="preserve"> </w:t>
      </w:r>
      <w:r w:rsidR="00DC10AE" w:rsidRPr="00DC10AE">
        <w:rPr>
          <w:rFonts w:ascii="Arial" w:hAnsi="Arial" w:cs="Arial"/>
          <w:sz w:val="24"/>
          <w:szCs w:val="24"/>
        </w:rPr>
        <w:t>(Tuckman, 1965)</w:t>
      </w:r>
      <w:r w:rsidR="00C76B8C" w:rsidRPr="003F1561">
        <w:rPr>
          <w:rFonts w:ascii="Arial" w:hAnsi="Arial" w:cs="Arial"/>
          <w:sz w:val="24"/>
          <w:szCs w:val="24"/>
        </w:rPr>
        <w:t>.</w:t>
      </w:r>
    </w:p>
    <w:p w14:paraId="7336B52C" w14:textId="77777777" w:rsidR="00C76B8C" w:rsidRPr="003F1561" w:rsidRDefault="00C76B8C" w:rsidP="00780873">
      <w:pPr>
        <w:ind w:firstLine="720"/>
        <w:rPr>
          <w:rFonts w:ascii="Arial" w:hAnsi="Arial" w:cs="Arial"/>
          <w:sz w:val="24"/>
          <w:szCs w:val="24"/>
        </w:rPr>
      </w:pPr>
    </w:p>
    <w:p w14:paraId="5785CD92" w14:textId="2E1F19BD" w:rsidR="003F4A53" w:rsidRPr="003F1561" w:rsidRDefault="00C76B8C" w:rsidP="003F1561">
      <w:pPr>
        <w:ind w:firstLine="720"/>
        <w:rPr>
          <w:rFonts w:ascii="Arial" w:hAnsi="Arial" w:cs="Arial"/>
          <w:sz w:val="24"/>
          <w:szCs w:val="24"/>
        </w:rPr>
      </w:pPr>
      <w:r w:rsidRPr="003F1561">
        <w:rPr>
          <w:rFonts w:ascii="Arial" w:hAnsi="Arial" w:cs="Arial"/>
          <w:sz w:val="24"/>
          <w:szCs w:val="24"/>
        </w:rPr>
        <w:t xml:space="preserve">Thomas-Kilmann (1974) introduced five styles of managing conflicts: competing, collaborating, compromising, avoiding, and accommodating. Each style is effective in different scenarios, and successful conflict resolution depends on individuals' ability to use the appropriate style at the right time </w:t>
      </w:r>
      <w:r w:rsidR="00E55C6B" w:rsidRPr="003F1561">
        <w:rPr>
          <w:rFonts w:ascii="Arial" w:hAnsi="Arial" w:cs="Arial"/>
          <w:sz w:val="24"/>
          <w:szCs w:val="24"/>
        </w:rPr>
        <w:t>(Thomas and Kilmann, 1974)</w:t>
      </w:r>
      <w:r w:rsidRPr="003F1561">
        <w:rPr>
          <w:rFonts w:ascii="Arial" w:hAnsi="Arial" w:cs="Arial"/>
          <w:sz w:val="24"/>
          <w:szCs w:val="24"/>
        </w:rPr>
        <w:t>.</w:t>
      </w:r>
    </w:p>
    <w:p w14:paraId="5FA80A64" w14:textId="1D013828" w:rsidR="00A45EBC" w:rsidRPr="003F1561" w:rsidRDefault="00A41A4E" w:rsidP="00A45EBC">
      <w:pPr>
        <w:ind w:firstLine="720"/>
        <w:rPr>
          <w:rFonts w:ascii="Arial" w:hAnsi="Arial" w:cs="Arial"/>
          <w:sz w:val="24"/>
          <w:szCs w:val="24"/>
        </w:rPr>
      </w:pPr>
      <w:r w:rsidRPr="003F1561">
        <w:rPr>
          <w:rFonts w:ascii="Arial" w:hAnsi="Arial" w:cs="Arial"/>
          <w:sz w:val="24"/>
          <w:szCs w:val="24"/>
        </w:rPr>
        <w:t>To illustrate these theories in practice, let's reflect on my experience as an area sales manager for a leading herbal medicine company</w:t>
      </w:r>
      <w:r w:rsidR="00A45EBC" w:rsidRPr="003F1561">
        <w:rPr>
          <w:rFonts w:ascii="Arial" w:hAnsi="Arial" w:cs="Arial"/>
          <w:sz w:val="24"/>
          <w:szCs w:val="24"/>
        </w:rPr>
        <w:t xml:space="preserve">. </w:t>
      </w:r>
      <w:r w:rsidR="00055EE0" w:rsidRPr="003F1561">
        <w:rPr>
          <w:rFonts w:ascii="Arial" w:hAnsi="Arial" w:cs="Arial"/>
          <w:sz w:val="24"/>
          <w:szCs w:val="24"/>
        </w:rPr>
        <w:t>At the time, I wasn't aware of Belbin's theory, but after completing the questionnaire I realized that my strengths were aligned with those of a Monitor Evaluator and a Shaper.</w:t>
      </w:r>
    </w:p>
    <w:p w14:paraId="4CA39457" w14:textId="39105511" w:rsidR="00A45EBC" w:rsidRPr="003F1561" w:rsidRDefault="00A45EBC" w:rsidP="00A45EBC">
      <w:pPr>
        <w:ind w:firstLine="720"/>
        <w:rPr>
          <w:rFonts w:ascii="Arial" w:hAnsi="Arial" w:cs="Arial"/>
          <w:sz w:val="24"/>
          <w:szCs w:val="24"/>
        </w:rPr>
      </w:pPr>
      <w:r w:rsidRPr="003F1561">
        <w:rPr>
          <w:rFonts w:ascii="Arial" w:hAnsi="Arial" w:cs="Arial"/>
          <w:sz w:val="24"/>
          <w:szCs w:val="24"/>
        </w:rPr>
        <w:t xml:space="preserve">As a Monitor Evaluator, I brought critical thinking to the team. I was good at </w:t>
      </w:r>
      <w:proofErr w:type="spellStart"/>
      <w:r w:rsidRPr="003F1561">
        <w:rPr>
          <w:rFonts w:ascii="Arial" w:hAnsi="Arial" w:cs="Arial"/>
          <w:sz w:val="24"/>
          <w:szCs w:val="24"/>
        </w:rPr>
        <w:t>analyzing</w:t>
      </w:r>
      <w:proofErr w:type="spellEnd"/>
      <w:r w:rsidRPr="003F1561">
        <w:rPr>
          <w:rFonts w:ascii="Arial" w:hAnsi="Arial" w:cs="Arial"/>
          <w:sz w:val="24"/>
          <w:szCs w:val="24"/>
        </w:rPr>
        <w:t xml:space="preserve"> the data from the sales reports and evaluating the strategies. However, this analytical approach sometimes caused the team to be hesitant in </w:t>
      </w:r>
      <w:proofErr w:type="gramStart"/>
      <w:r w:rsidRPr="003F1561">
        <w:rPr>
          <w:rFonts w:ascii="Arial" w:hAnsi="Arial" w:cs="Arial"/>
          <w:sz w:val="24"/>
          <w:szCs w:val="24"/>
        </w:rPr>
        <w:t>taking action</w:t>
      </w:r>
      <w:proofErr w:type="gramEnd"/>
      <w:r w:rsidRPr="003F1561">
        <w:rPr>
          <w:rFonts w:ascii="Arial" w:hAnsi="Arial" w:cs="Arial"/>
          <w:sz w:val="24"/>
          <w:szCs w:val="24"/>
        </w:rPr>
        <w:t>, as I often raised multiple perspectives and potential pitfalls.</w:t>
      </w:r>
    </w:p>
    <w:p w14:paraId="3A7EAAAB" w14:textId="77777777" w:rsidR="00A45EBC" w:rsidRPr="003F1561" w:rsidRDefault="00A45EBC" w:rsidP="00A45EBC">
      <w:pPr>
        <w:ind w:firstLine="720"/>
        <w:rPr>
          <w:rFonts w:ascii="Arial" w:hAnsi="Arial" w:cs="Arial"/>
          <w:sz w:val="24"/>
          <w:szCs w:val="24"/>
        </w:rPr>
      </w:pPr>
    </w:p>
    <w:p w14:paraId="28662C87" w14:textId="183021EA" w:rsidR="00A45EBC" w:rsidRPr="003F1561" w:rsidRDefault="00A45EBC" w:rsidP="00A45EBC">
      <w:pPr>
        <w:ind w:firstLine="720"/>
        <w:rPr>
          <w:rFonts w:ascii="Arial" w:hAnsi="Arial" w:cs="Arial"/>
          <w:sz w:val="24"/>
          <w:szCs w:val="24"/>
        </w:rPr>
      </w:pPr>
      <w:r w:rsidRPr="003F1561">
        <w:rPr>
          <w:rFonts w:ascii="Arial" w:hAnsi="Arial" w:cs="Arial"/>
          <w:sz w:val="24"/>
          <w:szCs w:val="24"/>
        </w:rPr>
        <w:lastRenderedPageBreak/>
        <w:t xml:space="preserve">On the other hand, my Shaper attributes came to the forefront when the team needed direction and drive. I took charge, set challenging targets, </w:t>
      </w:r>
      <w:r w:rsidR="005659C2" w:rsidRPr="003F1561">
        <w:rPr>
          <w:rFonts w:ascii="Arial" w:hAnsi="Arial" w:cs="Arial"/>
          <w:sz w:val="24"/>
          <w:szCs w:val="24"/>
        </w:rPr>
        <w:t xml:space="preserve">fostered </w:t>
      </w:r>
      <w:proofErr w:type="gramStart"/>
      <w:r w:rsidR="005659C2" w:rsidRPr="003F1561">
        <w:rPr>
          <w:rFonts w:ascii="Arial" w:hAnsi="Arial" w:cs="Arial"/>
          <w:sz w:val="24"/>
          <w:szCs w:val="24"/>
        </w:rPr>
        <w:t>collaboration</w:t>
      </w:r>
      <w:proofErr w:type="gramEnd"/>
      <w:r w:rsidR="005659C2" w:rsidRPr="003F1561">
        <w:rPr>
          <w:rFonts w:ascii="Arial" w:hAnsi="Arial" w:cs="Arial"/>
          <w:sz w:val="24"/>
          <w:szCs w:val="24"/>
        </w:rPr>
        <w:t xml:space="preserve"> </w:t>
      </w:r>
      <w:r w:rsidRPr="003F1561">
        <w:rPr>
          <w:rFonts w:ascii="Arial" w:hAnsi="Arial" w:cs="Arial"/>
          <w:sz w:val="24"/>
          <w:szCs w:val="24"/>
        </w:rPr>
        <w:t>and pushed the team to overcome obstacles. This provided the team with the much-needed energy, but at times, my impatience resulted in added pressure</w:t>
      </w:r>
      <w:r w:rsidR="00227498" w:rsidRPr="003F1561">
        <w:rPr>
          <w:rFonts w:ascii="Arial" w:hAnsi="Arial" w:cs="Arial"/>
          <w:sz w:val="24"/>
          <w:szCs w:val="24"/>
        </w:rPr>
        <w:t xml:space="preserve"> </w:t>
      </w:r>
      <w:r w:rsidR="00F65D8B" w:rsidRPr="003F1561">
        <w:rPr>
          <w:rFonts w:ascii="Arial" w:hAnsi="Arial" w:cs="Arial"/>
          <w:sz w:val="24"/>
          <w:szCs w:val="24"/>
        </w:rPr>
        <w:t xml:space="preserve">and </w:t>
      </w:r>
      <w:r w:rsidR="00227498" w:rsidRPr="003F1561">
        <w:rPr>
          <w:rFonts w:ascii="Arial" w:hAnsi="Arial" w:cs="Arial"/>
          <w:sz w:val="24"/>
          <w:szCs w:val="24"/>
        </w:rPr>
        <w:t>the team’s morale</w:t>
      </w:r>
      <w:r w:rsidR="00F65D8B" w:rsidRPr="003F1561">
        <w:rPr>
          <w:rFonts w:ascii="Arial" w:hAnsi="Arial" w:cs="Arial"/>
          <w:sz w:val="24"/>
          <w:szCs w:val="24"/>
        </w:rPr>
        <w:t xml:space="preserve"> to wear down</w:t>
      </w:r>
      <w:r w:rsidRPr="003F1561">
        <w:rPr>
          <w:rFonts w:ascii="Arial" w:hAnsi="Arial" w:cs="Arial"/>
          <w:sz w:val="24"/>
          <w:szCs w:val="24"/>
        </w:rPr>
        <w:t>.</w:t>
      </w:r>
    </w:p>
    <w:p w14:paraId="72C6F8AD" w14:textId="77777777" w:rsidR="00A45EBC" w:rsidRPr="003F1561" w:rsidRDefault="00A45EBC" w:rsidP="00A45EBC">
      <w:pPr>
        <w:ind w:firstLine="720"/>
        <w:rPr>
          <w:rFonts w:ascii="Arial" w:hAnsi="Arial" w:cs="Arial"/>
          <w:sz w:val="24"/>
          <w:szCs w:val="24"/>
        </w:rPr>
      </w:pPr>
    </w:p>
    <w:p w14:paraId="563F098B" w14:textId="60A482E6" w:rsidR="00A45EBC" w:rsidRPr="003F1561" w:rsidRDefault="00A45EBC" w:rsidP="00A45EBC">
      <w:pPr>
        <w:ind w:firstLine="720"/>
        <w:rPr>
          <w:rFonts w:ascii="Arial" w:hAnsi="Arial" w:cs="Arial"/>
          <w:sz w:val="24"/>
          <w:szCs w:val="24"/>
        </w:rPr>
      </w:pPr>
      <w:r w:rsidRPr="003F1561">
        <w:rPr>
          <w:rFonts w:ascii="Arial" w:hAnsi="Arial" w:cs="Arial"/>
          <w:sz w:val="24"/>
          <w:szCs w:val="24"/>
        </w:rPr>
        <w:t xml:space="preserve">One of the challenges was that the team initially lacked cohesion and direction. I realized that while my Monitor Evaluator role was essential in </w:t>
      </w:r>
      <w:proofErr w:type="spellStart"/>
      <w:r w:rsidRPr="003F1561">
        <w:rPr>
          <w:rFonts w:ascii="Arial" w:hAnsi="Arial" w:cs="Arial"/>
          <w:sz w:val="24"/>
          <w:szCs w:val="24"/>
        </w:rPr>
        <w:t>analyzing</w:t>
      </w:r>
      <w:proofErr w:type="spellEnd"/>
      <w:r w:rsidRPr="003F1561">
        <w:rPr>
          <w:rFonts w:ascii="Arial" w:hAnsi="Arial" w:cs="Arial"/>
          <w:sz w:val="24"/>
          <w:szCs w:val="24"/>
        </w:rPr>
        <w:t xml:space="preserve"> strategies, it was equally important to drive the team towards a common goal. This is where my Shaper role became vital. By setting clear objectives and being decisive, I managed to rally the team.</w:t>
      </w:r>
    </w:p>
    <w:p w14:paraId="3B3AB2E9" w14:textId="77777777" w:rsidR="00A45EBC" w:rsidRPr="003F1561" w:rsidRDefault="00A45EBC" w:rsidP="00560EA8">
      <w:pPr>
        <w:rPr>
          <w:rFonts w:ascii="Arial" w:hAnsi="Arial" w:cs="Arial"/>
          <w:sz w:val="24"/>
          <w:szCs w:val="24"/>
        </w:rPr>
      </w:pPr>
    </w:p>
    <w:p w14:paraId="11DA8FE5" w14:textId="575FCC94" w:rsidR="003F4A53" w:rsidRPr="003F1561" w:rsidRDefault="00A45EBC" w:rsidP="00A45EBC">
      <w:pPr>
        <w:ind w:firstLine="720"/>
        <w:rPr>
          <w:rFonts w:ascii="Arial" w:hAnsi="Arial" w:cs="Arial"/>
          <w:sz w:val="24"/>
          <w:szCs w:val="24"/>
        </w:rPr>
      </w:pPr>
      <w:r w:rsidRPr="003F1561">
        <w:rPr>
          <w:rFonts w:ascii="Arial" w:hAnsi="Arial" w:cs="Arial"/>
          <w:sz w:val="24"/>
          <w:szCs w:val="24"/>
        </w:rPr>
        <w:t>In summary, by retrospectively applying Belbin's team roles, I now realize how understanding and dynamically adopting different roles based on the situation can lead to more effective team management. This insight is invaluable and something that I will consciously apply in future roles.</w:t>
      </w:r>
    </w:p>
    <w:p w14:paraId="54C190B8" w14:textId="77777777" w:rsidR="00560EA8" w:rsidRDefault="00560EA8" w:rsidP="00C76B8C">
      <w:pPr>
        <w:rPr>
          <w:rFonts w:ascii="Arial" w:hAnsi="Arial" w:cs="Arial"/>
          <w:sz w:val="24"/>
          <w:szCs w:val="24"/>
        </w:rPr>
      </w:pPr>
    </w:p>
    <w:p w14:paraId="5B555ED7" w14:textId="77777777" w:rsidR="003F1561" w:rsidRPr="003F1561" w:rsidRDefault="003F1561" w:rsidP="00C76B8C">
      <w:pPr>
        <w:rPr>
          <w:rFonts w:ascii="Arial" w:hAnsi="Arial" w:cs="Arial"/>
          <w:sz w:val="24"/>
          <w:szCs w:val="24"/>
        </w:rPr>
      </w:pPr>
    </w:p>
    <w:p w14:paraId="1D4072C9" w14:textId="5AA580E4" w:rsidR="006E0D1C" w:rsidRDefault="00C76B8C" w:rsidP="00C76B8C">
      <w:pPr>
        <w:rPr>
          <w:rFonts w:ascii="Arial" w:hAnsi="Arial" w:cs="Arial"/>
          <w:sz w:val="24"/>
          <w:szCs w:val="24"/>
        </w:rPr>
      </w:pPr>
      <w:r w:rsidRPr="003F1561">
        <w:rPr>
          <w:rFonts w:ascii="Arial" w:hAnsi="Arial" w:cs="Arial"/>
          <w:sz w:val="24"/>
          <w:szCs w:val="24"/>
        </w:rPr>
        <w:t>References:</w:t>
      </w:r>
    </w:p>
    <w:p w14:paraId="7D7F5326" w14:textId="77777777" w:rsidR="00F5378F" w:rsidRPr="003F1561" w:rsidRDefault="00F5378F" w:rsidP="00C76B8C">
      <w:pPr>
        <w:rPr>
          <w:rFonts w:ascii="Arial" w:hAnsi="Arial" w:cs="Arial"/>
          <w:sz w:val="24"/>
          <w:szCs w:val="24"/>
        </w:rPr>
      </w:pPr>
    </w:p>
    <w:p w14:paraId="05765C1F" w14:textId="49DF87A7" w:rsidR="00F5378F" w:rsidRPr="00F5378F" w:rsidRDefault="00F5378F" w:rsidP="00F5378F">
      <w:pPr>
        <w:spacing w:line="240" w:lineRule="auto"/>
        <w:rPr>
          <w:rFonts w:ascii="Arial" w:hAnsi="Arial" w:cs="Arial"/>
          <w:sz w:val="24"/>
          <w:szCs w:val="24"/>
        </w:rPr>
      </w:pPr>
      <w:r w:rsidRPr="00F5378F">
        <w:rPr>
          <w:rFonts w:ascii="Arial" w:hAnsi="Arial" w:cs="Arial"/>
          <w:sz w:val="24"/>
          <w:szCs w:val="24"/>
        </w:rPr>
        <w:t>Belbin, R.M. (1981). Management Teams: Why They Succeed or Fail. London: Heinemann.</w:t>
      </w:r>
    </w:p>
    <w:p w14:paraId="554BE237" w14:textId="4B36E7D4" w:rsidR="00F5378F" w:rsidRPr="00F5378F" w:rsidRDefault="00F5378F" w:rsidP="00F5378F">
      <w:pPr>
        <w:spacing w:line="240" w:lineRule="auto"/>
        <w:rPr>
          <w:rFonts w:ascii="Arial" w:hAnsi="Arial" w:cs="Arial"/>
          <w:sz w:val="24"/>
          <w:szCs w:val="24"/>
        </w:rPr>
      </w:pPr>
      <w:r w:rsidRPr="00F5378F">
        <w:rPr>
          <w:rFonts w:ascii="Arial" w:hAnsi="Arial" w:cs="Arial"/>
          <w:sz w:val="24"/>
          <w:szCs w:val="24"/>
        </w:rPr>
        <w:t>Carter, J. (2014). Tuckman’s Model - Forming, Storming, Norming, Performing. [online] Team Building Activities. Available at: https://teambuildingactivity.com/tuckmans-model/ [Accessed 26 Jun. 2023].</w:t>
      </w:r>
    </w:p>
    <w:p w14:paraId="333D4DF7" w14:textId="7771433C" w:rsidR="00F5378F" w:rsidRPr="00F5378F" w:rsidRDefault="00F5378F" w:rsidP="00F5378F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F5378F">
        <w:rPr>
          <w:rFonts w:ascii="Arial" w:hAnsi="Arial" w:cs="Arial"/>
          <w:sz w:val="24"/>
          <w:szCs w:val="24"/>
        </w:rPr>
        <w:t>Guzowski</w:t>
      </w:r>
      <w:proofErr w:type="spellEnd"/>
      <w:r w:rsidRPr="00F5378F">
        <w:rPr>
          <w:rFonts w:ascii="Arial" w:hAnsi="Arial" w:cs="Arial"/>
          <w:sz w:val="24"/>
          <w:szCs w:val="24"/>
        </w:rPr>
        <w:t>, L. (2022). Effective Conflict Resolution in the Workplace with Thomas Kilmann Model. [online] human culture design. Available at: https://www.human.pm/post/thomas-kilmann-model-conflict-resolution-workplace [Accessed 26 Jun. 2023].</w:t>
      </w:r>
    </w:p>
    <w:p w14:paraId="52A994FA" w14:textId="02B9509A" w:rsidR="00F5378F" w:rsidRPr="00F5378F" w:rsidRDefault="00F5378F" w:rsidP="00F5378F">
      <w:pPr>
        <w:spacing w:line="240" w:lineRule="auto"/>
        <w:rPr>
          <w:rFonts w:ascii="Arial" w:hAnsi="Arial" w:cs="Arial"/>
          <w:sz w:val="24"/>
          <w:szCs w:val="24"/>
        </w:rPr>
      </w:pPr>
      <w:r w:rsidRPr="00F5378F">
        <w:rPr>
          <w:rFonts w:ascii="Arial" w:hAnsi="Arial" w:cs="Arial"/>
          <w:sz w:val="24"/>
          <w:szCs w:val="24"/>
        </w:rPr>
        <w:t xml:space="preserve">Katzenbach, J.R. and Smith, D.K. (1993). The wisdom of </w:t>
      </w:r>
      <w:proofErr w:type="gramStart"/>
      <w:r w:rsidRPr="00F5378F">
        <w:rPr>
          <w:rFonts w:ascii="Arial" w:hAnsi="Arial" w:cs="Arial"/>
          <w:sz w:val="24"/>
          <w:szCs w:val="24"/>
        </w:rPr>
        <w:t>teams :</w:t>
      </w:r>
      <w:proofErr w:type="gramEnd"/>
      <w:r w:rsidRPr="00F5378F">
        <w:rPr>
          <w:rFonts w:ascii="Arial" w:hAnsi="Arial" w:cs="Arial"/>
          <w:sz w:val="24"/>
          <w:szCs w:val="24"/>
        </w:rPr>
        <w:t xml:space="preserve"> creating the high-performance organization. Boston: Harvard Business Review Press.</w:t>
      </w:r>
    </w:p>
    <w:p w14:paraId="7CC725C2" w14:textId="3C691197" w:rsidR="00F5378F" w:rsidRPr="00F5378F" w:rsidRDefault="00F5378F" w:rsidP="00F5378F">
      <w:pPr>
        <w:spacing w:line="240" w:lineRule="auto"/>
        <w:rPr>
          <w:rFonts w:ascii="Arial" w:hAnsi="Arial" w:cs="Arial"/>
          <w:sz w:val="24"/>
          <w:szCs w:val="24"/>
        </w:rPr>
      </w:pPr>
      <w:r w:rsidRPr="00F5378F">
        <w:rPr>
          <w:rFonts w:ascii="Arial" w:hAnsi="Arial" w:cs="Arial"/>
          <w:sz w:val="24"/>
          <w:szCs w:val="24"/>
        </w:rPr>
        <w:t>R Meredith Belbin (2012). Beyond the Team. Routledge.</w:t>
      </w:r>
    </w:p>
    <w:p w14:paraId="4FD73268" w14:textId="287A4E50" w:rsidR="00F5378F" w:rsidRPr="00F5378F" w:rsidRDefault="00F5378F" w:rsidP="00F5378F">
      <w:pPr>
        <w:spacing w:line="240" w:lineRule="auto"/>
        <w:rPr>
          <w:rFonts w:ascii="Arial" w:hAnsi="Arial" w:cs="Arial"/>
          <w:sz w:val="24"/>
          <w:szCs w:val="24"/>
        </w:rPr>
      </w:pPr>
      <w:r w:rsidRPr="00F5378F">
        <w:rPr>
          <w:rFonts w:ascii="Arial" w:hAnsi="Arial" w:cs="Arial"/>
          <w:sz w:val="24"/>
          <w:szCs w:val="24"/>
        </w:rPr>
        <w:t>Thomas, K.W. and Kilman</w:t>
      </w:r>
      <w:r w:rsidR="00F76FF4">
        <w:rPr>
          <w:rFonts w:ascii="Arial" w:hAnsi="Arial" w:cs="Arial"/>
          <w:sz w:val="24"/>
          <w:szCs w:val="24"/>
        </w:rPr>
        <w:t>n</w:t>
      </w:r>
      <w:r w:rsidRPr="00F5378F">
        <w:rPr>
          <w:rFonts w:ascii="Arial" w:hAnsi="Arial" w:cs="Arial"/>
          <w:sz w:val="24"/>
          <w:szCs w:val="24"/>
        </w:rPr>
        <w:t xml:space="preserve">, R.H. (1974). Conflict mode instrument. Mountain View: </w:t>
      </w:r>
      <w:proofErr w:type="spellStart"/>
      <w:r w:rsidRPr="00F5378F">
        <w:rPr>
          <w:rFonts w:ascii="Arial" w:hAnsi="Arial" w:cs="Arial"/>
          <w:sz w:val="24"/>
          <w:szCs w:val="24"/>
        </w:rPr>
        <w:t>Xicom</w:t>
      </w:r>
      <w:proofErr w:type="spellEnd"/>
      <w:r w:rsidRPr="00F5378F">
        <w:rPr>
          <w:rFonts w:ascii="Arial" w:hAnsi="Arial" w:cs="Arial"/>
          <w:sz w:val="24"/>
          <w:szCs w:val="24"/>
        </w:rPr>
        <w:t>.</w:t>
      </w:r>
    </w:p>
    <w:p w14:paraId="0A773E93" w14:textId="4852A7BD" w:rsidR="00F5378F" w:rsidRPr="00F5378F" w:rsidRDefault="00F5378F" w:rsidP="00F5378F">
      <w:pPr>
        <w:spacing w:line="240" w:lineRule="auto"/>
        <w:rPr>
          <w:rFonts w:ascii="Arial" w:hAnsi="Arial" w:cs="Arial"/>
          <w:sz w:val="24"/>
          <w:szCs w:val="24"/>
        </w:rPr>
      </w:pPr>
      <w:r w:rsidRPr="00F5378F">
        <w:rPr>
          <w:rFonts w:ascii="Arial" w:hAnsi="Arial" w:cs="Arial"/>
          <w:sz w:val="24"/>
          <w:szCs w:val="24"/>
        </w:rPr>
        <w:t xml:space="preserve">Tuckman, B. (1965). Developmental sequence in small groups. Psychological Bulletin, 63(6), pp.384–399. </w:t>
      </w:r>
      <w:proofErr w:type="spellStart"/>
      <w:proofErr w:type="gramStart"/>
      <w:r w:rsidRPr="00F5378F">
        <w:rPr>
          <w:rFonts w:ascii="Arial" w:hAnsi="Arial" w:cs="Arial"/>
          <w:sz w:val="24"/>
          <w:szCs w:val="24"/>
        </w:rPr>
        <w:t>doi:https</w:t>
      </w:r>
      <w:proofErr w:type="spellEnd"/>
      <w:r w:rsidRPr="00F5378F">
        <w:rPr>
          <w:rFonts w:ascii="Arial" w:hAnsi="Arial" w:cs="Arial"/>
          <w:sz w:val="24"/>
          <w:szCs w:val="24"/>
        </w:rPr>
        <w:t>://doi.org/10.1037/h0022100</w:t>
      </w:r>
      <w:proofErr w:type="gramEnd"/>
      <w:r w:rsidRPr="00F5378F">
        <w:rPr>
          <w:rFonts w:ascii="Arial" w:hAnsi="Arial" w:cs="Arial"/>
          <w:sz w:val="24"/>
          <w:szCs w:val="24"/>
        </w:rPr>
        <w:t>.</w:t>
      </w:r>
    </w:p>
    <w:p w14:paraId="714F86C5" w14:textId="1BA85137" w:rsidR="006E0D1C" w:rsidRPr="003F1561" w:rsidRDefault="00F5378F" w:rsidP="00F5378F">
      <w:pPr>
        <w:spacing w:line="240" w:lineRule="auto"/>
        <w:rPr>
          <w:rFonts w:ascii="Arial" w:hAnsi="Arial" w:cs="Arial"/>
          <w:sz w:val="24"/>
          <w:szCs w:val="24"/>
        </w:rPr>
      </w:pPr>
      <w:r w:rsidRPr="00F5378F">
        <w:rPr>
          <w:rFonts w:ascii="Arial" w:hAnsi="Arial" w:cs="Arial"/>
          <w:sz w:val="24"/>
          <w:szCs w:val="24"/>
        </w:rPr>
        <w:t>www.belbin.com. (2023). Thinking, social... action! Getting to know the nine Belbin Team Roles. [online] Available at: https://www.belbin.com/resources/articles-directory/thinking-social-action [Accessed 26 Jun. 2023].</w:t>
      </w:r>
    </w:p>
    <w:sectPr w:rsidR="006E0D1C" w:rsidRPr="003F15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A02"/>
    <w:rsid w:val="00000AB5"/>
    <w:rsid w:val="00055EE0"/>
    <w:rsid w:val="00227498"/>
    <w:rsid w:val="00310E42"/>
    <w:rsid w:val="003A05F6"/>
    <w:rsid w:val="003F1561"/>
    <w:rsid w:val="003F4A53"/>
    <w:rsid w:val="00474171"/>
    <w:rsid w:val="00521FD8"/>
    <w:rsid w:val="00560EA8"/>
    <w:rsid w:val="005659C2"/>
    <w:rsid w:val="006B10B0"/>
    <w:rsid w:val="006D3948"/>
    <w:rsid w:val="006E0D1C"/>
    <w:rsid w:val="00710DF0"/>
    <w:rsid w:val="00734646"/>
    <w:rsid w:val="007432D4"/>
    <w:rsid w:val="00754624"/>
    <w:rsid w:val="00780873"/>
    <w:rsid w:val="00862E77"/>
    <w:rsid w:val="0087226C"/>
    <w:rsid w:val="008841C0"/>
    <w:rsid w:val="008F0C04"/>
    <w:rsid w:val="00942428"/>
    <w:rsid w:val="009A0E7B"/>
    <w:rsid w:val="00A41A4E"/>
    <w:rsid w:val="00A45EBC"/>
    <w:rsid w:val="00A51A02"/>
    <w:rsid w:val="00A66E86"/>
    <w:rsid w:val="00A9356E"/>
    <w:rsid w:val="00BE370A"/>
    <w:rsid w:val="00C76B8C"/>
    <w:rsid w:val="00CE5DFC"/>
    <w:rsid w:val="00CF5946"/>
    <w:rsid w:val="00D34AED"/>
    <w:rsid w:val="00D9066B"/>
    <w:rsid w:val="00DC10AE"/>
    <w:rsid w:val="00E1575C"/>
    <w:rsid w:val="00E55C6B"/>
    <w:rsid w:val="00EE6EE2"/>
    <w:rsid w:val="00F5378F"/>
    <w:rsid w:val="00F65D8B"/>
    <w:rsid w:val="00F76FF4"/>
    <w:rsid w:val="00F77E19"/>
    <w:rsid w:val="00FA709F"/>
    <w:rsid w:val="00FB07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1BC24"/>
  <w15:chartTrackingRefBased/>
  <w15:docId w15:val="{32401BD8-DBE8-4AF4-9141-0A47C3A892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E37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518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657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143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2074</TotalTime>
  <Pages>2</Pages>
  <Words>689</Words>
  <Characters>3931</Characters>
  <Application>Microsoft Office Word</Application>
  <DocSecurity>0</DocSecurity>
  <Lines>32</Lines>
  <Paragraphs>9</Paragraphs>
  <ScaleCrop>false</ScaleCrop>
  <Company/>
  <LinksUpToDate>false</LinksUpToDate>
  <CharactersWithSpaces>4611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Ovidiu Carp</dc:creator>
  <cp:keywords/>
  <dc:description/>
  <cp:lastModifiedBy>Ovidiu Carp</cp:lastModifiedBy>
  <cp:revision>45</cp:revision>
  <dcterms:created xsi:type="dcterms:W3CDTF">2023-06-24T10:40:00Z</dcterms:created>
  <dcterms:modified xsi:type="dcterms:W3CDTF">2023-07-02T09:50:00Z</dcterms:modified>
</cp:coreProperties>
</file>