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AFC2A57" w14:textId="30D30827" w:rsidR="00063B4C" w:rsidRDefault="00063B4C">
      <w:r>
        <w:rPr>
          <w:noProof/>
        </w:rPr>
        <w:drawing>
          <wp:anchor distT="0" distB="0" distL="114300" distR="114300" simplePos="0" relativeHeight="251658240" behindDoc="1" locked="0" layoutInCell="1" allowOverlap="1" wp14:anchorId="28585CD4" wp14:editId="309DC549">
            <wp:simplePos x="0" y="0"/>
            <wp:positionH relativeFrom="margin">
              <wp:align>center</wp:align>
            </wp:positionH>
            <wp:positionV relativeFrom="paragraph">
              <wp:posOffset>11430</wp:posOffset>
            </wp:positionV>
            <wp:extent cx="4152900" cy="1328420"/>
            <wp:effectExtent l="0" t="0" r="0" b="0"/>
            <wp:wrapTight wrapText="bothSides">
              <wp:wrapPolygon edited="0">
                <wp:start x="892" y="3407"/>
                <wp:lineTo x="892" y="8983"/>
                <wp:lineTo x="1288" y="13939"/>
                <wp:lineTo x="2378" y="17346"/>
                <wp:lineTo x="2477" y="17966"/>
                <wp:lineTo x="7332" y="17966"/>
                <wp:lineTo x="12881" y="17346"/>
                <wp:lineTo x="12980" y="13939"/>
                <wp:lineTo x="17141" y="13629"/>
                <wp:lineTo x="17339" y="9602"/>
                <wp:lineTo x="21204" y="8983"/>
                <wp:lineTo x="21402" y="5266"/>
                <wp:lineTo x="19321" y="3407"/>
                <wp:lineTo x="892" y="3407"/>
              </wp:wrapPolygon>
            </wp:wrapTight>
            <wp:docPr id="3" name="Picture 1" descr="SCVO | Sandwell Council of Voluntary Organisatio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SCVO | Sandwell Council of Voluntary Organisations."/>
                    <pic:cNvPicPr>
                      <a:picLocks noChangeAspect="1"/>
                    </pic:cNvPicPr>
                  </pic:nvPicPr>
                  <pic:blipFill rotWithShape="1">
                    <a:blip r:embed="rId8">
                      <a:extLst>
                        <a:ext uri="{28A0092B-C50C-407E-A947-70E740481C1C}">
                          <a14:useLocalDpi xmlns:a14="http://schemas.microsoft.com/office/drawing/2010/main" val="0"/>
                        </a:ext>
                      </a:extLst>
                    </a:blip>
                    <a:srcRect r="23643"/>
                    <a:stretch/>
                  </pic:blipFill>
                  <pic:spPr bwMode="auto">
                    <a:xfrm>
                      <a:off x="0" y="0"/>
                      <a:ext cx="4152900" cy="132842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anchor>
        </w:drawing>
      </w:r>
    </w:p>
    <w:p w14:paraId="7B396377" w14:textId="74AF5F5A" w:rsidR="00063B4C" w:rsidRDefault="00063B4C"/>
    <w:p w14:paraId="00DE7510" w14:textId="684CC594" w:rsidR="00063B4C" w:rsidRDefault="00063B4C"/>
    <w:p w14:paraId="62B6C1AB" w14:textId="77777777" w:rsidR="00063B4C" w:rsidRDefault="00063B4C"/>
    <w:p w14:paraId="19C1447B" w14:textId="77777777" w:rsidR="00063B4C" w:rsidRDefault="00063B4C" w:rsidP="00063B4C">
      <w:pPr>
        <w:ind w:right="1229"/>
      </w:pPr>
    </w:p>
    <w:p w14:paraId="4BD32C57" w14:textId="2FA64C13" w:rsidR="00063B4C" w:rsidRPr="00063B4C" w:rsidRDefault="00063B4C" w:rsidP="00063B4C">
      <w:pPr>
        <w:ind w:right="1229"/>
        <w:rPr>
          <w:rFonts w:cs="Arial"/>
          <w:sz w:val="60"/>
          <w:szCs w:val="60"/>
        </w:rPr>
      </w:pPr>
      <w:r w:rsidRPr="00063B4C">
        <w:rPr>
          <w:rFonts w:cs="Arial"/>
          <w:sz w:val="60"/>
          <w:szCs w:val="60"/>
        </w:rPr>
        <w:t>Institute of Inner-City</w:t>
      </w:r>
      <w:r>
        <w:rPr>
          <w:rFonts w:cs="Arial"/>
          <w:sz w:val="60"/>
          <w:szCs w:val="60"/>
        </w:rPr>
        <w:t xml:space="preserve"> </w:t>
      </w:r>
      <w:r w:rsidRPr="00063B4C">
        <w:rPr>
          <w:rFonts w:cs="Arial"/>
          <w:sz w:val="60"/>
          <w:szCs w:val="60"/>
        </w:rPr>
        <w:t>Learning Birmingham Campus</w:t>
      </w:r>
    </w:p>
    <w:p w14:paraId="7F58ECA1" w14:textId="77777777" w:rsidR="00063B4C" w:rsidRPr="00063B4C" w:rsidRDefault="00063B4C" w:rsidP="00063B4C">
      <w:pPr>
        <w:pStyle w:val="BodyText"/>
        <w:jc w:val="center"/>
        <w:rPr>
          <w:rFonts w:ascii="Aptos" w:hAnsi="Aptos" w:cs="Arial"/>
          <w:sz w:val="20"/>
        </w:rPr>
      </w:pPr>
    </w:p>
    <w:p w14:paraId="3009F44A" w14:textId="2F598781" w:rsidR="00063B4C" w:rsidRPr="00063B4C" w:rsidRDefault="00063B4C" w:rsidP="00063B4C">
      <w:pPr>
        <w:spacing w:line="813" w:lineRule="exact"/>
        <w:rPr>
          <w:rFonts w:cs="Arial"/>
          <w:sz w:val="60"/>
          <w:szCs w:val="60"/>
        </w:rPr>
      </w:pPr>
      <w:r w:rsidRPr="00063B4C">
        <w:rPr>
          <w:rFonts w:cs="Arial"/>
          <w:sz w:val="60"/>
          <w:szCs w:val="60"/>
        </w:rPr>
        <w:t>BSc (Hons) Health and Social Care</w:t>
      </w:r>
      <w:r w:rsidRPr="00063B4C">
        <w:rPr>
          <w:rFonts w:cs="Arial"/>
          <w:sz w:val="60"/>
          <w:szCs w:val="60"/>
        </w:rPr>
        <w:br/>
      </w:r>
    </w:p>
    <w:p w14:paraId="08ED8C42" w14:textId="4E4A4669" w:rsidR="00063B4C" w:rsidRPr="00063B4C" w:rsidRDefault="00063B4C" w:rsidP="00063B4C">
      <w:pPr>
        <w:spacing w:line="1342" w:lineRule="exact"/>
        <w:jc w:val="left"/>
        <w:rPr>
          <w:rFonts w:cs="Arial"/>
          <w:sz w:val="70"/>
          <w:szCs w:val="70"/>
        </w:rPr>
      </w:pPr>
      <w:r w:rsidRPr="00063B4C">
        <w:rPr>
          <w:rFonts w:cs="Arial"/>
          <w:sz w:val="70"/>
          <w:szCs w:val="70"/>
        </w:rPr>
        <w:t xml:space="preserve">DISSERTATION </w:t>
      </w:r>
      <w:r w:rsidR="00260F08">
        <w:rPr>
          <w:rFonts w:cs="Arial"/>
          <w:sz w:val="70"/>
          <w:szCs w:val="70"/>
        </w:rPr>
        <w:t xml:space="preserve"> </w:t>
      </w:r>
    </w:p>
    <w:p w14:paraId="5B270734" w14:textId="55782988" w:rsidR="00063B4C" w:rsidRDefault="00063B4C"/>
    <w:p w14:paraId="2C0F81B3" w14:textId="77777777" w:rsidR="00995444" w:rsidRDefault="00995444" w:rsidP="00995444">
      <w:pPr>
        <w:pStyle w:val="Heading1"/>
        <w:ind w:left="0"/>
        <w:rPr>
          <w:rFonts w:ascii="Aptos" w:hAnsi="Aptos" w:cs="Arial"/>
        </w:rPr>
      </w:pPr>
    </w:p>
    <w:p w14:paraId="6D29CD44" w14:textId="75C545B1" w:rsidR="00063B4C" w:rsidRPr="00063B4C" w:rsidRDefault="00063B4C" w:rsidP="00995444">
      <w:pPr>
        <w:pStyle w:val="Heading1"/>
        <w:ind w:left="0"/>
        <w:rPr>
          <w:rFonts w:ascii="Aptos" w:hAnsi="Aptos" w:cs="Arial"/>
        </w:rPr>
      </w:pPr>
      <w:r w:rsidRPr="00063B4C">
        <w:rPr>
          <w:rFonts w:ascii="Aptos" w:hAnsi="Aptos" w:cs="Arial"/>
        </w:rPr>
        <w:t>Disclaimer</w:t>
      </w:r>
    </w:p>
    <w:p w14:paraId="2E1C9484" w14:textId="77777777" w:rsidR="00604A87" w:rsidRDefault="00063B4C" w:rsidP="00995444">
      <w:pPr>
        <w:spacing w:before="62"/>
        <w:ind w:right="96"/>
        <w:rPr>
          <w:rFonts w:cs="Arial"/>
          <w:sz w:val="20"/>
        </w:rPr>
      </w:pPr>
      <w:r w:rsidRPr="00063B4C">
        <w:rPr>
          <w:rFonts w:cs="Arial"/>
          <w:sz w:val="20"/>
        </w:rPr>
        <w:t>This document was correct at the time of publication. The Module Coordinator reserves the right to modify any statement if necessary, make variations to the content or methods of delivery of programmes of study, to discontinue programmes, or merge or combine programmes if such actions are reasonably considered to be necessary by UWTSD. Every effort will be made to keep disruption to a minimum, and to give as much notice as possible. An electronic copy of this handbook can be found on the Moodle page for the module.</w:t>
      </w:r>
    </w:p>
    <w:p w14:paraId="265E2262" w14:textId="77777777" w:rsidR="00730C3C" w:rsidRDefault="00730C3C" w:rsidP="00604A87">
      <w:pPr>
        <w:rPr>
          <w:rFonts w:eastAsia="Times New Roman" w:cs="Arial"/>
          <w:b/>
          <w:sz w:val="28"/>
          <w:szCs w:val="28"/>
        </w:rPr>
      </w:pPr>
    </w:p>
    <w:p w14:paraId="3CA2F5D9" w14:textId="77777777" w:rsidR="00260F08" w:rsidRDefault="00260F08" w:rsidP="00604A87">
      <w:pPr>
        <w:rPr>
          <w:rFonts w:eastAsia="Times New Roman" w:cs="Arial"/>
          <w:b/>
          <w:sz w:val="28"/>
          <w:szCs w:val="28"/>
        </w:rPr>
      </w:pPr>
    </w:p>
    <w:p w14:paraId="68FC6299" w14:textId="77777777" w:rsidR="00260F08" w:rsidRDefault="00260F08" w:rsidP="00604A87">
      <w:pPr>
        <w:rPr>
          <w:rFonts w:eastAsia="Times New Roman" w:cs="Arial"/>
          <w:b/>
          <w:sz w:val="28"/>
          <w:szCs w:val="28"/>
        </w:rPr>
      </w:pPr>
    </w:p>
    <w:p w14:paraId="3492E4C4" w14:textId="52BE48D1" w:rsidR="00604A87" w:rsidRPr="0073280B" w:rsidRDefault="00604A87" w:rsidP="00604A87">
      <w:pPr>
        <w:rPr>
          <w:rFonts w:eastAsia="Times New Roman" w:cs="Arial"/>
          <w:b/>
          <w:sz w:val="28"/>
          <w:szCs w:val="28"/>
        </w:rPr>
      </w:pPr>
      <w:r w:rsidRPr="0073280B">
        <w:rPr>
          <w:rFonts w:eastAsia="Times New Roman" w:cs="Arial"/>
          <w:b/>
          <w:sz w:val="28"/>
          <w:szCs w:val="28"/>
        </w:rPr>
        <w:lastRenderedPageBreak/>
        <w:t>DECLARATION</w:t>
      </w:r>
    </w:p>
    <w:p w14:paraId="113CAAED" w14:textId="2CC33593" w:rsidR="00604A87" w:rsidRPr="00604A87" w:rsidRDefault="00604A87" w:rsidP="00604A87">
      <w:pPr>
        <w:rPr>
          <w:rFonts w:eastAsia="Times New Roman" w:cs="Arial"/>
        </w:rPr>
      </w:pPr>
      <w:r w:rsidRPr="00604A87">
        <w:rPr>
          <w:rFonts w:eastAsia="Times New Roman" w:cs="Arial"/>
        </w:rPr>
        <w:t>This work has not previously been accepted in substance for any degree and is not being concurrently submitted in candidature for any degree</w:t>
      </w:r>
    </w:p>
    <w:p w14:paraId="3EF51212" w14:textId="01925DD2" w:rsidR="00604A87" w:rsidRPr="00604A87" w:rsidRDefault="00604A87" w:rsidP="00604A87">
      <w:pPr>
        <w:rPr>
          <w:rFonts w:eastAsia="Times New Roman" w:cs="Arial"/>
        </w:rPr>
      </w:pPr>
      <w:r w:rsidRPr="00604A87">
        <w:rPr>
          <w:rFonts w:eastAsia="Times New Roman" w:cs="Arial"/>
        </w:rPr>
        <w:t>Signed</w:t>
      </w:r>
      <w:r w:rsidR="00063400">
        <w:rPr>
          <w:rFonts w:eastAsia="Times New Roman" w:cs="Arial"/>
        </w:rPr>
        <w:t xml:space="preserve"> Ghuzala Begum</w:t>
      </w:r>
      <w:r w:rsidRPr="00604A87">
        <w:rPr>
          <w:rFonts w:eastAsia="Times New Roman" w:cs="Arial"/>
        </w:rPr>
        <w:t>……………………………………………</w:t>
      </w:r>
    </w:p>
    <w:p w14:paraId="16B6CB34" w14:textId="05F8521B" w:rsidR="00604A87" w:rsidRPr="00604A87" w:rsidRDefault="00604A87" w:rsidP="00604A87">
      <w:pPr>
        <w:rPr>
          <w:rFonts w:eastAsia="Times New Roman" w:cs="Arial"/>
        </w:rPr>
      </w:pPr>
      <w:r w:rsidRPr="00604A87">
        <w:rPr>
          <w:rFonts w:eastAsia="Times New Roman" w:cs="Arial"/>
        </w:rPr>
        <w:t>Date</w:t>
      </w:r>
      <w:r w:rsidR="00347C1F">
        <w:rPr>
          <w:rFonts w:eastAsia="Times New Roman" w:cs="Arial"/>
        </w:rPr>
        <w:t xml:space="preserve"> </w:t>
      </w:r>
      <w:r w:rsidR="00447866">
        <w:rPr>
          <w:rFonts w:eastAsia="Times New Roman" w:cs="Arial"/>
        </w:rPr>
        <w:t>07/04/2026</w:t>
      </w:r>
      <w:r w:rsidRPr="00604A87">
        <w:rPr>
          <w:rFonts w:eastAsia="Times New Roman" w:cs="Arial"/>
        </w:rPr>
        <w:t>……………………………………………</w:t>
      </w:r>
    </w:p>
    <w:p w14:paraId="7D9E43A8" w14:textId="77777777" w:rsidR="00604A87" w:rsidRPr="00604A87" w:rsidRDefault="00604A87" w:rsidP="00604A87">
      <w:pPr>
        <w:rPr>
          <w:rFonts w:eastAsia="Times New Roman" w:cs="Arial"/>
          <w:bCs/>
          <w:kern w:val="32"/>
        </w:rPr>
      </w:pPr>
      <w:r w:rsidRPr="00604A87">
        <w:rPr>
          <w:rFonts w:eastAsia="Times New Roman" w:cs="Arial"/>
          <w:b/>
        </w:rPr>
        <w:t xml:space="preserve">STATEMENT 1 </w:t>
      </w:r>
    </w:p>
    <w:p w14:paraId="189DE0A6" w14:textId="710F2765" w:rsidR="00604A87" w:rsidRPr="00604A87" w:rsidRDefault="00604A87" w:rsidP="00604A87">
      <w:pPr>
        <w:rPr>
          <w:rFonts w:eastAsia="Times New Roman" w:cs="Arial"/>
        </w:rPr>
      </w:pPr>
      <w:r w:rsidRPr="00604A87">
        <w:rPr>
          <w:rFonts w:eastAsia="Times New Roman" w:cs="Arial"/>
        </w:rPr>
        <w:t>This dissertation is being submitted in partial fulfilment of the requirements for the degree of BSc.</w:t>
      </w:r>
    </w:p>
    <w:p w14:paraId="39F661A6" w14:textId="24D09868" w:rsidR="00604A87" w:rsidRPr="00604A87" w:rsidRDefault="00604A87" w:rsidP="00604A87">
      <w:pPr>
        <w:rPr>
          <w:rFonts w:eastAsia="Times New Roman" w:cs="Arial"/>
        </w:rPr>
      </w:pPr>
      <w:r w:rsidRPr="00604A87">
        <w:rPr>
          <w:rFonts w:eastAsia="Times New Roman" w:cs="Arial"/>
        </w:rPr>
        <w:t>Signed</w:t>
      </w:r>
      <w:r w:rsidR="00063400">
        <w:rPr>
          <w:rFonts w:eastAsia="Times New Roman" w:cs="Arial"/>
        </w:rPr>
        <w:t xml:space="preserve"> Ghuzala Begum</w:t>
      </w:r>
      <w:r w:rsidRPr="00604A87">
        <w:rPr>
          <w:rFonts w:eastAsia="Times New Roman" w:cs="Arial"/>
        </w:rPr>
        <w:t xml:space="preserve">……………………………………………. </w:t>
      </w:r>
    </w:p>
    <w:p w14:paraId="21F5E413" w14:textId="6BCEC416" w:rsidR="00604A87" w:rsidRPr="00604A87" w:rsidRDefault="00604A87" w:rsidP="00604A87">
      <w:pPr>
        <w:rPr>
          <w:rFonts w:eastAsia="Times New Roman" w:cs="Arial"/>
        </w:rPr>
      </w:pPr>
      <w:r w:rsidRPr="00604A87">
        <w:rPr>
          <w:rFonts w:eastAsia="Times New Roman" w:cs="Arial"/>
        </w:rPr>
        <w:t>Date…</w:t>
      </w:r>
      <w:r w:rsidR="00447866">
        <w:rPr>
          <w:rFonts w:eastAsia="Times New Roman" w:cs="Arial"/>
        </w:rPr>
        <w:t>07/04/2026</w:t>
      </w:r>
      <w:r w:rsidRPr="00604A87">
        <w:rPr>
          <w:rFonts w:eastAsia="Times New Roman" w:cs="Arial"/>
        </w:rPr>
        <w:t>……………………………………………</w:t>
      </w:r>
    </w:p>
    <w:p w14:paraId="713B64B9" w14:textId="77777777" w:rsidR="00604A87" w:rsidRPr="00604A87" w:rsidRDefault="00604A87" w:rsidP="00604A87">
      <w:pPr>
        <w:rPr>
          <w:rFonts w:eastAsia="Times New Roman" w:cs="Arial"/>
        </w:rPr>
      </w:pPr>
      <w:r w:rsidRPr="00604A87">
        <w:rPr>
          <w:rFonts w:eastAsia="Times New Roman" w:cs="Arial"/>
          <w:b/>
        </w:rPr>
        <w:t>STATEMENT 2</w:t>
      </w:r>
    </w:p>
    <w:p w14:paraId="4AA5D04A" w14:textId="65BB11AC" w:rsidR="00604A87" w:rsidRPr="00604A87" w:rsidRDefault="00604A87" w:rsidP="00604A87">
      <w:pPr>
        <w:rPr>
          <w:rFonts w:eastAsia="Times New Roman" w:cs="Arial"/>
        </w:rPr>
      </w:pPr>
      <w:r w:rsidRPr="00604A87">
        <w:rPr>
          <w:rFonts w:eastAsia="Times New Roman" w:cs="Arial"/>
        </w:rPr>
        <w:t>This dissertation is the result of my own independent work/investigation, except where otherwise stated.</w:t>
      </w:r>
      <w:r>
        <w:rPr>
          <w:rFonts w:eastAsia="Times New Roman" w:cs="Arial"/>
        </w:rPr>
        <w:t xml:space="preserve"> </w:t>
      </w:r>
      <w:r w:rsidRPr="00604A87">
        <w:rPr>
          <w:rFonts w:eastAsia="Times New Roman" w:cs="Arial"/>
        </w:rPr>
        <w:t>Other sources are acknowledged by footnotes giving explicit references.  A bibliography is appended.</w:t>
      </w:r>
    </w:p>
    <w:p w14:paraId="319A31E7" w14:textId="1B6A6E05" w:rsidR="00604A87" w:rsidRPr="00604A87" w:rsidRDefault="00604A87" w:rsidP="00604A87">
      <w:pPr>
        <w:rPr>
          <w:rFonts w:eastAsia="Times New Roman" w:cs="Arial"/>
        </w:rPr>
      </w:pPr>
      <w:r w:rsidRPr="00604A87">
        <w:rPr>
          <w:rFonts w:eastAsia="Times New Roman" w:cs="Arial"/>
        </w:rPr>
        <w:t>Signed</w:t>
      </w:r>
      <w:r w:rsidR="00063400">
        <w:rPr>
          <w:rFonts w:eastAsia="Times New Roman" w:cs="Arial"/>
        </w:rPr>
        <w:t xml:space="preserve"> Ghuzala Begum</w:t>
      </w:r>
      <w:r w:rsidRPr="00604A87">
        <w:rPr>
          <w:rFonts w:eastAsia="Times New Roman" w:cs="Arial"/>
        </w:rPr>
        <w:t>…………………………………………</w:t>
      </w:r>
    </w:p>
    <w:p w14:paraId="1CB40FFB" w14:textId="4C014BE0" w:rsidR="00604A87" w:rsidRPr="00604A87" w:rsidRDefault="00604A87" w:rsidP="00604A87">
      <w:pPr>
        <w:rPr>
          <w:rFonts w:eastAsia="Times New Roman" w:cs="Arial"/>
        </w:rPr>
      </w:pPr>
      <w:r w:rsidRPr="00604A87">
        <w:rPr>
          <w:rFonts w:eastAsia="Times New Roman" w:cs="Arial"/>
        </w:rPr>
        <w:t>Date…</w:t>
      </w:r>
      <w:r w:rsidR="00447866">
        <w:rPr>
          <w:rFonts w:eastAsia="Times New Roman" w:cs="Arial"/>
        </w:rPr>
        <w:t>07/04/2026</w:t>
      </w:r>
      <w:r w:rsidRPr="00604A87">
        <w:rPr>
          <w:rFonts w:eastAsia="Times New Roman" w:cs="Arial"/>
        </w:rPr>
        <w:t xml:space="preserve">…………………………………………… </w:t>
      </w:r>
    </w:p>
    <w:p w14:paraId="42D5D0C6" w14:textId="77777777" w:rsidR="00604A87" w:rsidRPr="00604A87" w:rsidRDefault="00604A87" w:rsidP="00604A87">
      <w:pPr>
        <w:rPr>
          <w:rFonts w:eastAsia="Times New Roman" w:cs="Arial"/>
        </w:rPr>
      </w:pPr>
      <w:r w:rsidRPr="00604A87">
        <w:rPr>
          <w:rFonts w:eastAsia="Times New Roman" w:cs="Arial"/>
          <w:b/>
        </w:rPr>
        <w:t>STATEMENT 3</w:t>
      </w:r>
    </w:p>
    <w:p w14:paraId="4B58546E" w14:textId="61CCB29A" w:rsidR="00604A87" w:rsidRPr="00604A87" w:rsidRDefault="00604A87" w:rsidP="00604A87">
      <w:pPr>
        <w:rPr>
          <w:rFonts w:eastAsia="Times New Roman" w:cs="Arial"/>
        </w:rPr>
      </w:pPr>
      <w:r w:rsidRPr="00604A87">
        <w:rPr>
          <w:rFonts w:eastAsia="Times New Roman" w:cs="Arial"/>
        </w:rPr>
        <w:t>I hereby give consent for my dissertation, if accepted, to be available for photocopying and for interlibrary loan, and for the title and summary to be made available to outside organisations.</w:t>
      </w:r>
    </w:p>
    <w:p w14:paraId="5C25443E" w14:textId="25938C45" w:rsidR="00604A87" w:rsidRPr="00604A87" w:rsidRDefault="00604A87" w:rsidP="00604A87">
      <w:pPr>
        <w:rPr>
          <w:rFonts w:eastAsia="Times New Roman" w:cs="Arial"/>
        </w:rPr>
      </w:pPr>
      <w:r w:rsidRPr="00604A87">
        <w:rPr>
          <w:rFonts w:eastAsia="Times New Roman" w:cs="Arial"/>
        </w:rPr>
        <w:t>Signed</w:t>
      </w:r>
      <w:r w:rsidR="00336F4F">
        <w:rPr>
          <w:rFonts w:eastAsia="Times New Roman" w:cs="Arial"/>
        </w:rPr>
        <w:t xml:space="preserve"> Ghuzala Begum</w:t>
      </w:r>
      <w:r w:rsidRPr="00604A87">
        <w:rPr>
          <w:rFonts w:eastAsia="Times New Roman" w:cs="Arial"/>
        </w:rPr>
        <w:t>………………………………………………</w:t>
      </w:r>
    </w:p>
    <w:p w14:paraId="021196D1" w14:textId="218D65AB" w:rsidR="00604A87" w:rsidRPr="00604A87" w:rsidRDefault="00604A87" w:rsidP="00604A87">
      <w:pPr>
        <w:tabs>
          <w:tab w:val="left" w:pos="720"/>
          <w:tab w:val="left" w:pos="1440"/>
          <w:tab w:val="left" w:pos="2160"/>
          <w:tab w:val="left" w:pos="2880"/>
          <w:tab w:val="left" w:pos="3780"/>
          <w:tab w:val="left" w:pos="4320"/>
          <w:tab w:val="left" w:pos="5040"/>
          <w:tab w:val="left" w:pos="5760"/>
          <w:tab w:val="left" w:pos="6480"/>
          <w:tab w:val="left" w:pos="7200"/>
          <w:tab w:val="left" w:pos="7920"/>
          <w:tab w:val="left" w:pos="8640"/>
        </w:tabs>
        <w:rPr>
          <w:rFonts w:eastAsia="Times New Roman" w:cs="Arial"/>
        </w:rPr>
      </w:pPr>
      <w:r w:rsidRPr="00604A87">
        <w:rPr>
          <w:rFonts w:eastAsia="Times New Roman" w:cs="Arial"/>
        </w:rPr>
        <w:t>Date…</w:t>
      </w:r>
      <w:r w:rsidR="00336F4F">
        <w:rPr>
          <w:rFonts w:eastAsia="Times New Roman" w:cs="Arial"/>
        </w:rPr>
        <w:t>07/04/2026</w:t>
      </w:r>
      <w:r w:rsidRPr="00604A87">
        <w:rPr>
          <w:rFonts w:eastAsia="Times New Roman" w:cs="Arial"/>
        </w:rPr>
        <w:t>………………………………………………</w:t>
      </w:r>
    </w:p>
    <w:p w14:paraId="77D38054" w14:textId="77777777" w:rsidR="00604A87" w:rsidRPr="00604A87" w:rsidRDefault="00604A87" w:rsidP="00604A87">
      <w:pPr>
        <w:rPr>
          <w:rFonts w:eastAsia="Times New Roman" w:cs="Arial"/>
          <w:b/>
        </w:rPr>
      </w:pPr>
      <w:r w:rsidRPr="00604A87">
        <w:rPr>
          <w:rFonts w:eastAsia="Times New Roman" w:cs="Arial"/>
          <w:b/>
        </w:rPr>
        <w:t>STATEMENT 4</w:t>
      </w:r>
    </w:p>
    <w:p w14:paraId="0A15E499" w14:textId="1F9546C0" w:rsidR="00604A87" w:rsidRPr="00604A87" w:rsidRDefault="00604A87" w:rsidP="00604A87">
      <w:pPr>
        <w:rPr>
          <w:rFonts w:eastAsia="Times New Roman" w:cs="Arial"/>
        </w:rPr>
      </w:pPr>
      <w:r w:rsidRPr="00604A87">
        <w:rPr>
          <w:rFonts w:eastAsia="Times New Roman" w:cs="Arial"/>
        </w:rPr>
        <w:t>I hereby give consent for my dissertation, if accepted, to be available on the university’s IT system to those who have consent to use the system.</w:t>
      </w:r>
    </w:p>
    <w:p w14:paraId="73D7762F" w14:textId="0A58D2A4" w:rsidR="00604A87" w:rsidRPr="00604A87" w:rsidRDefault="00604A87" w:rsidP="00604A87">
      <w:pPr>
        <w:rPr>
          <w:rFonts w:eastAsia="Times New Roman" w:cs="Arial"/>
        </w:rPr>
      </w:pPr>
      <w:r w:rsidRPr="00604A87">
        <w:rPr>
          <w:rFonts w:eastAsia="Times New Roman" w:cs="Arial"/>
        </w:rPr>
        <w:t>Signed</w:t>
      </w:r>
      <w:r w:rsidR="00336F4F">
        <w:rPr>
          <w:rFonts w:eastAsia="Times New Roman" w:cs="Arial"/>
        </w:rPr>
        <w:t xml:space="preserve"> Ghuzala Begum</w:t>
      </w:r>
      <w:r w:rsidRPr="00604A87">
        <w:rPr>
          <w:rFonts w:eastAsia="Times New Roman" w:cs="Arial"/>
        </w:rPr>
        <w:t>……………………………………………</w:t>
      </w:r>
    </w:p>
    <w:p w14:paraId="2BDDE109" w14:textId="735CEC48" w:rsidR="00604A87" w:rsidRPr="00604A87" w:rsidRDefault="00604A87" w:rsidP="00604A87">
      <w:pPr>
        <w:tabs>
          <w:tab w:val="left" w:pos="720"/>
          <w:tab w:val="left" w:pos="1440"/>
          <w:tab w:val="left" w:pos="2160"/>
          <w:tab w:val="left" w:pos="2880"/>
          <w:tab w:val="left" w:pos="3780"/>
          <w:tab w:val="left" w:pos="4320"/>
          <w:tab w:val="left" w:pos="5040"/>
          <w:tab w:val="left" w:pos="5760"/>
          <w:tab w:val="left" w:pos="6480"/>
          <w:tab w:val="left" w:pos="7200"/>
          <w:tab w:val="left" w:pos="7920"/>
          <w:tab w:val="left" w:pos="8640"/>
        </w:tabs>
        <w:rPr>
          <w:rFonts w:eastAsia="Times New Roman" w:cs="Arial"/>
        </w:rPr>
      </w:pPr>
      <w:r w:rsidRPr="00604A87">
        <w:rPr>
          <w:rFonts w:eastAsia="Times New Roman" w:cs="Arial"/>
        </w:rPr>
        <w:t>Date…</w:t>
      </w:r>
      <w:r w:rsidR="00336F4F">
        <w:rPr>
          <w:rFonts w:eastAsia="Times New Roman" w:cs="Arial"/>
        </w:rPr>
        <w:t>07/04/2026</w:t>
      </w:r>
      <w:r w:rsidRPr="00604A87">
        <w:rPr>
          <w:rFonts w:eastAsia="Times New Roman" w:cs="Arial"/>
        </w:rPr>
        <w:t>………………………………………………</w:t>
      </w:r>
    </w:p>
    <w:p w14:paraId="324943A4" w14:textId="77777777" w:rsidR="00063B4C" w:rsidRDefault="00063B4C"/>
    <w:p w14:paraId="13649F9E" w14:textId="77777777" w:rsidR="00063B4C" w:rsidRDefault="00063B4C"/>
    <w:p w14:paraId="4E014F16" w14:textId="6C2EF2A7" w:rsidR="00995444" w:rsidRDefault="004D107A" w:rsidP="00995444">
      <w:pPr>
        <w:jc w:val="center"/>
        <w:rPr>
          <w:rFonts w:ascii="Arial" w:eastAsia="Arial Unicode MS" w:hAnsi="Arial" w:cs="Arial"/>
          <w:b/>
          <w:sz w:val="56"/>
          <w:szCs w:val="56"/>
        </w:rPr>
      </w:pPr>
      <w:r>
        <w:rPr>
          <w:rFonts w:ascii="Arial" w:eastAsia="Arial Unicode MS" w:hAnsi="Arial" w:cs="Arial"/>
          <w:b/>
          <w:sz w:val="56"/>
          <w:szCs w:val="56"/>
        </w:rPr>
        <w:t>Holistic Care: An Evaluation</w:t>
      </w:r>
    </w:p>
    <w:p w14:paraId="425D444C" w14:textId="01140C85" w:rsidR="004D107A" w:rsidRDefault="009F6A1B" w:rsidP="00995444">
      <w:pPr>
        <w:jc w:val="center"/>
        <w:rPr>
          <w:rFonts w:ascii="Arial" w:eastAsia="Arial Unicode MS" w:hAnsi="Arial" w:cs="Arial"/>
          <w:b/>
          <w:sz w:val="56"/>
          <w:szCs w:val="56"/>
        </w:rPr>
      </w:pPr>
      <w:r>
        <w:rPr>
          <w:rFonts w:ascii="Arial" w:eastAsia="Arial Unicode MS" w:hAnsi="Arial" w:cs="Arial"/>
          <w:b/>
          <w:sz w:val="56"/>
          <w:szCs w:val="56"/>
        </w:rPr>
        <w:t>o</w:t>
      </w:r>
      <w:r w:rsidR="004D107A">
        <w:rPr>
          <w:rFonts w:ascii="Arial" w:eastAsia="Arial Unicode MS" w:hAnsi="Arial" w:cs="Arial"/>
          <w:b/>
          <w:sz w:val="56"/>
          <w:szCs w:val="56"/>
        </w:rPr>
        <w:t>f its’ Effectiveness in Improving Quality of Life for the Elderly Person.</w:t>
      </w:r>
    </w:p>
    <w:p w14:paraId="7CE514EB" w14:textId="77777777" w:rsidR="00995444" w:rsidRDefault="00995444" w:rsidP="00995444">
      <w:pPr>
        <w:jc w:val="center"/>
        <w:rPr>
          <w:rFonts w:ascii="Arial" w:eastAsia="Arial Unicode MS" w:hAnsi="Arial" w:cs="Arial"/>
          <w:b/>
          <w:sz w:val="56"/>
          <w:szCs w:val="56"/>
        </w:rPr>
      </w:pPr>
    </w:p>
    <w:p w14:paraId="0FC75915" w14:textId="409AFBDD" w:rsidR="00995444" w:rsidRDefault="004D107A" w:rsidP="009954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eastAsia="Arial Unicode MS" w:cs="Arial"/>
          <w:b/>
          <w:sz w:val="56"/>
          <w:szCs w:val="56"/>
        </w:rPr>
      </w:pPr>
      <w:r>
        <w:rPr>
          <w:rFonts w:eastAsia="Arial Unicode MS" w:cs="Arial"/>
          <w:b/>
          <w:sz w:val="56"/>
          <w:szCs w:val="56"/>
        </w:rPr>
        <w:t>Ghuzala Begum</w:t>
      </w:r>
    </w:p>
    <w:p w14:paraId="3792C84C" w14:textId="0C235F8E" w:rsidR="004D107A" w:rsidRPr="00995444" w:rsidRDefault="004D107A" w:rsidP="009954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eastAsia="Arial Unicode MS" w:cs="Arial"/>
          <w:b/>
          <w:sz w:val="56"/>
          <w:szCs w:val="56"/>
        </w:rPr>
      </w:pPr>
      <w:r>
        <w:rPr>
          <w:rFonts w:eastAsia="Arial Unicode MS" w:cs="Arial"/>
          <w:b/>
          <w:sz w:val="56"/>
          <w:szCs w:val="56"/>
        </w:rPr>
        <w:t>2244713</w:t>
      </w:r>
    </w:p>
    <w:p w14:paraId="3F8DA723" w14:textId="5151F1D1" w:rsidR="00995444" w:rsidRDefault="004D107A" w:rsidP="009954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eastAsia="Arial Unicode MS" w:cs="Arial"/>
          <w:b/>
          <w:sz w:val="56"/>
          <w:szCs w:val="56"/>
        </w:rPr>
      </w:pPr>
      <w:r>
        <w:rPr>
          <w:rFonts w:eastAsia="Arial Unicode MS" w:cs="Arial"/>
          <w:b/>
          <w:sz w:val="56"/>
          <w:szCs w:val="56"/>
        </w:rPr>
        <w:t>Module Code: 6020</w:t>
      </w:r>
    </w:p>
    <w:p w14:paraId="3319C380" w14:textId="110F7823" w:rsidR="004D107A" w:rsidRPr="00995444" w:rsidRDefault="004D107A" w:rsidP="009954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eastAsia="Arial Unicode MS" w:cs="Arial"/>
          <w:b/>
          <w:i/>
          <w:sz w:val="18"/>
          <w:szCs w:val="18"/>
        </w:rPr>
      </w:pPr>
      <w:r>
        <w:rPr>
          <w:rFonts w:eastAsia="Arial Unicode MS" w:cs="Arial"/>
          <w:b/>
          <w:sz w:val="56"/>
          <w:szCs w:val="56"/>
        </w:rPr>
        <w:t>Lecturer: Chloe Harri</w:t>
      </w:r>
      <w:r w:rsidR="00AC2ED7">
        <w:rPr>
          <w:rFonts w:eastAsia="Arial Unicode MS" w:cs="Arial"/>
          <w:b/>
          <w:sz w:val="56"/>
          <w:szCs w:val="56"/>
        </w:rPr>
        <w:t>e</w:t>
      </w:r>
      <w:r>
        <w:rPr>
          <w:rFonts w:eastAsia="Arial Unicode MS" w:cs="Arial"/>
          <w:b/>
          <w:sz w:val="56"/>
          <w:szCs w:val="56"/>
        </w:rPr>
        <w:t>s</w:t>
      </w:r>
    </w:p>
    <w:p w14:paraId="3851CFD8" w14:textId="77777777" w:rsidR="00995444" w:rsidRPr="00995444" w:rsidRDefault="00995444" w:rsidP="009954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Arial Unicode MS" w:cs="Arial Unicode MS"/>
        </w:rPr>
      </w:pPr>
      <w:r w:rsidRPr="00995444">
        <w:rPr>
          <w:rFonts w:eastAsia="Arial Unicode MS" w:cs="Arial Unicode MS"/>
        </w:rPr>
        <w:tab/>
      </w:r>
    </w:p>
    <w:p w14:paraId="359F5B0D" w14:textId="77777777" w:rsidR="00995444" w:rsidRPr="00995444" w:rsidRDefault="00995444" w:rsidP="009954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Arial Unicode MS" w:cs="Arial Unicode MS"/>
          <w:sz w:val="40"/>
          <w:szCs w:val="40"/>
        </w:rPr>
      </w:pPr>
    </w:p>
    <w:p w14:paraId="6B20B7BD" w14:textId="77777777" w:rsidR="00A133F0" w:rsidRDefault="00793637" w:rsidP="00A133F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eastAsia="Arial Unicode MS" w:cs="Arial"/>
          <w:sz w:val="40"/>
          <w:szCs w:val="40"/>
        </w:rPr>
      </w:pPr>
      <w:r w:rsidRPr="00995444">
        <w:rPr>
          <w:rFonts w:eastAsia="Arial Unicode MS" w:cs="Arial"/>
          <w:sz w:val="40"/>
          <w:szCs w:val="40"/>
        </w:rPr>
        <w:t>Dissertation submitted as part of the requirements for the award BSc (Hons) Health and Social Care</w:t>
      </w:r>
    </w:p>
    <w:p w14:paraId="3E6D1A03" w14:textId="218AF689" w:rsidR="00995444" w:rsidRPr="00A133F0" w:rsidRDefault="00995444" w:rsidP="00A133F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left"/>
        <w:rPr>
          <w:rFonts w:ascii="Arial" w:eastAsia="Arial Unicode MS" w:hAnsi="Arial" w:cs="Arial"/>
          <w:sz w:val="40"/>
          <w:szCs w:val="40"/>
        </w:rPr>
      </w:pPr>
      <w:r w:rsidRPr="00A133F0">
        <w:rPr>
          <w:rFonts w:ascii="Arial" w:eastAsia="Arial Unicode MS" w:hAnsi="Arial" w:cs="Arial"/>
          <w:b/>
          <w:sz w:val="28"/>
          <w:szCs w:val="28"/>
        </w:rPr>
        <w:lastRenderedPageBreak/>
        <w:t>ACKNOWLEDGEMENTS</w:t>
      </w:r>
      <w:r w:rsidRPr="00A133F0">
        <w:rPr>
          <w:rFonts w:ascii="Arial" w:eastAsia="Arial Unicode MS" w:hAnsi="Arial" w:cs="Arial"/>
          <w:b/>
        </w:rPr>
        <w:t xml:space="preserve"> </w:t>
      </w:r>
    </w:p>
    <w:p w14:paraId="607D6EE1" w14:textId="5E37B0A8" w:rsidR="00EA526F" w:rsidRDefault="00381208" w:rsidP="00316010">
      <w:pPr>
        <w:pStyle w:val="NormalWeb"/>
        <w:shd w:val="clear" w:color="auto" w:fill="FFFFFF"/>
        <w:spacing w:before="0" w:beforeAutospacing="0" w:after="150" w:afterAutospacing="0" w:line="360" w:lineRule="auto"/>
        <w:rPr>
          <w:rFonts w:ascii="Arial" w:hAnsi="Arial" w:cs="Arial"/>
          <w:color w:val="333333"/>
          <w:sz w:val="22"/>
          <w:szCs w:val="22"/>
        </w:rPr>
      </w:pPr>
      <w:r>
        <w:rPr>
          <w:rFonts w:ascii="Arial" w:hAnsi="Arial" w:cs="Arial"/>
          <w:color w:val="333333"/>
          <w:sz w:val="22"/>
          <w:szCs w:val="22"/>
        </w:rPr>
        <w:t xml:space="preserve">When I first started my university </w:t>
      </w:r>
      <w:r w:rsidR="0031271F">
        <w:rPr>
          <w:rFonts w:ascii="Arial" w:hAnsi="Arial" w:cs="Arial"/>
          <w:color w:val="333333"/>
          <w:sz w:val="22"/>
          <w:szCs w:val="22"/>
        </w:rPr>
        <w:t>journey,</w:t>
      </w:r>
      <w:r>
        <w:rPr>
          <w:rFonts w:ascii="Arial" w:hAnsi="Arial" w:cs="Arial"/>
          <w:color w:val="333333"/>
          <w:sz w:val="22"/>
          <w:szCs w:val="22"/>
        </w:rPr>
        <w:t xml:space="preserve"> I </w:t>
      </w:r>
      <w:r w:rsidR="00FC11FC">
        <w:rPr>
          <w:rFonts w:ascii="Arial" w:hAnsi="Arial" w:cs="Arial"/>
          <w:color w:val="333333"/>
          <w:sz w:val="22"/>
          <w:szCs w:val="22"/>
        </w:rPr>
        <w:t>was a little susceptible as I had no idea what lay ahead.</w:t>
      </w:r>
      <w:r w:rsidR="0031271F">
        <w:rPr>
          <w:rFonts w:ascii="Arial" w:hAnsi="Arial" w:cs="Arial"/>
          <w:color w:val="333333"/>
          <w:sz w:val="22"/>
          <w:szCs w:val="22"/>
        </w:rPr>
        <w:t xml:space="preserve"> </w:t>
      </w:r>
      <w:r w:rsidR="009D6E3F">
        <w:rPr>
          <w:rFonts w:ascii="Arial" w:hAnsi="Arial" w:cs="Arial"/>
          <w:color w:val="333333"/>
          <w:sz w:val="22"/>
          <w:szCs w:val="22"/>
        </w:rPr>
        <w:t>As a school leaver my only academic achievements were my nine GCSEs</w:t>
      </w:r>
      <w:r w:rsidR="00A96E00">
        <w:rPr>
          <w:rFonts w:ascii="Arial" w:hAnsi="Arial" w:cs="Arial"/>
          <w:color w:val="333333"/>
          <w:sz w:val="22"/>
          <w:szCs w:val="22"/>
        </w:rPr>
        <w:t xml:space="preserve">, (for which I am very proud). I did not </w:t>
      </w:r>
      <w:r w:rsidR="00752071">
        <w:rPr>
          <w:rFonts w:ascii="Arial" w:hAnsi="Arial" w:cs="Arial"/>
          <w:color w:val="333333"/>
          <w:sz w:val="22"/>
          <w:szCs w:val="22"/>
        </w:rPr>
        <w:t xml:space="preserve">attend college or acquire any further higher education </w:t>
      </w:r>
      <w:r w:rsidR="007B329D">
        <w:rPr>
          <w:rFonts w:ascii="Arial" w:hAnsi="Arial" w:cs="Arial"/>
          <w:color w:val="333333"/>
          <w:sz w:val="22"/>
          <w:szCs w:val="22"/>
        </w:rPr>
        <w:t>qualifications, so enrolling for a university degree seemed out of reach. However</w:t>
      </w:r>
      <w:r w:rsidR="001F3D69">
        <w:rPr>
          <w:rFonts w:ascii="Arial" w:hAnsi="Arial" w:cs="Arial"/>
          <w:color w:val="333333"/>
          <w:sz w:val="22"/>
          <w:szCs w:val="22"/>
        </w:rPr>
        <w:t>, I have proven myself wrong</w:t>
      </w:r>
      <w:r w:rsidR="00811372">
        <w:rPr>
          <w:rFonts w:ascii="Arial" w:hAnsi="Arial" w:cs="Arial"/>
          <w:color w:val="333333"/>
          <w:sz w:val="22"/>
          <w:szCs w:val="22"/>
        </w:rPr>
        <w:t xml:space="preserve">. </w:t>
      </w:r>
      <w:r w:rsidR="00324708">
        <w:rPr>
          <w:rFonts w:ascii="Arial" w:hAnsi="Arial" w:cs="Arial"/>
          <w:color w:val="333333"/>
          <w:sz w:val="22"/>
          <w:szCs w:val="22"/>
        </w:rPr>
        <w:t xml:space="preserve">I did it. I have completed 3 years at </w:t>
      </w:r>
      <w:r w:rsidR="00E32031">
        <w:rPr>
          <w:rFonts w:ascii="Arial" w:hAnsi="Arial" w:cs="Arial"/>
          <w:color w:val="333333"/>
          <w:sz w:val="22"/>
          <w:szCs w:val="22"/>
        </w:rPr>
        <w:t xml:space="preserve">University of Wales St Trinidad! </w:t>
      </w:r>
      <w:r w:rsidR="00F377F2">
        <w:rPr>
          <w:rFonts w:ascii="Arial" w:hAnsi="Arial" w:cs="Arial"/>
          <w:color w:val="333333"/>
          <w:sz w:val="22"/>
          <w:szCs w:val="22"/>
        </w:rPr>
        <w:t xml:space="preserve">Alhamdulillah (All praise be to Allah). </w:t>
      </w:r>
    </w:p>
    <w:p w14:paraId="4B5CFDEA" w14:textId="0C462B8B" w:rsidR="00DA3C35" w:rsidRDefault="0013269D" w:rsidP="00316010">
      <w:pPr>
        <w:pStyle w:val="NormalWeb"/>
        <w:shd w:val="clear" w:color="auto" w:fill="FFFFFF"/>
        <w:spacing w:before="0" w:beforeAutospacing="0" w:after="150" w:afterAutospacing="0" w:line="360" w:lineRule="auto"/>
        <w:rPr>
          <w:rFonts w:ascii="Arial" w:hAnsi="Arial" w:cs="Arial"/>
          <w:color w:val="333333"/>
          <w:sz w:val="22"/>
          <w:szCs w:val="22"/>
        </w:rPr>
      </w:pPr>
      <w:r>
        <w:rPr>
          <w:rFonts w:ascii="Arial" w:hAnsi="Arial" w:cs="Arial"/>
          <w:color w:val="333333"/>
          <w:sz w:val="22"/>
          <w:szCs w:val="22"/>
        </w:rPr>
        <w:t>So,</w:t>
      </w:r>
      <w:r w:rsidR="00DA3C35">
        <w:rPr>
          <w:rFonts w:ascii="Arial" w:hAnsi="Arial" w:cs="Arial"/>
          <w:color w:val="333333"/>
          <w:sz w:val="22"/>
          <w:szCs w:val="22"/>
        </w:rPr>
        <w:t xml:space="preserve"> I would like to take this opportunity to </w:t>
      </w:r>
      <w:r w:rsidR="00233229">
        <w:rPr>
          <w:rFonts w:ascii="Arial" w:hAnsi="Arial" w:cs="Arial"/>
          <w:color w:val="333333"/>
          <w:sz w:val="22"/>
          <w:szCs w:val="22"/>
        </w:rPr>
        <w:t xml:space="preserve">first </w:t>
      </w:r>
      <w:r w:rsidR="00DA3C35">
        <w:rPr>
          <w:rFonts w:ascii="Arial" w:hAnsi="Arial" w:cs="Arial"/>
          <w:color w:val="333333"/>
          <w:sz w:val="22"/>
          <w:szCs w:val="22"/>
        </w:rPr>
        <w:t xml:space="preserve">thank Myself, yes Myself </w:t>
      </w:r>
      <w:r w:rsidR="00467A77">
        <w:rPr>
          <w:rFonts w:ascii="Arial" w:hAnsi="Arial" w:cs="Arial"/>
          <w:color w:val="333333"/>
          <w:sz w:val="22"/>
          <w:szCs w:val="22"/>
        </w:rPr>
        <w:t>for all the hard work I have put in towards my Diploma of higher education and my Undergrad</w:t>
      </w:r>
      <w:r w:rsidR="00BE694C">
        <w:rPr>
          <w:rFonts w:ascii="Arial" w:hAnsi="Arial" w:cs="Arial"/>
          <w:color w:val="333333"/>
          <w:sz w:val="22"/>
          <w:szCs w:val="22"/>
        </w:rPr>
        <w:t xml:space="preserve"> degree in BSc (Hons) Health and Social Care</w:t>
      </w:r>
      <w:r w:rsidR="00233229">
        <w:rPr>
          <w:rFonts w:ascii="Arial" w:hAnsi="Arial" w:cs="Arial"/>
          <w:color w:val="333333"/>
          <w:sz w:val="22"/>
          <w:szCs w:val="22"/>
        </w:rPr>
        <w:t xml:space="preserve">. </w:t>
      </w:r>
      <w:r w:rsidR="003C478A">
        <w:rPr>
          <w:rFonts w:ascii="Arial" w:hAnsi="Arial" w:cs="Arial"/>
          <w:color w:val="333333"/>
          <w:sz w:val="22"/>
          <w:szCs w:val="22"/>
        </w:rPr>
        <w:t xml:space="preserve">It has </w:t>
      </w:r>
      <w:r w:rsidR="00000A33">
        <w:rPr>
          <w:rFonts w:ascii="Arial" w:hAnsi="Arial" w:cs="Arial"/>
          <w:color w:val="333333"/>
          <w:sz w:val="22"/>
          <w:szCs w:val="22"/>
        </w:rPr>
        <w:t>not been an easy task, as a housewife and mother to two beautiful boys</w:t>
      </w:r>
      <w:r w:rsidR="001C2856">
        <w:rPr>
          <w:rFonts w:ascii="Arial" w:hAnsi="Arial" w:cs="Arial"/>
          <w:color w:val="333333"/>
          <w:sz w:val="22"/>
          <w:szCs w:val="22"/>
        </w:rPr>
        <w:t xml:space="preserve">, I made sure I </w:t>
      </w:r>
      <w:r>
        <w:rPr>
          <w:rFonts w:ascii="Arial" w:hAnsi="Arial" w:cs="Arial"/>
          <w:color w:val="333333"/>
          <w:sz w:val="22"/>
          <w:szCs w:val="22"/>
        </w:rPr>
        <w:t>did not</w:t>
      </w:r>
      <w:r w:rsidR="001C2856">
        <w:rPr>
          <w:rFonts w:ascii="Arial" w:hAnsi="Arial" w:cs="Arial"/>
          <w:color w:val="333333"/>
          <w:sz w:val="22"/>
          <w:szCs w:val="22"/>
        </w:rPr>
        <w:t xml:space="preserve"> compromise my love and care towards my family and home</w:t>
      </w:r>
      <w:r w:rsidR="006904CB">
        <w:rPr>
          <w:rFonts w:ascii="Arial" w:hAnsi="Arial" w:cs="Arial"/>
          <w:color w:val="333333"/>
          <w:sz w:val="22"/>
          <w:szCs w:val="22"/>
        </w:rPr>
        <w:t xml:space="preserve"> all the while giving 100% towards my assignments</w:t>
      </w:r>
      <w:r>
        <w:rPr>
          <w:rFonts w:ascii="Arial" w:hAnsi="Arial" w:cs="Arial"/>
          <w:color w:val="333333"/>
          <w:sz w:val="22"/>
          <w:szCs w:val="22"/>
        </w:rPr>
        <w:t xml:space="preserve">. </w:t>
      </w:r>
    </w:p>
    <w:p w14:paraId="30D71610" w14:textId="43DCC161" w:rsidR="0000030C" w:rsidRDefault="0000030C" w:rsidP="00316010">
      <w:pPr>
        <w:pStyle w:val="NormalWeb"/>
        <w:shd w:val="clear" w:color="auto" w:fill="FFFFFF"/>
        <w:spacing w:before="0" w:beforeAutospacing="0" w:after="150" w:afterAutospacing="0" w:line="360" w:lineRule="auto"/>
        <w:rPr>
          <w:rFonts w:ascii="Arial" w:hAnsi="Arial" w:cs="Arial"/>
          <w:color w:val="333333"/>
          <w:sz w:val="22"/>
          <w:szCs w:val="22"/>
        </w:rPr>
      </w:pPr>
      <w:r>
        <w:rPr>
          <w:rFonts w:ascii="Arial" w:hAnsi="Arial" w:cs="Arial"/>
          <w:color w:val="333333"/>
          <w:sz w:val="22"/>
          <w:szCs w:val="22"/>
        </w:rPr>
        <w:t>I would also like to thank my dad</w:t>
      </w:r>
      <w:r w:rsidR="00155960">
        <w:rPr>
          <w:rFonts w:ascii="Arial" w:hAnsi="Arial" w:cs="Arial"/>
          <w:color w:val="333333"/>
          <w:sz w:val="22"/>
          <w:szCs w:val="22"/>
        </w:rPr>
        <w:t>, who will always be my ‘Hero’</w:t>
      </w:r>
      <w:r w:rsidR="001D47C3">
        <w:rPr>
          <w:rFonts w:ascii="Arial" w:hAnsi="Arial" w:cs="Arial"/>
          <w:color w:val="333333"/>
          <w:sz w:val="22"/>
          <w:szCs w:val="22"/>
        </w:rPr>
        <w:t xml:space="preserve"> I love you dad</w:t>
      </w:r>
      <w:r w:rsidR="0057062B">
        <w:rPr>
          <w:rFonts w:ascii="Arial" w:hAnsi="Arial" w:cs="Arial"/>
          <w:color w:val="333333"/>
          <w:sz w:val="22"/>
          <w:szCs w:val="22"/>
        </w:rPr>
        <w:t xml:space="preserve">. Thank you </w:t>
      </w:r>
      <w:r w:rsidR="00A35C71">
        <w:rPr>
          <w:rFonts w:ascii="Arial" w:hAnsi="Arial" w:cs="Arial"/>
          <w:color w:val="333333"/>
          <w:sz w:val="22"/>
          <w:szCs w:val="22"/>
        </w:rPr>
        <w:t>for being</w:t>
      </w:r>
      <w:r w:rsidR="0057062B">
        <w:rPr>
          <w:rFonts w:ascii="Arial" w:hAnsi="Arial" w:cs="Arial"/>
          <w:color w:val="333333"/>
          <w:sz w:val="22"/>
          <w:szCs w:val="22"/>
        </w:rPr>
        <w:t xml:space="preserve"> amazing</w:t>
      </w:r>
      <w:r w:rsidR="00242798">
        <w:rPr>
          <w:rFonts w:ascii="Arial" w:hAnsi="Arial" w:cs="Arial"/>
          <w:color w:val="333333"/>
          <w:sz w:val="22"/>
          <w:szCs w:val="22"/>
        </w:rPr>
        <w:t xml:space="preserve"> and constantly asking me </w:t>
      </w:r>
      <w:r w:rsidR="00397C81">
        <w:rPr>
          <w:rFonts w:ascii="Arial" w:hAnsi="Arial" w:cs="Arial"/>
          <w:color w:val="333333"/>
          <w:sz w:val="22"/>
          <w:szCs w:val="22"/>
        </w:rPr>
        <w:t>“how much longer have you got until you finish your degree”</w:t>
      </w:r>
      <w:r w:rsidR="00493AE4">
        <w:rPr>
          <w:rFonts w:ascii="Arial" w:hAnsi="Arial" w:cs="Arial"/>
          <w:color w:val="333333"/>
          <w:sz w:val="22"/>
          <w:szCs w:val="22"/>
        </w:rPr>
        <w:t xml:space="preserve"> </w:t>
      </w:r>
      <w:r w:rsidR="00B536BD">
        <w:rPr>
          <w:rFonts w:ascii="Arial" w:hAnsi="Arial" w:cs="Arial"/>
          <w:color w:val="333333"/>
          <w:sz w:val="22"/>
          <w:szCs w:val="22"/>
        </w:rPr>
        <w:t>I cannot explain why</w:t>
      </w:r>
      <w:r w:rsidR="008E5C4F">
        <w:rPr>
          <w:rFonts w:ascii="Arial" w:hAnsi="Arial" w:cs="Arial"/>
          <w:color w:val="333333"/>
          <w:sz w:val="22"/>
          <w:szCs w:val="22"/>
        </w:rPr>
        <w:t xml:space="preserve"> but these words gave me the strength to carry on.</w:t>
      </w:r>
    </w:p>
    <w:p w14:paraId="44912771" w14:textId="4B6763F0" w:rsidR="00A35C71" w:rsidRDefault="00C33BFA" w:rsidP="00216F08">
      <w:pPr>
        <w:pStyle w:val="NormalWeb"/>
        <w:shd w:val="clear" w:color="auto" w:fill="FFFFFF"/>
        <w:spacing w:before="0" w:beforeAutospacing="0" w:after="150" w:afterAutospacing="0" w:line="360" w:lineRule="auto"/>
        <w:rPr>
          <w:rFonts w:ascii="Arial" w:hAnsi="Arial" w:cs="Arial"/>
          <w:color w:val="333333"/>
          <w:sz w:val="22"/>
          <w:szCs w:val="22"/>
        </w:rPr>
      </w:pPr>
      <w:r>
        <w:rPr>
          <w:rFonts w:ascii="Arial" w:hAnsi="Arial" w:cs="Arial"/>
          <w:color w:val="333333"/>
          <w:sz w:val="22"/>
          <w:szCs w:val="22"/>
        </w:rPr>
        <w:t xml:space="preserve">To </w:t>
      </w:r>
      <w:r w:rsidR="00787343">
        <w:rPr>
          <w:rFonts w:ascii="Arial" w:hAnsi="Arial" w:cs="Arial"/>
          <w:color w:val="333333"/>
          <w:sz w:val="22"/>
          <w:szCs w:val="22"/>
        </w:rPr>
        <w:t>each</w:t>
      </w:r>
      <w:r>
        <w:rPr>
          <w:rFonts w:ascii="Arial" w:hAnsi="Arial" w:cs="Arial"/>
          <w:color w:val="333333"/>
          <w:sz w:val="22"/>
          <w:szCs w:val="22"/>
        </w:rPr>
        <w:t xml:space="preserve"> lecturer at UWTSD who </w:t>
      </w:r>
      <w:r w:rsidR="001D7AB1">
        <w:rPr>
          <w:rFonts w:ascii="Arial" w:hAnsi="Arial" w:cs="Arial"/>
          <w:color w:val="333333"/>
          <w:sz w:val="22"/>
          <w:szCs w:val="22"/>
        </w:rPr>
        <w:t xml:space="preserve">teach </w:t>
      </w:r>
      <w:r w:rsidR="00D946E8">
        <w:rPr>
          <w:rFonts w:ascii="Arial" w:hAnsi="Arial" w:cs="Arial"/>
          <w:color w:val="333333"/>
          <w:sz w:val="22"/>
          <w:szCs w:val="22"/>
        </w:rPr>
        <w:t>their</w:t>
      </w:r>
      <w:r w:rsidR="00216F08">
        <w:rPr>
          <w:rFonts w:ascii="Arial" w:hAnsi="Arial" w:cs="Arial"/>
          <w:color w:val="333333"/>
          <w:sz w:val="22"/>
          <w:szCs w:val="22"/>
        </w:rPr>
        <w:t xml:space="preserve"> student</w:t>
      </w:r>
      <w:r w:rsidR="00D946E8">
        <w:rPr>
          <w:rFonts w:ascii="Arial" w:hAnsi="Arial" w:cs="Arial"/>
          <w:color w:val="333333"/>
          <w:sz w:val="22"/>
          <w:szCs w:val="22"/>
        </w:rPr>
        <w:t>s</w:t>
      </w:r>
      <w:r w:rsidR="00216F08">
        <w:rPr>
          <w:rFonts w:ascii="Arial" w:hAnsi="Arial" w:cs="Arial"/>
          <w:color w:val="333333"/>
          <w:sz w:val="22"/>
          <w:szCs w:val="22"/>
        </w:rPr>
        <w:t xml:space="preserve"> with</w:t>
      </w:r>
      <w:r w:rsidR="00883B8B">
        <w:rPr>
          <w:rFonts w:ascii="Arial" w:hAnsi="Arial" w:cs="Arial"/>
          <w:color w:val="333333"/>
          <w:sz w:val="22"/>
          <w:szCs w:val="22"/>
        </w:rPr>
        <w:t xml:space="preserve"> full determination, thank you. </w:t>
      </w:r>
      <w:r w:rsidR="00D946E8">
        <w:rPr>
          <w:rFonts w:ascii="Arial" w:hAnsi="Arial" w:cs="Arial"/>
          <w:color w:val="333333"/>
          <w:sz w:val="22"/>
          <w:szCs w:val="22"/>
        </w:rPr>
        <w:t xml:space="preserve">No student would be able to </w:t>
      </w:r>
      <w:r w:rsidR="00587780">
        <w:rPr>
          <w:rFonts w:ascii="Arial" w:hAnsi="Arial" w:cs="Arial"/>
          <w:color w:val="333333"/>
          <w:sz w:val="22"/>
          <w:szCs w:val="22"/>
        </w:rPr>
        <w:t xml:space="preserve">be who they </w:t>
      </w:r>
      <w:r w:rsidR="00D249F1">
        <w:rPr>
          <w:rFonts w:ascii="Arial" w:hAnsi="Arial" w:cs="Arial"/>
          <w:color w:val="333333"/>
          <w:sz w:val="22"/>
          <w:szCs w:val="22"/>
        </w:rPr>
        <w:t xml:space="preserve">are </w:t>
      </w:r>
      <w:r w:rsidR="00587780">
        <w:rPr>
          <w:rFonts w:ascii="Arial" w:hAnsi="Arial" w:cs="Arial"/>
          <w:color w:val="333333"/>
          <w:sz w:val="22"/>
          <w:szCs w:val="22"/>
        </w:rPr>
        <w:t>and eventually w</w:t>
      </w:r>
      <w:r w:rsidR="00D14159">
        <w:rPr>
          <w:rFonts w:ascii="Arial" w:hAnsi="Arial" w:cs="Arial"/>
          <w:color w:val="333333"/>
          <w:sz w:val="22"/>
          <w:szCs w:val="22"/>
        </w:rPr>
        <w:t>ho</w:t>
      </w:r>
      <w:r w:rsidR="00587780">
        <w:rPr>
          <w:rFonts w:ascii="Arial" w:hAnsi="Arial" w:cs="Arial"/>
          <w:color w:val="333333"/>
          <w:sz w:val="22"/>
          <w:szCs w:val="22"/>
        </w:rPr>
        <w:t xml:space="preserve"> they become without you the staff</w:t>
      </w:r>
      <w:r w:rsidR="00725489">
        <w:rPr>
          <w:rFonts w:ascii="Arial" w:hAnsi="Arial" w:cs="Arial"/>
          <w:color w:val="333333"/>
          <w:sz w:val="22"/>
          <w:szCs w:val="22"/>
        </w:rPr>
        <w:t xml:space="preserve">. Thank you, it has been a pleasure. </w:t>
      </w:r>
      <w:r w:rsidR="00D14159">
        <w:rPr>
          <w:rFonts w:ascii="Arial" w:hAnsi="Arial" w:cs="Arial"/>
          <w:color w:val="333333"/>
          <w:sz w:val="22"/>
          <w:szCs w:val="22"/>
        </w:rPr>
        <w:t xml:space="preserve"> </w:t>
      </w:r>
    </w:p>
    <w:p w14:paraId="168748BD" w14:textId="77777777" w:rsidR="00A35C71" w:rsidRPr="00EA526F" w:rsidRDefault="00A35C71" w:rsidP="007F7847">
      <w:pPr>
        <w:pStyle w:val="NormalWeb"/>
        <w:shd w:val="clear" w:color="auto" w:fill="FFFFFF"/>
        <w:spacing w:before="0" w:beforeAutospacing="0" w:after="150" w:afterAutospacing="0" w:line="360" w:lineRule="auto"/>
        <w:jc w:val="both"/>
        <w:rPr>
          <w:rFonts w:ascii="Arial" w:hAnsi="Arial" w:cs="Arial"/>
          <w:color w:val="333333"/>
          <w:sz w:val="22"/>
          <w:szCs w:val="22"/>
        </w:rPr>
      </w:pPr>
    </w:p>
    <w:p w14:paraId="40A3E6C2" w14:textId="77777777" w:rsidR="00995444" w:rsidRDefault="00995444"/>
    <w:p w14:paraId="4502332F" w14:textId="77777777" w:rsidR="0014794E" w:rsidRDefault="0014794E" w:rsidP="0073280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p>
    <w:p w14:paraId="3A60ABB8" w14:textId="77777777" w:rsidR="00E34E5A" w:rsidRDefault="00E34E5A" w:rsidP="0073280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p>
    <w:p w14:paraId="41A1CEA5" w14:textId="77777777" w:rsidR="00E34E5A" w:rsidRDefault="00E34E5A" w:rsidP="0073280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p>
    <w:p w14:paraId="38B30720" w14:textId="77777777" w:rsidR="00E34E5A" w:rsidRDefault="00E34E5A" w:rsidP="0073280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p>
    <w:p w14:paraId="775CA6F0" w14:textId="77777777" w:rsidR="00E34E5A" w:rsidRDefault="00E34E5A" w:rsidP="0073280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p>
    <w:p w14:paraId="34E24CDB" w14:textId="77777777" w:rsidR="00E34E5A" w:rsidRDefault="00E34E5A" w:rsidP="0073280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p>
    <w:p w14:paraId="0F0138AB" w14:textId="77777777" w:rsidR="00E34E5A" w:rsidRDefault="00E34E5A" w:rsidP="0073280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p>
    <w:p w14:paraId="1F7AF513" w14:textId="77777777" w:rsidR="00E34E5A" w:rsidRDefault="00E34E5A" w:rsidP="0073280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p>
    <w:p w14:paraId="0A085BFD" w14:textId="77777777" w:rsidR="00E34E5A" w:rsidRDefault="00E34E5A" w:rsidP="0073280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p>
    <w:p w14:paraId="68249928" w14:textId="08BE6C50" w:rsidR="0073280B" w:rsidRPr="00FE20D2" w:rsidRDefault="0073280B" w:rsidP="00EF3D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left"/>
        <w:rPr>
          <w:rFonts w:ascii="Arial" w:eastAsia="Arial Unicode MS" w:hAnsi="Arial" w:cs="Arial"/>
          <w:sz w:val="32"/>
          <w:szCs w:val="32"/>
        </w:rPr>
      </w:pPr>
      <w:r w:rsidRPr="00FE20D2">
        <w:rPr>
          <w:rFonts w:ascii="Arial" w:eastAsia="Arial Unicode MS" w:hAnsi="Arial" w:cs="Arial"/>
          <w:b/>
          <w:sz w:val="32"/>
          <w:szCs w:val="32"/>
        </w:rPr>
        <w:lastRenderedPageBreak/>
        <w:t>ABSTRACT</w:t>
      </w:r>
    </w:p>
    <w:p w14:paraId="2B440385" w14:textId="670452F9" w:rsidR="00E34E5A" w:rsidRDefault="00425CC7" w:rsidP="00E9046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left"/>
        <w:rPr>
          <w:rFonts w:ascii="Arial" w:eastAsia="Arial Unicode MS" w:hAnsi="Arial" w:cs="Arial"/>
        </w:rPr>
      </w:pPr>
      <w:r>
        <w:rPr>
          <w:rFonts w:ascii="Arial" w:eastAsia="Arial Unicode MS" w:hAnsi="Arial" w:cs="Arial"/>
        </w:rPr>
        <w:t xml:space="preserve">Holistic care is the foundation of </w:t>
      </w:r>
      <w:r w:rsidR="00C46C32">
        <w:rPr>
          <w:rFonts w:ascii="Arial" w:eastAsia="Arial Unicode MS" w:hAnsi="Arial" w:cs="Arial"/>
        </w:rPr>
        <w:t xml:space="preserve">care deliverance. </w:t>
      </w:r>
      <w:r w:rsidR="008F0F30">
        <w:rPr>
          <w:rFonts w:ascii="Arial" w:eastAsia="Arial Unicode MS" w:hAnsi="Arial" w:cs="Arial"/>
        </w:rPr>
        <w:t xml:space="preserve">The aim of this research is to find out how effective is holistic care innovations in </w:t>
      </w:r>
      <w:r w:rsidR="00BD4985">
        <w:rPr>
          <w:rFonts w:ascii="Arial" w:eastAsia="Arial Unicode MS" w:hAnsi="Arial" w:cs="Arial"/>
        </w:rPr>
        <w:t xml:space="preserve">increasing the quality of life of elderly people. </w:t>
      </w:r>
      <w:r w:rsidR="00E9046F">
        <w:rPr>
          <w:rFonts w:ascii="Arial" w:eastAsia="Arial Unicode MS" w:hAnsi="Arial" w:cs="Arial"/>
        </w:rPr>
        <w:t>Statistically w</w:t>
      </w:r>
      <w:r w:rsidR="002D3495">
        <w:rPr>
          <w:rFonts w:ascii="Arial" w:eastAsia="Arial Unicode MS" w:hAnsi="Arial" w:cs="Arial"/>
        </w:rPr>
        <w:t>e are experiencing an ageing population.</w:t>
      </w:r>
      <w:r w:rsidR="003C5466">
        <w:rPr>
          <w:rFonts w:ascii="Arial" w:eastAsia="Arial Unicode MS" w:hAnsi="Arial" w:cs="Arial"/>
        </w:rPr>
        <w:t xml:space="preserve"> With ageing complications </w:t>
      </w:r>
      <w:r w:rsidR="00D85005">
        <w:rPr>
          <w:rFonts w:ascii="Arial" w:eastAsia="Arial Unicode MS" w:hAnsi="Arial" w:cs="Arial"/>
        </w:rPr>
        <w:t xml:space="preserve">naturally occur. Many individuals </w:t>
      </w:r>
      <w:r w:rsidR="00B12814">
        <w:rPr>
          <w:rFonts w:ascii="Arial" w:eastAsia="Arial Unicode MS" w:hAnsi="Arial" w:cs="Arial"/>
        </w:rPr>
        <w:t>must</w:t>
      </w:r>
      <w:r w:rsidR="00D85005">
        <w:rPr>
          <w:rFonts w:ascii="Arial" w:eastAsia="Arial Unicode MS" w:hAnsi="Arial" w:cs="Arial"/>
        </w:rPr>
        <w:t xml:space="preserve"> face chronic health problems and </w:t>
      </w:r>
      <w:r w:rsidR="00482DE9">
        <w:rPr>
          <w:rFonts w:ascii="Arial" w:eastAsia="Arial Unicode MS" w:hAnsi="Arial" w:cs="Arial"/>
        </w:rPr>
        <w:t>frailty.</w:t>
      </w:r>
    </w:p>
    <w:p w14:paraId="34839F58" w14:textId="2C46DC35" w:rsidR="00B12814" w:rsidRDefault="00B12814" w:rsidP="00E9046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left"/>
        <w:rPr>
          <w:rFonts w:ascii="Arial" w:eastAsia="Arial Unicode MS" w:hAnsi="Arial" w:cs="Arial"/>
        </w:rPr>
      </w:pPr>
      <w:r>
        <w:rPr>
          <w:rFonts w:ascii="Arial" w:eastAsia="Arial Unicode MS" w:hAnsi="Arial" w:cs="Arial"/>
        </w:rPr>
        <w:t xml:space="preserve">A thematic analysis </w:t>
      </w:r>
      <w:r w:rsidR="001539A0">
        <w:rPr>
          <w:rFonts w:ascii="Arial" w:eastAsia="Arial Unicode MS" w:hAnsi="Arial" w:cs="Arial"/>
        </w:rPr>
        <w:t>approach will be carried out for the research methods</w:t>
      </w:r>
      <w:r w:rsidR="00DD3612">
        <w:rPr>
          <w:rFonts w:ascii="Arial" w:eastAsia="Arial Unicode MS" w:hAnsi="Arial" w:cs="Arial"/>
        </w:rPr>
        <w:t xml:space="preserve"> in collected data and information. </w:t>
      </w:r>
      <w:r w:rsidR="002304BC">
        <w:rPr>
          <w:rFonts w:ascii="Arial" w:eastAsia="Arial Unicode MS" w:hAnsi="Arial" w:cs="Arial"/>
        </w:rPr>
        <w:t xml:space="preserve">Secondary research is the prime method </w:t>
      </w:r>
      <w:r w:rsidR="00AE15CB">
        <w:rPr>
          <w:rFonts w:ascii="Arial" w:eastAsia="Arial Unicode MS" w:hAnsi="Arial" w:cs="Arial"/>
        </w:rPr>
        <w:t>considering</w:t>
      </w:r>
      <w:r w:rsidR="004C668D">
        <w:rPr>
          <w:rFonts w:ascii="Arial" w:eastAsia="Arial Unicode MS" w:hAnsi="Arial" w:cs="Arial"/>
        </w:rPr>
        <w:t xml:space="preserve"> ethical considerations </w:t>
      </w:r>
      <w:r w:rsidR="00AE15CB">
        <w:rPr>
          <w:rFonts w:ascii="Arial" w:eastAsia="Arial Unicode MS" w:hAnsi="Arial" w:cs="Arial"/>
        </w:rPr>
        <w:t>and concluding with recommendations.</w:t>
      </w:r>
    </w:p>
    <w:p w14:paraId="3D76206C" w14:textId="7BE4ABCF" w:rsidR="00AE15CB" w:rsidRDefault="00C36BD8" w:rsidP="00E9046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left"/>
        <w:rPr>
          <w:rFonts w:ascii="Arial" w:eastAsia="Arial Unicode MS" w:hAnsi="Arial" w:cs="Arial"/>
        </w:rPr>
      </w:pPr>
      <w:r>
        <w:rPr>
          <w:rFonts w:ascii="Arial" w:eastAsia="Arial Unicode MS" w:hAnsi="Arial" w:cs="Arial"/>
        </w:rPr>
        <w:t xml:space="preserve">Providing </w:t>
      </w:r>
      <w:r w:rsidR="009C39D2">
        <w:rPr>
          <w:rFonts w:ascii="Arial" w:eastAsia="Arial Unicode MS" w:hAnsi="Arial" w:cs="Arial"/>
        </w:rPr>
        <w:t>personalised care plans with the consent of the patient a</w:t>
      </w:r>
      <w:r w:rsidR="004024ED">
        <w:rPr>
          <w:rFonts w:ascii="Arial" w:eastAsia="Arial Unicode MS" w:hAnsi="Arial" w:cs="Arial"/>
        </w:rPr>
        <w:t xml:space="preserve">nd family members with of course the professional advice and </w:t>
      </w:r>
      <w:r w:rsidR="001C05E4">
        <w:rPr>
          <w:rFonts w:ascii="Arial" w:eastAsia="Arial Unicode MS" w:hAnsi="Arial" w:cs="Arial"/>
        </w:rPr>
        <w:t>observations of health professionals u</w:t>
      </w:r>
      <w:r w:rsidR="004C5875">
        <w:rPr>
          <w:rFonts w:ascii="Arial" w:eastAsia="Arial Unicode MS" w:hAnsi="Arial" w:cs="Arial"/>
        </w:rPr>
        <w:t xml:space="preserve">ltimately produces better </w:t>
      </w:r>
      <w:r w:rsidR="003D103F">
        <w:rPr>
          <w:rFonts w:ascii="Arial" w:eastAsia="Arial Unicode MS" w:hAnsi="Arial" w:cs="Arial"/>
        </w:rPr>
        <w:t xml:space="preserve">outcomes. Health models and </w:t>
      </w:r>
      <w:r w:rsidR="00AA697A">
        <w:rPr>
          <w:rFonts w:ascii="Arial" w:eastAsia="Arial Unicode MS" w:hAnsi="Arial" w:cs="Arial"/>
        </w:rPr>
        <w:t xml:space="preserve">theories are key in making </w:t>
      </w:r>
      <w:r w:rsidR="00594C3A">
        <w:rPr>
          <w:rFonts w:ascii="Arial" w:eastAsia="Arial Unicode MS" w:hAnsi="Arial" w:cs="Arial"/>
        </w:rPr>
        <w:t>decisions about holistic implications</w:t>
      </w:r>
      <w:r w:rsidR="0018615C">
        <w:rPr>
          <w:rFonts w:ascii="Arial" w:eastAsia="Arial Unicode MS" w:hAnsi="Arial" w:cs="Arial"/>
        </w:rPr>
        <w:t>, they help to ana</w:t>
      </w:r>
      <w:r w:rsidR="005D49D9">
        <w:rPr>
          <w:rFonts w:ascii="Arial" w:eastAsia="Arial Unicode MS" w:hAnsi="Arial" w:cs="Arial"/>
        </w:rPr>
        <w:t>lyse individual limitations</w:t>
      </w:r>
      <w:r w:rsidR="004F49BE">
        <w:rPr>
          <w:rFonts w:ascii="Arial" w:eastAsia="Arial Unicode MS" w:hAnsi="Arial" w:cs="Arial"/>
        </w:rPr>
        <w:t xml:space="preserve"> which are applied when considering treatment plans.</w:t>
      </w:r>
    </w:p>
    <w:p w14:paraId="14C72367" w14:textId="31E027DF" w:rsidR="00866A87" w:rsidRDefault="0097253C" w:rsidP="00E9046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left"/>
        <w:rPr>
          <w:rFonts w:ascii="Arial" w:eastAsia="Arial Unicode MS" w:hAnsi="Arial" w:cs="Arial"/>
        </w:rPr>
      </w:pPr>
      <w:r>
        <w:rPr>
          <w:rFonts w:ascii="Arial" w:eastAsia="Arial Unicode MS" w:hAnsi="Arial" w:cs="Arial"/>
        </w:rPr>
        <w:t xml:space="preserve">NHS policies and procedures according to the long-term plan </w:t>
      </w:r>
      <w:r w:rsidR="004977A6">
        <w:rPr>
          <w:rFonts w:ascii="Arial" w:eastAsia="Arial Unicode MS" w:hAnsi="Arial" w:cs="Arial"/>
        </w:rPr>
        <w:t xml:space="preserve">is working towards addressing the barriers and challenges which hinder </w:t>
      </w:r>
      <w:r w:rsidR="00AD7624">
        <w:rPr>
          <w:rFonts w:ascii="Arial" w:eastAsia="Arial Unicode MS" w:hAnsi="Arial" w:cs="Arial"/>
        </w:rPr>
        <w:t xml:space="preserve">health care outcomes. </w:t>
      </w:r>
      <w:r w:rsidR="00A83079">
        <w:rPr>
          <w:rFonts w:ascii="Arial" w:eastAsia="Arial Unicode MS" w:hAnsi="Arial" w:cs="Arial"/>
        </w:rPr>
        <w:t>Together with local authorities</w:t>
      </w:r>
      <w:r w:rsidR="007B1C9C">
        <w:rPr>
          <w:rFonts w:ascii="Arial" w:eastAsia="Arial Unicode MS" w:hAnsi="Arial" w:cs="Arial"/>
        </w:rPr>
        <w:t xml:space="preserve"> they plan to change the way care is delivered. With a focus on</w:t>
      </w:r>
      <w:r w:rsidR="00FF4F63">
        <w:rPr>
          <w:rFonts w:ascii="Arial" w:eastAsia="Arial Unicode MS" w:hAnsi="Arial" w:cs="Arial"/>
        </w:rPr>
        <w:t xml:space="preserve"> taking the burden off hospitals and moving ca</w:t>
      </w:r>
      <w:r w:rsidR="00506EB1">
        <w:rPr>
          <w:rFonts w:ascii="Arial" w:eastAsia="Arial Unicode MS" w:hAnsi="Arial" w:cs="Arial"/>
        </w:rPr>
        <w:t>re towards community services</w:t>
      </w:r>
      <w:r w:rsidR="00B92072">
        <w:rPr>
          <w:rFonts w:ascii="Arial" w:eastAsia="Arial Unicode MS" w:hAnsi="Arial" w:cs="Arial"/>
        </w:rPr>
        <w:t xml:space="preserve">, which wants to </w:t>
      </w:r>
      <w:r w:rsidR="000B0CDB">
        <w:rPr>
          <w:rFonts w:ascii="Arial" w:eastAsia="Arial Unicode MS" w:hAnsi="Arial" w:cs="Arial"/>
        </w:rPr>
        <w:t>focus on preventative measures before health complications arise.</w:t>
      </w:r>
    </w:p>
    <w:p w14:paraId="174576B9" w14:textId="10E69B59" w:rsidR="000B0CDB" w:rsidRDefault="001F755D" w:rsidP="00E9046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left"/>
        <w:rPr>
          <w:rFonts w:ascii="Arial" w:eastAsia="Arial Unicode MS" w:hAnsi="Arial" w:cs="Arial"/>
        </w:rPr>
      </w:pPr>
      <w:r>
        <w:rPr>
          <w:rFonts w:ascii="Arial" w:eastAsia="Arial Unicode MS" w:hAnsi="Arial" w:cs="Arial"/>
        </w:rPr>
        <w:t xml:space="preserve">To overcome some of the barriers </w:t>
      </w:r>
      <w:r w:rsidR="008940C4">
        <w:rPr>
          <w:rFonts w:ascii="Arial" w:eastAsia="Arial Unicode MS" w:hAnsi="Arial" w:cs="Arial"/>
        </w:rPr>
        <w:t xml:space="preserve">the recommendations suggest introducing holistic based assessments </w:t>
      </w:r>
      <w:r w:rsidR="002924F3">
        <w:rPr>
          <w:rFonts w:ascii="Arial" w:eastAsia="Arial Unicode MS" w:hAnsi="Arial" w:cs="Arial"/>
        </w:rPr>
        <w:t>in elderly care, to help find out important information regarding the patient</w:t>
      </w:r>
      <w:r w:rsidR="00631BE4">
        <w:rPr>
          <w:rFonts w:ascii="Arial" w:eastAsia="Arial Unicode MS" w:hAnsi="Arial" w:cs="Arial"/>
        </w:rPr>
        <w:t xml:space="preserve">, so that better outcomes are achieved. </w:t>
      </w:r>
      <w:r w:rsidR="00E64E1D">
        <w:rPr>
          <w:rFonts w:ascii="Arial" w:eastAsia="Arial Unicode MS" w:hAnsi="Arial" w:cs="Arial"/>
        </w:rPr>
        <w:t>Invest financial support towards</w:t>
      </w:r>
      <w:r w:rsidR="00654BC6">
        <w:rPr>
          <w:rFonts w:ascii="Arial" w:eastAsia="Arial Unicode MS" w:hAnsi="Arial" w:cs="Arial"/>
        </w:rPr>
        <w:t xml:space="preserve"> educational</w:t>
      </w:r>
      <w:r w:rsidR="00E64E1D">
        <w:rPr>
          <w:rFonts w:ascii="Arial" w:eastAsia="Arial Unicode MS" w:hAnsi="Arial" w:cs="Arial"/>
        </w:rPr>
        <w:t xml:space="preserve"> training programmes for </w:t>
      </w:r>
      <w:r w:rsidR="00376D60">
        <w:rPr>
          <w:rFonts w:ascii="Arial" w:eastAsia="Arial Unicode MS" w:hAnsi="Arial" w:cs="Arial"/>
        </w:rPr>
        <w:t>staff</w:t>
      </w:r>
      <w:r w:rsidR="00654BC6">
        <w:rPr>
          <w:rFonts w:ascii="Arial" w:eastAsia="Arial Unicode MS" w:hAnsi="Arial" w:cs="Arial"/>
        </w:rPr>
        <w:t>, so that they have a better understanding of holistic care</w:t>
      </w:r>
      <w:r w:rsidR="00921CD0">
        <w:rPr>
          <w:rFonts w:ascii="Arial" w:eastAsia="Arial Unicode MS" w:hAnsi="Arial" w:cs="Arial"/>
        </w:rPr>
        <w:t xml:space="preserve"> to use in practice.</w:t>
      </w:r>
      <w:r w:rsidR="00347D7F">
        <w:rPr>
          <w:rFonts w:ascii="Arial" w:eastAsia="Arial Unicode MS" w:hAnsi="Arial" w:cs="Arial"/>
        </w:rPr>
        <w:t xml:space="preserve"> </w:t>
      </w:r>
    </w:p>
    <w:p w14:paraId="7BE02A15" w14:textId="22C4931B" w:rsidR="009B5312" w:rsidRDefault="009B5312" w:rsidP="00E9046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left"/>
        <w:rPr>
          <w:rFonts w:ascii="Arial" w:eastAsia="Arial Unicode MS" w:hAnsi="Arial" w:cs="Arial"/>
        </w:rPr>
      </w:pPr>
      <w:r>
        <w:rPr>
          <w:rFonts w:ascii="Arial" w:eastAsia="Arial Unicode MS" w:hAnsi="Arial" w:cs="Arial"/>
        </w:rPr>
        <w:t>Further research needs to be carried out to better understand</w:t>
      </w:r>
      <w:r w:rsidR="00AE0440">
        <w:rPr>
          <w:rFonts w:ascii="Arial" w:eastAsia="Arial Unicode MS" w:hAnsi="Arial" w:cs="Arial"/>
        </w:rPr>
        <w:t xml:space="preserve"> the complex needs of elderly people </w:t>
      </w:r>
      <w:r w:rsidR="000F77CD">
        <w:rPr>
          <w:rFonts w:ascii="Arial" w:eastAsia="Arial Unicode MS" w:hAnsi="Arial" w:cs="Arial"/>
        </w:rPr>
        <w:t xml:space="preserve">so that their health and wellbeing </w:t>
      </w:r>
      <w:r w:rsidR="00E901B0">
        <w:rPr>
          <w:rFonts w:ascii="Arial" w:eastAsia="Arial Unicode MS" w:hAnsi="Arial" w:cs="Arial"/>
        </w:rPr>
        <w:t>is monitored</w:t>
      </w:r>
      <w:r w:rsidR="00364579">
        <w:rPr>
          <w:rFonts w:ascii="Arial" w:eastAsia="Arial Unicode MS" w:hAnsi="Arial" w:cs="Arial"/>
        </w:rPr>
        <w:t>. This will</w:t>
      </w:r>
      <w:r w:rsidR="00E901B0">
        <w:rPr>
          <w:rFonts w:ascii="Arial" w:eastAsia="Arial Unicode MS" w:hAnsi="Arial" w:cs="Arial"/>
        </w:rPr>
        <w:t xml:space="preserve"> help the </w:t>
      </w:r>
      <w:r w:rsidR="004A01BE">
        <w:rPr>
          <w:rFonts w:ascii="Arial" w:eastAsia="Arial Unicode MS" w:hAnsi="Arial" w:cs="Arial"/>
        </w:rPr>
        <w:t xml:space="preserve">healthcare system implement </w:t>
      </w:r>
      <w:r w:rsidR="00EA2685">
        <w:rPr>
          <w:rFonts w:ascii="Arial" w:eastAsia="Arial Unicode MS" w:hAnsi="Arial" w:cs="Arial"/>
        </w:rPr>
        <w:t xml:space="preserve">innovative treatments to </w:t>
      </w:r>
      <w:r w:rsidR="00DF5830">
        <w:rPr>
          <w:rFonts w:ascii="Arial" w:eastAsia="Arial Unicode MS" w:hAnsi="Arial" w:cs="Arial"/>
        </w:rPr>
        <w:t xml:space="preserve">allow them to </w:t>
      </w:r>
      <w:r w:rsidR="001214AB">
        <w:rPr>
          <w:rFonts w:ascii="Arial" w:eastAsia="Arial Unicode MS" w:hAnsi="Arial" w:cs="Arial"/>
        </w:rPr>
        <w:t>live a better quality of life.</w:t>
      </w:r>
    </w:p>
    <w:p w14:paraId="363A67BE" w14:textId="77777777" w:rsidR="00921CD0" w:rsidRDefault="00921CD0" w:rsidP="00E9046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left"/>
        <w:rPr>
          <w:rFonts w:ascii="Arial" w:eastAsia="Arial Unicode MS" w:hAnsi="Arial" w:cs="Arial"/>
        </w:rPr>
      </w:pPr>
    </w:p>
    <w:p w14:paraId="39CC043C" w14:textId="77777777" w:rsidR="00AE15CB" w:rsidRDefault="00AE15CB" w:rsidP="00E9046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left"/>
        <w:rPr>
          <w:rFonts w:ascii="Arial" w:eastAsia="Arial Unicode MS" w:hAnsi="Arial" w:cs="Arial"/>
        </w:rPr>
      </w:pPr>
    </w:p>
    <w:p w14:paraId="75B1349A" w14:textId="77777777" w:rsidR="00B12814" w:rsidRPr="00D21738" w:rsidRDefault="00B12814" w:rsidP="00E9046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left"/>
        <w:rPr>
          <w:rFonts w:ascii="Arial" w:eastAsia="Arial Unicode MS" w:hAnsi="Arial" w:cs="Arial"/>
        </w:rPr>
      </w:pPr>
    </w:p>
    <w:p w14:paraId="310D40A5" w14:textId="77777777" w:rsidR="0073280B" w:rsidRPr="0025020C" w:rsidRDefault="0073280B" w:rsidP="0025020C">
      <w:pPr>
        <w:ind w:right="194"/>
        <w:rPr>
          <w:rFonts w:eastAsia="Arial Unicode MS" w:cs="Arial"/>
        </w:rPr>
      </w:pPr>
    </w:p>
    <w:p w14:paraId="51214891" w14:textId="77777777" w:rsidR="000F2D76" w:rsidRDefault="000F2D76" w:rsidP="00EF3D7A">
      <w:pPr>
        <w:pStyle w:val="Heading1"/>
        <w:spacing w:line="360" w:lineRule="auto"/>
        <w:ind w:left="0"/>
        <w:rPr>
          <w:rFonts w:cs="Arial"/>
        </w:rPr>
      </w:pPr>
    </w:p>
    <w:p w14:paraId="15BFA27A" w14:textId="290C1F80" w:rsidR="00804B94" w:rsidRDefault="00804B94" w:rsidP="00EF3D7A">
      <w:pPr>
        <w:pStyle w:val="Heading1"/>
        <w:spacing w:line="360" w:lineRule="auto"/>
        <w:ind w:left="0"/>
        <w:rPr>
          <w:rFonts w:cs="Arial"/>
        </w:rPr>
      </w:pPr>
      <w:r w:rsidRPr="00EF3D7A">
        <w:rPr>
          <w:rFonts w:cs="Arial"/>
        </w:rPr>
        <w:lastRenderedPageBreak/>
        <w:t>Table of Contents</w:t>
      </w:r>
      <w:r w:rsidR="002E4D19">
        <w:rPr>
          <w:rFonts w:cs="Arial"/>
        </w:rPr>
        <w:t xml:space="preserve"> </w:t>
      </w:r>
    </w:p>
    <w:p w14:paraId="78D87D08" w14:textId="19FC9F22" w:rsidR="00FB2696" w:rsidRDefault="008D773A" w:rsidP="001B2719">
      <w:pPr>
        <w:spacing w:line="240" w:lineRule="auto"/>
        <w:rPr>
          <w:rFonts w:ascii="Arial" w:hAnsi="Arial" w:cs="Arial"/>
        </w:rPr>
      </w:pPr>
      <w:r w:rsidRPr="00662861">
        <w:rPr>
          <w:rFonts w:ascii="Arial" w:hAnsi="Arial" w:cs="Arial"/>
        </w:rPr>
        <w:t>Chapter 1</w:t>
      </w:r>
      <w:r w:rsidR="00D53FD7">
        <w:rPr>
          <w:rFonts w:ascii="Arial" w:hAnsi="Arial" w:cs="Arial"/>
        </w:rPr>
        <w:t>- 1.1 Introduction</w:t>
      </w:r>
      <w:r w:rsidR="005B6786">
        <w:rPr>
          <w:rFonts w:ascii="Arial" w:hAnsi="Arial" w:cs="Arial"/>
        </w:rPr>
        <w:t>…………………………………………………………………………</w:t>
      </w:r>
      <w:r w:rsidR="00003399">
        <w:rPr>
          <w:rFonts w:ascii="Arial" w:hAnsi="Arial" w:cs="Arial"/>
        </w:rPr>
        <w:t>8</w:t>
      </w:r>
    </w:p>
    <w:p w14:paraId="597FD8EA" w14:textId="46796B4E" w:rsidR="00063DDE" w:rsidRDefault="00391B57" w:rsidP="001B2719">
      <w:pPr>
        <w:spacing w:line="240" w:lineRule="auto"/>
        <w:rPr>
          <w:rFonts w:ascii="Arial" w:hAnsi="Arial" w:cs="Arial"/>
        </w:rPr>
      </w:pPr>
      <w:r>
        <w:rPr>
          <w:rFonts w:ascii="Arial" w:hAnsi="Arial" w:cs="Arial"/>
        </w:rPr>
        <w:t xml:space="preserve">1.2- Definitions and </w:t>
      </w:r>
      <w:r w:rsidR="00BF7D5F">
        <w:rPr>
          <w:rFonts w:ascii="Arial" w:hAnsi="Arial" w:cs="Arial"/>
        </w:rPr>
        <w:t>Terminology………………………………………………………………</w:t>
      </w:r>
      <w:r w:rsidR="009071AA">
        <w:rPr>
          <w:rFonts w:ascii="Arial" w:hAnsi="Arial" w:cs="Arial"/>
        </w:rPr>
        <w:t>…...</w:t>
      </w:r>
      <w:r w:rsidR="00B73609">
        <w:rPr>
          <w:rFonts w:ascii="Arial" w:hAnsi="Arial" w:cs="Arial"/>
        </w:rPr>
        <w:t>8</w:t>
      </w:r>
    </w:p>
    <w:p w14:paraId="4B6B361B" w14:textId="6494631D" w:rsidR="00BF7D5F" w:rsidRDefault="00BF7D5F" w:rsidP="001B2719">
      <w:pPr>
        <w:spacing w:line="240" w:lineRule="auto"/>
        <w:rPr>
          <w:rFonts w:ascii="Arial" w:hAnsi="Arial" w:cs="Arial"/>
        </w:rPr>
      </w:pPr>
      <w:r>
        <w:rPr>
          <w:rFonts w:ascii="Arial" w:hAnsi="Arial" w:cs="Arial"/>
        </w:rPr>
        <w:t xml:space="preserve">1.3- </w:t>
      </w:r>
      <w:r w:rsidR="00750580">
        <w:rPr>
          <w:rFonts w:ascii="Arial" w:hAnsi="Arial" w:cs="Arial"/>
        </w:rPr>
        <w:t>Rationale and Research……………………………………………………………………….</w:t>
      </w:r>
      <w:r w:rsidR="00B73609">
        <w:rPr>
          <w:rFonts w:ascii="Arial" w:hAnsi="Arial" w:cs="Arial"/>
        </w:rPr>
        <w:t>9</w:t>
      </w:r>
    </w:p>
    <w:p w14:paraId="103F429E" w14:textId="7C31BDB6" w:rsidR="006221B3" w:rsidRDefault="006221B3" w:rsidP="001B2719">
      <w:pPr>
        <w:spacing w:line="240" w:lineRule="auto"/>
        <w:rPr>
          <w:rFonts w:ascii="Arial" w:hAnsi="Arial" w:cs="Arial"/>
        </w:rPr>
      </w:pPr>
      <w:r>
        <w:rPr>
          <w:rFonts w:ascii="Arial" w:hAnsi="Arial" w:cs="Arial"/>
        </w:rPr>
        <w:t xml:space="preserve">1.4- </w:t>
      </w:r>
      <w:r w:rsidR="006B57CB">
        <w:rPr>
          <w:rFonts w:ascii="Arial" w:hAnsi="Arial" w:cs="Arial"/>
        </w:rPr>
        <w:t>Aims and Objectives………………………………………………………………………</w:t>
      </w:r>
      <w:r w:rsidR="009071AA">
        <w:rPr>
          <w:rFonts w:ascii="Arial" w:hAnsi="Arial" w:cs="Arial"/>
        </w:rPr>
        <w:t>…...10</w:t>
      </w:r>
    </w:p>
    <w:p w14:paraId="5CF89E72" w14:textId="570B1A04" w:rsidR="009071AA" w:rsidRDefault="009071AA" w:rsidP="001B2719">
      <w:pPr>
        <w:spacing w:line="240" w:lineRule="auto"/>
        <w:rPr>
          <w:rFonts w:ascii="Arial" w:hAnsi="Arial" w:cs="Arial"/>
        </w:rPr>
      </w:pPr>
      <w:r>
        <w:rPr>
          <w:rFonts w:ascii="Arial" w:hAnsi="Arial" w:cs="Arial"/>
        </w:rPr>
        <w:t xml:space="preserve">1.5- </w:t>
      </w:r>
      <w:r w:rsidR="008B1EFA">
        <w:rPr>
          <w:rFonts w:ascii="Arial" w:hAnsi="Arial" w:cs="Arial"/>
        </w:rPr>
        <w:t xml:space="preserve">Chapter 1 </w:t>
      </w:r>
      <w:r w:rsidR="00B23F21">
        <w:rPr>
          <w:rFonts w:ascii="Arial" w:hAnsi="Arial" w:cs="Arial"/>
        </w:rPr>
        <w:t>C</w:t>
      </w:r>
      <w:r w:rsidR="008B1EFA">
        <w:rPr>
          <w:rFonts w:ascii="Arial" w:hAnsi="Arial" w:cs="Arial"/>
        </w:rPr>
        <w:t>onclusion</w:t>
      </w:r>
      <w:r w:rsidR="00B23F21">
        <w:rPr>
          <w:rFonts w:ascii="Arial" w:hAnsi="Arial" w:cs="Arial"/>
        </w:rPr>
        <w:t>………………………………………………………………………….1</w:t>
      </w:r>
      <w:r w:rsidR="003572A9">
        <w:rPr>
          <w:rFonts w:ascii="Arial" w:hAnsi="Arial" w:cs="Arial"/>
        </w:rPr>
        <w:t>1</w:t>
      </w:r>
    </w:p>
    <w:p w14:paraId="5390E107" w14:textId="77777777" w:rsidR="00FA6E8D" w:rsidRDefault="00281873" w:rsidP="001B2719">
      <w:pPr>
        <w:spacing w:line="240" w:lineRule="auto"/>
        <w:rPr>
          <w:rFonts w:ascii="Arial" w:hAnsi="Arial" w:cs="Arial"/>
        </w:rPr>
      </w:pPr>
      <w:r>
        <w:rPr>
          <w:rFonts w:ascii="Arial" w:hAnsi="Arial" w:cs="Arial"/>
        </w:rPr>
        <w:t>Chapter 2</w:t>
      </w:r>
      <w:r w:rsidR="00BB6148">
        <w:rPr>
          <w:rFonts w:ascii="Arial" w:hAnsi="Arial" w:cs="Arial"/>
        </w:rPr>
        <w:t>-</w:t>
      </w:r>
      <w:r w:rsidR="00680307">
        <w:rPr>
          <w:rFonts w:ascii="Arial" w:hAnsi="Arial" w:cs="Arial"/>
        </w:rPr>
        <w:t xml:space="preserve"> </w:t>
      </w:r>
      <w:r w:rsidR="00983872">
        <w:rPr>
          <w:rFonts w:ascii="Arial" w:hAnsi="Arial" w:cs="Arial"/>
        </w:rPr>
        <w:t>Background information and analysis</w:t>
      </w:r>
    </w:p>
    <w:p w14:paraId="7C7736AB" w14:textId="74F41B38" w:rsidR="00B23F21" w:rsidRDefault="00983872" w:rsidP="001B2719">
      <w:pPr>
        <w:spacing w:line="240" w:lineRule="auto"/>
        <w:rPr>
          <w:rFonts w:ascii="Arial" w:hAnsi="Arial" w:cs="Arial"/>
        </w:rPr>
      </w:pPr>
      <w:r>
        <w:rPr>
          <w:rFonts w:ascii="Arial" w:hAnsi="Arial" w:cs="Arial"/>
        </w:rPr>
        <w:t>2.1 introduction</w:t>
      </w:r>
      <w:r w:rsidR="00A73378">
        <w:rPr>
          <w:rFonts w:ascii="Arial" w:hAnsi="Arial" w:cs="Arial"/>
        </w:rPr>
        <w:t>……………………………</w:t>
      </w:r>
      <w:r w:rsidR="003572A9">
        <w:rPr>
          <w:rFonts w:ascii="Arial" w:hAnsi="Arial" w:cs="Arial"/>
        </w:rPr>
        <w:t>…………………………………………………………11</w:t>
      </w:r>
    </w:p>
    <w:p w14:paraId="409F98F7" w14:textId="04CDEC1D" w:rsidR="00BB6148" w:rsidRDefault="00BB6148" w:rsidP="001B2719">
      <w:pPr>
        <w:spacing w:line="240" w:lineRule="auto"/>
        <w:rPr>
          <w:rFonts w:ascii="Arial" w:hAnsi="Arial" w:cs="Arial"/>
        </w:rPr>
      </w:pPr>
      <w:r>
        <w:rPr>
          <w:rFonts w:ascii="Arial" w:hAnsi="Arial" w:cs="Arial"/>
        </w:rPr>
        <w:t>2.2</w:t>
      </w:r>
      <w:r w:rsidR="00BF2391">
        <w:rPr>
          <w:rFonts w:ascii="Arial" w:hAnsi="Arial" w:cs="Arial"/>
        </w:rPr>
        <w:t>- Historical Background…………………………………………………………………………</w:t>
      </w:r>
      <w:r w:rsidR="00B0403C">
        <w:rPr>
          <w:rFonts w:ascii="Arial" w:hAnsi="Arial" w:cs="Arial"/>
        </w:rPr>
        <w:t>12</w:t>
      </w:r>
    </w:p>
    <w:p w14:paraId="3C8143C3" w14:textId="6E6D0632" w:rsidR="00BF2391" w:rsidRDefault="00BF2391" w:rsidP="001B2719">
      <w:pPr>
        <w:spacing w:line="240" w:lineRule="auto"/>
        <w:rPr>
          <w:rFonts w:ascii="Arial" w:hAnsi="Arial" w:cs="Arial"/>
        </w:rPr>
      </w:pPr>
      <w:r>
        <w:rPr>
          <w:rFonts w:ascii="Arial" w:hAnsi="Arial" w:cs="Arial"/>
        </w:rPr>
        <w:t>2,3- Theoretical Back</w:t>
      </w:r>
      <w:r w:rsidR="008C6A5F">
        <w:rPr>
          <w:rFonts w:ascii="Arial" w:hAnsi="Arial" w:cs="Arial"/>
        </w:rPr>
        <w:t>ground………………………………………………………………………</w:t>
      </w:r>
      <w:r w:rsidR="00B0403C">
        <w:rPr>
          <w:rFonts w:ascii="Arial" w:hAnsi="Arial" w:cs="Arial"/>
        </w:rPr>
        <w:t>.13</w:t>
      </w:r>
    </w:p>
    <w:p w14:paraId="472C6583" w14:textId="1FAFB9CD" w:rsidR="008C6A5F" w:rsidRDefault="008C6A5F" w:rsidP="001B2719">
      <w:pPr>
        <w:spacing w:line="240" w:lineRule="auto"/>
        <w:rPr>
          <w:rFonts w:ascii="Arial" w:hAnsi="Arial" w:cs="Arial"/>
        </w:rPr>
      </w:pPr>
      <w:r>
        <w:rPr>
          <w:rFonts w:ascii="Arial" w:hAnsi="Arial" w:cs="Arial"/>
        </w:rPr>
        <w:t>2.4- International Context…………………………………………………………………………</w:t>
      </w:r>
      <w:r w:rsidR="001D0687">
        <w:rPr>
          <w:rFonts w:ascii="Arial" w:hAnsi="Arial" w:cs="Arial"/>
        </w:rPr>
        <w:t>.</w:t>
      </w:r>
      <w:r w:rsidR="00705A83">
        <w:rPr>
          <w:rFonts w:ascii="Arial" w:hAnsi="Arial" w:cs="Arial"/>
        </w:rPr>
        <w:t>.</w:t>
      </w:r>
      <w:r w:rsidR="001D0687">
        <w:rPr>
          <w:rFonts w:ascii="Arial" w:hAnsi="Arial" w:cs="Arial"/>
        </w:rPr>
        <w:t>14</w:t>
      </w:r>
    </w:p>
    <w:p w14:paraId="349B5745" w14:textId="3377B0AF" w:rsidR="008C6A5F" w:rsidRDefault="005073E9" w:rsidP="001B2719">
      <w:pPr>
        <w:spacing w:line="240" w:lineRule="auto"/>
        <w:rPr>
          <w:rFonts w:ascii="Arial" w:hAnsi="Arial" w:cs="Arial"/>
        </w:rPr>
      </w:pPr>
      <w:r>
        <w:rPr>
          <w:rFonts w:ascii="Arial" w:hAnsi="Arial" w:cs="Arial"/>
        </w:rPr>
        <w:t>2.5- National/Local Context……………………………………………………………………….</w:t>
      </w:r>
      <w:r w:rsidR="00705A83">
        <w:rPr>
          <w:rFonts w:ascii="Arial" w:hAnsi="Arial" w:cs="Arial"/>
        </w:rPr>
        <w:t>..</w:t>
      </w:r>
      <w:r w:rsidR="00EA7DF1">
        <w:rPr>
          <w:rFonts w:ascii="Arial" w:hAnsi="Arial" w:cs="Arial"/>
        </w:rPr>
        <w:t>16</w:t>
      </w:r>
    </w:p>
    <w:p w14:paraId="3B9B196E" w14:textId="3FEA7D20" w:rsidR="005073E9" w:rsidRDefault="005073E9" w:rsidP="001B2719">
      <w:pPr>
        <w:spacing w:line="240" w:lineRule="auto"/>
        <w:jc w:val="left"/>
        <w:rPr>
          <w:rFonts w:ascii="Arial" w:hAnsi="Arial" w:cs="Arial"/>
        </w:rPr>
      </w:pPr>
      <w:r>
        <w:rPr>
          <w:rFonts w:ascii="Arial" w:hAnsi="Arial" w:cs="Arial"/>
        </w:rPr>
        <w:t xml:space="preserve">2.6- </w:t>
      </w:r>
      <w:r w:rsidR="001B2719">
        <w:rPr>
          <w:rFonts w:ascii="Arial" w:hAnsi="Arial" w:cs="Arial"/>
        </w:rPr>
        <w:t>Chapter 2 Conclusion………………………………………………………………………</w:t>
      </w:r>
      <w:r w:rsidR="00705A83">
        <w:rPr>
          <w:rFonts w:ascii="Arial" w:hAnsi="Arial" w:cs="Arial"/>
        </w:rPr>
        <w:t>…</w:t>
      </w:r>
      <w:r w:rsidR="0002338E">
        <w:rPr>
          <w:rFonts w:ascii="Arial" w:hAnsi="Arial" w:cs="Arial"/>
        </w:rPr>
        <w:t>18</w:t>
      </w:r>
    </w:p>
    <w:p w14:paraId="4E7F59E3" w14:textId="77777777" w:rsidR="00FA6E8D" w:rsidRDefault="00977249" w:rsidP="001B2719">
      <w:pPr>
        <w:spacing w:line="240" w:lineRule="auto"/>
        <w:jc w:val="left"/>
        <w:rPr>
          <w:rFonts w:ascii="Arial" w:hAnsi="Arial" w:cs="Arial"/>
        </w:rPr>
      </w:pPr>
      <w:r>
        <w:rPr>
          <w:rFonts w:ascii="Arial" w:hAnsi="Arial" w:cs="Arial"/>
        </w:rPr>
        <w:t xml:space="preserve">Chapter 3- </w:t>
      </w:r>
      <w:r w:rsidR="00D2033A">
        <w:rPr>
          <w:rFonts w:ascii="Arial" w:hAnsi="Arial" w:cs="Arial"/>
        </w:rPr>
        <w:t xml:space="preserve">Methods and search strategy </w:t>
      </w:r>
    </w:p>
    <w:p w14:paraId="21B08588" w14:textId="26F14BCB" w:rsidR="00977249" w:rsidRDefault="00D2033A" w:rsidP="001B2719">
      <w:pPr>
        <w:spacing w:line="240" w:lineRule="auto"/>
        <w:jc w:val="left"/>
        <w:rPr>
          <w:rFonts w:ascii="Arial" w:hAnsi="Arial" w:cs="Arial"/>
        </w:rPr>
      </w:pPr>
      <w:r>
        <w:rPr>
          <w:rFonts w:ascii="Arial" w:hAnsi="Arial" w:cs="Arial"/>
        </w:rPr>
        <w:t xml:space="preserve">3.1 </w:t>
      </w:r>
      <w:r w:rsidR="00A4796C">
        <w:rPr>
          <w:rFonts w:ascii="Arial" w:hAnsi="Arial" w:cs="Arial"/>
        </w:rPr>
        <w:t>introduction………………………………………</w:t>
      </w:r>
      <w:r w:rsidR="0002338E">
        <w:rPr>
          <w:rFonts w:ascii="Arial" w:hAnsi="Arial" w:cs="Arial"/>
        </w:rPr>
        <w:t>……………………………………………</w:t>
      </w:r>
      <w:r w:rsidR="00705A83">
        <w:rPr>
          <w:rFonts w:ascii="Arial" w:hAnsi="Arial" w:cs="Arial"/>
        </w:rPr>
        <w:t>.20</w:t>
      </w:r>
    </w:p>
    <w:p w14:paraId="6CC45F6C" w14:textId="5EBF9B31" w:rsidR="00A4796C" w:rsidRDefault="001741FC" w:rsidP="001B2719">
      <w:pPr>
        <w:spacing w:line="240" w:lineRule="auto"/>
        <w:jc w:val="left"/>
        <w:rPr>
          <w:rFonts w:ascii="Arial" w:hAnsi="Arial" w:cs="Arial"/>
        </w:rPr>
      </w:pPr>
      <w:r>
        <w:rPr>
          <w:rFonts w:ascii="Arial" w:hAnsi="Arial" w:cs="Arial"/>
        </w:rPr>
        <w:t>3.2- Search strategy………………………………………………………………………………</w:t>
      </w:r>
      <w:r w:rsidR="00751948">
        <w:rPr>
          <w:rFonts w:ascii="Arial" w:hAnsi="Arial" w:cs="Arial"/>
        </w:rPr>
        <w:t>20</w:t>
      </w:r>
    </w:p>
    <w:p w14:paraId="2E8A0D75" w14:textId="4569103C" w:rsidR="001741FC" w:rsidRDefault="001741FC" w:rsidP="001B2719">
      <w:pPr>
        <w:spacing w:line="240" w:lineRule="auto"/>
        <w:jc w:val="left"/>
        <w:rPr>
          <w:rFonts w:ascii="Arial" w:hAnsi="Arial" w:cs="Arial"/>
        </w:rPr>
      </w:pPr>
      <w:r>
        <w:rPr>
          <w:rFonts w:ascii="Arial" w:hAnsi="Arial" w:cs="Arial"/>
        </w:rPr>
        <w:t>3.3- Searching for information…………………………………………………………………….</w:t>
      </w:r>
      <w:r w:rsidR="00751948">
        <w:rPr>
          <w:rFonts w:ascii="Arial" w:hAnsi="Arial" w:cs="Arial"/>
        </w:rPr>
        <w:t>20</w:t>
      </w:r>
    </w:p>
    <w:p w14:paraId="489B50BD" w14:textId="43F744D4" w:rsidR="001741FC" w:rsidRDefault="001741FC" w:rsidP="001B2719">
      <w:pPr>
        <w:spacing w:line="240" w:lineRule="auto"/>
        <w:jc w:val="left"/>
        <w:rPr>
          <w:rFonts w:ascii="Arial" w:hAnsi="Arial" w:cs="Arial"/>
        </w:rPr>
      </w:pPr>
      <w:r>
        <w:rPr>
          <w:rFonts w:ascii="Arial" w:hAnsi="Arial" w:cs="Arial"/>
        </w:rPr>
        <w:t>3.4-</w:t>
      </w:r>
      <w:r w:rsidR="001468AD">
        <w:rPr>
          <w:rFonts w:ascii="Arial" w:hAnsi="Arial" w:cs="Arial"/>
        </w:rPr>
        <w:t xml:space="preserve"> Research validation……………………………………………………………………………</w:t>
      </w:r>
      <w:r w:rsidR="00894EFD">
        <w:rPr>
          <w:rFonts w:ascii="Arial" w:hAnsi="Arial" w:cs="Arial"/>
        </w:rPr>
        <w:t>21</w:t>
      </w:r>
    </w:p>
    <w:p w14:paraId="717BD047" w14:textId="4246152D" w:rsidR="001468AD" w:rsidRDefault="001468AD" w:rsidP="001B2719">
      <w:pPr>
        <w:spacing w:line="240" w:lineRule="auto"/>
        <w:jc w:val="left"/>
        <w:rPr>
          <w:rFonts w:ascii="Arial" w:hAnsi="Arial" w:cs="Arial"/>
        </w:rPr>
      </w:pPr>
      <w:r>
        <w:rPr>
          <w:rFonts w:ascii="Arial" w:hAnsi="Arial" w:cs="Arial"/>
        </w:rPr>
        <w:t>3.5- Inclusion and exclusion criteria………………………………………………………………</w:t>
      </w:r>
      <w:r w:rsidR="00894EFD">
        <w:rPr>
          <w:rFonts w:ascii="Arial" w:hAnsi="Arial" w:cs="Arial"/>
        </w:rPr>
        <w:t>21</w:t>
      </w:r>
    </w:p>
    <w:p w14:paraId="76760C57" w14:textId="4B55453B" w:rsidR="001468AD" w:rsidRDefault="001468AD" w:rsidP="001B2719">
      <w:pPr>
        <w:spacing w:line="240" w:lineRule="auto"/>
        <w:jc w:val="left"/>
        <w:rPr>
          <w:rFonts w:ascii="Arial" w:hAnsi="Arial" w:cs="Arial"/>
        </w:rPr>
      </w:pPr>
      <w:r>
        <w:rPr>
          <w:rFonts w:ascii="Arial" w:hAnsi="Arial" w:cs="Arial"/>
        </w:rPr>
        <w:t xml:space="preserve">3.6- </w:t>
      </w:r>
      <w:r w:rsidR="002338D4">
        <w:rPr>
          <w:rFonts w:ascii="Arial" w:hAnsi="Arial" w:cs="Arial"/>
        </w:rPr>
        <w:t>Analysing research…………………………………………………………………………….</w:t>
      </w:r>
      <w:r w:rsidR="00894EFD">
        <w:rPr>
          <w:rFonts w:ascii="Arial" w:hAnsi="Arial" w:cs="Arial"/>
        </w:rPr>
        <w:t>22</w:t>
      </w:r>
    </w:p>
    <w:p w14:paraId="0F090159" w14:textId="3CEF6273" w:rsidR="002338D4" w:rsidRDefault="002338D4" w:rsidP="001B2719">
      <w:pPr>
        <w:spacing w:line="240" w:lineRule="auto"/>
        <w:jc w:val="left"/>
        <w:rPr>
          <w:rFonts w:ascii="Arial" w:hAnsi="Arial" w:cs="Arial"/>
        </w:rPr>
      </w:pPr>
      <w:r>
        <w:rPr>
          <w:rFonts w:ascii="Arial" w:hAnsi="Arial" w:cs="Arial"/>
        </w:rPr>
        <w:t>3.7- Ethical considerations………………………………………………………………………..</w:t>
      </w:r>
      <w:r w:rsidR="00894EFD">
        <w:rPr>
          <w:rFonts w:ascii="Arial" w:hAnsi="Arial" w:cs="Arial"/>
        </w:rPr>
        <w:t>24</w:t>
      </w:r>
    </w:p>
    <w:p w14:paraId="53359F54" w14:textId="55B6909D" w:rsidR="00FE2447" w:rsidRDefault="00FE2447" w:rsidP="001B2719">
      <w:pPr>
        <w:spacing w:line="240" w:lineRule="auto"/>
        <w:jc w:val="left"/>
        <w:rPr>
          <w:rFonts w:ascii="Arial" w:hAnsi="Arial" w:cs="Arial"/>
        </w:rPr>
      </w:pPr>
      <w:r>
        <w:rPr>
          <w:rFonts w:ascii="Arial" w:hAnsi="Arial" w:cs="Arial"/>
        </w:rPr>
        <w:t>3.8- Chapter 3 Conclusion…………………………………………………………………………</w:t>
      </w:r>
      <w:r w:rsidR="00BF6E5B">
        <w:rPr>
          <w:rFonts w:ascii="Arial" w:hAnsi="Arial" w:cs="Arial"/>
        </w:rPr>
        <w:t>25</w:t>
      </w:r>
    </w:p>
    <w:p w14:paraId="24FD4AEC" w14:textId="77777777" w:rsidR="00F1092C" w:rsidRDefault="001E351E" w:rsidP="001B2719">
      <w:pPr>
        <w:spacing w:line="240" w:lineRule="auto"/>
        <w:jc w:val="left"/>
        <w:rPr>
          <w:rFonts w:ascii="Arial" w:hAnsi="Arial" w:cs="Arial"/>
        </w:rPr>
      </w:pPr>
      <w:r>
        <w:rPr>
          <w:rFonts w:ascii="Arial" w:hAnsi="Arial" w:cs="Arial"/>
        </w:rPr>
        <w:t>Chapter 4</w:t>
      </w:r>
      <w:r w:rsidR="007A0C64">
        <w:rPr>
          <w:rFonts w:ascii="Arial" w:hAnsi="Arial" w:cs="Arial"/>
        </w:rPr>
        <w:t xml:space="preserve">- Findings and discussion </w:t>
      </w:r>
    </w:p>
    <w:p w14:paraId="177D3C46" w14:textId="10D9B812" w:rsidR="001E351E" w:rsidRDefault="007A0C64" w:rsidP="001B2719">
      <w:pPr>
        <w:spacing w:line="240" w:lineRule="auto"/>
        <w:jc w:val="left"/>
        <w:rPr>
          <w:rFonts w:ascii="Arial" w:hAnsi="Arial" w:cs="Arial"/>
        </w:rPr>
      </w:pPr>
      <w:r>
        <w:rPr>
          <w:rFonts w:ascii="Arial" w:hAnsi="Arial" w:cs="Arial"/>
        </w:rPr>
        <w:t>4.1 introduction</w:t>
      </w:r>
      <w:r w:rsidR="00D05E88">
        <w:rPr>
          <w:rFonts w:ascii="Arial" w:hAnsi="Arial" w:cs="Arial"/>
        </w:rPr>
        <w:t>……………………………………………</w:t>
      </w:r>
      <w:r w:rsidR="00BF6E5B">
        <w:rPr>
          <w:rFonts w:ascii="Arial" w:hAnsi="Arial" w:cs="Arial"/>
        </w:rPr>
        <w:t>……………………………………….25</w:t>
      </w:r>
    </w:p>
    <w:p w14:paraId="48F14419" w14:textId="1BE034D9" w:rsidR="00D05E88" w:rsidRDefault="00D05E88" w:rsidP="001B2719">
      <w:pPr>
        <w:spacing w:line="240" w:lineRule="auto"/>
        <w:jc w:val="left"/>
        <w:rPr>
          <w:rFonts w:ascii="Arial" w:hAnsi="Arial" w:cs="Arial"/>
        </w:rPr>
      </w:pPr>
      <w:r>
        <w:rPr>
          <w:rFonts w:ascii="Arial" w:hAnsi="Arial" w:cs="Arial"/>
        </w:rPr>
        <w:t>4.2- Thematic analysis……………………………………………………………………………</w:t>
      </w:r>
      <w:r w:rsidR="00952ED0">
        <w:rPr>
          <w:rFonts w:ascii="Arial" w:hAnsi="Arial" w:cs="Arial"/>
        </w:rPr>
        <w:t>25</w:t>
      </w:r>
    </w:p>
    <w:p w14:paraId="0DBB9B14" w14:textId="694AF173" w:rsidR="00D05E88" w:rsidRDefault="00D05E88" w:rsidP="001B2719">
      <w:pPr>
        <w:spacing w:line="240" w:lineRule="auto"/>
        <w:jc w:val="left"/>
        <w:rPr>
          <w:rFonts w:ascii="Arial" w:hAnsi="Arial" w:cs="Arial"/>
        </w:rPr>
      </w:pPr>
      <w:r>
        <w:rPr>
          <w:rFonts w:ascii="Arial" w:hAnsi="Arial" w:cs="Arial"/>
        </w:rPr>
        <w:t xml:space="preserve">4.3- </w:t>
      </w:r>
      <w:r w:rsidR="00A9752C">
        <w:rPr>
          <w:rFonts w:ascii="Arial" w:hAnsi="Arial" w:cs="Arial"/>
        </w:rPr>
        <w:t>Theme 1: Holistic care in elderly practice</w:t>
      </w:r>
      <w:r w:rsidR="00094AFE">
        <w:rPr>
          <w:rFonts w:ascii="Arial" w:hAnsi="Arial" w:cs="Arial"/>
        </w:rPr>
        <w:t>………………………………………………….</w:t>
      </w:r>
      <w:r w:rsidR="00952ED0">
        <w:rPr>
          <w:rFonts w:ascii="Arial" w:hAnsi="Arial" w:cs="Arial"/>
        </w:rPr>
        <w:t>26</w:t>
      </w:r>
    </w:p>
    <w:p w14:paraId="7AB0DFAD" w14:textId="409D17E4" w:rsidR="00094AFE" w:rsidRDefault="00094AFE" w:rsidP="001B2719">
      <w:pPr>
        <w:spacing w:line="240" w:lineRule="auto"/>
        <w:jc w:val="left"/>
        <w:rPr>
          <w:rFonts w:ascii="Arial" w:hAnsi="Arial" w:cs="Arial"/>
        </w:rPr>
      </w:pPr>
      <w:r>
        <w:rPr>
          <w:rFonts w:ascii="Arial" w:hAnsi="Arial" w:cs="Arial"/>
        </w:rPr>
        <w:t>4.4- Theme 2: Impact of hol</w:t>
      </w:r>
      <w:r w:rsidR="00E45D8E">
        <w:rPr>
          <w:rFonts w:ascii="Arial" w:hAnsi="Arial" w:cs="Arial"/>
        </w:rPr>
        <w:t>istic care on ‘Quality of life’ in the elderly……………………….</w:t>
      </w:r>
      <w:r w:rsidR="00952ED0">
        <w:rPr>
          <w:rFonts w:ascii="Arial" w:hAnsi="Arial" w:cs="Arial"/>
        </w:rPr>
        <w:t>33</w:t>
      </w:r>
    </w:p>
    <w:p w14:paraId="3B589F7D" w14:textId="534A7E9F" w:rsidR="00E45D8E" w:rsidRDefault="00E45D8E" w:rsidP="001B2719">
      <w:pPr>
        <w:spacing w:line="240" w:lineRule="auto"/>
        <w:jc w:val="left"/>
        <w:rPr>
          <w:rFonts w:ascii="Arial" w:hAnsi="Arial" w:cs="Arial"/>
        </w:rPr>
      </w:pPr>
      <w:r>
        <w:rPr>
          <w:rFonts w:ascii="Arial" w:hAnsi="Arial" w:cs="Arial"/>
        </w:rPr>
        <w:t xml:space="preserve">4.5- Theme 3: </w:t>
      </w:r>
      <w:r w:rsidR="00FB36D6">
        <w:rPr>
          <w:rFonts w:ascii="Arial" w:hAnsi="Arial" w:cs="Arial"/>
        </w:rPr>
        <w:t>Barriers and challenges to effective holistic care delivery……………………</w:t>
      </w:r>
      <w:r w:rsidR="00952ED0">
        <w:rPr>
          <w:rFonts w:ascii="Arial" w:hAnsi="Arial" w:cs="Arial"/>
        </w:rPr>
        <w:t>41</w:t>
      </w:r>
    </w:p>
    <w:p w14:paraId="2E938925" w14:textId="5663A9A1" w:rsidR="000C388F" w:rsidRDefault="000C388F" w:rsidP="001B2719">
      <w:pPr>
        <w:spacing w:line="240" w:lineRule="auto"/>
        <w:jc w:val="left"/>
        <w:rPr>
          <w:rFonts w:ascii="Arial" w:hAnsi="Arial" w:cs="Arial"/>
        </w:rPr>
      </w:pPr>
      <w:r>
        <w:rPr>
          <w:rFonts w:ascii="Arial" w:hAnsi="Arial" w:cs="Arial"/>
        </w:rPr>
        <w:t xml:space="preserve">Chapter 5- Conclusion and </w:t>
      </w:r>
      <w:r w:rsidR="00265488">
        <w:rPr>
          <w:rFonts w:ascii="Arial" w:hAnsi="Arial" w:cs="Arial"/>
        </w:rPr>
        <w:t>Recommendations</w:t>
      </w:r>
    </w:p>
    <w:p w14:paraId="63B0F551" w14:textId="5087E287" w:rsidR="00F1092C" w:rsidRDefault="00F1092C" w:rsidP="001B2719">
      <w:pPr>
        <w:spacing w:line="240" w:lineRule="auto"/>
        <w:jc w:val="left"/>
        <w:rPr>
          <w:rFonts w:ascii="Arial" w:hAnsi="Arial" w:cs="Arial"/>
        </w:rPr>
      </w:pPr>
      <w:r>
        <w:rPr>
          <w:rFonts w:ascii="Arial" w:hAnsi="Arial" w:cs="Arial"/>
        </w:rPr>
        <w:t>5.1- Conclusion</w:t>
      </w:r>
      <w:r w:rsidR="00F66277">
        <w:rPr>
          <w:rFonts w:ascii="Arial" w:hAnsi="Arial" w:cs="Arial"/>
        </w:rPr>
        <w:t>……………………………………………………………………………………</w:t>
      </w:r>
      <w:r w:rsidR="00952ED0">
        <w:rPr>
          <w:rFonts w:ascii="Arial" w:hAnsi="Arial" w:cs="Arial"/>
        </w:rPr>
        <w:t>53</w:t>
      </w:r>
    </w:p>
    <w:p w14:paraId="0CF98FF3" w14:textId="5E5141DF" w:rsidR="00F66277" w:rsidRDefault="00F66277" w:rsidP="001B2719">
      <w:pPr>
        <w:spacing w:line="240" w:lineRule="auto"/>
        <w:jc w:val="left"/>
        <w:rPr>
          <w:rFonts w:ascii="Arial" w:hAnsi="Arial" w:cs="Arial"/>
        </w:rPr>
      </w:pPr>
      <w:r>
        <w:rPr>
          <w:rFonts w:ascii="Arial" w:hAnsi="Arial" w:cs="Arial"/>
        </w:rPr>
        <w:t>5.2- Recommendations…………………………………………………………………………..</w:t>
      </w:r>
      <w:r w:rsidR="00ED43BE">
        <w:rPr>
          <w:rFonts w:ascii="Arial" w:hAnsi="Arial" w:cs="Arial"/>
        </w:rPr>
        <w:t>53</w:t>
      </w:r>
    </w:p>
    <w:p w14:paraId="0A7E376D" w14:textId="66BD92BC" w:rsidR="00F66277" w:rsidRDefault="008F378E" w:rsidP="001B2719">
      <w:pPr>
        <w:spacing w:line="240" w:lineRule="auto"/>
        <w:jc w:val="left"/>
        <w:rPr>
          <w:rFonts w:ascii="Arial" w:hAnsi="Arial" w:cs="Arial"/>
        </w:rPr>
      </w:pPr>
      <w:r>
        <w:rPr>
          <w:rFonts w:ascii="Arial" w:hAnsi="Arial" w:cs="Arial"/>
        </w:rPr>
        <w:t>5.2.1- Recommendation 1</w:t>
      </w:r>
      <w:r w:rsidR="00ED43BE">
        <w:rPr>
          <w:rFonts w:ascii="Arial" w:hAnsi="Arial" w:cs="Arial"/>
        </w:rPr>
        <w:t>………………………………………………………………………..53</w:t>
      </w:r>
    </w:p>
    <w:p w14:paraId="58397F73" w14:textId="5AB64952" w:rsidR="0041237B" w:rsidRDefault="0041237B" w:rsidP="001B2719">
      <w:pPr>
        <w:spacing w:line="240" w:lineRule="auto"/>
        <w:jc w:val="left"/>
        <w:rPr>
          <w:rFonts w:ascii="Arial" w:hAnsi="Arial" w:cs="Arial"/>
        </w:rPr>
      </w:pPr>
      <w:r>
        <w:rPr>
          <w:rFonts w:ascii="Arial" w:hAnsi="Arial" w:cs="Arial"/>
        </w:rPr>
        <w:t>5.2.2- Recommendation 2</w:t>
      </w:r>
      <w:r w:rsidR="00ED43BE">
        <w:rPr>
          <w:rFonts w:ascii="Arial" w:hAnsi="Arial" w:cs="Arial"/>
        </w:rPr>
        <w:t>……………………………………………………………………….</w:t>
      </w:r>
      <w:r w:rsidR="001F2570">
        <w:rPr>
          <w:rFonts w:ascii="Arial" w:hAnsi="Arial" w:cs="Arial"/>
        </w:rPr>
        <w:t>53</w:t>
      </w:r>
    </w:p>
    <w:p w14:paraId="248F8C0A" w14:textId="2D372F5F" w:rsidR="0041237B" w:rsidRDefault="0041237B" w:rsidP="006376EB">
      <w:pPr>
        <w:spacing w:line="240" w:lineRule="auto"/>
        <w:jc w:val="left"/>
        <w:rPr>
          <w:rFonts w:ascii="Arial" w:hAnsi="Arial" w:cs="Arial"/>
        </w:rPr>
      </w:pPr>
      <w:r>
        <w:rPr>
          <w:rFonts w:ascii="Arial" w:hAnsi="Arial" w:cs="Arial"/>
        </w:rPr>
        <w:lastRenderedPageBreak/>
        <w:t>5.2.3</w:t>
      </w:r>
      <w:r w:rsidR="00D907BA">
        <w:rPr>
          <w:rFonts w:ascii="Arial" w:hAnsi="Arial" w:cs="Arial"/>
        </w:rPr>
        <w:t>- Recommendation 3</w:t>
      </w:r>
      <w:r w:rsidR="001F2570">
        <w:rPr>
          <w:rFonts w:ascii="Arial" w:hAnsi="Arial" w:cs="Arial"/>
        </w:rPr>
        <w:t>…………………………………………………………………</w:t>
      </w:r>
      <w:r w:rsidR="00916A34">
        <w:rPr>
          <w:rFonts w:ascii="Arial" w:hAnsi="Arial" w:cs="Arial"/>
        </w:rPr>
        <w:t>…..54</w:t>
      </w:r>
    </w:p>
    <w:p w14:paraId="2F6E1AEE" w14:textId="2EED6EDD" w:rsidR="00D907BA" w:rsidRDefault="00D907BA" w:rsidP="006376EB">
      <w:pPr>
        <w:spacing w:line="240" w:lineRule="auto"/>
        <w:jc w:val="left"/>
        <w:rPr>
          <w:rFonts w:ascii="Arial" w:hAnsi="Arial" w:cs="Arial"/>
        </w:rPr>
      </w:pPr>
      <w:r>
        <w:rPr>
          <w:rFonts w:ascii="Arial" w:hAnsi="Arial" w:cs="Arial"/>
        </w:rPr>
        <w:t>Chapter 6- References and Appendices</w:t>
      </w:r>
    </w:p>
    <w:p w14:paraId="346C0522" w14:textId="54733CA9" w:rsidR="003171FD" w:rsidRDefault="003171FD" w:rsidP="006376EB">
      <w:pPr>
        <w:spacing w:line="240" w:lineRule="auto"/>
        <w:jc w:val="left"/>
        <w:rPr>
          <w:rFonts w:ascii="Arial" w:hAnsi="Arial" w:cs="Arial"/>
        </w:rPr>
      </w:pPr>
      <w:r>
        <w:rPr>
          <w:rFonts w:ascii="Arial" w:hAnsi="Arial" w:cs="Arial"/>
        </w:rPr>
        <w:t>6.1- References</w:t>
      </w:r>
      <w:r w:rsidR="00916A34">
        <w:rPr>
          <w:rFonts w:ascii="Arial" w:hAnsi="Arial" w:cs="Arial"/>
        </w:rPr>
        <w:t>…………………………………………………………………………………55</w:t>
      </w:r>
    </w:p>
    <w:p w14:paraId="175EC3FE" w14:textId="06783ABA" w:rsidR="003171FD" w:rsidRDefault="003171FD" w:rsidP="006376EB">
      <w:pPr>
        <w:spacing w:line="240" w:lineRule="auto"/>
        <w:jc w:val="left"/>
        <w:rPr>
          <w:rFonts w:ascii="Arial" w:hAnsi="Arial" w:cs="Arial"/>
        </w:rPr>
      </w:pPr>
      <w:r>
        <w:rPr>
          <w:rFonts w:ascii="Arial" w:hAnsi="Arial" w:cs="Arial"/>
        </w:rPr>
        <w:t>6.2- Appendices</w:t>
      </w:r>
      <w:r w:rsidR="00916A34">
        <w:rPr>
          <w:rFonts w:ascii="Arial" w:hAnsi="Arial" w:cs="Arial"/>
        </w:rPr>
        <w:t>…………………………………………………………………………………62</w:t>
      </w:r>
    </w:p>
    <w:p w14:paraId="19E21DAC" w14:textId="77777777" w:rsidR="0006662B" w:rsidRDefault="0006662B" w:rsidP="001B2719">
      <w:pPr>
        <w:spacing w:line="240" w:lineRule="auto"/>
        <w:jc w:val="left"/>
        <w:rPr>
          <w:rFonts w:ascii="Arial" w:hAnsi="Arial" w:cs="Arial"/>
        </w:rPr>
      </w:pPr>
    </w:p>
    <w:p w14:paraId="4E85D80D" w14:textId="77777777" w:rsidR="00A4796C" w:rsidRDefault="00A4796C" w:rsidP="001B2719">
      <w:pPr>
        <w:spacing w:line="240" w:lineRule="auto"/>
        <w:jc w:val="left"/>
        <w:rPr>
          <w:rFonts w:ascii="Arial" w:hAnsi="Arial" w:cs="Arial"/>
        </w:rPr>
      </w:pPr>
    </w:p>
    <w:p w14:paraId="5EA42474" w14:textId="77777777" w:rsidR="00582DD3" w:rsidRDefault="00582DD3" w:rsidP="001B2719">
      <w:pPr>
        <w:spacing w:line="240" w:lineRule="auto"/>
        <w:jc w:val="left"/>
        <w:rPr>
          <w:rFonts w:ascii="Arial" w:hAnsi="Arial" w:cs="Arial"/>
        </w:rPr>
      </w:pPr>
    </w:p>
    <w:p w14:paraId="3014D1F5" w14:textId="77777777" w:rsidR="009071AA" w:rsidRPr="00662861" w:rsidRDefault="009071AA" w:rsidP="00662861">
      <w:pPr>
        <w:rPr>
          <w:rFonts w:ascii="Arial" w:hAnsi="Arial" w:cs="Arial"/>
        </w:rPr>
      </w:pPr>
    </w:p>
    <w:p w14:paraId="4FE03A4A" w14:textId="77777777" w:rsidR="00662861" w:rsidRPr="00662861" w:rsidRDefault="00662861" w:rsidP="00662861">
      <w:pPr>
        <w:rPr>
          <w:rFonts w:ascii="Arial" w:hAnsi="Arial" w:cs="Arial"/>
        </w:rPr>
      </w:pPr>
    </w:p>
    <w:p w14:paraId="3C6C21C0" w14:textId="77777777" w:rsidR="002E4D19" w:rsidRPr="00FB3D30" w:rsidRDefault="002E4D19" w:rsidP="00490ED7">
      <w:pPr>
        <w:pStyle w:val="BodyText"/>
      </w:pPr>
    </w:p>
    <w:p w14:paraId="61AB11B4" w14:textId="77777777" w:rsidR="00CE457B" w:rsidRPr="00EF6341" w:rsidRDefault="00CE457B" w:rsidP="007A1F4F">
      <w:pPr>
        <w:pStyle w:val="Heading1"/>
      </w:pPr>
    </w:p>
    <w:p w14:paraId="756C3EE0" w14:textId="77777777" w:rsidR="00804B94" w:rsidRPr="00756143" w:rsidRDefault="00804B94" w:rsidP="003D7C95">
      <w:pPr>
        <w:pStyle w:val="Heading1"/>
      </w:pPr>
    </w:p>
    <w:p w14:paraId="3EF52184" w14:textId="77777777" w:rsidR="00804B94" w:rsidRDefault="00804B94"/>
    <w:p w14:paraId="52F0D83D" w14:textId="77777777" w:rsidR="00804B94" w:rsidRDefault="00804B94"/>
    <w:p w14:paraId="4DF07CEB" w14:textId="77777777" w:rsidR="00804B94" w:rsidRDefault="00804B94"/>
    <w:p w14:paraId="61CFD6DF" w14:textId="77777777" w:rsidR="00804B94" w:rsidRDefault="00804B94"/>
    <w:p w14:paraId="417D68A4" w14:textId="77777777" w:rsidR="00804B94" w:rsidRDefault="00804B94"/>
    <w:p w14:paraId="201F102A" w14:textId="77777777" w:rsidR="00804B94" w:rsidRDefault="00804B94"/>
    <w:p w14:paraId="5D0A8789" w14:textId="77777777" w:rsidR="00804B94" w:rsidRDefault="00804B94"/>
    <w:p w14:paraId="786DF943" w14:textId="77777777" w:rsidR="00804B94" w:rsidRDefault="00804B94"/>
    <w:p w14:paraId="612D2BA4" w14:textId="77777777" w:rsidR="00804B94" w:rsidRDefault="00804B94"/>
    <w:p w14:paraId="44606545" w14:textId="77777777" w:rsidR="00804B94" w:rsidRDefault="00804B94"/>
    <w:p w14:paraId="19556EF2" w14:textId="77777777" w:rsidR="00804B94" w:rsidRDefault="00804B94"/>
    <w:p w14:paraId="4CA19B6B" w14:textId="77777777" w:rsidR="00804B94" w:rsidRDefault="00804B94"/>
    <w:p w14:paraId="5C4D72C1" w14:textId="77777777" w:rsidR="00804B94" w:rsidRDefault="00804B94"/>
    <w:p w14:paraId="63FE4DFF" w14:textId="77777777" w:rsidR="00804B94" w:rsidRDefault="00804B94"/>
    <w:p w14:paraId="47780902" w14:textId="77777777" w:rsidR="00804B94" w:rsidRDefault="00804B94"/>
    <w:p w14:paraId="5D9E9CE0" w14:textId="77777777" w:rsidR="004553D4" w:rsidRDefault="004553D4" w:rsidP="00A546A9">
      <w:pPr>
        <w:pStyle w:val="paragraph"/>
        <w:spacing w:before="0" w:beforeAutospacing="0" w:after="0" w:afterAutospacing="0" w:line="360" w:lineRule="auto"/>
        <w:textAlignment w:val="baseline"/>
        <w:rPr>
          <w:rStyle w:val="eop"/>
          <w:rFonts w:ascii="Arial" w:hAnsi="Arial" w:cs="Arial"/>
          <w:b/>
          <w:bCs/>
          <w:color w:val="000000" w:themeColor="text1"/>
          <w:sz w:val="32"/>
          <w:szCs w:val="32"/>
        </w:rPr>
      </w:pPr>
    </w:p>
    <w:p w14:paraId="22EE1479" w14:textId="7B2BE289" w:rsidR="00A546A9" w:rsidRPr="00F52425" w:rsidRDefault="00A546A9" w:rsidP="00A546A9">
      <w:pPr>
        <w:pStyle w:val="paragraph"/>
        <w:spacing w:before="0" w:beforeAutospacing="0" w:after="0" w:afterAutospacing="0" w:line="360" w:lineRule="auto"/>
        <w:textAlignment w:val="baseline"/>
        <w:rPr>
          <w:rStyle w:val="eop"/>
          <w:rFonts w:ascii="Arial" w:hAnsi="Arial" w:cs="Arial"/>
          <w:b/>
          <w:bCs/>
          <w:color w:val="000000" w:themeColor="text1"/>
          <w:sz w:val="32"/>
          <w:szCs w:val="32"/>
        </w:rPr>
      </w:pPr>
      <w:r w:rsidRPr="00F52425">
        <w:rPr>
          <w:rStyle w:val="eop"/>
          <w:rFonts w:ascii="Arial" w:hAnsi="Arial" w:cs="Arial"/>
          <w:b/>
          <w:bCs/>
          <w:color w:val="000000" w:themeColor="text1"/>
          <w:sz w:val="32"/>
          <w:szCs w:val="32"/>
        </w:rPr>
        <w:lastRenderedPageBreak/>
        <w:t>Chapter 1</w:t>
      </w:r>
    </w:p>
    <w:p w14:paraId="54704798" w14:textId="12319720" w:rsidR="00F52425" w:rsidRPr="00F52425" w:rsidRDefault="00DC20D5" w:rsidP="00A546A9">
      <w:pPr>
        <w:pStyle w:val="paragraph"/>
        <w:spacing w:before="0" w:beforeAutospacing="0" w:after="0" w:afterAutospacing="0" w:line="360" w:lineRule="auto"/>
        <w:textAlignment w:val="baseline"/>
        <w:rPr>
          <w:rStyle w:val="eop"/>
          <w:rFonts w:ascii="Arial" w:hAnsi="Arial" w:cs="Arial"/>
          <w:b/>
          <w:bCs/>
          <w:color w:val="000000" w:themeColor="text1"/>
          <w:sz w:val="22"/>
          <w:szCs w:val="22"/>
        </w:rPr>
      </w:pPr>
      <w:r>
        <w:rPr>
          <w:rStyle w:val="eop"/>
          <w:rFonts w:ascii="Arial" w:hAnsi="Arial" w:cs="Arial"/>
          <w:b/>
          <w:bCs/>
          <w:color w:val="000000" w:themeColor="text1"/>
          <w:sz w:val="22"/>
          <w:szCs w:val="22"/>
        </w:rPr>
        <w:t xml:space="preserve">1.1 </w:t>
      </w:r>
      <w:r w:rsidR="00F52425" w:rsidRPr="00F52425">
        <w:rPr>
          <w:rStyle w:val="eop"/>
          <w:rFonts w:ascii="Arial" w:hAnsi="Arial" w:cs="Arial"/>
          <w:b/>
          <w:bCs/>
          <w:color w:val="000000" w:themeColor="text1"/>
          <w:sz w:val="22"/>
          <w:szCs w:val="22"/>
        </w:rPr>
        <w:t xml:space="preserve">Introduction </w:t>
      </w:r>
    </w:p>
    <w:p w14:paraId="61AFAC6D" w14:textId="77777777" w:rsidR="00F52425" w:rsidRPr="00A546A9" w:rsidRDefault="00F52425" w:rsidP="00A546A9">
      <w:pPr>
        <w:pStyle w:val="paragraph"/>
        <w:spacing w:before="0" w:beforeAutospacing="0" w:after="0" w:afterAutospacing="0" w:line="360" w:lineRule="auto"/>
        <w:textAlignment w:val="baseline"/>
        <w:rPr>
          <w:rStyle w:val="eop"/>
          <w:rFonts w:ascii="Arial" w:hAnsi="Arial" w:cs="Arial"/>
          <w:b/>
          <w:bCs/>
          <w:color w:val="C00000"/>
          <w:sz w:val="22"/>
          <w:szCs w:val="22"/>
        </w:rPr>
      </w:pPr>
    </w:p>
    <w:p w14:paraId="657A3B05" w14:textId="058E51BA" w:rsidR="00927832" w:rsidRPr="00FC6EAA" w:rsidRDefault="002F5F50" w:rsidP="00E32A73">
      <w:pPr>
        <w:jc w:val="left"/>
        <w:rPr>
          <w:rFonts w:ascii="Arial" w:hAnsi="Arial" w:cs="Arial"/>
        </w:rPr>
      </w:pPr>
      <w:r w:rsidRPr="00FC6EAA">
        <w:rPr>
          <w:rFonts w:ascii="Arial" w:hAnsi="Arial" w:cs="Arial"/>
        </w:rPr>
        <w:t>The topic of this research paper is ‘Holistic Care</w:t>
      </w:r>
      <w:r w:rsidR="00927832" w:rsidRPr="00FC6EAA">
        <w:rPr>
          <w:rFonts w:ascii="Arial" w:hAnsi="Arial" w:cs="Arial"/>
        </w:rPr>
        <w:t>’,</w:t>
      </w:r>
      <w:r w:rsidRPr="00FC6EAA">
        <w:rPr>
          <w:rFonts w:ascii="Arial" w:hAnsi="Arial" w:cs="Arial"/>
        </w:rPr>
        <w:t xml:space="preserve"> an in-depth analysis will be carried out to evaluate its effectiveness in improving the quality of life</w:t>
      </w:r>
      <w:r w:rsidR="0025138B" w:rsidRPr="00FC6EAA">
        <w:rPr>
          <w:rFonts w:ascii="Arial" w:hAnsi="Arial" w:cs="Arial"/>
        </w:rPr>
        <w:t xml:space="preserve"> (QOL)</w:t>
      </w:r>
      <w:r w:rsidRPr="00FC6EAA">
        <w:rPr>
          <w:rFonts w:ascii="Arial" w:hAnsi="Arial" w:cs="Arial"/>
        </w:rPr>
        <w:t xml:space="preserve"> for the elderly person.</w:t>
      </w:r>
    </w:p>
    <w:p w14:paraId="1D370BF4" w14:textId="5544D27F" w:rsidR="00927832" w:rsidRPr="00FC6EAA" w:rsidRDefault="00927832" w:rsidP="00E32A73">
      <w:pPr>
        <w:jc w:val="left"/>
        <w:rPr>
          <w:rFonts w:ascii="Arial" w:hAnsi="Arial" w:cs="Arial"/>
        </w:rPr>
      </w:pPr>
      <w:r w:rsidRPr="00FC6EAA">
        <w:rPr>
          <w:rFonts w:ascii="Arial" w:hAnsi="Arial" w:cs="Arial"/>
        </w:rPr>
        <w:t>According to the Office for National Statistics</w:t>
      </w:r>
      <w:r w:rsidR="0025138B" w:rsidRPr="00FC6EAA">
        <w:rPr>
          <w:rFonts w:ascii="Arial" w:hAnsi="Arial" w:cs="Arial"/>
        </w:rPr>
        <w:t xml:space="preserve"> (ONS)</w:t>
      </w:r>
      <w:r w:rsidRPr="00FC6EAA">
        <w:rPr>
          <w:rFonts w:ascii="Arial" w:hAnsi="Arial" w:cs="Arial"/>
        </w:rPr>
        <w:t xml:space="preserve"> (2021), the UK is experiencing a significant rise in its ageing population. Projections indicate that by 2066, around 20.4 million people will be aged 65 or over. This demographic shift is reshaping the demands placed on the healthcare system. As life expectancy continues to rise, so too does the number of years individuals are likely to live with health conditions that affect their overall wellbeing (ONS, 2021).</w:t>
      </w:r>
      <w:r w:rsidR="001A293A" w:rsidRPr="00FC6EAA">
        <w:rPr>
          <w:rFonts w:ascii="Arial" w:hAnsi="Arial" w:cs="Arial"/>
        </w:rPr>
        <w:t xml:space="preserve"> </w:t>
      </w:r>
    </w:p>
    <w:p w14:paraId="51A2C5D6" w14:textId="73BB7F0D" w:rsidR="00D91430" w:rsidRPr="00FC6EAA" w:rsidRDefault="00723070" w:rsidP="00E32A73">
      <w:pPr>
        <w:jc w:val="left"/>
        <w:rPr>
          <w:rFonts w:ascii="Arial" w:hAnsi="Arial" w:cs="Arial"/>
        </w:rPr>
      </w:pPr>
      <w:r w:rsidRPr="00FC6EAA">
        <w:rPr>
          <w:rFonts w:ascii="Arial" w:hAnsi="Arial" w:cs="Arial"/>
        </w:rPr>
        <w:t xml:space="preserve">The aim of this research literature is to establish how effective is the implementation of holistic care within conventional methods. </w:t>
      </w:r>
      <w:r w:rsidR="008E35D0" w:rsidRPr="00FC6EAA">
        <w:rPr>
          <w:rFonts w:ascii="Arial" w:hAnsi="Arial" w:cs="Arial"/>
        </w:rPr>
        <w:t>The National Health Service (NHS) understands how people</w:t>
      </w:r>
      <w:r w:rsidR="00D91430" w:rsidRPr="00FC6EAA">
        <w:rPr>
          <w:rFonts w:ascii="Arial" w:hAnsi="Arial" w:cs="Arial"/>
        </w:rPr>
        <w:t xml:space="preserve"> living</w:t>
      </w:r>
      <w:r w:rsidR="008E35D0" w:rsidRPr="00FC6EAA">
        <w:rPr>
          <w:rFonts w:ascii="Arial" w:hAnsi="Arial" w:cs="Arial"/>
        </w:rPr>
        <w:t xml:space="preserve"> with multiple health conditions have a poorer quality of life (Stafford et al, 2018</w:t>
      </w:r>
      <w:r w:rsidR="0068355F" w:rsidRPr="00FC6EAA">
        <w:rPr>
          <w:rFonts w:ascii="Arial" w:hAnsi="Arial" w:cs="Arial"/>
        </w:rPr>
        <w:t>) this has led to finding new ways of management and research into better models of care.</w:t>
      </w:r>
    </w:p>
    <w:p w14:paraId="274D58DA" w14:textId="121B2922" w:rsidR="003C6B72" w:rsidRPr="00FC6EAA" w:rsidRDefault="001F1490" w:rsidP="006B344E">
      <w:pPr>
        <w:jc w:val="left"/>
        <w:rPr>
          <w:rFonts w:ascii="Arial" w:hAnsi="Arial" w:cs="Arial"/>
        </w:rPr>
      </w:pPr>
      <w:r w:rsidRPr="00FC6EAA">
        <w:rPr>
          <w:rFonts w:ascii="Arial" w:hAnsi="Arial" w:cs="Arial"/>
        </w:rPr>
        <w:t>This literature will evaluate how holistic care influences the QOL of elderly individuals and to determine whether holistic approaches offer measurable benefits in practice. By examining existing evidence and exploring key components of holistic care, the study seeks to highlight effective strategies</w:t>
      </w:r>
      <w:r>
        <w:rPr>
          <w:rFonts w:ascii="Arial" w:hAnsi="Arial" w:cs="Arial"/>
        </w:rPr>
        <w:t xml:space="preserve"> </w:t>
      </w:r>
      <w:r w:rsidRPr="00FC6EAA">
        <w:rPr>
          <w:rFonts w:ascii="Arial" w:hAnsi="Arial" w:cs="Arial"/>
        </w:rPr>
        <w:t xml:space="preserve">(Wong et al, 2022) that can support wellbeing in older adults. Ultimately, this research hopes to contribute to the wider field by informing person-centred care practices and guiding future improvements in elderly healthcare. </w:t>
      </w:r>
      <w:r w:rsidR="0068355F" w:rsidRPr="00FC6EAA">
        <w:rPr>
          <w:rFonts w:ascii="Arial" w:hAnsi="Arial" w:cs="Arial"/>
        </w:rPr>
        <w:t xml:space="preserve"> </w:t>
      </w:r>
    </w:p>
    <w:p w14:paraId="43351D43" w14:textId="77777777" w:rsidR="00D91430" w:rsidRPr="00FC6EAA" w:rsidRDefault="00D91430" w:rsidP="00927832">
      <w:pPr>
        <w:pStyle w:val="paragraph"/>
        <w:spacing w:before="0" w:beforeAutospacing="0" w:after="0" w:afterAutospacing="0" w:line="360" w:lineRule="auto"/>
        <w:ind w:left="720"/>
        <w:textAlignment w:val="baseline"/>
        <w:rPr>
          <w:rFonts w:ascii="Arial" w:hAnsi="Arial" w:cs="Arial"/>
          <w:color w:val="000000" w:themeColor="text1"/>
          <w:sz w:val="22"/>
          <w:szCs w:val="22"/>
        </w:rPr>
      </w:pPr>
    </w:p>
    <w:p w14:paraId="6022D91B" w14:textId="224BD5F8" w:rsidR="00933BF0" w:rsidRPr="00C33E2B" w:rsidRDefault="00BD2909" w:rsidP="00933BF0">
      <w:pPr>
        <w:pStyle w:val="paragraph"/>
        <w:spacing w:before="0" w:beforeAutospacing="0" w:after="0" w:afterAutospacing="0" w:line="360" w:lineRule="auto"/>
        <w:textAlignment w:val="baseline"/>
        <w:rPr>
          <w:rStyle w:val="eop"/>
          <w:rFonts w:ascii="Arial" w:hAnsi="Arial" w:cs="Arial"/>
          <w:color w:val="C00000"/>
          <w:sz w:val="16"/>
          <w:szCs w:val="16"/>
        </w:rPr>
      </w:pPr>
      <w:r w:rsidRPr="002F5F50">
        <w:rPr>
          <w:rStyle w:val="eop"/>
          <w:rFonts w:ascii="Aptos" w:hAnsi="Aptos" w:cs="Arial"/>
          <w:color w:val="C00000"/>
          <w:sz w:val="22"/>
          <w:szCs w:val="22"/>
        </w:rPr>
        <w:t> </w:t>
      </w:r>
      <w:r w:rsidR="00DC20D5">
        <w:rPr>
          <w:rStyle w:val="eop"/>
          <w:rFonts w:ascii="Arial" w:hAnsi="Arial" w:cs="Arial"/>
          <w:b/>
          <w:bCs/>
          <w:color w:val="000000" w:themeColor="text1"/>
          <w:sz w:val="22"/>
          <w:szCs w:val="22"/>
        </w:rPr>
        <w:t>1.2 Definitions and Terminology</w:t>
      </w:r>
    </w:p>
    <w:p w14:paraId="0D76F096" w14:textId="77777777" w:rsidR="00DC20D5" w:rsidRPr="00933BF0" w:rsidRDefault="00DC20D5" w:rsidP="00933BF0">
      <w:pPr>
        <w:pStyle w:val="paragraph"/>
        <w:spacing w:before="0" w:beforeAutospacing="0" w:after="0" w:afterAutospacing="0" w:line="360" w:lineRule="auto"/>
        <w:textAlignment w:val="baseline"/>
        <w:rPr>
          <w:rFonts w:ascii="Arial" w:hAnsi="Arial" w:cs="Arial"/>
          <w:b/>
          <w:bCs/>
          <w:color w:val="000000" w:themeColor="text1"/>
          <w:sz w:val="22"/>
          <w:szCs w:val="22"/>
        </w:rPr>
      </w:pPr>
    </w:p>
    <w:p w14:paraId="4BC66D2F" w14:textId="4D92CD6D" w:rsidR="00BD2909" w:rsidRPr="00FC6EAA" w:rsidRDefault="005B2E7D" w:rsidP="00FC6EAA">
      <w:pPr>
        <w:jc w:val="left"/>
        <w:rPr>
          <w:rStyle w:val="eop"/>
          <w:rFonts w:ascii="Arial" w:hAnsi="Arial" w:cs="Arial"/>
          <w:color w:val="000000" w:themeColor="text1"/>
        </w:rPr>
      </w:pPr>
      <w:r w:rsidRPr="00FC6EAA">
        <w:rPr>
          <w:rStyle w:val="eop"/>
          <w:rFonts w:ascii="Arial" w:hAnsi="Arial" w:cs="Arial"/>
          <w:b/>
          <w:bCs/>
          <w:color w:val="000000" w:themeColor="text1"/>
        </w:rPr>
        <w:t xml:space="preserve">Holistic Care: </w:t>
      </w:r>
      <w:r w:rsidR="00A412D3" w:rsidRPr="00FC6EAA">
        <w:rPr>
          <w:rStyle w:val="eop"/>
          <w:rFonts w:ascii="Arial" w:hAnsi="Arial" w:cs="Arial"/>
          <w:color w:val="000000" w:themeColor="text1"/>
        </w:rPr>
        <w:t>“Holistic healthcare provides a comprehensive, individualised approach to health that considers patients’ physical, mental, emotional, and spiritual well-being” (British Association for Holistic Medicine and Healthcare, 2025).</w:t>
      </w:r>
    </w:p>
    <w:p w14:paraId="633BB9D9" w14:textId="359964F9" w:rsidR="0016459F" w:rsidRPr="001F1490" w:rsidRDefault="00FF2531" w:rsidP="00FC6EAA">
      <w:pPr>
        <w:jc w:val="left"/>
        <w:rPr>
          <w:rFonts w:ascii="Arial" w:hAnsi="Arial" w:cs="Arial"/>
        </w:rPr>
      </w:pPr>
      <w:r w:rsidRPr="00FC6EAA">
        <w:rPr>
          <w:rStyle w:val="eop"/>
          <w:rFonts w:ascii="Arial" w:hAnsi="Arial" w:cs="Arial"/>
          <w:b/>
          <w:bCs/>
          <w:color w:val="000000" w:themeColor="text1"/>
        </w:rPr>
        <w:t>Quality of life:</w:t>
      </w:r>
      <w:r w:rsidRPr="00FC6EAA">
        <w:rPr>
          <w:sz w:val="16"/>
          <w:szCs w:val="16"/>
        </w:rPr>
        <w:t xml:space="preserve"> </w:t>
      </w:r>
      <w:r w:rsidR="00D21760">
        <w:rPr>
          <w:sz w:val="16"/>
          <w:szCs w:val="16"/>
        </w:rPr>
        <w:t>“</w:t>
      </w:r>
      <w:r w:rsidRPr="001F1490">
        <w:rPr>
          <w:rFonts w:ascii="Arial" w:hAnsi="Arial" w:cs="Arial"/>
        </w:rPr>
        <w:t>World Health Organisation defines quality of life as an individual's perception of their position in life in the context of the culture and value systems in which they live and in relation to their goals, expectations, standards and concerns” (WHO, 2025).</w:t>
      </w:r>
    </w:p>
    <w:p w14:paraId="136C50EA" w14:textId="61F8F81A" w:rsidR="00FF2531" w:rsidRPr="00FC6EAA" w:rsidRDefault="00FF2531" w:rsidP="00FC6EAA">
      <w:pPr>
        <w:jc w:val="left"/>
        <w:rPr>
          <w:rStyle w:val="eop"/>
          <w:rFonts w:ascii="Arial" w:hAnsi="Arial" w:cs="Arial"/>
          <w:color w:val="000000" w:themeColor="text1"/>
        </w:rPr>
      </w:pPr>
      <w:r w:rsidRPr="00FC6EAA">
        <w:rPr>
          <w:rStyle w:val="eop"/>
          <w:rFonts w:ascii="Arial" w:hAnsi="Arial" w:cs="Arial"/>
          <w:b/>
          <w:bCs/>
          <w:color w:val="000000" w:themeColor="text1"/>
        </w:rPr>
        <w:t xml:space="preserve">Elderly Person: </w:t>
      </w:r>
      <w:r w:rsidR="00653CA9">
        <w:rPr>
          <w:rStyle w:val="eop"/>
          <w:rFonts w:ascii="Arial" w:hAnsi="Arial" w:cs="Arial"/>
          <w:b/>
          <w:bCs/>
          <w:color w:val="000000" w:themeColor="text1"/>
        </w:rPr>
        <w:t>“</w:t>
      </w:r>
      <w:r w:rsidR="003D2D4C" w:rsidRPr="00FC6EAA">
        <w:rPr>
          <w:rStyle w:val="eop"/>
          <w:rFonts w:ascii="Arial" w:hAnsi="Arial" w:cs="Arial"/>
          <w:color w:val="000000" w:themeColor="text1"/>
        </w:rPr>
        <w:t>Generally, someone over the age of 65 might be considered an older person</w:t>
      </w:r>
      <w:r w:rsidR="00653CA9">
        <w:rPr>
          <w:rStyle w:val="eop"/>
          <w:rFonts w:ascii="Arial" w:hAnsi="Arial" w:cs="Arial"/>
          <w:color w:val="000000" w:themeColor="text1"/>
        </w:rPr>
        <w:t>”</w:t>
      </w:r>
      <w:r w:rsidR="003D2D4C" w:rsidRPr="00FC6EAA">
        <w:rPr>
          <w:rStyle w:val="eop"/>
          <w:rFonts w:ascii="Arial" w:hAnsi="Arial" w:cs="Arial"/>
          <w:color w:val="000000" w:themeColor="text1"/>
        </w:rPr>
        <w:t xml:space="preserve"> (NHS England, 2025).</w:t>
      </w:r>
    </w:p>
    <w:p w14:paraId="5D416C86" w14:textId="6A662676" w:rsidR="003D2D4C" w:rsidRPr="00FC6EAA" w:rsidRDefault="003D2D4C" w:rsidP="00FC6EAA">
      <w:pPr>
        <w:rPr>
          <w:rStyle w:val="eop"/>
          <w:rFonts w:ascii="Arial" w:hAnsi="Arial" w:cs="Arial"/>
          <w:b/>
          <w:bCs/>
          <w:color w:val="000000" w:themeColor="text1"/>
        </w:rPr>
      </w:pPr>
    </w:p>
    <w:p w14:paraId="4DF8B52C" w14:textId="19CAB624" w:rsidR="0025138B" w:rsidRPr="00FC6EAA" w:rsidRDefault="0025138B" w:rsidP="00FC6EAA">
      <w:pPr>
        <w:jc w:val="left"/>
        <w:rPr>
          <w:rStyle w:val="eop"/>
          <w:rFonts w:ascii="Arial" w:hAnsi="Arial" w:cs="Arial"/>
          <w:color w:val="000000" w:themeColor="text1"/>
        </w:rPr>
      </w:pPr>
      <w:r w:rsidRPr="00FC6EAA">
        <w:rPr>
          <w:rStyle w:val="eop"/>
          <w:rFonts w:ascii="Arial" w:hAnsi="Arial" w:cs="Arial"/>
          <w:color w:val="000000" w:themeColor="text1"/>
        </w:rPr>
        <w:t>National Health Service (NHS).</w:t>
      </w:r>
    </w:p>
    <w:p w14:paraId="4A1DF38E" w14:textId="01F7C845" w:rsidR="0025138B" w:rsidRPr="00FC6EAA" w:rsidRDefault="0025138B" w:rsidP="00FC6EAA">
      <w:pPr>
        <w:rPr>
          <w:rStyle w:val="eop"/>
          <w:rFonts w:ascii="Arial" w:hAnsi="Arial" w:cs="Arial"/>
          <w:color w:val="000000" w:themeColor="text1"/>
        </w:rPr>
      </w:pPr>
      <w:r w:rsidRPr="00FC6EAA">
        <w:rPr>
          <w:rStyle w:val="eop"/>
          <w:rFonts w:ascii="Arial" w:hAnsi="Arial" w:cs="Arial"/>
          <w:color w:val="000000" w:themeColor="text1"/>
        </w:rPr>
        <w:t>World Health Organisation (WHO).</w:t>
      </w:r>
    </w:p>
    <w:p w14:paraId="55B44CC4" w14:textId="6D4695BE" w:rsidR="0025138B" w:rsidRPr="00FC6EAA" w:rsidRDefault="0025138B" w:rsidP="00FC6EAA">
      <w:pPr>
        <w:rPr>
          <w:rStyle w:val="eop"/>
          <w:rFonts w:ascii="Arial" w:hAnsi="Arial" w:cs="Arial"/>
          <w:color w:val="000000" w:themeColor="text1"/>
        </w:rPr>
      </w:pPr>
      <w:r w:rsidRPr="00FC6EAA">
        <w:rPr>
          <w:rStyle w:val="eop"/>
          <w:rFonts w:ascii="Arial" w:hAnsi="Arial" w:cs="Arial"/>
          <w:color w:val="000000" w:themeColor="text1"/>
        </w:rPr>
        <w:t>Office of National Statistics (ONS).</w:t>
      </w:r>
    </w:p>
    <w:p w14:paraId="3243CEF1" w14:textId="544DA77B" w:rsidR="0025138B" w:rsidRPr="00FC6EAA" w:rsidRDefault="0025138B" w:rsidP="00FC6EAA">
      <w:pPr>
        <w:rPr>
          <w:rStyle w:val="eop"/>
          <w:rFonts w:ascii="Arial" w:hAnsi="Arial" w:cs="Arial"/>
          <w:color w:val="000000" w:themeColor="text1"/>
        </w:rPr>
      </w:pPr>
      <w:r w:rsidRPr="00FC6EAA">
        <w:rPr>
          <w:rStyle w:val="eop"/>
          <w:rFonts w:ascii="Arial" w:hAnsi="Arial" w:cs="Arial"/>
          <w:color w:val="000000" w:themeColor="text1"/>
        </w:rPr>
        <w:t>Health and Social Care (HSC).</w:t>
      </w:r>
    </w:p>
    <w:p w14:paraId="39CA1DD5" w14:textId="2AF54455" w:rsidR="0025138B" w:rsidRDefault="0025138B" w:rsidP="00FC6EAA">
      <w:pPr>
        <w:rPr>
          <w:rStyle w:val="eop"/>
          <w:rFonts w:ascii="Arial" w:hAnsi="Arial" w:cs="Arial"/>
          <w:color w:val="000000" w:themeColor="text1"/>
        </w:rPr>
      </w:pPr>
      <w:r w:rsidRPr="00FC6EAA">
        <w:rPr>
          <w:rStyle w:val="eop"/>
          <w:rFonts w:ascii="Arial" w:hAnsi="Arial" w:cs="Arial"/>
          <w:color w:val="000000" w:themeColor="text1"/>
        </w:rPr>
        <w:t>Healthcare Professional (HCP).</w:t>
      </w:r>
    </w:p>
    <w:p w14:paraId="4474597A" w14:textId="3C552A22" w:rsidR="009C7DB9" w:rsidRPr="00FC6EAA" w:rsidRDefault="009C7DB9" w:rsidP="005A216E">
      <w:pPr>
        <w:jc w:val="left"/>
        <w:rPr>
          <w:rStyle w:val="eop"/>
          <w:rFonts w:ascii="Arial" w:hAnsi="Arial" w:cs="Arial"/>
          <w:color w:val="000000" w:themeColor="text1"/>
        </w:rPr>
      </w:pPr>
      <w:r>
        <w:rPr>
          <w:rStyle w:val="eop"/>
          <w:rFonts w:ascii="Arial" w:hAnsi="Arial" w:cs="Arial"/>
          <w:color w:val="000000" w:themeColor="text1"/>
        </w:rPr>
        <w:t>Holistic Based Interventions</w:t>
      </w:r>
      <w:r w:rsidR="00C36BA6">
        <w:rPr>
          <w:rStyle w:val="eop"/>
          <w:rFonts w:ascii="Arial" w:hAnsi="Arial" w:cs="Arial"/>
          <w:color w:val="000000" w:themeColor="text1"/>
        </w:rPr>
        <w:t xml:space="preserve"> (HBIs).</w:t>
      </w:r>
    </w:p>
    <w:p w14:paraId="4679094E" w14:textId="2FA38274" w:rsidR="0025138B" w:rsidRDefault="0025138B" w:rsidP="00FC6EAA">
      <w:pPr>
        <w:rPr>
          <w:rStyle w:val="eop"/>
          <w:rFonts w:ascii="Arial" w:hAnsi="Arial" w:cs="Arial"/>
          <w:color w:val="000000" w:themeColor="text1"/>
        </w:rPr>
      </w:pPr>
      <w:r w:rsidRPr="00FC6EAA">
        <w:rPr>
          <w:rStyle w:val="eop"/>
          <w:rFonts w:ascii="Arial" w:hAnsi="Arial" w:cs="Arial"/>
          <w:color w:val="000000" w:themeColor="text1"/>
        </w:rPr>
        <w:t>Quality of Life (QOL).</w:t>
      </w:r>
    </w:p>
    <w:p w14:paraId="22EF7605" w14:textId="5A793992" w:rsidR="00182620" w:rsidRDefault="00182620" w:rsidP="00FC6EAA">
      <w:pPr>
        <w:rPr>
          <w:rStyle w:val="eop"/>
          <w:rFonts w:ascii="Arial" w:hAnsi="Arial" w:cs="Arial"/>
          <w:color w:val="000000" w:themeColor="text1"/>
        </w:rPr>
      </w:pPr>
      <w:r>
        <w:rPr>
          <w:rStyle w:val="eop"/>
          <w:rFonts w:ascii="Arial" w:hAnsi="Arial" w:cs="Arial"/>
          <w:color w:val="000000" w:themeColor="text1"/>
        </w:rPr>
        <w:t>Health Related Quality of Life (HRQoL).</w:t>
      </w:r>
    </w:p>
    <w:p w14:paraId="1F6A08A5" w14:textId="0222048B" w:rsidR="00335FD6" w:rsidRDefault="00335FD6" w:rsidP="00FC6EAA">
      <w:pPr>
        <w:rPr>
          <w:rStyle w:val="eop"/>
          <w:rFonts w:ascii="Arial" w:hAnsi="Arial" w:cs="Arial"/>
          <w:color w:val="000000" w:themeColor="text1"/>
        </w:rPr>
      </w:pPr>
      <w:r>
        <w:rPr>
          <w:rStyle w:val="eop"/>
          <w:rFonts w:ascii="Arial" w:hAnsi="Arial" w:cs="Arial"/>
          <w:color w:val="000000" w:themeColor="text1"/>
        </w:rPr>
        <w:t>Multiple Chronic Conditions (MCCs).</w:t>
      </w:r>
      <w:r w:rsidR="00DA38DF">
        <w:rPr>
          <w:rStyle w:val="eop"/>
          <w:rFonts w:ascii="Arial" w:hAnsi="Arial" w:cs="Arial"/>
          <w:color w:val="000000" w:themeColor="text1"/>
        </w:rPr>
        <w:t xml:space="preserve"> </w:t>
      </w:r>
    </w:p>
    <w:p w14:paraId="386C161A" w14:textId="2F6EC8C5" w:rsidR="00342C15" w:rsidRDefault="00B2626D" w:rsidP="00B2626D">
      <w:pPr>
        <w:jc w:val="left"/>
        <w:rPr>
          <w:rStyle w:val="eop"/>
          <w:rFonts w:ascii="Arial" w:hAnsi="Arial" w:cs="Arial"/>
          <w:color w:val="000000" w:themeColor="text1"/>
        </w:rPr>
      </w:pPr>
      <w:r>
        <w:rPr>
          <w:rStyle w:val="eop"/>
          <w:rFonts w:ascii="Arial" w:hAnsi="Arial" w:cs="Arial"/>
          <w:color w:val="000000" w:themeColor="text1"/>
        </w:rPr>
        <w:t>Comprehensive Geriatric Assessment (CGA</w:t>
      </w:r>
      <w:r w:rsidR="000E568A">
        <w:rPr>
          <w:rStyle w:val="eop"/>
          <w:rFonts w:ascii="Arial" w:hAnsi="Arial" w:cs="Arial"/>
          <w:color w:val="000000" w:themeColor="text1"/>
        </w:rPr>
        <w:t>).</w:t>
      </w:r>
    </w:p>
    <w:p w14:paraId="71F621D2" w14:textId="5265F76C" w:rsidR="00EE6B04" w:rsidRDefault="00EE6B04" w:rsidP="00B2626D">
      <w:pPr>
        <w:jc w:val="left"/>
        <w:rPr>
          <w:rStyle w:val="eop"/>
          <w:rFonts w:ascii="Arial" w:hAnsi="Arial" w:cs="Arial"/>
          <w:color w:val="000000" w:themeColor="text1"/>
        </w:rPr>
      </w:pPr>
      <w:r>
        <w:rPr>
          <w:rStyle w:val="eop"/>
          <w:rFonts w:ascii="Arial" w:hAnsi="Arial" w:cs="Arial"/>
          <w:color w:val="000000" w:themeColor="text1"/>
        </w:rPr>
        <w:t>Nursing and Midwifery Council</w:t>
      </w:r>
      <w:r w:rsidR="00417BCA">
        <w:rPr>
          <w:rStyle w:val="eop"/>
          <w:rFonts w:ascii="Arial" w:hAnsi="Arial" w:cs="Arial"/>
          <w:color w:val="000000" w:themeColor="text1"/>
        </w:rPr>
        <w:t xml:space="preserve"> (NMC).</w:t>
      </w:r>
    </w:p>
    <w:p w14:paraId="69FDC742" w14:textId="4DEAE9F3" w:rsidR="004F4BC1" w:rsidRDefault="005653E8" w:rsidP="00B2626D">
      <w:pPr>
        <w:jc w:val="left"/>
        <w:rPr>
          <w:rStyle w:val="eop"/>
          <w:rFonts w:ascii="Arial" w:hAnsi="Arial" w:cs="Arial"/>
          <w:color w:val="000000" w:themeColor="text1"/>
        </w:rPr>
      </w:pPr>
      <w:r>
        <w:rPr>
          <w:rStyle w:val="eop"/>
          <w:rFonts w:ascii="Arial" w:hAnsi="Arial" w:cs="Arial"/>
          <w:color w:val="000000" w:themeColor="text1"/>
        </w:rPr>
        <w:t>National Institute for Health and Care Excellence</w:t>
      </w:r>
      <w:r w:rsidR="00E20BED">
        <w:rPr>
          <w:rStyle w:val="eop"/>
          <w:rFonts w:ascii="Arial" w:hAnsi="Arial" w:cs="Arial"/>
          <w:color w:val="000000" w:themeColor="text1"/>
        </w:rPr>
        <w:t xml:space="preserve"> (NICE).</w:t>
      </w:r>
    </w:p>
    <w:p w14:paraId="48C61324" w14:textId="0C96645D" w:rsidR="00EC7C56" w:rsidRDefault="00EC7C56" w:rsidP="00B2626D">
      <w:pPr>
        <w:jc w:val="left"/>
        <w:rPr>
          <w:rStyle w:val="eop"/>
          <w:rFonts w:ascii="Arial" w:hAnsi="Arial" w:cs="Arial"/>
          <w:color w:val="000000" w:themeColor="text1"/>
        </w:rPr>
      </w:pPr>
      <w:r>
        <w:rPr>
          <w:rStyle w:val="eop"/>
          <w:rFonts w:ascii="Arial" w:hAnsi="Arial" w:cs="Arial"/>
          <w:color w:val="000000" w:themeColor="text1"/>
        </w:rPr>
        <w:t>Thematic Analysis</w:t>
      </w:r>
      <w:r w:rsidR="00C768B9">
        <w:rPr>
          <w:rStyle w:val="eop"/>
          <w:rFonts w:ascii="Arial" w:hAnsi="Arial" w:cs="Arial"/>
          <w:color w:val="000000" w:themeColor="text1"/>
        </w:rPr>
        <w:t xml:space="preserve"> (TA).</w:t>
      </w:r>
      <w:r w:rsidR="00C0679E">
        <w:rPr>
          <w:rStyle w:val="eop"/>
          <w:rFonts w:ascii="Arial" w:hAnsi="Arial" w:cs="Arial"/>
          <w:color w:val="000000" w:themeColor="text1"/>
        </w:rPr>
        <w:t xml:space="preserve"> 143</w:t>
      </w:r>
    </w:p>
    <w:p w14:paraId="05D9841B" w14:textId="7B3449EA" w:rsidR="00525BDD" w:rsidRDefault="00525BDD" w:rsidP="00B2626D">
      <w:pPr>
        <w:jc w:val="left"/>
        <w:rPr>
          <w:rStyle w:val="eop"/>
          <w:rFonts w:ascii="Arial" w:hAnsi="Arial" w:cs="Arial"/>
          <w:color w:val="000000" w:themeColor="text1"/>
        </w:rPr>
      </w:pPr>
      <w:r>
        <w:rPr>
          <w:rStyle w:val="eop"/>
          <w:rFonts w:ascii="Arial" w:hAnsi="Arial" w:cs="Arial"/>
          <w:color w:val="000000" w:themeColor="text1"/>
        </w:rPr>
        <w:t>Mild Cognitive Impairments (MCI).</w:t>
      </w:r>
    </w:p>
    <w:p w14:paraId="4C41E7D5" w14:textId="051360B4" w:rsidR="00C36AEA" w:rsidRDefault="00C36AEA" w:rsidP="00B2626D">
      <w:pPr>
        <w:jc w:val="left"/>
        <w:rPr>
          <w:rStyle w:val="eop"/>
          <w:rFonts w:ascii="Arial" w:hAnsi="Arial" w:cs="Arial"/>
          <w:color w:val="000000" w:themeColor="text1"/>
        </w:rPr>
      </w:pPr>
      <w:r>
        <w:rPr>
          <w:rStyle w:val="eop"/>
          <w:rFonts w:ascii="Arial" w:hAnsi="Arial" w:cs="Arial"/>
          <w:color w:val="000000" w:themeColor="text1"/>
        </w:rPr>
        <w:t>Person-Centred Care</w:t>
      </w:r>
      <w:r w:rsidR="00B57D7A">
        <w:rPr>
          <w:rStyle w:val="eop"/>
          <w:rFonts w:ascii="Arial" w:hAnsi="Arial" w:cs="Arial"/>
          <w:color w:val="000000" w:themeColor="text1"/>
        </w:rPr>
        <w:t xml:space="preserve"> (PCC).</w:t>
      </w:r>
    </w:p>
    <w:p w14:paraId="2A1F28AE" w14:textId="44158F03" w:rsidR="00616CD1" w:rsidRPr="00FC6EAA" w:rsidRDefault="00616CD1" w:rsidP="00B2626D">
      <w:pPr>
        <w:jc w:val="left"/>
        <w:rPr>
          <w:rStyle w:val="eop"/>
          <w:rFonts w:ascii="Arial" w:hAnsi="Arial" w:cs="Arial"/>
          <w:color w:val="000000" w:themeColor="text1"/>
        </w:rPr>
      </w:pPr>
      <w:r>
        <w:rPr>
          <w:rStyle w:val="eop"/>
          <w:rFonts w:ascii="Arial" w:hAnsi="Arial" w:cs="Arial"/>
          <w:color w:val="000000" w:themeColor="text1"/>
        </w:rPr>
        <w:t xml:space="preserve">Person-Centred </w:t>
      </w:r>
      <w:r w:rsidR="00F34D86">
        <w:rPr>
          <w:rStyle w:val="eop"/>
          <w:rFonts w:ascii="Arial" w:hAnsi="Arial" w:cs="Arial"/>
          <w:color w:val="000000" w:themeColor="text1"/>
        </w:rPr>
        <w:t>Approach</w:t>
      </w:r>
      <w:r>
        <w:rPr>
          <w:rStyle w:val="eop"/>
          <w:rFonts w:ascii="Arial" w:hAnsi="Arial" w:cs="Arial"/>
          <w:color w:val="000000" w:themeColor="text1"/>
        </w:rPr>
        <w:t xml:space="preserve"> (PCA</w:t>
      </w:r>
      <w:r w:rsidR="0023035A">
        <w:rPr>
          <w:rStyle w:val="eop"/>
          <w:rFonts w:ascii="Arial" w:hAnsi="Arial" w:cs="Arial"/>
          <w:color w:val="000000" w:themeColor="text1"/>
        </w:rPr>
        <w:t>).</w:t>
      </w:r>
    </w:p>
    <w:p w14:paraId="69F819BD" w14:textId="77777777" w:rsidR="009D7DAF" w:rsidRPr="00FC6EAA" w:rsidRDefault="009D7DAF" w:rsidP="00FC6EAA">
      <w:pPr>
        <w:rPr>
          <w:rStyle w:val="eop"/>
          <w:rFonts w:ascii="Arial" w:hAnsi="Arial" w:cs="Arial"/>
          <w:color w:val="000000" w:themeColor="text1"/>
        </w:rPr>
      </w:pPr>
    </w:p>
    <w:p w14:paraId="781B54F5" w14:textId="643E458C" w:rsidR="00112A56" w:rsidRDefault="00874683" w:rsidP="00112A56">
      <w:pPr>
        <w:pStyle w:val="paragraph"/>
        <w:spacing w:before="0" w:beforeAutospacing="0" w:after="0" w:afterAutospacing="0" w:line="360" w:lineRule="auto"/>
        <w:textAlignment w:val="baseline"/>
        <w:rPr>
          <w:rStyle w:val="eop"/>
          <w:rFonts w:ascii="Arial" w:hAnsi="Arial" w:cs="Arial"/>
          <w:b/>
          <w:bCs/>
          <w:color w:val="000000" w:themeColor="text1"/>
          <w:sz w:val="22"/>
          <w:szCs w:val="22"/>
        </w:rPr>
      </w:pPr>
      <w:r>
        <w:rPr>
          <w:rStyle w:val="eop"/>
          <w:rFonts w:ascii="Arial" w:hAnsi="Arial" w:cs="Arial"/>
          <w:b/>
          <w:bCs/>
          <w:color w:val="000000" w:themeColor="text1"/>
          <w:sz w:val="22"/>
          <w:szCs w:val="22"/>
        </w:rPr>
        <w:t xml:space="preserve">1.3 </w:t>
      </w:r>
      <w:r w:rsidR="00E76686" w:rsidRPr="00E76686">
        <w:rPr>
          <w:rStyle w:val="eop"/>
          <w:rFonts w:ascii="Arial" w:hAnsi="Arial" w:cs="Arial"/>
          <w:b/>
          <w:bCs/>
          <w:color w:val="000000" w:themeColor="text1"/>
          <w:sz w:val="22"/>
          <w:szCs w:val="22"/>
        </w:rPr>
        <w:t>R</w:t>
      </w:r>
      <w:r w:rsidR="00112A56" w:rsidRPr="00E76686">
        <w:rPr>
          <w:rStyle w:val="eop"/>
          <w:rFonts w:ascii="Arial" w:hAnsi="Arial" w:cs="Arial"/>
          <w:b/>
          <w:bCs/>
          <w:color w:val="000000" w:themeColor="text1"/>
          <w:sz w:val="22"/>
          <w:szCs w:val="22"/>
        </w:rPr>
        <w:t>ationale</w:t>
      </w:r>
      <w:r w:rsidR="00E76686" w:rsidRPr="00E76686">
        <w:rPr>
          <w:rStyle w:val="eop"/>
          <w:rFonts w:ascii="Arial" w:hAnsi="Arial" w:cs="Arial"/>
          <w:b/>
          <w:bCs/>
          <w:color w:val="000000" w:themeColor="text1"/>
          <w:sz w:val="22"/>
          <w:szCs w:val="22"/>
        </w:rPr>
        <w:t xml:space="preserve"> </w:t>
      </w:r>
      <w:r>
        <w:rPr>
          <w:rStyle w:val="eop"/>
          <w:rFonts w:ascii="Arial" w:hAnsi="Arial" w:cs="Arial"/>
          <w:b/>
          <w:bCs/>
          <w:color w:val="000000" w:themeColor="text1"/>
          <w:sz w:val="22"/>
          <w:szCs w:val="22"/>
        </w:rPr>
        <w:t>and Research</w:t>
      </w:r>
    </w:p>
    <w:p w14:paraId="6E63B02E" w14:textId="77777777" w:rsidR="00874683" w:rsidRPr="00E76686" w:rsidRDefault="00874683" w:rsidP="00112A56">
      <w:pPr>
        <w:pStyle w:val="paragraph"/>
        <w:spacing w:before="0" w:beforeAutospacing="0" w:after="0" w:afterAutospacing="0" w:line="360" w:lineRule="auto"/>
        <w:textAlignment w:val="baseline"/>
        <w:rPr>
          <w:rStyle w:val="eop"/>
          <w:rFonts w:ascii="Arial" w:hAnsi="Arial" w:cs="Arial"/>
          <w:b/>
          <w:bCs/>
          <w:color w:val="000000" w:themeColor="text1"/>
          <w:sz w:val="22"/>
          <w:szCs w:val="22"/>
        </w:rPr>
      </w:pPr>
    </w:p>
    <w:p w14:paraId="4797F0E0" w14:textId="77777777" w:rsidR="00833064" w:rsidRDefault="00326C16" w:rsidP="00FC6EAA">
      <w:pPr>
        <w:jc w:val="left"/>
        <w:rPr>
          <w:rStyle w:val="eop"/>
          <w:rFonts w:ascii="Arial" w:hAnsi="Arial" w:cs="Arial"/>
          <w:color w:val="000000" w:themeColor="text1"/>
        </w:rPr>
      </w:pPr>
      <w:r w:rsidRPr="00FC6EAA">
        <w:rPr>
          <w:rStyle w:val="eop"/>
          <w:rFonts w:ascii="Arial" w:hAnsi="Arial" w:cs="Arial"/>
          <w:color w:val="000000" w:themeColor="text1"/>
        </w:rPr>
        <w:t xml:space="preserve">The topic </w:t>
      </w:r>
      <w:r w:rsidR="00EB0FF0" w:rsidRPr="00FC6EAA">
        <w:rPr>
          <w:rStyle w:val="eop"/>
          <w:rFonts w:ascii="Arial" w:hAnsi="Arial" w:cs="Arial"/>
          <w:color w:val="000000" w:themeColor="text1"/>
        </w:rPr>
        <w:t xml:space="preserve">of Holistic Care is very relevant for current literature because it will help to address the needs of an ageing population. </w:t>
      </w:r>
    </w:p>
    <w:p w14:paraId="75E17D56" w14:textId="23A4814A" w:rsidR="00BD2909" w:rsidRDefault="00833064" w:rsidP="00FC6EAA">
      <w:pPr>
        <w:jc w:val="left"/>
        <w:rPr>
          <w:rFonts w:ascii="Arial" w:hAnsi="Arial" w:cs="Arial"/>
          <w:color w:val="000000" w:themeColor="text1"/>
        </w:rPr>
      </w:pPr>
      <w:r w:rsidRPr="00833064">
        <w:rPr>
          <w:rFonts w:ascii="Arial" w:hAnsi="Arial" w:cs="Arial"/>
          <w:color w:val="000000" w:themeColor="text1"/>
        </w:rPr>
        <w:t xml:space="preserve">In the year leading up to mid-2024, the UK population rose to an estimated 69.3 million (69,281,400). </w:t>
      </w:r>
      <w:r w:rsidR="000B2FC1">
        <w:rPr>
          <w:rFonts w:ascii="Arial" w:hAnsi="Arial" w:cs="Arial"/>
          <w:color w:val="000000" w:themeColor="text1"/>
        </w:rPr>
        <w:t>R</w:t>
      </w:r>
      <w:r w:rsidRPr="00833064">
        <w:rPr>
          <w:rFonts w:ascii="Arial" w:hAnsi="Arial" w:cs="Arial"/>
          <w:color w:val="000000" w:themeColor="text1"/>
        </w:rPr>
        <w:t>epresent</w:t>
      </w:r>
      <w:r w:rsidR="000B2FC1">
        <w:rPr>
          <w:rFonts w:ascii="Arial" w:hAnsi="Arial" w:cs="Arial"/>
          <w:color w:val="000000" w:themeColor="text1"/>
        </w:rPr>
        <w:t>ing</w:t>
      </w:r>
      <w:r w:rsidRPr="00833064">
        <w:rPr>
          <w:rFonts w:ascii="Arial" w:hAnsi="Arial" w:cs="Arial"/>
          <w:color w:val="000000" w:themeColor="text1"/>
        </w:rPr>
        <w:t xml:space="preserve"> an increase of around 755,300 people, or 1.1%, compared with mid-2023. Population growth varied across the UK, with England experiencing the fastest rise at 1.2%, followed by Scotland at 0.7%, Wales at 0.6%, and Northern Ireland at 0.4%</w:t>
      </w:r>
      <w:r>
        <w:rPr>
          <w:rFonts w:ascii="Arial" w:hAnsi="Arial" w:cs="Arial"/>
          <w:color w:val="000000" w:themeColor="text1"/>
        </w:rPr>
        <w:t xml:space="preserve"> (ONS, 2025). The number of people who are aged 65 and over has increased in the year 2024, continuing the long-term trend of an ageing population. </w:t>
      </w:r>
      <w:r w:rsidR="009C33BE" w:rsidRPr="009C33BE">
        <w:rPr>
          <w:rFonts w:ascii="Arial" w:hAnsi="Arial" w:cs="Arial"/>
          <w:color w:val="000000" w:themeColor="text1"/>
        </w:rPr>
        <w:t xml:space="preserve">The population’s age structure </w:t>
      </w:r>
      <w:r w:rsidR="009C33BE" w:rsidRPr="009C33BE">
        <w:rPr>
          <w:rFonts w:ascii="Arial" w:hAnsi="Arial" w:cs="Arial"/>
          <w:color w:val="000000" w:themeColor="text1"/>
        </w:rPr>
        <w:lastRenderedPageBreak/>
        <w:t>is shaped by past trends in birth rates, death rates, and migration. As a result, the number of people within each age group differs depending on these historical patterns</w:t>
      </w:r>
      <w:r w:rsidR="009C33BE">
        <w:rPr>
          <w:rFonts w:ascii="Arial" w:hAnsi="Arial" w:cs="Arial"/>
          <w:color w:val="000000" w:themeColor="text1"/>
        </w:rPr>
        <w:t xml:space="preserve"> (ONS, 2025).</w:t>
      </w:r>
    </w:p>
    <w:p w14:paraId="14FC08F0" w14:textId="4F6B79B6" w:rsidR="0046358F" w:rsidRDefault="00DD7902" w:rsidP="00FC6EAA">
      <w:pPr>
        <w:jc w:val="left"/>
        <w:rPr>
          <w:rFonts w:ascii="Arial" w:hAnsi="Arial" w:cs="Arial"/>
          <w:color w:val="000000" w:themeColor="text1"/>
        </w:rPr>
      </w:pPr>
      <w:r>
        <w:rPr>
          <w:rFonts w:ascii="Arial" w:hAnsi="Arial" w:cs="Arial"/>
          <w:color w:val="000000" w:themeColor="text1"/>
        </w:rPr>
        <w:t>As the population grows older, more people are likely to develop and live with multiple long-term health conditions. A scoping review (McGilton et al, 2018) of over 36 studies was conducted to ‘identify and understand the health and social care</w:t>
      </w:r>
      <w:r w:rsidR="00652D2C">
        <w:rPr>
          <w:rFonts w:ascii="Arial" w:hAnsi="Arial" w:cs="Arial"/>
          <w:color w:val="000000" w:themeColor="text1"/>
        </w:rPr>
        <w:t xml:space="preserve"> (HSC)</w:t>
      </w:r>
      <w:r>
        <w:rPr>
          <w:rFonts w:ascii="Arial" w:hAnsi="Arial" w:cs="Arial"/>
          <w:color w:val="000000" w:themeColor="text1"/>
        </w:rPr>
        <w:t xml:space="preserve"> needs of older adults with multiple chronic conditions</w:t>
      </w:r>
      <w:r w:rsidR="00335FD6">
        <w:rPr>
          <w:rFonts w:ascii="Arial" w:hAnsi="Arial" w:cs="Arial"/>
          <w:color w:val="000000" w:themeColor="text1"/>
        </w:rPr>
        <w:t xml:space="preserve"> (MCCs) and their caregivers’. Twenty-eight of the studies included participants with MCCs, five with caregivers and 12 studies included health care providers</w:t>
      </w:r>
      <w:r w:rsidR="00AB13DB">
        <w:rPr>
          <w:rFonts w:ascii="Arial" w:hAnsi="Arial" w:cs="Arial"/>
          <w:color w:val="000000" w:themeColor="text1"/>
        </w:rPr>
        <w:t xml:space="preserve"> (HCP).</w:t>
      </w:r>
      <w:r w:rsidR="00335FD6">
        <w:rPr>
          <w:rFonts w:ascii="Arial" w:hAnsi="Arial" w:cs="Arial"/>
          <w:color w:val="000000" w:themeColor="text1"/>
        </w:rPr>
        <w:t xml:space="preserve"> </w:t>
      </w:r>
      <w:r w:rsidR="009B3557">
        <w:rPr>
          <w:rFonts w:ascii="Arial" w:hAnsi="Arial" w:cs="Arial"/>
          <w:color w:val="000000" w:themeColor="text1"/>
        </w:rPr>
        <w:t xml:space="preserve">Several areas of needs were identified, some of which were coordination of services and </w:t>
      </w:r>
      <w:r w:rsidR="004C4C46">
        <w:rPr>
          <w:rFonts w:ascii="Arial" w:hAnsi="Arial" w:cs="Arial"/>
          <w:color w:val="000000" w:themeColor="text1"/>
        </w:rPr>
        <w:t>supports</w:t>
      </w:r>
      <w:r w:rsidR="008A4FB7">
        <w:rPr>
          <w:rFonts w:ascii="Arial" w:hAnsi="Arial" w:cs="Arial"/>
          <w:color w:val="000000" w:themeColor="text1"/>
        </w:rPr>
        <w:t>,</w:t>
      </w:r>
      <w:r w:rsidR="009B3557">
        <w:rPr>
          <w:rFonts w:ascii="Arial" w:hAnsi="Arial" w:cs="Arial"/>
          <w:color w:val="000000" w:themeColor="text1"/>
        </w:rPr>
        <w:t xml:space="preserve"> preventative, restorative and maintenance strategies and the need for person centred approach</w:t>
      </w:r>
      <w:r w:rsidR="00C424F1">
        <w:rPr>
          <w:rFonts w:ascii="Arial" w:hAnsi="Arial" w:cs="Arial"/>
          <w:color w:val="000000" w:themeColor="text1"/>
        </w:rPr>
        <w:t xml:space="preserve"> (PCA)</w:t>
      </w:r>
      <w:r w:rsidR="009B3557">
        <w:rPr>
          <w:rFonts w:ascii="Arial" w:hAnsi="Arial" w:cs="Arial"/>
          <w:color w:val="000000" w:themeColor="text1"/>
        </w:rPr>
        <w:t xml:space="preserve"> (McGilton et al, 2018). </w:t>
      </w:r>
    </w:p>
    <w:p w14:paraId="22C7FC35" w14:textId="760F5D5C" w:rsidR="004C4C46" w:rsidRDefault="004C4C46" w:rsidP="0046358F">
      <w:pPr>
        <w:jc w:val="left"/>
        <w:rPr>
          <w:rFonts w:ascii="Arial" w:hAnsi="Arial" w:cs="Arial"/>
          <w:color w:val="000000" w:themeColor="text1"/>
        </w:rPr>
      </w:pPr>
      <w:r>
        <w:rPr>
          <w:rFonts w:ascii="Arial" w:hAnsi="Arial" w:cs="Arial"/>
          <w:color w:val="000000" w:themeColor="text1"/>
        </w:rPr>
        <w:t xml:space="preserve"> </w:t>
      </w:r>
      <w:r w:rsidR="0046358F">
        <w:rPr>
          <w:rFonts w:ascii="Arial" w:hAnsi="Arial" w:cs="Arial"/>
          <w:color w:val="000000" w:themeColor="text1"/>
        </w:rPr>
        <w:t>O</w:t>
      </w:r>
      <w:r>
        <w:rPr>
          <w:rFonts w:ascii="Arial" w:hAnsi="Arial" w:cs="Arial"/>
          <w:color w:val="000000" w:themeColor="text1"/>
        </w:rPr>
        <w:t>lder adults desire to be seen as a person and not just a number</w:t>
      </w:r>
      <w:r w:rsidR="00522C95">
        <w:rPr>
          <w:rFonts w:ascii="Arial" w:hAnsi="Arial" w:cs="Arial"/>
          <w:color w:val="000000" w:themeColor="text1"/>
        </w:rPr>
        <w:t>,</w:t>
      </w:r>
      <w:r>
        <w:rPr>
          <w:rFonts w:ascii="Arial" w:hAnsi="Arial" w:cs="Arial"/>
          <w:color w:val="000000" w:themeColor="text1"/>
        </w:rPr>
        <w:t xml:space="preserve"> highlights the need for </w:t>
      </w:r>
      <w:r w:rsidR="00C424F1">
        <w:rPr>
          <w:rFonts w:ascii="Arial" w:hAnsi="Arial" w:cs="Arial"/>
          <w:color w:val="000000" w:themeColor="text1"/>
        </w:rPr>
        <w:t>PCA</w:t>
      </w:r>
      <w:r>
        <w:rPr>
          <w:rFonts w:ascii="Arial" w:hAnsi="Arial" w:cs="Arial"/>
          <w:color w:val="000000" w:themeColor="text1"/>
        </w:rPr>
        <w:t>. Many felt they were not being heard, they want to be listened to and involved in care decisions</w:t>
      </w:r>
      <w:r w:rsidR="00606E87">
        <w:rPr>
          <w:rFonts w:ascii="Arial" w:hAnsi="Arial" w:cs="Arial"/>
          <w:color w:val="000000" w:themeColor="text1"/>
        </w:rPr>
        <w:t xml:space="preserve">, emphasising a need for patient-centred communication (McGilton et al, 2018). However, the HCP who </w:t>
      </w:r>
      <w:r w:rsidR="00606E87" w:rsidRPr="00606E87">
        <w:rPr>
          <w:rFonts w:ascii="Arial" w:hAnsi="Arial" w:cs="Arial"/>
          <w:color w:val="000000" w:themeColor="text1"/>
        </w:rPr>
        <w:t xml:space="preserve">adopted a </w:t>
      </w:r>
      <w:r w:rsidR="002E47A5">
        <w:rPr>
          <w:rFonts w:ascii="Arial" w:hAnsi="Arial" w:cs="Arial"/>
          <w:color w:val="000000" w:themeColor="text1"/>
        </w:rPr>
        <w:t>PCA</w:t>
      </w:r>
      <w:r w:rsidR="00606E87">
        <w:rPr>
          <w:rFonts w:ascii="Arial" w:hAnsi="Arial" w:cs="Arial"/>
          <w:color w:val="000000" w:themeColor="text1"/>
        </w:rPr>
        <w:t xml:space="preserve">, </w:t>
      </w:r>
      <w:r w:rsidR="00606E87" w:rsidRPr="00606E87">
        <w:rPr>
          <w:rFonts w:ascii="Arial" w:hAnsi="Arial" w:cs="Arial"/>
          <w:color w:val="000000" w:themeColor="text1"/>
        </w:rPr>
        <w:t>taking time to listen and engage with their patients</w:t>
      </w:r>
      <w:r w:rsidR="005A0F23">
        <w:rPr>
          <w:rFonts w:ascii="Arial" w:hAnsi="Arial" w:cs="Arial"/>
          <w:color w:val="000000" w:themeColor="text1"/>
        </w:rPr>
        <w:t xml:space="preserve">, </w:t>
      </w:r>
      <w:r w:rsidR="002E47A5">
        <w:rPr>
          <w:rFonts w:ascii="Arial" w:hAnsi="Arial" w:cs="Arial"/>
          <w:color w:val="000000" w:themeColor="text1"/>
        </w:rPr>
        <w:t>faced</w:t>
      </w:r>
      <w:r w:rsidR="00606E87" w:rsidRPr="00606E87">
        <w:rPr>
          <w:rFonts w:ascii="Arial" w:hAnsi="Arial" w:cs="Arial"/>
          <w:color w:val="000000" w:themeColor="text1"/>
        </w:rPr>
        <w:t xml:space="preserve"> consequences, as this often resulted in a full waiting room and delays for those awaiting their appointments</w:t>
      </w:r>
      <w:r w:rsidR="005A0F23">
        <w:rPr>
          <w:rFonts w:ascii="Arial" w:hAnsi="Arial" w:cs="Arial"/>
          <w:color w:val="000000" w:themeColor="text1"/>
        </w:rPr>
        <w:t xml:space="preserve">. </w:t>
      </w:r>
    </w:p>
    <w:p w14:paraId="4E1E5CC8" w14:textId="77777777" w:rsidR="004C4C46" w:rsidRDefault="004C4C46" w:rsidP="00FC6EAA">
      <w:pPr>
        <w:jc w:val="left"/>
        <w:rPr>
          <w:rFonts w:ascii="Arial" w:hAnsi="Arial" w:cs="Arial"/>
          <w:color w:val="000000" w:themeColor="text1"/>
        </w:rPr>
      </w:pPr>
    </w:p>
    <w:p w14:paraId="0DF22202" w14:textId="7A1D1DE6" w:rsidR="00E33132" w:rsidRPr="00486784" w:rsidRDefault="00874683" w:rsidP="00486784">
      <w:pPr>
        <w:jc w:val="left"/>
        <w:rPr>
          <w:rFonts w:ascii="Arial" w:hAnsi="Arial" w:cs="Arial"/>
          <w:color w:val="000000" w:themeColor="text1"/>
        </w:rPr>
      </w:pPr>
      <w:r>
        <w:rPr>
          <w:rStyle w:val="eop"/>
          <w:rFonts w:ascii="Arial" w:hAnsi="Arial" w:cs="Arial"/>
          <w:b/>
          <w:bCs/>
          <w:color w:val="000000" w:themeColor="text1"/>
        </w:rPr>
        <w:t xml:space="preserve">1.4 </w:t>
      </w:r>
      <w:r w:rsidR="00E33132">
        <w:rPr>
          <w:rStyle w:val="eop"/>
          <w:rFonts w:ascii="Arial" w:hAnsi="Arial" w:cs="Arial"/>
          <w:b/>
          <w:bCs/>
          <w:color w:val="000000" w:themeColor="text1"/>
        </w:rPr>
        <w:t xml:space="preserve">Aim </w:t>
      </w:r>
      <w:r w:rsidR="005874FF">
        <w:rPr>
          <w:rStyle w:val="eop"/>
          <w:rFonts w:ascii="Arial" w:hAnsi="Arial" w:cs="Arial"/>
          <w:b/>
          <w:bCs/>
          <w:color w:val="000000" w:themeColor="text1"/>
        </w:rPr>
        <w:t>and Objectives</w:t>
      </w:r>
    </w:p>
    <w:p w14:paraId="5DC92F48" w14:textId="77777777" w:rsidR="00FB303E" w:rsidRDefault="00FB303E" w:rsidP="00B767F1">
      <w:pPr>
        <w:jc w:val="left"/>
        <w:rPr>
          <w:rStyle w:val="eop"/>
          <w:rFonts w:ascii="Arial" w:hAnsi="Arial" w:cs="Arial"/>
          <w:color w:val="C00000"/>
        </w:rPr>
      </w:pPr>
    </w:p>
    <w:p w14:paraId="6C98BDAA" w14:textId="26D1E84A" w:rsidR="00F627AE" w:rsidRPr="005874FF" w:rsidRDefault="00BD2909" w:rsidP="00B767F1">
      <w:pPr>
        <w:jc w:val="left"/>
        <w:rPr>
          <w:rFonts w:ascii="Arial" w:hAnsi="Arial" w:cs="Arial"/>
        </w:rPr>
      </w:pPr>
      <w:r w:rsidRPr="00522C95">
        <w:rPr>
          <w:rStyle w:val="eop"/>
          <w:rFonts w:ascii="Arial" w:hAnsi="Arial" w:cs="Arial"/>
          <w:color w:val="C00000"/>
        </w:rPr>
        <w:t> </w:t>
      </w:r>
      <w:r w:rsidR="00522C95" w:rsidRPr="00522C95">
        <w:rPr>
          <w:rFonts w:ascii="Arial" w:hAnsi="Arial" w:cs="Arial"/>
        </w:rPr>
        <w:t>The purpose of this research is to examine how effective holistic care is for older adults. It seeks to determine whether holistic approaches can meet both the physical and psychosocial needs of patients, and to explore how the healthcare sector incorporates holistic care to enhance overall quality of life</w:t>
      </w:r>
      <w:r w:rsidR="0048648A">
        <w:rPr>
          <w:rFonts w:ascii="Arial" w:hAnsi="Arial" w:cs="Arial"/>
        </w:rPr>
        <w:t xml:space="preserve"> (Q</w:t>
      </w:r>
      <w:r w:rsidR="00D83962">
        <w:rPr>
          <w:rFonts w:ascii="Arial" w:hAnsi="Arial" w:cs="Arial"/>
        </w:rPr>
        <w:t>oL)</w:t>
      </w:r>
      <w:r w:rsidR="00522C95" w:rsidRPr="00522C95">
        <w:rPr>
          <w:rFonts w:ascii="Arial" w:hAnsi="Arial" w:cs="Arial"/>
        </w:rPr>
        <w:t xml:space="preserve"> (Stafford et al., 2018).</w:t>
      </w:r>
      <w:r w:rsidR="00522C95">
        <w:rPr>
          <w:rFonts w:ascii="Arial" w:hAnsi="Arial" w:cs="Arial"/>
        </w:rPr>
        <w:t xml:space="preserve"> </w:t>
      </w:r>
    </w:p>
    <w:p w14:paraId="3AB105D0" w14:textId="77777777" w:rsidR="00F627AE" w:rsidRPr="00F627AE" w:rsidRDefault="00F627AE" w:rsidP="00F627AE">
      <w:pPr>
        <w:jc w:val="left"/>
        <w:rPr>
          <w:rFonts w:ascii="Arial" w:eastAsia="Calibri" w:hAnsi="Arial" w:cs="Arial"/>
          <w:color w:val="000000"/>
          <w:kern w:val="0"/>
          <w:lang w:eastAsia="en-US"/>
          <w14:ligatures w14:val="none"/>
        </w:rPr>
      </w:pPr>
      <w:r w:rsidRPr="00F627AE">
        <w:rPr>
          <w:rFonts w:ascii="Arial" w:eastAsia="Calibri" w:hAnsi="Arial" w:cs="Arial"/>
          <w:color w:val="000000"/>
          <w:kern w:val="0"/>
          <w:lang w:eastAsia="en-US"/>
          <w14:ligatures w14:val="none"/>
        </w:rPr>
        <w:t>This proposal will be conducted using secondary research (University of Shefield, 2024) it will define and examine academic journals, books and health reviews on the chosen topic.</w:t>
      </w:r>
    </w:p>
    <w:p w14:paraId="0449764D" w14:textId="28E89B8B" w:rsidR="00F627AE" w:rsidRPr="00F627AE" w:rsidRDefault="00F627AE" w:rsidP="00F627AE">
      <w:pPr>
        <w:jc w:val="left"/>
        <w:rPr>
          <w:rFonts w:ascii="Arial" w:eastAsia="Calibri" w:hAnsi="Arial" w:cs="Arial"/>
          <w:color w:val="000000"/>
          <w:kern w:val="0"/>
          <w:lang w:eastAsia="en-US"/>
          <w14:ligatures w14:val="none"/>
        </w:rPr>
      </w:pPr>
      <w:r w:rsidRPr="00F627AE">
        <w:rPr>
          <w:rFonts w:ascii="Arial" w:eastAsia="Calibri" w:hAnsi="Arial" w:cs="Arial"/>
          <w:color w:val="000000"/>
          <w:kern w:val="0"/>
          <w:lang w:eastAsia="en-US"/>
          <w14:ligatures w14:val="none"/>
        </w:rPr>
        <w:t xml:space="preserve"> Evidently the UK has seen an increase in an ageing population who are living with chronic illnesses (Elston et al, 2019) putting pressure on the NHS and social services. A critical examination of up-to-date academic literature, which is no longer than 10 years old, will be analysed to evaluate the effectiveness of holistic care being implemented into the health care sector to enhance the </w:t>
      </w:r>
      <w:r w:rsidR="0068274C">
        <w:rPr>
          <w:rFonts w:ascii="Arial" w:eastAsia="Calibri" w:hAnsi="Arial" w:cs="Arial"/>
          <w:color w:val="000000"/>
          <w:kern w:val="0"/>
          <w:lang w:eastAsia="en-US"/>
          <w14:ligatures w14:val="none"/>
        </w:rPr>
        <w:t>QoL</w:t>
      </w:r>
      <w:r w:rsidRPr="00F627AE">
        <w:rPr>
          <w:rFonts w:ascii="Arial" w:eastAsia="Calibri" w:hAnsi="Arial" w:cs="Arial"/>
          <w:color w:val="000000"/>
          <w:kern w:val="0"/>
          <w:lang w:eastAsia="en-US"/>
          <w14:ligatures w14:val="none"/>
        </w:rPr>
        <w:t xml:space="preserve"> for the elderly </w:t>
      </w:r>
      <w:r w:rsidR="00F731F6" w:rsidRPr="00F627AE">
        <w:rPr>
          <w:rFonts w:ascii="Arial" w:eastAsia="Calibri" w:hAnsi="Arial" w:cs="Arial"/>
          <w:color w:val="000000"/>
          <w:kern w:val="0"/>
          <w:lang w:eastAsia="en-US"/>
          <w14:ligatures w14:val="none"/>
        </w:rPr>
        <w:t>population. It</w:t>
      </w:r>
      <w:r w:rsidRPr="00F627AE">
        <w:rPr>
          <w:rFonts w:ascii="Arial" w:eastAsia="Calibri" w:hAnsi="Arial" w:cs="Arial"/>
          <w:color w:val="000000"/>
          <w:kern w:val="0"/>
          <w:lang w:eastAsia="en-US"/>
          <w14:ligatures w14:val="none"/>
        </w:rPr>
        <w:t xml:space="preserve"> will further provide recommendations to any existing gaps in the healthcare outcomes framework; this coincides with the NHS Long Term Plan ‘Fit for the Future’ (GOV.UK 2025).</w:t>
      </w:r>
      <w:r w:rsidR="00E9458E">
        <w:rPr>
          <w:rFonts w:ascii="Arial" w:eastAsia="Calibri" w:hAnsi="Arial" w:cs="Arial"/>
          <w:color w:val="000000"/>
          <w:kern w:val="0"/>
          <w:lang w:eastAsia="en-US"/>
          <w14:ligatures w14:val="none"/>
        </w:rPr>
        <w:t xml:space="preserve"> </w:t>
      </w:r>
    </w:p>
    <w:p w14:paraId="71BAA158" w14:textId="77777777" w:rsidR="00F627AE" w:rsidRDefault="00F627AE" w:rsidP="00522C95">
      <w:pPr>
        <w:rPr>
          <w:rFonts w:ascii="Arial" w:hAnsi="Arial" w:cs="Arial"/>
        </w:rPr>
      </w:pPr>
    </w:p>
    <w:p w14:paraId="1CB3BCB6" w14:textId="49FEFB1A" w:rsidR="00837EC4" w:rsidRPr="005874FF" w:rsidRDefault="003B3A35" w:rsidP="005874FF">
      <w:pPr>
        <w:pStyle w:val="paragraph"/>
        <w:spacing w:before="0" w:beforeAutospacing="0" w:after="0" w:afterAutospacing="0" w:line="360" w:lineRule="auto"/>
        <w:jc w:val="both"/>
        <w:textAlignment w:val="baseline"/>
        <w:rPr>
          <w:rStyle w:val="eop"/>
          <w:rFonts w:ascii="Aptos" w:hAnsi="Aptos" w:cs="Arial"/>
          <w:color w:val="C00000"/>
          <w:sz w:val="22"/>
          <w:szCs w:val="22"/>
        </w:rPr>
      </w:pPr>
      <w:r w:rsidRPr="003B3A35">
        <w:rPr>
          <w:rStyle w:val="eop"/>
          <w:rFonts w:ascii="Arial" w:hAnsi="Arial" w:cs="Arial"/>
          <w:b/>
          <w:bCs/>
          <w:color w:val="000000" w:themeColor="text1"/>
          <w:sz w:val="22"/>
          <w:szCs w:val="22"/>
        </w:rPr>
        <w:lastRenderedPageBreak/>
        <w:t>1</w:t>
      </w:r>
      <w:r w:rsidR="005874FF">
        <w:rPr>
          <w:rStyle w:val="eop"/>
          <w:rFonts w:ascii="Arial" w:hAnsi="Arial" w:cs="Arial"/>
          <w:b/>
          <w:bCs/>
          <w:color w:val="000000" w:themeColor="text1"/>
          <w:sz w:val="22"/>
          <w:szCs w:val="22"/>
        </w:rPr>
        <w:t>.5</w:t>
      </w:r>
      <w:r w:rsidRPr="003B3A35">
        <w:rPr>
          <w:rStyle w:val="eop"/>
          <w:rFonts w:ascii="Arial" w:hAnsi="Arial" w:cs="Arial"/>
          <w:b/>
          <w:bCs/>
          <w:color w:val="000000" w:themeColor="text1"/>
          <w:sz w:val="22"/>
          <w:szCs w:val="22"/>
        </w:rPr>
        <w:t xml:space="preserve"> Conclusion</w:t>
      </w:r>
    </w:p>
    <w:p w14:paraId="7F7A55C0" w14:textId="77777777" w:rsidR="003B3A35" w:rsidRPr="003B3A35" w:rsidRDefault="003B3A35" w:rsidP="003B3A35">
      <w:pPr>
        <w:pStyle w:val="paragraph"/>
        <w:spacing w:before="0" w:beforeAutospacing="0" w:after="0" w:afterAutospacing="0" w:line="360" w:lineRule="auto"/>
        <w:textAlignment w:val="baseline"/>
        <w:rPr>
          <w:rStyle w:val="eop"/>
          <w:rFonts w:ascii="Arial" w:hAnsi="Arial" w:cs="Arial"/>
          <w:b/>
          <w:bCs/>
          <w:color w:val="000000" w:themeColor="text1"/>
          <w:sz w:val="22"/>
          <w:szCs w:val="22"/>
        </w:rPr>
      </w:pPr>
    </w:p>
    <w:p w14:paraId="6D3ABA4D" w14:textId="48EC1FAC" w:rsidR="00032DE7" w:rsidRDefault="00032DE7" w:rsidP="003B3A35">
      <w:pPr>
        <w:pStyle w:val="paragraph"/>
        <w:spacing w:before="0" w:beforeAutospacing="0" w:after="0" w:afterAutospacing="0" w:line="360" w:lineRule="auto"/>
        <w:textAlignment w:val="baseline"/>
        <w:rPr>
          <w:rStyle w:val="eop"/>
          <w:rFonts w:ascii="Arial" w:hAnsi="Arial" w:cs="Arial"/>
          <w:color w:val="000000" w:themeColor="text1"/>
          <w:sz w:val="22"/>
          <w:szCs w:val="22"/>
        </w:rPr>
      </w:pPr>
      <w:r>
        <w:rPr>
          <w:rStyle w:val="eop"/>
          <w:rFonts w:ascii="Arial" w:hAnsi="Arial" w:cs="Arial"/>
          <w:color w:val="000000" w:themeColor="text1"/>
          <w:sz w:val="22"/>
          <w:szCs w:val="22"/>
        </w:rPr>
        <w:t xml:space="preserve">This research paper will evaluate Holistic Care, and how effective it is when implemented with conventional health and social care methods. Is there enough evidence to prove holistic care can improve </w:t>
      </w:r>
      <w:r w:rsidR="00237C01">
        <w:rPr>
          <w:rStyle w:val="eop"/>
          <w:rFonts w:ascii="Arial" w:hAnsi="Arial" w:cs="Arial"/>
          <w:color w:val="000000" w:themeColor="text1"/>
          <w:sz w:val="22"/>
          <w:szCs w:val="22"/>
        </w:rPr>
        <w:t xml:space="preserve">the QOL </w:t>
      </w:r>
      <w:r>
        <w:rPr>
          <w:rStyle w:val="eop"/>
          <w:rFonts w:ascii="Arial" w:hAnsi="Arial" w:cs="Arial"/>
          <w:color w:val="000000" w:themeColor="text1"/>
          <w:sz w:val="22"/>
          <w:szCs w:val="22"/>
        </w:rPr>
        <w:t xml:space="preserve">of the elderly person. </w:t>
      </w:r>
    </w:p>
    <w:p w14:paraId="51FC74C3" w14:textId="5BB338AB" w:rsidR="00032DE7" w:rsidRPr="00032DE7" w:rsidRDefault="00032DE7" w:rsidP="00FD7CAA">
      <w:pPr>
        <w:pStyle w:val="paragraph"/>
        <w:spacing w:before="0" w:beforeAutospacing="0" w:after="0" w:afterAutospacing="0" w:line="360" w:lineRule="auto"/>
        <w:textAlignment w:val="baseline"/>
        <w:rPr>
          <w:rFonts w:ascii="Arial" w:hAnsi="Arial" w:cs="Arial"/>
          <w:color w:val="000000" w:themeColor="text1"/>
          <w:sz w:val="16"/>
          <w:szCs w:val="16"/>
        </w:rPr>
      </w:pPr>
      <w:r>
        <w:rPr>
          <w:rStyle w:val="eop"/>
          <w:rFonts w:ascii="Arial" w:hAnsi="Arial" w:cs="Arial"/>
          <w:color w:val="000000" w:themeColor="text1"/>
          <w:sz w:val="22"/>
          <w:szCs w:val="22"/>
        </w:rPr>
        <w:t>With strong statistical projections of an ageing population</w:t>
      </w:r>
      <w:r w:rsidR="00502BDC">
        <w:rPr>
          <w:rStyle w:val="eop"/>
          <w:rFonts w:ascii="Arial" w:hAnsi="Arial" w:cs="Arial"/>
          <w:color w:val="000000" w:themeColor="text1"/>
          <w:sz w:val="22"/>
          <w:szCs w:val="22"/>
        </w:rPr>
        <w:t xml:space="preserve">, and having established that with age illnesses increase, the strain falls on the NHS to implement effective care models and methods to address the concerns of the elderly population. </w:t>
      </w:r>
      <w:r w:rsidR="00051FD0">
        <w:rPr>
          <w:rStyle w:val="eop"/>
          <w:rFonts w:ascii="Arial" w:hAnsi="Arial" w:cs="Arial"/>
          <w:color w:val="000000" w:themeColor="text1"/>
          <w:sz w:val="22"/>
          <w:szCs w:val="22"/>
        </w:rPr>
        <w:t xml:space="preserve">Preventative, restorative and maintenance strategies with </w:t>
      </w:r>
      <w:r w:rsidR="00F02193">
        <w:rPr>
          <w:rStyle w:val="eop"/>
          <w:rFonts w:ascii="Arial" w:hAnsi="Arial" w:cs="Arial"/>
          <w:color w:val="000000" w:themeColor="text1"/>
          <w:sz w:val="22"/>
          <w:szCs w:val="22"/>
        </w:rPr>
        <w:t>PCA</w:t>
      </w:r>
      <w:r w:rsidR="00051FD0">
        <w:rPr>
          <w:rStyle w:val="eop"/>
          <w:rFonts w:ascii="Arial" w:hAnsi="Arial" w:cs="Arial"/>
          <w:color w:val="000000" w:themeColor="text1"/>
          <w:sz w:val="22"/>
          <w:szCs w:val="22"/>
        </w:rPr>
        <w:t xml:space="preserve"> should be the focal point for treatment plans. Ultimately the purpose of this secondary research is to </w:t>
      </w:r>
      <w:r w:rsidR="00210BB6">
        <w:rPr>
          <w:rStyle w:val="eop"/>
          <w:rFonts w:ascii="Arial" w:hAnsi="Arial" w:cs="Arial"/>
          <w:color w:val="000000" w:themeColor="text1"/>
          <w:sz w:val="22"/>
          <w:szCs w:val="22"/>
        </w:rPr>
        <w:t xml:space="preserve">help guide future improvements in elderly healthcare. </w:t>
      </w:r>
    </w:p>
    <w:p w14:paraId="2F14748E" w14:textId="249941D7" w:rsidR="00210BB6" w:rsidRPr="00210BB6" w:rsidRDefault="00210BB6" w:rsidP="00FD7CAA">
      <w:pPr>
        <w:jc w:val="left"/>
        <w:rPr>
          <w:rFonts w:ascii="Arial" w:hAnsi="Arial" w:cs="Arial"/>
          <w:color w:val="000000" w:themeColor="text1"/>
        </w:rPr>
      </w:pPr>
      <w:r w:rsidRPr="00210BB6">
        <w:rPr>
          <w:rFonts w:ascii="Arial" w:hAnsi="Arial" w:cs="Arial"/>
          <w:color w:val="000000" w:themeColor="text1"/>
        </w:rPr>
        <w:t xml:space="preserve">The following chapter will </w:t>
      </w:r>
      <w:r w:rsidR="00DA38DF">
        <w:rPr>
          <w:rFonts w:ascii="Arial" w:hAnsi="Arial" w:cs="Arial"/>
          <w:color w:val="000000" w:themeColor="text1"/>
        </w:rPr>
        <w:t>review background information helping to analyse historical, theoretical and contextual facts and evidence.</w:t>
      </w:r>
      <w:r w:rsidR="00E9458E">
        <w:rPr>
          <w:rFonts w:ascii="Arial" w:hAnsi="Arial" w:cs="Arial"/>
          <w:color w:val="000000" w:themeColor="text1"/>
        </w:rPr>
        <w:t xml:space="preserve"> </w:t>
      </w:r>
    </w:p>
    <w:p w14:paraId="115C9163" w14:textId="77777777" w:rsidR="00730C3C" w:rsidRPr="002F5F50" w:rsidRDefault="00730C3C">
      <w:pPr>
        <w:rPr>
          <w:color w:val="C00000"/>
        </w:rPr>
      </w:pPr>
    </w:p>
    <w:p w14:paraId="46CFEAC5" w14:textId="00F00C00" w:rsidR="003F38E7" w:rsidRDefault="00234AF2" w:rsidP="00234AF2">
      <w:pPr>
        <w:pStyle w:val="paragraph"/>
        <w:spacing w:before="0" w:beforeAutospacing="0" w:after="0" w:afterAutospacing="0" w:line="360" w:lineRule="auto"/>
        <w:textAlignment w:val="baseline"/>
        <w:rPr>
          <w:rStyle w:val="eop"/>
          <w:rFonts w:ascii="Arial" w:eastAsia="Calibri Light" w:hAnsi="Arial" w:cs="Arial"/>
          <w:b/>
          <w:bCs/>
          <w:color w:val="000000" w:themeColor="text1"/>
          <w:sz w:val="32"/>
          <w:szCs w:val="32"/>
        </w:rPr>
      </w:pPr>
      <w:r w:rsidRPr="001C5964">
        <w:rPr>
          <w:rStyle w:val="eop"/>
          <w:rFonts w:ascii="Arial" w:eastAsia="Calibri Light" w:hAnsi="Arial" w:cs="Arial"/>
          <w:b/>
          <w:bCs/>
          <w:color w:val="000000" w:themeColor="text1"/>
          <w:sz w:val="32"/>
          <w:szCs w:val="32"/>
        </w:rPr>
        <w:t xml:space="preserve">Chapter 2 </w:t>
      </w:r>
      <w:r w:rsidR="003F38E7" w:rsidRPr="001C5964">
        <w:rPr>
          <w:rStyle w:val="eop"/>
          <w:rFonts w:ascii="Arial" w:eastAsia="Calibri Light" w:hAnsi="Arial" w:cs="Arial"/>
          <w:b/>
          <w:bCs/>
          <w:color w:val="000000" w:themeColor="text1"/>
          <w:sz w:val="32"/>
          <w:szCs w:val="32"/>
        </w:rPr>
        <w:t>Background Information and Analysis</w:t>
      </w:r>
    </w:p>
    <w:p w14:paraId="40A214C4" w14:textId="77777777" w:rsidR="001C5964" w:rsidRPr="001C5964" w:rsidRDefault="001C5964" w:rsidP="00234AF2">
      <w:pPr>
        <w:pStyle w:val="paragraph"/>
        <w:spacing w:before="0" w:beforeAutospacing="0" w:after="0" w:afterAutospacing="0" w:line="360" w:lineRule="auto"/>
        <w:textAlignment w:val="baseline"/>
        <w:rPr>
          <w:rStyle w:val="eop"/>
          <w:rFonts w:ascii="Arial" w:eastAsia="Calibri Light" w:hAnsi="Arial" w:cs="Arial"/>
          <w:b/>
          <w:bCs/>
          <w:color w:val="000000" w:themeColor="text1"/>
          <w:sz w:val="32"/>
          <w:szCs w:val="32"/>
        </w:rPr>
      </w:pPr>
    </w:p>
    <w:p w14:paraId="7DAA5847" w14:textId="6C3D6603" w:rsidR="00234AF2" w:rsidRDefault="001C5964" w:rsidP="00234AF2">
      <w:pPr>
        <w:pStyle w:val="paragraph"/>
        <w:spacing w:before="0" w:beforeAutospacing="0" w:after="0" w:afterAutospacing="0" w:line="360" w:lineRule="auto"/>
        <w:textAlignment w:val="baseline"/>
        <w:rPr>
          <w:rStyle w:val="eop"/>
          <w:rFonts w:ascii="Arial" w:eastAsia="Calibri Light" w:hAnsi="Arial" w:cs="Arial"/>
          <w:color w:val="000000" w:themeColor="text1"/>
          <w:sz w:val="22"/>
          <w:szCs w:val="22"/>
        </w:rPr>
      </w:pPr>
      <w:r>
        <w:rPr>
          <w:rStyle w:val="eop"/>
          <w:rFonts w:ascii="Arial" w:eastAsia="Calibri Light" w:hAnsi="Arial" w:cs="Arial"/>
          <w:b/>
          <w:bCs/>
          <w:color w:val="000000" w:themeColor="text1"/>
          <w:sz w:val="22"/>
          <w:szCs w:val="22"/>
        </w:rPr>
        <w:t xml:space="preserve">2.1 </w:t>
      </w:r>
      <w:r w:rsidR="00234AF2">
        <w:rPr>
          <w:rStyle w:val="eop"/>
          <w:rFonts w:ascii="Arial" w:eastAsia="Calibri Light" w:hAnsi="Arial" w:cs="Arial"/>
          <w:b/>
          <w:bCs/>
          <w:color w:val="000000" w:themeColor="text1"/>
          <w:sz w:val="22"/>
          <w:szCs w:val="22"/>
        </w:rPr>
        <w:t>Introduction</w:t>
      </w:r>
    </w:p>
    <w:p w14:paraId="654A963F" w14:textId="77777777" w:rsidR="00E03159" w:rsidRPr="00E03159" w:rsidRDefault="00E03159" w:rsidP="00234AF2">
      <w:pPr>
        <w:pStyle w:val="paragraph"/>
        <w:spacing w:before="0" w:beforeAutospacing="0" w:after="0" w:afterAutospacing="0" w:line="360" w:lineRule="auto"/>
        <w:textAlignment w:val="baseline"/>
        <w:rPr>
          <w:rStyle w:val="eop"/>
          <w:rFonts w:ascii="Arial" w:hAnsi="Arial" w:cs="Arial"/>
          <w:color w:val="000000" w:themeColor="text1"/>
          <w:sz w:val="22"/>
          <w:szCs w:val="22"/>
        </w:rPr>
      </w:pPr>
    </w:p>
    <w:p w14:paraId="57FC1E46" w14:textId="5FFE11DF" w:rsidR="005763B4" w:rsidRDefault="00C322F9" w:rsidP="003B19C7">
      <w:pPr>
        <w:jc w:val="left"/>
        <w:rPr>
          <w:rFonts w:ascii="Arial" w:hAnsi="Arial" w:cs="Arial"/>
          <w:color w:val="000000" w:themeColor="text1"/>
        </w:rPr>
      </w:pPr>
      <w:r>
        <w:rPr>
          <w:rFonts w:ascii="Arial" w:hAnsi="Arial" w:cs="Arial"/>
          <w:color w:val="000000" w:themeColor="text1"/>
        </w:rPr>
        <w:t>Th</w:t>
      </w:r>
      <w:r w:rsidR="009C5FA5">
        <w:rPr>
          <w:rFonts w:ascii="Arial" w:hAnsi="Arial" w:cs="Arial"/>
          <w:color w:val="000000" w:themeColor="text1"/>
        </w:rPr>
        <w:t xml:space="preserve">is chapter will research historical background of </w:t>
      </w:r>
      <w:r w:rsidR="00E449B9">
        <w:rPr>
          <w:rFonts w:ascii="Arial" w:hAnsi="Arial" w:cs="Arial"/>
          <w:color w:val="000000" w:themeColor="text1"/>
        </w:rPr>
        <w:t>holistic care</w:t>
      </w:r>
      <w:r w:rsidR="002F5FFB">
        <w:rPr>
          <w:rFonts w:ascii="Arial" w:hAnsi="Arial" w:cs="Arial"/>
          <w:color w:val="000000" w:themeColor="text1"/>
        </w:rPr>
        <w:t xml:space="preserve"> highlighting any key </w:t>
      </w:r>
      <w:r w:rsidR="00421D1E">
        <w:rPr>
          <w:rFonts w:ascii="Arial" w:hAnsi="Arial" w:cs="Arial"/>
          <w:color w:val="000000" w:themeColor="text1"/>
        </w:rPr>
        <w:t xml:space="preserve">milestones and events which may have </w:t>
      </w:r>
      <w:r w:rsidR="004D7F1E">
        <w:rPr>
          <w:rFonts w:ascii="Arial" w:hAnsi="Arial" w:cs="Arial"/>
          <w:color w:val="000000" w:themeColor="text1"/>
        </w:rPr>
        <w:t xml:space="preserve">influenced or shaped </w:t>
      </w:r>
      <w:r w:rsidR="00FC287F">
        <w:rPr>
          <w:rFonts w:ascii="Arial" w:hAnsi="Arial" w:cs="Arial"/>
          <w:color w:val="000000" w:themeColor="text1"/>
        </w:rPr>
        <w:t xml:space="preserve">how it was introduced into elderly care </w:t>
      </w:r>
      <w:r w:rsidR="003F1794">
        <w:rPr>
          <w:rFonts w:ascii="Arial" w:hAnsi="Arial" w:cs="Arial"/>
          <w:color w:val="000000" w:themeColor="text1"/>
        </w:rPr>
        <w:t>provisions</w:t>
      </w:r>
      <w:r w:rsidR="004A6084">
        <w:rPr>
          <w:rFonts w:ascii="Arial" w:hAnsi="Arial" w:cs="Arial"/>
          <w:color w:val="000000" w:themeColor="text1"/>
        </w:rPr>
        <w:t>.</w:t>
      </w:r>
      <w:r w:rsidR="00E36C74">
        <w:rPr>
          <w:rFonts w:ascii="Arial" w:hAnsi="Arial" w:cs="Arial"/>
          <w:color w:val="000000" w:themeColor="text1"/>
        </w:rPr>
        <w:t xml:space="preserve"> From </w:t>
      </w:r>
      <w:r w:rsidR="00110084">
        <w:rPr>
          <w:rFonts w:ascii="Arial" w:hAnsi="Arial" w:cs="Arial"/>
          <w:color w:val="000000" w:themeColor="text1"/>
        </w:rPr>
        <w:t>searching the history of</w:t>
      </w:r>
      <w:r w:rsidR="001456CC">
        <w:rPr>
          <w:rFonts w:ascii="Arial" w:hAnsi="Arial" w:cs="Arial"/>
          <w:color w:val="000000" w:themeColor="text1"/>
        </w:rPr>
        <w:t xml:space="preserve"> An</w:t>
      </w:r>
      <w:r w:rsidR="00C76285">
        <w:rPr>
          <w:rFonts w:ascii="Arial" w:hAnsi="Arial" w:cs="Arial"/>
          <w:color w:val="000000" w:themeColor="text1"/>
        </w:rPr>
        <w:t>eurin Bevan</w:t>
      </w:r>
      <w:r w:rsidR="0013470F">
        <w:rPr>
          <w:rFonts w:ascii="Arial" w:hAnsi="Arial" w:cs="Arial"/>
          <w:color w:val="000000" w:themeColor="text1"/>
        </w:rPr>
        <w:t>, the architect of the NHS</w:t>
      </w:r>
      <w:r w:rsidR="00C102E9">
        <w:rPr>
          <w:rFonts w:ascii="Arial" w:hAnsi="Arial" w:cs="Arial"/>
          <w:color w:val="000000" w:themeColor="text1"/>
        </w:rPr>
        <w:t xml:space="preserve"> (Powell, 2018)</w:t>
      </w:r>
      <w:r w:rsidR="0013470F">
        <w:rPr>
          <w:rFonts w:ascii="Arial" w:hAnsi="Arial" w:cs="Arial"/>
          <w:color w:val="000000" w:themeColor="text1"/>
        </w:rPr>
        <w:t xml:space="preserve"> </w:t>
      </w:r>
      <w:r w:rsidR="00242990">
        <w:rPr>
          <w:rFonts w:ascii="Arial" w:hAnsi="Arial" w:cs="Arial"/>
          <w:color w:val="000000" w:themeColor="text1"/>
        </w:rPr>
        <w:t xml:space="preserve">the </w:t>
      </w:r>
      <w:r w:rsidR="001D622A">
        <w:rPr>
          <w:rFonts w:ascii="Arial" w:hAnsi="Arial" w:cs="Arial"/>
          <w:color w:val="000000" w:themeColor="text1"/>
        </w:rPr>
        <w:t xml:space="preserve">literature review will reflect into the past to </w:t>
      </w:r>
      <w:r w:rsidR="00BC03E0">
        <w:rPr>
          <w:rFonts w:ascii="Arial" w:hAnsi="Arial" w:cs="Arial"/>
          <w:color w:val="000000" w:themeColor="text1"/>
        </w:rPr>
        <w:t>see which</w:t>
      </w:r>
      <w:r w:rsidR="001E267D">
        <w:rPr>
          <w:rFonts w:ascii="Arial" w:hAnsi="Arial" w:cs="Arial"/>
          <w:color w:val="000000" w:themeColor="text1"/>
        </w:rPr>
        <w:t xml:space="preserve"> </w:t>
      </w:r>
      <w:r w:rsidR="0013470F">
        <w:rPr>
          <w:rFonts w:ascii="Arial" w:hAnsi="Arial" w:cs="Arial"/>
          <w:color w:val="000000" w:themeColor="text1"/>
        </w:rPr>
        <w:t xml:space="preserve">other </w:t>
      </w:r>
      <w:r w:rsidR="001E267D">
        <w:rPr>
          <w:rFonts w:ascii="Arial" w:hAnsi="Arial" w:cs="Arial"/>
          <w:color w:val="000000" w:themeColor="text1"/>
        </w:rPr>
        <w:t>significant figures</w:t>
      </w:r>
      <w:r w:rsidR="00AC08DA">
        <w:rPr>
          <w:rFonts w:ascii="Arial" w:hAnsi="Arial" w:cs="Arial"/>
          <w:color w:val="000000" w:themeColor="text1"/>
        </w:rPr>
        <w:t xml:space="preserve"> </w:t>
      </w:r>
      <w:r w:rsidR="00CB7198">
        <w:rPr>
          <w:rFonts w:ascii="Arial" w:hAnsi="Arial" w:cs="Arial"/>
          <w:color w:val="000000" w:themeColor="text1"/>
        </w:rPr>
        <w:t xml:space="preserve">have contributed to this field </w:t>
      </w:r>
      <w:r w:rsidR="00C10371">
        <w:rPr>
          <w:rFonts w:ascii="Arial" w:hAnsi="Arial" w:cs="Arial"/>
          <w:color w:val="000000" w:themeColor="text1"/>
        </w:rPr>
        <w:t xml:space="preserve">to </w:t>
      </w:r>
      <w:r w:rsidR="00274829">
        <w:rPr>
          <w:rFonts w:ascii="Arial" w:hAnsi="Arial" w:cs="Arial"/>
          <w:color w:val="000000" w:themeColor="text1"/>
        </w:rPr>
        <w:t xml:space="preserve">have gone on to develop a better understanding of improving the </w:t>
      </w:r>
      <w:r w:rsidR="00E03159">
        <w:rPr>
          <w:rFonts w:ascii="Arial" w:hAnsi="Arial" w:cs="Arial"/>
          <w:color w:val="000000" w:themeColor="text1"/>
        </w:rPr>
        <w:t>QoL</w:t>
      </w:r>
      <w:r w:rsidR="00274829">
        <w:rPr>
          <w:rFonts w:ascii="Arial" w:hAnsi="Arial" w:cs="Arial"/>
          <w:color w:val="000000" w:themeColor="text1"/>
        </w:rPr>
        <w:t xml:space="preserve"> </w:t>
      </w:r>
      <w:r w:rsidR="003B2093">
        <w:rPr>
          <w:rFonts w:ascii="Arial" w:hAnsi="Arial" w:cs="Arial"/>
          <w:color w:val="000000" w:themeColor="text1"/>
        </w:rPr>
        <w:t xml:space="preserve">for elderly people. </w:t>
      </w:r>
    </w:p>
    <w:p w14:paraId="7A7EEA1E" w14:textId="0FB620CA" w:rsidR="002223EF" w:rsidRDefault="00F9204D" w:rsidP="003B19C7">
      <w:pPr>
        <w:jc w:val="left"/>
        <w:rPr>
          <w:rFonts w:ascii="Arial" w:hAnsi="Arial" w:cs="Arial"/>
          <w:color w:val="000000" w:themeColor="text1"/>
        </w:rPr>
      </w:pPr>
      <w:r>
        <w:rPr>
          <w:rFonts w:ascii="Arial" w:hAnsi="Arial" w:cs="Arial"/>
          <w:color w:val="000000" w:themeColor="text1"/>
        </w:rPr>
        <w:t xml:space="preserve">How </w:t>
      </w:r>
      <w:r w:rsidR="003E262A">
        <w:rPr>
          <w:rFonts w:ascii="Arial" w:hAnsi="Arial" w:cs="Arial"/>
          <w:color w:val="000000" w:themeColor="text1"/>
        </w:rPr>
        <w:t>individuals age</w:t>
      </w:r>
      <w:r w:rsidR="00DA06E0">
        <w:rPr>
          <w:rFonts w:ascii="Arial" w:hAnsi="Arial" w:cs="Arial"/>
          <w:color w:val="000000" w:themeColor="text1"/>
        </w:rPr>
        <w:t xml:space="preserve"> is</w:t>
      </w:r>
      <w:r w:rsidR="003E262A">
        <w:rPr>
          <w:rFonts w:ascii="Arial" w:hAnsi="Arial" w:cs="Arial"/>
          <w:color w:val="000000" w:themeColor="text1"/>
        </w:rPr>
        <w:t xml:space="preserve"> better understood by examining </w:t>
      </w:r>
      <w:r w:rsidR="007108D7">
        <w:rPr>
          <w:rFonts w:ascii="Arial" w:hAnsi="Arial" w:cs="Arial"/>
          <w:color w:val="000000" w:themeColor="text1"/>
        </w:rPr>
        <w:t xml:space="preserve">theories of ageing such as the </w:t>
      </w:r>
      <w:r w:rsidR="000A12B3">
        <w:rPr>
          <w:rFonts w:ascii="Arial" w:hAnsi="Arial" w:cs="Arial"/>
          <w:color w:val="000000" w:themeColor="text1"/>
        </w:rPr>
        <w:t>D</w:t>
      </w:r>
      <w:r w:rsidR="004773C7">
        <w:rPr>
          <w:rFonts w:ascii="Arial" w:hAnsi="Arial" w:cs="Arial"/>
          <w:color w:val="000000" w:themeColor="text1"/>
        </w:rPr>
        <w:t xml:space="preserve">isengagement </w:t>
      </w:r>
      <w:r w:rsidR="007108D7">
        <w:rPr>
          <w:rFonts w:ascii="Arial" w:hAnsi="Arial" w:cs="Arial"/>
          <w:color w:val="000000" w:themeColor="text1"/>
        </w:rPr>
        <w:t>theory</w:t>
      </w:r>
      <w:r w:rsidR="000021ED">
        <w:rPr>
          <w:rFonts w:ascii="Arial" w:hAnsi="Arial" w:cs="Arial"/>
          <w:color w:val="000000" w:themeColor="text1"/>
        </w:rPr>
        <w:t xml:space="preserve"> (Nickerson, 2023</w:t>
      </w:r>
      <w:r w:rsidR="000A12B3">
        <w:rPr>
          <w:rFonts w:ascii="Arial" w:hAnsi="Arial" w:cs="Arial"/>
          <w:color w:val="000000" w:themeColor="text1"/>
        </w:rPr>
        <w:t>)</w:t>
      </w:r>
      <w:r w:rsidR="007108D7">
        <w:rPr>
          <w:rFonts w:ascii="Arial" w:hAnsi="Arial" w:cs="Arial"/>
          <w:color w:val="000000" w:themeColor="text1"/>
        </w:rPr>
        <w:t xml:space="preserve"> or the </w:t>
      </w:r>
      <w:r w:rsidR="000A12B3">
        <w:rPr>
          <w:rFonts w:ascii="Arial" w:hAnsi="Arial" w:cs="Arial"/>
          <w:color w:val="000000" w:themeColor="text1"/>
        </w:rPr>
        <w:t>A</w:t>
      </w:r>
      <w:r w:rsidR="009933CA">
        <w:rPr>
          <w:rFonts w:ascii="Arial" w:hAnsi="Arial" w:cs="Arial"/>
          <w:color w:val="000000" w:themeColor="text1"/>
        </w:rPr>
        <w:t>ctivity</w:t>
      </w:r>
      <w:r w:rsidR="004773C7">
        <w:rPr>
          <w:rFonts w:ascii="Arial" w:hAnsi="Arial" w:cs="Arial"/>
          <w:color w:val="000000" w:themeColor="text1"/>
        </w:rPr>
        <w:t xml:space="preserve"> </w:t>
      </w:r>
      <w:r w:rsidR="007108D7">
        <w:rPr>
          <w:rFonts w:ascii="Arial" w:hAnsi="Arial" w:cs="Arial"/>
          <w:color w:val="000000" w:themeColor="text1"/>
        </w:rPr>
        <w:t>theory</w:t>
      </w:r>
      <w:r w:rsidR="00D422FB">
        <w:rPr>
          <w:rFonts w:ascii="Arial" w:hAnsi="Arial" w:cs="Arial"/>
          <w:color w:val="000000" w:themeColor="text1"/>
        </w:rPr>
        <w:t xml:space="preserve"> </w:t>
      </w:r>
      <w:r w:rsidR="006A3555">
        <w:rPr>
          <w:rFonts w:ascii="Arial" w:hAnsi="Arial" w:cs="Arial"/>
          <w:color w:val="000000" w:themeColor="text1"/>
        </w:rPr>
        <w:t>(Practical Psychology, 2023)</w:t>
      </w:r>
      <w:r w:rsidR="00DA39D2">
        <w:rPr>
          <w:rFonts w:ascii="Arial" w:hAnsi="Arial" w:cs="Arial"/>
          <w:color w:val="000000" w:themeColor="text1"/>
        </w:rPr>
        <w:t xml:space="preserve">.  </w:t>
      </w:r>
      <w:r w:rsidR="00F8770C">
        <w:rPr>
          <w:rFonts w:ascii="Arial" w:hAnsi="Arial" w:cs="Arial"/>
          <w:color w:val="000000" w:themeColor="text1"/>
        </w:rPr>
        <w:t>T</w:t>
      </w:r>
      <w:r w:rsidR="00DA39D2">
        <w:rPr>
          <w:rFonts w:ascii="Arial" w:hAnsi="Arial" w:cs="Arial"/>
          <w:color w:val="000000" w:themeColor="text1"/>
        </w:rPr>
        <w:t>he</w:t>
      </w:r>
      <w:r w:rsidR="006759E3">
        <w:rPr>
          <w:rFonts w:ascii="Arial" w:hAnsi="Arial" w:cs="Arial"/>
          <w:color w:val="000000" w:themeColor="text1"/>
        </w:rPr>
        <w:t>ories provide a structural way of understanding</w:t>
      </w:r>
      <w:r w:rsidR="00E3403D">
        <w:rPr>
          <w:rFonts w:ascii="Arial" w:hAnsi="Arial" w:cs="Arial"/>
          <w:color w:val="000000" w:themeColor="text1"/>
        </w:rPr>
        <w:t xml:space="preserve"> </w:t>
      </w:r>
      <w:r w:rsidR="00FD56D5">
        <w:rPr>
          <w:rFonts w:ascii="Arial" w:hAnsi="Arial" w:cs="Arial"/>
          <w:color w:val="000000" w:themeColor="text1"/>
        </w:rPr>
        <w:t xml:space="preserve">subjects and </w:t>
      </w:r>
      <w:r w:rsidR="00381AF8">
        <w:rPr>
          <w:rFonts w:ascii="Arial" w:hAnsi="Arial" w:cs="Arial"/>
          <w:color w:val="000000" w:themeColor="text1"/>
        </w:rPr>
        <w:t>topics;</w:t>
      </w:r>
      <w:r w:rsidR="00FD56D5">
        <w:rPr>
          <w:rFonts w:ascii="Arial" w:hAnsi="Arial" w:cs="Arial"/>
          <w:color w:val="000000" w:themeColor="text1"/>
        </w:rPr>
        <w:t xml:space="preserve"> this literature review will </w:t>
      </w:r>
      <w:r w:rsidR="00680F3F">
        <w:rPr>
          <w:rFonts w:ascii="Arial" w:hAnsi="Arial" w:cs="Arial"/>
          <w:color w:val="000000" w:themeColor="text1"/>
        </w:rPr>
        <w:t xml:space="preserve">analyse relevant theories </w:t>
      </w:r>
      <w:r w:rsidR="00BB3867">
        <w:rPr>
          <w:rFonts w:ascii="Arial" w:hAnsi="Arial" w:cs="Arial"/>
          <w:color w:val="000000" w:themeColor="text1"/>
        </w:rPr>
        <w:t xml:space="preserve">related to </w:t>
      </w:r>
      <w:r w:rsidR="004A50AD">
        <w:rPr>
          <w:rFonts w:ascii="Arial" w:hAnsi="Arial" w:cs="Arial"/>
          <w:color w:val="000000" w:themeColor="text1"/>
        </w:rPr>
        <w:t>holistic care.</w:t>
      </w:r>
      <w:r w:rsidR="00382F39">
        <w:rPr>
          <w:rFonts w:ascii="Arial" w:hAnsi="Arial" w:cs="Arial"/>
          <w:color w:val="000000" w:themeColor="text1"/>
        </w:rPr>
        <w:t xml:space="preserve"> Carl </w:t>
      </w:r>
      <w:r w:rsidR="00F10990">
        <w:rPr>
          <w:rFonts w:ascii="Arial" w:hAnsi="Arial" w:cs="Arial"/>
          <w:color w:val="000000" w:themeColor="text1"/>
        </w:rPr>
        <w:t>Rogers wrote</w:t>
      </w:r>
      <w:r w:rsidR="00DA77A5">
        <w:rPr>
          <w:rFonts w:ascii="Arial" w:hAnsi="Arial" w:cs="Arial"/>
          <w:color w:val="000000" w:themeColor="text1"/>
        </w:rPr>
        <w:t xml:space="preserve"> about ‘Person-Centred Care Approach’</w:t>
      </w:r>
      <w:r w:rsidR="000C2B1C">
        <w:rPr>
          <w:rFonts w:ascii="Arial" w:hAnsi="Arial" w:cs="Arial"/>
          <w:color w:val="000000" w:themeColor="text1"/>
        </w:rPr>
        <w:t xml:space="preserve"> (McLeod, 2025)</w:t>
      </w:r>
      <w:r w:rsidR="00DA77A5">
        <w:rPr>
          <w:rFonts w:ascii="Arial" w:hAnsi="Arial" w:cs="Arial"/>
          <w:color w:val="000000" w:themeColor="text1"/>
        </w:rPr>
        <w:t xml:space="preserve"> in his theory</w:t>
      </w:r>
      <w:r w:rsidR="00774007">
        <w:rPr>
          <w:rFonts w:ascii="Arial" w:hAnsi="Arial" w:cs="Arial"/>
          <w:color w:val="000000" w:themeColor="text1"/>
        </w:rPr>
        <w:t xml:space="preserve">, </w:t>
      </w:r>
      <w:r w:rsidR="00D868BD">
        <w:rPr>
          <w:rFonts w:ascii="Arial" w:hAnsi="Arial" w:cs="Arial"/>
          <w:color w:val="000000" w:themeColor="text1"/>
        </w:rPr>
        <w:t xml:space="preserve">how has this theory which is </w:t>
      </w:r>
      <w:r w:rsidR="00F67570">
        <w:rPr>
          <w:rFonts w:ascii="Arial" w:hAnsi="Arial" w:cs="Arial"/>
          <w:color w:val="000000" w:themeColor="text1"/>
        </w:rPr>
        <w:t xml:space="preserve">75 years old helped the current H&amp;SC </w:t>
      </w:r>
      <w:r w:rsidR="00E46D62">
        <w:rPr>
          <w:rFonts w:ascii="Arial" w:hAnsi="Arial" w:cs="Arial"/>
          <w:color w:val="000000" w:themeColor="text1"/>
        </w:rPr>
        <w:t>sector</w:t>
      </w:r>
      <w:r w:rsidR="001123E1">
        <w:rPr>
          <w:rFonts w:ascii="Arial" w:hAnsi="Arial" w:cs="Arial"/>
          <w:color w:val="000000" w:themeColor="text1"/>
        </w:rPr>
        <w:t xml:space="preserve"> improve </w:t>
      </w:r>
      <w:r w:rsidR="00FF64A4">
        <w:rPr>
          <w:rFonts w:ascii="Arial" w:hAnsi="Arial" w:cs="Arial"/>
          <w:color w:val="000000" w:themeColor="text1"/>
        </w:rPr>
        <w:t xml:space="preserve">treatment </w:t>
      </w:r>
      <w:r w:rsidR="005E30FF">
        <w:rPr>
          <w:rFonts w:ascii="Arial" w:hAnsi="Arial" w:cs="Arial"/>
          <w:color w:val="000000" w:themeColor="text1"/>
        </w:rPr>
        <w:t>plans.</w:t>
      </w:r>
    </w:p>
    <w:p w14:paraId="5C74B2F9" w14:textId="185A989F" w:rsidR="000868F6" w:rsidRDefault="00EF13B8" w:rsidP="003B19C7">
      <w:pPr>
        <w:jc w:val="left"/>
        <w:rPr>
          <w:rFonts w:ascii="Arial" w:hAnsi="Arial" w:cs="Arial"/>
          <w:color w:val="000000" w:themeColor="text1"/>
        </w:rPr>
      </w:pPr>
      <w:r>
        <w:rPr>
          <w:rFonts w:ascii="Arial" w:hAnsi="Arial" w:cs="Arial"/>
          <w:color w:val="000000" w:themeColor="text1"/>
        </w:rPr>
        <w:t xml:space="preserve">The background chapter will also </w:t>
      </w:r>
      <w:r w:rsidR="007A53FB">
        <w:rPr>
          <w:rFonts w:ascii="Arial" w:hAnsi="Arial" w:cs="Arial"/>
          <w:color w:val="000000" w:themeColor="text1"/>
        </w:rPr>
        <w:t xml:space="preserve">analyse the global context, </w:t>
      </w:r>
      <w:r w:rsidR="0065316B">
        <w:rPr>
          <w:rFonts w:ascii="Arial" w:hAnsi="Arial" w:cs="Arial"/>
          <w:color w:val="000000" w:themeColor="text1"/>
        </w:rPr>
        <w:t>considering</w:t>
      </w:r>
      <w:r w:rsidR="00A84301">
        <w:rPr>
          <w:rFonts w:ascii="Arial" w:hAnsi="Arial" w:cs="Arial"/>
          <w:color w:val="000000" w:themeColor="text1"/>
        </w:rPr>
        <w:t xml:space="preserve"> how health services around the world </w:t>
      </w:r>
      <w:r w:rsidR="00A41E2B">
        <w:rPr>
          <w:rFonts w:ascii="Arial" w:hAnsi="Arial" w:cs="Arial"/>
          <w:color w:val="000000" w:themeColor="text1"/>
        </w:rPr>
        <w:t xml:space="preserve">cater for the ageing population. </w:t>
      </w:r>
      <w:r w:rsidR="0065316B">
        <w:rPr>
          <w:rFonts w:ascii="Arial" w:hAnsi="Arial" w:cs="Arial"/>
          <w:color w:val="000000" w:themeColor="text1"/>
        </w:rPr>
        <w:t xml:space="preserve">A </w:t>
      </w:r>
      <w:r w:rsidR="00721691">
        <w:rPr>
          <w:rFonts w:ascii="Arial" w:hAnsi="Arial" w:cs="Arial"/>
          <w:color w:val="000000" w:themeColor="text1"/>
        </w:rPr>
        <w:t xml:space="preserve">closer look at national and </w:t>
      </w:r>
      <w:r w:rsidR="004D10BA">
        <w:rPr>
          <w:rFonts w:ascii="Arial" w:hAnsi="Arial" w:cs="Arial"/>
          <w:color w:val="000000" w:themeColor="text1"/>
        </w:rPr>
        <w:t xml:space="preserve">local context will be explored and </w:t>
      </w:r>
      <w:r w:rsidR="00B011CA">
        <w:rPr>
          <w:rFonts w:ascii="Arial" w:hAnsi="Arial" w:cs="Arial"/>
          <w:color w:val="000000" w:themeColor="text1"/>
        </w:rPr>
        <w:t xml:space="preserve">which policies and </w:t>
      </w:r>
      <w:r w:rsidR="00DE2A52">
        <w:rPr>
          <w:rFonts w:ascii="Arial" w:hAnsi="Arial" w:cs="Arial"/>
          <w:color w:val="000000" w:themeColor="text1"/>
        </w:rPr>
        <w:t xml:space="preserve">regulations </w:t>
      </w:r>
      <w:r w:rsidR="00AF5FB6">
        <w:rPr>
          <w:rFonts w:ascii="Arial" w:hAnsi="Arial" w:cs="Arial"/>
          <w:color w:val="000000" w:themeColor="text1"/>
        </w:rPr>
        <w:t>impa</w:t>
      </w:r>
      <w:r w:rsidR="0050369A">
        <w:rPr>
          <w:rFonts w:ascii="Arial" w:hAnsi="Arial" w:cs="Arial"/>
          <w:color w:val="000000" w:themeColor="text1"/>
        </w:rPr>
        <w:t xml:space="preserve">ct holistic </w:t>
      </w:r>
      <w:r w:rsidR="00536136">
        <w:rPr>
          <w:rFonts w:ascii="Arial" w:hAnsi="Arial" w:cs="Arial"/>
          <w:color w:val="000000" w:themeColor="text1"/>
        </w:rPr>
        <w:t>care approaches.</w:t>
      </w:r>
    </w:p>
    <w:p w14:paraId="63B94CD5" w14:textId="77777777" w:rsidR="00B37BF5" w:rsidRPr="00CC0653" w:rsidRDefault="00B37BF5" w:rsidP="00CC0653">
      <w:pPr>
        <w:rPr>
          <w:rFonts w:ascii="Arial" w:hAnsi="Arial" w:cs="Arial"/>
          <w:color w:val="000000" w:themeColor="text1"/>
        </w:rPr>
      </w:pPr>
    </w:p>
    <w:p w14:paraId="592301BF" w14:textId="77777777" w:rsidR="00091541" w:rsidRDefault="00BD2909" w:rsidP="00091541">
      <w:pPr>
        <w:pStyle w:val="paragraph"/>
        <w:spacing w:before="0" w:beforeAutospacing="0" w:after="0" w:afterAutospacing="0" w:line="360" w:lineRule="auto"/>
        <w:ind w:left="1080"/>
        <w:textAlignment w:val="baseline"/>
        <w:rPr>
          <w:rFonts w:ascii="Aptos" w:hAnsi="Aptos" w:cs="Segoe UI"/>
          <w:color w:val="C00000"/>
          <w:sz w:val="16"/>
          <w:szCs w:val="16"/>
        </w:rPr>
      </w:pPr>
      <w:r w:rsidRPr="002F5F50">
        <w:rPr>
          <w:rStyle w:val="eop"/>
          <w:rFonts w:ascii="Aptos" w:eastAsia="Calibri Light" w:hAnsi="Aptos" w:cs="Arial"/>
          <w:color w:val="C00000"/>
          <w:sz w:val="22"/>
          <w:szCs w:val="22"/>
        </w:rPr>
        <w:lastRenderedPageBreak/>
        <w:t> </w:t>
      </w:r>
    </w:p>
    <w:p w14:paraId="49A6E67B" w14:textId="53AAC3B6" w:rsidR="00D117B5" w:rsidRPr="00091541" w:rsidRDefault="001C5964" w:rsidP="00091541">
      <w:pPr>
        <w:pStyle w:val="paragraph"/>
        <w:spacing w:before="0" w:beforeAutospacing="0" w:after="0" w:afterAutospacing="0" w:line="360" w:lineRule="auto"/>
        <w:textAlignment w:val="baseline"/>
        <w:rPr>
          <w:rFonts w:ascii="Aptos" w:hAnsi="Aptos" w:cs="Segoe UI"/>
          <w:color w:val="C00000"/>
          <w:sz w:val="16"/>
          <w:szCs w:val="16"/>
        </w:rPr>
      </w:pPr>
      <w:r>
        <w:rPr>
          <w:rStyle w:val="eop"/>
          <w:rFonts w:ascii="Arial" w:eastAsia="Calibri Light" w:hAnsi="Arial" w:cs="Arial"/>
          <w:b/>
          <w:bCs/>
          <w:color w:val="000000" w:themeColor="text1"/>
          <w:sz w:val="22"/>
          <w:szCs w:val="22"/>
        </w:rPr>
        <w:t xml:space="preserve">2.2 </w:t>
      </w:r>
      <w:r w:rsidR="00D117B5">
        <w:rPr>
          <w:rStyle w:val="eop"/>
          <w:rFonts w:ascii="Arial" w:eastAsia="Calibri Light" w:hAnsi="Arial" w:cs="Arial"/>
          <w:b/>
          <w:bCs/>
          <w:color w:val="000000" w:themeColor="text1"/>
          <w:sz w:val="22"/>
          <w:szCs w:val="22"/>
        </w:rPr>
        <w:t>Historical Background</w:t>
      </w:r>
      <w:r w:rsidR="004C1D17">
        <w:rPr>
          <w:rStyle w:val="eop"/>
          <w:rFonts w:ascii="Arial" w:eastAsia="Calibri Light" w:hAnsi="Arial" w:cs="Arial"/>
          <w:b/>
          <w:bCs/>
          <w:color w:val="000000" w:themeColor="text1"/>
          <w:sz w:val="22"/>
          <w:szCs w:val="22"/>
        </w:rPr>
        <w:t xml:space="preserve"> </w:t>
      </w:r>
    </w:p>
    <w:p w14:paraId="52457009" w14:textId="77777777" w:rsidR="00BD2909" w:rsidRPr="002F5F50" w:rsidRDefault="00BD2909" w:rsidP="00F44833">
      <w:pPr>
        <w:pStyle w:val="paragraph"/>
        <w:spacing w:before="0" w:beforeAutospacing="0" w:after="0" w:afterAutospacing="0" w:line="360" w:lineRule="auto"/>
        <w:textAlignment w:val="baseline"/>
        <w:rPr>
          <w:rFonts w:ascii="Aptos" w:hAnsi="Aptos" w:cs="Segoe UI"/>
          <w:color w:val="C00000"/>
          <w:sz w:val="16"/>
          <w:szCs w:val="16"/>
        </w:rPr>
      </w:pPr>
      <w:r w:rsidRPr="002F5F50">
        <w:rPr>
          <w:rStyle w:val="eop"/>
          <w:rFonts w:ascii="Aptos" w:eastAsia="Calibri Light" w:hAnsi="Aptos" w:cs="Arial"/>
          <w:color w:val="C00000"/>
          <w:sz w:val="22"/>
          <w:szCs w:val="22"/>
        </w:rPr>
        <w:t> </w:t>
      </w:r>
    </w:p>
    <w:p w14:paraId="3E8B080B" w14:textId="4241943D" w:rsidR="00B613A8" w:rsidRPr="00775944" w:rsidRDefault="00FE6985" w:rsidP="00B458E1">
      <w:pPr>
        <w:jc w:val="left"/>
        <w:rPr>
          <w:rFonts w:ascii="Arial" w:hAnsi="Arial" w:cs="Arial"/>
        </w:rPr>
      </w:pPr>
      <w:r>
        <w:rPr>
          <w:rStyle w:val="eop"/>
          <w:rFonts w:ascii="Arial" w:eastAsia="Times New Roman" w:hAnsi="Arial" w:cs="Arial"/>
          <w:color w:val="000000" w:themeColor="text1"/>
        </w:rPr>
        <w:t xml:space="preserve">Let us first </w:t>
      </w:r>
      <w:r w:rsidR="00AB3E20">
        <w:rPr>
          <w:rStyle w:val="eop"/>
          <w:rFonts w:ascii="Arial" w:eastAsia="Times New Roman" w:hAnsi="Arial" w:cs="Arial"/>
          <w:color w:val="000000" w:themeColor="text1"/>
        </w:rPr>
        <w:t>understand what holistic care is</w:t>
      </w:r>
      <w:r w:rsidR="00AB3E20" w:rsidRPr="001F0D0D">
        <w:rPr>
          <w:rStyle w:val="eop"/>
          <w:rFonts w:ascii="Arial" w:eastAsia="Times New Roman" w:hAnsi="Arial" w:cs="Arial"/>
          <w:color w:val="000000" w:themeColor="text1"/>
        </w:rPr>
        <w:t xml:space="preserve">. </w:t>
      </w:r>
      <w:r w:rsidR="005E4515" w:rsidRPr="001F0D0D">
        <w:rPr>
          <w:rStyle w:val="eop"/>
          <w:rFonts w:ascii="Arial" w:eastAsia="Times New Roman" w:hAnsi="Arial" w:cs="Arial"/>
          <w:color w:val="000000" w:themeColor="text1"/>
        </w:rPr>
        <w:t>“</w:t>
      </w:r>
      <w:r w:rsidR="005E4515" w:rsidRPr="001F0D0D">
        <w:rPr>
          <w:rFonts w:ascii="Arial" w:hAnsi="Arial" w:cs="Arial"/>
        </w:rPr>
        <w:t>Holistic describes “whole person care” often acknowledging body</w:t>
      </w:r>
      <w:r w:rsidR="00B733AE">
        <w:rPr>
          <w:rFonts w:ascii="Arial" w:hAnsi="Arial" w:cs="Arial"/>
        </w:rPr>
        <w:t>,</w:t>
      </w:r>
      <w:r w:rsidR="00091541">
        <w:rPr>
          <w:rFonts w:ascii="Arial" w:hAnsi="Arial" w:cs="Arial"/>
        </w:rPr>
        <w:t xml:space="preserve"> </w:t>
      </w:r>
      <w:r w:rsidR="005E4515" w:rsidRPr="001F0D0D">
        <w:rPr>
          <w:rFonts w:ascii="Arial" w:hAnsi="Arial" w:cs="Arial"/>
        </w:rPr>
        <w:t>mind</w:t>
      </w:r>
      <w:r w:rsidR="00B733AE">
        <w:rPr>
          <w:rFonts w:ascii="Arial" w:hAnsi="Arial" w:cs="Arial"/>
        </w:rPr>
        <w:t xml:space="preserve">, and </w:t>
      </w:r>
      <w:r w:rsidR="005E4515" w:rsidRPr="001F0D0D">
        <w:rPr>
          <w:rFonts w:ascii="Arial" w:hAnsi="Arial" w:cs="Arial"/>
        </w:rPr>
        <w:t xml:space="preserve">spirit” </w:t>
      </w:r>
      <w:r w:rsidR="009B2884" w:rsidRPr="001F0D0D">
        <w:rPr>
          <w:rFonts w:ascii="Arial" w:hAnsi="Arial" w:cs="Arial"/>
        </w:rPr>
        <w:t>(Fr</w:t>
      </w:r>
      <w:r w:rsidR="00A47477" w:rsidRPr="001F0D0D">
        <w:rPr>
          <w:rFonts w:ascii="Arial" w:hAnsi="Arial" w:cs="Arial"/>
        </w:rPr>
        <w:t>isch and Rabinowitsch</w:t>
      </w:r>
      <w:r w:rsidR="006024F7" w:rsidRPr="001F0D0D">
        <w:rPr>
          <w:rFonts w:ascii="Arial" w:hAnsi="Arial" w:cs="Arial"/>
        </w:rPr>
        <w:t>, 2019)</w:t>
      </w:r>
      <w:r w:rsidR="00140617" w:rsidRPr="001F0D0D">
        <w:rPr>
          <w:rFonts w:ascii="Arial" w:hAnsi="Arial" w:cs="Arial"/>
        </w:rPr>
        <w:t>.</w:t>
      </w:r>
      <w:r w:rsidR="00E20297" w:rsidRPr="001F0D0D">
        <w:rPr>
          <w:rFonts w:ascii="Arial" w:hAnsi="Arial" w:cs="Arial"/>
        </w:rPr>
        <w:t xml:space="preserve"> Being able to look at a</w:t>
      </w:r>
      <w:r w:rsidR="00AE7119" w:rsidRPr="001F0D0D">
        <w:rPr>
          <w:rFonts w:ascii="Arial" w:hAnsi="Arial" w:cs="Arial"/>
        </w:rPr>
        <w:t xml:space="preserve">n individual beyond </w:t>
      </w:r>
      <w:r w:rsidR="007628ED" w:rsidRPr="001F0D0D">
        <w:rPr>
          <w:rFonts w:ascii="Arial" w:hAnsi="Arial" w:cs="Arial"/>
        </w:rPr>
        <w:t xml:space="preserve">the illness, </w:t>
      </w:r>
      <w:r w:rsidR="00DB6E9C">
        <w:rPr>
          <w:rFonts w:ascii="Arial" w:hAnsi="Arial" w:cs="Arial"/>
        </w:rPr>
        <w:t>acknowle</w:t>
      </w:r>
      <w:r w:rsidR="000C7599">
        <w:rPr>
          <w:rFonts w:ascii="Arial" w:hAnsi="Arial" w:cs="Arial"/>
        </w:rPr>
        <w:t>dging</w:t>
      </w:r>
      <w:r w:rsidR="00B613A8" w:rsidRPr="001F0D0D">
        <w:rPr>
          <w:rFonts w:ascii="Arial" w:hAnsi="Arial" w:cs="Arial"/>
        </w:rPr>
        <w:t> </w:t>
      </w:r>
      <w:r w:rsidR="00FC011B">
        <w:rPr>
          <w:rFonts w:ascii="Arial" w:hAnsi="Arial" w:cs="Arial"/>
        </w:rPr>
        <w:t>f</w:t>
      </w:r>
      <w:r w:rsidR="00B613A8" w:rsidRPr="001F0D0D">
        <w:rPr>
          <w:rFonts w:ascii="Arial" w:hAnsi="Arial" w:cs="Arial"/>
        </w:rPr>
        <w:t>actors such as mental and physical well-being, spiritual beliefs, cognitive and behavioural patterns, along with their personal and social circumstances, all play an essential role in influencing their overall health journey</w:t>
      </w:r>
      <w:r w:rsidR="009C0690">
        <w:rPr>
          <w:rFonts w:ascii="Arial" w:hAnsi="Arial" w:cs="Arial"/>
        </w:rPr>
        <w:t xml:space="preserve"> (</w:t>
      </w:r>
      <w:r w:rsidR="0062761D">
        <w:rPr>
          <w:rFonts w:ascii="Arial" w:hAnsi="Arial" w:cs="Arial"/>
        </w:rPr>
        <w:t>Nursing of Midwifery Council</w:t>
      </w:r>
      <w:r w:rsidR="007F7F85">
        <w:rPr>
          <w:rFonts w:ascii="Arial" w:hAnsi="Arial" w:cs="Arial"/>
        </w:rPr>
        <w:t>, 2025)</w:t>
      </w:r>
      <w:r w:rsidR="00861213">
        <w:rPr>
          <w:rFonts w:ascii="Arial" w:hAnsi="Arial" w:cs="Arial"/>
        </w:rPr>
        <w:t>.</w:t>
      </w:r>
      <w:r w:rsidR="00922140">
        <w:rPr>
          <w:rFonts w:ascii="Arial" w:hAnsi="Arial" w:cs="Arial"/>
        </w:rPr>
        <w:t xml:space="preserve"> </w:t>
      </w:r>
      <w:r w:rsidR="00485BD6">
        <w:rPr>
          <w:rFonts w:ascii="Arial" w:hAnsi="Arial" w:cs="Arial"/>
        </w:rPr>
        <w:t xml:space="preserve"> </w:t>
      </w:r>
    </w:p>
    <w:p w14:paraId="34D52499" w14:textId="16F1CE07" w:rsidR="0094519E" w:rsidRDefault="00287A1D" w:rsidP="00461316">
      <w:pPr>
        <w:jc w:val="left"/>
        <w:rPr>
          <w:rFonts w:ascii="Arial" w:hAnsi="Arial" w:cs="Arial"/>
        </w:rPr>
      </w:pPr>
      <w:r w:rsidRPr="00287A1D">
        <w:rPr>
          <w:rFonts w:ascii="Arial" w:hAnsi="Arial" w:cs="Arial"/>
        </w:rPr>
        <w:t>Since the 1700s, nursing has been</w:t>
      </w:r>
      <w:r w:rsidR="00963020">
        <w:rPr>
          <w:rFonts w:ascii="Arial" w:hAnsi="Arial" w:cs="Arial"/>
        </w:rPr>
        <w:t xml:space="preserve"> rooted</w:t>
      </w:r>
      <w:r w:rsidRPr="00287A1D">
        <w:rPr>
          <w:rFonts w:ascii="Arial" w:hAnsi="Arial" w:cs="Arial"/>
        </w:rPr>
        <w:t xml:space="preserve"> in </w:t>
      </w:r>
      <w:r w:rsidR="00D72CA4" w:rsidRPr="00287A1D">
        <w:rPr>
          <w:rFonts w:ascii="Arial" w:hAnsi="Arial" w:cs="Arial"/>
        </w:rPr>
        <w:t>holistic</w:t>
      </w:r>
      <w:r w:rsidR="00D72CA4">
        <w:rPr>
          <w:rFonts w:ascii="Arial" w:hAnsi="Arial" w:cs="Arial"/>
        </w:rPr>
        <w:t xml:space="preserve"> principles</w:t>
      </w:r>
      <w:r w:rsidRPr="00287A1D">
        <w:rPr>
          <w:rFonts w:ascii="Arial" w:hAnsi="Arial" w:cs="Arial"/>
        </w:rPr>
        <w:t>, using natural remedies and therapeutic practices to support healing.</w:t>
      </w:r>
      <w:r w:rsidR="000204FF">
        <w:rPr>
          <w:rFonts w:ascii="Arial" w:hAnsi="Arial" w:cs="Arial"/>
        </w:rPr>
        <w:t xml:space="preserve"> </w:t>
      </w:r>
      <w:r w:rsidR="00903495" w:rsidRPr="00903495">
        <w:rPr>
          <w:rFonts w:ascii="Arial" w:hAnsi="Arial" w:cs="Arial"/>
        </w:rPr>
        <w:t>In the early days of nursing, it was routine to use a range of natural treatments</w:t>
      </w:r>
      <w:r w:rsidR="00903495">
        <w:rPr>
          <w:rFonts w:ascii="Arial" w:hAnsi="Arial" w:cs="Arial"/>
        </w:rPr>
        <w:t xml:space="preserve"> </w:t>
      </w:r>
      <w:r w:rsidR="00903495" w:rsidRPr="00903495">
        <w:rPr>
          <w:rFonts w:ascii="Arial" w:hAnsi="Arial" w:cs="Arial"/>
        </w:rPr>
        <w:t xml:space="preserve">such as compresses, fomentations, poultices, plasters, herbal oils, liniments, salves, </w:t>
      </w:r>
      <w:r w:rsidR="00903495" w:rsidRPr="00272A6E">
        <w:rPr>
          <w:rFonts w:ascii="Arial" w:hAnsi="Arial" w:cs="Arial"/>
        </w:rPr>
        <w:t>ointments</w:t>
      </w:r>
      <w:r w:rsidR="00AC0AA6" w:rsidRPr="00272A6E">
        <w:rPr>
          <w:rFonts w:ascii="Arial" w:hAnsi="Arial" w:cs="Arial"/>
        </w:rPr>
        <w:t xml:space="preserve"> </w:t>
      </w:r>
      <w:r w:rsidR="00272A6E">
        <w:rPr>
          <w:rFonts w:ascii="Arial" w:hAnsi="Arial" w:cs="Arial"/>
        </w:rPr>
        <w:t>“</w:t>
      </w:r>
      <w:r w:rsidR="00AC0AA6" w:rsidRPr="00272A6E">
        <w:rPr>
          <w:rFonts w:ascii="Arial" w:hAnsi="Arial" w:cs="Arial"/>
        </w:rPr>
        <w:t>see Appendix A</w:t>
      </w:r>
      <w:r w:rsidR="00272A6E">
        <w:rPr>
          <w:rFonts w:ascii="Arial" w:hAnsi="Arial" w:cs="Arial"/>
        </w:rPr>
        <w:t>”</w:t>
      </w:r>
      <w:r w:rsidR="00F5177A" w:rsidRPr="00272A6E">
        <w:rPr>
          <w:rFonts w:ascii="Arial" w:hAnsi="Arial" w:cs="Arial"/>
        </w:rPr>
        <w:t xml:space="preserve"> </w:t>
      </w:r>
      <w:r w:rsidR="00F5177A">
        <w:rPr>
          <w:rFonts w:ascii="Arial" w:hAnsi="Arial" w:cs="Arial"/>
        </w:rPr>
        <w:t>(</w:t>
      </w:r>
      <w:r w:rsidR="005754DB">
        <w:rPr>
          <w:rFonts w:ascii="Arial" w:hAnsi="Arial" w:cs="Arial"/>
        </w:rPr>
        <w:t>Thornton, 2019)</w:t>
      </w:r>
      <w:r w:rsidR="00903495" w:rsidRPr="00903495">
        <w:rPr>
          <w:rFonts w:ascii="Arial" w:hAnsi="Arial" w:cs="Arial"/>
        </w:rPr>
        <w:t xml:space="preserve"> and medicinal herb teas</w:t>
      </w:r>
      <w:r w:rsidR="00903495">
        <w:rPr>
          <w:rFonts w:ascii="Arial" w:hAnsi="Arial" w:cs="Arial"/>
        </w:rPr>
        <w:t xml:space="preserve"> </w:t>
      </w:r>
      <w:r w:rsidR="00903495" w:rsidRPr="00903495">
        <w:rPr>
          <w:rFonts w:ascii="Arial" w:hAnsi="Arial" w:cs="Arial"/>
        </w:rPr>
        <w:t>to support healing and comfort.</w:t>
      </w:r>
      <w:r w:rsidR="00475B3F">
        <w:rPr>
          <w:rFonts w:ascii="Arial" w:hAnsi="Arial" w:cs="Arial"/>
        </w:rPr>
        <w:t xml:space="preserve"> </w:t>
      </w:r>
      <w:r w:rsidR="0092166D">
        <w:rPr>
          <w:rFonts w:ascii="Arial" w:hAnsi="Arial" w:cs="Arial"/>
        </w:rPr>
        <w:t xml:space="preserve">The scope of nursing education has always </w:t>
      </w:r>
      <w:r w:rsidR="009B092F">
        <w:rPr>
          <w:rFonts w:ascii="Arial" w:hAnsi="Arial" w:cs="Arial"/>
        </w:rPr>
        <w:t xml:space="preserve">been to consider the </w:t>
      </w:r>
      <w:r w:rsidR="004B49E9">
        <w:rPr>
          <w:rFonts w:ascii="Arial" w:hAnsi="Arial" w:cs="Arial"/>
        </w:rPr>
        <w:t xml:space="preserve">‘whole person’ </w:t>
      </w:r>
      <w:r w:rsidR="0026427F">
        <w:rPr>
          <w:rFonts w:ascii="Arial" w:hAnsi="Arial" w:cs="Arial"/>
        </w:rPr>
        <w:t xml:space="preserve">addressing the physiological, </w:t>
      </w:r>
      <w:r w:rsidR="00365DE6">
        <w:rPr>
          <w:rFonts w:ascii="Arial" w:hAnsi="Arial" w:cs="Arial"/>
        </w:rPr>
        <w:t>sociological, emotional, psychological</w:t>
      </w:r>
      <w:r w:rsidR="004916C4">
        <w:rPr>
          <w:rFonts w:ascii="Arial" w:hAnsi="Arial" w:cs="Arial"/>
        </w:rPr>
        <w:t xml:space="preserve">, </w:t>
      </w:r>
      <w:r w:rsidR="00963020">
        <w:rPr>
          <w:rFonts w:ascii="Arial" w:hAnsi="Arial" w:cs="Arial"/>
        </w:rPr>
        <w:t>spiritual,</w:t>
      </w:r>
      <w:r w:rsidR="004916C4">
        <w:rPr>
          <w:rFonts w:ascii="Arial" w:hAnsi="Arial" w:cs="Arial"/>
        </w:rPr>
        <w:t xml:space="preserve"> and relational aspects of </w:t>
      </w:r>
      <w:r w:rsidR="00312A47">
        <w:rPr>
          <w:rFonts w:ascii="Arial" w:hAnsi="Arial" w:cs="Arial"/>
        </w:rPr>
        <w:t>humans (Thornton</w:t>
      </w:r>
      <w:r w:rsidR="002B1DE3">
        <w:rPr>
          <w:rFonts w:ascii="Arial" w:hAnsi="Arial" w:cs="Arial"/>
        </w:rPr>
        <w:t>, 2019).</w:t>
      </w:r>
      <w:r w:rsidR="002C4941">
        <w:rPr>
          <w:rFonts w:ascii="Arial" w:hAnsi="Arial" w:cs="Arial"/>
        </w:rPr>
        <w:t xml:space="preserve"> Florence Nightingale, the founder of mod</w:t>
      </w:r>
      <w:r w:rsidR="009E6C59">
        <w:rPr>
          <w:rFonts w:ascii="Arial" w:hAnsi="Arial" w:cs="Arial"/>
        </w:rPr>
        <w:t>ern nursing</w:t>
      </w:r>
      <w:r w:rsidR="004448E4">
        <w:rPr>
          <w:rFonts w:ascii="Arial" w:hAnsi="Arial" w:cs="Arial"/>
        </w:rPr>
        <w:t>,</w:t>
      </w:r>
      <w:r w:rsidR="009E6C59">
        <w:rPr>
          <w:rFonts w:ascii="Arial" w:hAnsi="Arial" w:cs="Arial"/>
        </w:rPr>
        <w:t xml:space="preserve"> </w:t>
      </w:r>
      <w:r w:rsidR="00AC5088">
        <w:rPr>
          <w:rFonts w:ascii="Arial" w:hAnsi="Arial" w:cs="Arial"/>
        </w:rPr>
        <w:t>re</w:t>
      </w:r>
      <w:r w:rsidR="009D58AA">
        <w:rPr>
          <w:rFonts w:ascii="Arial" w:hAnsi="Arial" w:cs="Arial"/>
        </w:rPr>
        <w:t>cognised the integral connection between human health</w:t>
      </w:r>
      <w:r w:rsidR="004448E4">
        <w:rPr>
          <w:rFonts w:ascii="Arial" w:hAnsi="Arial" w:cs="Arial"/>
        </w:rPr>
        <w:t xml:space="preserve"> and </w:t>
      </w:r>
      <w:r w:rsidR="00483438">
        <w:rPr>
          <w:rFonts w:ascii="Arial" w:hAnsi="Arial" w:cs="Arial"/>
        </w:rPr>
        <w:t xml:space="preserve">environmental factors. </w:t>
      </w:r>
      <w:r w:rsidR="005447A1">
        <w:rPr>
          <w:rFonts w:ascii="Arial" w:hAnsi="Arial" w:cs="Arial"/>
        </w:rPr>
        <w:t>Florence emphasised the impo</w:t>
      </w:r>
      <w:r w:rsidR="004E2442">
        <w:rPr>
          <w:rFonts w:ascii="Arial" w:hAnsi="Arial" w:cs="Arial"/>
        </w:rPr>
        <w:t xml:space="preserve">rtance of </w:t>
      </w:r>
      <w:r w:rsidR="00565D05">
        <w:rPr>
          <w:rFonts w:ascii="Arial" w:hAnsi="Arial" w:cs="Arial"/>
        </w:rPr>
        <w:t xml:space="preserve">pure air, pure water, </w:t>
      </w:r>
      <w:r w:rsidR="006801D5">
        <w:rPr>
          <w:rFonts w:ascii="Arial" w:hAnsi="Arial" w:cs="Arial"/>
        </w:rPr>
        <w:t>hygiene,</w:t>
      </w:r>
      <w:r w:rsidR="0098248D">
        <w:rPr>
          <w:rFonts w:ascii="Arial" w:hAnsi="Arial" w:cs="Arial"/>
        </w:rPr>
        <w:t xml:space="preserve"> and light</w:t>
      </w:r>
      <w:r w:rsidR="00BB5234">
        <w:rPr>
          <w:rFonts w:ascii="Arial" w:hAnsi="Arial" w:cs="Arial"/>
        </w:rPr>
        <w:t xml:space="preserve">, </w:t>
      </w:r>
      <w:r w:rsidR="000511FF">
        <w:rPr>
          <w:rFonts w:ascii="Arial" w:hAnsi="Arial" w:cs="Arial"/>
        </w:rPr>
        <w:t xml:space="preserve">indicating </w:t>
      </w:r>
      <w:r w:rsidR="00BB5234">
        <w:rPr>
          <w:rFonts w:ascii="Arial" w:hAnsi="Arial" w:cs="Arial"/>
        </w:rPr>
        <w:t xml:space="preserve">how crucial they are </w:t>
      </w:r>
      <w:r w:rsidR="00814873">
        <w:rPr>
          <w:rFonts w:ascii="Arial" w:hAnsi="Arial" w:cs="Arial"/>
        </w:rPr>
        <w:t>in advancing and sustaining health.</w:t>
      </w:r>
      <w:r w:rsidR="00B6011D">
        <w:rPr>
          <w:rFonts w:ascii="Arial" w:hAnsi="Arial" w:cs="Arial"/>
        </w:rPr>
        <w:t xml:space="preserve"> Nightingale </w:t>
      </w:r>
      <w:r w:rsidR="00914205">
        <w:rPr>
          <w:rFonts w:ascii="Arial" w:hAnsi="Arial" w:cs="Arial"/>
        </w:rPr>
        <w:t>wrote in her notes for nursing</w:t>
      </w:r>
      <w:r w:rsidR="008901B5">
        <w:rPr>
          <w:rFonts w:ascii="Arial" w:hAnsi="Arial" w:cs="Arial"/>
        </w:rPr>
        <w:t>,</w:t>
      </w:r>
      <w:r w:rsidR="001B1322">
        <w:rPr>
          <w:rFonts w:ascii="Arial" w:hAnsi="Arial" w:cs="Arial"/>
        </w:rPr>
        <w:t xml:space="preserve"> that nature is the main force behind healing</w:t>
      </w:r>
      <w:r w:rsidR="00814873">
        <w:rPr>
          <w:rFonts w:ascii="Arial" w:hAnsi="Arial" w:cs="Arial"/>
        </w:rPr>
        <w:t xml:space="preserve"> </w:t>
      </w:r>
      <w:r w:rsidR="009207FE" w:rsidRPr="009207FE">
        <w:rPr>
          <w:rFonts w:ascii="Arial" w:hAnsi="Arial" w:cs="Arial"/>
        </w:rPr>
        <w:t>“</w:t>
      </w:r>
      <w:r w:rsidR="00AD5B08" w:rsidRPr="009207FE">
        <w:rPr>
          <w:rFonts w:ascii="Arial" w:hAnsi="Arial" w:cs="Arial"/>
        </w:rPr>
        <w:t>see Appendix B</w:t>
      </w:r>
      <w:r w:rsidR="009207FE" w:rsidRPr="009207FE">
        <w:rPr>
          <w:rFonts w:ascii="Arial" w:hAnsi="Arial" w:cs="Arial"/>
        </w:rPr>
        <w:t>”</w:t>
      </w:r>
      <w:r w:rsidR="007D3497" w:rsidRPr="009207FE">
        <w:rPr>
          <w:rFonts w:ascii="Arial" w:hAnsi="Arial" w:cs="Arial"/>
        </w:rPr>
        <w:t xml:space="preserve"> (Thornton, 2019).</w:t>
      </w:r>
      <w:r w:rsidR="002935EF">
        <w:rPr>
          <w:rFonts w:ascii="Arial" w:hAnsi="Arial" w:cs="Arial"/>
        </w:rPr>
        <w:t xml:space="preserve"> </w:t>
      </w:r>
    </w:p>
    <w:p w14:paraId="4811ACE4" w14:textId="2268539F" w:rsidR="005809C2" w:rsidRDefault="0094519E" w:rsidP="00461316">
      <w:pPr>
        <w:jc w:val="left"/>
        <w:rPr>
          <w:rFonts w:ascii="Arial" w:hAnsi="Arial" w:cs="Arial"/>
        </w:rPr>
      </w:pPr>
      <w:r w:rsidRPr="0094519E">
        <w:t xml:space="preserve"> </w:t>
      </w:r>
      <w:r w:rsidRPr="0094519E">
        <w:rPr>
          <w:rFonts w:ascii="Arial" w:hAnsi="Arial" w:cs="Arial"/>
        </w:rPr>
        <w:t>In the second century, Hippocrates, known as the “father of medicine,” emphasised a holistic understanding of illness (Kostakopoulos et al., 2024). He believed the body functions as an interconnected system, where imbalance in one area affects overall wellbeing. He argued that conditions like respiratory illness require whole-body assessment, viewing the patient as a unity of body, mind, and spirit</w:t>
      </w:r>
      <w:r w:rsidR="00A91E6B">
        <w:rPr>
          <w:rFonts w:ascii="Arial" w:hAnsi="Arial" w:cs="Arial"/>
        </w:rPr>
        <w:t xml:space="preserve">, </w:t>
      </w:r>
      <w:r w:rsidRPr="0094519E">
        <w:rPr>
          <w:rFonts w:ascii="Arial" w:hAnsi="Arial" w:cs="Arial"/>
        </w:rPr>
        <w:t>an approach that still influences modern clinical practice.</w:t>
      </w:r>
    </w:p>
    <w:p w14:paraId="2E046C97" w14:textId="1650CAA0" w:rsidR="00BE2338" w:rsidRPr="00BE2338" w:rsidRDefault="00A257A4" w:rsidP="00A91E6B">
      <w:pPr>
        <w:jc w:val="left"/>
        <w:rPr>
          <w:rFonts w:ascii="Arial" w:hAnsi="Arial" w:cs="Arial"/>
        </w:rPr>
      </w:pPr>
      <w:r>
        <w:rPr>
          <w:rFonts w:ascii="Arial" w:hAnsi="Arial" w:cs="Arial"/>
        </w:rPr>
        <w:t>Coming back to the 20</w:t>
      </w:r>
      <w:r w:rsidRPr="00A257A4">
        <w:rPr>
          <w:rFonts w:ascii="Arial" w:hAnsi="Arial" w:cs="Arial"/>
          <w:vertAlign w:val="superscript"/>
        </w:rPr>
        <w:t>th</w:t>
      </w:r>
      <w:r>
        <w:rPr>
          <w:rFonts w:ascii="Arial" w:hAnsi="Arial" w:cs="Arial"/>
        </w:rPr>
        <w:t xml:space="preserve"> century</w:t>
      </w:r>
      <w:r w:rsidR="00F252E7">
        <w:rPr>
          <w:rFonts w:ascii="Arial" w:hAnsi="Arial" w:cs="Arial"/>
        </w:rPr>
        <w:t xml:space="preserve">, </w:t>
      </w:r>
      <w:r w:rsidR="003A3680">
        <w:rPr>
          <w:rFonts w:ascii="Arial" w:hAnsi="Arial" w:cs="Arial"/>
        </w:rPr>
        <w:t>when the NHS was established</w:t>
      </w:r>
      <w:r w:rsidR="0068421A">
        <w:rPr>
          <w:rFonts w:ascii="Arial" w:hAnsi="Arial" w:cs="Arial"/>
        </w:rPr>
        <w:t>,</w:t>
      </w:r>
      <w:r w:rsidR="006765A1">
        <w:rPr>
          <w:rFonts w:ascii="Arial" w:hAnsi="Arial" w:cs="Arial"/>
        </w:rPr>
        <w:t xml:space="preserve"> </w:t>
      </w:r>
      <w:r w:rsidR="0029666B">
        <w:rPr>
          <w:rFonts w:ascii="Arial" w:hAnsi="Arial" w:cs="Arial"/>
        </w:rPr>
        <w:t xml:space="preserve">the leading </w:t>
      </w:r>
      <w:r w:rsidR="0051000F">
        <w:rPr>
          <w:rFonts w:ascii="Arial" w:hAnsi="Arial" w:cs="Arial"/>
        </w:rPr>
        <w:t>health service in England</w:t>
      </w:r>
      <w:r w:rsidR="00A0102F">
        <w:rPr>
          <w:rFonts w:ascii="Arial" w:hAnsi="Arial" w:cs="Arial"/>
        </w:rPr>
        <w:t xml:space="preserve">, which millions </w:t>
      </w:r>
      <w:r w:rsidR="002F28C0">
        <w:rPr>
          <w:rFonts w:ascii="Arial" w:hAnsi="Arial" w:cs="Arial"/>
        </w:rPr>
        <w:t>rely on for primary and acute</w:t>
      </w:r>
      <w:r w:rsidR="00071EE9">
        <w:rPr>
          <w:rFonts w:ascii="Arial" w:hAnsi="Arial" w:cs="Arial"/>
        </w:rPr>
        <w:t xml:space="preserve"> health care</w:t>
      </w:r>
      <w:r w:rsidR="00F95F6E">
        <w:rPr>
          <w:rFonts w:ascii="Arial" w:hAnsi="Arial" w:cs="Arial"/>
        </w:rPr>
        <w:t xml:space="preserve"> and</w:t>
      </w:r>
      <w:r w:rsidR="0006568F">
        <w:rPr>
          <w:rFonts w:ascii="Arial" w:hAnsi="Arial" w:cs="Arial"/>
        </w:rPr>
        <w:t xml:space="preserve"> where</w:t>
      </w:r>
      <w:r w:rsidR="00F95F6E">
        <w:rPr>
          <w:rFonts w:ascii="Arial" w:hAnsi="Arial" w:cs="Arial"/>
        </w:rPr>
        <w:t xml:space="preserve"> </w:t>
      </w:r>
      <w:r w:rsidR="008A1D14">
        <w:rPr>
          <w:rFonts w:ascii="Arial" w:hAnsi="Arial" w:cs="Arial"/>
        </w:rPr>
        <w:t>all physicians and clinicians swear on th</w:t>
      </w:r>
      <w:r w:rsidR="0006568F">
        <w:rPr>
          <w:rFonts w:ascii="Arial" w:hAnsi="Arial" w:cs="Arial"/>
        </w:rPr>
        <w:t>e</w:t>
      </w:r>
      <w:r w:rsidR="008A1D14">
        <w:rPr>
          <w:rFonts w:ascii="Arial" w:hAnsi="Arial" w:cs="Arial"/>
        </w:rPr>
        <w:t xml:space="preserve"> </w:t>
      </w:r>
      <w:r w:rsidR="0006568F">
        <w:rPr>
          <w:rFonts w:ascii="Arial" w:hAnsi="Arial" w:cs="Arial"/>
        </w:rPr>
        <w:t>“</w:t>
      </w:r>
      <w:r w:rsidR="008A1D14">
        <w:rPr>
          <w:rFonts w:ascii="Arial" w:hAnsi="Arial" w:cs="Arial"/>
        </w:rPr>
        <w:t>Hippocr</w:t>
      </w:r>
      <w:r w:rsidR="008B1A28">
        <w:rPr>
          <w:rFonts w:ascii="Arial" w:hAnsi="Arial" w:cs="Arial"/>
        </w:rPr>
        <w:t>at</w:t>
      </w:r>
      <w:r w:rsidR="00E11ACF">
        <w:rPr>
          <w:rFonts w:ascii="Arial" w:hAnsi="Arial" w:cs="Arial"/>
        </w:rPr>
        <w:t>ic</w:t>
      </w:r>
      <w:r w:rsidR="008B1A28">
        <w:rPr>
          <w:rFonts w:ascii="Arial" w:hAnsi="Arial" w:cs="Arial"/>
        </w:rPr>
        <w:t xml:space="preserve"> Oath</w:t>
      </w:r>
      <w:r w:rsidR="0006568F">
        <w:rPr>
          <w:rFonts w:ascii="Arial" w:hAnsi="Arial" w:cs="Arial"/>
        </w:rPr>
        <w:t>’</w:t>
      </w:r>
      <w:r w:rsidR="006B0EE5">
        <w:rPr>
          <w:rFonts w:ascii="Arial" w:hAnsi="Arial" w:cs="Arial"/>
        </w:rPr>
        <w:t xml:space="preserve"> </w:t>
      </w:r>
      <w:r w:rsidR="00B66F53">
        <w:rPr>
          <w:rFonts w:ascii="Arial" w:hAnsi="Arial" w:cs="Arial"/>
        </w:rPr>
        <w:t xml:space="preserve">“see Appendix </w:t>
      </w:r>
      <w:r w:rsidR="0015445B">
        <w:rPr>
          <w:rFonts w:ascii="Arial" w:hAnsi="Arial" w:cs="Arial"/>
        </w:rPr>
        <w:t>C</w:t>
      </w:r>
      <w:r w:rsidR="00B66F53">
        <w:rPr>
          <w:rFonts w:ascii="Arial" w:hAnsi="Arial" w:cs="Arial"/>
        </w:rPr>
        <w:t>”</w:t>
      </w:r>
      <w:r w:rsidR="0006568F">
        <w:rPr>
          <w:rFonts w:ascii="Arial" w:hAnsi="Arial" w:cs="Arial"/>
        </w:rPr>
        <w:t xml:space="preserve"> before </w:t>
      </w:r>
      <w:r w:rsidR="006B0EE5">
        <w:rPr>
          <w:rFonts w:ascii="Arial" w:hAnsi="Arial" w:cs="Arial"/>
        </w:rPr>
        <w:t>practising medicine</w:t>
      </w:r>
      <w:r w:rsidR="00A43BBE">
        <w:rPr>
          <w:rFonts w:ascii="Arial" w:hAnsi="Arial" w:cs="Arial"/>
        </w:rPr>
        <w:t xml:space="preserve"> (Stigall</w:t>
      </w:r>
      <w:r w:rsidR="00B55283">
        <w:rPr>
          <w:rFonts w:ascii="Arial" w:hAnsi="Arial" w:cs="Arial"/>
        </w:rPr>
        <w:t>, 2022</w:t>
      </w:r>
      <w:r w:rsidR="00D5747F">
        <w:rPr>
          <w:rFonts w:ascii="Arial" w:hAnsi="Arial" w:cs="Arial"/>
        </w:rPr>
        <w:t xml:space="preserve">). </w:t>
      </w:r>
      <w:r w:rsidR="00763A9B">
        <w:rPr>
          <w:rFonts w:ascii="Arial" w:hAnsi="Arial" w:cs="Arial"/>
        </w:rPr>
        <w:t xml:space="preserve"> </w:t>
      </w:r>
      <w:r w:rsidR="00BE2338" w:rsidRPr="00BE2338">
        <w:rPr>
          <w:rFonts w:ascii="Arial" w:hAnsi="Arial" w:cs="Arial"/>
        </w:rPr>
        <w:t xml:space="preserve">Aneurin Bevan, the ‘architect of the NHS,’ served as Labour’s health minister (1945–1951) </w:t>
      </w:r>
      <w:r w:rsidR="0079467D">
        <w:rPr>
          <w:rFonts w:ascii="Arial" w:hAnsi="Arial" w:cs="Arial"/>
        </w:rPr>
        <w:t>he</w:t>
      </w:r>
      <w:r w:rsidR="00BE2338" w:rsidRPr="00BE2338">
        <w:rPr>
          <w:rFonts w:ascii="Arial" w:hAnsi="Arial" w:cs="Arial"/>
        </w:rPr>
        <w:t xml:space="preserve"> aimed to create a service free at the point of use. He believed a civilised society must provide care regardless of wealth and described the NHS as a major achievement of modern government (Powell, 2019).</w:t>
      </w:r>
      <w:r w:rsidR="00FE3CA0">
        <w:rPr>
          <w:rFonts w:ascii="Arial" w:hAnsi="Arial" w:cs="Arial"/>
        </w:rPr>
        <w:t xml:space="preserve"> </w:t>
      </w:r>
    </w:p>
    <w:p w14:paraId="336F731E" w14:textId="0325B5C8" w:rsidR="009E625F" w:rsidRDefault="002C75D7" w:rsidP="00287A1D">
      <w:pPr>
        <w:jc w:val="left"/>
        <w:rPr>
          <w:rFonts w:ascii="Arial" w:hAnsi="Arial" w:cs="Arial"/>
        </w:rPr>
      </w:pPr>
      <w:r w:rsidRPr="002C75D7">
        <w:rPr>
          <w:rFonts w:ascii="Arial" w:hAnsi="Arial" w:cs="Arial"/>
        </w:rPr>
        <w:lastRenderedPageBreak/>
        <w:t xml:space="preserve">According to Hugh Byrne, the idea that the NHS was solely created by Aneurin Bevan is a misconception. He argues that its foundations were already established through earlier developments, including the Beveridge Report and the 1944 White Paper </w:t>
      </w:r>
      <w:r w:rsidR="00947848">
        <w:rPr>
          <w:rFonts w:ascii="Arial" w:hAnsi="Arial" w:cs="Arial"/>
        </w:rPr>
        <w:t>‘</w:t>
      </w:r>
      <w:r w:rsidRPr="00947848">
        <w:rPr>
          <w:rFonts w:ascii="Arial" w:hAnsi="Arial" w:cs="Arial"/>
        </w:rPr>
        <w:t>A National Health Service</w:t>
      </w:r>
      <w:r w:rsidR="00947848">
        <w:rPr>
          <w:rFonts w:ascii="Arial" w:hAnsi="Arial" w:cs="Arial"/>
        </w:rPr>
        <w:t>’</w:t>
      </w:r>
      <w:r w:rsidRPr="00947848">
        <w:rPr>
          <w:rFonts w:ascii="Arial" w:hAnsi="Arial" w:cs="Arial"/>
        </w:rPr>
        <w:t xml:space="preserve"> l</w:t>
      </w:r>
      <w:r w:rsidRPr="002C75D7">
        <w:rPr>
          <w:rFonts w:ascii="Arial" w:hAnsi="Arial" w:cs="Arial"/>
        </w:rPr>
        <w:t>ed by Henry Willink. Byrne suggests that much of the groundwork had been completed before Bevan, who ultimately received most of the recognition (Powell, 2019).</w:t>
      </w:r>
      <w:r w:rsidR="00A32FB7">
        <w:rPr>
          <w:rFonts w:ascii="Arial" w:hAnsi="Arial" w:cs="Arial"/>
        </w:rPr>
        <w:t xml:space="preserve"> “</w:t>
      </w:r>
      <w:r w:rsidR="00D638AC">
        <w:rPr>
          <w:rFonts w:ascii="Arial" w:hAnsi="Arial" w:cs="Arial"/>
        </w:rPr>
        <w:t>See</w:t>
      </w:r>
      <w:r w:rsidR="000F3CA4">
        <w:rPr>
          <w:rFonts w:ascii="Arial" w:hAnsi="Arial" w:cs="Arial"/>
        </w:rPr>
        <w:t xml:space="preserve"> Appendix </w:t>
      </w:r>
      <w:r w:rsidR="0015445B">
        <w:rPr>
          <w:rFonts w:ascii="Arial" w:hAnsi="Arial" w:cs="Arial"/>
        </w:rPr>
        <w:t>D</w:t>
      </w:r>
      <w:r w:rsidR="000F3CA4">
        <w:rPr>
          <w:rFonts w:ascii="Arial" w:hAnsi="Arial" w:cs="Arial"/>
        </w:rPr>
        <w:t>”.</w:t>
      </w:r>
      <w:r w:rsidR="00062A11">
        <w:rPr>
          <w:rFonts w:ascii="Arial" w:hAnsi="Arial" w:cs="Arial"/>
        </w:rPr>
        <w:t xml:space="preserve"> </w:t>
      </w:r>
    </w:p>
    <w:p w14:paraId="3EA8F366" w14:textId="77777777" w:rsidR="001B5E2D" w:rsidRDefault="001B5E2D" w:rsidP="00287A1D">
      <w:pPr>
        <w:jc w:val="left"/>
        <w:rPr>
          <w:rFonts w:ascii="Arial" w:hAnsi="Arial" w:cs="Arial"/>
        </w:rPr>
      </w:pPr>
    </w:p>
    <w:p w14:paraId="4C8E7863" w14:textId="0EF3C257" w:rsidR="00A31F75" w:rsidRDefault="001C5964" w:rsidP="00A31F75">
      <w:pPr>
        <w:pStyle w:val="paragraph"/>
        <w:spacing w:before="0" w:beforeAutospacing="0" w:after="0" w:afterAutospacing="0" w:line="360" w:lineRule="auto"/>
        <w:textAlignment w:val="baseline"/>
        <w:rPr>
          <w:rStyle w:val="eop"/>
          <w:rFonts w:ascii="Arial" w:eastAsia="Calibri Light" w:hAnsi="Arial" w:cs="Arial"/>
          <w:b/>
          <w:bCs/>
          <w:color w:val="000000" w:themeColor="text1"/>
          <w:sz w:val="22"/>
          <w:szCs w:val="22"/>
        </w:rPr>
      </w:pPr>
      <w:r>
        <w:rPr>
          <w:rStyle w:val="eop"/>
          <w:rFonts w:ascii="Arial" w:eastAsia="Calibri Light" w:hAnsi="Arial" w:cs="Arial"/>
          <w:b/>
          <w:bCs/>
          <w:color w:val="000000" w:themeColor="text1"/>
          <w:sz w:val="22"/>
          <w:szCs w:val="22"/>
        </w:rPr>
        <w:t xml:space="preserve">2.3 </w:t>
      </w:r>
      <w:r w:rsidR="00A31F75" w:rsidRPr="00A31F75">
        <w:rPr>
          <w:rStyle w:val="eop"/>
          <w:rFonts w:ascii="Arial" w:eastAsia="Calibri Light" w:hAnsi="Arial" w:cs="Arial"/>
          <w:b/>
          <w:bCs/>
          <w:color w:val="000000" w:themeColor="text1"/>
          <w:sz w:val="22"/>
          <w:szCs w:val="22"/>
        </w:rPr>
        <w:t>Theoretical Background</w:t>
      </w:r>
    </w:p>
    <w:p w14:paraId="7C6191C3" w14:textId="77777777" w:rsidR="00A31F75" w:rsidRPr="00A31F75" w:rsidRDefault="00A31F75" w:rsidP="00A31F75">
      <w:pPr>
        <w:pStyle w:val="paragraph"/>
        <w:spacing w:before="0" w:beforeAutospacing="0" w:after="0" w:afterAutospacing="0" w:line="360" w:lineRule="auto"/>
        <w:textAlignment w:val="baseline"/>
        <w:rPr>
          <w:rStyle w:val="eop"/>
          <w:rFonts w:ascii="Arial" w:hAnsi="Arial" w:cs="Arial"/>
          <w:b/>
          <w:bCs/>
          <w:color w:val="000000" w:themeColor="text1"/>
          <w:sz w:val="22"/>
          <w:szCs w:val="22"/>
        </w:rPr>
      </w:pPr>
    </w:p>
    <w:p w14:paraId="4FE7CAC8" w14:textId="026EDFEB" w:rsidR="00DC457F" w:rsidRDefault="00550062" w:rsidP="00525686">
      <w:pPr>
        <w:jc w:val="left"/>
        <w:rPr>
          <w:rFonts w:ascii="Arial" w:hAnsi="Arial" w:cs="Arial"/>
          <w:color w:val="000000" w:themeColor="text1"/>
        </w:rPr>
      </w:pPr>
      <w:r>
        <w:rPr>
          <w:rFonts w:ascii="Arial" w:hAnsi="Arial" w:cs="Arial"/>
          <w:color w:val="000000" w:themeColor="text1"/>
        </w:rPr>
        <w:t>A</w:t>
      </w:r>
      <w:r w:rsidR="003E4675">
        <w:rPr>
          <w:rFonts w:ascii="Arial" w:hAnsi="Arial" w:cs="Arial"/>
          <w:color w:val="000000" w:themeColor="text1"/>
        </w:rPr>
        <w:t xml:space="preserve"> theory is an organ</w:t>
      </w:r>
      <w:r w:rsidR="0029700D">
        <w:rPr>
          <w:rFonts w:ascii="Arial" w:hAnsi="Arial" w:cs="Arial"/>
          <w:color w:val="000000" w:themeColor="text1"/>
        </w:rPr>
        <w:t>ised collection of concepts designed to exp</w:t>
      </w:r>
      <w:r w:rsidR="00AF104D">
        <w:rPr>
          <w:rFonts w:ascii="Arial" w:hAnsi="Arial" w:cs="Arial"/>
          <w:color w:val="000000" w:themeColor="text1"/>
        </w:rPr>
        <w:t>lain</w:t>
      </w:r>
      <w:r w:rsidR="00A051DE">
        <w:rPr>
          <w:rFonts w:ascii="Arial" w:hAnsi="Arial" w:cs="Arial"/>
          <w:color w:val="000000" w:themeColor="text1"/>
        </w:rPr>
        <w:t xml:space="preserve">, predict, or </w:t>
      </w:r>
      <w:r w:rsidR="00EA77C9">
        <w:rPr>
          <w:rFonts w:ascii="Arial" w:hAnsi="Arial" w:cs="Arial"/>
          <w:color w:val="000000" w:themeColor="text1"/>
        </w:rPr>
        <w:t xml:space="preserve">comprehend </w:t>
      </w:r>
      <w:r w:rsidR="008A0FC8">
        <w:rPr>
          <w:rFonts w:ascii="Arial" w:hAnsi="Arial" w:cs="Arial"/>
          <w:color w:val="000000" w:themeColor="text1"/>
        </w:rPr>
        <w:t>phenomena</w:t>
      </w:r>
      <w:r w:rsidR="00EA77C9">
        <w:rPr>
          <w:rFonts w:ascii="Arial" w:hAnsi="Arial" w:cs="Arial"/>
          <w:color w:val="000000" w:themeColor="text1"/>
        </w:rPr>
        <w:t xml:space="preserve"> or behaviours</w:t>
      </w:r>
      <w:r>
        <w:rPr>
          <w:rFonts w:ascii="Arial" w:hAnsi="Arial" w:cs="Arial"/>
          <w:color w:val="000000" w:themeColor="text1"/>
        </w:rPr>
        <w:t xml:space="preserve">. In healthcare ageing theories help </w:t>
      </w:r>
      <w:r w:rsidR="00880544">
        <w:rPr>
          <w:rFonts w:ascii="Arial" w:hAnsi="Arial" w:cs="Arial"/>
          <w:color w:val="000000" w:themeColor="text1"/>
        </w:rPr>
        <w:t xml:space="preserve">professionals get a better understanding of their </w:t>
      </w:r>
      <w:r w:rsidR="008A0FC8">
        <w:rPr>
          <w:rFonts w:ascii="Arial" w:hAnsi="Arial" w:cs="Arial"/>
          <w:color w:val="000000" w:themeColor="text1"/>
        </w:rPr>
        <w:t>patients</w:t>
      </w:r>
      <w:r w:rsidR="005427D1">
        <w:rPr>
          <w:rFonts w:ascii="Arial" w:hAnsi="Arial" w:cs="Arial"/>
          <w:color w:val="000000" w:themeColor="text1"/>
        </w:rPr>
        <w:t xml:space="preserve"> helping to </w:t>
      </w:r>
      <w:r w:rsidR="00C95746">
        <w:rPr>
          <w:rFonts w:ascii="Arial" w:hAnsi="Arial" w:cs="Arial"/>
          <w:color w:val="000000" w:themeColor="text1"/>
        </w:rPr>
        <w:t>form opinions</w:t>
      </w:r>
      <w:r w:rsidR="00315644">
        <w:rPr>
          <w:rFonts w:ascii="Arial" w:hAnsi="Arial" w:cs="Arial"/>
          <w:color w:val="000000" w:themeColor="text1"/>
        </w:rPr>
        <w:t xml:space="preserve"> towards older people and </w:t>
      </w:r>
      <w:r w:rsidR="00C055B2">
        <w:rPr>
          <w:rFonts w:ascii="Arial" w:hAnsi="Arial" w:cs="Arial"/>
          <w:color w:val="000000" w:themeColor="text1"/>
        </w:rPr>
        <w:t xml:space="preserve">identify </w:t>
      </w:r>
      <w:r w:rsidR="00CA3DAD">
        <w:rPr>
          <w:rFonts w:ascii="Arial" w:hAnsi="Arial" w:cs="Arial"/>
          <w:color w:val="000000" w:themeColor="text1"/>
        </w:rPr>
        <w:t>the quality of care provided</w:t>
      </w:r>
      <w:r w:rsidR="00EC05E8">
        <w:rPr>
          <w:rFonts w:ascii="Arial" w:hAnsi="Arial" w:cs="Arial"/>
          <w:color w:val="000000" w:themeColor="text1"/>
        </w:rPr>
        <w:t xml:space="preserve"> (UWTSD Moodle</w:t>
      </w:r>
      <w:r w:rsidR="002D6D9E">
        <w:rPr>
          <w:rFonts w:ascii="Arial" w:hAnsi="Arial" w:cs="Arial"/>
          <w:color w:val="000000" w:themeColor="text1"/>
        </w:rPr>
        <w:t xml:space="preserve"> Content Slide 43, 2025).</w:t>
      </w:r>
    </w:p>
    <w:p w14:paraId="13FDC740" w14:textId="75132B29" w:rsidR="00554E81" w:rsidRDefault="00FE16E3" w:rsidP="00525686">
      <w:pPr>
        <w:jc w:val="left"/>
        <w:rPr>
          <w:rFonts w:ascii="Arial" w:eastAsia="Calibri Light" w:hAnsi="Arial" w:cs="Arial"/>
          <w:color w:val="000000" w:themeColor="text1"/>
        </w:rPr>
      </w:pPr>
      <w:r>
        <w:rPr>
          <w:rFonts w:ascii="Arial" w:hAnsi="Arial" w:cs="Arial"/>
          <w:color w:val="000000" w:themeColor="text1"/>
        </w:rPr>
        <w:t>Carl Rogers (1902-1987)</w:t>
      </w:r>
      <w:r w:rsidR="00632BB2">
        <w:rPr>
          <w:rFonts w:ascii="Arial" w:hAnsi="Arial" w:cs="Arial"/>
          <w:color w:val="000000" w:themeColor="text1"/>
        </w:rPr>
        <w:t xml:space="preserve"> was a </w:t>
      </w:r>
      <w:r w:rsidR="00D62F48">
        <w:rPr>
          <w:rFonts w:ascii="Arial" w:hAnsi="Arial" w:cs="Arial"/>
          <w:color w:val="000000" w:themeColor="text1"/>
        </w:rPr>
        <w:t xml:space="preserve">humanistic </w:t>
      </w:r>
      <w:r w:rsidR="00B16DB1">
        <w:rPr>
          <w:rFonts w:ascii="Arial" w:hAnsi="Arial" w:cs="Arial"/>
          <w:color w:val="000000" w:themeColor="text1"/>
        </w:rPr>
        <w:t xml:space="preserve">psychologist </w:t>
      </w:r>
      <w:r w:rsidR="00B16DB1" w:rsidRPr="00E91DD0">
        <w:rPr>
          <w:rStyle w:val="eop"/>
          <w:rFonts w:ascii="Arial" w:eastAsia="Calibri Light" w:hAnsi="Arial" w:cs="Arial"/>
          <w:color w:val="000000" w:themeColor="text1"/>
        </w:rPr>
        <w:t>renowned</w:t>
      </w:r>
      <w:r w:rsidR="00E91DD0" w:rsidRPr="00E91DD0">
        <w:rPr>
          <w:rFonts w:ascii="Arial" w:eastAsia="Calibri Light" w:hAnsi="Arial" w:cs="Arial"/>
          <w:color w:val="000000" w:themeColor="text1"/>
        </w:rPr>
        <w:t xml:space="preserve"> for his perspectives on the healing alliance and his theories of personality and </w:t>
      </w:r>
      <w:r w:rsidR="00B16DB1" w:rsidRPr="00E91DD0">
        <w:rPr>
          <w:rFonts w:ascii="Arial" w:eastAsia="Calibri Light" w:hAnsi="Arial" w:cs="Arial"/>
          <w:color w:val="000000" w:themeColor="text1"/>
        </w:rPr>
        <w:t>self-fulfilment</w:t>
      </w:r>
      <w:r w:rsidR="00B16DB1">
        <w:rPr>
          <w:rFonts w:ascii="Arial" w:eastAsia="Calibri Light" w:hAnsi="Arial" w:cs="Arial"/>
          <w:color w:val="000000" w:themeColor="text1"/>
        </w:rPr>
        <w:t xml:space="preserve">. </w:t>
      </w:r>
      <w:r w:rsidR="008131B1">
        <w:rPr>
          <w:rFonts w:ascii="Arial" w:eastAsia="Calibri Light" w:hAnsi="Arial" w:cs="Arial"/>
          <w:color w:val="000000" w:themeColor="text1"/>
        </w:rPr>
        <w:t xml:space="preserve">His </w:t>
      </w:r>
      <w:r w:rsidR="00CA1152">
        <w:rPr>
          <w:rFonts w:ascii="Arial" w:eastAsia="Calibri Light" w:hAnsi="Arial" w:cs="Arial"/>
          <w:color w:val="000000" w:themeColor="text1"/>
        </w:rPr>
        <w:t xml:space="preserve">Humanistic Theory </w:t>
      </w:r>
      <w:r w:rsidR="001B2616">
        <w:rPr>
          <w:rFonts w:ascii="Arial" w:eastAsia="Calibri Light" w:hAnsi="Arial" w:cs="Arial"/>
          <w:color w:val="000000" w:themeColor="text1"/>
        </w:rPr>
        <w:t>emp</w:t>
      </w:r>
      <w:r w:rsidR="00DE61E2">
        <w:rPr>
          <w:rFonts w:ascii="Arial" w:eastAsia="Calibri Light" w:hAnsi="Arial" w:cs="Arial"/>
          <w:color w:val="000000" w:themeColor="text1"/>
        </w:rPr>
        <w:t xml:space="preserve">hasises that </w:t>
      </w:r>
      <w:r w:rsidR="00AE6A5B">
        <w:rPr>
          <w:rFonts w:ascii="Arial" w:eastAsia="Calibri Light" w:hAnsi="Arial" w:cs="Arial"/>
          <w:color w:val="000000" w:themeColor="text1"/>
        </w:rPr>
        <w:t>individuals</w:t>
      </w:r>
      <w:r w:rsidR="00DE61E2">
        <w:rPr>
          <w:rFonts w:ascii="Arial" w:eastAsia="Calibri Light" w:hAnsi="Arial" w:cs="Arial"/>
          <w:color w:val="000000" w:themeColor="text1"/>
        </w:rPr>
        <w:t xml:space="preserve"> </w:t>
      </w:r>
      <w:r w:rsidR="00554E81">
        <w:rPr>
          <w:rFonts w:ascii="Arial" w:eastAsia="Calibri Light" w:hAnsi="Arial" w:cs="Arial"/>
          <w:color w:val="000000" w:themeColor="text1"/>
        </w:rPr>
        <w:t>possess</w:t>
      </w:r>
      <w:r w:rsidR="00DE61E2">
        <w:rPr>
          <w:rFonts w:ascii="Arial" w:eastAsia="Calibri Light" w:hAnsi="Arial" w:cs="Arial"/>
          <w:color w:val="000000" w:themeColor="text1"/>
        </w:rPr>
        <w:t xml:space="preserve"> an inherent drive toward personal </w:t>
      </w:r>
      <w:r w:rsidR="00113469">
        <w:rPr>
          <w:rFonts w:ascii="Arial" w:eastAsia="Calibri Light" w:hAnsi="Arial" w:cs="Arial"/>
          <w:color w:val="000000" w:themeColor="text1"/>
        </w:rPr>
        <w:t xml:space="preserve">growth and achieving self-actualisation </w:t>
      </w:r>
      <w:r w:rsidR="005B3E39">
        <w:rPr>
          <w:rFonts w:ascii="Arial" w:eastAsia="Calibri Light" w:hAnsi="Arial" w:cs="Arial"/>
          <w:color w:val="000000" w:themeColor="text1"/>
        </w:rPr>
        <w:t>(</w:t>
      </w:r>
      <w:r w:rsidR="00D26D0C">
        <w:rPr>
          <w:rFonts w:ascii="Arial" w:eastAsia="Calibri Light" w:hAnsi="Arial" w:cs="Arial"/>
          <w:color w:val="000000" w:themeColor="text1"/>
        </w:rPr>
        <w:t xml:space="preserve">McLeod, 2025). </w:t>
      </w:r>
      <w:r w:rsidR="00554E81" w:rsidRPr="00554E81">
        <w:rPr>
          <w:rFonts w:ascii="Arial" w:hAnsi="Arial" w:cs="Arial"/>
          <w:color w:val="000000" w:themeColor="text1"/>
        </w:rPr>
        <w:t>He believed that people naturally strive to reach their full potential when they are in an environment that offers unconditional positive regard.</w:t>
      </w:r>
      <w:r w:rsidR="00AE6A5B">
        <w:rPr>
          <w:rFonts w:ascii="Arial" w:hAnsi="Arial" w:cs="Arial"/>
          <w:color w:val="000000" w:themeColor="text1"/>
        </w:rPr>
        <w:t xml:space="preserve"> </w:t>
      </w:r>
      <w:r w:rsidR="0041045B" w:rsidRPr="0041045B">
        <w:rPr>
          <w:rFonts w:ascii="Arial" w:hAnsi="Arial" w:cs="Arial"/>
          <w:color w:val="000000" w:themeColor="text1"/>
        </w:rPr>
        <w:t xml:space="preserve">Rogers’ work transformed psychotherapy by promoting a </w:t>
      </w:r>
      <w:r w:rsidR="00DE45E3">
        <w:rPr>
          <w:rFonts w:ascii="Arial" w:hAnsi="Arial" w:cs="Arial"/>
          <w:color w:val="000000" w:themeColor="text1"/>
        </w:rPr>
        <w:t>PCA</w:t>
      </w:r>
      <w:r w:rsidR="0041045B" w:rsidRPr="0041045B">
        <w:rPr>
          <w:rFonts w:ascii="Arial" w:hAnsi="Arial" w:cs="Arial"/>
          <w:color w:val="000000" w:themeColor="text1"/>
        </w:rPr>
        <w:t xml:space="preserve">, where the </w:t>
      </w:r>
      <w:r w:rsidR="000263CD">
        <w:rPr>
          <w:rFonts w:ascii="Arial" w:hAnsi="Arial" w:cs="Arial"/>
          <w:color w:val="000000" w:themeColor="text1"/>
        </w:rPr>
        <w:t xml:space="preserve">HCP </w:t>
      </w:r>
      <w:r w:rsidR="0041045B" w:rsidRPr="0041045B">
        <w:rPr>
          <w:rFonts w:ascii="Arial" w:hAnsi="Arial" w:cs="Arial"/>
          <w:color w:val="000000" w:themeColor="text1"/>
        </w:rPr>
        <w:t>provides empathy, genuineness, and acceptance to</w:t>
      </w:r>
      <w:r w:rsidR="0096713C">
        <w:rPr>
          <w:rFonts w:ascii="Arial" w:hAnsi="Arial" w:cs="Arial"/>
          <w:color w:val="000000" w:themeColor="text1"/>
        </w:rPr>
        <w:t xml:space="preserve"> </w:t>
      </w:r>
      <w:r w:rsidR="0041045B" w:rsidRPr="0041045B">
        <w:rPr>
          <w:rFonts w:ascii="Arial" w:hAnsi="Arial" w:cs="Arial"/>
          <w:color w:val="000000" w:themeColor="text1"/>
        </w:rPr>
        <w:t xml:space="preserve">help </w:t>
      </w:r>
      <w:r w:rsidR="0096713C">
        <w:rPr>
          <w:rFonts w:ascii="Arial" w:hAnsi="Arial" w:cs="Arial"/>
          <w:color w:val="000000" w:themeColor="text1"/>
        </w:rPr>
        <w:t>individuals</w:t>
      </w:r>
      <w:r w:rsidR="0041045B" w:rsidRPr="0041045B">
        <w:rPr>
          <w:rFonts w:ascii="Arial" w:hAnsi="Arial" w:cs="Arial"/>
          <w:color w:val="000000" w:themeColor="text1"/>
        </w:rPr>
        <w:t xml:space="preserve"> achieve personal development.</w:t>
      </w:r>
      <w:r w:rsidR="00575392">
        <w:rPr>
          <w:rFonts w:ascii="Arial" w:hAnsi="Arial" w:cs="Arial"/>
          <w:color w:val="000000" w:themeColor="text1"/>
        </w:rPr>
        <w:t xml:space="preserve"> </w:t>
      </w:r>
      <w:r w:rsidR="00FE12E5">
        <w:rPr>
          <w:rFonts w:ascii="Arial" w:hAnsi="Arial" w:cs="Arial"/>
          <w:color w:val="000000" w:themeColor="text1"/>
        </w:rPr>
        <w:t xml:space="preserve">The </w:t>
      </w:r>
      <w:r w:rsidR="00780CAF">
        <w:rPr>
          <w:rFonts w:ascii="Arial" w:hAnsi="Arial" w:cs="Arial"/>
          <w:color w:val="000000" w:themeColor="text1"/>
        </w:rPr>
        <w:t>im</w:t>
      </w:r>
      <w:r w:rsidR="00FE12E5">
        <w:rPr>
          <w:rFonts w:ascii="Arial" w:hAnsi="Arial" w:cs="Arial"/>
          <w:color w:val="000000" w:themeColor="text1"/>
        </w:rPr>
        <w:t>balance between Congruence</w:t>
      </w:r>
      <w:r w:rsidR="00F86709">
        <w:rPr>
          <w:rFonts w:ascii="Arial" w:hAnsi="Arial" w:cs="Arial"/>
          <w:color w:val="000000" w:themeColor="text1"/>
        </w:rPr>
        <w:t>,</w:t>
      </w:r>
      <w:r w:rsidR="002B1990" w:rsidRPr="002B1990">
        <w:rPr>
          <w:rStyle w:val="eop"/>
          <w:rFonts w:ascii="Arial" w:eastAsia="Calibri Light" w:hAnsi="Arial" w:cs="Arial"/>
          <w:color w:val="000000" w:themeColor="text1"/>
        </w:rPr>
        <w:t> </w:t>
      </w:r>
      <w:r w:rsidR="00F86709">
        <w:rPr>
          <w:rFonts w:ascii="Arial" w:eastAsia="Calibri Light" w:hAnsi="Arial" w:cs="Arial"/>
          <w:color w:val="000000" w:themeColor="text1"/>
        </w:rPr>
        <w:t>a</w:t>
      </w:r>
      <w:r w:rsidR="002B1990" w:rsidRPr="002B1990">
        <w:rPr>
          <w:rFonts w:ascii="Arial" w:eastAsia="Calibri Light" w:hAnsi="Arial" w:cs="Arial"/>
          <w:color w:val="000000" w:themeColor="text1"/>
        </w:rPr>
        <w:t xml:space="preserve"> strong alignment between how a person sees themselves and what they truly experience</w:t>
      </w:r>
      <w:r w:rsidR="007037DB">
        <w:rPr>
          <w:rFonts w:ascii="Arial" w:eastAsia="Calibri Light" w:hAnsi="Arial" w:cs="Arial"/>
          <w:color w:val="000000" w:themeColor="text1"/>
        </w:rPr>
        <w:t xml:space="preserve">, and Incongruence </w:t>
      </w:r>
      <w:r w:rsidR="00D618B9">
        <w:rPr>
          <w:rFonts w:ascii="Arial" w:eastAsia="Calibri Light" w:hAnsi="Arial" w:cs="Arial"/>
          <w:color w:val="000000" w:themeColor="text1"/>
        </w:rPr>
        <w:t xml:space="preserve">(mismatch) </w:t>
      </w:r>
      <w:r w:rsidR="00D618B9" w:rsidRPr="00D618B9">
        <w:rPr>
          <w:rFonts w:ascii="Arial" w:eastAsia="Calibri Light" w:hAnsi="Arial" w:cs="Arial"/>
          <w:color w:val="000000" w:themeColor="text1"/>
        </w:rPr>
        <w:t>causes tension and emotional conflict within the person</w:t>
      </w:r>
      <w:r w:rsidR="009F2C0A">
        <w:rPr>
          <w:rFonts w:ascii="Arial" w:eastAsia="Calibri Light" w:hAnsi="Arial" w:cs="Arial"/>
          <w:color w:val="000000" w:themeColor="text1"/>
        </w:rPr>
        <w:t xml:space="preserve"> (McLeod, 2025).</w:t>
      </w:r>
      <w:r w:rsidR="00DA26EA">
        <w:rPr>
          <w:rFonts w:ascii="Arial" w:eastAsia="Calibri Light" w:hAnsi="Arial" w:cs="Arial"/>
          <w:color w:val="000000" w:themeColor="text1"/>
        </w:rPr>
        <w:t xml:space="preserve"> </w:t>
      </w:r>
    </w:p>
    <w:p w14:paraId="39EADB00" w14:textId="4CA2D072" w:rsidR="000951FA" w:rsidRDefault="000951FA" w:rsidP="008347EC">
      <w:pPr>
        <w:jc w:val="left"/>
        <w:rPr>
          <w:rFonts w:ascii="Arial" w:eastAsia="Calibri Light" w:hAnsi="Arial" w:cs="Arial"/>
          <w:color w:val="000000" w:themeColor="text1"/>
        </w:rPr>
      </w:pPr>
      <w:r>
        <w:rPr>
          <w:rFonts w:ascii="Arial" w:eastAsia="Calibri Light" w:hAnsi="Arial" w:cs="Arial"/>
          <w:color w:val="000000" w:themeColor="text1"/>
        </w:rPr>
        <w:t xml:space="preserve">In practice when </w:t>
      </w:r>
      <w:r w:rsidR="009130EF">
        <w:rPr>
          <w:rFonts w:ascii="Arial" w:eastAsia="Calibri Light" w:hAnsi="Arial" w:cs="Arial"/>
          <w:color w:val="000000" w:themeColor="text1"/>
        </w:rPr>
        <w:t>an individual is respected</w:t>
      </w:r>
      <w:r w:rsidR="00310856">
        <w:rPr>
          <w:rFonts w:ascii="Arial" w:eastAsia="Calibri Light" w:hAnsi="Arial" w:cs="Arial"/>
          <w:color w:val="000000" w:themeColor="text1"/>
        </w:rPr>
        <w:t>, valued and accepted without judgement</w:t>
      </w:r>
      <w:r w:rsidR="00A9370C">
        <w:rPr>
          <w:rFonts w:ascii="Arial" w:eastAsia="Calibri Light" w:hAnsi="Arial" w:cs="Arial"/>
          <w:color w:val="000000" w:themeColor="text1"/>
        </w:rPr>
        <w:t xml:space="preserve">, the HCP </w:t>
      </w:r>
      <w:r w:rsidR="00433C6F">
        <w:rPr>
          <w:rFonts w:ascii="Arial" w:eastAsia="Calibri Light" w:hAnsi="Arial" w:cs="Arial"/>
          <w:color w:val="000000" w:themeColor="text1"/>
        </w:rPr>
        <w:t>is applying an unconditional positive regard</w:t>
      </w:r>
      <w:r w:rsidR="007D6665">
        <w:rPr>
          <w:rFonts w:ascii="Arial" w:eastAsia="Calibri Light" w:hAnsi="Arial" w:cs="Arial"/>
          <w:color w:val="000000" w:themeColor="text1"/>
        </w:rPr>
        <w:t xml:space="preserve">. </w:t>
      </w:r>
      <w:r w:rsidR="00041559">
        <w:rPr>
          <w:rFonts w:ascii="Arial" w:eastAsia="Calibri Light" w:hAnsi="Arial" w:cs="Arial"/>
          <w:color w:val="000000" w:themeColor="text1"/>
        </w:rPr>
        <w:t>Showing empathy</w:t>
      </w:r>
      <w:r w:rsidR="000E0FC4">
        <w:rPr>
          <w:rFonts w:ascii="Arial" w:eastAsia="Calibri Light" w:hAnsi="Arial" w:cs="Arial"/>
          <w:color w:val="000000" w:themeColor="text1"/>
        </w:rPr>
        <w:t>, having a deep comprehension of how the patient may be feeling through their experience</w:t>
      </w:r>
      <w:r w:rsidR="00336F9D">
        <w:rPr>
          <w:rFonts w:ascii="Arial" w:eastAsia="Calibri Light" w:hAnsi="Arial" w:cs="Arial"/>
          <w:color w:val="000000" w:themeColor="text1"/>
        </w:rPr>
        <w:t xml:space="preserve">, </w:t>
      </w:r>
      <w:r w:rsidR="005B6066">
        <w:rPr>
          <w:rFonts w:ascii="Arial" w:eastAsia="Calibri Light" w:hAnsi="Arial" w:cs="Arial"/>
          <w:color w:val="000000" w:themeColor="text1"/>
        </w:rPr>
        <w:t>helps to build an emotional connection</w:t>
      </w:r>
      <w:r w:rsidR="00FB24C3">
        <w:rPr>
          <w:rFonts w:ascii="Arial" w:eastAsia="Calibri Light" w:hAnsi="Arial" w:cs="Arial"/>
          <w:color w:val="000000" w:themeColor="text1"/>
        </w:rPr>
        <w:t xml:space="preserve"> (McLeod, 2025)</w:t>
      </w:r>
      <w:r w:rsidR="00A0684C">
        <w:rPr>
          <w:rFonts w:ascii="Arial" w:eastAsia="Calibri Light" w:hAnsi="Arial" w:cs="Arial"/>
          <w:color w:val="000000" w:themeColor="text1"/>
        </w:rPr>
        <w:t>.</w:t>
      </w:r>
      <w:r w:rsidR="004E72F6">
        <w:rPr>
          <w:rFonts w:ascii="Arial" w:eastAsia="Calibri Light" w:hAnsi="Arial" w:cs="Arial"/>
          <w:color w:val="000000" w:themeColor="text1"/>
        </w:rPr>
        <w:t xml:space="preserve"> </w:t>
      </w:r>
      <w:r w:rsidR="00A0684C">
        <w:rPr>
          <w:rFonts w:ascii="Arial" w:eastAsia="Calibri Light" w:hAnsi="Arial" w:cs="Arial"/>
          <w:color w:val="000000" w:themeColor="text1"/>
        </w:rPr>
        <w:t>A</w:t>
      </w:r>
      <w:r w:rsidR="004E72F6">
        <w:rPr>
          <w:rFonts w:ascii="Arial" w:eastAsia="Calibri Light" w:hAnsi="Arial" w:cs="Arial"/>
          <w:color w:val="000000" w:themeColor="text1"/>
        </w:rPr>
        <w:t xml:space="preserve">nd when </w:t>
      </w:r>
      <w:r w:rsidR="00245292">
        <w:rPr>
          <w:rFonts w:ascii="Arial" w:eastAsia="Calibri Light" w:hAnsi="Arial" w:cs="Arial"/>
          <w:color w:val="000000" w:themeColor="text1"/>
        </w:rPr>
        <w:t xml:space="preserve">showing </w:t>
      </w:r>
      <w:r w:rsidR="000B2F78">
        <w:rPr>
          <w:rFonts w:ascii="Arial" w:eastAsia="Calibri Light" w:hAnsi="Arial" w:cs="Arial"/>
          <w:color w:val="000000" w:themeColor="text1"/>
        </w:rPr>
        <w:t>c</w:t>
      </w:r>
      <w:r w:rsidR="00245292">
        <w:rPr>
          <w:rFonts w:ascii="Arial" w:eastAsia="Calibri Light" w:hAnsi="Arial" w:cs="Arial"/>
          <w:color w:val="000000" w:themeColor="text1"/>
        </w:rPr>
        <w:t>ongruence (</w:t>
      </w:r>
      <w:r w:rsidR="0026146B">
        <w:rPr>
          <w:rFonts w:ascii="Arial" w:eastAsia="Calibri Light" w:hAnsi="Arial" w:cs="Arial"/>
          <w:color w:val="000000" w:themeColor="text1"/>
        </w:rPr>
        <w:t>Genuin</w:t>
      </w:r>
      <w:r w:rsidR="00AC743D">
        <w:rPr>
          <w:rFonts w:ascii="Arial" w:eastAsia="Calibri Light" w:hAnsi="Arial" w:cs="Arial"/>
          <w:color w:val="000000" w:themeColor="text1"/>
        </w:rPr>
        <w:t>en</w:t>
      </w:r>
      <w:r w:rsidR="0026146B">
        <w:rPr>
          <w:rFonts w:ascii="Arial" w:eastAsia="Calibri Light" w:hAnsi="Arial" w:cs="Arial"/>
          <w:color w:val="000000" w:themeColor="text1"/>
        </w:rPr>
        <w:t xml:space="preserve">ess) </w:t>
      </w:r>
      <w:r w:rsidR="000B2F78">
        <w:rPr>
          <w:rFonts w:ascii="Arial" w:eastAsia="Calibri Light" w:hAnsi="Arial" w:cs="Arial"/>
          <w:color w:val="000000" w:themeColor="text1"/>
        </w:rPr>
        <w:t>showing your</w:t>
      </w:r>
      <w:r w:rsidR="00E9759D">
        <w:rPr>
          <w:rFonts w:ascii="Arial" w:eastAsia="Calibri Light" w:hAnsi="Arial" w:cs="Arial"/>
          <w:color w:val="000000" w:themeColor="text1"/>
        </w:rPr>
        <w:t xml:space="preserve"> authentic self instead of maintaining a formal front</w:t>
      </w:r>
      <w:r w:rsidR="00A0684C">
        <w:rPr>
          <w:rFonts w:ascii="Arial" w:eastAsia="Calibri Light" w:hAnsi="Arial" w:cs="Arial"/>
          <w:color w:val="000000" w:themeColor="text1"/>
        </w:rPr>
        <w:t xml:space="preserve">, </w:t>
      </w:r>
      <w:r w:rsidR="001A6014">
        <w:rPr>
          <w:rFonts w:ascii="Arial" w:eastAsia="Calibri Light" w:hAnsi="Arial" w:cs="Arial"/>
          <w:color w:val="000000" w:themeColor="text1"/>
        </w:rPr>
        <w:t xml:space="preserve">helps </w:t>
      </w:r>
      <w:r w:rsidR="002B128E">
        <w:rPr>
          <w:rFonts w:ascii="Arial" w:eastAsia="Calibri Light" w:hAnsi="Arial" w:cs="Arial"/>
          <w:color w:val="000000" w:themeColor="text1"/>
        </w:rPr>
        <w:t>build an honest and trusting relationship</w:t>
      </w:r>
      <w:r w:rsidR="0015528F">
        <w:rPr>
          <w:rFonts w:ascii="Arial" w:eastAsia="Calibri Light" w:hAnsi="Arial" w:cs="Arial"/>
          <w:color w:val="000000" w:themeColor="text1"/>
        </w:rPr>
        <w:t xml:space="preserve"> where the patient </w:t>
      </w:r>
      <w:r w:rsidR="00E3518F">
        <w:rPr>
          <w:rFonts w:ascii="Arial" w:eastAsia="Calibri Light" w:hAnsi="Arial" w:cs="Arial"/>
          <w:color w:val="000000" w:themeColor="text1"/>
        </w:rPr>
        <w:t>can</w:t>
      </w:r>
      <w:r w:rsidR="0015528F">
        <w:rPr>
          <w:rFonts w:ascii="Arial" w:eastAsia="Calibri Light" w:hAnsi="Arial" w:cs="Arial"/>
          <w:color w:val="000000" w:themeColor="text1"/>
        </w:rPr>
        <w:t xml:space="preserve"> </w:t>
      </w:r>
      <w:r w:rsidR="00B06B87">
        <w:rPr>
          <w:rFonts w:ascii="Arial" w:eastAsia="Calibri Light" w:hAnsi="Arial" w:cs="Arial"/>
          <w:color w:val="000000" w:themeColor="text1"/>
        </w:rPr>
        <w:t>speak to you with</w:t>
      </w:r>
      <w:r w:rsidR="00033F71">
        <w:rPr>
          <w:rFonts w:ascii="Arial" w:eastAsia="Calibri Light" w:hAnsi="Arial" w:cs="Arial"/>
          <w:color w:val="000000" w:themeColor="text1"/>
        </w:rPr>
        <w:t>out fear of being judged</w:t>
      </w:r>
      <w:r w:rsidR="007837BD">
        <w:rPr>
          <w:rFonts w:ascii="Arial" w:eastAsia="Calibri Light" w:hAnsi="Arial" w:cs="Arial"/>
          <w:color w:val="000000" w:themeColor="text1"/>
        </w:rPr>
        <w:t xml:space="preserve"> (</w:t>
      </w:r>
      <w:r w:rsidR="005B4E42">
        <w:rPr>
          <w:rFonts w:ascii="Arial" w:eastAsia="Calibri Light" w:hAnsi="Arial" w:cs="Arial"/>
          <w:color w:val="000000" w:themeColor="text1"/>
        </w:rPr>
        <w:t>Main, 2022)</w:t>
      </w:r>
      <w:r w:rsidR="00496A6D">
        <w:rPr>
          <w:rFonts w:ascii="Arial" w:eastAsia="Calibri Light" w:hAnsi="Arial" w:cs="Arial"/>
          <w:color w:val="000000" w:themeColor="text1"/>
        </w:rPr>
        <w:t xml:space="preserve">. </w:t>
      </w:r>
      <w:r w:rsidR="00625197">
        <w:rPr>
          <w:rFonts w:ascii="Arial" w:eastAsia="Calibri Light" w:hAnsi="Arial" w:cs="Arial"/>
          <w:color w:val="000000" w:themeColor="text1"/>
        </w:rPr>
        <w:t>“</w:t>
      </w:r>
      <w:r w:rsidR="00496A6D">
        <w:rPr>
          <w:rFonts w:ascii="Arial" w:eastAsia="Calibri Light" w:hAnsi="Arial" w:cs="Arial"/>
          <w:color w:val="000000" w:themeColor="text1"/>
        </w:rPr>
        <w:t>See</w:t>
      </w:r>
      <w:r w:rsidR="00444688">
        <w:rPr>
          <w:rFonts w:ascii="Arial" w:eastAsia="Calibri Light" w:hAnsi="Arial" w:cs="Arial"/>
          <w:color w:val="000000" w:themeColor="text1"/>
        </w:rPr>
        <w:t xml:space="preserve"> Appendix E</w:t>
      </w:r>
      <w:r w:rsidR="00DE2450">
        <w:rPr>
          <w:rFonts w:ascii="Arial" w:eastAsia="Calibri Light" w:hAnsi="Arial" w:cs="Arial"/>
          <w:color w:val="000000" w:themeColor="text1"/>
        </w:rPr>
        <w:t>”</w:t>
      </w:r>
      <w:r w:rsidR="00644ACC">
        <w:rPr>
          <w:rFonts w:ascii="Arial" w:eastAsia="Calibri Light" w:hAnsi="Arial" w:cs="Arial"/>
          <w:color w:val="000000" w:themeColor="text1"/>
        </w:rPr>
        <w:t>.</w:t>
      </w:r>
    </w:p>
    <w:p w14:paraId="67DF1553" w14:textId="3E4AA58D" w:rsidR="00644ACC" w:rsidRDefault="00196DE8" w:rsidP="00BD00A4">
      <w:pPr>
        <w:jc w:val="left"/>
        <w:rPr>
          <w:rFonts w:ascii="Arial" w:eastAsia="Calibri Light" w:hAnsi="Arial" w:cs="Arial"/>
          <w:color w:val="000000" w:themeColor="text1"/>
        </w:rPr>
      </w:pPr>
      <w:r>
        <w:rPr>
          <w:rFonts w:ascii="Arial" w:eastAsia="Calibri Light" w:hAnsi="Arial" w:cs="Arial"/>
          <w:color w:val="000000" w:themeColor="text1"/>
        </w:rPr>
        <w:t xml:space="preserve">While </w:t>
      </w:r>
      <w:r w:rsidR="000731AE">
        <w:rPr>
          <w:rFonts w:ascii="Arial" w:eastAsia="Calibri Light" w:hAnsi="Arial" w:cs="Arial"/>
          <w:color w:val="000000" w:themeColor="text1"/>
        </w:rPr>
        <w:t>Rogers’ person-centred theory</w:t>
      </w:r>
      <w:r w:rsidR="00433D55">
        <w:rPr>
          <w:rFonts w:ascii="Arial" w:eastAsia="Calibri Light" w:hAnsi="Arial" w:cs="Arial"/>
          <w:color w:val="000000" w:themeColor="text1"/>
        </w:rPr>
        <w:t xml:space="preserve"> delivers a fundamental structure</w:t>
      </w:r>
      <w:r w:rsidR="005A01B3">
        <w:rPr>
          <w:rFonts w:ascii="Arial" w:eastAsia="Calibri Light" w:hAnsi="Arial" w:cs="Arial"/>
          <w:color w:val="000000" w:themeColor="text1"/>
        </w:rPr>
        <w:t xml:space="preserve"> for understanding personal growth</w:t>
      </w:r>
      <w:r w:rsidR="00AC57D5">
        <w:rPr>
          <w:rFonts w:ascii="Arial" w:eastAsia="Calibri Light" w:hAnsi="Arial" w:cs="Arial"/>
          <w:color w:val="000000" w:themeColor="text1"/>
        </w:rPr>
        <w:t xml:space="preserve">, it is limited by its focus on </w:t>
      </w:r>
      <w:r w:rsidR="00B7641E">
        <w:rPr>
          <w:rFonts w:ascii="Arial" w:eastAsia="Calibri Light" w:hAnsi="Arial" w:cs="Arial"/>
          <w:color w:val="000000" w:themeColor="text1"/>
        </w:rPr>
        <w:t xml:space="preserve">the individual and its neglect of culture, </w:t>
      </w:r>
      <w:r w:rsidR="002E1D4C">
        <w:rPr>
          <w:rFonts w:ascii="Arial" w:eastAsia="Calibri Light" w:hAnsi="Arial" w:cs="Arial"/>
          <w:color w:val="000000" w:themeColor="text1"/>
        </w:rPr>
        <w:t>power,</w:t>
      </w:r>
      <w:r w:rsidR="00B7641E">
        <w:rPr>
          <w:rFonts w:ascii="Arial" w:eastAsia="Calibri Light" w:hAnsi="Arial" w:cs="Arial"/>
          <w:color w:val="000000" w:themeColor="text1"/>
        </w:rPr>
        <w:t xml:space="preserve"> and social</w:t>
      </w:r>
      <w:r w:rsidR="00D52D22">
        <w:rPr>
          <w:rFonts w:ascii="Arial" w:eastAsia="Calibri Light" w:hAnsi="Arial" w:cs="Arial"/>
          <w:color w:val="000000" w:themeColor="text1"/>
        </w:rPr>
        <w:t xml:space="preserve"> inequalities (Palmer, 2025</w:t>
      </w:r>
      <w:r w:rsidR="0093723D">
        <w:rPr>
          <w:rFonts w:ascii="Arial" w:eastAsia="Calibri Light" w:hAnsi="Arial" w:cs="Arial"/>
          <w:color w:val="000000" w:themeColor="text1"/>
        </w:rPr>
        <w:t>)</w:t>
      </w:r>
      <w:r w:rsidR="00D52D22">
        <w:rPr>
          <w:rFonts w:ascii="Arial" w:eastAsia="Calibri Light" w:hAnsi="Arial" w:cs="Arial"/>
          <w:color w:val="000000" w:themeColor="text1"/>
        </w:rPr>
        <w:t xml:space="preserve">. </w:t>
      </w:r>
      <w:r w:rsidR="008078E4">
        <w:rPr>
          <w:rFonts w:ascii="Arial" w:eastAsia="Calibri Light" w:hAnsi="Arial" w:cs="Arial"/>
          <w:color w:val="000000" w:themeColor="text1"/>
        </w:rPr>
        <w:t xml:space="preserve">For example, </w:t>
      </w:r>
      <w:r w:rsidR="00A81151">
        <w:rPr>
          <w:rFonts w:ascii="Arial" w:eastAsia="Calibri Light" w:hAnsi="Arial" w:cs="Arial"/>
          <w:color w:val="000000" w:themeColor="text1"/>
        </w:rPr>
        <w:t>unconditional</w:t>
      </w:r>
      <w:r w:rsidR="00B2229C">
        <w:rPr>
          <w:rFonts w:ascii="Arial" w:eastAsia="Calibri Light" w:hAnsi="Arial" w:cs="Arial"/>
          <w:color w:val="000000" w:themeColor="text1"/>
        </w:rPr>
        <w:t xml:space="preserve"> positive </w:t>
      </w:r>
      <w:r w:rsidR="00540FB9">
        <w:rPr>
          <w:rFonts w:ascii="Arial" w:eastAsia="Calibri Light" w:hAnsi="Arial" w:cs="Arial"/>
          <w:color w:val="000000" w:themeColor="text1"/>
        </w:rPr>
        <w:t>regard might</w:t>
      </w:r>
      <w:r w:rsidR="0012468C">
        <w:rPr>
          <w:rFonts w:ascii="Arial" w:eastAsia="Calibri Light" w:hAnsi="Arial" w:cs="Arial"/>
          <w:color w:val="000000" w:themeColor="text1"/>
        </w:rPr>
        <w:t xml:space="preserve"> overlook</w:t>
      </w:r>
      <w:r w:rsidR="00340A15">
        <w:rPr>
          <w:rFonts w:ascii="Arial" w:eastAsia="Calibri Light" w:hAnsi="Arial" w:cs="Arial"/>
          <w:color w:val="000000" w:themeColor="text1"/>
        </w:rPr>
        <w:t xml:space="preserve"> systematic issues</w:t>
      </w:r>
      <w:r w:rsidR="00391D4C">
        <w:rPr>
          <w:rFonts w:ascii="Arial" w:eastAsia="Calibri Light" w:hAnsi="Arial" w:cs="Arial"/>
          <w:color w:val="000000" w:themeColor="text1"/>
        </w:rPr>
        <w:t xml:space="preserve"> such as racism or poverty</w:t>
      </w:r>
      <w:r w:rsidR="008D33C7">
        <w:rPr>
          <w:rFonts w:ascii="Arial" w:eastAsia="Calibri Light" w:hAnsi="Arial" w:cs="Arial"/>
          <w:color w:val="000000" w:themeColor="text1"/>
        </w:rPr>
        <w:t>, and empathy can be constrained when HCP</w:t>
      </w:r>
      <w:r w:rsidR="00E24404">
        <w:rPr>
          <w:rFonts w:ascii="Arial" w:eastAsia="Calibri Light" w:hAnsi="Arial" w:cs="Arial"/>
          <w:color w:val="000000" w:themeColor="text1"/>
        </w:rPr>
        <w:t xml:space="preserve"> lack cultural understanding of their patients.</w:t>
      </w:r>
      <w:r w:rsidR="009C0F72">
        <w:rPr>
          <w:rFonts w:ascii="Arial" w:eastAsia="Calibri Light" w:hAnsi="Arial" w:cs="Arial"/>
          <w:color w:val="000000" w:themeColor="text1"/>
        </w:rPr>
        <w:t xml:space="preserve"> It is important to understand</w:t>
      </w:r>
      <w:r w:rsidR="00E24D59">
        <w:rPr>
          <w:rFonts w:ascii="Arial" w:eastAsia="Calibri Light" w:hAnsi="Arial" w:cs="Arial"/>
          <w:color w:val="000000" w:themeColor="text1"/>
        </w:rPr>
        <w:t xml:space="preserve"> how </w:t>
      </w:r>
      <w:r w:rsidR="00E24D59">
        <w:rPr>
          <w:rFonts w:ascii="Arial" w:eastAsia="Calibri Light" w:hAnsi="Arial" w:cs="Arial"/>
          <w:color w:val="000000" w:themeColor="text1"/>
        </w:rPr>
        <w:lastRenderedPageBreak/>
        <w:t xml:space="preserve">culture, power, and social inequalities </w:t>
      </w:r>
      <w:r w:rsidR="00E37EBF">
        <w:rPr>
          <w:rFonts w:ascii="Arial" w:eastAsia="Calibri Light" w:hAnsi="Arial" w:cs="Arial"/>
          <w:color w:val="000000" w:themeColor="text1"/>
        </w:rPr>
        <w:t xml:space="preserve">influence </w:t>
      </w:r>
      <w:r w:rsidR="00540FB9">
        <w:rPr>
          <w:rFonts w:ascii="Arial" w:eastAsia="Calibri Light" w:hAnsi="Arial" w:cs="Arial"/>
          <w:color w:val="000000" w:themeColor="text1"/>
        </w:rPr>
        <w:t>people’s</w:t>
      </w:r>
      <w:r w:rsidR="00E37EBF">
        <w:rPr>
          <w:rFonts w:ascii="Arial" w:eastAsia="Calibri Light" w:hAnsi="Arial" w:cs="Arial"/>
          <w:color w:val="000000" w:themeColor="text1"/>
        </w:rPr>
        <w:t xml:space="preserve"> </w:t>
      </w:r>
      <w:r w:rsidR="00A41DBF">
        <w:rPr>
          <w:rFonts w:ascii="Arial" w:eastAsia="Calibri Light" w:hAnsi="Arial" w:cs="Arial"/>
          <w:color w:val="000000" w:themeColor="text1"/>
        </w:rPr>
        <w:t>life experiences and struggles</w:t>
      </w:r>
      <w:r w:rsidR="00014F01">
        <w:rPr>
          <w:rFonts w:ascii="Arial" w:eastAsia="Calibri Light" w:hAnsi="Arial" w:cs="Arial"/>
          <w:color w:val="000000" w:themeColor="text1"/>
        </w:rPr>
        <w:t xml:space="preserve">, </w:t>
      </w:r>
      <w:r w:rsidR="006F173E">
        <w:rPr>
          <w:rFonts w:ascii="Arial" w:eastAsia="Calibri Light" w:hAnsi="Arial" w:cs="Arial"/>
          <w:color w:val="000000" w:themeColor="text1"/>
        </w:rPr>
        <w:t>so that limitations become concrete and easier</w:t>
      </w:r>
      <w:r w:rsidR="002A28A1">
        <w:rPr>
          <w:rFonts w:ascii="Arial" w:eastAsia="Calibri Light" w:hAnsi="Arial" w:cs="Arial"/>
          <w:color w:val="000000" w:themeColor="text1"/>
        </w:rPr>
        <w:t xml:space="preserve"> to apply</w:t>
      </w:r>
      <w:r w:rsidR="0093723D">
        <w:rPr>
          <w:rFonts w:ascii="Arial" w:eastAsia="Calibri Light" w:hAnsi="Arial" w:cs="Arial"/>
          <w:color w:val="000000" w:themeColor="text1"/>
        </w:rPr>
        <w:t xml:space="preserve"> (Palmer, 2025).</w:t>
      </w:r>
      <w:r w:rsidR="00A62F55">
        <w:rPr>
          <w:rFonts w:ascii="Arial" w:eastAsia="Calibri Light" w:hAnsi="Arial" w:cs="Arial"/>
          <w:color w:val="000000" w:themeColor="text1"/>
        </w:rPr>
        <w:t xml:space="preserve"> “</w:t>
      </w:r>
      <w:r w:rsidR="00137823">
        <w:rPr>
          <w:rFonts w:ascii="Arial" w:eastAsia="Calibri Light" w:hAnsi="Arial" w:cs="Arial"/>
          <w:color w:val="000000" w:themeColor="text1"/>
        </w:rPr>
        <w:t>See</w:t>
      </w:r>
      <w:r w:rsidR="00A62F55">
        <w:rPr>
          <w:rFonts w:ascii="Arial" w:eastAsia="Calibri Light" w:hAnsi="Arial" w:cs="Arial"/>
          <w:color w:val="000000" w:themeColor="text1"/>
        </w:rPr>
        <w:t xml:space="preserve"> Appendix F</w:t>
      </w:r>
      <w:r w:rsidR="00625197">
        <w:rPr>
          <w:rFonts w:ascii="Arial" w:eastAsia="Calibri Light" w:hAnsi="Arial" w:cs="Arial"/>
          <w:color w:val="000000" w:themeColor="text1"/>
        </w:rPr>
        <w:t>”</w:t>
      </w:r>
    </w:p>
    <w:p w14:paraId="1056FB0D" w14:textId="4F40FDC6" w:rsidR="008E17D7" w:rsidRDefault="008E17D7" w:rsidP="005D007E">
      <w:pPr>
        <w:jc w:val="left"/>
        <w:rPr>
          <w:rFonts w:ascii="Arial" w:eastAsia="Calibri Light" w:hAnsi="Arial" w:cs="Arial"/>
          <w:color w:val="000000" w:themeColor="text1"/>
        </w:rPr>
      </w:pPr>
      <w:r w:rsidRPr="008E17D7">
        <w:rPr>
          <w:rFonts w:ascii="Arial" w:eastAsia="Calibri Light" w:hAnsi="Arial" w:cs="Arial"/>
          <w:color w:val="000000" w:themeColor="text1"/>
        </w:rPr>
        <w:t>Other ageing theories include the Disengagement Theory by Cumming and Henry (1961), and the Activity Theory by Robert J. Havighurst. The Activity Theory suggests individuals face different developmental tasks across the lifespan, from learning basic skills in childhood to adjusting to retirement and declining health in later life (Practical Psychology, 2023). However, these experiences vary depending on individual factors such as health and willingness to remain active, and while activity may support satisfaction, ageing and illness can limit participation.</w:t>
      </w:r>
    </w:p>
    <w:p w14:paraId="58BD3571" w14:textId="39F8E176" w:rsidR="0019707A" w:rsidRDefault="00E17BAE" w:rsidP="00CF50F5">
      <w:pPr>
        <w:jc w:val="left"/>
        <w:rPr>
          <w:rFonts w:ascii="Arial" w:eastAsia="Calibri Light" w:hAnsi="Arial" w:cs="Arial"/>
          <w:color w:val="000000" w:themeColor="text1"/>
        </w:rPr>
      </w:pPr>
      <w:r>
        <w:rPr>
          <w:rFonts w:ascii="Arial" w:eastAsia="Calibri Light" w:hAnsi="Arial" w:cs="Arial"/>
          <w:color w:val="000000" w:themeColor="text1"/>
        </w:rPr>
        <w:t>In healthcare</w:t>
      </w:r>
      <w:r w:rsidR="00C72D07">
        <w:rPr>
          <w:rFonts w:ascii="Arial" w:eastAsia="Calibri Light" w:hAnsi="Arial" w:cs="Arial"/>
          <w:color w:val="000000" w:themeColor="text1"/>
        </w:rPr>
        <w:t xml:space="preserve">, continuing to remain active </w:t>
      </w:r>
      <w:r w:rsidR="004D563B">
        <w:rPr>
          <w:rFonts w:ascii="Arial" w:eastAsia="Calibri Light" w:hAnsi="Arial" w:cs="Arial"/>
          <w:color w:val="000000" w:themeColor="text1"/>
        </w:rPr>
        <w:t xml:space="preserve">proves to have positive physical and mental outcomes. </w:t>
      </w:r>
      <w:r w:rsidR="004855EE">
        <w:rPr>
          <w:rFonts w:ascii="Arial" w:eastAsia="Calibri Light" w:hAnsi="Arial" w:cs="Arial"/>
          <w:color w:val="000000" w:themeColor="text1"/>
        </w:rPr>
        <w:t xml:space="preserve">Activity </w:t>
      </w:r>
      <w:r w:rsidR="008366FE">
        <w:rPr>
          <w:rFonts w:ascii="Arial" w:eastAsia="Calibri Light" w:hAnsi="Arial" w:cs="Arial"/>
          <w:color w:val="000000" w:themeColor="text1"/>
        </w:rPr>
        <w:t xml:space="preserve">engagement reduces the risk of disabilities and </w:t>
      </w:r>
      <w:r w:rsidR="00F15FCB">
        <w:rPr>
          <w:rFonts w:ascii="Arial" w:eastAsia="Calibri Light" w:hAnsi="Arial" w:cs="Arial"/>
          <w:color w:val="000000" w:themeColor="text1"/>
        </w:rPr>
        <w:t>protects against cognitive decline</w:t>
      </w:r>
      <w:r w:rsidR="00F77D9A">
        <w:rPr>
          <w:rFonts w:ascii="Arial" w:eastAsia="Calibri Light" w:hAnsi="Arial" w:cs="Arial"/>
          <w:color w:val="000000" w:themeColor="text1"/>
        </w:rPr>
        <w:t>. Systematic reviews confirm</w:t>
      </w:r>
      <w:r w:rsidR="001055E9">
        <w:rPr>
          <w:rFonts w:ascii="Arial" w:eastAsia="Calibri Light" w:hAnsi="Arial" w:cs="Arial"/>
          <w:color w:val="000000" w:themeColor="text1"/>
        </w:rPr>
        <w:t xml:space="preserve"> “</w:t>
      </w:r>
      <w:r w:rsidR="001055E9" w:rsidRPr="001055E9">
        <w:rPr>
          <w:rFonts w:ascii="Arial" w:eastAsia="Calibri Light" w:hAnsi="Arial" w:cs="Arial"/>
          <w:color w:val="000000" w:themeColor="text1"/>
        </w:rPr>
        <w:t xml:space="preserve">social activities </w:t>
      </w:r>
      <w:r w:rsidR="00FB7122" w:rsidRPr="001055E9">
        <w:rPr>
          <w:rFonts w:ascii="Arial" w:eastAsia="Calibri Light" w:hAnsi="Arial" w:cs="Arial"/>
          <w:color w:val="000000" w:themeColor="text1"/>
        </w:rPr>
        <w:t>promote</w:t>
      </w:r>
      <w:r w:rsidR="001055E9" w:rsidRPr="001055E9">
        <w:rPr>
          <w:rFonts w:ascii="Arial" w:eastAsia="Calibri Light" w:hAnsi="Arial" w:cs="Arial"/>
          <w:color w:val="000000" w:themeColor="text1"/>
        </w:rPr>
        <w:t xml:space="preserve"> better health and </w:t>
      </w:r>
      <w:r w:rsidR="00606847">
        <w:rPr>
          <w:rFonts w:ascii="Arial" w:eastAsia="Calibri Light" w:hAnsi="Arial" w:cs="Arial"/>
          <w:color w:val="000000" w:themeColor="text1"/>
        </w:rPr>
        <w:t xml:space="preserve">QOL </w:t>
      </w:r>
      <w:r w:rsidR="001055E9" w:rsidRPr="001055E9">
        <w:rPr>
          <w:rFonts w:ascii="Arial" w:eastAsia="Calibri Light" w:hAnsi="Arial" w:cs="Arial"/>
          <w:color w:val="000000" w:themeColor="text1"/>
        </w:rPr>
        <w:t>among older adults</w:t>
      </w:r>
      <w:r w:rsidR="001A65CF">
        <w:rPr>
          <w:rFonts w:ascii="Arial" w:eastAsia="Calibri Light" w:hAnsi="Arial" w:cs="Arial"/>
          <w:color w:val="000000" w:themeColor="text1"/>
        </w:rPr>
        <w:t>” (Fox et al, 2017).</w:t>
      </w:r>
    </w:p>
    <w:p w14:paraId="6938DC62" w14:textId="3B367C91" w:rsidR="009F40CB" w:rsidRDefault="007E03D0" w:rsidP="003F5EA2">
      <w:pPr>
        <w:jc w:val="left"/>
        <w:rPr>
          <w:rFonts w:ascii="Arial" w:eastAsia="Calibri Light" w:hAnsi="Arial" w:cs="Arial"/>
          <w:color w:val="000000" w:themeColor="text1"/>
        </w:rPr>
      </w:pPr>
      <w:r>
        <w:rPr>
          <w:rFonts w:ascii="Arial" w:eastAsia="Calibri Light" w:hAnsi="Arial" w:cs="Arial"/>
          <w:color w:val="000000" w:themeColor="text1"/>
        </w:rPr>
        <w:t>In contrast to the Activity theory is the Disengagement theory</w:t>
      </w:r>
      <w:r w:rsidR="003F12D4">
        <w:rPr>
          <w:rFonts w:ascii="Arial" w:eastAsia="Calibri Light" w:hAnsi="Arial" w:cs="Arial"/>
          <w:color w:val="000000" w:themeColor="text1"/>
        </w:rPr>
        <w:t xml:space="preserve"> (</w:t>
      </w:r>
      <w:r w:rsidR="00C82E25">
        <w:rPr>
          <w:rFonts w:ascii="Arial" w:eastAsia="Calibri Light" w:hAnsi="Arial" w:cs="Arial"/>
          <w:color w:val="000000" w:themeColor="text1"/>
        </w:rPr>
        <w:t>Nickerson, 2023)</w:t>
      </w:r>
      <w:r w:rsidR="00613D0A">
        <w:rPr>
          <w:rFonts w:ascii="Arial" w:eastAsia="Calibri Light" w:hAnsi="Arial" w:cs="Arial"/>
          <w:color w:val="000000" w:themeColor="text1"/>
        </w:rPr>
        <w:t>, which</w:t>
      </w:r>
      <w:r w:rsidR="00D120FC" w:rsidRPr="00D120FC">
        <w:rPr>
          <w:rFonts w:ascii="Arial" w:eastAsia="Calibri Light" w:hAnsi="Arial" w:cs="Arial"/>
          <w:color w:val="000000" w:themeColor="text1"/>
        </w:rPr>
        <w:t xml:space="preserve"> is one of the earliest and most structured explanations of aging from both an individual and social</w:t>
      </w:r>
      <w:r w:rsidR="00D06C3A">
        <w:rPr>
          <w:rFonts w:ascii="Arial" w:eastAsia="Calibri Light" w:hAnsi="Arial" w:cs="Arial"/>
          <w:color w:val="000000" w:themeColor="text1"/>
        </w:rPr>
        <w:t xml:space="preserve"> </w:t>
      </w:r>
      <w:r w:rsidR="00D120FC" w:rsidRPr="00D120FC">
        <w:rPr>
          <w:rFonts w:ascii="Arial" w:eastAsia="Calibri Light" w:hAnsi="Arial" w:cs="Arial"/>
          <w:color w:val="000000" w:themeColor="text1"/>
        </w:rPr>
        <w:t>psychological perspective.</w:t>
      </w:r>
      <w:r w:rsidR="00D120FC">
        <w:rPr>
          <w:rFonts w:ascii="Arial" w:eastAsia="Calibri Light" w:hAnsi="Arial" w:cs="Arial"/>
          <w:color w:val="000000" w:themeColor="text1"/>
        </w:rPr>
        <w:t xml:space="preserve"> </w:t>
      </w:r>
      <w:r w:rsidR="00B17B0C">
        <w:rPr>
          <w:rFonts w:ascii="Arial" w:eastAsia="Calibri Light" w:hAnsi="Arial" w:cs="Arial"/>
          <w:color w:val="000000" w:themeColor="text1"/>
        </w:rPr>
        <w:t xml:space="preserve">This theory suggests that as people get </w:t>
      </w:r>
      <w:r w:rsidR="004E2332">
        <w:rPr>
          <w:rFonts w:ascii="Arial" w:eastAsia="Calibri Light" w:hAnsi="Arial" w:cs="Arial"/>
          <w:color w:val="000000" w:themeColor="text1"/>
        </w:rPr>
        <w:t>older,</w:t>
      </w:r>
      <w:r w:rsidR="00B17B0C">
        <w:rPr>
          <w:rFonts w:ascii="Arial" w:eastAsia="Calibri Light" w:hAnsi="Arial" w:cs="Arial"/>
          <w:color w:val="000000" w:themeColor="text1"/>
        </w:rPr>
        <w:t xml:space="preserve"> they naturally withdraw from </w:t>
      </w:r>
      <w:r w:rsidR="00F000D2">
        <w:rPr>
          <w:rFonts w:ascii="Arial" w:eastAsia="Calibri Light" w:hAnsi="Arial" w:cs="Arial"/>
          <w:color w:val="000000" w:themeColor="text1"/>
        </w:rPr>
        <w:t xml:space="preserve">work, social activities and </w:t>
      </w:r>
      <w:r w:rsidR="00522539">
        <w:rPr>
          <w:rFonts w:ascii="Arial" w:eastAsia="Calibri Light" w:hAnsi="Arial" w:cs="Arial"/>
          <w:color w:val="000000" w:themeColor="text1"/>
        </w:rPr>
        <w:t xml:space="preserve">responsibilities, </w:t>
      </w:r>
      <w:r w:rsidR="00FB0EB5">
        <w:rPr>
          <w:rFonts w:ascii="Arial" w:eastAsia="Calibri Light" w:hAnsi="Arial" w:cs="Arial"/>
          <w:color w:val="000000" w:themeColor="text1"/>
        </w:rPr>
        <w:t>seen as a normal and healthy part of ageing (Nickerson, 2023).</w:t>
      </w:r>
      <w:r w:rsidR="001A411C">
        <w:rPr>
          <w:rFonts w:ascii="Arial" w:eastAsia="Calibri Light" w:hAnsi="Arial" w:cs="Arial"/>
          <w:color w:val="000000" w:themeColor="text1"/>
        </w:rPr>
        <w:t xml:space="preserve"> </w:t>
      </w:r>
      <w:r w:rsidR="004E2332">
        <w:rPr>
          <w:rFonts w:ascii="Arial" w:eastAsia="Calibri Light" w:hAnsi="Arial" w:cs="Arial"/>
          <w:color w:val="000000" w:themeColor="text1"/>
        </w:rPr>
        <w:t xml:space="preserve"> </w:t>
      </w:r>
      <w:r w:rsidR="001A411C">
        <w:rPr>
          <w:rFonts w:ascii="Arial" w:eastAsia="Calibri Light" w:hAnsi="Arial" w:cs="Arial"/>
          <w:color w:val="000000" w:themeColor="text1"/>
        </w:rPr>
        <w:t>S</w:t>
      </w:r>
      <w:r w:rsidR="004E2332">
        <w:rPr>
          <w:rFonts w:ascii="Arial" w:eastAsia="Calibri Light" w:hAnsi="Arial" w:cs="Arial"/>
          <w:color w:val="000000" w:themeColor="text1"/>
        </w:rPr>
        <w:t>ociety also steps back</w:t>
      </w:r>
      <w:r w:rsidR="00DB6837">
        <w:rPr>
          <w:rFonts w:ascii="Arial" w:eastAsia="Calibri Light" w:hAnsi="Arial" w:cs="Arial"/>
          <w:color w:val="000000" w:themeColor="text1"/>
        </w:rPr>
        <w:t>, expecting less from older people</w:t>
      </w:r>
      <w:r w:rsidR="00F73D9D">
        <w:rPr>
          <w:rFonts w:ascii="Arial" w:eastAsia="Calibri Light" w:hAnsi="Arial" w:cs="Arial"/>
          <w:color w:val="000000" w:themeColor="text1"/>
        </w:rPr>
        <w:t xml:space="preserve">. </w:t>
      </w:r>
      <w:r w:rsidR="00F73D9D" w:rsidRPr="00F73D9D">
        <w:rPr>
          <w:rFonts w:ascii="Arial" w:eastAsia="Calibri Light" w:hAnsi="Arial" w:cs="Arial"/>
          <w:color w:val="000000" w:themeColor="text1"/>
        </w:rPr>
        <w:t>It suggests that ageing involves gradually reducing activity and accepting this as a natural process. However, the experience differs for men and women due to traditional work and family roles. Without replacing these roles, reduced involvement may lead to emotional strain and a loss of identity (Nickerson, 2023).</w:t>
      </w:r>
      <w:r w:rsidR="00F73D9D">
        <w:rPr>
          <w:rFonts w:ascii="Arial" w:eastAsia="Calibri Light" w:hAnsi="Arial" w:cs="Arial"/>
          <w:color w:val="000000" w:themeColor="text1"/>
        </w:rPr>
        <w:t xml:space="preserve"> </w:t>
      </w:r>
    </w:p>
    <w:p w14:paraId="5D129A7D" w14:textId="552FCB0B" w:rsidR="002C514F" w:rsidRDefault="00B060EA" w:rsidP="0060081F">
      <w:pPr>
        <w:jc w:val="left"/>
        <w:rPr>
          <w:rFonts w:ascii="Arial" w:eastAsia="Calibri Light" w:hAnsi="Arial" w:cs="Arial"/>
          <w:color w:val="000000" w:themeColor="text1"/>
        </w:rPr>
      </w:pPr>
      <w:r>
        <w:rPr>
          <w:rFonts w:ascii="Arial" w:eastAsia="Calibri Light" w:hAnsi="Arial" w:cs="Arial"/>
          <w:color w:val="000000" w:themeColor="text1"/>
        </w:rPr>
        <w:t xml:space="preserve"> </w:t>
      </w:r>
      <w:r w:rsidR="00906CB6">
        <w:rPr>
          <w:rFonts w:ascii="Arial" w:eastAsia="Calibri Light" w:hAnsi="Arial" w:cs="Arial"/>
          <w:color w:val="000000" w:themeColor="text1"/>
        </w:rPr>
        <w:t>D</w:t>
      </w:r>
      <w:r>
        <w:rPr>
          <w:rFonts w:ascii="Arial" w:eastAsia="Calibri Light" w:hAnsi="Arial" w:cs="Arial"/>
          <w:color w:val="000000" w:themeColor="text1"/>
        </w:rPr>
        <w:t xml:space="preserve">ay centres </w:t>
      </w:r>
      <w:r w:rsidR="00777CFC">
        <w:rPr>
          <w:rFonts w:ascii="Arial" w:eastAsia="Calibri Light" w:hAnsi="Arial" w:cs="Arial"/>
          <w:color w:val="000000" w:themeColor="text1"/>
        </w:rPr>
        <w:t xml:space="preserve">and life-long learning programmes are facilitated </w:t>
      </w:r>
      <w:r w:rsidR="0024407B">
        <w:rPr>
          <w:rFonts w:ascii="Arial" w:eastAsia="Calibri Light" w:hAnsi="Arial" w:cs="Arial"/>
          <w:color w:val="000000" w:themeColor="text1"/>
        </w:rPr>
        <w:t xml:space="preserve">to </w:t>
      </w:r>
      <w:r w:rsidR="007F3DFE">
        <w:rPr>
          <w:rFonts w:ascii="Arial" w:eastAsia="Calibri Light" w:hAnsi="Arial" w:cs="Arial"/>
          <w:color w:val="000000" w:themeColor="text1"/>
        </w:rPr>
        <w:t>use</w:t>
      </w:r>
      <w:r w:rsidR="0041256B">
        <w:rPr>
          <w:rFonts w:ascii="Arial" w:eastAsia="Calibri Light" w:hAnsi="Arial" w:cs="Arial"/>
          <w:color w:val="000000" w:themeColor="text1"/>
        </w:rPr>
        <w:t xml:space="preserve">, but many individuals </w:t>
      </w:r>
      <w:r w:rsidR="005352E9">
        <w:rPr>
          <w:rFonts w:ascii="Arial" w:eastAsia="Calibri Light" w:hAnsi="Arial" w:cs="Arial"/>
          <w:color w:val="000000" w:themeColor="text1"/>
        </w:rPr>
        <w:t xml:space="preserve">do not take advantage of this opportunity. </w:t>
      </w:r>
      <w:r w:rsidR="00333F82">
        <w:rPr>
          <w:rFonts w:ascii="Arial" w:eastAsia="Calibri Light" w:hAnsi="Arial" w:cs="Arial"/>
          <w:color w:val="000000" w:themeColor="text1"/>
        </w:rPr>
        <w:t xml:space="preserve">It is not known why certain </w:t>
      </w:r>
      <w:r w:rsidR="008A35BE">
        <w:rPr>
          <w:rFonts w:ascii="Arial" w:eastAsia="Calibri Light" w:hAnsi="Arial" w:cs="Arial"/>
          <w:color w:val="000000" w:themeColor="text1"/>
        </w:rPr>
        <w:t xml:space="preserve">individuals choose to disengage </w:t>
      </w:r>
      <w:r w:rsidR="006835D9">
        <w:rPr>
          <w:rFonts w:ascii="Arial" w:eastAsia="Calibri Light" w:hAnsi="Arial" w:cs="Arial"/>
          <w:color w:val="000000" w:themeColor="text1"/>
        </w:rPr>
        <w:t>from</w:t>
      </w:r>
      <w:r w:rsidR="008A35BE">
        <w:rPr>
          <w:rFonts w:ascii="Arial" w:eastAsia="Calibri Light" w:hAnsi="Arial" w:cs="Arial"/>
          <w:color w:val="000000" w:themeColor="text1"/>
        </w:rPr>
        <w:t xml:space="preserve"> activities</w:t>
      </w:r>
      <w:r w:rsidR="006835D9">
        <w:rPr>
          <w:rFonts w:ascii="Arial" w:eastAsia="Calibri Light" w:hAnsi="Arial" w:cs="Arial"/>
          <w:color w:val="000000" w:themeColor="text1"/>
        </w:rPr>
        <w:t xml:space="preserve">, further </w:t>
      </w:r>
      <w:r w:rsidR="003D029E">
        <w:rPr>
          <w:rFonts w:ascii="Arial" w:eastAsia="Calibri Light" w:hAnsi="Arial" w:cs="Arial"/>
          <w:color w:val="000000" w:themeColor="text1"/>
        </w:rPr>
        <w:t>studies are needed to un</w:t>
      </w:r>
      <w:r w:rsidR="003D2D84">
        <w:rPr>
          <w:rFonts w:ascii="Arial" w:eastAsia="Calibri Light" w:hAnsi="Arial" w:cs="Arial"/>
          <w:color w:val="000000" w:themeColor="text1"/>
        </w:rPr>
        <w:t>derstand which factors influ</w:t>
      </w:r>
      <w:r w:rsidR="00110FC4">
        <w:rPr>
          <w:rFonts w:ascii="Arial" w:eastAsia="Calibri Light" w:hAnsi="Arial" w:cs="Arial"/>
          <w:color w:val="000000" w:themeColor="text1"/>
        </w:rPr>
        <w:t>ence activity disengagement</w:t>
      </w:r>
      <w:r w:rsidR="00CE7419">
        <w:rPr>
          <w:rFonts w:ascii="Arial" w:eastAsia="Calibri Light" w:hAnsi="Arial" w:cs="Arial"/>
          <w:color w:val="000000" w:themeColor="text1"/>
        </w:rPr>
        <w:t xml:space="preserve"> (</w:t>
      </w:r>
      <w:r w:rsidR="00BA690C">
        <w:rPr>
          <w:rFonts w:ascii="Arial" w:eastAsia="Calibri Light" w:hAnsi="Arial" w:cs="Arial"/>
          <w:color w:val="000000" w:themeColor="text1"/>
        </w:rPr>
        <w:t>Fox et al, 2017). This will</w:t>
      </w:r>
      <w:r w:rsidR="00CF03A1">
        <w:rPr>
          <w:rFonts w:ascii="Arial" w:eastAsia="Calibri Light" w:hAnsi="Arial" w:cs="Arial"/>
          <w:color w:val="000000" w:themeColor="text1"/>
        </w:rPr>
        <w:t xml:space="preserve"> </w:t>
      </w:r>
      <w:r w:rsidR="00BA690C">
        <w:rPr>
          <w:rFonts w:ascii="Arial" w:eastAsia="Calibri Light" w:hAnsi="Arial" w:cs="Arial"/>
          <w:color w:val="000000" w:themeColor="text1"/>
        </w:rPr>
        <w:t>help</w:t>
      </w:r>
      <w:r w:rsidR="00B0578D">
        <w:rPr>
          <w:rFonts w:ascii="Arial" w:eastAsia="Calibri Light" w:hAnsi="Arial" w:cs="Arial"/>
          <w:color w:val="000000" w:themeColor="text1"/>
        </w:rPr>
        <w:t xml:space="preserve"> improve</w:t>
      </w:r>
      <w:r w:rsidR="00A946FF">
        <w:rPr>
          <w:rFonts w:ascii="Arial" w:eastAsia="Calibri Light" w:hAnsi="Arial" w:cs="Arial"/>
          <w:color w:val="000000" w:themeColor="text1"/>
        </w:rPr>
        <w:t xml:space="preserve"> learning</w:t>
      </w:r>
      <w:r w:rsidR="00B0578D">
        <w:rPr>
          <w:rFonts w:ascii="Arial" w:eastAsia="Calibri Light" w:hAnsi="Arial" w:cs="Arial"/>
          <w:color w:val="000000" w:themeColor="text1"/>
        </w:rPr>
        <w:t xml:space="preserve"> programm</w:t>
      </w:r>
      <w:r w:rsidR="00813D49">
        <w:rPr>
          <w:rFonts w:ascii="Arial" w:eastAsia="Calibri Light" w:hAnsi="Arial" w:cs="Arial"/>
          <w:color w:val="000000" w:themeColor="text1"/>
        </w:rPr>
        <w:t>es</w:t>
      </w:r>
      <w:r w:rsidR="00B0578D">
        <w:rPr>
          <w:rFonts w:ascii="Arial" w:eastAsia="Calibri Light" w:hAnsi="Arial" w:cs="Arial"/>
          <w:color w:val="000000" w:themeColor="text1"/>
        </w:rPr>
        <w:t xml:space="preserve"> </w:t>
      </w:r>
      <w:r w:rsidR="00813D49">
        <w:rPr>
          <w:rFonts w:ascii="Arial" w:eastAsia="Calibri Light" w:hAnsi="Arial" w:cs="Arial"/>
          <w:color w:val="000000" w:themeColor="text1"/>
        </w:rPr>
        <w:t xml:space="preserve">to </w:t>
      </w:r>
      <w:r w:rsidR="00222FD8">
        <w:rPr>
          <w:rFonts w:ascii="Arial" w:eastAsia="Calibri Light" w:hAnsi="Arial" w:cs="Arial"/>
          <w:color w:val="000000" w:themeColor="text1"/>
        </w:rPr>
        <w:t>encourag</w:t>
      </w:r>
      <w:r w:rsidR="00231DCA">
        <w:rPr>
          <w:rFonts w:ascii="Arial" w:eastAsia="Calibri Light" w:hAnsi="Arial" w:cs="Arial"/>
          <w:color w:val="000000" w:themeColor="text1"/>
        </w:rPr>
        <w:t>e</w:t>
      </w:r>
      <w:r w:rsidR="00222FD8">
        <w:rPr>
          <w:rFonts w:ascii="Arial" w:eastAsia="Calibri Light" w:hAnsi="Arial" w:cs="Arial"/>
          <w:color w:val="000000" w:themeColor="text1"/>
        </w:rPr>
        <w:t xml:space="preserve"> older people to</w:t>
      </w:r>
      <w:r w:rsidR="002F274F">
        <w:rPr>
          <w:rFonts w:ascii="Arial" w:eastAsia="Calibri Light" w:hAnsi="Arial" w:cs="Arial"/>
          <w:color w:val="000000" w:themeColor="text1"/>
        </w:rPr>
        <w:t xml:space="preserve"> engage in health-promoting activities.</w:t>
      </w:r>
      <w:r w:rsidR="00C27D56">
        <w:rPr>
          <w:rFonts w:ascii="Arial" w:eastAsia="Calibri Light" w:hAnsi="Arial" w:cs="Arial"/>
          <w:color w:val="000000" w:themeColor="text1"/>
        </w:rPr>
        <w:t xml:space="preserve"> </w:t>
      </w:r>
    </w:p>
    <w:p w14:paraId="76F4E637" w14:textId="77777777" w:rsidR="00AF18C2" w:rsidRPr="00DC457F" w:rsidRDefault="00AF18C2" w:rsidP="00554E81">
      <w:pPr>
        <w:rPr>
          <w:rFonts w:ascii="Arial" w:hAnsi="Arial" w:cs="Arial"/>
          <w:color w:val="000000" w:themeColor="text1"/>
        </w:rPr>
      </w:pPr>
    </w:p>
    <w:p w14:paraId="366A60C9" w14:textId="65D68503" w:rsidR="00C96980" w:rsidRDefault="001C5964" w:rsidP="00C96980">
      <w:pPr>
        <w:pStyle w:val="paragraph"/>
        <w:spacing w:before="0" w:beforeAutospacing="0" w:after="0" w:afterAutospacing="0" w:line="360" w:lineRule="auto"/>
        <w:textAlignment w:val="baseline"/>
        <w:rPr>
          <w:rStyle w:val="eop"/>
          <w:rFonts w:ascii="Arial" w:eastAsia="Calibri Light" w:hAnsi="Arial" w:cs="Arial"/>
          <w:b/>
          <w:bCs/>
          <w:color w:val="000000" w:themeColor="text1"/>
          <w:sz w:val="22"/>
          <w:szCs w:val="22"/>
        </w:rPr>
      </w:pPr>
      <w:r>
        <w:rPr>
          <w:rStyle w:val="eop"/>
          <w:rFonts w:ascii="Arial" w:eastAsia="Calibri Light" w:hAnsi="Arial" w:cs="Arial"/>
          <w:b/>
          <w:bCs/>
          <w:color w:val="000000" w:themeColor="text1"/>
          <w:sz w:val="22"/>
          <w:szCs w:val="22"/>
        </w:rPr>
        <w:t xml:space="preserve">2.4 </w:t>
      </w:r>
      <w:r w:rsidR="0019374E" w:rsidRPr="0019374E">
        <w:rPr>
          <w:rStyle w:val="eop"/>
          <w:rFonts w:ascii="Arial" w:eastAsia="Calibri Light" w:hAnsi="Arial" w:cs="Arial"/>
          <w:b/>
          <w:bCs/>
          <w:color w:val="000000" w:themeColor="text1"/>
          <w:sz w:val="22"/>
          <w:szCs w:val="22"/>
        </w:rPr>
        <w:t>International Context</w:t>
      </w:r>
    </w:p>
    <w:p w14:paraId="082D6323" w14:textId="77777777" w:rsidR="0019374E" w:rsidRPr="0019374E" w:rsidRDefault="0019374E" w:rsidP="00C96980">
      <w:pPr>
        <w:pStyle w:val="paragraph"/>
        <w:spacing w:before="0" w:beforeAutospacing="0" w:after="0" w:afterAutospacing="0" w:line="360" w:lineRule="auto"/>
        <w:textAlignment w:val="baseline"/>
        <w:rPr>
          <w:rStyle w:val="eop"/>
          <w:rFonts w:ascii="Arial" w:hAnsi="Arial" w:cs="Arial"/>
          <w:b/>
          <w:bCs/>
          <w:color w:val="000000" w:themeColor="text1"/>
          <w:sz w:val="22"/>
          <w:szCs w:val="22"/>
        </w:rPr>
      </w:pPr>
    </w:p>
    <w:p w14:paraId="6B8179B3" w14:textId="77777777" w:rsidR="00DD0E09" w:rsidRDefault="000D2916" w:rsidP="00113DBB">
      <w:pPr>
        <w:jc w:val="left"/>
        <w:rPr>
          <w:rFonts w:ascii="Arial" w:hAnsi="Arial" w:cs="Arial"/>
        </w:rPr>
      </w:pPr>
      <w:r w:rsidRPr="00FA2386">
        <w:rPr>
          <w:rFonts w:ascii="Arial" w:hAnsi="Arial" w:cs="Arial"/>
        </w:rPr>
        <w:t xml:space="preserve">In </w:t>
      </w:r>
      <w:r w:rsidR="00FA2386" w:rsidRPr="00FA2386">
        <w:rPr>
          <w:rFonts w:ascii="Arial" w:hAnsi="Arial" w:cs="Arial"/>
        </w:rPr>
        <w:t>most</w:t>
      </w:r>
      <w:r w:rsidRPr="00FA2386">
        <w:rPr>
          <w:rFonts w:ascii="Arial" w:hAnsi="Arial" w:cs="Arial"/>
        </w:rPr>
        <w:t xml:space="preserve"> societies, demographic trends show a continuous rise in the older population</w:t>
      </w:r>
      <w:r w:rsidR="00AC4C00" w:rsidRPr="00FA2386">
        <w:rPr>
          <w:rFonts w:ascii="Arial" w:hAnsi="Arial" w:cs="Arial"/>
        </w:rPr>
        <w:t xml:space="preserve"> (ONS,</w:t>
      </w:r>
      <w:r w:rsidR="00C879D5" w:rsidRPr="00FA2386">
        <w:rPr>
          <w:rFonts w:ascii="Arial" w:hAnsi="Arial" w:cs="Arial"/>
        </w:rPr>
        <w:t xml:space="preserve"> 2021), (Stabner et al, 2019)</w:t>
      </w:r>
      <w:r w:rsidR="00FA2386" w:rsidRPr="00FA2386">
        <w:rPr>
          <w:rFonts w:ascii="Arial" w:hAnsi="Arial" w:cs="Arial"/>
        </w:rPr>
        <w:t>,</w:t>
      </w:r>
      <w:r w:rsidRPr="00FA2386">
        <w:rPr>
          <w:rFonts w:ascii="Arial" w:hAnsi="Arial" w:cs="Arial"/>
        </w:rPr>
        <w:t xml:space="preserve"> driven by reduced</w:t>
      </w:r>
      <w:r w:rsidR="003C4B81">
        <w:rPr>
          <w:rFonts w:ascii="Arial" w:hAnsi="Arial" w:cs="Arial"/>
        </w:rPr>
        <w:t xml:space="preserve"> </w:t>
      </w:r>
      <w:r w:rsidRPr="00FA2386">
        <w:rPr>
          <w:rFonts w:ascii="Arial" w:hAnsi="Arial" w:cs="Arial"/>
        </w:rPr>
        <w:t>fertility levels and enhanced medical interventions.</w:t>
      </w:r>
      <w:r w:rsidR="00AC4C00" w:rsidRPr="00FA2386">
        <w:rPr>
          <w:rFonts w:ascii="Arial" w:hAnsi="Arial" w:cs="Arial"/>
        </w:rPr>
        <w:t xml:space="preserve"> </w:t>
      </w:r>
      <w:r w:rsidR="007A07A9" w:rsidRPr="007A07A9">
        <w:rPr>
          <w:rFonts w:ascii="Arial" w:hAnsi="Arial" w:cs="Arial"/>
        </w:rPr>
        <w:t>Elderly individuals commonly experience multiple chronic illnesses, which often leads to the use of multiple medications, known as polypharmacy.</w:t>
      </w:r>
      <w:r w:rsidR="007A07A9">
        <w:rPr>
          <w:rFonts w:ascii="Arial" w:hAnsi="Arial" w:cs="Arial"/>
        </w:rPr>
        <w:t xml:space="preserve"> </w:t>
      </w:r>
      <w:r w:rsidR="006018DC">
        <w:rPr>
          <w:rFonts w:ascii="Arial" w:hAnsi="Arial" w:cs="Arial"/>
        </w:rPr>
        <w:t>Because of this</w:t>
      </w:r>
      <w:r w:rsidR="001E40B8">
        <w:rPr>
          <w:rFonts w:ascii="Arial" w:hAnsi="Arial" w:cs="Arial"/>
        </w:rPr>
        <w:t xml:space="preserve">, </w:t>
      </w:r>
      <w:r w:rsidR="001A2FD0">
        <w:rPr>
          <w:rFonts w:ascii="Arial" w:hAnsi="Arial" w:cs="Arial"/>
        </w:rPr>
        <w:lastRenderedPageBreak/>
        <w:t>there is an inc</w:t>
      </w:r>
      <w:r w:rsidR="009113C2">
        <w:rPr>
          <w:rFonts w:ascii="Arial" w:hAnsi="Arial" w:cs="Arial"/>
        </w:rPr>
        <w:t xml:space="preserve">reasing attention </w:t>
      </w:r>
      <w:r w:rsidR="00983796">
        <w:rPr>
          <w:rFonts w:ascii="Arial" w:hAnsi="Arial" w:cs="Arial"/>
        </w:rPr>
        <w:t>from health policies and healthcare research</w:t>
      </w:r>
      <w:r w:rsidR="00462F58">
        <w:rPr>
          <w:rFonts w:ascii="Arial" w:hAnsi="Arial" w:cs="Arial"/>
        </w:rPr>
        <w:t xml:space="preserve"> to improve </w:t>
      </w:r>
      <w:r w:rsidR="0068764F">
        <w:rPr>
          <w:rFonts w:ascii="Arial" w:hAnsi="Arial" w:cs="Arial"/>
        </w:rPr>
        <w:t>health interventions.</w:t>
      </w:r>
    </w:p>
    <w:p w14:paraId="64E378EC" w14:textId="0D30E651" w:rsidR="008C650A" w:rsidRDefault="0068764F" w:rsidP="00DE5F67">
      <w:pPr>
        <w:jc w:val="left"/>
        <w:rPr>
          <w:rFonts w:ascii="Arial" w:hAnsi="Arial" w:cs="Arial"/>
        </w:rPr>
      </w:pPr>
      <w:r>
        <w:rPr>
          <w:rFonts w:ascii="Arial" w:hAnsi="Arial" w:cs="Arial"/>
        </w:rPr>
        <w:t xml:space="preserve"> </w:t>
      </w:r>
      <w:r w:rsidR="00FF7CEB">
        <w:rPr>
          <w:rFonts w:ascii="Arial" w:hAnsi="Arial" w:cs="Arial"/>
        </w:rPr>
        <w:t>In Germany they have disease management program</w:t>
      </w:r>
      <w:r w:rsidR="00EC5BE1">
        <w:rPr>
          <w:rFonts w:ascii="Arial" w:hAnsi="Arial" w:cs="Arial"/>
        </w:rPr>
        <w:t xml:space="preserve">mes, run by GPs, </w:t>
      </w:r>
      <w:r w:rsidR="00DD0E09">
        <w:rPr>
          <w:rFonts w:ascii="Arial" w:hAnsi="Arial" w:cs="Arial"/>
        </w:rPr>
        <w:t xml:space="preserve">to help older people </w:t>
      </w:r>
      <w:r w:rsidR="00CD480E">
        <w:rPr>
          <w:rFonts w:ascii="Arial" w:hAnsi="Arial" w:cs="Arial"/>
        </w:rPr>
        <w:t>(Stabner</w:t>
      </w:r>
      <w:r w:rsidR="00B21DA7">
        <w:rPr>
          <w:rFonts w:ascii="Arial" w:hAnsi="Arial" w:cs="Arial"/>
        </w:rPr>
        <w:t xml:space="preserve"> et al, 2019). </w:t>
      </w:r>
      <w:r w:rsidR="00891086">
        <w:rPr>
          <w:rFonts w:ascii="Arial" w:hAnsi="Arial" w:cs="Arial"/>
        </w:rPr>
        <w:t xml:space="preserve">They are given </w:t>
      </w:r>
      <w:r w:rsidR="00726263">
        <w:rPr>
          <w:rFonts w:ascii="Arial" w:hAnsi="Arial" w:cs="Arial"/>
        </w:rPr>
        <w:t xml:space="preserve">an appointment every 3-6 months </w:t>
      </w:r>
      <w:r w:rsidR="002D16F9">
        <w:rPr>
          <w:rFonts w:ascii="Arial" w:hAnsi="Arial" w:cs="Arial"/>
        </w:rPr>
        <w:t xml:space="preserve">during which a treatment </w:t>
      </w:r>
      <w:r w:rsidR="00A80E7D">
        <w:rPr>
          <w:rFonts w:ascii="Arial" w:hAnsi="Arial" w:cs="Arial"/>
        </w:rPr>
        <w:t xml:space="preserve">procedure </w:t>
      </w:r>
      <w:r w:rsidR="000416E0">
        <w:rPr>
          <w:rFonts w:ascii="Arial" w:hAnsi="Arial" w:cs="Arial"/>
        </w:rPr>
        <w:t xml:space="preserve">is carried out. </w:t>
      </w:r>
      <w:r w:rsidR="00076CD1" w:rsidRPr="00076CD1">
        <w:rPr>
          <w:rFonts w:ascii="Arial" w:hAnsi="Arial" w:cs="Arial"/>
        </w:rPr>
        <w:t>While standards and evidence-based care are important, focusing too much on them can cause healthcare for older adults to overlook personal needs that also affect their</w:t>
      </w:r>
      <w:r w:rsidR="00076CD1">
        <w:rPr>
          <w:rFonts w:ascii="Arial" w:hAnsi="Arial" w:cs="Arial"/>
        </w:rPr>
        <w:t xml:space="preserve"> QOL.</w:t>
      </w:r>
      <w:r w:rsidR="00AF36A0">
        <w:rPr>
          <w:rFonts w:ascii="Arial" w:hAnsi="Arial" w:cs="Arial"/>
        </w:rPr>
        <w:t xml:space="preserve"> </w:t>
      </w:r>
      <w:r w:rsidR="00766290" w:rsidRPr="00AF36A0">
        <w:rPr>
          <w:rFonts w:ascii="Arial" w:hAnsi="Arial" w:cs="Arial"/>
        </w:rPr>
        <w:t>A study</w:t>
      </w:r>
      <w:r w:rsidR="004E4F08">
        <w:rPr>
          <w:rFonts w:ascii="Arial" w:hAnsi="Arial" w:cs="Arial"/>
        </w:rPr>
        <w:t xml:space="preserve"> was carried out</w:t>
      </w:r>
      <w:r w:rsidR="009E7D43">
        <w:rPr>
          <w:rFonts w:ascii="Arial" w:hAnsi="Arial" w:cs="Arial"/>
        </w:rPr>
        <w:t>, the findings showed</w:t>
      </w:r>
      <w:r w:rsidR="00AF36A0" w:rsidRPr="00AF36A0">
        <w:rPr>
          <w:rFonts w:ascii="Arial" w:hAnsi="Arial" w:cs="Arial"/>
        </w:rPr>
        <w:t xml:space="preserve"> that self-efficacy was the strongest factor influencing their well-being.</w:t>
      </w:r>
      <w:r w:rsidR="004E4F08">
        <w:rPr>
          <w:rFonts w:ascii="Arial" w:hAnsi="Arial" w:cs="Arial"/>
        </w:rPr>
        <w:t xml:space="preserve"> </w:t>
      </w:r>
      <w:r w:rsidR="00766290">
        <w:rPr>
          <w:rFonts w:ascii="Arial" w:hAnsi="Arial" w:cs="Arial"/>
        </w:rPr>
        <w:t>S</w:t>
      </w:r>
      <w:r w:rsidR="003E63F2">
        <w:rPr>
          <w:rFonts w:ascii="Arial" w:hAnsi="Arial" w:cs="Arial"/>
        </w:rPr>
        <w:t>elf</w:t>
      </w:r>
      <w:r w:rsidR="00766290">
        <w:rPr>
          <w:rFonts w:ascii="Arial" w:hAnsi="Arial" w:cs="Arial"/>
        </w:rPr>
        <w:t>-efficacy helps patients reach their desired goals</w:t>
      </w:r>
      <w:r w:rsidR="00CF13FE">
        <w:rPr>
          <w:rFonts w:ascii="Arial" w:hAnsi="Arial" w:cs="Arial"/>
        </w:rPr>
        <w:t>, ultimately resulting in better QOL (</w:t>
      </w:r>
      <w:r w:rsidR="00681D07">
        <w:rPr>
          <w:rFonts w:ascii="Arial" w:hAnsi="Arial" w:cs="Arial"/>
        </w:rPr>
        <w:t>Stabner et al, 2019).</w:t>
      </w:r>
      <w:r w:rsidR="00897638">
        <w:rPr>
          <w:rFonts w:ascii="Arial" w:hAnsi="Arial" w:cs="Arial"/>
        </w:rPr>
        <w:t xml:space="preserve"> </w:t>
      </w:r>
      <w:r w:rsidR="00F54427">
        <w:rPr>
          <w:rFonts w:ascii="Arial" w:hAnsi="Arial" w:cs="Arial"/>
        </w:rPr>
        <w:t xml:space="preserve">“See Appendix </w:t>
      </w:r>
      <w:r w:rsidR="00846078">
        <w:rPr>
          <w:rFonts w:ascii="Arial" w:hAnsi="Arial" w:cs="Arial"/>
        </w:rPr>
        <w:t>G”</w:t>
      </w:r>
      <w:r w:rsidR="00BF4602">
        <w:rPr>
          <w:rFonts w:ascii="Arial" w:hAnsi="Arial" w:cs="Arial"/>
        </w:rPr>
        <w:t xml:space="preserve"> </w:t>
      </w:r>
    </w:p>
    <w:p w14:paraId="63823D9D" w14:textId="372A2830" w:rsidR="00896561" w:rsidRDefault="00896561" w:rsidP="00DD0C86">
      <w:pPr>
        <w:jc w:val="left"/>
        <w:rPr>
          <w:rFonts w:ascii="Arial" w:hAnsi="Arial" w:cs="Arial"/>
        </w:rPr>
      </w:pPr>
      <w:r>
        <w:rPr>
          <w:rFonts w:ascii="Arial" w:hAnsi="Arial" w:cs="Arial"/>
        </w:rPr>
        <w:t xml:space="preserve">The study also looked at </w:t>
      </w:r>
      <w:r w:rsidR="00401DC1">
        <w:rPr>
          <w:rFonts w:ascii="Arial" w:hAnsi="Arial" w:cs="Arial"/>
        </w:rPr>
        <w:t>the spiritual needs of older people</w:t>
      </w:r>
      <w:r w:rsidR="00EB6346">
        <w:rPr>
          <w:rFonts w:ascii="Arial" w:hAnsi="Arial" w:cs="Arial"/>
        </w:rPr>
        <w:t xml:space="preserve">. </w:t>
      </w:r>
      <w:r w:rsidR="00DF090F">
        <w:rPr>
          <w:rFonts w:ascii="Arial" w:hAnsi="Arial" w:cs="Arial"/>
        </w:rPr>
        <w:t xml:space="preserve">Holistic practice recognises that a </w:t>
      </w:r>
      <w:r w:rsidR="001E61DB">
        <w:rPr>
          <w:rFonts w:ascii="Arial" w:hAnsi="Arial" w:cs="Arial"/>
        </w:rPr>
        <w:t>person’s well-being</w:t>
      </w:r>
      <w:r w:rsidR="001657AA">
        <w:rPr>
          <w:rFonts w:ascii="Arial" w:hAnsi="Arial" w:cs="Arial"/>
        </w:rPr>
        <w:t xml:space="preserve"> </w:t>
      </w:r>
      <w:r w:rsidR="007A6641">
        <w:rPr>
          <w:rFonts w:ascii="Arial" w:hAnsi="Arial" w:cs="Arial"/>
        </w:rPr>
        <w:t>depends on spiritual beliefs</w:t>
      </w:r>
      <w:r w:rsidR="002C4573">
        <w:rPr>
          <w:rFonts w:ascii="Arial" w:hAnsi="Arial" w:cs="Arial"/>
        </w:rPr>
        <w:t xml:space="preserve">. </w:t>
      </w:r>
      <w:r w:rsidR="00DD0C86">
        <w:rPr>
          <w:rFonts w:ascii="Arial" w:hAnsi="Arial" w:cs="Arial"/>
        </w:rPr>
        <w:t>“</w:t>
      </w:r>
      <w:r w:rsidR="00DD0C86" w:rsidRPr="008E38DF">
        <w:rPr>
          <w:rFonts w:ascii="Arial" w:hAnsi="Arial" w:cs="Arial"/>
        </w:rPr>
        <w:t>A</w:t>
      </w:r>
      <w:r w:rsidR="008E38DF" w:rsidRPr="008E38DF">
        <w:rPr>
          <w:rFonts w:ascii="Arial" w:hAnsi="Arial" w:cs="Arial"/>
        </w:rPr>
        <w:t xml:space="preserve"> growing body of literature suggests connections between satisfaction of spiritual needs and mental and physical health</w:t>
      </w:r>
      <w:r w:rsidR="008E38DF">
        <w:rPr>
          <w:rFonts w:ascii="Arial" w:hAnsi="Arial" w:cs="Arial"/>
        </w:rPr>
        <w:t>”</w:t>
      </w:r>
      <w:r w:rsidR="00A32E21">
        <w:rPr>
          <w:rFonts w:ascii="Arial" w:hAnsi="Arial" w:cs="Arial"/>
        </w:rPr>
        <w:t xml:space="preserve"> </w:t>
      </w:r>
      <w:r w:rsidR="00070EA0">
        <w:rPr>
          <w:rFonts w:ascii="Arial" w:hAnsi="Arial" w:cs="Arial"/>
        </w:rPr>
        <w:t>(Stabner</w:t>
      </w:r>
      <w:r w:rsidR="00183C04">
        <w:rPr>
          <w:rFonts w:ascii="Arial" w:hAnsi="Arial" w:cs="Arial"/>
        </w:rPr>
        <w:t xml:space="preserve"> et al, 2019).</w:t>
      </w:r>
      <w:r w:rsidR="00534FCE">
        <w:rPr>
          <w:rFonts w:ascii="Arial" w:hAnsi="Arial" w:cs="Arial"/>
        </w:rPr>
        <w:t xml:space="preserve"> </w:t>
      </w:r>
    </w:p>
    <w:p w14:paraId="2B07695B" w14:textId="59C6B58F" w:rsidR="000B22AA" w:rsidRDefault="00C64BA9" w:rsidP="00DD0C86">
      <w:pPr>
        <w:jc w:val="left"/>
        <w:rPr>
          <w:rFonts w:ascii="Arial" w:hAnsi="Arial" w:cs="Arial"/>
        </w:rPr>
      </w:pPr>
      <w:r>
        <w:rPr>
          <w:rFonts w:ascii="Arial" w:hAnsi="Arial" w:cs="Arial"/>
        </w:rPr>
        <w:t>Holistic based interventions</w:t>
      </w:r>
      <w:r w:rsidR="00351906">
        <w:rPr>
          <w:rFonts w:ascii="Arial" w:hAnsi="Arial" w:cs="Arial"/>
        </w:rPr>
        <w:t xml:space="preserve"> (</w:t>
      </w:r>
      <w:r w:rsidR="009C7DB9">
        <w:rPr>
          <w:rFonts w:ascii="Arial" w:hAnsi="Arial" w:cs="Arial"/>
        </w:rPr>
        <w:t>HBIs)</w:t>
      </w:r>
      <w:r>
        <w:rPr>
          <w:rFonts w:ascii="Arial" w:hAnsi="Arial" w:cs="Arial"/>
        </w:rPr>
        <w:t xml:space="preserve"> are being recognised as valuable </w:t>
      </w:r>
      <w:r w:rsidR="00684CB3">
        <w:rPr>
          <w:rFonts w:ascii="Arial" w:hAnsi="Arial" w:cs="Arial"/>
        </w:rPr>
        <w:t>additions to conventional health care</w:t>
      </w:r>
      <w:r w:rsidR="00CB32F9">
        <w:rPr>
          <w:rFonts w:ascii="Arial" w:hAnsi="Arial" w:cs="Arial"/>
        </w:rPr>
        <w:t xml:space="preserve"> on a global scale. </w:t>
      </w:r>
      <w:r w:rsidR="008D3519">
        <w:rPr>
          <w:rFonts w:ascii="Arial" w:hAnsi="Arial" w:cs="Arial"/>
        </w:rPr>
        <w:t>An umbrella review of systematic reviews was conducted</w:t>
      </w:r>
      <w:r w:rsidR="00BE17C7">
        <w:rPr>
          <w:rFonts w:ascii="Arial" w:hAnsi="Arial" w:cs="Arial"/>
        </w:rPr>
        <w:t xml:space="preserve"> </w:t>
      </w:r>
      <w:r w:rsidR="009C5661">
        <w:rPr>
          <w:rFonts w:ascii="Arial" w:hAnsi="Arial" w:cs="Arial"/>
        </w:rPr>
        <w:t>to provide a comprehensive synthesis of</w:t>
      </w:r>
      <w:r w:rsidR="00A72E48">
        <w:rPr>
          <w:rFonts w:ascii="Arial" w:hAnsi="Arial" w:cs="Arial"/>
        </w:rPr>
        <w:t xml:space="preserve"> their effectiveness</w:t>
      </w:r>
      <w:r w:rsidR="00D040B6">
        <w:rPr>
          <w:rFonts w:ascii="Arial" w:hAnsi="Arial" w:cs="Arial"/>
        </w:rPr>
        <w:t xml:space="preserve"> </w:t>
      </w:r>
      <w:r w:rsidR="00DC39F2">
        <w:rPr>
          <w:rFonts w:ascii="Arial" w:hAnsi="Arial" w:cs="Arial"/>
        </w:rPr>
        <w:t>(Ar</w:t>
      </w:r>
      <w:r w:rsidR="000D68C5">
        <w:rPr>
          <w:rFonts w:ascii="Arial" w:hAnsi="Arial" w:cs="Arial"/>
        </w:rPr>
        <w:t>a</w:t>
      </w:r>
      <w:r w:rsidR="00DC39F2">
        <w:rPr>
          <w:rFonts w:ascii="Arial" w:hAnsi="Arial" w:cs="Arial"/>
        </w:rPr>
        <w:t>kelyan et al, 2023)</w:t>
      </w:r>
      <w:r w:rsidR="00D4317D">
        <w:rPr>
          <w:rFonts w:ascii="Arial" w:hAnsi="Arial" w:cs="Arial"/>
        </w:rPr>
        <w:t xml:space="preserve">. The review </w:t>
      </w:r>
      <w:r w:rsidR="00E77F6B">
        <w:rPr>
          <w:rFonts w:ascii="Arial" w:hAnsi="Arial" w:cs="Arial"/>
        </w:rPr>
        <w:t>chose diverse populations with diverse outcomes</w:t>
      </w:r>
      <w:r w:rsidR="00534DEB">
        <w:rPr>
          <w:rFonts w:ascii="Arial" w:hAnsi="Arial" w:cs="Arial"/>
        </w:rPr>
        <w:t>,</w:t>
      </w:r>
      <w:r w:rsidR="009F0ABB" w:rsidRPr="009F0ABB">
        <w:rPr>
          <w:rFonts w:ascii="Arial" w:hAnsi="Arial" w:cs="Arial"/>
        </w:rPr>
        <w:t xml:space="preserve"> conduct</w:t>
      </w:r>
      <w:r w:rsidR="00534DEB">
        <w:rPr>
          <w:rFonts w:ascii="Arial" w:hAnsi="Arial" w:cs="Arial"/>
        </w:rPr>
        <w:t>ing</w:t>
      </w:r>
      <w:r w:rsidR="009F0ABB" w:rsidRPr="009F0ABB">
        <w:rPr>
          <w:rFonts w:ascii="Arial" w:hAnsi="Arial" w:cs="Arial"/>
        </w:rPr>
        <w:t xml:space="preserve"> a systematic search of MEDLINE (Ovid), Embase (Ovid), PsycINFO (Ovid), CINAHL Plus (EBSCO), Scopus, ASSIA (ProQuest), the Cochrane Library, and the TRIP Medical Database for peer-reviewed studies published between Jan 1, 2010, and Sept 26, 2022, to ensure that the evidence reviewed was curr</w:t>
      </w:r>
      <w:r w:rsidR="009F0ABB">
        <w:rPr>
          <w:rFonts w:ascii="Arial" w:hAnsi="Arial" w:cs="Arial"/>
        </w:rPr>
        <w:t>ent</w:t>
      </w:r>
      <w:r w:rsidR="00BC0138">
        <w:rPr>
          <w:rFonts w:ascii="Arial" w:hAnsi="Arial" w:cs="Arial"/>
        </w:rPr>
        <w:t xml:space="preserve"> </w:t>
      </w:r>
      <w:r w:rsidR="00C31F27">
        <w:rPr>
          <w:rFonts w:ascii="Arial" w:hAnsi="Arial" w:cs="Arial"/>
        </w:rPr>
        <w:t>(</w:t>
      </w:r>
      <w:r w:rsidR="00F73F89">
        <w:rPr>
          <w:rFonts w:ascii="Arial" w:hAnsi="Arial" w:cs="Arial"/>
        </w:rPr>
        <w:t>Arakelyan et al, 2023).</w:t>
      </w:r>
      <w:r w:rsidR="00633548">
        <w:rPr>
          <w:rFonts w:ascii="Arial" w:hAnsi="Arial" w:cs="Arial"/>
        </w:rPr>
        <w:t xml:space="preserve"> </w:t>
      </w:r>
      <w:r w:rsidR="006B691A">
        <w:rPr>
          <w:rFonts w:ascii="Arial" w:hAnsi="Arial" w:cs="Arial"/>
        </w:rPr>
        <w:t>One of the primary areas of inter</w:t>
      </w:r>
      <w:r w:rsidR="000B7ECA">
        <w:rPr>
          <w:rFonts w:ascii="Arial" w:hAnsi="Arial" w:cs="Arial"/>
        </w:rPr>
        <w:t>est was health related QOL</w:t>
      </w:r>
      <w:r w:rsidR="00ED4621">
        <w:rPr>
          <w:rFonts w:ascii="Arial" w:hAnsi="Arial" w:cs="Arial"/>
        </w:rPr>
        <w:t xml:space="preserve"> (HRQoL).</w:t>
      </w:r>
    </w:p>
    <w:p w14:paraId="55D549D9" w14:textId="775F6D1C" w:rsidR="00CC4D83" w:rsidRDefault="00CC4D83" w:rsidP="00DD0C86">
      <w:pPr>
        <w:jc w:val="left"/>
        <w:rPr>
          <w:rFonts w:ascii="Arial" w:hAnsi="Arial" w:cs="Arial"/>
        </w:rPr>
      </w:pPr>
      <w:r>
        <w:rPr>
          <w:rFonts w:ascii="Arial" w:hAnsi="Arial" w:cs="Arial"/>
        </w:rPr>
        <w:t xml:space="preserve">The types of interventions </w:t>
      </w:r>
      <w:r w:rsidR="00EA4A91">
        <w:rPr>
          <w:rFonts w:ascii="Arial" w:hAnsi="Arial" w:cs="Arial"/>
        </w:rPr>
        <w:t>included</w:t>
      </w:r>
      <w:r>
        <w:rPr>
          <w:rFonts w:ascii="Arial" w:hAnsi="Arial" w:cs="Arial"/>
        </w:rPr>
        <w:t xml:space="preserve"> </w:t>
      </w:r>
      <w:r w:rsidR="002709F6">
        <w:rPr>
          <w:rFonts w:ascii="Arial" w:hAnsi="Arial" w:cs="Arial"/>
        </w:rPr>
        <w:t>mindfulness, meditation, yoga</w:t>
      </w:r>
      <w:r w:rsidR="00087991">
        <w:rPr>
          <w:rFonts w:ascii="Arial" w:hAnsi="Arial" w:cs="Arial"/>
        </w:rPr>
        <w:t xml:space="preserve">, acupuncture and massage therapy </w:t>
      </w:r>
      <w:r w:rsidR="00474296">
        <w:rPr>
          <w:rFonts w:ascii="Arial" w:hAnsi="Arial" w:cs="Arial"/>
        </w:rPr>
        <w:t>along</w:t>
      </w:r>
      <w:r w:rsidR="009E7F61">
        <w:rPr>
          <w:rFonts w:ascii="Arial" w:hAnsi="Arial" w:cs="Arial"/>
        </w:rPr>
        <w:t xml:space="preserve"> with</w:t>
      </w:r>
      <w:r w:rsidR="00474296">
        <w:rPr>
          <w:rFonts w:ascii="Arial" w:hAnsi="Arial" w:cs="Arial"/>
        </w:rPr>
        <w:t xml:space="preserve"> other complementary approaches.</w:t>
      </w:r>
      <w:r w:rsidR="009E7F61">
        <w:rPr>
          <w:rFonts w:ascii="Arial" w:hAnsi="Arial" w:cs="Arial"/>
        </w:rPr>
        <w:t xml:space="preserve"> </w:t>
      </w:r>
      <w:r w:rsidR="00AF78B4">
        <w:rPr>
          <w:rFonts w:ascii="Arial" w:hAnsi="Arial" w:cs="Arial"/>
        </w:rPr>
        <w:t xml:space="preserve"> </w:t>
      </w:r>
      <w:r w:rsidR="0011204D">
        <w:rPr>
          <w:rFonts w:ascii="Arial" w:hAnsi="Arial" w:cs="Arial"/>
        </w:rPr>
        <w:t>T</w:t>
      </w:r>
      <w:r w:rsidR="00AF78B4">
        <w:rPr>
          <w:rFonts w:ascii="Arial" w:hAnsi="Arial" w:cs="Arial"/>
        </w:rPr>
        <w:t xml:space="preserve">he results </w:t>
      </w:r>
      <w:r w:rsidR="0011204D">
        <w:rPr>
          <w:rFonts w:ascii="Arial" w:hAnsi="Arial" w:cs="Arial"/>
        </w:rPr>
        <w:t xml:space="preserve">collected from </w:t>
      </w:r>
      <w:r w:rsidR="00D11AC9">
        <w:rPr>
          <w:rFonts w:ascii="Arial" w:hAnsi="Arial" w:cs="Arial"/>
        </w:rPr>
        <w:t>all searches concluded that</w:t>
      </w:r>
      <w:r w:rsidR="00A448D2">
        <w:rPr>
          <w:rFonts w:ascii="Arial" w:hAnsi="Arial" w:cs="Arial"/>
        </w:rPr>
        <w:t xml:space="preserve"> </w:t>
      </w:r>
      <w:r w:rsidR="00F965E3">
        <w:rPr>
          <w:rFonts w:ascii="Arial" w:hAnsi="Arial" w:cs="Arial"/>
        </w:rPr>
        <w:t xml:space="preserve">hospital based </w:t>
      </w:r>
      <w:r w:rsidR="00CA59A5">
        <w:rPr>
          <w:rFonts w:ascii="Arial" w:hAnsi="Arial" w:cs="Arial"/>
        </w:rPr>
        <w:t>holistic programmes did not improve QOL</w:t>
      </w:r>
      <w:r w:rsidR="008936D8">
        <w:rPr>
          <w:rFonts w:ascii="Arial" w:hAnsi="Arial" w:cs="Arial"/>
        </w:rPr>
        <w:t xml:space="preserve">, community based holistic programmes did not </w:t>
      </w:r>
      <w:r w:rsidR="009835AD">
        <w:rPr>
          <w:rFonts w:ascii="Arial" w:hAnsi="Arial" w:cs="Arial"/>
        </w:rPr>
        <w:t xml:space="preserve">reduce overall use of </w:t>
      </w:r>
      <w:r w:rsidR="0090374E">
        <w:rPr>
          <w:rFonts w:ascii="Arial" w:hAnsi="Arial" w:cs="Arial"/>
        </w:rPr>
        <w:t xml:space="preserve">health care services or </w:t>
      </w:r>
      <w:r w:rsidR="007C78C9">
        <w:rPr>
          <w:rFonts w:ascii="Arial" w:hAnsi="Arial" w:cs="Arial"/>
        </w:rPr>
        <w:t>emergency visits</w:t>
      </w:r>
      <w:r w:rsidR="00F261BB">
        <w:rPr>
          <w:rFonts w:ascii="Arial" w:hAnsi="Arial" w:cs="Arial"/>
        </w:rPr>
        <w:t>,</w:t>
      </w:r>
      <w:r w:rsidR="007C78C9">
        <w:rPr>
          <w:rFonts w:ascii="Arial" w:hAnsi="Arial" w:cs="Arial"/>
        </w:rPr>
        <w:t xml:space="preserve"> </w:t>
      </w:r>
      <w:r w:rsidR="00F261BB">
        <w:rPr>
          <w:rFonts w:ascii="Arial" w:hAnsi="Arial" w:cs="Arial"/>
        </w:rPr>
        <w:t>a</w:t>
      </w:r>
      <w:r w:rsidR="00ED48D6">
        <w:rPr>
          <w:rFonts w:ascii="Arial" w:hAnsi="Arial" w:cs="Arial"/>
        </w:rPr>
        <w:t>lthough Comprehensive Geriatric Assessment (</w:t>
      </w:r>
      <w:r w:rsidR="00702BB6">
        <w:rPr>
          <w:rFonts w:ascii="Arial" w:hAnsi="Arial" w:cs="Arial"/>
        </w:rPr>
        <w:t xml:space="preserve">CGA) </w:t>
      </w:r>
      <w:r w:rsidR="00846CE8">
        <w:rPr>
          <w:rFonts w:ascii="Arial" w:hAnsi="Arial" w:cs="Arial"/>
        </w:rPr>
        <w:t>did much better in comparison</w:t>
      </w:r>
      <w:r w:rsidR="00F261BB">
        <w:rPr>
          <w:rFonts w:ascii="Arial" w:hAnsi="Arial" w:cs="Arial"/>
        </w:rPr>
        <w:t xml:space="preserve"> (Arakelyan et al, 2023)</w:t>
      </w:r>
      <w:r w:rsidR="00AC4B62">
        <w:rPr>
          <w:rFonts w:ascii="Arial" w:hAnsi="Arial" w:cs="Arial"/>
        </w:rPr>
        <w:t xml:space="preserve">. </w:t>
      </w:r>
    </w:p>
    <w:p w14:paraId="31A439EC" w14:textId="128415D9" w:rsidR="004A6975" w:rsidRPr="00FA2386" w:rsidRDefault="00ED1053" w:rsidP="00DD0C86">
      <w:pPr>
        <w:jc w:val="left"/>
        <w:rPr>
          <w:rFonts w:ascii="Arial" w:hAnsi="Arial" w:cs="Arial"/>
        </w:rPr>
      </w:pPr>
      <w:r>
        <w:rPr>
          <w:rFonts w:ascii="Arial" w:hAnsi="Arial" w:cs="Arial"/>
        </w:rPr>
        <w:t xml:space="preserve">There is evidence to prove that holistic interventions can reduce </w:t>
      </w:r>
      <w:r w:rsidR="00BA297A">
        <w:rPr>
          <w:rFonts w:ascii="Arial" w:hAnsi="Arial" w:cs="Arial"/>
        </w:rPr>
        <w:t>anxiety, depression and stress, associated with illness</w:t>
      </w:r>
      <w:r w:rsidR="00D63717">
        <w:rPr>
          <w:rFonts w:ascii="Arial" w:hAnsi="Arial" w:cs="Arial"/>
        </w:rPr>
        <w:t xml:space="preserve">, but </w:t>
      </w:r>
      <w:r w:rsidR="00F56A56">
        <w:rPr>
          <w:rFonts w:ascii="Arial" w:hAnsi="Arial" w:cs="Arial"/>
        </w:rPr>
        <w:t>further research is needed</w:t>
      </w:r>
      <w:r w:rsidR="00E57372">
        <w:rPr>
          <w:rFonts w:ascii="Arial" w:hAnsi="Arial" w:cs="Arial"/>
        </w:rPr>
        <w:t xml:space="preserve"> to establish the long-term eff</w:t>
      </w:r>
      <w:r w:rsidR="00FA7826">
        <w:rPr>
          <w:rFonts w:ascii="Arial" w:hAnsi="Arial" w:cs="Arial"/>
        </w:rPr>
        <w:t xml:space="preserve">ectiveness of </w:t>
      </w:r>
      <w:r w:rsidR="0019541F">
        <w:rPr>
          <w:rFonts w:ascii="Arial" w:hAnsi="Arial" w:cs="Arial"/>
        </w:rPr>
        <w:t>holistic approaches</w:t>
      </w:r>
      <w:r w:rsidR="006E78D5">
        <w:rPr>
          <w:rFonts w:ascii="Arial" w:hAnsi="Arial" w:cs="Arial"/>
        </w:rPr>
        <w:t xml:space="preserve">. </w:t>
      </w:r>
    </w:p>
    <w:p w14:paraId="302C6B72" w14:textId="77777777" w:rsidR="00BD2909" w:rsidRPr="002F5F50" w:rsidRDefault="00BD2909" w:rsidP="00F44833">
      <w:pPr>
        <w:pStyle w:val="paragraph"/>
        <w:spacing w:before="0" w:beforeAutospacing="0" w:after="0" w:afterAutospacing="0" w:line="360" w:lineRule="auto"/>
        <w:ind w:left="1080"/>
        <w:textAlignment w:val="baseline"/>
        <w:rPr>
          <w:rFonts w:ascii="Aptos" w:hAnsi="Aptos" w:cs="Segoe UI"/>
          <w:color w:val="C00000"/>
          <w:sz w:val="16"/>
          <w:szCs w:val="16"/>
        </w:rPr>
      </w:pPr>
      <w:r w:rsidRPr="002F5F50">
        <w:rPr>
          <w:rStyle w:val="eop"/>
          <w:rFonts w:ascii="Aptos" w:eastAsia="Calibri Light" w:hAnsi="Aptos" w:cs="Arial"/>
          <w:color w:val="C00000"/>
          <w:sz w:val="22"/>
          <w:szCs w:val="22"/>
        </w:rPr>
        <w:t> </w:t>
      </w:r>
    </w:p>
    <w:p w14:paraId="106EB0D8" w14:textId="77777777" w:rsidR="005E0F50" w:rsidRDefault="005E0F50" w:rsidP="00212151">
      <w:pPr>
        <w:pStyle w:val="paragraph"/>
        <w:spacing w:before="0" w:beforeAutospacing="0" w:after="0" w:afterAutospacing="0" w:line="360" w:lineRule="auto"/>
        <w:textAlignment w:val="baseline"/>
        <w:rPr>
          <w:rStyle w:val="normaltextrun"/>
          <w:rFonts w:ascii="Aptos" w:hAnsi="Aptos" w:cs="Arial"/>
          <w:color w:val="C00000"/>
          <w:sz w:val="22"/>
          <w:szCs w:val="22"/>
        </w:rPr>
      </w:pPr>
    </w:p>
    <w:p w14:paraId="1C35F856" w14:textId="77777777" w:rsidR="005E0F50" w:rsidRDefault="005E0F50" w:rsidP="00212151">
      <w:pPr>
        <w:pStyle w:val="paragraph"/>
        <w:spacing w:before="0" w:beforeAutospacing="0" w:after="0" w:afterAutospacing="0" w:line="360" w:lineRule="auto"/>
        <w:textAlignment w:val="baseline"/>
        <w:rPr>
          <w:rStyle w:val="normaltextrun"/>
          <w:rFonts w:ascii="Aptos" w:hAnsi="Aptos" w:cs="Arial"/>
          <w:color w:val="C00000"/>
          <w:sz w:val="22"/>
          <w:szCs w:val="22"/>
        </w:rPr>
      </w:pPr>
    </w:p>
    <w:p w14:paraId="0DA670E4" w14:textId="110FF11E" w:rsidR="00212151" w:rsidRDefault="001C5964" w:rsidP="00212151">
      <w:pPr>
        <w:pStyle w:val="paragraph"/>
        <w:spacing w:before="0" w:beforeAutospacing="0" w:after="0" w:afterAutospacing="0" w:line="360" w:lineRule="auto"/>
        <w:textAlignment w:val="baseline"/>
        <w:rPr>
          <w:rStyle w:val="eop"/>
          <w:rFonts w:ascii="Arial" w:eastAsia="Calibri Light" w:hAnsi="Arial" w:cs="Arial"/>
          <w:b/>
          <w:bCs/>
          <w:color w:val="000000" w:themeColor="text1"/>
          <w:sz w:val="22"/>
          <w:szCs w:val="22"/>
        </w:rPr>
      </w:pPr>
      <w:r>
        <w:rPr>
          <w:rStyle w:val="eop"/>
          <w:rFonts w:ascii="Arial" w:eastAsia="Calibri Light" w:hAnsi="Arial" w:cs="Arial"/>
          <w:b/>
          <w:bCs/>
          <w:color w:val="000000" w:themeColor="text1"/>
          <w:sz w:val="22"/>
          <w:szCs w:val="22"/>
        </w:rPr>
        <w:lastRenderedPageBreak/>
        <w:t xml:space="preserve">2.5 </w:t>
      </w:r>
      <w:r w:rsidR="00D30288" w:rsidRPr="00D30288">
        <w:rPr>
          <w:rStyle w:val="eop"/>
          <w:rFonts w:ascii="Arial" w:eastAsia="Calibri Light" w:hAnsi="Arial" w:cs="Arial"/>
          <w:b/>
          <w:bCs/>
          <w:color w:val="000000" w:themeColor="text1"/>
          <w:sz w:val="22"/>
          <w:szCs w:val="22"/>
        </w:rPr>
        <w:t>N</w:t>
      </w:r>
      <w:r w:rsidR="00212151" w:rsidRPr="00D30288">
        <w:rPr>
          <w:rStyle w:val="eop"/>
          <w:rFonts w:ascii="Arial" w:eastAsia="Calibri Light" w:hAnsi="Arial" w:cs="Arial"/>
          <w:b/>
          <w:bCs/>
          <w:color w:val="000000" w:themeColor="text1"/>
          <w:sz w:val="22"/>
          <w:szCs w:val="22"/>
        </w:rPr>
        <w:t>ational</w:t>
      </w:r>
      <w:r w:rsidR="00D30288" w:rsidRPr="00D30288">
        <w:rPr>
          <w:rStyle w:val="eop"/>
          <w:rFonts w:ascii="Arial" w:eastAsia="Calibri Light" w:hAnsi="Arial" w:cs="Arial"/>
          <w:b/>
          <w:bCs/>
          <w:color w:val="000000" w:themeColor="text1"/>
          <w:sz w:val="22"/>
          <w:szCs w:val="22"/>
        </w:rPr>
        <w:t xml:space="preserve">/Local UK Context </w:t>
      </w:r>
    </w:p>
    <w:p w14:paraId="50C76ED1" w14:textId="77777777" w:rsidR="00D30288" w:rsidRPr="00D30288" w:rsidRDefault="00D30288" w:rsidP="00212151">
      <w:pPr>
        <w:pStyle w:val="paragraph"/>
        <w:spacing w:before="0" w:beforeAutospacing="0" w:after="0" w:afterAutospacing="0" w:line="360" w:lineRule="auto"/>
        <w:textAlignment w:val="baseline"/>
        <w:rPr>
          <w:rStyle w:val="eop"/>
          <w:rFonts w:ascii="Arial" w:hAnsi="Arial" w:cs="Arial"/>
          <w:b/>
          <w:bCs/>
          <w:color w:val="000000" w:themeColor="text1"/>
          <w:sz w:val="22"/>
          <w:szCs w:val="22"/>
        </w:rPr>
      </w:pPr>
    </w:p>
    <w:p w14:paraId="09099AFE" w14:textId="03C4BB4B" w:rsidR="00BD2909" w:rsidRDefault="00AC27D1" w:rsidP="00633245">
      <w:pPr>
        <w:jc w:val="left"/>
        <w:rPr>
          <w:rFonts w:ascii="Arial" w:hAnsi="Arial" w:cs="Arial"/>
        </w:rPr>
      </w:pPr>
      <w:r w:rsidRPr="009A44E5">
        <w:rPr>
          <w:rFonts w:ascii="Arial" w:hAnsi="Arial" w:cs="Arial"/>
        </w:rPr>
        <w:t xml:space="preserve">The </w:t>
      </w:r>
      <w:r w:rsidR="00922515" w:rsidRPr="009A44E5">
        <w:rPr>
          <w:rFonts w:ascii="Arial" w:hAnsi="Arial" w:cs="Arial"/>
        </w:rPr>
        <w:t xml:space="preserve">UK has many </w:t>
      </w:r>
      <w:r w:rsidR="00201429" w:rsidRPr="009A44E5">
        <w:rPr>
          <w:rFonts w:ascii="Arial" w:hAnsi="Arial" w:cs="Arial"/>
        </w:rPr>
        <w:t xml:space="preserve">policies and </w:t>
      </w:r>
      <w:r w:rsidR="00B9777E" w:rsidRPr="009A44E5">
        <w:rPr>
          <w:rFonts w:ascii="Arial" w:hAnsi="Arial" w:cs="Arial"/>
        </w:rPr>
        <w:t xml:space="preserve">practices which </w:t>
      </w:r>
      <w:r w:rsidR="00B02483" w:rsidRPr="009A44E5">
        <w:rPr>
          <w:rFonts w:ascii="Arial" w:hAnsi="Arial" w:cs="Arial"/>
        </w:rPr>
        <w:t>empower</w:t>
      </w:r>
      <w:r w:rsidR="00B9777E" w:rsidRPr="009A44E5">
        <w:rPr>
          <w:rFonts w:ascii="Arial" w:hAnsi="Arial" w:cs="Arial"/>
        </w:rPr>
        <w:t xml:space="preserve"> the older person</w:t>
      </w:r>
      <w:r w:rsidR="00B85944" w:rsidRPr="009A44E5">
        <w:rPr>
          <w:rFonts w:ascii="Arial" w:hAnsi="Arial" w:cs="Arial"/>
        </w:rPr>
        <w:t>, and Age UK (2025</w:t>
      </w:r>
      <w:r w:rsidR="00935092">
        <w:rPr>
          <w:rFonts w:ascii="Arial" w:hAnsi="Arial" w:cs="Arial"/>
        </w:rPr>
        <w:t>b</w:t>
      </w:r>
      <w:r w:rsidR="00B85944" w:rsidRPr="009A44E5">
        <w:rPr>
          <w:rFonts w:ascii="Arial" w:hAnsi="Arial" w:cs="Arial"/>
        </w:rPr>
        <w:t>) is one of them</w:t>
      </w:r>
      <w:r w:rsidR="006D5A06" w:rsidRPr="009A44E5">
        <w:rPr>
          <w:rFonts w:ascii="Arial" w:hAnsi="Arial" w:cs="Arial"/>
        </w:rPr>
        <w:t xml:space="preserve">. </w:t>
      </w:r>
      <w:r w:rsidR="00C6616F" w:rsidRPr="009A44E5">
        <w:rPr>
          <w:rFonts w:ascii="Arial" w:hAnsi="Arial" w:cs="Arial"/>
        </w:rPr>
        <w:t xml:space="preserve">The Age UK network is </w:t>
      </w:r>
      <w:r w:rsidR="00E15E9E" w:rsidRPr="009A44E5">
        <w:rPr>
          <w:rFonts w:ascii="Arial" w:hAnsi="Arial" w:cs="Arial"/>
        </w:rPr>
        <w:t xml:space="preserve">made up of independent charities </w:t>
      </w:r>
      <w:r w:rsidR="00E8684C" w:rsidRPr="009A44E5">
        <w:rPr>
          <w:rFonts w:ascii="Arial" w:hAnsi="Arial" w:cs="Arial"/>
        </w:rPr>
        <w:t xml:space="preserve">working in partnership </w:t>
      </w:r>
      <w:r w:rsidR="00F76310" w:rsidRPr="009A44E5">
        <w:rPr>
          <w:rFonts w:ascii="Arial" w:hAnsi="Arial" w:cs="Arial"/>
        </w:rPr>
        <w:t>providing crucial s</w:t>
      </w:r>
      <w:r w:rsidR="00B02483" w:rsidRPr="009A44E5">
        <w:rPr>
          <w:rFonts w:ascii="Arial" w:hAnsi="Arial" w:cs="Arial"/>
        </w:rPr>
        <w:t>upport to</w:t>
      </w:r>
      <w:r w:rsidR="008C7662" w:rsidRPr="009A44E5">
        <w:rPr>
          <w:rFonts w:ascii="Arial" w:hAnsi="Arial" w:cs="Arial"/>
        </w:rPr>
        <w:t xml:space="preserve"> older people helping them feel </w:t>
      </w:r>
      <w:r w:rsidR="009A44E5" w:rsidRPr="009A44E5">
        <w:rPr>
          <w:rFonts w:ascii="Arial" w:hAnsi="Arial" w:cs="Arial"/>
        </w:rPr>
        <w:t>valued and included.</w:t>
      </w:r>
      <w:r w:rsidR="006F490D">
        <w:rPr>
          <w:rFonts w:ascii="Arial" w:hAnsi="Arial" w:cs="Arial"/>
        </w:rPr>
        <w:t xml:space="preserve"> </w:t>
      </w:r>
      <w:r w:rsidR="00531766">
        <w:rPr>
          <w:rFonts w:ascii="Arial" w:hAnsi="Arial" w:cs="Arial"/>
        </w:rPr>
        <w:t xml:space="preserve">The charities </w:t>
      </w:r>
      <w:r w:rsidR="00A5633A">
        <w:rPr>
          <w:rFonts w:ascii="Arial" w:hAnsi="Arial" w:cs="Arial"/>
        </w:rPr>
        <w:t xml:space="preserve">cover all regions, Age </w:t>
      </w:r>
      <w:r w:rsidR="00B97186">
        <w:rPr>
          <w:rFonts w:ascii="Arial" w:hAnsi="Arial" w:cs="Arial"/>
        </w:rPr>
        <w:t xml:space="preserve">Cymru, </w:t>
      </w:r>
      <w:r w:rsidR="005B74F9">
        <w:rPr>
          <w:rFonts w:ascii="Arial" w:hAnsi="Arial" w:cs="Arial"/>
        </w:rPr>
        <w:t xml:space="preserve">this is the national charity for Wales supporting older people. </w:t>
      </w:r>
      <w:r w:rsidR="00AE6011">
        <w:rPr>
          <w:rFonts w:ascii="Arial" w:hAnsi="Arial" w:cs="Arial"/>
        </w:rPr>
        <w:t>Then there is Age Northern Ireland and Age Scotland</w:t>
      </w:r>
      <w:r w:rsidR="00D03998">
        <w:rPr>
          <w:rFonts w:ascii="Arial" w:hAnsi="Arial" w:cs="Arial"/>
        </w:rPr>
        <w:t xml:space="preserve">. </w:t>
      </w:r>
    </w:p>
    <w:p w14:paraId="47A142EA" w14:textId="79A630E3" w:rsidR="009E1CDD" w:rsidRDefault="009E1CDD" w:rsidP="00F84D12">
      <w:pPr>
        <w:rPr>
          <w:rFonts w:ascii="Arial" w:hAnsi="Arial" w:cs="Arial"/>
        </w:rPr>
      </w:pPr>
      <w:r>
        <w:rPr>
          <w:rFonts w:ascii="Arial" w:hAnsi="Arial" w:cs="Arial"/>
        </w:rPr>
        <w:t>Age UK strategy for 2024-2029</w:t>
      </w:r>
    </w:p>
    <w:p w14:paraId="3D83ADD4" w14:textId="126F6932" w:rsidR="00B81836" w:rsidRDefault="00782312" w:rsidP="00237182">
      <w:pPr>
        <w:pStyle w:val="ListParagraph"/>
        <w:numPr>
          <w:ilvl w:val="0"/>
          <w:numId w:val="6"/>
        </w:numPr>
        <w:rPr>
          <w:rFonts w:ascii="Arial" w:hAnsi="Arial" w:cs="Arial"/>
        </w:rPr>
      </w:pPr>
      <w:r>
        <w:rPr>
          <w:rFonts w:ascii="Arial" w:hAnsi="Arial" w:cs="Arial"/>
        </w:rPr>
        <w:t>Work with older people to change</w:t>
      </w:r>
      <w:r w:rsidR="0096407B">
        <w:rPr>
          <w:rFonts w:ascii="Arial" w:hAnsi="Arial" w:cs="Arial"/>
        </w:rPr>
        <w:t xml:space="preserve"> p</w:t>
      </w:r>
      <w:r w:rsidR="00147812">
        <w:rPr>
          <w:rFonts w:ascii="Arial" w:hAnsi="Arial" w:cs="Arial"/>
        </w:rPr>
        <w:t>ublic</w:t>
      </w:r>
      <w:r>
        <w:rPr>
          <w:rFonts w:ascii="Arial" w:hAnsi="Arial" w:cs="Arial"/>
        </w:rPr>
        <w:t xml:space="preserve"> attitudes</w:t>
      </w:r>
      <w:r w:rsidR="00147812">
        <w:rPr>
          <w:rFonts w:ascii="Arial" w:hAnsi="Arial" w:cs="Arial"/>
        </w:rPr>
        <w:t>.</w:t>
      </w:r>
    </w:p>
    <w:p w14:paraId="02B6D822" w14:textId="3470BB13" w:rsidR="00147812" w:rsidRDefault="001049D9" w:rsidP="00237182">
      <w:pPr>
        <w:pStyle w:val="ListParagraph"/>
        <w:numPr>
          <w:ilvl w:val="0"/>
          <w:numId w:val="6"/>
        </w:numPr>
        <w:rPr>
          <w:rFonts w:ascii="Arial" w:hAnsi="Arial" w:cs="Arial"/>
        </w:rPr>
      </w:pPr>
      <w:r>
        <w:rPr>
          <w:rFonts w:ascii="Arial" w:hAnsi="Arial" w:cs="Arial"/>
        </w:rPr>
        <w:t>Reduce inequalities</w:t>
      </w:r>
      <w:r w:rsidR="006F6416">
        <w:rPr>
          <w:rFonts w:ascii="Arial" w:hAnsi="Arial" w:cs="Arial"/>
        </w:rPr>
        <w:t xml:space="preserve">. </w:t>
      </w:r>
    </w:p>
    <w:p w14:paraId="2E371A94" w14:textId="22EF5D1B" w:rsidR="006F6416" w:rsidRDefault="00EF04D8" w:rsidP="00237182">
      <w:pPr>
        <w:pStyle w:val="ListParagraph"/>
        <w:numPr>
          <w:ilvl w:val="0"/>
          <w:numId w:val="6"/>
        </w:numPr>
        <w:rPr>
          <w:rFonts w:ascii="Arial" w:hAnsi="Arial" w:cs="Arial"/>
        </w:rPr>
      </w:pPr>
      <w:r>
        <w:rPr>
          <w:rFonts w:ascii="Arial" w:hAnsi="Arial" w:cs="Arial"/>
        </w:rPr>
        <w:t>G</w:t>
      </w:r>
      <w:r w:rsidR="00BB5364">
        <w:rPr>
          <w:rFonts w:ascii="Arial" w:hAnsi="Arial" w:cs="Arial"/>
        </w:rPr>
        <w:t>ua</w:t>
      </w:r>
      <w:r>
        <w:rPr>
          <w:rFonts w:ascii="Arial" w:hAnsi="Arial" w:cs="Arial"/>
        </w:rPr>
        <w:t>rantee health and social care needs are met.</w:t>
      </w:r>
    </w:p>
    <w:p w14:paraId="772E3286" w14:textId="02307C14" w:rsidR="00EF04D8" w:rsidRDefault="00D60C2C" w:rsidP="00237182">
      <w:pPr>
        <w:pStyle w:val="ListParagraph"/>
        <w:numPr>
          <w:ilvl w:val="0"/>
          <w:numId w:val="6"/>
        </w:numPr>
        <w:rPr>
          <w:rFonts w:ascii="Arial" w:hAnsi="Arial" w:cs="Arial"/>
        </w:rPr>
      </w:pPr>
      <w:r>
        <w:rPr>
          <w:rFonts w:ascii="Arial" w:hAnsi="Arial" w:cs="Arial"/>
        </w:rPr>
        <w:t>Deliver Impactful services</w:t>
      </w:r>
      <w:r w:rsidR="00DB6E00">
        <w:rPr>
          <w:rFonts w:ascii="Arial" w:hAnsi="Arial" w:cs="Arial"/>
        </w:rPr>
        <w:t xml:space="preserve">. (Age UK Our Strategy, </w:t>
      </w:r>
      <w:r w:rsidR="00945124">
        <w:rPr>
          <w:rFonts w:ascii="Arial" w:hAnsi="Arial" w:cs="Arial"/>
        </w:rPr>
        <w:t>2025</w:t>
      </w:r>
      <w:r w:rsidR="008A16F9">
        <w:rPr>
          <w:rFonts w:ascii="Arial" w:hAnsi="Arial" w:cs="Arial"/>
        </w:rPr>
        <w:t>a</w:t>
      </w:r>
      <w:r w:rsidR="00945124">
        <w:rPr>
          <w:rFonts w:ascii="Arial" w:hAnsi="Arial" w:cs="Arial"/>
        </w:rPr>
        <w:t>)</w:t>
      </w:r>
    </w:p>
    <w:p w14:paraId="7A1950AC" w14:textId="77777777" w:rsidR="00AD095B" w:rsidRDefault="00AD095B" w:rsidP="000377B2"/>
    <w:p w14:paraId="52916EDE" w14:textId="50B8EF07" w:rsidR="00B4444E" w:rsidRDefault="000377B2" w:rsidP="00EA4D35">
      <w:pPr>
        <w:jc w:val="left"/>
        <w:rPr>
          <w:rFonts w:ascii="Arial" w:hAnsi="Arial" w:cs="Arial"/>
        </w:rPr>
      </w:pPr>
      <w:r>
        <w:rPr>
          <w:rFonts w:ascii="Arial" w:hAnsi="Arial" w:cs="Arial"/>
        </w:rPr>
        <w:t xml:space="preserve">Washwood Heath Health and Well-Being centre </w:t>
      </w:r>
      <w:r w:rsidR="0083407B">
        <w:rPr>
          <w:rFonts w:ascii="Arial" w:hAnsi="Arial" w:cs="Arial"/>
        </w:rPr>
        <w:t xml:space="preserve">is a new community </w:t>
      </w:r>
      <w:r w:rsidR="00A62983">
        <w:rPr>
          <w:rFonts w:ascii="Arial" w:hAnsi="Arial" w:cs="Arial"/>
        </w:rPr>
        <w:t>hub in East B</w:t>
      </w:r>
      <w:r w:rsidR="00325D2C">
        <w:rPr>
          <w:rFonts w:ascii="Arial" w:hAnsi="Arial" w:cs="Arial"/>
        </w:rPr>
        <w:t>i</w:t>
      </w:r>
      <w:r w:rsidR="00A62983">
        <w:rPr>
          <w:rFonts w:ascii="Arial" w:hAnsi="Arial" w:cs="Arial"/>
        </w:rPr>
        <w:t>rmingham</w:t>
      </w:r>
      <w:r w:rsidR="00C4092E">
        <w:rPr>
          <w:rFonts w:ascii="Arial" w:hAnsi="Arial" w:cs="Arial"/>
        </w:rPr>
        <w:t xml:space="preserve">, </w:t>
      </w:r>
      <w:r w:rsidR="000809FE">
        <w:rPr>
          <w:rFonts w:ascii="Arial" w:hAnsi="Arial" w:cs="Arial"/>
        </w:rPr>
        <w:t>d</w:t>
      </w:r>
      <w:r w:rsidR="000809FE" w:rsidRPr="000809FE">
        <w:rPr>
          <w:rFonts w:ascii="Arial" w:hAnsi="Arial" w:cs="Arial"/>
        </w:rPr>
        <w:t xml:space="preserve">elivering coordinated, </w:t>
      </w:r>
      <w:r w:rsidR="00597793" w:rsidRPr="000809FE">
        <w:rPr>
          <w:rFonts w:ascii="Arial" w:hAnsi="Arial" w:cs="Arial"/>
        </w:rPr>
        <w:t>community</w:t>
      </w:r>
      <w:r w:rsidR="00597793">
        <w:rPr>
          <w:rFonts w:ascii="Arial" w:hAnsi="Arial" w:cs="Arial"/>
        </w:rPr>
        <w:t>-based</w:t>
      </w:r>
      <w:r w:rsidR="000809FE" w:rsidRPr="000809FE">
        <w:rPr>
          <w:rFonts w:ascii="Arial" w:hAnsi="Arial" w:cs="Arial"/>
        </w:rPr>
        <w:t xml:space="preserve"> care through multidisciplinary teams operating across localities and neighbourhoods.</w:t>
      </w:r>
      <w:r w:rsidR="007E0188">
        <w:rPr>
          <w:rFonts w:ascii="Arial" w:hAnsi="Arial" w:cs="Arial"/>
        </w:rPr>
        <w:t xml:space="preserve"> It is part</w:t>
      </w:r>
      <w:r w:rsidR="00C22AB8">
        <w:rPr>
          <w:rFonts w:ascii="Arial" w:hAnsi="Arial" w:cs="Arial"/>
        </w:rPr>
        <w:t xml:space="preserve"> of an Integrated Care System</w:t>
      </w:r>
      <w:r w:rsidR="0006158D">
        <w:rPr>
          <w:rFonts w:ascii="Arial" w:hAnsi="Arial" w:cs="Arial"/>
        </w:rPr>
        <w:t>,</w:t>
      </w:r>
      <w:r w:rsidR="00C22AB8">
        <w:rPr>
          <w:rFonts w:ascii="Arial" w:hAnsi="Arial" w:cs="Arial"/>
        </w:rPr>
        <w:t xml:space="preserve"> </w:t>
      </w:r>
      <w:r w:rsidR="001A71B8">
        <w:rPr>
          <w:rFonts w:ascii="Arial" w:hAnsi="Arial" w:cs="Arial"/>
        </w:rPr>
        <w:t>‘Community Care Collaborative’</w:t>
      </w:r>
      <w:r w:rsidR="004F23D1">
        <w:rPr>
          <w:rFonts w:ascii="Arial" w:hAnsi="Arial" w:cs="Arial"/>
        </w:rPr>
        <w:t xml:space="preserve">, which is being led by Birmingham Community </w:t>
      </w:r>
      <w:r w:rsidR="0006158D">
        <w:rPr>
          <w:rFonts w:ascii="Arial" w:hAnsi="Arial" w:cs="Arial"/>
        </w:rPr>
        <w:t>Healthcare Foundation Trust</w:t>
      </w:r>
      <w:r w:rsidR="00EE0E78">
        <w:rPr>
          <w:rFonts w:ascii="Arial" w:hAnsi="Arial" w:cs="Arial"/>
        </w:rPr>
        <w:t xml:space="preserve"> (NHS England, 2025). </w:t>
      </w:r>
      <w:r w:rsidR="009B435E">
        <w:rPr>
          <w:rFonts w:ascii="Arial" w:hAnsi="Arial" w:cs="Arial"/>
        </w:rPr>
        <w:t>The aim of the hub is to prevent ill health</w:t>
      </w:r>
      <w:r w:rsidR="00725560">
        <w:rPr>
          <w:rFonts w:ascii="Arial" w:hAnsi="Arial" w:cs="Arial"/>
        </w:rPr>
        <w:t xml:space="preserve"> and </w:t>
      </w:r>
      <w:r w:rsidR="008773FF">
        <w:rPr>
          <w:rFonts w:ascii="Arial" w:hAnsi="Arial" w:cs="Arial"/>
        </w:rPr>
        <w:t>move care from hospitals to the community.</w:t>
      </w:r>
      <w:r w:rsidR="00831B5C">
        <w:rPr>
          <w:rFonts w:ascii="Arial" w:hAnsi="Arial" w:cs="Arial"/>
        </w:rPr>
        <w:t xml:space="preserve"> </w:t>
      </w:r>
      <w:r w:rsidR="002F0337">
        <w:rPr>
          <w:rFonts w:ascii="Arial" w:hAnsi="Arial" w:cs="Arial"/>
        </w:rPr>
        <w:t xml:space="preserve">The </w:t>
      </w:r>
      <w:r w:rsidR="00205AFD">
        <w:rPr>
          <w:rFonts w:ascii="Arial" w:hAnsi="Arial" w:cs="Arial"/>
        </w:rPr>
        <w:t xml:space="preserve">hub works alongside GPs and the local hospital to co-ordinate care pathways </w:t>
      </w:r>
      <w:r w:rsidR="000D2246">
        <w:rPr>
          <w:rFonts w:ascii="Arial" w:hAnsi="Arial" w:cs="Arial"/>
        </w:rPr>
        <w:t>including healthy lifestyle support</w:t>
      </w:r>
      <w:r w:rsidR="00586408">
        <w:rPr>
          <w:rFonts w:ascii="Arial" w:hAnsi="Arial" w:cs="Arial"/>
        </w:rPr>
        <w:t xml:space="preserve">. A recent report from the </w:t>
      </w:r>
      <w:r w:rsidR="001C6535">
        <w:rPr>
          <w:rFonts w:ascii="Arial" w:hAnsi="Arial" w:cs="Arial"/>
        </w:rPr>
        <w:t xml:space="preserve">hub </w:t>
      </w:r>
      <w:r w:rsidR="00F317E5">
        <w:rPr>
          <w:rFonts w:ascii="Arial" w:hAnsi="Arial" w:cs="Arial"/>
        </w:rPr>
        <w:t>evaluated</w:t>
      </w:r>
      <w:r w:rsidR="00E71152">
        <w:rPr>
          <w:rFonts w:ascii="Arial" w:hAnsi="Arial" w:cs="Arial"/>
        </w:rPr>
        <w:t>,</w:t>
      </w:r>
      <w:r w:rsidR="00F317E5">
        <w:rPr>
          <w:rFonts w:ascii="Arial" w:hAnsi="Arial" w:cs="Arial"/>
        </w:rPr>
        <w:t xml:space="preserve"> </w:t>
      </w:r>
      <w:r w:rsidR="00E40E3D">
        <w:rPr>
          <w:rFonts w:ascii="Arial" w:hAnsi="Arial" w:cs="Arial"/>
        </w:rPr>
        <w:t>“</w:t>
      </w:r>
      <w:r w:rsidR="00B4444E" w:rsidRPr="00B4444E">
        <w:rPr>
          <w:rFonts w:ascii="Arial" w:hAnsi="Arial" w:cs="Arial"/>
        </w:rPr>
        <w:t>49% reduction in the number of physical health community services contacts and appointments</w:t>
      </w:r>
      <w:r w:rsidR="00B4444E">
        <w:rPr>
          <w:rFonts w:ascii="Arial" w:hAnsi="Arial" w:cs="Arial"/>
        </w:rPr>
        <w:t>”</w:t>
      </w:r>
      <w:r w:rsidR="00EA4D35">
        <w:rPr>
          <w:rFonts w:ascii="Arial" w:hAnsi="Arial" w:cs="Arial"/>
        </w:rPr>
        <w:t xml:space="preserve"> (NHS England</w:t>
      </w:r>
      <w:r w:rsidR="00953D8B">
        <w:rPr>
          <w:rFonts w:ascii="Arial" w:hAnsi="Arial" w:cs="Arial"/>
        </w:rPr>
        <w:t>, 2025)</w:t>
      </w:r>
      <w:r w:rsidR="00441CF4">
        <w:rPr>
          <w:rFonts w:ascii="Arial" w:hAnsi="Arial" w:cs="Arial"/>
        </w:rPr>
        <w:t xml:space="preserve">. </w:t>
      </w:r>
      <w:r w:rsidR="00EB3106">
        <w:rPr>
          <w:rFonts w:ascii="Arial" w:hAnsi="Arial" w:cs="Arial"/>
        </w:rPr>
        <w:t xml:space="preserve">This </w:t>
      </w:r>
      <w:r w:rsidR="006771AE">
        <w:rPr>
          <w:rFonts w:ascii="Arial" w:hAnsi="Arial" w:cs="Arial"/>
        </w:rPr>
        <w:t xml:space="preserve">proves to be a positive result for </w:t>
      </w:r>
      <w:r w:rsidR="008F26A8">
        <w:rPr>
          <w:rFonts w:ascii="Arial" w:hAnsi="Arial" w:cs="Arial"/>
        </w:rPr>
        <w:t>community-based</w:t>
      </w:r>
      <w:r w:rsidR="008C22A0">
        <w:rPr>
          <w:rFonts w:ascii="Arial" w:hAnsi="Arial" w:cs="Arial"/>
        </w:rPr>
        <w:t xml:space="preserve"> interventions.</w:t>
      </w:r>
      <w:r w:rsidR="008F26A8">
        <w:rPr>
          <w:rFonts w:ascii="Arial" w:hAnsi="Arial" w:cs="Arial"/>
        </w:rPr>
        <w:t xml:space="preserve"> </w:t>
      </w:r>
    </w:p>
    <w:p w14:paraId="529C7617" w14:textId="49F1494B" w:rsidR="00C943AD" w:rsidRDefault="00F844EF" w:rsidP="00EA4D35">
      <w:pPr>
        <w:jc w:val="left"/>
        <w:rPr>
          <w:rFonts w:ascii="Arial" w:hAnsi="Arial" w:cs="Arial"/>
        </w:rPr>
      </w:pPr>
      <w:r>
        <w:rPr>
          <w:rFonts w:ascii="Arial" w:hAnsi="Arial" w:cs="Arial"/>
        </w:rPr>
        <w:t xml:space="preserve">The Nursing and Midwifery </w:t>
      </w:r>
      <w:r w:rsidR="004C110B">
        <w:rPr>
          <w:rFonts w:ascii="Arial" w:hAnsi="Arial" w:cs="Arial"/>
        </w:rPr>
        <w:t>Council</w:t>
      </w:r>
      <w:r w:rsidR="00D91A10">
        <w:rPr>
          <w:rFonts w:ascii="Arial" w:hAnsi="Arial" w:cs="Arial"/>
        </w:rPr>
        <w:t xml:space="preserve"> (NMC)</w:t>
      </w:r>
      <w:r w:rsidR="004C110B">
        <w:rPr>
          <w:rFonts w:ascii="Arial" w:hAnsi="Arial" w:cs="Arial"/>
        </w:rPr>
        <w:t xml:space="preserve"> is a registered charity in Englan</w:t>
      </w:r>
      <w:r w:rsidR="009C543B">
        <w:rPr>
          <w:rFonts w:ascii="Arial" w:hAnsi="Arial" w:cs="Arial"/>
        </w:rPr>
        <w:t>d, Scotland and Wales</w:t>
      </w:r>
      <w:r w:rsidR="00B31C58">
        <w:rPr>
          <w:rFonts w:ascii="Arial" w:hAnsi="Arial" w:cs="Arial"/>
        </w:rPr>
        <w:t>, who</w:t>
      </w:r>
      <w:r w:rsidR="00835774">
        <w:rPr>
          <w:rFonts w:ascii="Arial" w:hAnsi="Arial" w:cs="Arial"/>
        </w:rPr>
        <w:t>s’ latest campaign</w:t>
      </w:r>
      <w:r w:rsidR="00803B99">
        <w:rPr>
          <w:rFonts w:ascii="Arial" w:hAnsi="Arial" w:cs="Arial"/>
        </w:rPr>
        <w:t xml:space="preserve"> is</w:t>
      </w:r>
      <w:r w:rsidR="00835774">
        <w:rPr>
          <w:rFonts w:ascii="Arial" w:hAnsi="Arial" w:cs="Arial"/>
        </w:rPr>
        <w:t xml:space="preserve"> ‘seeing the whole person supports better care’</w:t>
      </w:r>
      <w:r w:rsidR="0094632E">
        <w:rPr>
          <w:rFonts w:ascii="Arial" w:hAnsi="Arial" w:cs="Arial"/>
        </w:rPr>
        <w:t xml:space="preserve"> </w:t>
      </w:r>
      <w:r w:rsidR="0013498C">
        <w:rPr>
          <w:rFonts w:ascii="Arial" w:hAnsi="Arial" w:cs="Arial"/>
        </w:rPr>
        <w:t>(NMC, 2024).</w:t>
      </w:r>
      <w:r w:rsidR="00F90078">
        <w:rPr>
          <w:rFonts w:ascii="Arial" w:hAnsi="Arial" w:cs="Arial"/>
        </w:rPr>
        <w:t xml:space="preserve"> This initiative supports nurses to think holistically</w:t>
      </w:r>
      <w:r w:rsidR="00BF2E24">
        <w:rPr>
          <w:rFonts w:ascii="Arial" w:hAnsi="Arial" w:cs="Arial"/>
        </w:rPr>
        <w:t>, be</w:t>
      </w:r>
      <w:r w:rsidR="00327942">
        <w:rPr>
          <w:rFonts w:ascii="Arial" w:hAnsi="Arial" w:cs="Arial"/>
        </w:rPr>
        <w:t>cause this approach helps deliver the person-centred care</w:t>
      </w:r>
      <w:r w:rsidR="002A3AED">
        <w:rPr>
          <w:rFonts w:ascii="Arial" w:hAnsi="Arial" w:cs="Arial"/>
        </w:rPr>
        <w:t xml:space="preserve"> (PCC)</w:t>
      </w:r>
      <w:r w:rsidR="00327942">
        <w:rPr>
          <w:rFonts w:ascii="Arial" w:hAnsi="Arial" w:cs="Arial"/>
        </w:rPr>
        <w:t xml:space="preserve"> which patients expect.</w:t>
      </w:r>
      <w:r w:rsidR="00356CFD">
        <w:rPr>
          <w:rFonts w:ascii="Arial" w:hAnsi="Arial" w:cs="Arial"/>
        </w:rPr>
        <w:t xml:space="preserve"> </w:t>
      </w:r>
      <w:r w:rsidR="00F049A1">
        <w:rPr>
          <w:rFonts w:ascii="Arial" w:hAnsi="Arial" w:cs="Arial"/>
        </w:rPr>
        <w:t>Nurses are expected to follow the</w:t>
      </w:r>
      <w:r w:rsidR="00877806">
        <w:rPr>
          <w:rFonts w:ascii="Arial" w:hAnsi="Arial" w:cs="Arial"/>
        </w:rPr>
        <w:t>se</w:t>
      </w:r>
      <w:r w:rsidR="00F049A1">
        <w:rPr>
          <w:rFonts w:ascii="Arial" w:hAnsi="Arial" w:cs="Arial"/>
        </w:rPr>
        <w:t xml:space="preserve"> standards</w:t>
      </w:r>
      <w:r w:rsidR="00877806">
        <w:rPr>
          <w:rFonts w:ascii="Arial" w:hAnsi="Arial" w:cs="Arial"/>
        </w:rPr>
        <w:t>:</w:t>
      </w:r>
      <w:r w:rsidR="0048144F">
        <w:rPr>
          <w:rFonts w:ascii="Arial" w:hAnsi="Arial" w:cs="Arial"/>
        </w:rPr>
        <w:t xml:space="preserve"> </w:t>
      </w:r>
    </w:p>
    <w:p w14:paraId="234C60A8" w14:textId="77777777" w:rsidR="00626804" w:rsidRDefault="00626804" w:rsidP="00EA4D35">
      <w:pPr>
        <w:jc w:val="left"/>
        <w:rPr>
          <w:rFonts w:ascii="Arial" w:hAnsi="Arial" w:cs="Arial"/>
        </w:rPr>
      </w:pPr>
    </w:p>
    <w:p w14:paraId="2E5E369A" w14:textId="77777777" w:rsidR="007B5E16" w:rsidRDefault="007B5E16" w:rsidP="00EA4D35">
      <w:pPr>
        <w:jc w:val="left"/>
        <w:rPr>
          <w:rFonts w:ascii="Arial" w:hAnsi="Arial" w:cs="Arial"/>
        </w:rPr>
      </w:pPr>
    </w:p>
    <w:p w14:paraId="0B3C9B34" w14:textId="77777777" w:rsidR="007B5E16" w:rsidRDefault="007B5E16" w:rsidP="00EA4D35">
      <w:pPr>
        <w:jc w:val="left"/>
        <w:rPr>
          <w:rFonts w:ascii="Arial" w:hAnsi="Arial" w:cs="Arial"/>
        </w:rPr>
      </w:pPr>
    </w:p>
    <w:p w14:paraId="356FFC5A" w14:textId="77777777" w:rsidR="007B5E16" w:rsidRDefault="007B5E16" w:rsidP="00EA4D35">
      <w:pPr>
        <w:jc w:val="left"/>
        <w:rPr>
          <w:rFonts w:ascii="Arial" w:hAnsi="Arial" w:cs="Arial"/>
        </w:rPr>
      </w:pPr>
    </w:p>
    <w:p w14:paraId="00AF079F" w14:textId="77777777" w:rsidR="007B5E16" w:rsidRDefault="007B5E16" w:rsidP="00EA4D35">
      <w:pPr>
        <w:jc w:val="left"/>
        <w:rPr>
          <w:rFonts w:ascii="Arial" w:hAnsi="Arial" w:cs="Arial"/>
        </w:rPr>
      </w:pPr>
    </w:p>
    <w:p w14:paraId="5C86D0A5" w14:textId="644F94D0" w:rsidR="007B5E16" w:rsidRDefault="007B5E16" w:rsidP="00EA4D35">
      <w:pPr>
        <w:jc w:val="left"/>
        <w:rPr>
          <w:rFonts w:ascii="Arial" w:hAnsi="Arial" w:cs="Arial"/>
        </w:rPr>
      </w:pPr>
      <w:r w:rsidRPr="007B5E16">
        <w:rPr>
          <w:rFonts w:ascii="Arial" w:hAnsi="Arial" w:cs="Arial"/>
          <w:noProof/>
        </w:rPr>
        <w:lastRenderedPageBreak/>
        <w:drawing>
          <wp:anchor distT="0" distB="0" distL="114300" distR="114300" simplePos="0" relativeHeight="251658243" behindDoc="1" locked="0" layoutInCell="1" allowOverlap="1" wp14:anchorId="33032DB6" wp14:editId="775AF195">
            <wp:simplePos x="0" y="0"/>
            <wp:positionH relativeFrom="column">
              <wp:posOffset>0</wp:posOffset>
            </wp:positionH>
            <wp:positionV relativeFrom="paragraph">
              <wp:posOffset>0</wp:posOffset>
            </wp:positionV>
            <wp:extent cx="5731510" cy="7767955"/>
            <wp:effectExtent l="0" t="0" r="2540" b="4445"/>
            <wp:wrapTight wrapText="bothSides">
              <wp:wrapPolygon edited="0">
                <wp:start x="0" y="0"/>
                <wp:lineTo x="0" y="21559"/>
                <wp:lineTo x="21538" y="21559"/>
                <wp:lineTo x="21538" y="0"/>
                <wp:lineTo x="0" y="0"/>
              </wp:wrapPolygon>
            </wp:wrapTight>
            <wp:docPr id="363596830" name="Picture 1" descr="A poster with a couple of women sitting on a couch&#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3596830" name="Picture 1" descr="A poster with a couple of women sitting on a couch&#10;&#10;AI-generated content may be incorrect."/>
                    <pic:cNvPicPr/>
                  </pic:nvPicPr>
                  <pic:blipFill>
                    <a:blip r:embed="rId9">
                      <a:extLst>
                        <a:ext uri="{28A0092B-C50C-407E-A947-70E740481C1C}">
                          <a14:useLocalDpi xmlns:a14="http://schemas.microsoft.com/office/drawing/2010/main" val="0"/>
                        </a:ext>
                      </a:extLst>
                    </a:blip>
                    <a:stretch>
                      <a:fillRect/>
                    </a:stretch>
                  </pic:blipFill>
                  <pic:spPr>
                    <a:xfrm>
                      <a:off x="0" y="0"/>
                      <a:ext cx="5731510" cy="7767955"/>
                    </a:xfrm>
                    <a:prstGeom prst="rect">
                      <a:avLst/>
                    </a:prstGeom>
                  </pic:spPr>
                </pic:pic>
              </a:graphicData>
            </a:graphic>
          </wp:anchor>
        </w:drawing>
      </w:r>
      <w:r w:rsidR="008B3E4B">
        <w:rPr>
          <w:rFonts w:ascii="Arial" w:hAnsi="Arial" w:cs="Arial"/>
        </w:rPr>
        <w:t>(NMC</w:t>
      </w:r>
      <w:r w:rsidR="00EE6B04">
        <w:rPr>
          <w:rFonts w:ascii="Arial" w:hAnsi="Arial" w:cs="Arial"/>
        </w:rPr>
        <w:t xml:space="preserve"> standards,</w:t>
      </w:r>
      <w:r w:rsidR="008B3E4B">
        <w:rPr>
          <w:rFonts w:ascii="Arial" w:hAnsi="Arial" w:cs="Arial"/>
        </w:rPr>
        <w:t xml:space="preserve"> 2024).</w:t>
      </w:r>
    </w:p>
    <w:p w14:paraId="586998A9" w14:textId="77777777" w:rsidR="007B5E16" w:rsidRPr="00B4444E" w:rsidRDefault="007B5E16" w:rsidP="00EA4D35">
      <w:pPr>
        <w:jc w:val="left"/>
        <w:rPr>
          <w:rFonts w:ascii="Arial" w:hAnsi="Arial" w:cs="Arial"/>
        </w:rPr>
      </w:pPr>
    </w:p>
    <w:p w14:paraId="38123705" w14:textId="30570A00" w:rsidR="000377B2" w:rsidRPr="000377B2" w:rsidRDefault="000377B2" w:rsidP="000809FE">
      <w:pPr>
        <w:jc w:val="left"/>
        <w:rPr>
          <w:rFonts w:ascii="Arial" w:hAnsi="Arial" w:cs="Arial"/>
        </w:rPr>
      </w:pPr>
    </w:p>
    <w:p w14:paraId="102EFDF2" w14:textId="6C0D7ED8" w:rsidR="00945124" w:rsidRDefault="004633C2" w:rsidP="00AE1720">
      <w:pPr>
        <w:jc w:val="left"/>
        <w:rPr>
          <w:rFonts w:ascii="Arial" w:hAnsi="Arial" w:cs="Arial"/>
        </w:rPr>
      </w:pPr>
      <w:r>
        <w:rPr>
          <w:rFonts w:ascii="Arial" w:hAnsi="Arial" w:cs="Arial"/>
        </w:rPr>
        <w:lastRenderedPageBreak/>
        <w:t>The Office of Health Improvement and Disparities</w:t>
      </w:r>
      <w:r w:rsidR="00E71443">
        <w:rPr>
          <w:rFonts w:ascii="Arial" w:hAnsi="Arial" w:cs="Arial"/>
        </w:rPr>
        <w:t xml:space="preserve"> (GOV. UK, 2022) </w:t>
      </w:r>
      <w:r w:rsidR="00200A89">
        <w:rPr>
          <w:rFonts w:ascii="Arial" w:hAnsi="Arial" w:cs="Arial"/>
        </w:rPr>
        <w:t>have</w:t>
      </w:r>
      <w:r w:rsidR="00E71443">
        <w:rPr>
          <w:rFonts w:ascii="Arial" w:hAnsi="Arial" w:cs="Arial"/>
        </w:rPr>
        <w:t xml:space="preserve"> </w:t>
      </w:r>
      <w:r w:rsidR="008C09B8">
        <w:rPr>
          <w:rFonts w:ascii="Arial" w:hAnsi="Arial" w:cs="Arial"/>
        </w:rPr>
        <w:t xml:space="preserve">guidance </w:t>
      </w:r>
      <w:r w:rsidR="00500E3F">
        <w:rPr>
          <w:rFonts w:ascii="Arial" w:hAnsi="Arial" w:cs="Arial"/>
        </w:rPr>
        <w:t>on ‘Healthy Ageing:</w:t>
      </w:r>
      <w:r w:rsidR="005D7CB4">
        <w:rPr>
          <w:rFonts w:ascii="Arial" w:hAnsi="Arial" w:cs="Arial"/>
        </w:rPr>
        <w:t xml:space="preserve"> applying All Our Health’</w:t>
      </w:r>
      <w:r w:rsidR="00200A89">
        <w:rPr>
          <w:rFonts w:ascii="Arial" w:hAnsi="Arial" w:cs="Arial"/>
        </w:rPr>
        <w:t>. This is a resource</w:t>
      </w:r>
      <w:r w:rsidR="008D357A">
        <w:rPr>
          <w:rFonts w:ascii="Arial" w:hAnsi="Arial" w:cs="Arial"/>
        </w:rPr>
        <w:t xml:space="preserve"> for helping HCP </w:t>
      </w:r>
      <w:r w:rsidR="007D1561">
        <w:rPr>
          <w:rFonts w:ascii="Arial" w:hAnsi="Arial" w:cs="Arial"/>
        </w:rPr>
        <w:t xml:space="preserve">in their everyday practice to </w:t>
      </w:r>
      <w:r w:rsidR="0066616E">
        <w:rPr>
          <w:rFonts w:ascii="Arial" w:hAnsi="Arial" w:cs="Arial"/>
        </w:rPr>
        <w:t>promote well-being and prevent ill health.</w:t>
      </w:r>
      <w:r w:rsidR="00506E19">
        <w:rPr>
          <w:rFonts w:ascii="Arial" w:hAnsi="Arial" w:cs="Arial"/>
        </w:rPr>
        <w:t xml:space="preserve"> </w:t>
      </w:r>
      <w:r w:rsidR="00541368">
        <w:rPr>
          <w:rFonts w:ascii="Arial" w:hAnsi="Arial" w:cs="Arial"/>
        </w:rPr>
        <w:t>In recent years the UK has seen a steady increase in life expectancy</w:t>
      </w:r>
      <w:r w:rsidR="00944436">
        <w:rPr>
          <w:rFonts w:ascii="Arial" w:hAnsi="Arial" w:cs="Arial"/>
        </w:rPr>
        <w:t xml:space="preserve">, there are now </w:t>
      </w:r>
      <w:r w:rsidR="00770052">
        <w:rPr>
          <w:rFonts w:ascii="Arial" w:hAnsi="Arial" w:cs="Arial"/>
        </w:rPr>
        <w:t>over half a million people aged over 90</w:t>
      </w:r>
      <w:r w:rsidR="009C42F9">
        <w:rPr>
          <w:rFonts w:ascii="Arial" w:hAnsi="Arial" w:cs="Arial"/>
        </w:rPr>
        <w:t xml:space="preserve">, more than </w:t>
      </w:r>
      <w:r w:rsidR="00CC7C5C">
        <w:rPr>
          <w:rFonts w:ascii="Arial" w:hAnsi="Arial" w:cs="Arial"/>
        </w:rPr>
        <w:t>two and a half times the number in 1985 (GOV</w:t>
      </w:r>
      <w:r w:rsidR="000D7D2D">
        <w:rPr>
          <w:rFonts w:ascii="Arial" w:hAnsi="Arial" w:cs="Arial"/>
        </w:rPr>
        <w:t>. UK, 2022)</w:t>
      </w:r>
      <w:r w:rsidR="007106E5">
        <w:rPr>
          <w:rFonts w:ascii="Arial" w:hAnsi="Arial" w:cs="Arial"/>
        </w:rPr>
        <w:t xml:space="preserve">. </w:t>
      </w:r>
      <w:r w:rsidR="009604F8">
        <w:rPr>
          <w:rFonts w:ascii="Arial" w:hAnsi="Arial" w:cs="Arial"/>
        </w:rPr>
        <w:t xml:space="preserve">And half of all adults </w:t>
      </w:r>
      <w:r w:rsidR="00C315CE">
        <w:rPr>
          <w:rFonts w:ascii="Arial" w:hAnsi="Arial" w:cs="Arial"/>
        </w:rPr>
        <w:t>in the UK are expected to be over 50 by the year 2035</w:t>
      </w:r>
      <w:r w:rsidR="007E09AA">
        <w:rPr>
          <w:rFonts w:ascii="Arial" w:hAnsi="Arial" w:cs="Arial"/>
        </w:rPr>
        <w:t>,</w:t>
      </w:r>
      <w:r w:rsidR="000E3B24" w:rsidRPr="000E3B24">
        <w:t xml:space="preserve"> </w:t>
      </w:r>
      <w:r w:rsidR="008C1214">
        <w:rPr>
          <w:rFonts w:ascii="Arial" w:hAnsi="Arial" w:cs="Arial"/>
        </w:rPr>
        <w:t>h</w:t>
      </w:r>
      <w:r w:rsidR="000E3B24" w:rsidRPr="000E3B24">
        <w:rPr>
          <w:rFonts w:ascii="Arial" w:hAnsi="Arial" w:cs="Arial"/>
        </w:rPr>
        <w:t>owever, people are not spending more of those extra years in good health.</w:t>
      </w:r>
      <w:r w:rsidR="000E3B24">
        <w:rPr>
          <w:rFonts w:ascii="Arial" w:hAnsi="Arial" w:cs="Arial"/>
        </w:rPr>
        <w:t xml:space="preserve"> </w:t>
      </w:r>
      <w:r w:rsidR="001A1399">
        <w:rPr>
          <w:rFonts w:ascii="Arial" w:hAnsi="Arial" w:cs="Arial"/>
        </w:rPr>
        <w:t>A</w:t>
      </w:r>
      <w:r w:rsidR="00B920D8">
        <w:rPr>
          <w:rFonts w:ascii="Arial" w:hAnsi="Arial" w:cs="Arial"/>
        </w:rPr>
        <w:t xml:space="preserve"> significant reason for promoting healthy ageing</w:t>
      </w:r>
      <w:r w:rsidR="00E5790A">
        <w:rPr>
          <w:rFonts w:ascii="Arial" w:hAnsi="Arial" w:cs="Arial"/>
        </w:rPr>
        <w:t>.</w:t>
      </w:r>
      <w:r w:rsidR="00562D9E">
        <w:rPr>
          <w:rFonts w:ascii="Arial" w:hAnsi="Arial" w:cs="Arial"/>
        </w:rPr>
        <w:t xml:space="preserve"> </w:t>
      </w:r>
    </w:p>
    <w:p w14:paraId="79124391" w14:textId="779B41DC" w:rsidR="00250A80" w:rsidRDefault="00D67C9F" w:rsidP="00AE1720">
      <w:pPr>
        <w:jc w:val="left"/>
        <w:rPr>
          <w:rFonts w:ascii="Arial" w:hAnsi="Arial" w:cs="Arial"/>
        </w:rPr>
      </w:pPr>
      <w:r>
        <w:rPr>
          <w:rFonts w:ascii="Arial" w:hAnsi="Arial" w:cs="Arial"/>
        </w:rPr>
        <w:t>The NHS</w:t>
      </w:r>
      <w:r w:rsidR="0060650E">
        <w:rPr>
          <w:rFonts w:ascii="Arial" w:hAnsi="Arial" w:cs="Arial"/>
        </w:rPr>
        <w:t xml:space="preserve"> along with other organisations are supporting </w:t>
      </w:r>
      <w:r w:rsidR="0023137B">
        <w:rPr>
          <w:rFonts w:ascii="Arial" w:hAnsi="Arial" w:cs="Arial"/>
        </w:rPr>
        <w:t>healthy ageing by:</w:t>
      </w:r>
    </w:p>
    <w:p w14:paraId="533E6C8B" w14:textId="1F33B68A" w:rsidR="0023137B" w:rsidRDefault="000B2A5C" w:rsidP="00237182">
      <w:pPr>
        <w:pStyle w:val="ListParagraph"/>
        <w:numPr>
          <w:ilvl w:val="0"/>
          <w:numId w:val="7"/>
        </w:numPr>
        <w:rPr>
          <w:rFonts w:ascii="Arial" w:hAnsi="Arial" w:cs="Arial"/>
        </w:rPr>
      </w:pPr>
      <w:r>
        <w:rPr>
          <w:rFonts w:ascii="Arial" w:hAnsi="Arial" w:cs="Arial"/>
        </w:rPr>
        <w:t xml:space="preserve">Highlighting the importance of </w:t>
      </w:r>
      <w:r w:rsidR="007158CA">
        <w:rPr>
          <w:rFonts w:ascii="Arial" w:hAnsi="Arial" w:cs="Arial"/>
        </w:rPr>
        <w:t>regular health checks.</w:t>
      </w:r>
    </w:p>
    <w:p w14:paraId="6290EA9C" w14:textId="3B2B53D3" w:rsidR="007158CA" w:rsidRDefault="007948C2" w:rsidP="00237182">
      <w:pPr>
        <w:pStyle w:val="ListParagraph"/>
        <w:numPr>
          <w:ilvl w:val="0"/>
          <w:numId w:val="7"/>
        </w:numPr>
        <w:rPr>
          <w:rFonts w:ascii="Arial" w:hAnsi="Arial" w:cs="Arial"/>
        </w:rPr>
      </w:pPr>
      <w:r>
        <w:rPr>
          <w:rFonts w:ascii="Arial" w:hAnsi="Arial" w:cs="Arial"/>
        </w:rPr>
        <w:t xml:space="preserve">Develop and </w:t>
      </w:r>
      <w:r w:rsidR="000D2985">
        <w:rPr>
          <w:rFonts w:ascii="Arial" w:hAnsi="Arial" w:cs="Arial"/>
        </w:rPr>
        <w:t xml:space="preserve">promote good practice. </w:t>
      </w:r>
    </w:p>
    <w:p w14:paraId="7911C2C7" w14:textId="4752431C" w:rsidR="00412C76" w:rsidRDefault="00412C76" w:rsidP="00237182">
      <w:pPr>
        <w:pStyle w:val="ListParagraph"/>
        <w:numPr>
          <w:ilvl w:val="0"/>
          <w:numId w:val="7"/>
        </w:numPr>
        <w:rPr>
          <w:rFonts w:ascii="Arial" w:hAnsi="Arial" w:cs="Arial"/>
        </w:rPr>
      </w:pPr>
      <w:r>
        <w:rPr>
          <w:rFonts w:ascii="Arial" w:hAnsi="Arial" w:cs="Arial"/>
        </w:rPr>
        <w:t>The Centre for Ageing Better (2025)</w:t>
      </w:r>
      <w:r w:rsidR="002916FB">
        <w:rPr>
          <w:rFonts w:ascii="Arial" w:hAnsi="Arial" w:cs="Arial"/>
        </w:rPr>
        <w:t xml:space="preserve"> </w:t>
      </w:r>
      <w:r w:rsidR="00856D10">
        <w:rPr>
          <w:rFonts w:ascii="Arial" w:hAnsi="Arial" w:cs="Arial"/>
        </w:rPr>
        <w:t xml:space="preserve">aims to tackle inequalities </w:t>
      </w:r>
      <w:r w:rsidR="004678E4">
        <w:rPr>
          <w:rFonts w:ascii="Arial" w:hAnsi="Arial" w:cs="Arial"/>
        </w:rPr>
        <w:t>and</w:t>
      </w:r>
      <w:r w:rsidR="00930AAC">
        <w:rPr>
          <w:rFonts w:ascii="Arial" w:hAnsi="Arial" w:cs="Arial"/>
        </w:rPr>
        <w:t xml:space="preserve"> is</w:t>
      </w:r>
      <w:r w:rsidR="004678E4">
        <w:rPr>
          <w:rFonts w:ascii="Arial" w:hAnsi="Arial" w:cs="Arial"/>
        </w:rPr>
        <w:t xml:space="preserve"> striving to make communities and homes inclusive for older </w:t>
      </w:r>
      <w:r w:rsidR="00930AAC">
        <w:rPr>
          <w:rFonts w:ascii="Arial" w:hAnsi="Arial" w:cs="Arial"/>
        </w:rPr>
        <w:t>people.</w:t>
      </w:r>
    </w:p>
    <w:p w14:paraId="3119CFFF" w14:textId="6167E8B9" w:rsidR="00930AAC" w:rsidRDefault="005719A2" w:rsidP="00237182">
      <w:pPr>
        <w:pStyle w:val="ListParagraph"/>
        <w:numPr>
          <w:ilvl w:val="0"/>
          <w:numId w:val="7"/>
        </w:numPr>
        <w:rPr>
          <w:rFonts w:ascii="Arial" w:hAnsi="Arial" w:cs="Arial"/>
        </w:rPr>
      </w:pPr>
      <w:r>
        <w:rPr>
          <w:rFonts w:ascii="Arial" w:hAnsi="Arial" w:cs="Arial"/>
        </w:rPr>
        <w:t>National Inst</w:t>
      </w:r>
      <w:r w:rsidR="007B79F3">
        <w:rPr>
          <w:rFonts w:ascii="Arial" w:hAnsi="Arial" w:cs="Arial"/>
        </w:rPr>
        <w:t>itute for Health and Care Excellence (</w:t>
      </w:r>
      <w:r w:rsidR="00EE4A8A">
        <w:rPr>
          <w:rFonts w:ascii="Arial" w:hAnsi="Arial" w:cs="Arial"/>
        </w:rPr>
        <w:t>NICE</w:t>
      </w:r>
      <w:r w:rsidR="00893131">
        <w:rPr>
          <w:rFonts w:ascii="Arial" w:hAnsi="Arial" w:cs="Arial"/>
        </w:rPr>
        <w:t>),</w:t>
      </w:r>
      <w:r w:rsidR="00EE4A8A">
        <w:rPr>
          <w:rFonts w:ascii="Arial" w:hAnsi="Arial" w:cs="Arial"/>
        </w:rPr>
        <w:t xml:space="preserve"> (20</w:t>
      </w:r>
      <w:r w:rsidR="00582416">
        <w:rPr>
          <w:rFonts w:ascii="Arial" w:hAnsi="Arial" w:cs="Arial"/>
        </w:rPr>
        <w:t>1</w:t>
      </w:r>
      <w:r w:rsidR="00EE4A8A">
        <w:rPr>
          <w:rFonts w:ascii="Arial" w:hAnsi="Arial" w:cs="Arial"/>
        </w:rPr>
        <w:t>5)</w:t>
      </w:r>
      <w:r w:rsidR="0017595F">
        <w:rPr>
          <w:rFonts w:ascii="Arial" w:hAnsi="Arial" w:cs="Arial"/>
        </w:rPr>
        <w:t xml:space="preserve"> has guid</w:t>
      </w:r>
      <w:r w:rsidR="00095B45">
        <w:rPr>
          <w:rFonts w:ascii="Arial" w:hAnsi="Arial" w:cs="Arial"/>
        </w:rPr>
        <w:t>elines for</w:t>
      </w:r>
      <w:r w:rsidR="006C5F12">
        <w:rPr>
          <w:rFonts w:ascii="Arial" w:hAnsi="Arial" w:cs="Arial"/>
        </w:rPr>
        <w:t xml:space="preserve"> how to delay or prevent the onset of</w:t>
      </w:r>
      <w:r w:rsidR="00095B45">
        <w:rPr>
          <w:rFonts w:ascii="Arial" w:hAnsi="Arial" w:cs="Arial"/>
        </w:rPr>
        <w:t xml:space="preserve"> </w:t>
      </w:r>
      <w:r w:rsidR="0073707C">
        <w:rPr>
          <w:rFonts w:ascii="Arial" w:hAnsi="Arial" w:cs="Arial"/>
        </w:rPr>
        <w:t>dementia, disability and frailty</w:t>
      </w:r>
      <w:r w:rsidR="00054F43">
        <w:rPr>
          <w:rFonts w:ascii="Arial" w:hAnsi="Arial" w:cs="Arial"/>
        </w:rPr>
        <w:t xml:space="preserve"> in old age. </w:t>
      </w:r>
      <w:r w:rsidR="00275233">
        <w:rPr>
          <w:rFonts w:ascii="Arial" w:hAnsi="Arial" w:cs="Arial"/>
        </w:rPr>
        <w:t>“</w:t>
      </w:r>
      <w:r w:rsidR="00A2616B">
        <w:rPr>
          <w:rFonts w:ascii="Arial" w:hAnsi="Arial" w:cs="Arial"/>
        </w:rPr>
        <w:t>See Appendix</w:t>
      </w:r>
      <w:r w:rsidR="005F204A">
        <w:rPr>
          <w:rFonts w:ascii="Arial" w:hAnsi="Arial" w:cs="Arial"/>
        </w:rPr>
        <w:t xml:space="preserve"> </w:t>
      </w:r>
      <w:r w:rsidR="00441518">
        <w:rPr>
          <w:rFonts w:ascii="Arial" w:hAnsi="Arial" w:cs="Arial"/>
        </w:rPr>
        <w:t>H</w:t>
      </w:r>
      <w:r w:rsidR="006906CC">
        <w:rPr>
          <w:rFonts w:ascii="Arial" w:hAnsi="Arial" w:cs="Arial"/>
        </w:rPr>
        <w:t>”</w:t>
      </w:r>
      <w:r w:rsidR="00275233">
        <w:rPr>
          <w:rFonts w:ascii="Arial" w:hAnsi="Arial" w:cs="Arial"/>
        </w:rPr>
        <w:t>.</w:t>
      </w:r>
    </w:p>
    <w:p w14:paraId="43C2169B" w14:textId="7AC9161B" w:rsidR="001D5273" w:rsidRPr="0023137B" w:rsidRDefault="001D5273" w:rsidP="00237182">
      <w:pPr>
        <w:pStyle w:val="ListParagraph"/>
        <w:numPr>
          <w:ilvl w:val="0"/>
          <w:numId w:val="7"/>
        </w:numPr>
        <w:rPr>
          <w:rFonts w:ascii="Arial" w:hAnsi="Arial" w:cs="Arial"/>
        </w:rPr>
      </w:pPr>
      <w:r>
        <w:rPr>
          <w:rFonts w:ascii="Arial" w:hAnsi="Arial" w:cs="Arial"/>
        </w:rPr>
        <w:t>The British Geriatrics Society</w:t>
      </w:r>
      <w:r w:rsidR="00320D58">
        <w:rPr>
          <w:rFonts w:ascii="Arial" w:hAnsi="Arial" w:cs="Arial"/>
        </w:rPr>
        <w:t xml:space="preserve"> (</w:t>
      </w:r>
      <w:r w:rsidR="001B0BAD">
        <w:rPr>
          <w:rFonts w:ascii="Arial" w:hAnsi="Arial" w:cs="Arial"/>
        </w:rPr>
        <w:t>Greenbrook,</w:t>
      </w:r>
      <w:r w:rsidR="006850DA">
        <w:rPr>
          <w:rFonts w:ascii="Arial" w:hAnsi="Arial" w:cs="Arial"/>
        </w:rPr>
        <w:t xml:space="preserve"> </w:t>
      </w:r>
      <w:r w:rsidR="00320D58">
        <w:rPr>
          <w:rFonts w:ascii="Arial" w:hAnsi="Arial" w:cs="Arial"/>
        </w:rPr>
        <w:t xml:space="preserve">2019) issued a report </w:t>
      </w:r>
      <w:r w:rsidR="007507BD">
        <w:rPr>
          <w:rFonts w:ascii="Arial" w:hAnsi="Arial" w:cs="Arial"/>
        </w:rPr>
        <w:t>on how HCP can support older people</w:t>
      </w:r>
      <w:r w:rsidR="00E02B46">
        <w:rPr>
          <w:rFonts w:ascii="Arial" w:hAnsi="Arial" w:cs="Arial"/>
        </w:rPr>
        <w:t xml:space="preserve"> </w:t>
      </w:r>
      <w:r w:rsidR="00836629">
        <w:rPr>
          <w:rFonts w:ascii="Arial" w:hAnsi="Arial" w:cs="Arial"/>
        </w:rPr>
        <w:t>stating,</w:t>
      </w:r>
      <w:r w:rsidR="007507BD">
        <w:rPr>
          <w:rFonts w:ascii="Arial" w:hAnsi="Arial" w:cs="Arial"/>
        </w:rPr>
        <w:t xml:space="preserve"> </w:t>
      </w:r>
      <w:r w:rsidR="00054B10">
        <w:rPr>
          <w:rFonts w:ascii="Arial" w:hAnsi="Arial" w:cs="Arial"/>
        </w:rPr>
        <w:t>“</w:t>
      </w:r>
      <w:r w:rsidR="00E02B46" w:rsidRPr="00E02B46">
        <w:rPr>
          <w:rFonts w:ascii="Arial" w:hAnsi="Arial" w:cs="Arial"/>
        </w:rPr>
        <w:t>A person’s changing needs should not be a barrier to maintaining or improving health and being able to continue to do the things that they value</w:t>
      </w:r>
      <w:r w:rsidR="00E02B46">
        <w:rPr>
          <w:rFonts w:ascii="Arial" w:hAnsi="Arial" w:cs="Arial"/>
        </w:rPr>
        <w:t>”</w:t>
      </w:r>
      <w:r w:rsidR="00E1698B">
        <w:rPr>
          <w:rFonts w:ascii="Arial" w:hAnsi="Arial" w:cs="Arial"/>
        </w:rPr>
        <w:t xml:space="preserve">. </w:t>
      </w:r>
    </w:p>
    <w:p w14:paraId="78112D36" w14:textId="77777777" w:rsidR="005C6878" w:rsidRDefault="005C6878" w:rsidP="00AE1720">
      <w:pPr>
        <w:jc w:val="left"/>
        <w:rPr>
          <w:rFonts w:ascii="Arial" w:hAnsi="Arial" w:cs="Arial"/>
        </w:rPr>
      </w:pPr>
    </w:p>
    <w:p w14:paraId="5B018755" w14:textId="2B1AADF8" w:rsidR="007F4DB1" w:rsidRPr="00945124" w:rsidRDefault="00105480" w:rsidP="00AE1720">
      <w:pPr>
        <w:jc w:val="left"/>
        <w:rPr>
          <w:rFonts w:ascii="Arial" w:hAnsi="Arial" w:cs="Arial"/>
        </w:rPr>
      </w:pPr>
      <w:r w:rsidRPr="00105480">
        <w:rPr>
          <w:rFonts w:ascii="Arial" w:hAnsi="Arial" w:cs="Arial"/>
        </w:rPr>
        <w:t>Although delivering healthcare is the core responsibility of healthcare professionals, their role extends beyond clinical care to encompass a more holistic approach. This includes supporting patients in making healthy lifestyle choices, ensuring access to appropriate care, and advocating on their behalf</w:t>
      </w:r>
      <w:r w:rsidR="00CD3E09">
        <w:rPr>
          <w:rFonts w:ascii="Arial" w:hAnsi="Arial" w:cs="Arial"/>
        </w:rPr>
        <w:t xml:space="preserve"> (Greenbrook</w:t>
      </w:r>
      <w:r w:rsidR="00520AAC">
        <w:rPr>
          <w:rFonts w:ascii="Arial" w:hAnsi="Arial" w:cs="Arial"/>
        </w:rPr>
        <w:t>, 2019).</w:t>
      </w:r>
      <w:r w:rsidR="00366C59">
        <w:rPr>
          <w:rFonts w:ascii="Arial" w:hAnsi="Arial" w:cs="Arial"/>
        </w:rPr>
        <w:t xml:space="preserve"> </w:t>
      </w:r>
    </w:p>
    <w:p w14:paraId="057CF8E6" w14:textId="40F56F23" w:rsidR="001C5964" w:rsidRDefault="001C5964" w:rsidP="00F44833">
      <w:pPr>
        <w:pStyle w:val="paragraph"/>
        <w:spacing w:before="0" w:beforeAutospacing="0" w:after="0" w:afterAutospacing="0" w:line="360" w:lineRule="auto"/>
        <w:textAlignment w:val="baseline"/>
        <w:rPr>
          <w:rStyle w:val="eop"/>
          <w:rFonts w:ascii="Aptos" w:eastAsia="Calibri Light" w:hAnsi="Aptos" w:cs="Arial"/>
          <w:color w:val="C00000"/>
        </w:rPr>
      </w:pPr>
    </w:p>
    <w:p w14:paraId="0FB94D49" w14:textId="15817ED0" w:rsidR="00A508AB" w:rsidRPr="001C5964" w:rsidRDefault="00A508AB" w:rsidP="00432F5B">
      <w:pPr>
        <w:pStyle w:val="paragraph"/>
        <w:spacing w:before="0" w:beforeAutospacing="0" w:after="0" w:afterAutospacing="0" w:line="360" w:lineRule="auto"/>
        <w:textAlignment w:val="baseline"/>
        <w:rPr>
          <w:rFonts w:ascii="Aptos" w:eastAsia="Calibri Light" w:hAnsi="Aptos" w:cs="Arial"/>
          <w:color w:val="C00000"/>
        </w:rPr>
      </w:pPr>
      <w:r w:rsidRPr="00A508AB">
        <w:rPr>
          <w:rStyle w:val="eop"/>
          <w:rFonts w:ascii="Arial" w:eastAsia="Calibri Light" w:hAnsi="Arial" w:cs="Arial"/>
          <w:b/>
          <w:bCs/>
          <w:color w:val="000000" w:themeColor="text1"/>
          <w:sz w:val="22"/>
          <w:szCs w:val="22"/>
        </w:rPr>
        <w:t xml:space="preserve"> 2</w:t>
      </w:r>
      <w:r w:rsidR="001C5964">
        <w:rPr>
          <w:rStyle w:val="eop"/>
          <w:rFonts w:ascii="Arial" w:eastAsia="Calibri Light" w:hAnsi="Arial" w:cs="Arial"/>
          <w:b/>
          <w:bCs/>
          <w:color w:val="000000" w:themeColor="text1"/>
          <w:sz w:val="22"/>
          <w:szCs w:val="22"/>
        </w:rPr>
        <w:t>.6</w:t>
      </w:r>
      <w:r w:rsidRPr="00A508AB">
        <w:rPr>
          <w:rStyle w:val="eop"/>
          <w:rFonts w:ascii="Arial" w:eastAsia="Calibri Light" w:hAnsi="Arial" w:cs="Arial"/>
          <w:b/>
          <w:bCs/>
          <w:color w:val="000000" w:themeColor="text1"/>
          <w:sz w:val="22"/>
          <w:szCs w:val="22"/>
        </w:rPr>
        <w:t xml:space="preserve"> Conclusion</w:t>
      </w:r>
    </w:p>
    <w:p w14:paraId="1CD397E1" w14:textId="77777777" w:rsidR="00BD2909" w:rsidRPr="002F5F50" w:rsidRDefault="00BD2909" w:rsidP="00F44833">
      <w:pPr>
        <w:pStyle w:val="paragraph"/>
        <w:spacing w:before="0" w:beforeAutospacing="0" w:after="0" w:afterAutospacing="0" w:line="360" w:lineRule="auto"/>
        <w:textAlignment w:val="baseline"/>
        <w:rPr>
          <w:rFonts w:ascii="Aptos" w:hAnsi="Aptos" w:cs="Segoe UI"/>
          <w:color w:val="C00000"/>
          <w:sz w:val="16"/>
          <w:szCs w:val="16"/>
        </w:rPr>
      </w:pPr>
      <w:r w:rsidRPr="002F5F50">
        <w:rPr>
          <w:rStyle w:val="eop"/>
          <w:rFonts w:ascii="Aptos" w:eastAsia="Calibri Light" w:hAnsi="Aptos" w:cs="Arial"/>
          <w:color w:val="C00000"/>
          <w:sz w:val="22"/>
          <w:szCs w:val="22"/>
        </w:rPr>
        <w:t> </w:t>
      </w:r>
    </w:p>
    <w:p w14:paraId="5B8E4892" w14:textId="4E1C7DDC" w:rsidR="00954481" w:rsidRDefault="00725F7F" w:rsidP="00A43C75">
      <w:pPr>
        <w:pStyle w:val="paragraph"/>
        <w:spacing w:before="0" w:beforeAutospacing="0" w:after="0" w:afterAutospacing="0" w:line="360" w:lineRule="auto"/>
        <w:textAlignment w:val="baseline"/>
        <w:rPr>
          <w:rStyle w:val="normaltextrun"/>
          <w:rFonts w:ascii="Arial" w:hAnsi="Arial" w:cs="Arial"/>
          <w:color w:val="000000" w:themeColor="text1"/>
          <w:sz w:val="22"/>
          <w:szCs w:val="22"/>
        </w:rPr>
      </w:pPr>
      <w:r>
        <w:rPr>
          <w:rStyle w:val="normaltextrun"/>
          <w:rFonts w:ascii="Arial" w:hAnsi="Arial" w:cs="Arial"/>
          <w:color w:val="000000" w:themeColor="text1"/>
          <w:sz w:val="22"/>
          <w:szCs w:val="22"/>
        </w:rPr>
        <w:t>From having explored the background of the topic</w:t>
      </w:r>
      <w:r w:rsidR="00F01072">
        <w:rPr>
          <w:rStyle w:val="normaltextrun"/>
          <w:rFonts w:ascii="Arial" w:hAnsi="Arial" w:cs="Arial"/>
          <w:color w:val="000000" w:themeColor="text1"/>
          <w:sz w:val="22"/>
          <w:szCs w:val="22"/>
        </w:rPr>
        <w:t xml:space="preserve">, this chapter can conclude </w:t>
      </w:r>
      <w:r w:rsidR="00D90FC8">
        <w:rPr>
          <w:rStyle w:val="normaltextrun"/>
          <w:rFonts w:ascii="Arial" w:hAnsi="Arial" w:cs="Arial"/>
          <w:color w:val="000000" w:themeColor="text1"/>
          <w:sz w:val="22"/>
          <w:szCs w:val="22"/>
        </w:rPr>
        <w:t xml:space="preserve">the </w:t>
      </w:r>
      <w:r w:rsidR="00954E34">
        <w:rPr>
          <w:rStyle w:val="normaltextrun"/>
          <w:rFonts w:ascii="Arial" w:hAnsi="Arial" w:cs="Arial"/>
          <w:color w:val="000000" w:themeColor="text1"/>
          <w:sz w:val="22"/>
          <w:szCs w:val="22"/>
        </w:rPr>
        <w:t>presence of</w:t>
      </w:r>
      <w:r w:rsidR="00D90FC8">
        <w:rPr>
          <w:rStyle w:val="normaltextrun"/>
          <w:rFonts w:ascii="Arial" w:hAnsi="Arial" w:cs="Arial"/>
          <w:color w:val="000000" w:themeColor="text1"/>
          <w:sz w:val="22"/>
          <w:szCs w:val="22"/>
        </w:rPr>
        <w:t xml:space="preserve"> </w:t>
      </w:r>
      <w:r w:rsidR="00924D45">
        <w:rPr>
          <w:rStyle w:val="normaltextrun"/>
          <w:rFonts w:ascii="Arial" w:hAnsi="Arial" w:cs="Arial"/>
          <w:color w:val="000000" w:themeColor="text1"/>
          <w:sz w:val="22"/>
          <w:szCs w:val="22"/>
        </w:rPr>
        <w:t>holistic care</w:t>
      </w:r>
      <w:r w:rsidR="00D90FC8">
        <w:rPr>
          <w:rStyle w:val="normaltextrun"/>
          <w:rFonts w:ascii="Arial" w:hAnsi="Arial" w:cs="Arial"/>
          <w:color w:val="000000" w:themeColor="text1"/>
          <w:sz w:val="22"/>
          <w:szCs w:val="22"/>
        </w:rPr>
        <w:t xml:space="preserve"> through</w:t>
      </w:r>
      <w:r w:rsidR="00924D45">
        <w:rPr>
          <w:rStyle w:val="normaltextrun"/>
          <w:rFonts w:ascii="Arial" w:hAnsi="Arial" w:cs="Arial"/>
          <w:color w:val="000000" w:themeColor="text1"/>
          <w:sz w:val="22"/>
          <w:szCs w:val="22"/>
        </w:rPr>
        <w:t xml:space="preserve"> history</w:t>
      </w:r>
      <w:r w:rsidR="007A3D09">
        <w:rPr>
          <w:rStyle w:val="normaltextrun"/>
          <w:rFonts w:ascii="Arial" w:hAnsi="Arial" w:cs="Arial"/>
          <w:color w:val="000000" w:themeColor="text1"/>
          <w:sz w:val="22"/>
          <w:szCs w:val="22"/>
        </w:rPr>
        <w:t xml:space="preserve">. </w:t>
      </w:r>
      <w:r w:rsidR="002849A2">
        <w:rPr>
          <w:rStyle w:val="normaltextrun"/>
          <w:rFonts w:ascii="Arial" w:hAnsi="Arial" w:cs="Arial"/>
          <w:color w:val="000000" w:themeColor="text1"/>
          <w:sz w:val="22"/>
          <w:szCs w:val="22"/>
        </w:rPr>
        <w:t>L</w:t>
      </w:r>
      <w:r w:rsidR="007A3D09">
        <w:rPr>
          <w:rStyle w:val="normaltextrun"/>
          <w:rFonts w:ascii="Arial" w:hAnsi="Arial" w:cs="Arial"/>
          <w:color w:val="000000" w:themeColor="text1"/>
          <w:sz w:val="22"/>
          <w:szCs w:val="22"/>
        </w:rPr>
        <w:t xml:space="preserve">ong before the NHS was </w:t>
      </w:r>
      <w:r w:rsidR="00DA4A00">
        <w:rPr>
          <w:rStyle w:val="normaltextrun"/>
          <w:rFonts w:ascii="Arial" w:hAnsi="Arial" w:cs="Arial"/>
          <w:color w:val="000000" w:themeColor="text1"/>
          <w:sz w:val="22"/>
          <w:szCs w:val="22"/>
        </w:rPr>
        <w:t>established,</w:t>
      </w:r>
      <w:r w:rsidR="000B7798">
        <w:rPr>
          <w:rStyle w:val="normaltextrun"/>
          <w:rFonts w:ascii="Arial" w:hAnsi="Arial" w:cs="Arial"/>
          <w:color w:val="000000" w:themeColor="text1"/>
          <w:sz w:val="22"/>
          <w:szCs w:val="22"/>
        </w:rPr>
        <w:t xml:space="preserve"> </w:t>
      </w:r>
      <w:r w:rsidR="00DA4A00">
        <w:rPr>
          <w:rStyle w:val="normaltextrun"/>
          <w:rFonts w:ascii="Arial" w:hAnsi="Arial" w:cs="Arial"/>
          <w:color w:val="000000" w:themeColor="text1"/>
          <w:sz w:val="22"/>
          <w:szCs w:val="22"/>
        </w:rPr>
        <w:t>t</w:t>
      </w:r>
      <w:r w:rsidR="00A626A3">
        <w:rPr>
          <w:rStyle w:val="normaltextrun"/>
          <w:rFonts w:ascii="Arial" w:hAnsi="Arial" w:cs="Arial"/>
          <w:color w:val="000000" w:themeColor="text1"/>
          <w:sz w:val="22"/>
          <w:szCs w:val="22"/>
        </w:rPr>
        <w:t xml:space="preserve">he father of </w:t>
      </w:r>
      <w:r w:rsidR="002523C1">
        <w:rPr>
          <w:rStyle w:val="normaltextrun"/>
          <w:rFonts w:ascii="Arial" w:hAnsi="Arial" w:cs="Arial"/>
          <w:color w:val="000000" w:themeColor="text1"/>
          <w:sz w:val="22"/>
          <w:szCs w:val="22"/>
        </w:rPr>
        <w:t xml:space="preserve">medicine </w:t>
      </w:r>
      <w:r w:rsidR="002C5DC0">
        <w:rPr>
          <w:rStyle w:val="normaltextrun"/>
          <w:rFonts w:ascii="Arial" w:hAnsi="Arial" w:cs="Arial"/>
          <w:color w:val="000000" w:themeColor="text1"/>
          <w:sz w:val="22"/>
          <w:szCs w:val="22"/>
        </w:rPr>
        <w:t>Hippocrates</w:t>
      </w:r>
      <w:r w:rsidR="000C0262">
        <w:rPr>
          <w:rStyle w:val="normaltextrun"/>
          <w:rFonts w:ascii="Arial" w:hAnsi="Arial" w:cs="Arial"/>
          <w:color w:val="000000" w:themeColor="text1"/>
          <w:sz w:val="22"/>
          <w:szCs w:val="22"/>
        </w:rPr>
        <w:t xml:space="preserve">, </w:t>
      </w:r>
      <w:r w:rsidR="0086407C">
        <w:rPr>
          <w:rStyle w:val="normaltextrun"/>
          <w:rFonts w:ascii="Arial" w:hAnsi="Arial" w:cs="Arial"/>
          <w:color w:val="000000" w:themeColor="text1"/>
          <w:sz w:val="22"/>
          <w:szCs w:val="22"/>
        </w:rPr>
        <w:t xml:space="preserve">holistic </w:t>
      </w:r>
      <w:r w:rsidR="00D80CD6">
        <w:rPr>
          <w:rStyle w:val="normaltextrun"/>
          <w:rFonts w:ascii="Arial" w:hAnsi="Arial" w:cs="Arial"/>
          <w:color w:val="000000" w:themeColor="text1"/>
          <w:sz w:val="22"/>
          <w:szCs w:val="22"/>
        </w:rPr>
        <w:t xml:space="preserve">understanding of illness became a major </w:t>
      </w:r>
      <w:r w:rsidR="00A538FC">
        <w:rPr>
          <w:rStyle w:val="normaltextrun"/>
          <w:rFonts w:ascii="Arial" w:hAnsi="Arial" w:cs="Arial"/>
          <w:color w:val="000000" w:themeColor="text1"/>
          <w:sz w:val="22"/>
          <w:szCs w:val="22"/>
        </w:rPr>
        <w:t>contributor</w:t>
      </w:r>
      <w:r w:rsidR="00D80CD6">
        <w:rPr>
          <w:rStyle w:val="normaltextrun"/>
          <w:rFonts w:ascii="Arial" w:hAnsi="Arial" w:cs="Arial"/>
          <w:color w:val="000000" w:themeColor="text1"/>
          <w:sz w:val="22"/>
          <w:szCs w:val="22"/>
        </w:rPr>
        <w:t xml:space="preserve"> to </w:t>
      </w:r>
      <w:r w:rsidR="00150B97">
        <w:rPr>
          <w:rStyle w:val="normaltextrun"/>
          <w:rFonts w:ascii="Arial" w:hAnsi="Arial" w:cs="Arial"/>
          <w:color w:val="000000" w:themeColor="text1"/>
          <w:sz w:val="22"/>
          <w:szCs w:val="22"/>
        </w:rPr>
        <w:t>healthcare delivery</w:t>
      </w:r>
      <w:r w:rsidR="00A9703C">
        <w:rPr>
          <w:rStyle w:val="normaltextrun"/>
          <w:rFonts w:ascii="Arial" w:hAnsi="Arial" w:cs="Arial"/>
          <w:color w:val="000000" w:themeColor="text1"/>
          <w:sz w:val="22"/>
          <w:szCs w:val="22"/>
        </w:rPr>
        <w:t>.</w:t>
      </w:r>
    </w:p>
    <w:p w14:paraId="79B09ED1" w14:textId="77777777" w:rsidR="00DA6A8B" w:rsidRDefault="00E77E56" w:rsidP="00A43C75">
      <w:pPr>
        <w:pStyle w:val="paragraph"/>
        <w:spacing w:before="0" w:beforeAutospacing="0" w:after="0" w:afterAutospacing="0" w:line="360" w:lineRule="auto"/>
        <w:textAlignment w:val="baseline"/>
        <w:rPr>
          <w:rStyle w:val="normaltextrun"/>
          <w:rFonts w:ascii="Arial" w:hAnsi="Arial" w:cs="Arial"/>
          <w:color w:val="000000" w:themeColor="text1"/>
          <w:sz w:val="22"/>
          <w:szCs w:val="22"/>
        </w:rPr>
      </w:pPr>
      <w:r>
        <w:rPr>
          <w:rStyle w:val="normaltextrun"/>
          <w:rFonts w:ascii="Arial" w:hAnsi="Arial" w:cs="Arial"/>
          <w:color w:val="000000" w:themeColor="text1"/>
          <w:sz w:val="22"/>
          <w:szCs w:val="22"/>
        </w:rPr>
        <w:t xml:space="preserve">Ageing theories </w:t>
      </w:r>
      <w:r w:rsidR="0015436F">
        <w:rPr>
          <w:rStyle w:val="normaltextrun"/>
          <w:rFonts w:ascii="Arial" w:hAnsi="Arial" w:cs="Arial"/>
          <w:color w:val="000000" w:themeColor="text1"/>
          <w:sz w:val="22"/>
          <w:szCs w:val="22"/>
        </w:rPr>
        <w:t>help</w:t>
      </w:r>
      <w:r>
        <w:rPr>
          <w:rStyle w:val="normaltextrun"/>
          <w:rFonts w:ascii="Arial" w:hAnsi="Arial" w:cs="Arial"/>
          <w:color w:val="000000" w:themeColor="text1"/>
          <w:sz w:val="22"/>
          <w:szCs w:val="22"/>
        </w:rPr>
        <w:t xml:space="preserve"> to get a better understanding of how people </w:t>
      </w:r>
      <w:r w:rsidR="000E7979">
        <w:rPr>
          <w:rStyle w:val="normaltextrun"/>
          <w:rFonts w:ascii="Arial" w:hAnsi="Arial" w:cs="Arial"/>
          <w:color w:val="000000" w:themeColor="text1"/>
          <w:sz w:val="22"/>
          <w:szCs w:val="22"/>
        </w:rPr>
        <w:t xml:space="preserve">age. </w:t>
      </w:r>
      <w:r w:rsidR="00356BDA">
        <w:rPr>
          <w:rStyle w:val="normaltextrun"/>
          <w:rFonts w:ascii="Arial" w:hAnsi="Arial" w:cs="Arial"/>
          <w:color w:val="000000" w:themeColor="text1"/>
          <w:sz w:val="22"/>
          <w:szCs w:val="22"/>
        </w:rPr>
        <w:t xml:space="preserve">They </w:t>
      </w:r>
      <w:r w:rsidR="004F4473">
        <w:rPr>
          <w:rStyle w:val="normaltextrun"/>
          <w:rFonts w:ascii="Arial" w:hAnsi="Arial" w:cs="Arial"/>
          <w:color w:val="000000" w:themeColor="text1"/>
          <w:sz w:val="22"/>
          <w:szCs w:val="22"/>
        </w:rPr>
        <w:t xml:space="preserve">can assist </w:t>
      </w:r>
      <w:r w:rsidR="000E0DFF">
        <w:rPr>
          <w:rStyle w:val="normaltextrun"/>
          <w:rFonts w:ascii="Arial" w:hAnsi="Arial" w:cs="Arial"/>
          <w:color w:val="000000" w:themeColor="text1"/>
          <w:sz w:val="22"/>
          <w:szCs w:val="22"/>
        </w:rPr>
        <w:t xml:space="preserve">HCPs </w:t>
      </w:r>
      <w:r w:rsidR="00361DC2">
        <w:rPr>
          <w:rStyle w:val="normaltextrun"/>
          <w:rFonts w:ascii="Arial" w:hAnsi="Arial" w:cs="Arial"/>
          <w:color w:val="000000" w:themeColor="text1"/>
          <w:sz w:val="22"/>
          <w:szCs w:val="22"/>
        </w:rPr>
        <w:t>to distinguish</w:t>
      </w:r>
      <w:r w:rsidR="00170257">
        <w:rPr>
          <w:rStyle w:val="normaltextrun"/>
          <w:rFonts w:ascii="Arial" w:hAnsi="Arial" w:cs="Arial"/>
          <w:color w:val="000000" w:themeColor="text1"/>
          <w:sz w:val="22"/>
          <w:szCs w:val="22"/>
        </w:rPr>
        <w:t xml:space="preserve"> between</w:t>
      </w:r>
      <w:r w:rsidR="00361DC2">
        <w:rPr>
          <w:rStyle w:val="normaltextrun"/>
          <w:rFonts w:ascii="Arial" w:hAnsi="Arial" w:cs="Arial"/>
          <w:color w:val="000000" w:themeColor="text1"/>
          <w:sz w:val="22"/>
          <w:szCs w:val="22"/>
        </w:rPr>
        <w:t xml:space="preserve"> different behaviours </w:t>
      </w:r>
      <w:r w:rsidR="00170257">
        <w:rPr>
          <w:rStyle w:val="normaltextrun"/>
          <w:rFonts w:ascii="Arial" w:hAnsi="Arial" w:cs="Arial"/>
          <w:color w:val="000000" w:themeColor="text1"/>
          <w:sz w:val="22"/>
          <w:szCs w:val="22"/>
        </w:rPr>
        <w:t>and temperaments</w:t>
      </w:r>
      <w:r w:rsidR="00F55F26">
        <w:rPr>
          <w:rStyle w:val="normaltextrun"/>
          <w:rFonts w:ascii="Arial" w:hAnsi="Arial" w:cs="Arial"/>
          <w:color w:val="000000" w:themeColor="text1"/>
          <w:sz w:val="22"/>
          <w:szCs w:val="22"/>
        </w:rPr>
        <w:t xml:space="preserve">. </w:t>
      </w:r>
      <w:r w:rsidR="000C705B">
        <w:rPr>
          <w:rStyle w:val="normaltextrun"/>
          <w:rFonts w:ascii="Arial" w:hAnsi="Arial" w:cs="Arial"/>
          <w:color w:val="000000" w:themeColor="text1"/>
          <w:sz w:val="22"/>
          <w:szCs w:val="22"/>
        </w:rPr>
        <w:t>Carl Rogers</w:t>
      </w:r>
      <w:r w:rsidR="00790B48">
        <w:rPr>
          <w:rStyle w:val="normaltextrun"/>
          <w:rFonts w:ascii="Arial" w:hAnsi="Arial" w:cs="Arial"/>
          <w:color w:val="000000" w:themeColor="text1"/>
          <w:sz w:val="22"/>
          <w:szCs w:val="22"/>
        </w:rPr>
        <w:t>’</w:t>
      </w:r>
      <w:r w:rsidR="000C705B">
        <w:rPr>
          <w:rStyle w:val="normaltextrun"/>
          <w:rFonts w:ascii="Arial" w:hAnsi="Arial" w:cs="Arial"/>
          <w:color w:val="000000" w:themeColor="text1"/>
          <w:sz w:val="22"/>
          <w:szCs w:val="22"/>
        </w:rPr>
        <w:t xml:space="preserve"> (1902-1987)</w:t>
      </w:r>
      <w:r w:rsidR="00790B48">
        <w:rPr>
          <w:rStyle w:val="normaltextrun"/>
          <w:rFonts w:ascii="Arial" w:hAnsi="Arial" w:cs="Arial"/>
          <w:color w:val="000000" w:themeColor="text1"/>
          <w:sz w:val="22"/>
          <w:szCs w:val="22"/>
        </w:rPr>
        <w:t xml:space="preserve"> theory </w:t>
      </w:r>
      <w:r w:rsidR="000C5B03">
        <w:rPr>
          <w:rStyle w:val="normaltextrun"/>
          <w:rFonts w:ascii="Arial" w:hAnsi="Arial" w:cs="Arial"/>
          <w:color w:val="000000" w:themeColor="text1"/>
          <w:sz w:val="22"/>
          <w:szCs w:val="22"/>
        </w:rPr>
        <w:t xml:space="preserve">explained how individuals thrive in </w:t>
      </w:r>
      <w:r w:rsidR="003D235B">
        <w:rPr>
          <w:rStyle w:val="normaltextrun"/>
          <w:rFonts w:ascii="Arial" w:hAnsi="Arial" w:cs="Arial"/>
          <w:color w:val="000000" w:themeColor="text1"/>
          <w:sz w:val="22"/>
          <w:szCs w:val="22"/>
        </w:rPr>
        <w:t xml:space="preserve">positive environments, and </w:t>
      </w:r>
      <w:r w:rsidR="007F7817">
        <w:rPr>
          <w:rStyle w:val="normaltextrun"/>
          <w:rFonts w:ascii="Arial" w:hAnsi="Arial" w:cs="Arial"/>
          <w:color w:val="000000" w:themeColor="text1"/>
          <w:sz w:val="22"/>
          <w:szCs w:val="22"/>
        </w:rPr>
        <w:t xml:space="preserve">the Disengagement theory explains how </w:t>
      </w:r>
      <w:r w:rsidR="004B453F">
        <w:rPr>
          <w:rStyle w:val="normaltextrun"/>
          <w:rFonts w:ascii="Arial" w:hAnsi="Arial" w:cs="Arial"/>
          <w:color w:val="000000" w:themeColor="text1"/>
          <w:sz w:val="22"/>
          <w:szCs w:val="22"/>
        </w:rPr>
        <w:t>the older person naturally withdraws from society</w:t>
      </w:r>
      <w:r w:rsidR="007C472E">
        <w:rPr>
          <w:rStyle w:val="normaltextrun"/>
          <w:rFonts w:ascii="Arial" w:hAnsi="Arial" w:cs="Arial"/>
          <w:color w:val="000000" w:themeColor="text1"/>
          <w:sz w:val="22"/>
          <w:szCs w:val="22"/>
        </w:rPr>
        <w:t>, regardless of physical</w:t>
      </w:r>
      <w:r w:rsidR="00F02A81">
        <w:rPr>
          <w:rStyle w:val="normaltextrun"/>
          <w:rFonts w:ascii="Arial" w:hAnsi="Arial" w:cs="Arial"/>
          <w:color w:val="000000" w:themeColor="text1"/>
          <w:sz w:val="22"/>
          <w:szCs w:val="22"/>
        </w:rPr>
        <w:t xml:space="preserve"> or emotional</w:t>
      </w:r>
      <w:r w:rsidR="007C472E">
        <w:rPr>
          <w:rStyle w:val="normaltextrun"/>
          <w:rFonts w:ascii="Arial" w:hAnsi="Arial" w:cs="Arial"/>
          <w:color w:val="000000" w:themeColor="text1"/>
          <w:sz w:val="22"/>
          <w:szCs w:val="22"/>
        </w:rPr>
        <w:t xml:space="preserve"> abilities.</w:t>
      </w:r>
    </w:p>
    <w:p w14:paraId="190F3FBA" w14:textId="1647FB60" w:rsidR="00F02A81" w:rsidRDefault="00DA6A8B" w:rsidP="00A43C75">
      <w:pPr>
        <w:pStyle w:val="paragraph"/>
        <w:spacing w:before="0" w:beforeAutospacing="0" w:after="0" w:afterAutospacing="0" w:line="360" w:lineRule="auto"/>
        <w:textAlignment w:val="baseline"/>
        <w:rPr>
          <w:rStyle w:val="normaltextrun"/>
          <w:rFonts w:ascii="Arial" w:hAnsi="Arial" w:cs="Arial"/>
          <w:color w:val="000000" w:themeColor="text1"/>
          <w:sz w:val="22"/>
          <w:szCs w:val="22"/>
        </w:rPr>
      </w:pPr>
      <w:r>
        <w:rPr>
          <w:rStyle w:val="normaltextrun"/>
          <w:rFonts w:ascii="Arial" w:hAnsi="Arial" w:cs="Arial"/>
          <w:color w:val="000000" w:themeColor="text1"/>
          <w:sz w:val="22"/>
          <w:szCs w:val="22"/>
        </w:rPr>
        <w:lastRenderedPageBreak/>
        <w:t>Concerning the</w:t>
      </w:r>
      <w:r w:rsidR="00A107A2">
        <w:rPr>
          <w:rStyle w:val="normaltextrun"/>
          <w:rFonts w:ascii="Arial" w:hAnsi="Arial" w:cs="Arial"/>
          <w:color w:val="000000" w:themeColor="text1"/>
          <w:sz w:val="22"/>
          <w:szCs w:val="22"/>
        </w:rPr>
        <w:t xml:space="preserve"> local and national </w:t>
      </w:r>
      <w:r w:rsidR="00F11FEF">
        <w:rPr>
          <w:rStyle w:val="normaltextrun"/>
          <w:rFonts w:ascii="Arial" w:hAnsi="Arial" w:cs="Arial"/>
          <w:color w:val="000000" w:themeColor="text1"/>
          <w:sz w:val="22"/>
          <w:szCs w:val="22"/>
        </w:rPr>
        <w:t xml:space="preserve">context towards holistic care, </w:t>
      </w:r>
      <w:r w:rsidR="0021725C">
        <w:rPr>
          <w:rStyle w:val="normaltextrun"/>
          <w:rFonts w:ascii="Arial" w:hAnsi="Arial" w:cs="Arial"/>
          <w:color w:val="000000" w:themeColor="text1"/>
          <w:sz w:val="22"/>
          <w:szCs w:val="22"/>
        </w:rPr>
        <w:t>there is a</w:t>
      </w:r>
      <w:r w:rsidR="00D93385">
        <w:rPr>
          <w:rStyle w:val="normaltextrun"/>
          <w:rFonts w:ascii="Arial" w:hAnsi="Arial" w:cs="Arial"/>
          <w:color w:val="000000" w:themeColor="text1"/>
          <w:sz w:val="22"/>
          <w:szCs w:val="22"/>
        </w:rPr>
        <w:t xml:space="preserve"> </w:t>
      </w:r>
      <w:r w:rsidR="00C56A3F">
        <w:rPr>
          <w:rStyle w:val="normaltextrun"/>
          <w:rFonts w:ascii="Arial" w:hAnsi="Arial" w:cs="Arial"/>
          <w:color w:val="000000" w:themeColor="text1"/>
          <w:sz w:val="22"/>
          <w:szCs w:val="22"/>
        </w:rPr>
        <w:t>well-recognised</w:t>
      </w:r>
      <w:r w:rsidR="00F92138">
        <w:rPr>
          <w:rStyle w:val="normaltextrun"/>
          <w:rFonts w:ascii="Arial" w:hAnsi="Arial" w:cs="Arial"/>
          <w:color w:val="000000" w:themeColor="text1"/>
          <w:sz w:val="22"/>
          <w:szCs w:val="22"/>
        </w:rPr>
        <w:t xml:space="preserve"> implementation </w:t>
      </w:r>
      <w:r w:rsidR="00D93385">
        <w:rPr>
          <w:rStyle w:val="normaltextrun"/>
          <w:rFonts w:ascii="Arial" w:hAnsi="Arial" w:cs="Arial"/>
          <w:color w:val="000000" w:themeColor="text1"/>
          <w:sz w:val="22"/>
          <w:szCs w:val="22"/>
        </w:rPr>
        <w:t xml:space="preserve">of </w:t>
      </w:r>
      <w:r w:rsidR="00C56A3F">
        <w:rPr>
          <w:rStyle w:val="normaltextrun"/>
          <w:rFonts w:ascii="Arial" w:hAnsi="Arial" w:cs="Arial"/>
          <w:color w:val="000000" w:themeColor="text1"/>
          <w:sz w:val="22"/>
          <w:szCs w:val="22"/>
        </w:rPr>
        <w:t xml:space="preserve">HBIs </w:t>
      </w:r>
      <w:r w:rsidR="00734186">
        <w:rPr>
          <w:rStyle w:val="normaltextrun"/>
          <w:rFonts w:ascii="Arial" w:hAnsi="Arial" w:cs="Arial"/>
          <w:color w:val="000000" w:themeColor="text1"/>
          <w:sz w:val="22"/>
          <w:szCs w:val="22"/>
        </w:rPr>
        <w:t xml:space="preserve">within </w:t>
      </w:r>
      <w:r w:rsidR="000D016D">
        <w:rPr>
          <w:rStyle w:val="normaltextrun"/>
          <w:rFonts w:ascii="Arial" w:hAnsi="Arial" w:cs="Arial"/>
          <w:color w:val="000000" w:themeColor="text1"/>
          <w:sz w:val="22"/>
          <w:szCs w:val="22"/>
        </w:rPr>
        <w:t>organisations</w:t>
      </w:r>
      <w:r w:rsidR="005E70C4">
        <w:rPr>
          <w:rStyle w:val="normaltextrun"/>
          <w:rFonts w:ascii="Arial" w:hAnsi="Arial" w:cs="Arial"/>
          <w:color w:val="000000" w:themeColor="text1"/>
          <w:sz w:val="22"/>
          <w:szCs w:val="22"/>
        </w:rPr>
        <w:t>,</w:t>
      </w:r>
      <w:r w:rsidR="00CA13F6">
        <w:rPr>
          <w:rStyle w:val="normaltextrun"/>
          <w:rFonts w:ascii="Arial" w:hAnsi="Arial" w:cs="Arial"/>
          <w:color w:val="000000" w:themeColor="text1"/>
          <w:sz w:val="22"/>
          <w:szCs w:val="22"/>
        </w:rPr>
        <w:t xml:space="preserve"> </w:t>
      </w:r>
      <w:r w:rsidR="005E70C4">
        <w:rPr>
          <w:rStyle w:val="normaltextrun"/>
          <w:rFonts w:ascii="Arial" w:hAnsi="Arial" w:cs="Arial"/>
          <w:color w:val="000000" w:themeColor="text1"/>
          <w:sz w:val="22"/>
          <w:szCs w:val="22"/>
        </w:rPr>
        <w:t>b</w:t>
      </w:r>
      <w:r w:rsidR="00CA13F6">
        <w:rPr>
          <w:rStyle w:val="normaltextrun"/>
          <w:rFonts w:ascii="Arial" w:hAnsi="Arial" w:cs="Arial"/>
          <w:color w:val="000000" w:themeColor="text1"/>
          <w:sz w:val="22"/>
          <w:szCs w:val="22"/>
        </w:rPr>
        <w:t>y complying with policies and legislation</w:t>
      </w:r>
      <w:r w:rsidR="000D016D">
        <w:rPr>
          <w:rStyle w:val="normaltextrun"/>
          <w:rFonts w:ascii="Arial" w:hAnsi="Arial" w:cs="Arial"/>
          <w:color w:val="000000" w:themeColor="text1"/>
          <w:sz w:val="22"/>
          <w:szCs w:val="22"/>
        </w:rPr>
        <w:t xml:space="preserve"> to </w:t>
      </w:r>
      <w:r w:rsidR="001D4DB2">
        <w:rPr>
          <w:rStyle w:val="normaltextrun"/>
          <w:rFonts w:ascii="Arial" w:hAnsi="Arial" w:cs="Arial"/>
          <w:color w:val="000000" w:themeColor="text1"/>
          <w:sz w:val="22"/>
          <w:szCs w:val="22"/>
        </w:rPr>
        <w:t xml:space="preserve">help </w:t>
      </w:r>
      <w:r w:rsidR="000D016D">
        <w:rPr>
          <w:rStyle w:val="normaltextrun"/>
          <w:rFonts w:ascii="Arial" w:hAnsi="Arial" w:cs="Arial"/>
          <w:color w:val="000000" w:themeColor="text1"/>
          <w:sz w:val="22"/>
          <w:szCs w:val="22"/>
        </w:rPr>
        <w:t>deliver a comprehensive person-centred approach</w:t>
      </w:r>
      <w:r w:rsidR="007B62EA">
        <w:rPr>
          <w:rStyle w:val="normaltextrun"/>
          <w:rFonts w:ascii="Arial" w:hAnsi="Arial" w:cs="Arial"/>
          <w:color w:val="000000" w:themeColor="text1"/>
          <w:sz w:val="22"/>
          <w:szCs w:val="22"/>
        </w:rPr>
        <w:t xml:space="preserve">. </w:t>
      </w:r>
    </w:p>
    <w:p w14:paraId="4373107E" w14:textId="563B4D9C" w:rsidR="007B62EA" w:rsidRDefault="007B62EA" w:rsidP="00A43C75">
      <w:pPr>
        <w:pStyle w:val="paragraph"/>
        <w:spacing w:before="0" w:beforeAutospacing="0" w:after="0" w:afterAutospacing="0" w:line="360" w:lineRule="auto"/>
        <w:textAlignment w:val="baseline"/>
        <w:rPr>
          <w:rStyle w:val="normaltextrun"/>
          <w:rFonts w:ascii="Arial" w:hAnsi="Arial" w:cs="Arial"/>
          <w:color w:val="000000" w:themeColor="text1"/>
          <w:sz w:val="22"/>
          <w:szCs w:val="22"/>
        </w:rPr>
      </w:pPr>
      <w:r>
        <w:rPr>
          <w:rStyle w:val="normaltextrun"/>
          <w:rFonts w:ascii="Arial" w:hAnsi="Arial" w:cs="Arial"/>
          <w:color w:val="000000" w:themeColor="text1"/>
          <w:sz w:val="22"/>
          <w:szCs w:val="22"/>
        </w:rPr>
        <w:t>Th</w:t>
      </w:r>
      <w:r w:rsidR="00180AEE">
        <w:rPr>
          <w:rStyle w:val="normaltextrun"/>
          <w:rFonts w:ascii="Arial" w:hAnsi="Arial" w:cs="Arial"/>
          <w:color w:val="000000" w:themeColor="text1"/>
          <w:sz w:val="22"/>
          <w:szCs w:val="22"/>
        </w:rPr>
        <w:t>e</w:t>
      </w:r>
      <w:r>
        <w:rPr>
          <w:rStyle w:val="normaltextrun"/>
          <w:rFonts w:ascii="Arial" w:hAnsi="Arial" w:cs="Arial"/>
          <w:color w:val="000000" w:themeColor="text1"/>
          <w:sz w:val="22"/>
          <w:szCs w:val="22"/>
        </w:rPr>
        <w:t xml:space="preserve"> next chapter </w:t>
      </w:r>
      <w:r w:rsidR="00180AEE">
        <w:rPr>
          <w:rStyle w:val="normaltextrun"/>
          <w:rFonts w:ascii="Arial" w:hAnsi="Arial" w:cs="Arial"/>
          <w:color w:val="000000" w:themeColor="text1"/>
          <w:sz w:val="22"/>
          <w:szCs w:val="22"/>
        </w:rPr>
        <w:t>will</w:t>
      </w:r>
      <w:r w:rsidR="00D753E2">
        <w:rPr>
          <w:rStyle w:val="normaltextrun"/>
          <w:rFonts w:ascii="Arial" w:hAnsi="Arial" w:cs="Arial"/>
          <w:color w:val="000000" w:themeColor="text1"/>
          <w:sz w:val="22"/>
          <w:szCs w:val="22"/>
        </w:rPr>
        <w:t xml:space="preserve"> expand on the</w:t>
      </w:r>
      <w:r w:rsidR="009A7786">
        <w:rPr>
          <w:rStyle w:val="normaltextrun"/>
          <w:rFonts w:ascii="Arial" w:hAnsi="Arial" w:cs="Arial"/>
          <w:color w:val="000000" w:themeColor="text1"/>
          <w:sz w:val="22"/>
          <w:szCs w:val="22"/>
        </w:rPr>
        <w:t xml:space="preserve"> methodology and</w:t>
      </w:r>
      <w:r w:rsidR="00D753E2">
        <w:rPr>
          <w:rStyle w:val="normaltextrun"/>
          <w:rFonts w:ascii="Arial" w:hAnsi="Arial" w:cs="Arial"/>
          <w:color w:val="000000" w:themeColor="text1"/>
          <w:sz w:val="22"/>
          <w:szCs w:val="22"/>
        </w:rPr>
        <w:t xml:space="preserve"> search processes of </w:t>
      </w:r>
      <w:r w:rsidR="009A7786">
        <w:rPr>
          <w:rStyle w:val="normaltextrun"/>
          <w:rFonts w:ascii="Arial" w:hAnsi="Arial" w:cs="Arial"/>
          <w:color w:val="000000" w:themeColor="text1"/>
          <w:sz w:val="22"/>
          <w:szCs w:val="22"/>
        </w:rPr>
        <w:t xml:space="preserve">academic literature used </w:t>
      </w:r>
      <w:r w:rsidR="00897EE2">
        <w:rPr>
          <w:rStyle w:val="normaltextrun"/>
          <w:rFonts w:ascii="Arial" w:hAnsi="Arial" w:cs="Arial"/>
          <w:color w:val="000000" w:themeColor="text1"/>
          <w:sz w:val="22"/>
          <w:szCs w:val="22"/>
        </w:rPr>
        <w:t>to gather information on the research question.</w:t>
      </w:r>
    </w:p>
    <w:p w14:paraId="188F14C8" w14:textId="77777777" w:rsidR="007202BE" w:rsidRPr="00D232F1" w:rsidRDefault="007202BE" w:rsidP="00A43C75">
      <w:pPr>
        <w:pStyle w:val="paragraph"/>
        <w:spacing w:before="0" w:beforeAutospacing="0" w:after="0" w:afterAutospacing="0" w:line="360" w:lineRule="auto"/>
        <w:textAlignment w:val="baseline"/>
        <w:rPr>
          <w:rStyle w:val="normaltextrun"/>
          <w:rFonts w:ascii="Arial" w:hAnsi="Arial" w:cs="Arial"/>
          <w:color w:val="000000" w:themeColor="text1"/>
          <w:sz w:val="22"/>
          <w:szCs w:val="22"/>
        </w:rPr>
      </w:pPr>
    </w:p>
    <w:p w14:paraId="0F6F6BD8" w14:textId="77777777" w:rsidR="00E21269" w:rsidRDefault="00E21269" w:rsidP="00F44833">
      <w:pPr>
        <w:pStyle w:val="paragraph"/>
        <w:spacing w:before="0" w:beforeAutospacing="0" w:after="0" w:afterAutospacing="0" w:line="360" w:lineRule="auto"/>
        <w:jc w:val="both"/>
        <w:textAlignment w:val="baseline"/>
        <w:rPr>
          <w:rStyle w:val="normaltextrun"/>
          <w:rFonts w:ascii="Aptos" w:hAnsi="Aptos" w:cs="Arial"/>
          <w:color w:val="C00000"/>
          <w:sz w:val="22"/>
          <w:szCs w:val="22"/>
        </w:rPr>
      </w:pPr>
    </w:p>
    <w:p w14:paraId="61597C88" w14:textId="77777777" w:rsidR="00E21269" w:rsidRDefault="00E21269" w:rsidP="00F44833">
      <w:pPr>
        <w:pStyle w:val="paragraph"/>
        <w:spacing w:before="0" w:beforeAutospacing="0" w:after="0" w:afterAutospacing="0" w:line="360" w:lineRule="auto"/>
        <w:jc w:val="both"/>
        <w:textAlignment w:val="baseline"/>
        <w:rPr>
          <w:rStyle w:val="normaltextrun"/>
          <w:rFonts w:ascii="Aptos" w:hAnsi="Aptos" w:cs="Arial"/>
          <w:color w:val="C00000"/>
          <w:sz w:val="22"/>
          <w:szCs w:val="22"/>
        </w:rPr>
      </w:pPr>
    </w:p>
    <w:p w14:paraId="6B6AEE85" w14:textId="77777777" w:rsidR="00E21269" w:rsidRDefault="00E21269" w:rsidP="00F44833">
      <w:pPr>
        <w:pStyle w:val="paragraph"/>
        <w:spacing w:before="0" w:beforeAutospacing="0" w:after="0" w:afterAutospacing="0" w:line="360" w:lineRule="auto"/>
        <w:jc w:val="both"/>
        <w:textAlignment w:val="baseline"/>
        <w:rPr>
          <w:rStyle w:val="normaltextrun"/>
          <w:rFonts w:ascii="Aptos" w:hAnsi="Aptos" w:cs="Arial"/>
          <w:color w:val="C00000"/>
          <w:sz w:val="22"/>
          <w:szCs w:val="22"/>
        </w:rPr>
      </w:pPr>
    </w:p>
    <w:p w14:paraId="2F870892" w14:textId="77777777" w:rsidR="00E21269" w:rsidRDefault="00E21269" w:rsidP="00F44833">
      <w:pPr>
        <w:pStyle w:val="paragraph"/>
        <w:spacing w:before="0" w:beforeAutospacing="0" w:after="0" w:afterAutospacing="0" w:line="360" w:lineRule="auto"/>
        <w:jc w:val="both"/>
        <w:textAlignment w:val="baseline"/>
        <w:rPr>
          <w:rStyle w:val="normaltextrun"/>
          <w:rFonts w:ascii="Aptos" w:hAnsi="Aptos" w:cs="Arial"/>
          <w:color w:val="C00000"/>
          <w:sz w:val="22"/>
          <w:szCs w:val="22"/>
        </w:rPr>
      </w:pPr>
    </w:p>
    <w:p w14:paraId="17166028" w14:textId="77777777" w:rsidR="00E21269" w:rsidRDefault="00E21269" w:rsidP="00F44833">
      <w:pPr>
        <w:pStyle w:val="paragraph"/>
        <w:spacing w:before="0" w:beforeAutospacing="0" w:after="0" w:afterAutospacing="0" w:line="360" w:lineRule="auto"/>
        <w:jc w:val="both"/>
        <w:textAlignment w:val="baseline"/>
        <w:rPr>
          <w:rStyle w:val="normaltextrun"/>
          <w:rFonts w:ascii="Aptos" w:hAnsi="Aptos" w:cs="Arial"/>
          <w:color w:val="C00000"/>
          <w:sz w:val="22"/>
          <w:szCs w:val="22"/>
        </w:rPr>
      </w:pPr>
    </w:p>
    <w:p w14:paraId="466B0331" w14:textId="77777777" w:rsidR="000D0641" w:rsidRPr="002F5F50" w:rsidRDefault="000D0641" w:rsidP="000D0641">
      <w:pPr>
        <w:rPr>
          <w:color w:val="C00000"/>
        </w:rPr>
      </w:pPr>
    </w:p>
    <w:p w14:paraId="5DDAF423" w14:textId="77777777" w:rsidR="000D0641" w:rsidRPr="002F5F50" w:rsidRDefault="000D0641">
      <w:pPr>
        <w:rPr>
          <w:color w:val="C00000"/>
        </w:rPr>
      </w:pPr>
    </w:p>
    <w:p w14:paraId="0775F236" w14:textId="77777777" w:rsidR="00292A36" w:rsidRPr="002F5F50" w:rsidRDefault="00292A36">
      <w:pPr>
        <w:rPr>
          <w:color w:val="C00000"/>
        </w:rPr>
      </w:pPr>
    </w:p>
    <w:p w14:paraId="407ABDAE" w14:textId="4F32BB8B" w:rsidR="00880B2D" w:rsidRPr="002F5F50" w:rsidRDefault="00880B2D">
      <w:pPr>
        <w:rPr>
          <w:color w:val="C00000"/>
        </w:rPr>
        <w:sectPr w:rsidR="00880B2D" w:rsidRPr="002F5F50">
          <w:footerReference w:type="default" r:id="rId10"/>
          <w:pgSz w:w="11906" w:h="16838"/>
          <w:pgMar w:top="1440" w:right="1440" w:bottom="1440" w:left="1440" w:header="708" w:footer="708" w:gutter="0"/>
          <w:cols w:space="708"/>
          <w:docGrid w:linePitch="360"/>
        </w:sectPr>
      </w:pPr>
    </w:p>
    <w:p w14:paraId="5C2EC55E" w14:textId="4E2DE352" w:rsidR="00B7073C" w:rsidRPr="00432F5B" w:rsidRDefault="00E27B97" w:rsidP="00E27B97">
      <w:pPr>
        <w:jc w:val="left"/>
        <w:rPr>
          <w:rFonts w:ascii="Arial" w:hAnsi="Arial" w:cs="Arial"/>
          <w:b/>
          <w:bCs/>
          <w:color w:val="000000" w:themeColor="text1"/>
          <w:sz w:val="32"/>
          <w:szCs w:val="32"/>
        </w:rPr>
      </w:pPr>
      <w:r w:rsidRPr="00432F5B">
        <w:rPr>
          <w:rFonts w:ascii="Arial" w:hAnsi="Arial" w:cs="Arial"/>
          <w:b/>
          <w:bCs/>
          <w:color w:val="000000" w:themeColor="text1"/>
          <w:sz w:val="32"/>
          <w:szCs w:val="32"/>
        </w:rPr>
        <w:lastRenderedPageBreak/>
        <w:t>Chapter 3</w:t>
      </w:r>
      <w:r w:rsidR="004274B4" w:rsidRPr="00432F5B">
        <w:rPr>
          <w:rFonts w:ascii="Arial" w:hAnsi="Arial" w:cs="Arial"/>
          <w:b/>
          <w:bCs/>
          <w:color w:val="000000" w:themeColor="text1"/>
          <w:sz w:val="32"/>
          <w:szCs w:val="32"/>
        </w:rPr>
        <w:t xml:space="preserve"> Methods and Search Strategy </w:t>
      </w:r>
    </w:p>
    <w:p w14:paraId="4E2B0341" w14:textId="5D682280" w:rsidR="004274B4" w:rsidRPr="00E27B97" w:rsidRDefault="003D1A56" w:rsidP="00E27B97">
      <w:pPr>
        <w:jc w:val="left"/>
        <w:rPr>
          <w:rFonts w:ascii="Arial" w:hAnsi="Arial" w:cs="Arial"/>
          <w:b/>
          <w:bCs/>
          <w:color w:val="000000" w:themeColor="text1"/>
        </w:rPr>
      </w:pPr>
      <w:r>
        <w:rPr>
          <w:rFonts w:ascii="Arial" w:hAnsi="Arial" w:cs="Arial"/>
          <w:b/>
          <w:bCs/>
          <w:color w:val="000000" w:themeColor="text1"/>
        </w:rPr>
        <w:t xml:space="preserve">3.1 </w:t>
      </w:r>
      <w:r w:rsidR="003F38E7">
        <w:rPr>
          <w:rFonts w:ascii="Arial" w:hAnsi="Arial" w:cs="Arial"/>
          <w:b/>
          <w:bCs/>
          <w:color w:val="000000" w:themeColor="text1"/>
        </w:rPr>
        <w:t>I</w:t>
      </w:r>
      <w:r w:rsidR="004274B4">
        <w:rPr>
          <w:rFonts w:ascii="Arial" w:hAnsi="Arial" w:cs="Arial"/>
          <w:b/>
          <w:bCs/>
          <w:color w:val="000000" w:themeColor="text1"/>
        </w:rPr>
        <w:t>ntroduction</w:t>
      </w:r>
      <w:r w:rsidR="003F38E7">
        <w:rPr>
          <w:rFonts w:ascii="Arial" w:hAnsi="Arial" w:cs="Arial"/>
          <w:b/>
          <w:bCs/>
          <w:color w:val="000000" w:themeColor="text1"/>
        </w:rPr>
        <w:t xml:space="preserve"> </w:t>
      </w:r>
    </w:p>
    <w:p w14:paraId="54CBB417" w14:textId="3BF456C1" w:rsidR="00A4537F" w:rsidRDefault="00DB21C1" w:rsidP="00DB21C1">
      <w:pPr>
        <w:pStyle w:val="NormalWeb"/>
        <w:spacing w:line="360" w:lineRule="auto"/>
        <w:ind w:left="360"/>
        <w:rPr>
          <w:rFonts w:ascii="Arial" w:hAnsi="Arial" w:cs="Arial"/>
          <w:color w:val="000000" w:themeColor="text1"/>
          <w:sz w:val="22"/>
          <w:szCs w:val="22"/>
        </w:rPr>
      </w:pPr>
      <w:r>
        <w:rPr>
          <w:rFonts w:ascii="Arial" w:hAnsi="Arial" w:cs="Arial"/>
          <w:color w:val="000000" w:themeColor="text1"/>
          <w:sz w:val="22"/>
          <w:szCs w:val="22"/>
        </w:rPr>
        <w:t xml:space="preserve">This chapter </w:t>
      </w:r>
      <w:r w:rsidR="00C349F1">
        <w:rPr>
          <w:rFonts w:ascii="Arial" w:hAnsi="Arial" w:cs="Arial"/>
          <w:color w:val="000000" w:themeColor="text1"/>
          <w:sz w:val="22"/>
          <w:szCs w:val="22"/>
        </w:rPr>
        <w:t xml:space="preserve">will </w:t>
      </w:r>
      <w:r w:rsidR="0027176C">
        <w:rPr>
          <w:rFonts w:ascii="Arial" w:hAnsi="Arial" w:cs="Arial"/>
          <w:color w:val="000000" w:themeColor="text1"/>
          <w:sz w:val="22"/>
          <w:szCs w:val="22"/>
        </w:rPr>
        <w:t>discuss</w:t>
      </w:r>
      <w:r w:rsidR="00C349F1">
        <w:rPr>
          <w:rFonts w:ascii="Arial" w:hAnsi="Arial" w:cs="Arial"/>
          <w:color w:val="000000" w:themeColor="text1"/>
          <w:sz w:val="22"/>
          <w:szCs w:val="22"/>
        </w:rPr>
        <w:t xml:space="preserve"> the methodology and search processes </w:t>
      </w:r>
      <w:r w:rsidR="006A5265">
        <w:rPr>
          <w:rFonts w:ascii="Arial" w:hAnsi="Arial" w:cs="Arial"/>
          <w:color w:val="000000" w:themeColor="text1"/>
          <w:sz w:val="22"/>
          <w:szCs w:val="22"/>
        </w:rPr>
        <w:t>carried out to gather information regarding the research aim</w:t>
      </w:r>
      <w:r w:rsidR="007B32D8">
        <w:rPr>
          <w:rFonts w:ascii="Arial" w:hAnsi="Arial" w:cs="Arial"/>
          <w:color w:val="000000" w:themeColor="text1"/>
          <w:sz w:val="22"/>
          <w:szCs w:val="22"/>
        </w:rPr>
        <w:t xml:space="preserve">. </w:t>
      </w:r>
      <w:r w:rsidR="00A44C7D">
        <w:rPr>
          <w:rFonts w:ascii="Arial" w:hAnsi="Arial" w:cs="Arial"/>
          <w:color w:val="000000" w:themeColor="text1"/>
          <w:sz w:val="22"/>
          <w:szCs w:val="22"/>
        </w:rPr>
        <w:t>The secondary</w:t>
      </w:r>
      <w:r w:rsidR="005E798C">
        <w:rPr>
          <w:rFonts w:ascii="Arial" w:hAnsi="Arial" w:cs="Arial"/>
          <w:color w:val="000000" w:themeColor="text1"/>
          <w:sz w:val="22"/>
          <w:szCs w:val="22"/>
        </w:rPr>
        <w:t xml:space="preserve"> data</w:t>
      </w:r>
      <w:r w:rsidR="00353872">
        <w:rPr>
          <w:rFonts w:ascii="Arial" w:hAnsi="Arial" w:cs="Arial"/>
          <w:color w:val="000000" w:themeColor="text1"/>
          <w:sz w:val="22"/>
          <w:szCs w:val="22"/>
        </w:rPr>
        <w:t xml:space="preserve"> </w:t>
      </w:r>
      <w:r w:rsidR="00E07485">
        <w:rPr>
          <w:rFonts w:ascii="Arial" w:hAnsi="Arial" w:cs="Arial"/>
          <w:color w:val="000000" w:themeColor="text1"/>
          <w:sz w:val="22"/>
          <w:szCs w:val="22"/>
        </w:rPr>
        <w:t>(Wick</w:t>
      </w:r>
      <w:r w:rsidR="007D51E5">
        <w:rPr>
          <w:rFonts w:ascii="Arial" w:hAnsi="Arial" w:cs="Arial"/>
          <w:color w:val="000000" w:themeColor="text1"/>
          <w:sz w:val="22"/>
          <w:szCs w:val="22"/>
        </w:rPr>
        <w:t xml:space="preserve">ham, 2019) </w:t>
      </w:r>
      <w:r w:rsidR="000579A7">
        <w:rPr>
          <w:rFonts w:ascii="Arial" w:hAnsi="Arial" w:cs="Arial"/>
          <w:color w:val="000000" w:themeColor="text1"/>
          <w:sz w:val="22"/>
          <w:szCs w:val="22"/>
        </w:rPr>
        <w:t xml:space="preserve">which has already been </w:t>
      </w:r>
      <w:r w:rsidR="00C10062">
        <w:rPr>
          <w:rFonts w:ascii="Arial" w:hAnsi="Arial" w:cs="Arial"/>
          <w:color w:val="000000" w:themeColor="text1"/>
          <w:sz w:val="22"/>
          <w:szCs w:val="22"/>
        </w:rPr>
        <w:t xml:space="preserve">collected </w:t>
      </w:r>
      <w:r w:rsidR="005E798C">
        <w:rPr>
          <w:rFonts w:ascii="Arial" w:hAnsi="Arial" w:cs="Arial"/>
          <w:color w:val="000000" w:themeColor="text1"/>
          <w:sz w:val="22"/>
          <w:szCs w:val="22"/>
        </w:rPr>
        <w:t>by</w:t>
      </w:r>
      <w:r w:rsidR="00C10062">
        <w:rPr>
          <w:rFonts w:ascii="Arial" w:hAnsi="Arial" w:cs="Arial"/>
          <w:color w:val="000000" w:themeColor="text1"/>
          <w:sz w:val="22"/>
          <w:szCs w:val="22"/>
        </w:rPr>
        <w:t xml:space="preserve"> previous journals, books and or studies</w:t>
      </w:r>
      <w:r w:rsidR="00245A6A">
        <w:rPr>
          <w:rFonts w:ascii="Arial" w:hAnsi="Arial" w:cs="Arial"/>
          <w:color w:val="000000" w:themeColor="text1"/>
          <w:sz w:val="22"/>
          <w:szCs w:val="22"/>
        </w:rPr>
        <w:t>, will be searched</w:t>
      </w:r>
      <w:r w:rsidR="009A5D3A">
        <w:rPr>
          <w:rFonts w:ascii="Arial" w:hAnsi="Arial" w:cs="Arial"/>
          <w:color w:val="000000" w:themeColor="text1"/>
          <w:sz w:val="22"/>
          <w:szCs w:val="22"/>
        </w:rPr>
        <w:t>.</w:t>
      </w:r>
      <w:r w:rsidR="008A4A48">
        <w:rPr>
          <w:rFonts w:ascii="Arial" w:hAnsi="Arial" w:cs="Arial"/>
          <w:color w:val="000000" w:themeColor="text1"/>
          <w:sz w:val="22"/>
          <w:szCs w:val="22"/>
        </w:rPr>
        <w:t xml:space="preserve"> </w:t>
      </w:r>
      <w:r w:rsidR="005E798C">
        <w:rPr>
          <w:rFonts w:ascii="Arial" w:hAnsi="Arial" w:cs="Arial"/>
          <w:color w:val="000000" w:themeColor="text1"/>
          <w:sz w:val="22"/>
          <w:szCs w:val="22"/>
        </w:rPr>
        <w:t>One of the benefits of using secondary data is that it has already been cited</w:t>
      </w:r>
      <w:r w:rsidR="00654899">
        <w:rPr>
          <w:rFonts w:ascii="Arial" w:hAnsi="Arial" w:cs="Arial"/>
          <w:color w:val="000000" w:themeColor="text1"/>
          <w:sz w:val="22"/>
          <w:szCs w:val="22"/>
        </w:rPr>
        <w:t xml:space="preserve"> (</w:t>
      </w:r>
      <w:r w:rsidR="003A70B1">
        <w:rPr>
          <w:rFonts w:ascii="Arial" w:hAnsi="Arial" w:cs="Arial"/>
          <w:color w:val="000000" w:themeColor="text1"/>
          <w:sz w:val="22"/>
          <w:szCs w:val="22"/>
        </w:rPr>
        <w:t xml:space="preserve">Wickham, 2019). </w:t>
      </w:r>
    </w:p>
    <w:p w14:paraId="23C9E869" w14:textId="34DF2FE9" w:rsidR="003A70B1" w:rsidRPr="009F1D2D" w:rsidRDefault="007F0711" w:rsidP="00DB21C1">
      <w:pPr>
        <w:pStyle w:val="NormalWeb"/>
        <w:spacing w:line="360" w:lineRule="auto"/>
        <w:ind w:left="360"/>
        <w:rPr>
          <w:rFonts w:ascii="Arial" w:hAnsi="Arial" w:cs="Arial"/>
          <w:color w:val="000000" w:themeColor="text1"/>
          <w:sz w:val="22"/>
          <w:szCs w:val="22"/>
        </w:rPr>
      </w:pPr>
      <w:r>
        <w:rPr>
          <w:rFonts w:ascii="Arial" w:hAnsi="Arial" w:cs="Arial"/>
          <w:color w:val="000000" w:themeColor="text1"/>
          <w:sz w:val="22"/>
          <w:szCs w:val="22"/>
        </w:rPr>
        <w:t xml:space="preserve">A thematic analysis </w:t>
      </w:r>
      <w:r w:rsidR="00E412B4">
        <w:rPr>
          <w:rFonts w:ascii="Arial" w:hAnsi="Arial" w:cs="Arial"/>
          <w:color w:val="000000" w:themeColor="text1"/>
          <w:sz w:val="22"/>
          <w:szCs w:val="22"/>
        </w:rPr>
        <w:t>will be carried out</w:t>
      </w:r>
      <w:r w:rsidR="00F10181">
        <w:rPr>
          <w:rFonts w:ascii="Arial" w:hAnsi="Arial" w:cs="Arial"/>
          <w:color w:val="000000" w:themeColor="text1"/>
          <w:sz w:val="22"/>
          <w:szCs w:val="22"/>
        </w:rPr>
        <w:t>, a simplified approach</w:t>
      </w:r>
      <w:r w:rsidR="0084487C">
        <w:rPr>
          <w:rFonts w:ascii="Arial" w:hAnsi="Arial" w:cs="Arial"/>
          <w:color w:val="000000" w:themeColor="text1"/>
          <w:sz w:val="22"/>
          <w:szCs w:val="22"/>
        </w:rPr>
        <w:t xml:space="preserve"> which has </w:t>
      </w:r>
      <w:r w:rsidR="00E77B41">
        <w:rPr>
          <w:rFonts w:ascii="Arial" w:hAnsi="Arial" w:cs="Arial"/>
          <w:color w:val="000000" w:themeColor="text1"/>
          <w:sz w:val="22"/>
          <w:szCs w:val="22"/>
        </w:rPr>
        <w:t xml:space="preserve">been used </w:t>
      </w:r>
      <w:r w:rsidR="00E77CC2">
        <w:rPr>
          <w:rFonts w:ascii="Arial" w:hAnsi="Arial" w:cs="Arial"/>
          <w:color w:val="000000" w:themeColor="text1"/>
          <w:sz w:val="22"/>
          <w:szCs w:val="22"/>
        </w:rPr>
        <w:t>man</w:t>
      </w:r>
      <w:r w:rsidR="00097331">
        <w:rPr>
          <w:rFonts w:ascii="Arial" w:hAnsi="Arial" w:cs="Arial"/>
          <w:color w:val="000000" w:themeColor="text1"/>
          <w:sz w:val="22"/>
          <w:szCs w:val="22"/>
        </w:rPr>
        <w:t>y</w:t>
      </w:r>
      <w:r w:rsidR="00E77CC2">
        <w:rPr>
          <w:rFonts w:ascii="Arial" w:hAnsi="Arial" w:cs="Arial"/>
          <w:color w:val="000000" w:themeColor="text1"/>
          <w:sz w:val="22"/>
          <w:szCs w:val="22"/>
        </w:rPr>
        <w:t xml:space="preserve"> times to complete literature reviews in health and social care</w:t>
      </w:r>
      <w:r w:rsidR="007E17D9">
        <w:rPr>
          <w:rFonts w:ascii="Arial" w:hAnsi="Arial" w:cs="Arial"/>
          <w:color w:val="000000" w:themeColor="text1"/>
          <w:sz w:val="22"/>
          <w:szCs w:val="22"/>
        </w:rPr>
        <w:t xml:space="preserve"> (Aveyard, 2014, p143)</w:t>
      </w:r>
      <w:r w:rsidR="005C09DB">
        <w:rPr>
          <w:rFonts w:ascii="Arial" w:hAnsi="Arial" w:cs="Arial"/>
          <w:color w:val="000000" w:themeColor="text1"/>
          <w:sz w:val="22"/>
          <w:szCs w:val="22"/>
        </w:rPr>
        <w:t>.</w:t>
      </w:r>
      <w:r w:rsidR="00E952E3">
        <w:rPr>
          <w:rFonts w:ascii="Arial" w:hAnsi="Arial" w:cs="Arial"/>
          <w:color w:val="000000" w:themeColor="text1"/>
          <w:sz w:val="22"/>
          <w:szCs w:val="22"/>
        </w:rPr>
        <w:t xml:space="preserve"> Whereas the </w:t>
      </w:r>
      <w:r w:rsidR="009375DC">
        <w:rPr>
          <w:rFonts w:ascii="Arial" w:hAnsi="Arial" w:cs="Arial"/>
          <w:color w:val="000000" w:themeColor="text1"/>
          <w:sz w:val="22"/>
          <w:szCs w:val="22"/>
        </w:rPr>
        <w:t xml:space="preserve">methodology poster was created </w:t>
      </w:r>
      <w:r w:rsidR="00A80E9F">
        <w:rPr>
          <w:rFonts w:ascii="Arial" w:hAnsi="Arial" w:cs="Arial"/>
          <w:color w:val="000000" w:themeColor="text1"/>
          <w:sz w:val="22"/>
          <w:szCs w:val="22"/>
        </w:rPr>
        <w:t>as a visual summary</w:t>
      </w:r>
      <w:r w:rsidR="007A7C2A">
        <w:rPr>
          <w:rFonts w:ascii="Arial" w:hAnsi="Arial" w:cs="Arial"/>
          <w:color w:val="000000" w:themeColor="text1"/>
          <w:sz w:val="22"/>
          <w:szCs w:val="22"/>
        </w:rPr>
        <w:t>,</w:t>
      </w:r>
      <w:r w:rsidR="00077F86">
        <w:rPr>
          <w:rFonts w:ascii="Arial" w:hAnsi="Arial" w:cs="Arial"/>
          <w:color w:val="000000" w:themeColor="text1"/>
          <w:sz w:val="22"/>
          <w:szCs w:val="22"/>
        </w:rPr>
        <w:t xml:space="preserve"> this chapter is a written expansion of the poster.</w:t>
      </w:r>
      <w:r w:rsidR="00BF2AD7">
        <w:rPr>
          <w:rFonts w:ascii="Arial" w:hAnsi="Arial" w:cs="Arial"/>
          <w:color w:val="000000" w:themeColor="text1"/>
          <w:sz w:val="22"/>
          <w:szCs w:val="22"/>
        </w:rPr>
        <w:t xml:space="preserve"> </w:t>
      </w:r>
    </w:p>
    <w:p w14:paraId="4E44E435" w14:textId="0227CC3E" w:rsidR="003D1A56" w:rsidRPr="00327EAC" w:rsidRDefault="00327EAC" w:rsidP="003D1A56">
      <w:pPr>
        <w:jc w:val="left"/>
        <w:rPr>
          <w:rFonts w:ascii="Arial" w:hAnsi="Arial" w:cs="Arial"/>
          <w:b/>
          <w:bCs/>
          <w:color w:val="000000" w:themeColor="text1"/>
        </w:rPr>
      </w:pPr>
      <w:r w:rsidRPr="00327EAC">
        <w:rPr>
          <w:rFonts w:ascii="Arial" w:hAnsi="Arial" w:cs="Arial"/>
          <w:b/>
          <w:bCs/>
          <w:color w:val="000000" w:themeColor="text1"/>
        </w:rPr>
        <w:t>3.2 Search Strategy</w:t>
      </w:r>
    </w:p>
    <w:p w14:paraId="0293381E" w14:textId="7B186BA8" w:rsidR="00D13A82" w:rsidRDefault="001A1110" w:rsidP="00D13A82">
      <w:pPr>
        <w:rPr>
          <w:rFonts w:ascii="Arial" w:hAnsi="Arial" w:cs="Arial"/>
          <w:color w:val="000000" w:themeColor="text1"/>
        </w:rPr>
      </w:pPr>
      <w:r>
        <w:rPr>
          <w:rFonts w:ascii="Arial" w:hAnsi="Arial" w:cs="Arial"/>
          <w:color w:val="000000" w:themeColor="text1"/>
        </w:rPr>
        <w:t xml:space="preserve">For the search </w:t>
      </w:r>
      <w:r w:rsidR="003B6326">
        <w:rPr>
          <w:rFonts w:ascii="Arial" w:hAnsi="Arial" w:cs="Arial"/>
          <w:color w:val="000000" w:themeColor="text1"/>
        </w:rPr>
        <w:t xml:space="preserve">strategy keywords from the research question were </w:t>
      </w:r>
      <w:r w:rsidR="0027594A">
        <w:rPr>
          <w:rFonts w:ascii="Arial" w:hAnsi="Arial" w:cs="Arial"/>
          <w:color w:val="000000" w:themeColor="text1"/>
        </w:rPr>
        <w:t xml:space="preserve">used, such as ‘holistic care’, </w:t>
      </w:r>
      <w:r w:rsidR="00F152B5">
        <w:rPr>
          <w:rFonts w:ascii="Arial" w:hAnsi="Arial" w:cs="Arial"/>
          <w:color w:val="000000" w:themeColor="text1"/>
        </w:rPr>
        <w:t xml:space="preserve">‘older person’ and ‘quality of life’. </w:t>
      </w:r>
      <w:r w:rsidR="00A343A7">
        <w:rPr>
          <w:rFonts w:ascii="Arial" w:hAnsi="Arial" w:cs="Arial"/>
          <w:color w:val="000000" w:themeColor="text1"/>
        </w:rPr>
        <w:t xml:space="preserve">A comprehensive search strategy for </w:t>
      </w:r>
      <w:r w:rsidR="006A7200">
        <w:rPr>
          <w:rFonts w:ascii="Arial" w:hAnsi="Arial" w:cs="Arial"/>
          <w:color w:val="000000" w:themeColor="text1"/>
        </w:rPr>
        <w:t xml:space="preserve">literature reviews can be </w:t>
      </w:r>
      <w:r w:rsidR="006505BD">
        <w:rPr>
          <w:rFonts w:ascii="Arial" w:hAnsi="Arial" w:cs="Arial"/>
          <w:color w:val="000000" w:themeColor="text1"/>
        </w:rPr>
        <w:t>developed by using ‘single-line search strategies</w:t>
      </w:r>
      <w:r w:rsidR="00DA5EE3">
        <w:rPr>
          <w:rFonts w:ascii="Arial" w:hAnsi="Arial" w:cs="Arial"/>
          <w:color w:val="000000" w:themeColor="text1"/>
        </w:rPr>
        <w:t xml:space="preserve">’ (Bramer et al, </w:t>
      </w:r>
      <w:r w:rsidR="003D1382">
        <w:rPr>
          <w:rFonts w:ascii="Arial" w:hAnsi="Arial" w:cs="Arial"/>
          <w:color w:val="000000" w:themeColor="text1"/>
        </w:rPr>
        <w:t>2018).</w:t>
      </w:r>
      <w:r w:rsidR="00A83678">
        <w:rPr>
          <w:rFonts w:ascii="Arial" w:hAnsi="Arial" w:cs="Arial"/>
          <w:color w:val="000000" w:themeColor="text1"/>
        </w:rPr>
        <w:t xml:space="preserve"> By</w:t>
      </w:r>
      <w:r w:rsidR="00BD4AAD">
        <w:rPr>
          <w:rFonts w:ascii="Arial" w:hAnsi="Arial" w:cs="Arial"/>
          <w:color w:val="000000" w:themeColor="text1"/>
        </w:rPr>
        <w:t xml:space="preserve"> using a search syntax</w:t>
      </w:r>
      <w:r w:rsidR="00A83678">
        <w:rPr>
          <w:rFonts w:ascii="Arial" w:hAnsi="Arial" w:cs="Arial"/>
          <w:color w:val="000000" w:themeColor="text1"/>
        </w:rPr>
        <w:t xml:space="preserve">, </w:t>
      </w:r>
      <w:r w:rsidR="00CF4C12">
        <w:rPr>
          <w:rFonts w:ascii="Arial" w:hAnsi="Arial" w:cs="Arial"/>
          <w:color w:val="000000" w:themeColor="text1"/>
        </w:rPr>
        <w:t>such as field codes</w:t>
      </w:r>
      <w:r w:rsidR="00D47D84">
        <w:rPr>
          <w:rFonts w:ascii="Arial" w:hAnsi="Arial" w:cs="Arial"/>
          <w:color w:val="000000" w:themeColor="text1"/>
        </w:rPr>
        <w:t>, and synonyms from the thesaurus</w:t>
      </w:r>
      <w:r w:rsidR="005A6D42">
        <w:rPr>
          <w:rFonts w:ascii="Arial" w:hAnsi="Arial" w:cs="Arial"/>
          <w:color w:val="000000" w:themeColor="text1"/>
        </w:rPr>
        <w:t xml:space="preserve">, </w:t>
      </w:r>
      <w:r w:rsidR="00C9418B">
        <w:rPr>
          <w:rFonts w:ascii="Arial" w:hAnsi="Arial" w:cs="Arial"/>
          <w:color w:val="000000" w:themeColor="text1"/>
        </w:rPr>
        <w:t>key words and codes are denominated</w:t>
      </w:r>
      <w:r w:rsidR="007F5967">
        <w:rPr>
          <w:rFonts w:ascii="Arial" w:hAnsi="Arial" w:cs="Arial"/>
          <w:color w:val="000000" w:themeColor="text1"/>
        </w:rPr>
        <w:t>.</w:t>
      </w:r>
      <w:r w:rsidR="005E1276">
        <w:rPr>
          <w:rFonts w:ascii="Arial" w:hAnsi="Arial" w:cs="Arial"/>
          <w:color w:val="000000" w:themeColor="text1"/>
        </w:rPr>
        <w:t xml:space="preserve"> </w:t>
      </w:r>
    </w:p>
    <w:p w14:paraId="0E8EE81C" w14:textId="4E4928D1" w:rsidR="00BF3FAC" w:rsidRPr="00F031D6" w:rsidRDefault="00551B9D" w:rsidP="008921EF">
      <w:pPr>
        <w:jc w:val="left"/>
        <w:rPr>
          <w:rFonts w:ascii="Arial" w:hAnsi="Arial" w:cs="Arial"/>
          <w:color w:val="000000" w:themeColor="text1"/>
        </w:rPr>
      </w:pPr>
      <w:r>
        <w:rPr>
          <w:rFonts w:ascii="Arial" w:hAnsi="Arial" w:cs="Arial"/>
          <w:color w:val="000000" w:themeColor="text1"/>
        </w:rPr>
        <w:t xml:space="preserve">Boolean operators </w:t>
      </w:r>
      <w:r w:rsidR="006D1101">
        <w:rPr>
          <w:rFonts w:ascii="Arial" w:hAnsi="Arial" w:cs="Arial"/>
          <w:color w:val="000000" w:themeColor="text1"/>
        </w:rPr>
        <w:t>were</w:t>
      </w:r>
      <w:r>
        <w:rPr>
          <w:rFonts w:ascii="Arial" w:hAnsi="Arial" w:cs="Arial"/>
          <w:color w:val="000000" w:themeColor="text1"/>
        </w:rPr>
        <w:t xml:space="preserve"> used to refine the search. </w:t>
      </w:r>
      <w:r w:rsidR="006D1101">
        <w:rPr>
          <w:rFonts w:ascii="Arial" w:hAnsi="Arial" w:cs="Arial"/>
          <w:color w:val="000000" w:themeColor="text1"/>
        </w:rPr>
        <w:t>By using ‘and’</w:t>
      </w:r>
      <w:r w:rsidR="00896326">
        <w:rPr>
          <w:rFonts w:ascii="Arial" w:hAnsi="Arial" w:cs="Arial"/>
          <w:color w:val="000000" w:themeColor="text1"/>
        </w:rPr>
        <w:t xml:space="preserve"> which</w:t>
      </w:r>
      <w:r w:rsidR="006D1101">
        <w:rPr>
          <w:rFonts w:ascii="Arial" w:hAnsi="Arial" w:cs="Arial"/>
          <w:color w:val="000000" w:themeColor="text1"/>
        </w:rPr>
        <w:t xml:space="preserve"> </w:t>
      </w:r>
      <w:r w:rsidR="008025EF" w:rsidRPr="008025EF">
        <w:rPr>
          <w:rFonts w:ascii="Arial" w:hAnsi="Arial" w:cs="Arial"/>
          <w:color w:val="000000" w:themeColor="text1"/>
        </w:rPr>
        <w:t>narrows a search by requiring all terms to be present</w:t>
      </w:r>
      <w:r w:rsidR="00896326">
        <w:rPr>
          <w:rFonts w:ascii="Arial" w:hAnsi="Arial" w:cs="Arial"/>
          <w:color w:val="000000" w:themeColor="text1"/>
        </w:rPr>
        <w:t>,</w:t>
      </w:r>
      <w:r w:rsidR="003964E9">
        <w:rPr>
          <w:rFonts w:ascii="Arial" w:hAnsi="Arial" w:cs="Arial"/>
          <w:color w:val="000000" w:themeColor="text1"/>
        </w:rPr>
        <w:t xml:space="preserve"> using ‘or’ which </w:t>
      </w:r>
      <w:r w:rsidR="00D92067" w:rsidRPr="00D92067">
        <w:rPr>
          <w:rFonts w:ascii="Arial" w:hAnsi="Arial" w:cs="Arial"/>
          <w:color w:val="000000" w:themeColor="text1"/>
        </w:rPr>
        <w:t>broadens a search by allowing any of the terms to be present</w:t>
      </w:r>
      <w:r w:rsidR="00D92067">
        <w:rPr>
          <w:rFonts w:ascii="Arial" w:hAnsi="Arial" w:cs="Arial"/>
          <w:color w:val="000000" w:themeColor="text1"/>
        </w:rPr>
        <w:t xml:space="preserve"> and </w:t>
      </w:r>
      <w:r w:rsidR="00C96A01">
        <w:rPr>
          <w:rFonts w:ascii="Arial" w:hAnsi="Arial" w:cs="Arial"/>
          <w:color w:val="000000" w:themeColor="text1"/>
        </w:rPr>
        <w:t xml:space="preserve">lastly using ‘not’ which </w:t>
      </w:r>
      <w:r w:rsidR="0065695D" w:rsidRPr="0065695D">
        <w:rPr>
          <w:rFonts w:ascii="Arial" w:hAnsi="Arial" w:cs="Arial"/>
          <w:color w:val="000000" w:themeColor="text1"/>
        </w:rPr>
        <w:t>excludes unwanted terms</w:t>
      </w:r>
      <w:r w:rsidR="0065695D">
        <w:rPr>
          <w:rFonts w:ascii="Arial" w:hAnsi="Arial" w:cs="Arial"/>
          <w:color w:val="000000" w:themeColor="text1"/>
        </w:rPr>
        <w:t xml:space="preserve"> </w:t>
      </w:r>
      <w:r w:rsidR="00AD594B">
        <w:rPr>
          <w:rFonts w:ascii="Arial" w:hAnsi="Arial" w:cs="Arial"/>
          <w:color w:val="000000" w:themeColor="text1"/>
        </w:rPr>
        <w:t>(Atkinson and Cipriani, 2018).</w:t>
      </w:r>
      <w:r w:rsidR="00937174">
        <w:rPr>
          <w:rFonts w:ascii="Arial" w:hAnsi="Arial" w:cs="Arial"/>
          <w:color w:val="000000" w:themeColor="text1"/>
        </w:rPr>
        <w:t xml:space="preserve"> </w:t>
      </w:r>
      <w:r w:rsidR="00C05838">
        <w:rPr>
          <w:rFonts w:ascii="Arial" w:hAnsi="Arial" w:cs="Arial"/>
          <w:color w:val="000000" w:themeColor="text1"/>
        </w:rPr>
        <w:t>D</w:t>
      </w:r>
      <w:r w:rsidR="00937174">
        <w:rPr>
          <w:rFonts w:ascii="Arial" w:hAnsi="Arial" w:cs="Arial"/>
          <w:color w:val="000000" w:themeColor="text1"/>
        </w:rPr>
        <w:t>uring this search</w:t>
      </w:r>
      <w:r w:rsidR="00C92B07">
        <w:rPr>
          <w:rFonts w:ascii="Arial" w:hAnsi="Arial" w:cs="Arial"/>
          <w:color w:val="000000" w:themeColor="text1"/>
        </w:rPr>
        <w:t xml:space="preserve"> ‘</w:t>
      </w:r>
      <w:r w:rsidR="00C05838">
        <w:rPr>
          <w:rFonts w:ascii="Arial" w:hAnsi="Arial" w:cs="Arial"/>
          <w:color w:val="000000" w:themeColor="text1"/>
        </w:rPr>
        <w:t>h</w:t>
      </w:r>
      <w:r w:rsidR="00C92B07">
        <w:rPr>
          <w:rFonts w:ascii="Arial" w:hAnsi="Arial" w:cs="Arial"/>
          <w:color w:val="000000" w:themeColor="text1"/>
        </w:rPr>
        <w:t>olistic interventions’ and ‘</w:t>
      </w:r>
      <w:r w:rsidR="00863866">
        <w:rPr>
          <w:rFonts w:ascii="Arial" w:hAnsi="Arial" w:cs="Arial"/>
          <w:color w:val="000000" w:themeColor="text1"/>
        </w:rPr>
        <w:t>elderly person’</w:t>
      </w:r>
      <w:r w:rsidR="00B3297E">
        <w:rPr>
          <w:rFonts w:ascii="Arial" w:hAnsi="Arial" w:cs="Arial"/>
          <w:color w:val="000000" w:themeColor="text1"/>
        </w:rPr>
        <w:t xml:space="preserve"> </w:t>
      </w:r>
      <w:r w:rsidR="00094B0E">
        <w:rPr>
          <w:rFonts w:ascii="Arial" w:hAnsi="Arial" w:cs="Arial"/>
          <w:color w:val="000000" w:themeColor="text1"/>
        </w:rPr>
        <w:t xml:space="preserve">was used. </w:t>
      </w:r>
      <w:r w:rsidR="00CE72F2">
        <w:rPr>
          <w:rFonts w:ascii="Arial" w:hAnsi="Arial" w:cs="Arial"/>
          <w:color w:val="000000" w:themeColor="text1"/>
        </w:rPr>
        <w:t xml:space="preserve">To help </w:t>
      </w:r>
      <w:r w:rsidR="00993AE8">
        <w:rPr>
          <w:rFonts w:ascii="Arial" w:hAnsi="Arial" w:cs="Arial"/>
          <w:color w:val="000000" w:themeColor="text1"/>
        </w:rPr>
        <w:t>find the most relevant information</w:t>
      </w:r>
      <w:r w:rsidR="00CA4D8B">
        <w:rPr>
          <w:rFonts w:ascii="Arial" w:hAnsi="Arial" w:cs="Arial"/>
          <w:color w:val="000000" w:themeColor="text1"/>
        </w:rPr>
        <w:t>,</w:t>
      </w:r>
      <w:r w:rsidR="00F47604">
        <w:rPr>
          <w:rFonts w:ascii="Arial" w:hAnsi="Arial" w:cs="Arial"/>
          <w:color w:val="000000" w:themeColor="text1"/>
        </w:rPr>
        <w:t xml:space="preserve"> </w:t>
      </w:r>
      <w:r w:rsidR="00E7053A">
        <w:rPr>
          <w:rFonts w:ascii="Arial" w:hAnsi="Arial" w:cs="Arial"/>
          <w:color w:val="000000" w:themeColor="text1"/>
        </w:rPr>
        <w:t>Boolean</w:t>
      </w:r>
      <w:r w:rsidR="00F47604">
        <w:rPr>
          <w:rFonts w:ascii="Arial" w:hAnsi="Arial" w:cs="Arial"/>
          <w:color w:val="000000" w:themeColor="text1"/>
        </w:rPr>
        <w:t xml:space="preserve"> operators can help get better results.</w:t>
      </w:r>
      <w:r w:rsidR="00DC2D78">
        <w:rPr>
          <w:rFonts w:ascii="Arial" w:hAnsi="Arial" w:cs="Arial"/>
          <w:color w:val="000000" w:themeColor="text1"/>
        </w:rPr>
        <w:t xml:space="preserve"> </w:t>
      </w:r>
    </w:p>
    <w:p w14:paraId="1061B459" w14:textId="722FF03E" w:rsidR="00697F82" w:rsidRPr="00697F82" w:rsidRDefault="00697F82" w:rsidP="001B7D75">
      <w:pPr>
        <w:jc w:val="left"/>
        <w:rPr>
          <w:b/>
          <w:bCs/>
          <w:color w:val="000000" w:themeColor="text1"/>
        </w:rPr>
      </w:pPr>
      <w:r>
        <w:rPr>
          <w:rFonts w:ascii="Arial" w:hAnsi="Arial" w:cs="Arial"/>
          <w:b/>
          <w:bCs/>
          <w:color w:val="000000" w:themeColor="text1"/>
        </w:rPr>
        <w:t xml:space="preserve">3.3 </w:t>
      </w:r>
      <w:r w:rsidR="00893CFB">
        <w:rPr>
          <w:rFonts w:ascii="Arial" w:hAnsi="Arial" w:cs="Arial"/>
          <w:b/>
          <w:bCs/>
          <w:color w:val="000000" w:themeColor="text1"/>
        </w:rPr>
        <w:t xml:space="preserve">Searching for Information </w:t>
      </w:r>
    </w:p>
    <w:p w14:paraId="0124DF07" w14:textId="7AA667AF" w:rsidR="0039379A" w:rsidRDefault="00B575E2" w:rsidP="001B7D75">
      <w:pPr>
        <w:jc w:val="left"/>
        <w:rPr>
          <w:rFonts w:ascii="Arial" w:hAnsi="Arial" w:cs="Arial"/>
          <w:color w:val="000000" w:themeColor="text1"/>
        </w:rPr>
      </w:pPr>
      <w:r w:rsidRPr="002F5F50">
        <w:rPr>
          <w:color w:val="C00000"/>
        </w:rPr>
        <w:t xml:space="preserve"> </w:t>
      </w:r>
      <w:r w:rsidR="001648B5" w:rsidRPr="001648B5">
        <w:rPr>
          <w:rFonts w:ascii="Arial" w:hAnsi="Arial" w:cs="Arial"/>
          <w:color w:val="000000" w:themeColor="text1"/>
        </w:rPr>
        <w:t>The initial search was conducted using the internet, with a primary focus on academic and peer-reviewed literature accessed through Google Scholar</w:t>
      </w:r>
      <w:r w:rsidR="000A044D">
        <w:rPr>
          <w:rFonts w:ascii="Arial" w:hAnsi="Arial" w:cs="Arial"/>
          <w:color w:val="000000" w:themeColor="text1"/>
        </w:rPr>
        <w:t>?</w:t>
      </w:r>
    </w:p>
    <w:p w14:paraId="2E4A7D0C" w14:textId="5DCD8DDF" w:rsidR="00F84C23" w:rsidRDefault="00EC7EBB" w:rsidP="001B7D75">
      <w:pPr>
        <w:jc w:val="left"/>
        <w:rPr>
          <w:rFonts w:ascii="Arial" w:hAnsi="Arial" w:cs="Arial"/>
          <w:color w:val="000000" w:themeColor="text1"/>
        </w:rPr>
      </w:pPr>
      <w:r w:rsidRPr="00EC7EBB">
        <w:rPr>
          <w:rFonts w:ascii="Arial" w:hAnsi="Arial" w:cs="Arial"/>
          <w:color w:val="000000" w:themeColor="text1"/>
        </w:rPr>
        <w:t>In addition, the University of Wales Trinity Saint David (UWTSD) library was used to access full-text journal articles, books, and electronic resources that were not freely available online.</w:t>
      </w:r>
      <w:r w:rsidR="00F43B40">
        <w:rPr>
          <w:rFonts w:ascii="Arial" w:hAnsi="Arial" w:cs="Arial"/>
          <w:color w:val="000000" w:themeColor="text1"/>
        </w:rPr>
        <w:t xml:space="preserve"> </w:t>
      </w:r>
      <w:r w:rsidR="00797DA8" w:rsidRPr="00797DA8">
        <w:rPr>
          <w:rFonts w:ascii="Arial" w:hAnsi="Arial" w:cs="Arial"/>
          <w:color w:val="000000" w:themeColor="text1"/>
        </w:rPr>
        <w:t>Several academic databases were also searched to ensure comprehensive coverage of the literature</w:t>
      </w:r>
      <w:r w:rsidR="00447BBF">
        <w:rPr>
          <w:rFonts w:ascii="Arial" w:hAnsi="Arial" w:cs="Arial"/>
          <w:color w:val="000000" w:themeColor="text1"/>
        </w:rPr>
        <w:t xml:space="preserve">. </w:t>
      </w:r>
      <w:r w:rsidR="002530A2">
        <w:rPr>
          <w:rFonts w:ascii="Arial" w:hAnsi="Arial" w:cs="Arial"/>
          <w:color w:val="000000" w:themeColor="text1"/>
        </w:rPr>
        <w:t>A</w:t>
      </w:r>
      <w:r w:rsidR="006601AD">
        <w:rPr>
          <w:rFonts w:ascii="Arial" w:hAnsi="Arial" w:cs="Arial"/>
          <w:color w:val="000000" w:themeColor="text1"/>
        </w:rPr>
        <w:t>ccessing information</w:t>
      </w:r>
      <w:r w:rsidR="000409A1">
        <w:rPr>
          <w:rFonts w:ascii="Arial" w:hAnsi="Arial" w:cs="Arial"/>
          <w:color w:val="000000" w:themeColor="text1"/>
        </w:rPr>
        <w:t xml:space="preserve"> is</w:t>
      </w:r>
      <w:r w:rsidR="00A0559D">
        <w:rPr>
          <w:rFonts w:ascii="Arial" w:hAnsi="Arial" w:cs="Arial"/>
          <w:color w:val="000000" w:themeColor="text1"/>
        </w:rPr>
        <w:t xml:space="preserve"> </w:t>
      </w:r>
      <w:r w:rsidR="000409A1">
        <w:rPr>
          <w:rFonts w:ascii="Arial" w:hAnsi="Arial" w:cs="Arial"/>
          <w:color w:val="000000" w:themeColor="text1"/>
        </w:rPr>
        <w:t>easy but</w:t>
      </w:r>
      <w:r w:rsidR="00A0559D">
        <w:rPr>
          <w:rFonts w:ascii="Arial" w:hAnsi="Arial" w:cs="Arial"/>
          <w:color w:val="000000" w:themeColor="text1"/>
        </w:rPr>
        <w:t xml:space="preserve"> </w:t>
      </w:r>
      <w:r w:rsidR="00587D1F">
        <w:rPr>
          <w:rFonts w:ascii="Arial" w:hAnsi="Arial" w:cs="Arial"/>
          <w:color w:val="000000" w:themeColor="text1"/>
        </w:rPr>
        <w:t>making sure</w:t>
      </w:r>
      <w:r w:rsidR="00A0559D">
        <w:rPr>
          <w:rFonts w:ascii="Arial" w:hAnsi="Arial" w:cs="Arial"/>
          <w:color w:val="000000" w:themeColor="text1"/>
        </w:rPr>
        <w:t xml:space="preserve"> that information</w:t>
      </w:r>
      <w:r w:rsidR="00587D1F">
        <w:rPr>
          <w:rFonts w:ascii="Arial" w:hAnsi="Arial" w:cs="Arial"/>
          <w:color w:val="000000" w:themeColor="text1"/>
        </w:rPr>
        <w:t xml:space="preserve"> </w:t>
      </w:r>
      <w:r w:rsidR="000409A1">
        <w:rPr>
          <w:rFonts w:ascii="Arial" w:hAnsi="Arial" w:cs="Arial"/>
          <w:color w:val="000000" w:themeColor="text1"/>
        </w:rPr>
        <w:t>is credible</w:t>
      </w:r>
      <w:r w:rsidR="00A0559D">
        <w:rPr>
          <w:rFonts w:ascii="Arial" w:hAnsi="Arial" w:cs="Arial"/>
          <w:color w:val="000000" w:themeColor="text1"/>
        </w:rPr>
        <w:t xml:space="preserve"> </w:t>
      </w:r>
      <w:r w:rsidR="00587D1F">
        <w:rPr>
          <w:rFonts w:ascii="Arial" w:hAnsi="Arial" w:cs="Arial"/>
          <w:color w:val="000000" w:themeColor="text1"/>
        </w:rPr>
        <w:t>can be difficult</w:t>
      </w:r>
      <w:r w:rsidR="006A18EB">
        <w:rPr>
          <w:rFonts w:ascii="Arial" w:hAnsi="Arial" w:cs="Arial"/>
          <w:color w:val="000000" w:themeColor="text1"/>
        </w:rPr>
        <w:t xml:space="preserve">. </w:t>
      </w:r>
      <w:r w:rsidR="00E10CD3">
        <w:rPr>
          <w:rFonts w:ascii="Arial" w:hAnsi="Arial" w:cs="Arial"/>
          <w:color w:val="000000" w:themeColor="text1"/>
        </w:rPr>
        <w:t xml:space="preserve">Using </w:t>
      </w:r>
      <w:r w:rsidR="000409A1">
        <w:rPr>
          <w:rFonts w:ascii="Arial" w:hAnsi="Arial" w:cs="Arial"/>
          <w:color w:val="000000" w:themeColor="text1"/>
        </w:rPr>
        <w:t xml:space="preserve">cues and heuristics </w:t>
      </w:r>
      <w:r w:rsidR="001C37A5">
        <w:rPr>
          <w:rFonts w:ascii="Arial" w:hAnsi="Arial" w:cs="Arial"/>
          <w:color w:val="000000" w:themeColor="text1"/>
        </w:rPr>
        <w:t>can</w:t>
      </w:r>
      <w:r w:rsidR="009C1664">
        <w:rPr>
          <w:rFonts w:ascii="Arial" w:hAnsi="Arial" w:cs="Arial"/>
          <w:color w:val="000000" w:themeColor="text1"/>
        </w:rPr>
        <w:t xml:space="preserve"> help</w:t>
      </w:r>
      <w:r w:rsidR="00CD1C58">
        <w:rPr>
          <w:rFonts w:ascii="Arial" w:hAnsi="Arial" w:cs="Arial"/>
          <w:color w:val="000000" w:themeColor="text1"/>
        </w:rPr>
        <w:t xml:space="preserve"> </w:t>
      </w:r>
      <w:r w:rsidR="00A53620">
        <w:rPr>
          <w:rFonts w:ascii="Arial" w:hAnsi="Arial" w:cs="Arial"/>
          <w:color w:val="000000" w:themeColor="text1"/>
        </w:rPr>
        <w:t xml:space="preserve">but occasionally </w:t>
      </w:r>
      <w:r w:rsidR="001C37A5">
        <w:rPr>
          <w:rFonts w:ascii="Arial" w:hAnsi="Arial" w:cs="Arial"/>
          <w:color w:val="000000" w:themeColor="text1"/>
        </w:rPr>
        <w:t>may</w:t>
      </w:r>
      <w:r w:rsidR="00A53620">
        <w:rPr>
          <w:rFonts w:ascii="Arial" w:hAnsi="Arial" w:cs="Arial"/>
          <w:color w:val="000000" w:themeColor="text1"/>
        </w:rPr>
        <w:t xml:space="preserve"> be misleading </w:t>
      </w:r>
      <w:r w:rsidR="002E5F1C">
        <w:rPr>
          <w:rFonts w:ascii="Arial" w:hAnsi="Arial" w:cs="Arial"/>
          <w:color w:val="000000" w:themeColor="text1"/>
        </w:rPr>
        <w:t>(McGrew et al, 2018).</w:t>
      </w:r>
      <w:r w:rsidR="002132ED">
        <w:rPr>
          <w:rFonts w:ascii="Arial" w:hAnsi="Arial" w:cs="Arial"/>
          <w:color w:val="000000" w:themeColor="text1"/>
        </w:rPr>
        <w:t xml:space="preserve"> </w:t>
      </w:r>
      <w:r w:rsidR="004D3432">
        <w:rPr>
          <w:rFonts w:ascii="Arial" w:hAnsi="Arial" w:cs="Arial"/>
          <w:color w:val="000000" w:themeColor="text1"/>
        </w:rPr>
        <w:t>The auth</w:t>
      </w:r>
      <w:r w:rsidR="004C28A9">
        <w:rPr>
          <w:rFonts w:ascii="Arial" w:hAnsi="Arial" w:cs="Arial"/>
          <w:color w:val="000000" w:themeColor="text1"/>
        </w:rPr>
        <w:t>enticity of the author or website</w:t>
      </w:r>
      <w:r w:rsidR="00065105">
        <w:rPr>
          <w:rFonts w:ascii="Arial" w:hAnsi="Arial" w:cs="Arial"/>
          <w:color w:val="000000" w:themeColor="text1"/>
        </w:rPr>
        <w:t>s</w:t>
      </w:r>
      <w:r w:rsidR="004C28A9">
        <w:rPr>
          <w:rFonts w:ascii="Arial" w:hAnsi="Arial" w:cs="Arial"/>
          <w:color w:val="000000" w:themeColor="text1"/>
        </w:rPr>
        <w:t xml:space="preserve"> such as G</w:t>
      </w:r>
      <w:r w:rsidR="00065105">
        <w:rPr>
          <w:rFonts w:ascii="Arial" w:hAnsi="Arial" w:cs="Arial"/>
          <w:color w:val="000000" w:themeColor="text1"/>
        </w:rPr>
        <w:t xml:space="preserve">OV.UK </w:t>
      </w:r>
      <w:r w:rsidR="007D439C">
        <w:rPr>
          <w:rFonts w:ascii="Arial" w:hAnsi="Arial" w:cs="Arial"/>
          <w:color w:val="000000" w:themeColor="text1"/>
        </w:rPr>
        <w:t>hold value to being cred</w:t>
      </w:r>
      <w:r w:rsidR="00824615">
        <w:rPr>
          <w:rFonts w:ascii="Arial" w:hAnsi="Arial" w:cs="Arial"/>
          <w:color w:val="000000" w:themeColor="text1"/>
        </w:rPr>
        <w:t xml:space="preserve">ible. </w:t>
      </w:r>
      <w:r w:rsidR="008C31BC" w:rsidRPr="008C31BC">
        <w:rPr>
          <w:rFonts w:ascii="Arial" w:hAnsi="Arial" w:cs="Arial"/>
          <w:color w:val="000000" w:themeColor="text1"/>
        </w:rPr>
        <w:t xml:space="preserve">Filters were applied where available to refine the search results, such as limiting </w:t>
      </w:r>
      <w:r w:rsidR="008C31BC" w:rsidRPr="008C31BC">
        <w:rPr>
          <w:rFonts w:ascii="Arial" w:hAnsi="Arial" w:cs="Arial"/>
          <w:color w:val="000000" w:themeColor="text1"/>
        </w:rPr>
        <w:lastRenderedPageBreak/>
        <w:t>publications to peer-reviewed sources, English language, and a specified publication date range to ensure relevance and currency</w:t>
      </w:r>
      <w:r w:rsidR="00824615">
        <w:rPr>
          <w:rFonts w:ascii="Arial" w:hAnsi="Arial" w:cs="Arial"/>
          <w:color w:val="000000" w:themeColor="text1"/>
        </w:rPr>
        <w:t xml:space="preserve"> </w:t>
      </w:r>
      <w:r w:rsidR="00566F67">
        <w:rPr>
          <w:rFonts w:ascii="Arial" w:hAnsi="Arial" w:cs="Arial"/>
          <w:color w:val="000000" w:themeColor="text1"/>
        </w:rPr>
        <w:t>(</w:t>
      </w:r>
      <w:r w:rsidR="00A86133">
        <w:rPr>
          <w:rFonts w:ascii="Arial" w:hAnsi="Arial" w:cs="Arial"/>
          <w:color w:val="000000" w:themeColor="text1"/>
        </w:rPr>
        <w:t>Atkinson and Cipriani, 2018).</w:t>
      </w:r>
      <w:r w:rsidR="008034CF">
        <w:rPr>
          <w:rFonts w:ascii="Arial" w:hAnsi="Arial" w:cs="Arial"/>
          <w:color w:val="000000" w:themeColor="text1"/>
        </w:rPr>
        <w:t xml:space="preserve"> </w:t>
      </w:r>
    </w:p>
    <w:p w14:paraId="4468629C" w14:textId="3121ED30" w:rsidR="006B2BC7" w:rsidRDefault="006B2BC7" w:rsidP="001B7D75">
      <w:pPr>
        <w:jc w:val="left"/>
        <w:rPr>
          <w:rFonts w:ascii="Arial" w:hAnsi="Arial" w:cs="Arial"/>
          <w:color w:val="000000" w:themeColor="text1"/>
        </w:rPr>
      </w:pPr>
      <w:r>
        <w:rPr>
          <w:rFonts w:ascii="Arial" w:hAnsi="Arial" w:cs="Arial"/>
          <w:color w:val="000000" w:themeColor="text1"/>
        </w:rPr>
        <w:t xml:space="preserve">A source tracking table was created </w:t>
      </w:r>
      <w:r w:rsidR="00FA23A7">
        <w:rPr>
          <w:rFonts w:ascii="Arial" w:hAnsi="Arial" w:cs="Arial"/>
          <w:color w:val="000000" w:themeColor="text1"/>
        </w:rPr>
        <w:t>to record and summarise the findings</w:t>
      </w:r>
      <w:r w:rsidR="00847D69">
        <w:rPr>
          <w:rFonts w:ascii="Arial" w:hAnsi="Arial" w:cs="Arial"/>
          <w:color w:val="000000" w:themeColor="text1"/>
        </w:rPr>
        <w:t>.</w:t>
      </w:r>
      <w:r w:rsidR="00772A96">
        <w:rPr>
          <w:rFonts w:ascii="Arial" w:hAnsi="Arial" w:cs="Arial"/>
          <w:color w:val="000000" w:themeColor="text1"/>
        </w:rPr>
        <w:t xml:space="preserve"> “See </w:t>
      </w:r>
      <w:r w:rsidR="00C3675B">
        <w:rPr>
          <w:rFonts w:ascii="Arial" w:hAnsi="Arial" w:cs="Arial"/>
          <w:color w:val="000000" w:themeColor="text1"/>
        </w:rPr>
        <w:t>A</w:t>
      </w:r>
      <w:r w:rsidR="00772A96">
        <w:rPr>
          <w:rFonts w:ascii="Arial" w:hAnsi="Arial" w:cs="Arial"/>
          <w:color w:val="000000" w:themeColor="text1"/>
        </w:rPr>
        <w:t>ppendix</w:t>
      </w:r>
      <w:r w:rsidR="005B75E3">
        <w:rPr>
          <w:rFonts w:ascii="Arial" w:hAnsi="Arial" w:cs="Arial"/>
          <w:color w:val="000000" w:themeColor="text1"/>
        </w:rPr>
        <w:t xml:space="preserve"> </w:t>
      </w:r>
      <w:r w:rsidR="00A21BB4">
        <w:rPr>
          <w:rFonts w:ascii="Arial" w:hAnsi="Arial" w:cs="Arial"/>
          <w:color w:val="000000" w:themeColor="text1"/>
        </w:rPr>
        <w:t>H”</w:t>
      </w:r>
      <w:r w:rsidR="00837D33">
        <w:rPr>
          <w:rFonts w:ascii="Arial" w:hAnsi="Arial" w:cs="Arial"/>
          <w:color w:val="000000" w:themeColor="text1"/>
        </w:rPr>
        <w:t xml:space="preserve"> </w:t>
      </w:r>
    </w:p>
    <w:p w14:paraId="3062EFDA" w14:textId="77777777" w:rsidR="00B74A8A" w:rsidRDefault="00B74A8A" w:rsidP="001B7D75">
      <w:pPr>
        <w:jc w:val="left"/>
        <w:rPr>
          <w:rFonts w:ascii="Arial" w:hAnsi="Arial" w:cs="Arial"/>
          <w:color w:val="000000" w:themeColor="text1"/>
        </w:rPr>
      </w:pPr>
    </w:p>
    <w:p w14:paraId="5D6A1F62" w14:textId="51402004" w:rsidR="00893CFB" w:rsidRPr="00893CFB" w:rsidRDefault="00893CFB" w:rsidP="00893CFB">
      <w:pPr>
        <w:jc w:val="left"/>
        <w:rPr>
          <w:rFonts w:ascii="Arial" w:hAnsi="Arial" w:cs="Arial"/>
          <w:b/>
          <w:bCs/>
          <w:color w:val="000000" w:themeColor="text1"/>
        </w:rPr>
      </w:pPr>
      <w:r>
        <w:rPr>
          <w:rFonts w:ascii="Arial" w:hAnsi="Arial" w:cs="Arial"/>
          <w:b/>
          <w:bCs/>
          <w:color w:val="000000" w:themeColor="text1"/>
        </w:rPr>
        <w:t xml:space="preserve">3.4 Research Validation </w:t>
      </w:r>
    </w:p>
    <w:p w14:paraId="1C1CD00C" w14:textId="743EA61E" w:rsidR="00B575E2" w:rsidRDefault="00EF5CBA" w:rsidP="00801791">
      <w:pPr>
        <w:jc w:val="left"/>
        <w:rPr>
          <w:rFonts w:ascii="Arial" w:hAnsi="Arial" w:cs="Arial"/>
          <w:color w:val="000000" w:themeColor="text1"/>
        </w:rPr>
      </w:pPr>
      <w:r>
        <w:rPr>
          <w:rFonts w:ascii="Arial" w:hAnsi="Arial" w:cs="Arial"/>
          <w:color w:val="000000" w:themeColor="text1"/>
        </w:rPr>
        <w:t xml:space="preserve">To save time </w:t>
      </w:r>
      <w:r w:rsidR="00A10A63">
        <w:rPr>
          <w:rFonts w:ascii="Arial" w:hAnsi="Arial" w:cs="Arial"/>
          <w:color w:val="000000" w:themeColor="text1"/>
        </w:rPr>
        <w:t xml:space="preserve">when </w:t>
      </w:r>
      <w:r w:rsidR="00CB2AE3">
        <w:rPr>
          <w:rFonts w:ascii="Arial" w:hAnsi="Arial" w:cs="Arial"/>
          <w:color w:val="000000" w:themeColor="text1"/>
        </w:rPr>
        <w:t>searching for</w:t>
      </w:r>
      <w:r w:rsidR="00A10A63">
        <w:rPr>
          <w:rFonts w:ascii="Arial" w:hAnsi="Arial" w:cs="Arial"/>
          <w:color w:val="000000" w:themeColor="text1"/>
        </w:rPr>
        <w:t xml:space="preserve"> </w:t>
      </w:r>
      <w:r w:rsidR="0071437B">
        <w:rPr>
          <w:rFonts w:ascii="Arial" w:hAnsi="Arial" w:cs="Arial"/>
          <w:color w:val="000000" w:themeColor="text1"/>
        </w:rPr>
        <w:t xml:space="preserve">literature the skimming technique can be applied. </w:t>
      </w:r>
      <w:r w:rsidR="00E9608F">
        <w:rPr>
          <w:rFonts w:ascii="Arial" w:hAnsi="Arial" w:cs="Arial"/>
          <w:color w:val="000000" w:themeColor="text1"/>
        </w:rPr>
        <w:t xml:space="preserve">By </w:t>
      </w:r>
      <w:r w:rsidR="000A044D">
        <w:rPr>
          <w:rFonts w:ascii="Arial" w:hAnsi="Arial" w:cs="Arial"/>
          <w:color w:val="000000" w:themeColor="text1"/>
        </w:rPr>
        <w:t>reviewing</w:t>
      </w:r>
      <w:r w:rsidR="00E9608F">
        <w:rPr>
          <w:rFonts w:ascii="Arial" w:hAnsi="Arial" w:cs="Arial"/>
          <w:color w:val="000000" w:themeColor="text1"/>
        </w:rPr>
        <w:t xml:space="preserve"> the title,</w:t>
      </w:r>
      <w:r w:rsidR="00840130">
        <w:rPr>
          <w:rFonts w:ascii="Arial" w:hAnsi="Arial" w:cs="Arial"/>
          <w:color w:val="000000" w:themeColor="text1"/>
        </w:rPr>
        <w:t xml:space="preserve"> abstract, introduction </w:t>
      </w:r>
      <w:r w:rsidR="00CF200C">
        <w:rPr>
          <w:rFonts w:ascii="Arial" w:hAnsi="Arial" w:cs="Arial"/>
          <w:color w:val="000000" w:themeColor="text1"/>
        </w:rPr>
        <w:t xml:space="preserve">and headings you can get a quick idea of what the </w:t>
      </w:r>
      <w:r w:rsidR="004422B5">
        <w:rPr>
          <w:rFonts w:ascii="Arial" w:hAnsi="Arial" w:cs="Arial"/>
          <w:color w:val="000000" w:themeColor="text1"/>
        </w:rPr>
        <w:t xml:space="preserve">article is about (Tasmir, 2025). </w:t>
      </w:r>
      <w:r w:rsidR="00455C76">
        <w:rPr>
          <w:rFonts w:ascii="Arial" w:hAnsi="Arial" w:cs="Arial"/>
          <w:color w:val="000000" w:themeColor="text1"/>
        </w:rPr>
        <w:t>Skimming helps to determine the relevance of an article</w:t>
      </w:r>
      <w:r w:rsidR="003E677F">
        <w:rPr>
          <w:rFonts w:ascii="Arial" w:hAnsi="Arial" w:cs="Arial"/>
          <w:color w:val="000000" w:themeColor="text1"/>
        </w:rPr>
        <w:t xml:space="preserve"> help</w:t>
      </w:r>
      <w:r w:rsidR="00534362">
        <w:rPr>
          <w:rFonts w:ascii="Arial" w:hAnsi="Arial" w:cs="Arial"/>
          <w:color w:val="000000" w:themeColor="text1"/>
        </w:rPr>
        <w:t>ing</w:t>
      </w:r>
      <w:r w:rsidR="003E677F">
        <w:rPr>
          <w:rFonts w:ascii="Arial" w:hAnsi="Arial" w:cs="Arial"/>
          <w:color w:val="000000" w:themeColor="text1"/>
        </w:rPr>
        <w:t xml:space="preserve"> to eliminate </w:t>
      </w:r>
      <w:r w:rsidR="00586020">
        <w:rPr>
          <w:rFonts w:ascii="Arial" w:hAnsi="Arial" w:cs="Arial"/>
          <w:color w:val="000000" w:themeColor="text1"/>
        </w:rPr>
        <w:t>the</w:t>
      </w:r>
      <w:r w:rsidR="00534362">
        <w:rPr>
          <w:rFonts w:ascii="Arial" w:hAnsi="Arial" w:cs="Arial"/>
          <w:color w:val="000000" w:themeColor="text1"/>
        </w:rPr>
        <w:t xml:space="preserve"> ones</w:t>
      </w:r>
      <w:r w:rsidR="00586020">
        <w:rPr>
          <w:rFonts w:ascii="Arial" w:hAnsi="Arial" w:cs="Arial"/>
          <w:color w:val="000000" w:themeColor="text1"/>
        </w:rPr>
        <w:t xml:space="preserve"> which do not meet the scope of the aim question</w:t>
      </w:r>
      <w:r w:rsidR="009F42DA">
        <w:rPr>
          <w:rFonts w:ascii="Arial" w:hAnsi="Arial" w:cs="Arial"/>
          <w:color w:val="000000" w:themeColor="text1"/>
        </w:rPr>
        <w:t xml:space="preserve">. </w:t>
      </w:r>
      <w:r w:rsidR="00A472D7">
        <w:rPr>
          <w:rFonts w:ascii="Arial" w:hAnsi="Arial" w:cs="Arial"/>
          <w:color w:val="000000" w:themeColor="text1"/>
        </w:rPr>
        <w:t>“See Appendix I</w:t>
      </w:r>
      <w:r w:rsidR="003C4A9B">
        <w:rPr>
          <w:rFonts w:ascii="Arial" w:hAnsi="Arial" w:cs="Arial"/>
          <w:color w:val="000000" w:themeColor="text1"/>
        </w:rPr>
        <w:t>” for Skimming articles Effectively</w:t>
      </w:r>
      <w:r w:rsidR="00562D55">
        <w:rPr>
          <w:rFonts w:ascii="Arial" w:hAnsi="Arial" w:cs="Arial"/>
          <w:color w:val="000000" w:themeColor="text1"/>
        </w:rPr>
        <w:t xml:space="preserve">. </w:t>
      </w:r>
    </w:p>
    <w:p w14:paraId="2C7E5826" w14:textId="6EC38A3C" w:rsidR="00221FEB" w:rsidRDefault="006D4FDA" w:rsidP="00801791">
      <w:pPr>
        <w:jc w:val="left"/>
        <w:rPr>
          <w:rFonts w:ascii="Arial" w:hAnsi="Arial" w:cs="Arial"/>
          <w:color w:val="000000" w:themeColor="text1"/>
        </w:rPr>
      </w:pPr>
      <w:r w:rsidRPr="006D4FDA">
        <w:rPr>
          <w:rFonts w:ascii="Arial" w:hAnsi="Arial" w:cs="Arial"/>
          <w:color w:val="000000" w:themeColor="text1"/>
        </w:rPr>
        <w:t>Sources that appeared relevant were then evaluated in greater depth using the CRAAP test, which assesses Currency, Relevance, Authority, Accuracy, and Purpose</w:t>
      </w:r>
      <w:r>
        <w:rPr>
          <w:rFonts w:ascii="Arial" w:hAnsi="Arial" w:cs="Arial"/>
          <w:color w:val="000000" w:themeColor="text1"/>
        </w:rPr>
        <w:t xml:space="preserve"> </w:t>
      </w:r>
      <w:r w:rsidR="0098475C">
        <w:rPr>
          <w:rFonts w:ascii="Arial" w:hAnsi="Arial" w:cs="Arial"/>
          <w:color w:val="000000" w:themeColor="text1"/>
        </w:rPr>
        <w:t>(Fielding, 2019).</w:t>
      </w:r>
      <w:r w:rsidR="00BB3B39">
        <w:rPr>
          <w:rFonts w:ascii="Arial" w:hAnsi="Arial" w:cs="Arial"/>
          <w:color w:val="000000" w:themeColor="text1"/>
        </w:rPr>
        <w:t xml:space="preserve"> </w:t>
      </w:r>
      <w:r w:rsidR="00586B5F">
        <w:rPr>
          <w:rFonts w:ascii="Arial" w:hAnsi="Arial" w:cs="Arial"/>
          <w:color w:val="000000" w:themeColor="text1"/>
        </w:rPr>
        <w:t>Considering</w:t>
      </w:r>
      <w:r w:rsidR="00BB3B39">
        <w:rPr>
          <w:rFonts w:ascii="Arial" w:hAnsi="Arial" w:cs="Arial"/>
          <w:color w:val="000000" w:themeColor="text1"/>
        </w:rPr>
        <w:t xml:space="preserve"> that not </w:t>
      </w:r>
      <w:r w:rsidR="00B70B33">
        <w:rPr>
          <w:rFonts w:ascii="Arial" w:hAnsi="Arial" w:cs="Arial"/>
          <w:color w:val="000000" w:themeColor="text1"/>
        </w:rPr>
        <w:t xml:space="preserve">every article will meet the full </w:t>
      </w:r>
      <w:r w:rsidR="00DD04D4">
        <w:rPr>
          <w:rFonts w:ascii="Arial" w:hAnsi="Arial" w:cs="Arial"/>
          <w:color w:val="000000" w:themeColor="text1"/>
        </w:rPr>
        <w:t xml:space="preserve">standard </w:t>
      </w:r>
      <w:r w:rsidR="00B70B33">
        <w:rPr>
          <w:rFonts w:ascii="Arial" w:hAnsi="Arial" w:cs="Arial"/>
          <w:color w:val="000000" w:themeColor="text1"/>
        </w:rPr>
        <w:t>of the CRAAP test</w:t>
      </w:r>
      <w:r w:rsidR="00730896">
        <w:rPr>
          <w:rFonts w:ascii="Arial" w:hAnsi="Arial" w:cs="Arial"/>
          <w:color w:val="000000" w:themeColor="text1"/>
        </w:rPr>
        <w:t xml:space="preserve">, </w:t>
      </w:r>
      <w:r w:rsidR="00330C81">
        <w:rPr>
          <w:rFonts w:ascii="Arial" w:hAnsi="Arial" w:cs="Arial"/>
          <w:color w:val="000000" w:themeColor="text1"/>
        </w:rPr>
        <w:t>priority was given to the ones which</w:t>
      </w:r>
      <w:r w:rsidR="00536615">
        <w:rPr>
          <w:rFonts w:ascii="Arial" w:hAnsi="Arial" w:cs="Arial"/>
          <w:color w:val="000000" w:themeColor="text1"/>
        </w:rPr>
        <w:t xml:space="preserve"> strongly met the Currency, Relevance and Authority</w:t>
      </w:r>
      <w:r w:rsidR="00B53CAD">
        <w:rPr>
          <w:rFonts w:ascii="Arial" w:hAnsi="Arial" w:cs="Arial"/>
          <w:color w:val="000000" w:themeColor="text1"/>
        </w:rPr>
        <w:t xml:space="preserve"> </w:t>
      </w:r>
      <w:r w:rsidR="00DD04D4">
        <w:rPr>
          <w:rFonts w:ascii="Arial" w:hAnsi="Arial" w:cs="Arial"/>
          <w:color w:val="000000" w:themeColor="text1"/>
        </w:rPr>
        <w:t xml:space="preserve">criteria. </w:t>
      </w:r>
    </w:p>
    <w:p w14:paraId="75D62B86" w14:textId="548BB055" w:rsidR="00065197" w:rsidRPr="00801791" w:rsidRDefault="00AB59B2" w:rsidP="00801791">
      <w:pPr>
        <w:jc w:val="left"/>
        <w:rPr>
          <w:rFonts w:ascii="Arial" w:hAnsi="Arial" w:cs="Arial"/>
          <w:color w:val="000000" w:themeColor="text1"/>
        </w:rPr>
      </w:pPr>
      <w:r>
        <w:rPr>
          <w:rFonts w:ascii="Arial" w:hAnsi="Arial" w:cs="Arial"/>
          <w:color w:val="000000" w:themeColor="text1"/>
        </w:rPr>
        <w:t xml:space="preserve">The Accuracy of the information can be assessed by checking references </w:t>
      </w:r>
      <w:r w:rsidR="00F014FB">
        <w:rPr>
          <w:rFonts w:ascii="Arial" w:hAnsi="Arial" w:cs="Arial"/>
          <w:color w:val="000000" w:themeColor="text1"/>
        </w:rPr>
        <w:t>and consistency with other reputable sources</w:t>
      </w:r>
      <w:r w:rsidR="00FF045F">
        <w:rPr>
          <w:rFonts w:ascii="Arial" w:hAnsi="Arial" w:cs="Arial"/>
          <w:color w:val="000000" w:themeColor="text1"/>
        </w:rPr>
        <w:t xml:space="preserve">. </w:t>
      </w:r>
      <w:r w:rsidR="00B92881">
        <w:rPr>
          <w:rFonts w:ascii="Arial" w:hAnsi="Arial" w:cs="Arial"/>
          <w:color w:val="000000" w:themeColor="text1"/>
        </w:rPr>
        <w:t>McGrew et al</w:t>
      </w:r>
      <w:r w:rsidR="00596A3F">
        <w:rPr>
          <w:rFonts w:ascii="Arial" w:hAnsi="Arial" w:cs="Arial"/>
          <w:color w:val="000000" w:themeColor="text1"/>
        </w:rPr>
        <w:t xml:space="preserve"> (2018) wrote </w:t>
      </w:r>
      <w:r w:rsidR="008E0B68">
        <w:rPr>
          <w:rFonts w:ascii="Arial" w:hAnsi="Arial" w:cs="Arial"/>
          <w:color w:val="000000" w:themeColor="text1"/>
        </w:rPr>
        <w:t>“</w:t>
      </w:r>
      <w:r w:rsidR="008E0B68" w:rsidRPr="008E0B68">
        <w:rPr>
          <w:rFonts w:ascii="Arial" w:hAnsi="Arial" w:cs="Arial"/>
          <w:color w:val="000000" w:themeColor="text1"/>
        </w:rPr>
        <w:t>Civic online reasoning consists of three primary constructs: Who is behind the information? What is the evidence? What do other sources say? In asking who is behind information, students should investigate the author and/or organi</w:t>
      </w:r>
      <w:r w:rsidR="008E0B68">
        <w:rPr>
          <w:rFonts w:ascii="Arial" w:hAnsi="Arial" w:cs="Arial"/>
          <w:color w:val="000000" w:themeColor="text1"/>
        </w:rPr>
        <w:t>s</w:t>
      </w:r>
      <w:r w:rsidR="008E0B68" w:rsidRPr="008E0B68">
        <w:rPr>
          <w:rFonts w:ascii="Arial" w:hAnsi="Arial" w:cs="Arial"/>
          <w:color w:val="000000" w:themeColor="text1"/>
        </w:rPr>
        <w:t>ation that is presenting the information</w:t>
      </w:r>
      <w:r w:rsidR="0018535A">
        <w:rPr>
          <w:rFonts w:ascii="Arial" w:hAnsi="Arial" w:cs="Arial"/>
          <w:color w:val="000000" w:themeColor="text1"/>
        </w:rPr>
        <w:t xml:space="preserve">. </w:t>
      </w:r>
      <w:r w:rsidR="009A48A6" w:rsidRPr="009A48A6">
        <w:rPr>
          <w:rFonts w:ascii="Arial" w:hAnsi="Arial" w:cs="Arial"/>
          <w:color w:val="000000" w:themeColor="text1"/>
        </w:rPr>
        <w:t xml:space="preserve">These validation steps support informed decision-making and </w:t>
      </w:r>
      <w:r w:rsidR="00A60940" w:rsidRPr="009A48A6">
        <w:rPr>
          <w:rFonts w:ascii="Arial" w:hAnsi="Arial" w:cs="Arial"/>
          <w:color w:val="000000" w:themeColor="text1"/>
        </w:rPr>
        <w:t>ensure</w:t>
      </w:r>
      <w:r w:rsidR="009A48A6" w:rsidRPr="009A48A6">
        <w:rPr>
          <w:rFonts w:ascii="Arial" w:hAnsi="Arial" w:cs="Arial"/>
          <w:color w:val="000000" w:themeColor="text1"/>
        </w:rPr>
        <w:t xml:space="preserve"> that only high-quality, reliable evidence was included in the review.</w:t>
      </w:r>
      <w:r w:rsidR="009A48A6">
        <w:rPr>
          <w:rFonts w:ascii="Arial" w:hAnsi="Arial" w:cs="Arial"/>
          <w:color w:val="000000" w:themeColor="text1"/>
        </w:rPr>
        <w:t xml:space="preserve"> </w:t>
      </w:r>
    </w:p>
    <w:p w14:paraId="269DF333" w14:textId="5D8D482D" w:rsidR="00F423D7" w:rsidRPr="00485D9F" w:rsidRDefault="00C17A49" w:rsidP="00485D9F">
      <w:pPr>
        <w:pStyle w:val="Heading2"/>
        <w:jc w:val="left"/>
        <w:rPr>
          <w:color w:val="C00000"/>
        </w:rPr>
      </w:pPr>
      <w:r w:rsidRPr="002F5F50">
        <w:rPr>
          <w:color w:val="C00000"/>
          <w:sz w:val="28"/>
          <w:szCs w:val="28"/>
        </w:rPr>
        <w:br/>
      </w:r>
      <w:r w:rsidR="00F423D7">
        <w:rPr>
          <w:rFonts w:ascii="Arial" w:hAnsi="Arial" w:cs="Arial"/>
          <w:b/>
          <w:bCs/>
          <w:color w:val="000000" w:themeColor="text1"/>
        </w:rPr>
        <w:t>3.5</w:t>
      </w:r>
      <w:r w:rsidR="00BE1241">
        <w:rPr>
          <w:rFonts w:ascii="Arial" w:hAnsi="Arial" w:cs="Arial"/>
          <w:b/>
          <w:bCs/>
          <w:color w:val="000000" w:themeColor="text1"/>
        </w:rPr>
        <w:t xml:space="preserve"> Inclusion and Exclusion Criteria </w:t>
      </w:r>
    </w:p>
    <w:p w14:paraId="79EFA533" w14:textId="0132A9B1" w:rsidR="00B575E2" w:rsidRDefault="007273A9" w:rsidP="00005C0F">
      <w:pPr>
        <w:jc w:val="left"/>
        <w:rPr>
          <w:rFonts w:ascii="Arial" w:hAnsi="Arial" w:cs="Arial"/>
          <w:color w:val="000000" w:themeColor="text1"/>
        </w:rPr>
      </w:pPr>
      <w:r>
        <w:rPr>
          <w:rFonts w:ascii="Arial" w:hAnsi="Arial" w:cs="Arial"/>
          <w:color w:val="000000" w:themeColor="text1"/>
        </w:rPr>
        <w:t xml:space="preserve">Inclusion and exclusion criteria help to </w:t>
      </w:r>
      <w:r w:rsidR="00EB4F79">
        <w:rPr>
          <w:rFonts w:ascii="Arial" w:hAnsi="Arial" w:cs="Arial"/>
          <w:color w:val="000000" w:themeColor="text1"/>
        </w:rPr>
        <w:t xml:space="preserve">filter out any sources that do not meet </w:t>
      </w:r>
      <w:r w:rsidR="00D24847">
        <w:rPr>
          <w:rFonts w:ascii="Arial" w:hAnsi="Arial" w:cs="Arial"/>
          <w:color w:val="000000" w:themeColor="text1"/>
        </w:rPr>
        <w:t xml:space="preserve">the research needs. </w:t>
      </w:r>
    </w:p>
    <w:p w14:paraId="3ABF3AB5" w14:textId="6F7C119B" w:rsidR="00D24847" w:rsidRDefault="00D24847" w:rsidP="00BC6E39">
      <w:pPr>
        <w:jc w:val="left"/>
        <w:rPr>
          <w:rFonts w:ascii="Arial" w:hAnsi="Arial" w:cs="Arial"/>
          <w:b/>
          <w:bCs/>
          <w:color w:val="000000" w:themeColor="text1"/>
        </w:rPr>
      </w:pPr>
      <w:r w:rsidRPr="003D4DCA">
        <w:rPr>
          <w:rFonts w:ascii="Arial" w:hAnsi="Arial" w:cs="Arial"/>
          <w:b/>
          <w:bCs/>
          <w:color w:val="000000" w:themeColor="text1"/>
        </w:rPr>
        <w:t>Inclusion</w:t>
      </w:r>
      <w:r w:rsidR="003D4DCA" w:rsidRPr="003D4DCA">
        <w:rPr>
          <w:rFonts w:ascii="Arial" w:hAnsi="Arial" w:cs="Arial"/>
          <w:b/>
          <w:bCs/>
          <w:color w:val="000000" w:themeColor="text1"/>
        </w:rPr>
        <w:t xml:space="preserve"> Criteria</w:t>
      </w:r>
    </w:p>
    <w:p w14:paraId="248BE46A" w14:textId="4FDF15D3" w:rsidR="003D4DCA" w:rsidRDefault="00764227" w:rsidP="00237182">
      <w:pPr>
        <w:pStyle w:val="ListParagraph"/>
        <w:numPr>
          <w:ilvl w:val="0"/>
          <w:numId w:val="8"/>
        </w:numPr>
        <w:rPr>
          <w:rFonts w:ascii="Arial" w:hAnsi="Arial" w:cs="Arial"/>
          <w:color w:val="000000" w:themeColor="text1"/>
        </w:rPr>
      </w:pPr>
      <w:r>
        <w:rPr>
          <w:rFonts w:ascii="Arial" w:hAnsi="Arial" w:cs="Arial"/>
          <w:color w:val="000000" w:themeColor="text1"/>
        </w:rPr>
        <w:t xml:space="preserve">Sources that directly relate to the </w:t>
      </w:r>
      <w:r w:rsidR="00B45E8F">
        <w:rPr>
          <w:rFonts w:ascii="Arial" w:hAnsi="Arial" w:cs="Arial"/>
          <w:color w:val="000000" w:themeColor="text1"/>
        </w:rPr>
        <w:t>topic title</w:t>
      </w:r>
      <w:r w:rsidR="002850D8">
        <w:rPr>
          <w:rFonts w:ascii="Arial" w:hAnsi="Arial" w:cs="Arial"/>
          <w:color w:val="000000" w:themeColor="text1"/>
        </w:rPr>
        <w:t xml:space="preserve"> e.g. ‘holistic care’</w:t>
      </w:r>
      <w:r w:rsidR="00DB2E74">
        <w:rPr>
          <w:rFonts w:ascii="Arial" w:hAnsi="Arial" w:cs="Arial"/>
          <w:color w:val="000000" w:themeColor="text1"/>
        </w:rPr>
        <w:t>.</w:t>
      </w:r>
    </w:p>
    <w:p w14:paraId="4F049D53" w14:textId="02C4B84D" w:rsidR="002850D8" w:rsidRDefault="00DB2E74" w:rsidP="00237182">
      <w:pPr>
        <w:pStyle w:val="ListParagraph"/>
        <w:numPr>
          <w:ilvl w:val="0"/>
          <w:numId w:val="8"/>
        </w:numPr>
        <w:rPr>
          <w:rFonts w:ascii="Arial" w:hAnsi="Arial" w:cs="Arial"/>
          <w:color w:val="000000" w:themeColor="text1"/>
        </w:rPr>
      </w:pPr>
      <w:r>
        <w:rPr>
          <w:rFonts w:ascii="Arial" w:hAnsi="Arial" w:cs="Arial"/>
          <w:color w:val="000000" w:themeColor="text1"/>
        </w:rPr>
        <w:t>Literature written in the English language.</w:t>
      </w:r>
    </w:p>
    <w:p w14:paraId="25FF73A0" w14:textId="4549BA10" w:rsidR="00DB2E74" w:rsidRDefault="00770639" w:rsidP="00237182">
      <w:pPr>
        <w:pStyle w:val="ListParagraph"/>
        <w:numPr>
          <w:ilvl w:val="0"/>
          <w:numId w:val="8"/>
        </w:numPr>
        <w:rPr>
          <w:rFonts w:ascii="Arial" w:hAnsi="Arial" w:cs="Arial"/>
          <w:color w:val="000000" w:themeColor="text1"/>
        </w:rPr>
      </w:pPr>
      <w:r>
        <w:rPr>
          <w:rFonts w:ascii="Arial" w:hAnsi="Arial" w:cs="Arial"/>
          <w:color w:val="000000" w:themeColor="text1"/>
        </w:rPr>
        <w:t xml:space="preserve">Peer-reviewed academic </w:t>
      </w:r>
      <w:r w:rsidR="00CD7001">
        <w:rPr>
          <w:rFonts w:ascii="Arial" w:hAnsi="Arial" w:cs="Arial"/>
          <w:color w:val="000000" w:themeColor="text1"/>
        </w:rPr>
        <w:t>journal articles/</w:t>
      </w:r>
      <w:r w:rsidR="00717864">
        <w:rPr>
          <w:rFonts w:ascii="Arial" w:hAnsi="Arial" w:cs="Arial"/>
          <w:color w:val="000000" w:themeColor="text1"/>
        </w:rPr>
        <w:t xml:space="preserve"> Official Government sites and</w:t>
      </w:r>
      <w:r w:rsidR="00EF0570">
        <w:rPr>
          <w:rFonts w:ascii="Arial" w:hAnsi="Arial" w:cs="Arial"/>
          <w:color w:val="000000" w:themeColor="text1"/>
        </w:rPr>
        <w:t>/or NHS reports.</w:t>
      </w:r>
    </w:p>
    <w:p w14:paraId="4F165BA4" w14:textId="5835E861" w:rsidR="00EF0570" w:rsidRDefault="00F12756" w:rsidP="00237182">
      <w:pPr>
        <w:pStyle w:val="ListParagraph"/>
        <w:numPr>
          <w:ilvl w:val="0"/>
          <w:numId w:val="8"/>
        </w:numPr>
        <w:rPr>
          <w:rFonts w:ascii="Arial" w:hAnsi="Arial" w:cs="Arial"/>
          <w:color w:val="000000" w:themeColor="text1"/>
        </w:rPr>
      </w:pPr>
      <w:r>
        <w:rPr>
          <w:rFonts w:ascii="Arial" w:hAnsi="Arial" w:cs="Arial"/>
          <w:color w:val="000000" w:themeColor="text1"/>
        </w:rPr>
        <w:t>Studies focusing on the older person/aged over 65</w:t>
      </w:r>
    </w:p>
    <w:p w14:paraId="6E99902A" w14:textId="0884DCA5" w:rsidR="00052F1A" w:rsidRDefault="005A2682" w:rsidP="00237182">
      <w:pPr>
        <w:pStyle w:val="ListParagraph"/>
        <w:numPr>
          <w:ilvl w:val="0"/>
          <w:numId w:val="8"/>
        </w:numPr>
        <w:rPr>
          <w:rFonts w:ascii="Arial" w:hAnsi="Arial" w:cs="Arial"/>
          <w:color w:val="000000" w:themeColor="text1"/>
        </w:rPr>
      </w:pPr>
      <w:r>
        <w:rPr>
          <w:rFonts w:ascii="Arial" w:hAnsi="Arial" w:cs="Arial"/>
          <w:color w:val="000000" w:themeColor="text1"/>
        </w:rPr>
        <w:t>Current l</w:t>
      </w:r>
      <w:r w:rsidR="005315C4">
        <w:rPr>
          <w:rFonts w:ascii="Arial" w:hAnsi="Arial" w:cs="Arial"/>
          <w:color w:val="000000" w:themeColor="text1"/>
        </w:rPr>
        <w:t xml:space="preserve">iterature which is not </w:t>
      </w:r>
      <w:r w:rsidR="003627BD">
        <w:rPr>
          <w:rFonts w:ascii="Arial" w:hAnsi="Arial" w:cs="Arial"/>
          <w:color w:val="000000" w:themeColor="text1"/>
        </w:rPr>
        <w:t>more</w:t>
      </w:r>
      <w:r w:rsidR="005315C4">
        <w:rPr>
          <w:rFonts w:ascii="Arial" w:hAnsi="Arial" w:cs="Arial"/>
          <w:color w:val="000000" w:themeColor="text1"/>
        </w:rPr>
        <w:t xml:space="preserve"> than 10 years</w:t>
      </w:r>
      <w:r w:rsidR="003627BD">
        <w:rPr>
          <w:rFonts w:ascii="Arial" w:hAnsi="Arial" w:cs="Arial"/>
          <w:color w:val="000000" w:themeColor="text1"/>
        </w:rPr>
        <w:t xml:space="preserve"> old</w:t>
      </w:r>
      <w:r>
        <w:rPr>
          <w:rFonts w:ascii="Arial" w:hAnsi="Arial" w:cs="Arial"/>
          <w:color w:val="000000" w:themeColor="text1"/>
        </w:rPr>
        <w:t>.</w:t>
      </w:r>
    </w:p>
    <w:p w14:paraId="70E80C4F" w14:textId="49984871" w:rsidR="005A2682" w:rsidRDefault="00F8640E" w:rsidP="00237182">
      <w:pPr>
        <w:pStyle w:val="ListParagraph"/>
        <w:numPr>
          <w:ilvl w:val="0"/>
          <w:numId w:val="8"/>
        </w:numPr>
        <w:rPr>
          <w:rFonts w:ascii="Arial" w:hAnsi="Arial" w:cs="Arial"/>
          <w:color w:val="000000" w:themeColor="text1"/>
        </w:rPr>
      </w:pPr>
      <w:r w:rsidRPr="00DE336D">
        <w:rPr>
          <w:rFonts w:ascii="Arial" w:hAnsi="Arial" w:cs="Arial"/>
          <w:color w:val="000000" w:themeColor="text1"/>
        </w:rPr>
        <w:t>Credible databases</w:t>
      </w:r>
      <w:r w:rsidR="00DE336D" w:rsidRPr="00DE336D">
        <w:rPr>
          <w:rFonts w:ascii="Arial" w:hAnsi="Arial" w:cs="Arial"/>
          <w:color w:val="000000" w:themeColor="text1"/>
        </w:rPr>
        <w:t xml:space="preserve">.  </w:t>
      </w:r>
    </w:p>
    <w:p w14:paraId="006D5EF1" w14:textId="58DB2C7A" w:rsidR="00DE336D" w:rsidRDefault="00DE336D" w:rsidP="00BC6E39">
      <w:pPr>
        <w:jc w:val="left"/>
        <w:rPr>
          <w:rFonts w:ascii="Arial" w:hAnsi="Arial" w:cs="Arial"/>
          <w:b/>
          <w:bCs/>
          <w:color w:val="000000" w:themeColor="text1"/>
        </w:rPr>
      </w:pPr>
      <w:r>
        <w:rPr>
          <w:rFonts w:ascii="Arial" w:hAnsi="Arial" w:cs="Arial"/>
          <w:b/>
          <w:bCs/>
          <w:color w:val="000000" w:themeColor="text1"/>
        </w:rPr>
        <w:t xml:space="preserve">Exclusion </w:t>
      </w:r>
      <w:r w:rsidR="003C5E7D">
        <w:rPr>
          <w:rFonts w:ascii="Arial" w:hAnsi="Arial" w:cs="Arial"/>
          <w:b/>
          <w:bCs/>
          <w:color w:val="000000" w:themeColor="text1"/>
        </w:rPr>
        <w:t xml:space="preserve">Criteria </w:t>
      </w:r>
    </w:p>
    <w:p w14:paraId="10DBBC80" w14:textId="4DCDC4F2" w:rsidR="00D651F1" w:rsidRDefault="00DA26A3" w:rsidP="00237182">
      <w:pPr>
        <w:pStyle w:val="ListParagraph"/>
        <w:numPr>
          <w:ilvl w:val="0"/>
          <w:numId w:val="9"/>
        </w:numPr>
        <w:rPr>
          <w:rFonts w:ascii="Arial" w:hAnsi="Arial" w:cs="Arial"/>
          <w:color w:val="000000" w:themeColor="text1"/>
        </w:rPr>
      </w:pPr>
      <w:r>
        <w:rPr>
          <w:rFonts w:ascii="Arial" w:hAnsi="Arial" w:cs="Arial"/>
          <w:color w:val="000000" w:themeColor="text1"/>
        </w:rPr>
        <w:lastRenderedPageBreak/>
        <w:t>Studies focusing on younger adults.</w:t>
      </w:r>
    </w:p>
    <w:p w14:paraId="028F4AEB" w14:textId="7FA5D4A3" w:rsidR="00DA26A3" w:rsidRDefault="005B7CCA" w:rsidP="00237182">
      <w:pPr>
        <w:pStyle w:val="ListParagraph"/>
        <w:numPr>
          <w:ilvl w:val="0"/>
          <w:numId w:val="9"/>
        </w:numPr>
        <w:rPr>
          <w:rFonts w:ascii="Arial" w:hAnsi="Arial" w:cs="Arial"/>
          <w:color w:val="000000" w:themeColor="text1"/>
        </w:rPr>
      </w:pPr>
      <w:r>
        <w:rPr>
          <w:rFonts w:ascii="Arial" w:hAnsi="Arial" w:cs="Arial"/>
          <w:color w:val="000000" w:themeColor="text1"/>
        </w:rPr>
        <w:t>Non-English publications</w:t>
      </w:r>
    </w:p>
    <w:p w14:paraId="57A9727B" w14:textId="366928EB" w:rsidR="005B7CCA" w:rsidRDefault="002B7807" w:rsidP="00237182">
      <w:pPr>
        <w:pStyle w:val="ListParagraph"/>
        <w:numPr>
          <w:ilvl w:val="0"/>
          <w:numId w:val="9"/>
        </w:numPr>
        <w:rPr>
          <w:rFonts w:ascii="Arial" w:hAnsi="Arial" w:cs="Arial"/>
          <w:color w:val="000000" w:themeColor="text1"/>
        </w:rPr>
      </w:pPr>
      <w:r>
        <w:rPr>
          <w:rFonts w:ascii="Arial" w:hAnsi="Arial" w:cs="Arial"/>
          <w:color w:val="000000" w:themeColor="text1"/>
        </w:rPr>
        <w:t>Literature which is mo</w:t>
      </w:r>
      <w:r w:rsidR="00BB7A92">
        <w:rPr>
          <w:rFonts w:ascii="Arial" w:hAnsi="Arial" w:cs="Arial"/>
          <w:color w:val="000000" w:themeColor="text1"/>
        </w:rPr>
        <w:t>re than 10 years old.</w:t>
      </w:r>
    </w:p>
    <w:p w14:paraId="5162FBB4" w14:textId="7DAB8AF0" w:rsidR="00BB7A92" w:rsidRDefault="00BB7A92" w:rsidP="00237182">
      <w:pPr>
        <w:pStyle w:val="ListParagraph"/>
        <w:numPr>
          <w:ilvl w:val="0"/>
          <w:numId w:val="9"/>
        </w:numPr>
        <w:rPr>
          <w:rFonts w:ascii="Arial" w:hAnsi="Arial" w:cs="Arial"/>
          <w:color w:val="000000" w:themeColor="text1"/>
        </w:rPr>
      </w:pPr>
      <w:r>
        <w:rPr>
          <w:rFonts w:ascii="Arial" w:hAnsi="Arial" w:cs="Arial"/>
          <w:color w:val="000000" w:themeColor="text1"/>
        </w:rPr>
        <w:t>Not peer-reviewed or credible sources.</w:t>
      </w:r>
    </w:p>
    <w:p w14:paraId="3E22DFB2" w14:textId="0391D437" w:rsidR="007A1608" w:rsidRDefault="007A1608" w:rsidP="00237182">
      <w:pPr>
        <w:pStyle w:val="ListParagraph"/>
        <w:numPr>
          <w:ilvl w:val="0"/>
          <w:numId w:val="9"/>
        </w:numPr>
        <w:rPr>
          <w:rFonts w:ascii="Arial" w:hAnsi="Arial" w:cs="Arial"/>
          <w:color w:val="000000" w:themeColor="text1"/>
        </w:rPr>
      </w:pPr>
      <w:r>
        <w:rPr>
          <w:rFonts w:ascii="Arial" w:hAnsi="Arial" w:cs="Arial"/>
          <w:color w:val="000000" w:themeColor="text1"/>
        </w:rPr>
        <w:t>Blogs, news articles</w:t>
      </w:r>
      <w:r w:rsidR="004168DB">
        <w:rPr>
          <w:rFonts w:ascii="Arial" w:hAnsi="Arial" w:cs="Arial"/>
          <w:color w:val="000000" w:themeColor="text1"/>
        </w:rPr>
        <w:t xml:space="preserve"> or social media posts/opinion pieces</w:t>
      </w:r>
      <w:r w:rsidR="00440D11">
        <w:rPr>
          <w:rFonts w:ascii="Arial" w:hAnsi="Arial" w:cs="Arial"/>
          <w:color w:val="000000" w:themeColor="text1"/>
        </w:rPr>
        <w:t>.</w:t>
      </w:r>
    </w:p>
    <w:p w14:paraId="32B6C1D4" w14:textId="2C55973C" w:rsidR="00440D11" w:rsidRDefault="00803CE9" w:rsidP="00237182">
      <w:pPr>
        <w:pStyle w:val="ListParagraph"/>
        <w:numPr>
          <w:ilvl w:val="0"/>
          <w:numId w:val="9"/>
        </w:numPr>
        <w:rPr>
          <w:rFonts w:ascii="Arial" w:hAnsi="Arial" w:cs="Arial"/>
          <w:color w:val="000000" w:themeColor="text1"/>
        </w:rPr>
      </w:pPr>
      <w:r>
        <w:rPr>
          <w:rFonts w:ascii="Arial" w:hAnsi="Arial" w:cs="Arial"/>
          <w:color w:val="000000" w:themeColor="text1"/>
        </w:rPr>
        <w:t>Studies which do not meet the CRAAP test</w:t>
      </w:r>
      <w:r w:rsidR="00F80BB7">
        <w:rPr>
          <w:rFonts w:ascii="Arial" w:hAnsi="Arial" w:cs="Arial"/>
          <w:color w:val="000000" w:themeColor="text1"/>
        </w:rPr>
        <w:t xml:space="preserve"> or the 3 most important criteria.</w:t>
      </w:r>
    </w:p>
    <w:p w14:paraId="0F433C21" w14:textId="77777777" w:rsidR="000459D0" w:rsidRDefault="000459D0" w:rsidP="006D50C0">
      <w:pPr>
        <w:jc w:val="left"/>
        <w:rPr>
          <w:rFonts w:ascii="Arial" w:hAnsi="Arial" w:cs="Arial"/>
          <w:color w:val="000000" w:themeColor="text1"/>
        </w:rPr>
      </w:pPr>
    </w:p>
    <w:p w14:paraId="57608CA2" w14:textId="23C0B950" w:rsidR="006D50C0" w:rsidRPr="006D50C0" w:rsidRDefault="00DF4374" w:rsidP="006D50C0">
      <w:pPr>
        <w:jc w:val="left"/>
        <w:rPr>
          <w:rFonts w:ascii="Arial" w:hAnsi="Arial" w:cs="Arial"/>
          <w:color w:val="000000" w:themeColor="text1"/>
        </w:rPr>
      </w:pPr>
      <w:r>
        <w:rPr>
          <w:rFonts w:ascii="Arial" w:hAnsi="Arial" w:cs="Arial"/>
          <w:color w:val="000000" w:themeColor="text1"/>
        </w:rPr>
        <w:t>I</w:t>
      </w:r>
      <w:r w:rsidR="005604F4">
        <w:rPr>
          <w:rFonts w:ascii="Arial" w:hAnsi="Arial" w:cs="Arial"/>
          <w:color w:val="000000" w:themeColor="text1"/>
        </w:rPr>
        <w:t>n</w:t>
      </w:r>
      <w:r>
        <w:rPr>
          <w:rFonts w:ascii="Arial" w:hAnsi="Arial" w:cs="Arial"/>
          <w:color w:val="000000" w:themeColor="text1"/>
        </w:rPr>
        <w:t>clusion and exclusion</w:t>
      </w:r>
      <w:r w:rsidR="00BB4F84">
        <w:rPr>
          <w:rFonts w:ascii="Arial" w:hAnsi="Arial" w:cs="Arial"/>
          <w:color w:val="000000" w:themeColor="text1"/>
        </w:rPr>
        <w:t xml:space="preserve"> criteria</w:t>
      </w:r>
      <w:r>
        <w:rPr>
          <w:rFonts w:ascii="Arial" w:hAnsi="Arial" w:cs="Arial"/>
          <w:color w:val="000000" w:themeColor="text1"/>
        </w:rPr>
        <w:t xml:space="preserve"> are the key features </w:t>
      </w:r>
      <w:r w:rsidR="00BB4F84">
        <w:rPr>
          <w:rFonts w:ascii="Arial" w:hAnsi="Arial" w:cs="Arial"/>
          <w:color w:val="000000" w:themeColor="text1"/>
        </w:rPr>
        <w:t xml:space="preserve">used to answer the research question </w:t>
      </w:r>
      <w:r w:rsidR="00412916">
        <w:rPr>
          <w:rFonts w:ascii="Arial" w:hAnsi="Arial" w:cs="Arial"/>
          <w:color w:val="000000" w:themeColor="text1"/>
        </w:rPr>
        <w:t>(Pa</w:t>
      </w:r>
      <w:r w:rsidR="000723A2">
        <w:rPr>
          <w:rFonts w:ascii="Arial" w:hAnsi="Arial" w:cs="Arial"/>
          <w:color w:val="000000" w:themeColor="text1"/>
        </w:rPr>
        <w:t>tino and Ferreira, 2018).</w:t>
      </w:r>
      <w:r w:rsidR="00965BC2">
        <w:rPr>
          <w:rFonts w:ascii="Arial" w:hAnsi="Arial" w:cs="Arial"/>
          <w:color w:val="000000" w:themeColor="text1"/>
        </w:rPr>
        <w:t xml:space="preserve"> </w:t>
      </w:r>
    </w:p>
    <w:p w14:paraId="51A9A0F0" w14:textId="77777777" w:rsidR="003C5E7D" w:rsidRPr="003C5E7D" w:rsidRDefault="003C5E7D" w:rsidP="00136112">
      <w:pPr>
        <w:pStyle w:val="ListParagraph"/>
        <w:ind w:left="1440" w:firstLine="0"/>
        <w:rPr>
          <w:rFonts w:ascii="Arial" w:hAnsi="Arial" w:cs="Arial"/>
          <w:color w:val="000000" w:themeColor="text1"/>
        </w:rPr>
      </w:pPr>
    </w:p>
    <w:p w14:paraId="2AE49DD9" w14:textId="02264B20" w:rsidR="001A3578" w:rsidRPr="001A3578" w:rsidRDefault="001A3578" w:rsidP="001A3578">
      <w:pPr>
        <w:rPr>
          <w:rFonts w:ascii="Arial" w:hAnsi="Arial" w:cs="Arial"/>
          <w:b/>
          <w:bCs/>
          <w:color w:val="000000" w:themeColor="text1"/>
        </w:rPr>
      </w:pPr>
      <w:r>
        <w:rPr>
          <w:rFonts w:ascii="Arial" w:hAnsi="Arial" w:cs="Arial"/>
          <w:b/>
          <w:bCs/>
          <w:color w:val="000000" w:themeColor="text1"/>
        </w:rPr>
        <w:t xml:space="preserve">3.6 </w:t>
      </w:r>
      <w:r w:rsidR="00970811">
        <w:rPr>
          <w:rFonts w:ascii="Arial" w:hAnsi="Arial" w:cs="Arial"/>
          <w:b/>
          <w:bCs/>
          <w:color w:val="000000" w:themeColor="text1"/>
        </w:rPr>
        <w:t>A</w:t>
      </w:r>
      <w:r>
        <w:rPr>
          <w:rFonts w:ascii="Arial" w:hAnsi="Arial" w:cs="Arial"/>
          <w:b/>
          <w:bCs/>
          <w:color w:val="000000" w:themeColor="text1"/>
        </w:rPr>
        <w:t>naly</w:t>
      </w:r>
      <w:r w:rsidR="00970811">
        <w:rPr>
          <w:rFonts w:ascii="Arial" w:hAnsi="Arial" w:cs="Arial"/>
          <w:b/>
          <w:bCs/>
          <w:color w:val="000000" w:themeColor="text1"/>
        </w:rPr>
        <w:t xml:space="preserve">sing Research </w:t>
      </w:r>
    </w:p>
    <w:p w14:paraId="701C686E" w14:textId="4291916B" w:rsidR="00C17A49" w:rsidRDefault="008A3D86" w:rsidP="00B01396">
      <w:pPr>
        <w:rPr>
          <w:rFonts w:ascii="Arial" w:hAnsi="Arial" w:cs="Arial"/>
          <w:color w:val="000000" w:themeColor="text1"/>
        </w:rPr>
      </w:pPr>
      <w:r w:rsidRPr="008A3D86">
        <w:rPr>
          <w:rFonts w:ascii="Arial" w:hAnsi="Arial" w:cs="Arial"/>
          <w:color w:val="000000" w:themeColor="text1"/>
        </w:rPr>
        <w:t>The second phase of thematic analysis involves generating initial codes, marking the transition from data familiarisation to the systematic identification of meaningful segments.</w:t>
      </w:r>
      <w:r w:rsidR="0017188F">
        <w:rPr>
          <w:rFonts w:ascii="Arial" w:hAnsi="Arial" w:cs="Arial"/>
          <w:color w:val="000000" w:themeColor="text1"/>
        </w:rPr>
        <w:t xml:space="preserve"> </w:t>
      </w:r>
      <w:r w:rsidR="00B36750" w:rsidRPr="00B36750">
        <w:rPr>
          <w:rFonts w:ascii="Arial" w:hAnsi="Arial" w:cs="Arial"/>
          <w:color w:val="000000" w:themeColor="text1"/>
        </w:rPr>
        <w:t>Codes act as labels that identify important features and recurrent patterns within the dataset.</w:t>
      </w:r>
      <w:r w:rsidR="00BC6FB1">
        <w:rPr>
          <w:rFonts w:ascii="Arial" w:hAnsi="Arial" w:cs="Arial"/>
          <w:color w:val="000000" w:themeColor="text1"/>
        </w:rPr>
        <w:t xml:space="preserve"> </w:t>
      </w:r>
      <w:r w:rsidR="00475A76" w:rsidRPr="00475A76">
        <w:rPr>
          <w:rFonts w:ascii="Arial" w:hAnsi="Arial" w:cs="Arial"/>
          <w:color w:val="000000" w:themeColor="text1"/>
        </w:rPr>
        <w:t>Transparent and systematic coding practices contribute to the credibility and reproducibility of the findings</w:t>
      </w:r>
      <w:r w:rsidR="00475A76">
        <w:rPr>
          <w:rFonts w:ascii="Arial" w:hAnsi="Arial" w:cs="Arial"/>
          <w:color w:val="000000" w:themeColor="text1"/>
        </w:rPr>
        <w:t xml:space="preserve"> (Ahmed</w:t>
      </w:r>
      <w:r w:rsidR="00FE0A10">
        <w:rPr>
          <w:rFonts w:ascii="Arial" w:hAnsi="Arial" w:cs="Arial"/>
          <w:color w:val="000000" w:themeColor="text1"/>
        </w:rPr>
        <w:t xml:space="preserve"> et al, 2025).</w:t>
      </w:r>
    </w:p>
    <w:p w14:paraId="277C4A85" w14:textId="013F1909" w:rsidR="009D6E6D" w:rsidRDefault="007A30EC" w:rsidP="00B01396">
      <w:pPr>
        <w:rPr>
          <w:rFonts w:ascii="Arial" w:hAnsi="Arial" w:cs="Arial"/>
          <w:color w:val="000000" w:themeColor="text1"/>
        </w:rPr>
      </w:pPr>
      <w:r w:rsidRPr="007A30EC">
        <w:rPr>
          <w:rFonts w:ascii="Arial" w:hAnsi="Arial" w:cs="Arial"/>
          <w:color w:val="000000" w:themeColor="text1"/>
        </w:rPr>
        <w:t>The third phase of thematic analysis, focuse</w:t>
      </w:r>
      <w:r w:rsidR="00A15316">
        <w:rPr>
          <w:rFonts w:ascii="Arial" w:hAnsi="Arial" w:cs="Arial"/>
          <w:color w:val="000000" w:themeColor="text1"/>
        </w:rPr>
        <w:t>s</w:t>
      </w:r>
      <w:r w:rsidRPr="007A30EC">
        <w:rPr>
          <w:rFonts w:ascii="Arial" w:hAnsi="Arial" w:cs="Arial"/>
          <w:color w:val="000000" w:themeColor="text1"/>
        </w:rPr>
        <w:t xml:space="preserve"> on searching for themes, represent</w:t>
      </w:r>
      <w:r w:rsidR="00A15316">
        <w:rPr>
          <w:rFonts w:ascii="Arial" w:hAnsi="Arial" w:cs="Arial"/>
          <w:color w:val="000000" w:themeColor="text1"/>
        </w:rPr>
        <w:t>ing</w:t>
      </w:r>
      <w:r w:rsidRPr="007A30EC">
        <w:rPr>
          <w:rFonts w:ascii="Arial" w:hAnsi="Arial" w:cs="Arial"/>
          <w:color w:val="000000" w:themeColor="text1"/>
        </w:rPr>
        <w:t xml:space="preserve"> a critical shift from the generation of initial codes to the identification of broader patterns within the dataset. Themes reflect recurring and meaningful patterns of significance that emerge from the coded data and are closely linked to the research question</w:t>
      </w:r>
      <w:r w:rsidR="00A15316">
        <w:rPr>
          <w:rFonts w:ascii="Arial" w:hAnsi="Arial" w:cs="Arial"/>
          <w:color w:val="000000" w:themeColor="text1"/>
        </w:rPr>
        <w:t xml:space="preserve"> (Ahmed et al, 2025).</w:t>
      </w:r>
      <w:r w:rsidR="007A0DDE">
        <w:rPr>
          <w:rFonts w:ascii="Arial" w:hAnsi="Arial" w:cs="Arial"/>
          <w:color w:val="000000" w:themeColor="text1"/>
        </w:rPr>
        <w:t xml:space="preserve"> </w:t>
      </w:r>
      <w:r w:rsidR="007A0DDE" w:rsidRPr="007A0DDE">
        <w:rPr>
          <w:rFonts w:ascii="Arial" w:hAnsi="Arial" w:cs="Arial"/>
          <w:color w:val="000000" w:themeColor="text1"/>
        </w:rPr>
        <w:t>Braun and Clarke emphasise that themes move beyond summarising codes to interpretatively capture what is meaningful within the data</w:t>
      </w:r>
      <w:r w:rsidR="00C6039D">
        <w:rPr>
          <w:rFonts w:ascii="Arial" w:hAnsi="Arial" w:cs="Arial"/>
          <w:color w:val="000000" w:themeColor="text1"/>
        </w:rPr>
        <w:t xml:space="preserve"> (Braun, Clarke and Hayfield</w:t>
      </w:r>
      <w:r w:rsidR="00AC0E58">
        <w:rPr>
          <w:rFonts w:ascii="Arial" w:hAnsi="Arial" w:cs="Arial"/>
          <w:color w:val="000000" w:themeColor="text1"/>
        </w:rPr>
        <w:t>, 2019).</w:t>
      </w:r>
      <w:r w:rsidR="00413F8E">
        <w:rPr>
          <w:rFonts w:ascii="Arial" w:hAnsi="Arial" w:cs="Arial"/>
          <w:color w:val="000000" w:themeColor="text1"/>
        </w:rPr>
        <w:t xml:space="preserve"> </w:t>
      </w:r>
    </w:p>
    <w:p w14:paraId="7F33FA96" w14:textId="0571C4BF" w:rsidR="00514370" w:rsidRDefault="00F72E9E" w:rsidP="00B01396">
      <w:pPr>
        <w:rPr>
          <w:rFonts w:ascii="Arial" w:hAnsi="Arial" w:cs="Arial"/>
          <w:color w:val="000000" w:themeColor="text1"/>
        </w:rPr>
      </w:pPr>
      <w:r w:rsidRPr="00F72E9E">
        <w:rPr>
          <w:rFonts w:ascii="Arial" w:hAnsi="Arial" w:cs="Arial"/>
          <w:noProof/>
          <w:color w:val="000000" w:themeColor="text1"/>
        </w:rPr>
        <w:lastRenderedPageBreak/>
        <w:drawing>
          <wp:inline distT="0" distB="0" distL="0" distR="0" wp14:anchorId="32E04190" wp14:editId="13F0203C">
            <wp:extent cx="3191320" cy="4582164"/>
            <wp:effectExtent l="0" t="0" r="9525" b="8890"/>
            <wp:docPr id="821788834" name="Picture 1" descr="A diagram of a data flow&#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1788834" name="Picture 1" descr="A diagram of a data flow&#10;&#10;AI-generated content may be incorrect."/>
                    <pic:cNvPicPr/>
                  </pic:nvPicPr>
                  <pic:blipFill>
                    <a:blip r:embed="rId11"/>
                    <a:stretch>
                      <a:fillRect/>
                    </a:stretch>
                  </pic:blipFill>
                  <pic:spPr>
                    <a:xfrm>
                      <a:off x="0" y="0"/>
                      <a:ext cx="3191320" cy="4582164"/>
                    </a:xfrm>
                    <a:prstGeom prst="rect">
                      <a:avLst/>
                    </a:prstGeom>
                  </pic:spPr>
                </pic:pic>
              </a:graphicData>
            </a:graphic>
          </wp:inline>
        </w:drawing>
      </w:r>
      <w:r w:rsidR="007062A3">
        <w:rPr>
          <w:rFonts w:ascii="Arial" w:hAnsi="Arial" w:cs="Arial"/>
          <w:color w:val="000000" w:themeColor="text1"/>
        </w:rPr>
        <w:t>(Ahmed et al, 20</w:t>
      </w:r>
      <w:r w:rsidR="00BC3C91">
        <w:rPr>
          <w:rFonts w:ascii="Arial" w:hAnsi="Arial" w:cs="Arial"/>
          <w:color w:val="000000" w:themeColor="text1"/>
        </w:rPr>
        <w:t>25).</w:t>
      </w:r>
    </w:p>
    <w:p w14:paraId="009F1961" w14:textId="77777777" w:rsidR="00514370" w:rsidRDefault="00514370" w:rsidP="00B01396">
      <w:pPr>
        <w:rPr>
          <w:rFonts w:ascii="Arial" w:hAnsi="Arial" w:cs="Arial"/>
          <w:color w:val="000000" w:themeColor="text1"/>
        </w:rPr>
      </w:pPr>
    </w:p>
    <w:p w14:paraId="7DAC7439" w14:textId="508A60C9" w:rsidR="00F52404" w:rsidRDefault="008D78E1" w:rsidP="00B01396">
      <w:pPr>
        <w:rPr>
          <w:rFonts w:ascii="Arial" w:hAnsi="Arial" w:cs="Arial"/>
          <w:color w:val="000000" w:themeColor="text1"/>
        </w:rPr>
      </w:pPr>
      <w:r>
        <w:rPr>
          <w:rFonts w:ascii="Arial" w:hAnsi="Arial" w:cs="Arial"/>
          <w:color w:val="000000" w:themeColor="text1"/>
        </w:rPr>
        <w:t xml:space="preserve">A source tracking table was used to analyse </w:t>
      </w:r>
      <w:r w:rsidR="00E83B85">
        <w:rPr>
          <w:rFonts w:ascii="Arial" w:hAnsi="Arial" w:cs="Arial"/>
          <w:color w:val="000000" w:themeColor="text1"/>
        </w:rPr>
        <w:t>data from sources used for this thematic analysis. “</w:t>
      </w:r>
      <w:r w:rsidR="00042523">
        <w:rPr>
          <w:rFonts w:ascii="Arial" w:hAnsi="Arial" w:cs="Arial"/>
          <w:color w:val="000000" w:themeColor="text1"/>
        </w:rPr>
        <w:t xml:space="preserve">See Appendix H”. </w:t>
      </w:r>
    </w:p>
    <w:p w14:paraId="572B3D29" w14:textId="77777777" w:rsidR="005145E5" w:rsidRPr="006613B1" w:rsidRDefault="005145E5" w:rsidP="00B01396">
      <w:pPr>
        <w:rPr>
          <w:rFonts w:ascii="Arial" w:hAnsi="Arial" w:cs="Arial"/>
          <w:color w:val="000000" w:themeColor="text1"/>
        </w:rPr>
      </w:pPr>
    </w:p>
    <w:p w14:paraId="0349549C" w14:textId="77777777" w:rsidR="005548F0" w:rsidRDefault="005548F0" w:rsidP="001B5D3C">
      <w:pPr>
        <w:rPr>
          <w:color w:val="C00000"/>
        </w:rPr>
      </w:pPr>
    </w:p>
    <w:p w14:paraId="353E412C" w14:textId="77777777" w:rsidR="005548F0" w:rsidRDefault="005548F0" w:rsidP="001B5D3C">
      <w:pPr>
        <w:rPr>
          <w:color w:val="C00000"/>
        </w:rPr>
      </w:pPr>
    </w:p>
    <w:p w14:paraId="12EF93B8" w14:textId="77777777" w:rsidR="005548F0" w:rsidRDefault="005548F0" w:rsidP="001B5D3C">
      <w:pPr>
        <w:rPr>
          <w:color w:val="C00000"/>
        </w:rPr>
      </w:pPr>
    </w:p>
    <w:p w14:paraId="61BC668C" w14:textId="77777777" w:rsidR="005548F0" w:rsidRDefault="005548F0" w:rsidP="001B5D3C">
      <w:pPr>
        <w:rPr>
          <w:color w:val="C00000"/>
        </w:rPr>
      </w:pPr>
    </w:p>
    <w:p w14:paraId="6F0BE62E" w14:textId="77777777" w:rsidR="005548F0" w:rsidRDefault="005548F0" w:rsidP="001B5D3C">
      <w:pPr>
        <w:rPr>
          <w:color w:val="C00000"/>
        </w:rPr>
      </w:pPr>
    </w:p>
    <w:p w14:paraId="78A969DA" w14:textId="77777777" w:rsidR="005548F0" w:rsidRDefault="005548F0" w:rsidP="001B5D3C">
      <w:pPr>
        <w:rPr>
          <w:color w:val="C00000"/>
        </w:rPr>
      </w:pPr>
    </w:p>
    <w:p w14:paraId="67EE52C3" w14:textId="77777777" w:rsidR="005548F0" w:rsidRDefault="005548F0" w:rsidP="001B5D3C">
      <w:pPr>
        <w:rPr>
          <w:color w:val="C00000"/>
        </w:rPr>
      </w:pPr>
    </w:p>
    <w:p w14:paraId="77F6B500" w14:textId="77777777" w:rsidR="005548F0" w:rsidRDefault="005548F0" w:rsidP="001B5D3C">
      <w:pPr>
        <w:rPr>
          <w:color w:val="C00000"/>
        </w:rPr>
      </w:pPr>
    </w:p>
    <w:p w14:paraId="17521122" w14:textId="3CE9FF5F" w:rsidR="001B5D3C" w:rsidRPr="001B5D3C" w:rsidRDefault="001B5D3C" w:rsidP="001B5D3C">
      <w:pPr>
        <w:rPr>
          <w:rFonts w:ascii="Arial" w:hAnsi="Arial" w:cs="Arial"/>
          <w:b/>
          <w:bCs/>
          <w:color w:val="000000" w:themeColor="text1"/>
        </w:rPr>
      </w:pPr>
      <w:r>
        <w:rPr>
          <w:rFonts w:ascii="Arial" w:hAnsi="Arial" w:cs="Arial"/>
          <w:b/>
          <w:bCs/>
          <w:color w:val="000000" w:themeColor="text1"/>
        </w:rPr>
        <w:lastRenderedPageBreak/>
        <w:t>3.7 Ethical Consider</w:t>
      </w:r>
      <w:r w:rsidR="0054737A">
        <w:rPr>
          <w:rFonts w:ascii="Arial" w:hAnsi="Arial" w:cs="Arial"/>
          <w:b/>
          <w:bCs/>
          <w:color w:val="000000" w:themeColor="text1"/>
        </w:rPr>
        <w:t xml:space="preserve">ations </w:t>
      </w:r>
    </w:p>
    <w:p w14:paraId="5569F915" w14:textId="525D4E0D" w:rsidR="001C3AF6" w:rsidRDefault="000822AB" w:rsidP="00C17A49">
      <w:pPr>
        <w:rPr>
          <w:color w:val="C00000"/>
        </w:rPr>
      </w:pPr>
      <w:r w:rsidRPr="000822AB">
        <w:rPr>
          <w:noProof/>
          <w:color w:val="C00000"/>
        </w:rPr>
        <w:drawing>
          <wp:inline distT="0" distB="0" distL="0" distR="0" wp14:anchorId="0ADAFC61" wp14:editId="1A252AA2">
            <wp:extent cx="5731510" cy="4382770"/>
            <wp:effectExtent l="0" t="0" r="2540" b="0"/>
            <wp:docPr id="60189735" name="Picture 1" descr="A blue text on a blue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189735" name="Picture 1" descr="A blue text on a blue background&#10;&#10;AI-generated content may be incorrect."/>
                    <pic:cNvPicPr/>
                  </pic:nvPicPr>
                  <pic:blipFill>
                    <a:blip r:embed="rId12"/>
                    <a:stretch>
                      <a:fillRect/>
                    </a:stretch>
                  </pic:blipFill>
                  <pic:spPr>
                    <a:xfrm>
                      <a:off x="0" y="0"/>
                      <a:ext cx="5731510" cy="4382770"/>
                    </a:xfrm>
                    <a:prstGeom prst="rect">
                      <a:avLst/>
                    </a:prstGeom>
                  </pic:spPr>
                </pic:pic>
              </a:graphicData>
            </a:graphic>
          </wp:inline>
        </w:drawing>
      </w:r>
    </w:p>
    <w:p w14:paraId="62801606" w14:textId="785C8376" w:rsidR="00035016" w:rsidRDefault="00035016" w:rsidP="00C17A49">
      <w:pPr>
        <w:rPr>
          <w:rFonts w:ascii="Arial" w:hAnsi="Arial" w:cs="Arial"/>
          <w:color w:val="000000" w:themeColor="text1"/>
        </w:rPr>
      </w:pPr>
      <w:r>
        <w:rPr>
          <w:rFonts w:ascii="Arial" w:hAnsi="Arial" w:cs="Arial"/>
          <w:color w:val="000000" w:themeColor="text1"/>
        </w:rPr>
        <w:t>(UK Stati</w:t>
      </w:r>
      <w:r w:rsidR="00FD157C">
        <w:rPr>
          <w:rFonts w:ascii="Arial" w:hAnsi="Arial" w:cs="Arial"/>
          <w:color w:val="000000" w:themeColor="text1"/>
        </w:rPr>
        <w:t>stics Authority, 2022).</w:t>
      </w:r>
    </w:p>
    <w:p w14:paraId="7AFE186D" w14:textId="3B9E9518" w:rsidR="00734A73" w:rsidRDefault="00122800" w:rsidP="00C17A49">
      <w:pPr>
        <w:rPr>
          <w:rFonts w:ascii="Arial" w:hAnsi="Arial" w:cs="Arial"/>
          <w:color w:val="000000" w:themeColor="text1"/>
        </w:rPr>
      </w:pPr>
      <w:r w:rsidRPr="00122800">
        <w:rPr>
          <w:rFonts w:ascii="Arial" w:hAnsi="Arial" w:cs="Arial"/>
          <w:color w:val="000000" w:themeColor="text1"/>
        </w:rPr>
        <w:t>Ethical considerations are a critical component of secondary research, particularly in relation to academic integrity, transparency, and the credibility of findings</w:t>
      </w:r>
      <w:r w:rsidR="00D14329">
        <w:rPr>
          <w:rFonts w:ascii="Arial" w:hAnsi="Arial" w:cs="Arial"/>
          <w:color w:val="000000" w:themeColor="text1"/>
        </w:rPr>
        <w:t>, as the above image highlights.</w:t>
      </w:r>
      <w:r w:rsidR="00A910B9">
        <w:rPr>
          <w:rFonts w:ascii="Arial" w:hAnsi="Arial" w:cs="Arial"/>
          <w:color w:val="000000" w:themeColor="text1"/>
        </w:rPr>
        <w:t xml:space="preserve"> Since this is a secondary research </w:t>
      </w:r>
      <w:r w:rsidR="00BC5577">
        <w:rPr>
          <w:rFonts w:ascii="Arial" w:hAnsi="Arial" w:cs="Arial"/>
          <w:color w:val="000000" w:themeColor="text1"/>
        </w:rPr>
        <w:t xml:space="preserve">paper </w:t>
      </w:r>
      <w:r w:rsidR="009169D0">
        <w:rPr>
          <w:rFonts w:ascii="Arial" w:hAnsi="Arial" w:cs="Arial"/>
          <w:color w:val="000000" w:themeColor="text1"/>
        </w:rPr>
        <w:t>it</w:t>
      </w:r>
      <w:r w:rsidR="009169D0" w:rsidRPr="009169D0">
        <w:rPr>
          <w:rFonts w:ascii="Arial" w:hAnsi="Arial" w:cs="Arial"/>
          <w:color w:val="000000" w:themeColor="text1"/>
        </w:rPr>
        <w:t xml:space="preserve"> involves the analysis of existing data and published sources, ethical responsibility centres on the appropriate and responsible use of data rather than direct participant involvement</w:t>
      </w:r>
      <w:r w:rsidR="00E561E5">
        <w:rPr>
          <w:rFonts w:ascii="Arial" w:hAnsi="Arial" w:cs="Arial"/>
          <w:color w:val="000000" w:themeColor="text1"/>
        </w:rPr>
        <w:t xml:space="preserve"> (UK Statistics Authority, 2022).</w:t>
      </w:r>
    </w:p>
    <w:p w14:paraId="5AFEF854" w14:textId="133886FE" w:rsidR="004A1D2A" w:rsidRPr="00035016" w:rsidRDefault="00840B26" w:rsidP="00C17A49">
      <w:pPr>
        <w:rPr>
          <w:rFonts w:ascii="Arial" w:hAnsi="Arial" w:cs="Arial"/>
          <w:color w:val="000000" w:themeColor="text1"/>
        </w:rPr>
      </w:pPr>
      <w:r w:rsidRPr="00840B26">
        <w:rPr>
          <w:rFonts w:ascii="Arial" w:hAnsi="Arial" w:cs="Arial"/>
          <w:color w:val="000000" w:themeColor="text1"/>
        </w:rPr>
        <w:t>Academic integrity is maintained through accurate representation of original sources, proper citation, and acknowledgement of all secondary data used in the study. Care was taken to avoid plagiarism by paraphrasing appropriately and referencing all materials in accordance with academic conventions.</w:t>
      </w:r>
      <w:r w:rsidR="002047FE">
        <w:rPr>
          <w:rFonts w:ascii="Arial" w:hAnsi="Arial" w:cs="Arial"/>
          <w:color w:val="000000" w:themeColor="text1"/>
        </w:rPr>
        <w:t xml:space="preserve"> </w:t>
      </w:r>
      <w:r w:rsidR="0063323C" w:rsidRPr="0063323C">
        <w:rPr>
          <w:rFonts w:ascii="Arial" w:hAnsi="Arial" w:cs="Arial"/>
          <w:color w:val="000000" w:themeColor="text1"/>
        </w:rPr>
        <w:t>Transparency was ensured by clearly documenting the research process, including data sources, selection criteria, and analytical methods</w:t>
      </w:r>
      <w:r w:rsidR="0063323C">
        <w:rPr>
          <w:rFonts w:ascii="Arial" w:hAnsi="Arial" w:cs="Arial"/>
          <w:color w:val="000000" w:themeColor="text1"/>
        </w:rPr>
        <w:t xml:space="preserve"> (UK Statistics Authority, 2022).</w:t>
      </w:r>
      <w:r w:rsidR="00AA7CBE">
        <w:rPr>
          <w:rFonts w:ascii="Arial" w:hAnsi="Arial" w:cs="Arial"/>
          <w:color w:val="000000" w:themeColor="text1"/>
        </w:rPr>
        <w:t xml:space="preserve"> </w:t>
      </w:r>
      <w:r w:rsidR="00347775" w:rsidRPr="00347775">
        <w:rPr>
          <w:rFonts w:ascii="Arial" w:hAnsi="Arial" w:cs="Arial"/>
          <w:color w:val="000000" w:themeColor="text1"/>
        </w:rPr>
        <w:t xml:space="preserve">The credibility of the research was enhanced </w:t>
      </w:r>
      <w:r w:rsidR="00EE7022" w:rsidRPr="00347775">
        <w:rPr>
          <w:rFonts w:ascii="Arial" w:hAnsi="Arial" w:cs="Arial"/>
          <w:color w:val="000000" w:themeColor="text1"/>
        </w:rPr>
        <w:t>using</w:t>
      </w:r>
      <w:r w:rsidR="00347775" w:rsidRPr="00347775">
        <w:rPr>
          <w:rFonts w:ascii="Arial" w:hAnsi="Arial" w:cs="Arial"/>
          <w:color w:val="000000" w:themeColor="text1"/>
        </w:rPr>
        <w:t xml:space="preserve"> reputable, peer-reviewed sources and authoritative datasets.</w:t>
      </w:r>
      <w:r w:rsidR="00347775">
        <w:rPr>
          <w:rFonts w:ascii="Arial" w:hAnsi="Arial" w:cs="Arial"/>
          <w:color w:val="000000" w:themeColor="text1"/>
        </w:rPr>
        <w:t xml:space="preserve"> </w:t>
      </w:r>
      <w:r w:rsidR="00976893">
        <w:rPr>
          <w:rFonts w:ascii="Arial" w:hAnsi="Arial" w:cs="Arial"/>
          <w:color w:val="000000" w:themeColor="text1"/>
        </w:rPr>
        <w:t>T</w:t>
      </w:r>
      <w:r w:rsidR="00976893" w:rsidRPr="00976893">
        <w:rPr>
          <w:rFonts w:ascii="Arial" w:hAnsi="Arial" w:cs="Arial"/>
          <w:color w:val="000000" w:themeColor="text1"/>
        </w:rPr>
        <w:t>he study aim</w:t>
      </w:r>
      <w:r w:rsidR="00976893">
        <w:rPr>
          <w:rFonts w:ascii="Arial" w:hAnsi="Arial" w:cs="Arial"/>
          <w:color w:val="000000" w:themeColor="text1"/>
        </w:rPr>
        <w:t>s</w:t>
      </w:r>
      <w:r w:rsidR="00976893" w:rsidRPr="00976893">
        <w:rPr>
          <w:rFonts w:ascii="Arial" w:hAnsi="Arial" w:cs="Arial"/>
          <w:color w:val="000000" w:themeColor="text1"/>
        </w:rPr>
        <w:t xml:space="preserve"> to produce findings that are both trustworthy and ethically sound.</w:t>
      </w:r>
      <w:r w:rsidR="00EE7022">
        <w:rPr>
          <w:rFonts w:ascii="Arial" w:hAnsi="Arial" w:cs="Arial"/>
          <w:color w:val="000000" w:themeColor="text1"/>
        </w:rPr>
        <w:t xml:space="preserve"> </w:t>
      </w:r>
    </w:p>
    <w:p w14:paraId="31F7FBE3" w14:textId="77777777" w:rsidR="005548F0" w:rsidRDefault="005548F0" w:rsidP="00165792">
      <w:pPr>
        <w:rPr>
          <w:rFonts w:ascii="Arial" w:hAnsi="Arial" w:cs="Arial"/>
          <w:b/>
          <w:bCs/>
          <w:color w:val="000000" w:themeColor="text1"/>
        </w:rPr>
      </w:pPr>
    </w:p>
    <w:p w14:paraId="45D3D2E8" w14:textId="60A841FA" w:rsidR="00165792" w:rsidRPr="00165792" w:rsidRDefault="00165792" w:rsidP="00165792">
      <w:pPr>
        <w:rPr>
          <w:rFonts w:ascii="Arial" w:hAnsi="Arial" w:cs="Arial"/>
          <w:b/>
          <w:bCs/>
          <w:color w:val="000000" w:themeColor="text1"/>
        </w:rPr>
      </w:pPr>
      <w:r>
        <w:rPr>
          <w:rFonts w:ascii="Arial" w:hAnsi="Arial" w:cs="Arial"/>
          <w:b/>
          <w:bCs/>
          <w:color w:val="000000" w:themeColor="text1"/>
        </w:rPr>
        <w:lastRenderedPageBreak/>
        <w:t xml:space="preserve">3.8 Conclusion </w:t>
      </w:r>
    </w:p>
    <w:p w14:paraId="3046673E" w14:textId="4C38DCFD" w:rsidR="00B80418" w:rsidRDefault="00BD7A6B" w:rsidP="00ED7B89">
      <w:pPr>
        <w:jc w:val="left"/>
        <w:rPr>
          <w:rFonts w:ascii="Arial" w:hAnsi="Arial" w:cs="Arial"/>
          <w:color w:val="000000" w:themeColor="text1"/>
        </w:rPr>
      </w:pPr>
      <w:r>
        <w:rPr>
          <w:rFonts w:ascii="Arial" w:hAnsi="Arial" w:cs="Arial"/>
          <w:color w:val="000000" w:themeColor="text1"/>
        </w:rPr>
        <w:t>When writing a secondary</w:t>
      </w:r>
      <w:r w:rsidR="003B619A">
        <w:rPr>
          <w:rFonts w:ascii="Arial" w:hAnsi="Arial" w:cs="Arial"/>
          <w:color w:val="000000" w:themeColor="text1"/>
        </w:rPr>
        <w:t xml:space="preserve"> literature</w:t>
      </w:r>
      <w:r w:rsidR="0091622A">
        <w:rPr>
          <w:rFonts w:ascii="Arial" w:hAnsi="Arial" w:cs="Arial"/>
          <w:color w:val="000000" w:themeColor="text1"/>
        </w:rPr>
        <w:t xml:space="preserve"> </w:t>
      </w:r>
      <w:r w:rsidR="003B619A">
        <w:rPr>
          <w:rFonts w:ascii="Arial" w:hAnsi="Arial" w:cs="Arial"/>
          <w:color w:val="000000" w:themeColor="text1"/>
        </w:rPr>
        <w:t xml:space="preserve">review </w:t>
      </w:r>
      <w:r w:rsidR="00EC20AC">
        <w:rPr>
          <w:rFonts w:ascii="Arial" w:hAnsi="Arial" w:cs="Arial"/>
          <w:color w:val="000000" w:themeColor="text1"/>
        </w:rPr>
        <w:t>it is important to f</w:t>
      </w:r>
      <w:r w:rsidR="008F53EB">
        <w:rPr>
          <w:rFonts w:ascii="Arial" w:hAnsi="Arial" w:cs="Arial"/>
          <w:color w:val="000000" w:themeColor="text1"/>
        </w:rPr>
        <w:t>ocus on the search strategy</w:t>
      </w:r>
      <w:r w:rsidR="00871558">
        <w:rPr>
          <w:rFonts w:ascii="Arial" w:hAnsi="Arial" w:cs="Arial"/>
          <w:color w:val="000000" w:themeColor="text1"/>
        </w:rPr>
        <w:t xml:space="preserve">. </w:t>
      </w:r>
      <w:r w:rsidR="00D12A53">
        <w:rPr>
          <w:rFonts w:ascii="Arial" w:hAnsi="Arial" w:cs="Arial"/>
          <w:color w:val="000000" w:themeColor="text1"/>
        </w:rPr>
        <w:t xml:space="preserve">The search strategy </w:t>
      </w:r>
      <w:r w:rsidR="00861B31">
        <w:rPr>
          <w:rFonts w:ascii="Arial" w:hAnsi="Arial" w:cs="Arial"/>
          <w:color w:val="000000" w:themeColor="text1"/>
        </w:rPr>
        <w:t>used here is a thematic analysis approach</w:t>
      </w:r>
      <w:r w:rsidR="00784FAD">
        <w:rPr>
          <w:rFonts w:ascii="Arial" w:hAnsi="Arial" w:cs="Arial"/>
          <w:color w:val="000000" w:themeColor="text1"/>
        </w:rPr>
        <w:t xml:space="preserve">. </w:t>
      </w:r>
      <w:r w:rsidR="00D2607A">
        <w:rPr>
          <w:rFonts w:ascii="Arial" w:hAnsi="Arial" w:cs="Arial"/>
          <w:color w:val="000000" w:themeColor="text1"/>
        </w:rPr>
        <w:t xml:space="preserve">With a focus on </w:t>
      </w:r>
      <w:r w:rsidR="00770C08">
        <w:rPr>
          <w:rFonts w:ascii="Arial" w:hAnsi="Arial" w:cs="Arial"/>
          <w:color w:val="000000" w:themeColor="text1"/>
        </w:rPr>
        <w:t xml:space="preserve">identifying keywords </w:t>
      </w:r>
      <w:r w:rsidR="00827347">
        <w:rPr>
          <w:rFonts w:ascii="Arial" w:hAnsi="Arial" w:cs="Arial"/>
          <w:color w:val="000000" w:themeColor="text1"/>
        </w:rPr>
        <w:t xml:space="preserve">and </w:t>
      </w:r>
      <w:r w:rsidR="0039398A">
        <w:rPr>
          <w:rFonts w:ascii="Arial" w:hAnsi="Arial" w:cs="Arial"/>
          <w:color w:val="000000" w:themeColor="text1"/>
        </w:rPr>
        <w:t xml:space="preserve">synonyms </w:t>
      </w:r>
      <w:r w:rsidR="00D91FED">
        <w:rPr>
          <w:rFonts w:ascii="Arial" w:hAnsi="Arial" w:cs="Arial"/>
          <w:color w:val="000000" w:themeColor="text1"/>
        </w:rPr>
        <w:t xml:space="preserve">to the terms used in the research question </w:t>
      </w:r>
      <w:r w:rsidR="00107D52">
        <w:rPr>
          <w:rFonts w:ascii="Arial" w:hAnsi="Arial" w:cs="Arial"/>
          <w:color w:val="000000" w:themeColor="text1"/>
        </w:rPr>
        <w:t xml:space="preserve">it becomes easier to </w:t>
      </w:r>
      <w:r w:rsidR="00A53921">
        <w:rPr>
          <w:rFonts w:ascii="Arial" w:hAnsi="Arial" w:cs="Arial"/>
          <w:color w:val="000000" w:themeColor="text1"/>
        </w:rPr>
        <w:t xml:space="preserve">identify which literature to include and exclude. </w:t>
      </w:r>
      <w:r w:rsidR="00F92680">
        <w:rPr>
          <w:rFonts w:ascii="Arial" w:hAnsi="Arial" w:cs="Arial"/>
          <w:color w:val="000000" w:themeColor="text1"/>
        </w:rPr>
        <w:t>This further help</w:t>
      </w:r>
      <w:r w:rsidR="0003211B">
        <w:rPr>
          <w:rFonts w:ascii="Arial" w:hAnsi="Arial" w:cs="Arial"/>
          <w:color w:val="000000" w:themeColor="text1"/>
        </w:rPr>
        <w:t>s</w:t>
      </w:r>
      <w:r w:rsidR="00F92680">
        <w:rPr>
          <w:rFonts w:ascii="Arial" w:hAnsi="Arial" w:cs="Arial"/>
          <w:color w:val="000000" w:themeColor="text1"/>
        </w:rPr>
        <w:t xml:space="preserve"> to develop codes and themes</w:t>
      </w:r>
      <w:r w:rsidR="0028339E">
        <w:rPr>
          <w:rFonts w:ascii="Arial" w:hAnsi="Arial" w:cs="Arial"/>
          <w:color w:val="000000" w:themeColor="text1"/>
        </w:rPr>
        <w:t xml:space="preserve"> </w:t>
      </w:r>
      <w:r w:rsidR="008220BD">
        <w:rPr>
          <w:rFonts w:ascii="Arial" w:hAnsi="Arial" w:cs="Arial"/>
          <w:color w:val="000000" w:themeColor="text1"/>
        </w:rPr>
        <w:t xml:space="preserve">which </w:t>
      </w:r>
      <w:r w:rsidR="00912789">
        <w:rPr>
          <w:rFonts w:ascii="Arial" w:hAnsi="Arial" w:cs="Arial"/>
          <w:color w:val="000000" w:themeColor="text1"/>
        </w:rPr>
        <w:t xml:space="preserve">enables a structured organisation of </w:t>
      </w:r>
      <w:r w:rsidR="0003211B">
        <w:rPr>
          <w:rFonts w:ascii="Arial" w:hAnsi="Arial" w:cs="Arial"/>
          <w:color w:val="000000" w:themeColor="text1"/>
        </w:rPr>
        <w:t xml:space="preserve">data. </w:t>
      </w:r>
      <w:r w:rsidR="00C42972">
        <w:rPr>
          <w:rFonts w:ascii="Arial" w:hAnsi="Arial" w:cs="Arial"/>
          <w:color w:val="000000" w:themeColor="text1"/>
        </w:rPr>
        <w:t xml:space="preserve">Ethical consideration is a </w:t>
      </w:r>
      <w:r w:rsidR="00D2593F">
        <w:rPr>
          <w:rFonts w:ascii="Arial" w:hAnsi="Arial" w:cs="Arial"/>
          <w:color w:val="000000" w:themeColor="text1"/>
        </w:rPr>
        <w:t>critical component of secondary research</w:t>
      </w:r>
      <w:r w:rsidR="00A57885">
        <w:rPr>
          <w:rFonts w:ascii="Arial" w:hAnsi="Arial" w:cs="Arial"/>
          <w:color w:val="000000" w:themeColor="text1"/>
        </w:rPr>
        <w:t xml:space="preserve"> as it complies with academic integrity, credibility and tran</w:t>
      </w:r>
      <w:r w:rsidR="00CD0E35">
        <w:rPr>
          <w:rFonts w:ascii="Arial" w:hAnsi="Arial" w:cs="Arial"/>
          <w:color w:val="000000" w:themeColor="text1"/>
        </w:rPr>
        <w:t>sparency.</w:t>
      </w:r>
    </w:p>
    <w:p w14:paraId="4DFB5F11" w14:textId="5E76B3FB" w:rsidR="00444EEC" w:rsidRDefault="00444EEC" w:rsidP="00ED7B89">
      <w:pPr>
        <w:jc w:val="left"/>
        <w:rPr>
          <w:rFonts w:ascii="Arial" w:hAnsi="Arial" w:cs="Arial"/>
          <w:color w:val="000000" w:themeColor="text1"/>
        </w:rPr>
      </w:pPr>
      <w:r>
        <w:rPr>
          <w:rFonts w:ascii="Arial" w:hAnsi="Arial" w:cs="Arial"/>
          <w:color w:val="000000" w:themeColor="text1"/>
        </w:rPr>
        <w:t>The next chapter</w:t>
      </w:r>
      <w:r w:rsidR="00071AEF">
        <w:rPr>
          <w:rFonts w:ascii="Arial" w:hAnsi="Arial" w:cs="Arial"/>
          <w:color w:val="000000" w:themeColor="text1"/>
        </w:rPr>
        <w:t xml:space="preserve"> will </w:t>
      </w:r>
      <w:r w:rsidR="007C62C4">
        <w:rPr>
          <w:rFonts w:ascii="Arial" w:hAnsi="Arial" w:cs="Arial"/>
          <w:color w:val="000000" w:themeColor="text1"/>
        </w:rPr>
        <w:t xml:space="preserve">discuss </w:t>
      </w:r>
      <w:r w:rsidR="000F7DD6">
        <w:rPr>
          <w:rFonts w:ascii="Arial" w:hAnsi="Arial" w:cs="Arial"/>
          <w:color w:val="000000" w:themeColor="text1"/>
        </w:rPr>
        <w:t xml:space="preserve">what </w:t>
      </w:r>
      <w:r w:rsidR="008352F5">
        <w:rPr>
          <w:rFonts w:ascii="Arial" w:hAnsi="Arial" w:cs="Arial"/>
          <w:color w:val="000000" w:themeColor="text1"/>
        </w:rPr>
        <w:t>kind of themes have been identified</w:t>
      </w:r>
      <w:r w:rsidR="001C458F" w:rsidRPr="001C458F">
        <w:rPr>
          <w:rFonts w:ascii="Arial" w:hAnsi="Arial" w:cs="Arial"/>
          <w:color w:val="000000" w:themeColor="text1"/>
        </w:rPr>
        <w:t xml:space="preserve"> </w:t>
      </w:r>
      <w:r w:rsidR="001C458F">
        <w:rPr>
          <w:rFonts w:ascii="Arial" w:hAnsi="Arial" w:cs="Arial"/>
          <w:color w:val="000000" w:themeColor="text1"/>
        </w:rPr>
        <w:t>from the literature</w:t>
      </w:r>
      <w:r w:rsidR="0039155C">
        <w:rPr>
          <w:rFonts w:ascii="Arial" w:hAnsi="Arial" w:cs="Arial"/>
          <w:color w:val="000000" w:themeColor="text1"/>
        </w:rPr>
        <w:t>,</w:t>
      </w:r>
      <w:r w:rsidR="001C458F">
        <w:rPr>
          <w:rFonts w:ascii="Arial" w:hAnsi="Arial" w:cs="Arial"/>
          <w:color w:val="000000" w:themeColor="text1"/>
        </w:rPr>
        <w:t xml:space="preserve"> </w:t>
      </w:r>
      <w:r w:rsidR="0039155C">
        <w:rPr>
          <w:rFonts w:ascii="Arial" w:hAnsi="Arial" w:cs="Arial"/>
          <w:color w:val="000000" w:themeColor="text1"/>
        </w:rPr>
        <w:t>with the help of the ‘results summary table</w:t>
      </w:r>
      <w:r w:rsidR="000F0E62">
        <w:rPr>
          <w:rFonts w:ascii="Arial" w:hAnsi="Arial" w:cs="Arial"/>
          <w:color w:val="000000" w:themeColor="text1"/>
        </w:rPr>
        <w:t>’</w:t>
      </w:r>
      <w:r w:rsidR="008D6E4F">
        <w:rPr>
          <w:rFonts w:ascii="Arial" w:hAnsi="Arial" w:cs="Arial"/>
          <w:color w:val="000000" w:themeColor="text1"/>
        </w:rPr>
        <w:t xml:space="preserve"> </w:t>
      </w:r>
      <w:r w:rsidR="00D322DF">
        <w:rPr>
          <w:rFonts w:ascii="Arial" w:hAnsi="Arial" w:cs="Arial"/>
          <w:color w:val="000000" w:themeColor="text1"/>
        </w:rPr>
        <w:t>and present the findings</w:t>
      </w:r>
      <w:r w:rsidR="00833292">
        <w:rPr>
          <w:rFonts w:ascii="Arial" w:hAnsi="Arial" w:cs="Arial"/>
          <w:color w:val="000000" w:themeColor="text1"/>
        </w:rPr>
        <w:t>.</w:t>
      </w:r>
      <w:r w:rsidR="00A503D7">
        <w:rPr>
          <w:rFonts w:ascii="Arial" w:hAnsi="Arial" w:cs="Arial"/>
          <w:color w:val="000000" w:themeColor="text1"/>
        </w:rPr>
        <w:t xml:space="preserve"> </w:t>
      </w:r>
    </w:p>
    <w:p w14:paraId="3A7EDBEC" w14:textId="77777777" w:rsidR="0051156B" w:rsidRDefault="0051156B" w:rsidP="00ED7B89">
      <w:pPr>
        <w:jc w:val="left"/>
        <w:rPr>
          <w:rFonts w:ascii="Arial" w:hAnsi="Arial" w:cs="Arial"/>
          <w:color w:val="000000" w:themeColor="text1"/>
        </w:rPr>
      </w:pPr>
    </w:p>
    <w:p w14:paraId="7FDC2EB5" w14:textId="0D3BFEAD" w:rsidR="001342B2" w:rsidRPr="00C87A86" w:rsidRDefault="001342B2" w:rsidP="00C87A86">
      <w:pPr>
        <w:rPr>
          <w:color w:val="C00000"/>
        </w:rPr>
      </w:pPr>
      <w:r>
        <w:rPr>
          <w:rFonts w:ascii="Arial" w:hAnsi="Arial" w:cs="Arial"/>
          <w:b/>
          <w:bCs/>
          <w:color w:val="000000" w:themeColor="text1"/>
          <w:sz w:val="32"/>
          <w:szCs w:val="32"/>
        </w:rPr>
        <w:t>Chapter 4 Findings and Discussion</w:t>
      </w:r>
    </w:p>
    <w:p w14:paraId="7AE32866" w14:textId="50FBBEE1" w:rsidR="00ED51B5" w:rsidRPr="00ED51B5" w:rsidRDefault="00ED51B5" w:rsidP="0082760D">
      <w:pPr>
        <w:rPr>
          <w:rFonts w:ascii="Arial" w:hAnsi="Arial" w:cs="Arial"/>
          <w:b/>
          <w:bCs/>
          <w:color w:val="000000" w:themeColor="text1"/>
        </w:rPr>
      </w:pPr>
      <w:r>
        <w:rPr>
          <w:rFonts w:ascii="Arial" w:hAnsi="Arial" w:cs="Arial"/>
          <w:b/>
          <w:bCs/>
          <w:color w:val="000000" w:themeColor="text1"/>
        </w:rPr>
        <w:t>4.1 Introduction</w:t>
      </w:r>
    </w:p>
    <w:p w14:paraId="4EFF251E" w14:textId="45F1527C" w:rsidR="00995C7F" w:rsidRDefault="00A11811" w:rsidP="00636D9A">
      <w:pPr>
        <w:rPr>
          <w:rFonts w:ascii="Arial" w:hAnsi="Arial" w:cs="Arial"/>
          <w:color w:val="000000" w:themeColor="text1"/>
        </w:rPr>
      </w:pPr>
      <w:r>
        <w:rPr>
          <w:rFonts w:ascii="Arial" w:hAnsi="Arial" w:cs="Arial"/>
          <w:color w:val="000000" w:themeColor="text1"/>
        </w:rPr>
        <w:t xml:space="preserve">This chapter will </w:t>
      </w:r>
      <w:r w:rsidR="00FD4DC1">
        <w:rPr>
          <w:rFonts w:ascii="Arial" w:hAnsi="Arial" w:cs="Arial"/>
          <w:color w:val="000000" w:themeColor="text1"/>
        </w:rPr>
        <w:t xml:space="preserve">start off by </w:t>
      </w:r>
      <w:r w:rsidR="00D73D7B">
        <w:rPr>
          <w:rFonts w:ascii="Arial" w:hAnsi="Arial" w:cs="Arial"/>
          <w:color w:val="000000" w:themeColor="text1"/>
        </w:rPr>
        <w:t xml:space="preserve">providing a definition for thematic analysis </w:t>
      </w:r>
      <w:r w:rsidR="00996F04">
        <w:rPr>
          <w:rFonts w:ascii="Arial" w:hAnsi="Arial" w:cs="Arial"/>
          <w:color w:val="000000" w:themeColor="text1"/>
        </w:rPr>
        <w:t xml:space="preserve">and then go on to </w:t>
      </w:r>
      <w:r w:rsidR="007D3C91">
        <w:rPr>
          <w:rFonts w:ascii="Arial" w:hAnsi="Arial" w:cs="Arial"/>
          <w:color w:val="000000" w:themeColor="text1"/>
        </w:rPr>
        <w:t xml:space="preserve">discuss the findings of the themes </w:t>
      </w:r>
      <w:r w:rsidR="0078420C">
        <w:rPr>
          <w:rFonts w:ascii="Arial" w:hAnsi="Arial" w:cs="Arial"/>
          <w:color w:val="000000" w:themeColor="text1"/>
        </w:rPr>
        <w:t xml:space="preserve">which have been identified from the collection of </w:t>
      </w:r>
      <w:r w:rsidR="00566799">
        <w:rPr>
          <w:rFonts w:ascii="Arial" w:hAnsi="Arial" w:cs="Arial"/>
          <w:color w:val="000000" w:themeColor="text1"/>
        </w:rPr>
        <w:t xml:space="preserve">secondary </w:t>
      </w:r>
      <w:r w:rsidR="00C023B7">
        <w:rPr>
          <w:rFonts w:ascii="Arial" w:hAnsi="Arial" w:cs="Arial"/>
          <w:color w:val="000000" w:themeColor="text1"/>
        </w:rPr>
        <w:t>academic literature</w:t>
      </w:r>
      <w:r w:rsidR="0046408F">
        <w:rPr>
          <w:rFonts w:ascii="Arial" w:hAnsi="Arial" w:cs="Arial"/>
          <w:color w:val="000000" w:themeColor="text1"/>
        </w:rPr>
        <w:t xml:space="preserve">. </w:t>
      </w:r>
      <w:r w:rsidR="00001E6E" w:rsidRPr="00001E6E">
        <w:rPr>
          <w:rFonts w:ascii="Arial" w:hAnsi="Arial" w:cs="Arial"/>
          <w:color w:val="000000" w:themeColor="text1"/>
        </w:rPr>
        <w:t>These themes are analysed in relation to existing research, theoretical frameworks, and contemporary practice</w:t>
      </w:r>
      <w:r w:rsidR="00C81A8E">
        <w:rPr>
          <w:rFonts w:ascii="Arial" w:hAnsi="Arial" w:cs="Arial"/>
          <w:color w:val="000000" w:themeColor="text1"/>
        </w:rPr>
        <w:t xml:space="preserve">. </w:t>
      </w:r>
    </w:p>
    <w:p w14:paraId="264D142F" w14:textId="3E9AAA0E" w:rsidR="00243E1E" w:rsidRPr="00995C7F" w:rsidRDefault="00607DAA" w:rsidP="00636D9A">
      <w:pPr>
        <w:rPr>
          <w:rFonts w:ascii="Arial" w:hAnsi="Arial" w:cs="Arial"/>
          <w:color w:val="000000" w:themeColor="text1"/>
        </w:rPr>
      </w:pPr>
      <w:r>
        <w:rPr>
          <w:rFonts w:ascii="Arial" w:hAnsi="Arial" w:cs="Arial"/>
          <w:color w:val="000000" w:themeColor="text1"/>
        </w:rPr>
        <w:t xml:space="preserve">A critical look at how holistic care implementation for elderly care provisions </w:t>
      </w:r>
      <w:r w:rsidR="00A123E4">
        <w:rPr>
          <w:rFonts w:ascii="Arial" w:hAnsi="Arial" w:cs="Arial"/>
          <w:color w:val="000000" w:themeColor="text1"/>
        </w:rPr>
        <w:t xml:space="preserve">is enabled </w:t>
      </w:r>
      <w:r w:rsidR="004C7FF2">
        <w:rPr>
          <w:rFonts w:ascii="Arial" w:hAnsi="Arial" w:cs="Arial"/>
          <w:color w:val="000000" w:themeColor="text1"/>
        </w:rPr>
        <w:t>within healthcar</w:t>
      </w:r>
      <w:r w:rsidR="00E73D29">
        <w:rPr>
          <w:rFonts w:ascii="Arial" w:hAnsi="Arial" w:cs="Arial"/>
          <w:color w:val="000000" w:themeColor="text1"/>
        </w:rPr>
        <w:t xml:space="preserve">e and how the QOL of </w:t>
      </w:r>
      <w:r w:rsidR="00234B8D">
        <w:rPr>
          <w:rFonts w:ascii="Arial" w:hAnsi="Arial" w:cs="Arial"/>
          <w:color w:val="000000" w:themeColor="text1"/>
        </w:rPr>
        <w:t xml:space="preserve">older people is affected </w:t>
      </w:r>
      <w:r w:rsidR="00B27BC5">
        <w:rPr>
          <w:rFonts w:ascii="Arial" w:hAnsi="Arial" w:cs="Arial"/>
          <w:color w:val="000000" w:themeColor="text1"/>
        </w:rPr>
        <w:t xml:space="preserve">with or without a </w:t>
      </w:r>
      <w:r w:rsidR="00D04FA2">
        <w:rPr>
          <w:rFonts w:ascii="Arial" w:hAnsi="Arial" w:cs="Arial"/>
          <w:color w:val="000000" w:themeColor="text1"/>
        </w:rPr>
        <w:t>person-centred</w:t>
      </w:r>
      <w:r w:rsidR="00795796">
        <w:rPr>
          <w:rFonts w:ascii="Arial" w:hAnsi="Arial" w:cs="Arial"/>
          <w:color w:val="000000" w:themeColor="text1"/>
        </w:rPr>
        <w:t xml:space="preserve"> approach. </w:t>
      </w:r>
      <w:r w:rsidR="008F2913">
        <w:rPr>
          <w:rFonts w:ascii="Arial" w:hAnsi="Arial" w:cs="Arial"/>
          <w:color w:val="000000" w:themeColor="text1"/>
        </w:rPr>
        <w:t xml:space="preserve">What </w:t>
      </w:r>
      <w:r w:rsidR="00D04FA2">
        <w:rPr>
          <w:rFonts w:ascii="Arial" w:hAnsi="Arial" w:cs="Arial"/>
          <w:color w:val="000000" w:themeColor="text1"/>
        </w:rPr>
        <w:t xml:space="preserve">kind of barriers and challenges </w:t>
      </w:r>
      <w:r w:rsidR="006A495A">
        <w:rPr>
          <w:rFonts w:ascii="Arial" w:hAnsi="Arial" w:cs="Arial"/>
          <w:color w:val="000000" w:themeColor="text1"/>
        </w:rPr>
        <w:t xml:space="preserve">can be identified </w:t>
      </w:r>
      <w:r w:rsidR="00D32477">
        <w:rPr>
          <w:rFonts w:ascii="Arial" w:hAnsi="Arial" w:cs="Arial"/>
          <w:color w:val="000000" w:themeColor="text1"/>
        </w:rPr>
        <w:t>to enable effective holistic care delivery</w:t>
      </w:r>
      <w:r w:rsidR="008A26B4">
        <w:rPr>
          <w:rFonts w:ascii="Arial" w:hAnsi="Arial" w:cs="Arial"/>
          <w:color w:val="000000" w:themeColor="text1"/>
        </w:rPr>
        <w:t xml:space="preserve"> will also be explored.</w:t>
      </w:r>
    </w:p>
    <w:p w14:paraId="7B6D738E" w14:textId="77777777" w:rsidR="002865F5" w:rsidRPr="002F5F50" w:rsidRDefault="002865F5" w:rsidP="00636D9A">
      <w:pPr>
        <w:rPr>
          <w:color w:val="C00000"/>
        </w:rPr>
      </w:pPr>
    </w:p>
    <w:p w14:paraId="1900293D" w14:textId="37509F94" w:rsidR="00ED51B5" w:rsidRPr="00ED51B5" w:rsidRDefault="00ED51B5" w:rsidP="00ED51B5">
      <w:pPr>
        <w:rPr>
          <w:rFonts w:ascii="Arial" w:hAnsi="Arial" w:cs="Arial"/>
          <w:b/>
          <w:bCs/>
          <w:color w:val="000000" w:themeColor="text1"/>
        </w:rPr>
      </w:pPr>
      <w:r>
        <w:rPr>
          <w:rFonts w:ascii="Arial" w:hAnsi="Arial" w:cs="Arial"/>
          <w:b/>
          <w:bCs/>
          <w:color w:val="000000" w:themeColor="text1"/>
        </w:rPr>
        <w:t>4.2 Thematic Analysis</w:t>
      </w:r>
    </w:p>
    <w:p w14:paraId="6D4EBEE0" w14:textId="13BB8140" w:rsidR="00E500CC" w:rsidRDefault="00E8728D" w:rsidP="00E500CC">
      <w:pPr>
        <w:rPr>
          <w:rFonts w:ascii="Arial" w:hAnsi="Arial" w:cs="Arial"/>
          <w:color w:val="000000" w:themeColor="text1"/>
        </w:rPr>
      </w:pPr>
      <w:r>
        <w:rPr>
          <w:rFonts w:ascii="Arial" w:hAnsi="Arial" w:cs="Arial"/>
          <w:color w:val="000000" w:themeColor="text1"/>
        </w:rPr>
        <w:t>“</w:t>
      </w:r>
      <w:r w:rsidR="00E500CC" w:rsidRPr="00E500CC">
        <w:rPr>
          <w:rFonts w:ascii="Arial" w:hAnsi="Arial" w:cs="Arial"/>
          <w:color w:val="000000" w:themeColor="text1"/>
        </w:rPr>
        <w:t xml:space="preserve">Thematic analysis (TA) is a method for identifying, </w:t>
      </w:r>
      <w:r w:rsidR="00947D2F" w:rsidRPr="00E500CC">
        <w:rPr>
          <w:rFonts w:ascii="Arial" w:hAnsi="Arial" w:cs="Arial"/>
          <w:color w:val="000000" w:themeColor="text1"/>
        </w:rPr>
        <w:t>analysing</w:t>
      </w:r>
      <w:r w:rsidR="00E500CC" w:rsidRPr="00E500CC">
        <w:rPr>
          <w:rFonts w:ascii="Arial" w:hAnsi="Arial" w:cs="Arial"/>
          <w:color w:val="000000" w:themeColor="text1"/>
        </w:rPr>
        <w:t>, and interpreting patterns of meaning (‘themes’) within qualitative data. TA is unusual in the canon of qualitative analytic approaches, because it offers a method – a tool or technique, unbounded by theoretical commitments – rather than a methodology (a theoretically informed, and confined, framework for research)</w:t>
      </w:r>
      <w:r>
        <w:rPr>
          <w:rFonts w:ascii="Arial" w:hAnsi="Arial" w:cs="Arial"/>
          <w:color w:val="000000" w:themeColor="text1"/>
        </w:rPr>
        <w:t>” (</w:t>
      </w:r>
      <w:r w:rsidR="003F2358">
        <w:rPr>
          <w:rFonts w:ascii="Arial" w:hAnsi="Arial" w:cs="Arial"/>
          <w:color w:val="000000" w:themeColor="text1"/>
        </w:rPr>
        <w:t>Clarke and Braun, 2016).</w:t>
      </w:r>
    </w:p>
    <w:p w14:paraId="24FB2C85" w14:textId="7D27E9EF" w:rsidR="00C053A0" w:rsidRDefault="005672F3" w:rsidP="00E500CC">
      <w:pPr>
        <w:rPr>
          <w:rFonts w:ascii="Arial" w:hAnsi="Arial" w:cs="Arial"/>
          <w:color w:val="000000" w:themeColor="text1"/>
        </w:rPr>
      </w:pPr>
      <w:r>
        <w:rPr>
          <w:rFonts w:ascii="Arial" w:hAnsi="Arial" w:cs="Arial"/>
          <w:color w:val="000000" w:themeColor="text1"/>
        </w:rPr>
        <w:t>One of the techniques is generating codes</w:t>
      </w:r>
      <w:r w:rsidR="009D7137">
        <w:rPr>
          <w:rFonts w:ascii="Arial" w:hAnsi="Arial" w:cs="Arial"/>
          <w:color w:val="000000" w:themeColor="text1"/>
        </w:rPr>
        <w:t xml:space="preserve">, as shown in the </w:t>
      </w:r>
      <w:r w:rsidR="007626F8">
        <w:rPr>
          <w:rFonts w:ascii="Arial" w:hAnsi="Arial" w:cs="Arial"/>
          <w:color w:val="000000" w:themeColor="text1"/>
        </w:rPr>
        <w:t xml:space="preserve">results summary table </w:t>
      </w:r>
      <w:r w:rsidR="00F66B3A">
        <w:rPr>
          <w:rFonts w:ascii="Arial" w:hAnsi="Arial" w:cs="Arial"/>
          <w:color w:val="000000" w:themeColor="text1"/>
        </w:rPr>
        <w:t xml:space="preserve">“See Appendix </w:t>
      </w:r>
      <w:r w:rsidR="00F0506C">
        <w:rPr>
          <w:rFonts w:ascii="Arial" w:hAnsi="Arial" w:cs="Arial"/>
          <w:color w:val="000000" w:themeColor="text1"/>
        </w:rPr>
        <w:t>J</w:t>
      </w:r>
      <w:r w:rsidR="00933B13">
        <w:rPr>
          <w:rFonts w:ascii="Arial" w:hAnsi="Arial" w:cs="Arial"/>
          <w:color w:val="000000" w:themeColor="text1"/>
        </w:rPr>
        <w:t>”.</w:t>
      </w:r>
      <w:r w:rsidR="002675B5">
        <w:rPr>
          <w:rFonts w:ascii="Arial" w:hAnsi="Arial" w:cs="Arial"/>
          <w:color w:val="000000" w:themeColor="text1"/>
        </w:rPr>
        <w:t xml:space="preserve"> </w:t>
      </w:r>
      <w:r w:rsidR="008422F1">
        <w:rPr>
          <w:rFonts w:ascii="Arial" w:hAnsi="Arial" w:cs="Arial"/>
          <w:color w:val="000000" w:themeColor="text1"/>
        </w:rPr>
        <w:t>C</w:t>
      </w:r>
      <w:r w:rsidR="00F00B2D">
        <w:rPr>
          <w:rFonts w:ascii="Arial" w:hAnsi="Arial" w:cs="Arial"/>
          <w:color w:val="000000" w:themeColor="text1"/>
        </w:rPr>
        <w:t>odes capture the inter</w:t>
      </w:r>
      <w:r w:rsidR="00C630E7">
        <w:rPr>
          <w:rFonts w:ascii="Arial" w:hAnsi="Arial" w:cs="Arial"/>
          <w:color w:val="000000" w:themeColor="text1"/>
        </w:rPr>
        <w:t>esting features of the data</w:t>
      </w:r>
      <w:r w:rsidR="008422F1">
        <w:rPr>
          <w:rFonts w:ascii="Arial" w:hAnsi="Arial" w:cs="Arial"/>
          <w:color w:val="000000" w:themeColor="text1"/>
        </w:rPr>
        <w:t xml:space="preserve"> </w:t>
      </w:r>
      <w:r w:rsidR="0057226E">
        <w:rPr>
          <w:rFonts w:ascii="Arial" w:hAnsi="Arial" w:cs="Arial"/>
          <w:color w:val="000000" w:themeColor="text1"/>
        </w:rPr>
        <w:t>which can be potentially relevant to the research question</w:t>
      </w:r>
      <w:r w:rsidR="00142912">
        <w:rPr>
          <w:rFonts w:ascii="Arial" w:hAnsi="Arial" w:cs="Arial"/>
          <w:color w:val="000000" w:themeColor="text1"/>
        </w:rPr>
        <w:t>, they</w:t>
      </w:r>
      <w:r w:rsidR="002631B3" w:rsidRPr="002631B3">
        <w:rPr>
          <w:rFonts w:ascii="Arial" w:hAnsi="Arial" w:cs="Arial"/>
          <w:color w:val="000000" w:themeColor="text1"/>
        </w:rPr>
        <w:t xml:space="preserve"> act as the initial building blocks that are grouped </w:t>
      </w:r>
      <w:r w:rsidR="002631B3" w:rsidRPr="002631B3">
        <w:rPr>
          <w:rFonts w:ascii="Arial" w:hAnsi="Arial" w:cs="Arial"/>
          <w:color w:val="000000" w:themeColor="text1"/>
        </w:rPr>
        <w:lastRenderedPageBreak/>
        <w:t>together to create themes. Each theme captures a broader pattern of meaning and is unified by a central organising concept</w:t>
      </w:r>
      <w:r w:rsidR="00142912">
        <w:rPr>
          <w:rFonts w:ascii="Arial" w:hAnsi="Arial" w:cs="Arial"/>
          <w:color w:val="000000" w:themeColor="text1"/>
        </w:rPr>
        <w:t xml:space="preserve"> (</w:t>
      </w:r>
      <w:r w:rsidR="00D018B5">
        <w:rPr>
          <w:rFonts w:ascii="Arial" w:hAnsi="Arial" w:cs="Arial"/>
          <w:color w:val="000000" w:themeColor="text1"/>
        </w:rPr>
        <w:t>Clarke and Braun, 2016).</w:t>
      </w:r>
    </w:p>
    <w:p w14:paraId="4203E129" w14:textId="27178519" w:rsidR="003930C2" w:rsidRDefault="003930C2" w:rsidP="00E500CC">
      <w:pPr>
        <w:rPr>
          <w:rFonts w:ascii="Arial" w:hAnsi="Arial" w:cs="Arial"/>
          <w:color w:val="000000" w:themeColor="text1"/>
        </w:rPr>
      </w:pPr>
      <w:r>
        <w:rPr>
          <w:rFonts w:ascii="Arial" w:hAnsi="Arial" w:cs="Arial"/>
          <w:color w:val="000000" w:themeColor="text1"/>
        </w:rPr>
        <w:t>The themes which have been identified are 1)</w:t>
      </w:r>
      <w:r w:rsidR="0027517B">
        <w:rPr>
          <w:rFonts w:ascii="Arial" w:hAnsi="Arial" w:cs="Arial"/>
          <w:color w:val="000000" w:themeColor="text1"/>
        </w:rPr>
        <w:t xml:space="preserve"> Holistic Care in elderly Practice, 2) Impact of Holistic Care</w:t>
      </w:r>
      <w:r w:rsidR="00B817C5">
        <w:rPr>
          <w:rFonts w:ascii="Arial" w:hAnsi="Arial" w:cs="Arial"/>
          <w:color w:val="000000" w:themeColor="text1"/>
        </w:rPr>
        <w:t xml:space="preserve"> on Quality of Life in the Elderly and 3) Barriers and </w:t>
      </w:r>
      <w:r w:rsidR="008E5A3A">
        <w:rPr>
          <w:rFonts w:ascii="Arial" w:hAnsi="Arial" w:cs="Arial"/>
          <w:color w:val="000000" w:themeColor="text1"/>
        </w:rPr>
        <w:t>Challenges to Effective Holistic Care Delivery.</w:t>
      </w:r>
    </w:p>
    <w:p w14:paraId="4319D9B9" w14:textId="5CD8CFDA" w:rsidR="004A55E8" w:rsidRDefault="00FC0DDE" w:rsidP="0067500D">
      <w:pPr>
        <w:rPr>
          <w:rFonts w:ascii="Arial" w:hAnsi="Arial" w:cs="Arial"/>
          <w:color w:val="000000" w:themeColor="text1"/>
        </w:rPr>
      </w:pPr>
      <w:r>
        <w:rPr>
          <w:rFonts w:ascii="Arial" w:hAnsi="Arial" w:cs="Arial"/>
          <w:color w:val="000000" w:themeColor="text1"/>
        </w:rPr>
        <w:t>T</w:t>
      </w:r>
      <w:r w:rsidRPr="00FC0DDE">
        <w:rPr>
          <w:rFonts w:ascii="Arial" w:hAnsi="Arial" w:cs="Arial"/>
          <w:color w:val="000000" w:themeColor="text1"/>
        </w:rPr>
        <w:t xml:space="preserve">hematic analysis </w:t>
      </w:r>
      <w:r>
        <w:rPr>
          <w:rFonts w:ascii="Arial" w:hAnsi="Arial" w:cs="Arial"/>
          <w:color w:val="000000" w:themeColor="text1"/>
        </w:rPr>
        <w:t>i</w:t>
      </w:r>
      <w:r w:rsidRPr="00FC0DDE">
        <w:rPr>
          <w:rFonts w:ascii="Arial" w:hAnsi="Arial" w:cs="Arial"/>
          <w:color w:val="000000" w:themeColor="text1"/>
        </w:rPr>
        <w:t>s a flexible qualitative method that can be used across different theoretical frameworks and research questions. It goes beyond simply summarising data and focuses on interpreting meaning</w:t>
      </w:r>
      <w:r w:rsidR="008E435F" w:rsidRPr="00FC0DDE">
        <w:rPr>
          <w:rFonts w:ascii="Arial" w:hAnsi="Arial" w:cs="Arial"/>
          <w:color w:val="000000" w:themeColor="text1"/>
        </w:rPr>
        <w:t>.</w:t>
      </w:r>
      <w:r w:rsidR="008E435F">
        <w:rPr>
          <w:rFonts w:ascii="Arial" w:hAnsi="Arial" w:cs="Arial"/>
          <w:color w:val="000000" w:themeColor="text1"/>
        </w:rPr>
        <w:t xml:space="preserve"> </w:t>
      </w:r>
      <w:r w:rsidR="00142912">
        <w:rPr>
          <w:rFonts w:ascii="Arial" w:hAnsi="Arial" w:cs="Arial"/>
          <w:color w:val="000000" w:themeColor="text1"/>
        </w:rPr>
        <w:t>“</w:t>
      </w:r>
      <w:r w:rsidR="008E435F">
        <w:rPr>
          <w:rFonts w:ascii="Arial" w:hAnsi="Arial" w:cs="Arial"/>
          <w:color w:val="000000" w:themeColor="text1"/>
        </w:rPr>
        <w:t>The</w:t>
      </w:r>
      <w:r w:rsidR="002D0D21" w:rsidRPr="002D0D21">
        <w:rPr>
          <w:rFonts w:ascii="Arial" w:hAnsi="Arial" w:cs="Arial"/>
          <w:color w:val="000000" w:themeColor="text1"/>
        </w:rPr>
        <w:t xml:space="preserve"> final analysis is the product of deep and prolonged data </w:t>
      </w:r>
      <w:r w:rsidR="00625776" w:rsidRPr="002D0D21">
        <w:rPr>
          <w:rFonts w:ascii="Arial" w:hAnsi="Arial" w:cs="Arial"/>
          <w:color w:val="000000" w:themeColor="text1"/>
        </w:rPr>
        <w:t xml:space="preserve">immersion, </w:t>
      </w:r>
      <w:r w:rsidR="00625776">
        <w:rPr>
          <w:rFonts w:ascii="Arial" w:hAnsi="Arial" w:cs="Arial"/>
          <w:color w:val="000000" w:themeColor="text1"/>
        </w:rPr>
        <w:t>thoughtfulness</w:t>
      </w:r>
      <w:r w:rsidR="002D0D21" w:rsidRPr="002D0D21">
        <w:rPr>
          <w:rFonts w:ascii="Arial" w:hAnsi="Arial" w:cs="Arial"/>
          <w:color w:val="000000" w:themeColor="text1"/>
        </w:rPr>
        <w:t xml:space="preserve"> and reflection, something that is active and generative</w:t>
      </w:r>
      <w:r w:rsidR="008E435F">
        <w:rPr>
          <w:rFonts w:ascii="Arial" w:hAnsi="Arial" w:cs="Arial"/>
          <w:color w:val="000000" w:themeColor="text1"/>
        </w:rPr>
        <w:t xml:space="preserve">” </w:t>
      </w:r>
      <w:r w:rsidR="00C320A9">
        <w:rPr>
          <w:rFonts w:ascii="Arial" w:hAnsi="Arial" w:cs="Arial"/>
          <w:color w:val="000000" w:themeColor="text1"/>
        </w:rPr>
        <w:t>(</w:t>
      </w:r>
      <w:r w:rsidR="00FF488B">
        <w:rPr>
          <w:rFonts w:ascii="Arial" w:hAnsi="Arial" w:cs="Arial"/>
          <w:color w:val="000000" w:themeColor="text1"/>
        </w:rPr>
        <w:t>Braun and Clarke, 2019</w:t>
      </w:r>
      <w:r w:rsidR="00945BAB">
        <w:rPr>
          <w:rFonts w:ascii="Arial" w:hAnsi="Arial" w:cs="Arial"/>
          <w:color w:val="000000" w:themeColor="text1"/>
        </w:rPr>
        <w:t xml:space="preserve">). </w:t>
      </w:r>
    </w:p>
    <w:p w14:paraId="3664978F" w14:textId="77777777" w:rsidR="000869E7" w:rsidRDefault="000869E7" w:rsidP="00AB3F10">
      <w:pPr>
        <w:pStyle w:val="Heading1"/>
        <w:ind w:left="0"/>
        <w:rPr>
          <w:color w:val="000000" w:themeColor="text1"/>
          <w:sz w:val="22"/>
          <w:szCs w:val="22"/>
        </w:rPr>
      </w:pPr>
    </w:p>
    <w:p w14:paraId="7F885927" w14:textId="12D2A730" w:rsidR="00636D9A" w:rsidRPr="00665546" w:rsidRDefault="001A6EAB" w:rsidP="00AB3F10">
      <w:pPr>
        <w:pStyle w:val="Heading1"/>
        <w:ind w:left="0"/>
        <w:rPr>
          <w:color w:val="000000" w:themeColor="text1"/>
          <w:sz w:val="22"/>
          <w:szCs w:val="22"/>
        </w:rPr>
      </w:pPr>
      <w:r>
        <w:rPr>
          <w:color w:val="000000" w:themeColor="text1"/>
          <w:sz w:val="22"/>
          <w:szCs w:val="22"/>
        </w:rPr>
        <w:t xml:space="preserve">4.3 </w:t>
      </w:r>
      <w:r w:rsidR="00C27736">
        <w:rPr>
          <w:color w:val="000000" w:themeColor="text1"/>
          <w:sz w:val="22"/>
          <w:szCs w:val="22"/>
        </w:rPr>
        <w:t xml:space="preserve">Theme </w:t>
      </w:r>
      <w:r w:rsidR="008F20F0" w:rsidRPr="00665546">
        <w:rPr>
          <w:color w:val="000000" w:themeColor="text1"/>
          <w:sz w:val="22"/>
          <w:szCs w:val="22"/>
        </w:rPr>
        <w:t>1</w:t>
      </w:r>
      <w:r w:rsidR="00FD5B42">
        <w:rPr>
          <w:color w:val="000000" w:themeColor="text1"/>
          <w:sz w:val="22"/>
          <w:szCs w:val="22"/>
        </w:rPr>
        <w:t xml:space="preserve">: </w:t>
      </w:r>
      <w:r w:rsidR="00C6213A" w:rsidRPr="00665546">
        <w:rPr>
          <w:color w:val="000000" w:themeColor="text1"/>
          <w:sz w:val="22"/>
          <w:szCs w:val="22"/>
        </w:rPr>
        <w:t>Holi</w:t>
      </w:r>
      <w:r w:rsidR="008F20F0" w:rsidRPr="00665546">
        <w:rPr>
          <w:color w:val="000000" w:themeColor="text1"/>
          <w:sz w:val="22"/>
          <w:szCs w:val="22"/>
        </w:rPr>
        <w:t>stic Care in Elderly Practice</w:t>
      </w:r>
      <w:r w:rsidR="00C27736">
        <w:rPr>
          <w:color w:val="000000" w:themeColor="text1"/>
          <w:sz w:val="22"/>
          <w:szCs w:val="22"/>
        </w:rPr>
        <w:t>.</w:t>
      </w:r>
    </w:p>
    <w:p w14:paraId="66FACA9F" w14:textId="7F1C26E6" w:rsidR="005351BD" w:rsidRDefault="00E673AE" w:rsidP="005351BD">
      <w:pPr>
        <w:spacing w:before="100" w:beforeAutospacing="1" w:after="100" w:afterAutospacing="1"/>
        <w:jc w:val="left"/>
        <w:rPr>
          <w:rFonts w:ascii="Arial" w:hAnsi="Arial" w:cs="Arial"/>
          <w:color w:val="000000" w:themeColor="text1"/>
        </w:rPr>
      </w:pPr>
      <w:r>
        <w:rPr>
          <w:rFonts w:ascii="Arial" w:hAnsi="Arial" w:cs="Arial"/>
          <w:color w:val="000000" w:themeColor="text1"/>
        </w:rPr>
        <w:t xml:space="preserve">Holistic Care: </w:t>
      </w:r>
      <w:r w:rsidR="008B6A6A">
        <w:rPr>
          <w:rFonts w:ascii="Arial" w:hAnsi="Arial" w:cs="Arial"/>
          <w:color w:val="000000" w:themeColor="text1"/>
        </w:rPr>
        <w:t>“</w:t>
      </w:r>
      <w:r w:rsidR="008B6A6A" w:rsidRPr="008B6A6A">
        <w:rPr>
          <w:rFonts w:ascii="Arial" w:hAnsi="Arial" w:cs="Arial"/>
          <w:color w:val="000000" w:themeColor="text1"/>
        </w:rPr>
        <w:t>Complete or total patient care that considers the social, physical, psychological, cognitive, spiritual, and environmental well-being of the person, his or her response to illness, and the effect of the illness on the ability to meet self-care needs</w:t>
      </w:r>
      <w:r w:rsidR="00824E09">
        <w:rPr>
          <w:rFonts w:ascii="Arial" w:hAnsi="Arial" w:cs="Arial"/>
          <w:color w:val="000000" w:themeColor="text1"/>
        </w:rPr>
        <w:t>” (</w:t>
      </w:r>
      <w:r w:rsidR="003123DB">
        <w:rPr>
          <w:rFonts w:ascii="Arial" w:hAnsi="Arial" w:cs="Arial"/>
          <w:color w:val="000000" w:themeColor="text1"/>
        </w:rPr>
        <w:t>Jackson, Turner and Paterson, 2023).</w:t>
      </w:r>
      <w:r w:rsidR="00C575EB">
        <w:rPr>
          <w:rFonts w:ascii="Arial" w:hAnsi="Arial" w:cs="Arial"/>
          <w:color w:val="000000" w:themeColor="text1"/>
        </w:rPr>
        <w:t xml:space="preserve"> </w:t>
      </w:r>
      <w:r w:rsidR="00067C06">
        <w:rPr>
          <w:rFonts w:ascii="Arial" w:hAnsi="Arial" w:cs="Arial"/>
          <w:color w:val="000000" w:themeColor="text1"/>
        </w:rPr>
        <w:t xml:space="preserve"> </w:t>
      </w:r>
    </w:p>
    <w:p w14:paraId="66EEA4F6" w14:textId="25EFB119" w:rsidR="00A81EEF" w:rsidRPr="005351BD" w:rsidRDefault="00A81EEF" w:rsidP="005351BD">
      <w:pPr>
        <w:spacing w:before="100" w:beforeAutospacing="1" w:after="100" w:afterAutospacing="1"/>
        <w:jc w:val="left"/>
        <w:rPr>
          <w:rFonts w:ascii="Arial" w:hAnsi="Arial" w:cs="Arial"/>
          <w:color w:val="000000" w:themeColor="text1"/>
        </w:rPr>
      </w:pPr>
      <w:r>
        <w:rPr>
          <w:rFonts w:ascii="Arial" w:hAnsi="Arial" w:cs="Arial"/>
          <w:color w:val="000000" w:themeColor="text1"/>
        </w:rPr>
        <w:t xml:space="preserve">While modern medicine </w:t>
      </w:r>
      <w:r w:rsidR="00C572CB">
        <w:rPr>
          <w:rFonts w:ascii="Arial" w:hAnsi="Arial" w:cs="Arial"/>
          <w:color w:val="000000" w:themeColor="text1"/>
        </w:rPr>
        <w:t xml:space="preserve">reduces individuals to </w:t>
      </w:r>
      <w:r w:rsidR="00852E6E">
        <w:rPr>
          <w:rFonts w:ascii="Arial" w:hAnsi="Arial" w:cs="Arial"/>
          <w:color w:val="000000" w:themeColor="text1"/>
        </w:rPr>
        <w:t xml:space="preserve">disease labels and relies on pharmaceutical ‘magic bullets’ (British Association for </w:t>
      </w:r>
      <w:r w:rsidR="00710010">
        <w:rPr>
          <w:rFonts w:ascii="Arial" w:hAnsi="Arial" w:cs="Arial"/>
          <w:color w:val="000000" w:themeColor="text1"/>
        </w:rPr>
        <w:t>Holistic Medicine and Health Care, 2025)</w:t>
      </w:r>
      <w:r w:rsidR="00E710B4">
        <w:rPr>
          <w:rFonts w:ascii="Arial" w:hAnsi="Arial" w:cs="Arial"/>
          <w:color w:val="000000" w:themeColor="text1"/>
        </w:rPr>
        <w:t xml:space="preserve">, holistic </w:t>
      </w:r>
      <w:r w:rsidR="00676B8B">
        <w:rPr>
          <w:rFonts w:ascii="Arial" w:hAnsi="Arial" w:cs="Arial"/>
          <w:color w:val="000000" w:themeColor="text1"/>
        </w:rPr>
        <w:t>healthcare</w:t>
      </w:r>
      <w:r w:rsidR="00AD6A78">
        <w:rPr>
          <w:rFonts w:ascii="Arial" w:hAnsi="Arial" w:cs="Arial"/>
          <w:color w:val="000000" w:themeColor="text1"/>
        </w:rPr>
        <w:t xml:space="preserve"> integrates a broad spectrum of alternative and traditional practices</w:t>
      </w:r>
      <w:r w:rsidR="00E40673">
        <w:rPr>
          <w:rFonts w:ascii="Arial" w:hAnsi="Arial" w:cs="Arial"/>
          <w:color w:val="000000" w:themeColor="text1"/>
        </w:rPr>
        <w:t xml:space="preserve"> to </w:t>
      </w:r>
      <w:r w:rsidR="00C51F97">
        <w:rPr>
          <w:rFonts w:ascii="Arial" w:hAnsi="Arial" w:cs="Arial"/>
          <w:color w:val="000000" w:themeColor="text1"/>
        </w:rPr>
        <w:t>promote wellness.</w:t>
      </w:r>
      <w:r w:rsidR="00EB4796">
        <w:rPr>
          <w:rFonts w:ascii="Arial" w:hAnsi="Arial" w:cs="Arial"/>
          <w:color w:val="000000" w:themeColor="text1"/>
        </w:rPr>
        <w:t xml:space="preserve"> </w:t>
      </w:r>
    </w:p>
    <w:p w14:paraId="6A57D17A" w14:textId="57413509" w:rsidR="00612B5F" w:rsidRPr="00016394" w:rsidRDefault="00016394" w:rsidP="00016394">
      <w:pPr>
        <w:spacing w:before="100" w:beforeAutospacing="1" w:after="100" w:afterAutospacing="1"/>
        <w:jc w:val="left"/>
        <w:rPr>
          <w:rFonts w:ascii="Arial" w:hAnsi="Arial" w:cs="Arial"/>
          <w:color w:val="000000" w:themeColor="text1"/>
        </w:rPr>
      </w:pPr>
      <w:r w:rsidRPr="00016394">
        <w:rPr>
          <w:rFonts w:ascii="Arial" w:hAnsi="Arial" w:cs="Arial"/>
          <w:color w:val="000000" w:themeColor="text1"/>
        </w:rPr>
        <w:t>Florence Nightingale, born in the 1800s, established modern nursing based on holistic principles rooted in earlier healing practices (Thornton, 2019). She believed nurses should think critically and provide appropriate care to support healing (Riegel et al., 2021). While early nursing was holistic and relationship-centred, this declined by the late 1900s as technology and profit-driven systems took priority, leading to reduced human connection and nurse dissatisfaction (Thornton, 2019).</w:t>
      </w:r>
    </w:p>
    <w:p w14:paraId="47A80789" w14:textId="2FD817C2" w:rsidR="000C6F23" w:rsidRPr="00612B5F" w:rsidRDefault="00036A7B" w:rsidP="00084000">
      <w:pPr>
        <w:spacing w:before="100" w:beforeAutospacing="1" w:after="100" w:afterAutospacing="1"/>
        <w:jc w:val="left"/>
        <w:rPr>
          <w:color w:val="C00000"/>
        </w:rPr>
      </w:pPr>
      <w:r>
        <w:rPr>
          <w:rFonts w:ascii="Arial" w:hAnsi="Arial" w:cs="Arial"/>
          <w:color w:val="000000" w:themeColor="text1"/>
        </w:rPr>
        <w:t>However,</w:t>
      </w:r>
      <w:r w:rsidR="000C6F23">
        <w:rPr>
          <w:rFonts w:ascii="Arial" w:hAnsi="Arial" w:cs="Arial"/>
          <w:color w:val="000000" w:themeColor="text1"/>
        </w:rPr>
        <w:t xml:space="preserve"> </w:t>
      </w:r>
      <w:r w:rsidR="00D76A88">
        <w:rPr>
          <w:rFonts w:ascii="Arial" w:hAnsi="Arial" w:cs="Arial"/>
          <w:color w:val="000000" w:themeColor="text1"/>
        </w:rPr>
        <w:t>thanks to Hippocrates</w:t>
      </w:r>
      <w:r w:rsidR="00AC468A">
        <w:rPr>
          <w:rFonts w:ascii="Arial" w:hAnsi="Arial" w:cs="Arial"/>
          <w:color w:val="000000" w:themeColor="text1"/>
        </w:rPr>
        <w:t xml:space="preserve"> and his</w:t>
      </w:r>
      <w:r w:rsidR="00D76A88">
        <w:rPr>
          <w:rFonts w:ascii="Arial" w:hAnsi="Arial" w:cs="Arial"/>
          <w:color w:val="000000" w:themeColor="text1"/>
        </w:rPr>
        <w:t xml:space="preserve"> </w:t>
      </w:r>
      <w:r w:rsidR="006064CA">
        <w:rPr>
          <w:rFonts w:ascii="Arial" w:hAnsi="Arial" w:cs="Arial"/>
          <w:color w:val="000000" w:themeColor="text1"/>
        </w:rPr>
        <w:t>principles modern</w:t>
      </w:r>
      <w:r w:rsidR="00923F47">
        <w:rPr>
          <w:rFonts w:ascii="Arial" w:hAnsi="Arial" w:cs="Arial"/>
          <w:color w:val="000000" w:themeColor="text1"/>
        </w:rPr>
        <w:t xml:space="preserve"> day medi</w:t>
      </w:r>
      <w:r w:rsidR="006F65D8">
        <w:rPr>
          <w:rFonts w:ascii="Arial" w:hAnsi="Arial" w:cs="Arial"/>
          <w:color w:val="000000" w:themeColor="text1"/>
        </w:rPr>
        <w:t xml:space="preserve">cine is inclined to adopt </w:t>
      </w:r>
      <w:r w:rsidR="006052B2">
        <w:rPr>
          <w:rFonts w:ascii="Arial" w:hAnsi="Arial" w:cs="Arial"/>
          <w:color w:val="000000" w:themeColor="text1"/>
        </w:rPr>
        <w:t>Hippocrates holistic approach</w:t>
      </w:r>
      <w:r w:rsidR="00D63F7E">
        <w:rPr>
          <w:rFonts w:ascii="Arial" w:hAnsi="Arial" w:cs="Arial"/>
          <w:color w:val="000000" w:themeColor="text1"/>
        </w:rPr>
        <w:t xml:space="preserve"> which has become more relevant </w:t>
      </w:r>
      <w:r w:rsidR="007D6ED8">
        <w:rPr>
          <w:rFonts w:ascii="Arial" w:hAnsi="Arial" w:cs="Arial"/>
          <w:color w:val="000000" w:themeColor="text1"/>
        </w:rPr>
        <w:t>to modern day healthcare</w:t>
      </w:r>
      <w:r w:rsidR="00923F47">
        <w:rPr>
          <w:rFonts w:ascii="Arial" w:hAnsi="Arial" w:cs="Arial"/>
          <w:color w:val="000000" w:themeColor="text1"/>
        </w:rPr>
        <w:t xml:space="preserve"> </w:t>
      </w:r>
      <w:r w:rsidR="00901FE9">
        <w:rPr>
          <w:rFonts w:ascii="Arial" w:hAnsi="Arial" w:cs="Arial"/>
          <w:color w:val="000000" w:themeColor="text1"/>
        </w:rPr>
        <w:t>(Brigic et al, 2021</w:t>
      </w:r>
      <w:r w:rsidR="00D15E81">
        <w:rPr>
          <w:rFonts w:ascii="Arial" w:hAnsi="Arial" w:cs="Arial"/>
          <w:color w:val="000000" w:themeColor="text1"/>
        </w:rPr>
        <w:t>).</w:t>
      </w:r>
      <w:r w:rsidR="00173AE4">
        <w:rPr>
          <w:rFonts w:ascii="Arial" w:hAnsi="Arial" w:cs="Arial"/>
          <w:color w:val="000000" w:themeColor="text1"/>
        </w:rPr>
        <w:t xml:space="preserve"> </w:t>
      </w:r>
    </w:p>
    <w:p w14:paraId="3067C049" w14:textId="6BE789D2" w:rsidR="002822CC" w:rsidRDefault="009E05BC" w:rsidP="002822CC">
      <w:pPr>
        <w:spacing w:before="100" w:beforeAutospacing="1" w:after="100" w:afterAutospacing="1"/>
        <w:jc w:val="left"/>
        <w:rPr>
          <w:rFonts w:ascii="Arial" w:hAnsi="Arial" w:cs="Arial"/>
          <w:color w:val="000000" w:themeColor="text1"/>
        </w:rPr>
      </w:pPr>
      <w:r>
        <w:rPr>
          <w:rFonts w:ascii="Arial" w:hAnsi="Arial" w:cs="Arial"/>
          <w:color w:val="000000" w:themeColor="text1"/>
        </w:rPr>
        <w:t>With an ageing population</w:t>
      </w:r>
      <w:r w:rsidR="009061E6">
        <w:rPr>
          <w:rFonts w:ascii="Arial" w:hAnsi="Arial" w:cs="Arial"/>
          <w:color w:val="000000" w:themeColor="text1"/>
        </w:rPr>
        <w:t xml:space="preserve"> (ONS, 2025)</w:t>
      </w:r>
      <w:r w:rsidR="007322D2">
        <w:rPr>
          <w:rFonts w:ascii="Arial" w:hAnsi="Arial" w:cs="Arial"/>
          <w:color w:val="000000" w:themeColor="text1"/>
        </w:rPr>
        <w:t xml:space="preserve"> most of whom will be living with chronic illnesses (</w:t>
      </w:r>
      <w:r w:rsidR="00534C24">
        <w:rPr>
          <w:rFonts w:ascii="Arial" w:hAnsi="Arial" w:cs="Arial"/>
          <w:color w:val="000000" w:themeColor="text1"/>
        </w:rPr>
        <w:t>Elston et al, 2019)</w:t>
      </w:r>
      <w:r w:rsidR="008222EE">
        <w:rPr>
          <w:rFonts w:ascii="Arial" w:hAnsi="Arial" w:cs="Arial"/>
          <w:color w:val="000000" w:themeColor="text1"/>
        </w:rPr>
        <w:t xml:space="preserve"> the burden is on the NHS to support care needs</w:t>
      </w:r>
      <w:r w:rsidR="00F21006">
        <w:rPr>
          <w:rFonts w:ascii="Arial" w:hAnsi="Arial" w:cs="Arial"/>
          <w:color w:val="000000" w:themeColor="text1"/>
        </w:rPr>
        <w:t xml:space="preserve"> </w:t>
      </w:r>
      <w:r w:rsidR="00C94474">
        <w:rPr>
          <w:rFonts w:ascii="Arial" w:hAnsi="Arial" w:cs="Arial"/>
          <w:color w:val="000000" w:themeColor="text1"/>
        </w:rPr>
        <w:t>but</w:t>
      </w:r>
      <w:r w:rsidR="00F21006">
        <w:rPr>
          <w:rFonts w:ascii="Arial" w:hAnsi="Arial" w:cs="Arial"/>
          <w:color w:val="000000" w:themeColor="text1"/>
        </w:rPr>
        <w:t>,</w:t>
      </w:r>
      <w:r w:rsidR="00C94474">
        <w:rPr>
          <w:rFonts w:ascii="Arial" w:hAnsi="Arial" w:cs="Arial"/>
          <w:color w:val="000000" w:themeColor="text1"/>
        </w:rPr>
        <w:t xml:space="preserve"> because</w:t>
      </w:r>
      <w:r w:rsidR="00014004" w:rsidRPr="00014004">
        <w:rPr>
          <w:rFonts w:ascii="Arial" w:hAnsi="Arial" w:cs="Arial"/>
          <w:color w:val="000000" w:themeColor="text1"/>
        </w:rPr>
        <w:t xml:space="preserve"> of the </w:t>
      </w:r>
      <w:r w:rsidR="00014004" w:rsidRPr="00014004">
        <w:rPr>
          <w:rFonts w:ascii="Arial" w:hAnsi="Arial" w:cs="Arial"/>
          <w:color w:val="000000" w:themeColor="text1"/>
        </w:rPr>
        <w:lastRenderedPageBreak/>
        <w:t>challenges affecting both formal and informal care systems in the United Kingdom</w:t>
      </w:r>
      <w:r w:rsidR="00334CB5">
        <w:rPr>
          <w:rFonts w:ascii="Arial" w:hAnsi="Arial" w:cs="Arial"/>
          <w:color w:val="000000" w:themeColor="text1"/>
        </w:rPr>
        <w:t xml:space="preserve"> </w:t>
      </w:r>
      <w:r w:rsidR="00C94474">
        <w:rPr>
          <w:rFonts w:ascii="Arial" w:hAnsi="Arial" w:cs="Arial"/>
          <w:color w:val="000000" w:themeColor="text1"/>
        </w:rPr>
        <w:t xml:space="preserve">the number of </w:t>
      </w:r>
      <w:r w:rsidR="00C81FC0">
        <w:rPr>
          <w:rFonts w:ascii="Arial" w:hAnsi="Arial" w:cs="Arial"/>
          <w:color w:val="000000" w:themeColor="text1"/>
        </w:rPr>
        <w:t>elderly people with unmet needs is increasing</w:t>
      </w:r>
      <w:r w:rsidR="00763538">
        <w:rPr>
          <w:rFonts w:ascii="Arial" w:hAnsi="Arial" w:cs="Arial"/>
          <w:color w:val="000000" w:themeColor="text1"/>
        </w:rPr>
        <w:t xml:space="preserve"> (Abdi et al, </w:t>
      </w:r>
      <w:r w:rsidR="009B0D74">
        <w:rPr>
          <w:rFonts w:ascii="Arial" w:hAnsi="Arial" w:cs="Arial"/>
          <w:color w:val="000000" w:themeColor="text1"/>
        </w:rPr>
        <w:t>2019)</w:t>
      </w:r>
      <w:r w:rsidR="00E226C1">
        <w:rPr>
          <w:rFonts w:ascii="Arial" w:hAnsi="Arial" w:cs="Arial"/>
          <w:color w:val="000000" w:themeColor="text1"/>
        </w:rPr>
        <w:t xml:space="preserve">. </w:t>
      </w:r>
    </w:p>
    <w:p w14:paraId="78E89A2F" w14:textId="56152175" w:rsidR="004C7E17" w:rsidRDefault="004C7E17" w:rsidP="002822CC">
      <w:pPr>
        <w:spacing w:before="100" w:beforeAutospacing="1" w:after="100" w:afterAutospacing="1"/>
        <w:jc w:val="left"/>
        <w:rPr>
          <w:rFonts w:ascii="Arial" w:hAnsi="Arial" w:cs="Arial"/>
          <w:color w:val="000000" w:themeColor="text1"/>
        </w:rPr>
      </w:pPr>
      <w:r>
        <w:rPr>
          <w:rFonts w:ascii="Arial" w:hAnsi="Arial" w:cs="Arial"/>
          <w:color w:val="000000" w:themeColor="text1"/>
        </w:rPr>
        <w:t xml:space="preserve">A scoping review written </w:t>
      </w:r>
      <w:r w:rsidR="00DA135C">
        <w:rPr>
          <w:rFonts w:ascii="Arial" w:hAnsi="Arial" w:cs="Arial"/>
          <w:color w:val="000000" w:themeColor="text1"/>
        </w:rPr>
        <w:t>by Sarah Abdi and others</w:t>
      </w:r>
      <w:r w:rsidR="00046440">
        <w:rPr>
          <w:rFonts w:ascii="Arial" w:hAnsi="Arial" w:cs="Arial"/>
          <w:color w:val="000000" w:themeColor="text1"/>
        </w:rPr>
        <w:t xml:space="preserve"> </w:t>
      </w:r>
      <w:r w:rsidR="00F21006">
        <w:rPr>
          <w:rFonts w:ascii="Arial" w:hAnsi="Arial" w:cs="Arial"/>
          <w:color w:val="000000" w:themeColor="text1"/>
        </w:rPr>
        <w:t>(2019)</w:t>
      </w:r>
      <w:r w:rsidR="00DA135C">
        <w:rPr>
          <w:rFonts w:ascii="Arial" w:hAnsi="Arial" w:cs="Arial"/>
          <w:color w:val="000000" w:themeColor="text1"/>
        </w:rPr>
        <w:t xml:space="preserve"> titled </w:t>
      </w:r>
      <w:r w:rsidR="002136FA">
        <w:rPr>
          <w:rFonts w:ascii="Arial" w:hAnsi="Arial" w:cs="Arial"/>
          <w:color w:val="000000" w:themeColor="text1"/>
        </w:rPr>
        <w:t>“Understanding the Care Needs of Older People</w:t>
      </w:r>
      <w:r w:rsidR="007147ED">
        <w:rPr>
          <w:rFonts w:ascii="Arial" w:hAnsi="Arial" w:cs="Arial"/>
          <w:color w:val="000000" w:themeColor="text1"/>
        </w:rPr>
        <w:t xml:space="preserve">” </w:t>
      </w:r>
      <w:r w:rsidR="003250B6">
        <w:rPr>
          <w:rFonts w:ascii="Arial" w:hAnsi="Arial" w:cs="Arial"/>
          <w:color w:val="000000" w:themeColor="text1"/>
        </w:rPr>
        <w:t>conducted a review using the Arksey and O</w:t>
      </w:r>
      <w:r w:rsidR="00C2598B">
        <w:rPr>
          <w:rFonts w:ascii="Arial" w:hAnsi="Arial" w:cs="Arial"/>
          <w:color w:val="000000" w:themeColor="text1"/>
        </w:rPr>
        <w:t xml:space="preserve">’Malley original and enhanced </w:t>
      </w:r>
      <w:r w:rsidR="00883BC8">
        <w:rPr>
          <w:rFonts w:ascii="Arial" w:hAnsi="Arial" w:cs="Arial"/>
          <w:color w:val="000000" w:themeColor="text1"/>
        </w:rPr>
        <w:t>framework to understand the needs</w:t>
      </w:r>
      <w:r w:rsidR="00DE164E">
        <w:rPr>
          <w:rFonts w:ascii="Arial" w:hAnsi="Arial" w:cs="Arial"/>
          <w:color w:val="000000" w:themeColor="text1"/>
        </w:rPr>
        <w:t xml:space="preserve">. </w:t>
      </w:r>
      <w:r w:rsidR="00F770CD">
        <w:rPr>
          <w:rFonts w:ascii="Arial" w:hAnsi="Arial" w:cs="Arial"/>
          <w:color w:val="000000" w:themeColor="text1"/>
        </w:rPr>
        <w:t xml:space="preserve"> </w:t>
      </w:r>
      <w:r w:rsidR="00805DD8" w:rsidRPr="00805DD8">
        <w:rPr>
          <w:rFonts w:ascii="Arial" w:hAnsi="Arial" w:cs="Arial"/>
          <w:color w:val="000000" w:themeColor="text1"/>
        </w:rPr>
        <w:t>A comprehensive search was conducted across five electronic databases, supplemented by grey literature and reference list screening. The identified studies were analysed and categorised using the WHO International Classification of Functioning, Disability and Health (ICF) framework</w:t>
      </w:r>
      <w:r w:rsidR="00273399">
        <w:rPr>
          <w:rFonts w:ascii="Arial" w:hAnsi="Arial" w:cs="Arial"/>
          <w:color w:val="000000" w:themeColor="text1"/>
        </w:rPr>
        <w:t xml:space="preserve"> (Abdi et al, 2019).</w:t>
      </w:r>
      <w:r w:rsidR="00201254">
        <w:rPr>
          <w:rFonts w:ascii="Arial" w:hAnsi="Arial" w:cs="Arial"/>
          <w:color w:val="000000" w:themeColor="text1"/>
        </w:rPr>
        <w:t xml:space="preserve"> </w:t>
      </w:r>
    </w:p>
    <w:p w14:paraId="4FEF3026" w14:textId="546FBA38" w:rsidR="008D6961" w:rsidRPr="009E05BC" w:rsidRDefault="008E5E53" w:rsidP="002822CC">
      <w:pPr>
        <w:spacing w:before="100" w:beforeAutospacing="1" w:after="100" w:afterAutospacing="1"/>
        <w:jc w:val="left"/>
        <w:rPr>
          <w:rFonts w:ascii="Arial" w:hAnsi="Arial" w:cs="Arial"/>
          <w:color w:val="000000" w:themeColor="text1"/>
        </w:rPr>
      </w:pPr>
      <w:r>
        <w:rPr>
          <w:rFonts w:ascii="Arial" w:hAnsi="Arial" w:cs="Arial"/>
          <w:color w:val="000000" w:themeColor="text1"/>
        </w:rPr>
        <w:t xml:space="preserve">The results highlighted that due to </w:t>
      </w:r>
      <w:r w:rsidR="0080620C">
        <w:rPr>
          <w:rFonts w:ascii="Arial" w:hAnsi="Arial" w:cs="Arial"/>
          <w:color w:val="000000" w:themeColor="text1"/>
        </w:rPr>
        <w:t xml:space="preserve">chronic illnesses </w:t>
      </w:r>
      <w:r w:rsidR="002205F0">
        <w:rPr>
          <w:rFonts w:ascii="Arial" w:hAnsi="Arial" w:cs="Arial"/>
          <w:color w:val="000000" w:themeColor="text1"/>
        </w:rPr>
        <w:t xml:space="preserve">older people </w:t>
      </w:r>
      <w:r w:rsidR="00646740">
        <w:rPr>
          <w:rFonts w:ascii="Arial" w:hAnsi="Arial" w:cs="Arial"/>
          <w:color w:val="000000" w:themeColor="text1"/>
        </w:rPr>
        <w:t xml:space="preserve">encountered a variety of challenges </w:t>
      </w:r>
      <w:r w:rsidR="002E5108">
        <w:rPr>
          <w:rFonts w:ascii="Arial" w:hAnsi="Arial" w:cs="Arial"/>
          <w:color w:val="000000" w:themeColor="text1"/>
        </w:rPr>
        <w:t>with physical</w:t>
      </w:r>
      <w:r w:rsidR="00DF02F3">
        <w:rPr>
          <w:rFonts w:ascii="Arial" w:hAnsi="Arial" w:cs="Arial"/>
          <w:color w:val="000000" w:themeColor="text1"/>
        </w:rPr>
        <w:t xml:space="preserve">, social and psychological </w:t>
      </w:r>
      <w:r w:rsidR="007A5FE1">
        <w:rPr>
          <w:rFonts w:ascii="Arial" w:hAnsi="Arial" w:cs="Arial"/>
          <w:color w:val="000000" w:themeColor="text1"/>
        </w:rPr>
        <w:t>dimensions</w:t>
      </w:r>
      <w:r w:rsidR="005371E9">
        <w:rPr>
          <w:rFonts w:ascii="Arial" w:hAnsi="Arial" w:cs="Arial"/>
          <w:color w:val="000000" w:themeColor="text1"/>
        </w:rPr>
        <w:t xml:space="preserve">. </w:t>
      </w:r>
      <w:r w:rsidR="00843C80">
        <w:rPr>
          <w:rFonts w:ascii="Arial" w:hAnsi="Arial" w:cs="Arial"/>
          <w:color w:val="000000" w:themeColor="text1"/>
        </w:rPr>
        <w:t xml:space="preserve">The </w:t>
      </w:r>
      <w:r w:rsidR="00A77FDD">
        <w:rPr>
          <w:rFonts w:ascii="Arial" w:hAnsi="Arial" w:cs="Arial"/>
          <w:color w:val="000000" w:themeColor="text1"/>
        </w:rPr>
        <w:t>three</w:t>
      </w:r>
      <w:r w:rsidR="00843C80">
        <w:rPr>
          <w:rFonts w:ascii="Arial" w:hAnsi="Arial" w:cs="Arial"/>
          <w:color w:val="000000" w:themeColor="text1"/>
        </w:rPr>
        <w:t xml:space="preserve"> main areas which required care and support are </w:t>
      </w:r>
      <w:r w:rsidR="00A77FDD" w:rsidRPr="00A77FDD">
        <w:rPr>
          <w:rFonts w:ascii="Arial" w:hAnsi="Arial" w:cs="Arial"/>
          <w:color w:val="000000" w:themeColor="text1"/>
        </w:rPr>
        <w:t>1) social activities and relationships; 2) psychological health; and 3) activities related to mobility, self-care and domestic life</w:t>
      </w:r>
      <w:r w:rsidR="00606C9F">
        <w:rPr>
          <w:rFonts w:ascii="Arial" w:hAnsi="Arial" w:cs="Arial"/>
          <w:color w:val="000000" w:themeColor="text1"/>
        </w:rPr>
        <w:t xml:space="preserve"> (Abdi et al, 2019).</w:t>
      </w:r>
      <w:r w:rsidR="00C64B7C">
        <w:rPr>
          <w:rFonts w:ascii="Arial" w:hAnsi="Arial" w:cs="Arial"/>
          <w:color w:val="000000" w:themeColor="text1"/>
        </w:rPr>
        <w:t xml:space="preserve"> </w:t>
      </w:r>
      <w:r w:rsidR="00610230">
        <w:rPr>
          <w:rFonts w:ascii="Arial" w:hAnsi="Arial" w:cs="Arial"/>
          <w:color w:val="000000" w:themeColor="text1"/>
        </w:rPr>
        <w:t>H</w:t>
      </w:r>
      <w:r w:rsidR="00C64B7C">
        <w:rPr>
          <w:rFonts w:ascii="Arial" w:hAnsi="Arial" w:cs="Arial"/>
          <w:color w:val="000000" w:themeColor="text1"/>
        </w:rPr>
        <w:t xml:space="preserve">owever, </w:t>
      </w:r>
      <w:r w:rsidR="00964C0C">
        <w:rPr>
          <w:rFonts w:ascii="Arial" w:hAnsi="Arial" w:cs="Arial"/>
          <w:color w:val="000000" w:themeColor="text1"/>
        </w:rPr>
        <w:t>environmental factors disrupted these efforts</w:t>
      </w:r>
      <w:r w:rsidR="006961CA">
        <w:rPr>
          <w:rFonts w:ascii="Arial" w:hAnsi="Arial" w:cs="Arial"/>
          <w:color w:val="000000" w:themeColor="text1"/>
        </w:rPr>
        <w:t xml:space="preserve">, such as </w:t>
      </w:r>
      <w:r w:rsidR="00341934">
        <w:rPr>
          <w:rFonts w:ascii="Arial" w:hAnsi="Arial" w:cs="Arial"/>
          <w:color w:val="000000" w:themeColor="text1"/>
        </w:rPr>
        <w:t xml:space="preserve">lack of professional advice regarding self-care </w:t>
      </w:r>
      <w:r w:rsidR="002A0045">
        <w:rPr>
          <w:rFonts w:ascii="Arial" w:hAnsi="Arial" w:cs="Arial"/>
          <w:color w:val="000000" w:themeColor="text1"/>
        </w:rPr>
        <w:t xml:space="preserve">strategies, </w:t>
      </w:r>
      <w:r w:rsidR="00894089">
        <w:rPr>
          <w:rFonts w:ascii="Arial" w:hAnsi="Arial" w:cs="Arial"/>
          <w:color w:val="000000" w:themeColor="text1"/>
        </w:rPr>
        <w:t xml:space="preserve">poor communication and co-ordination of services and </w:t>
      </w:r>
      <w:r w:rsidR="008B35EA">
        <w:rPr>
          <w:rFonts w:ascii="Arial" w:hAnsi="Arial" w:cs="Arial"/>
          <w:color w:val="000000" w:themeColor="text1"/>
        </w:rPr>
        <w:t>a gap in the knowledge of care and support needs (Abdi et al, 2019).</w:t>
      </w:r>
      <w:r w:rsidR="006C16FA">
        <w:rPr>
          <w:rFonts w:ascii="Arial" w:hAnsi="Arial" w:cs="Arial"/>
          <w:color w:val="000000" w:themeColor="text1"/>
        </w:rPr>
        <w:t xml:space="preserve"> </w:t>
      </w:r>
    </w:p>
    <w:p w14:paraId="198E52FB" w14:textId="413C7F73" w:rsidR="001F0359" w:rsidRDefault="009A19C8" w:rsidP="001F0359">
      <w:pPr>
        <w:spacing w:before="100" w:beforeAutospacing="1" w:after="100" w:afterAutospacing="1"/>
        <w:jc w:val="left"/>
        <w:rPr>
          <w:rFonts w:ascii="Arial" w:hAnsi="Arial" w:cs="Arial"/>
          <w:color w:val="000000" w:themeColor="text1"/>
        </w:rPr>
      </w:pPr>
      <w:r>
        <w:rPr>
          <w:rFonts w:ascii="Arial" w:hAnsi="Arial" w:cs="Arial"/>
          <w:color w:val="000000" w:themeColor="text1"/>
        </w:rPr>
        <w:t>An integrative systematic review which looked at the holistic care impacts of individuals living in residential aged care facilities</w:t>
      </w:r>
      <w:r w:rsidR="00C85D45">
        <w:rPr>
          <w:rFonts w:ascii="Arial" w:hAnsi="Arial" w:cs="Arial"/>
          <w:color w:val="000000" w:themeColor="text1"/>
        </w:rPr>
        <w:t xml:space="preserve"> </w:t>
      </w:r>
      <w:r w:rsidR="006F7A7E">
        <w:rPr>
          <w:rFonts w:ascii="Arial" w:hAnsi="Arial" w:cs="Arial"/>
          <w:color w:val="000000" w:themeColor="text1"/>
        </w:rPr>
        <w:t>reported</w:t>
      </w:r>
      <w:r w:rsidR="00C85D45">
        <w:rPr>
          <w:rFonts w:ascii="Arial" w:hAnsi="Arial" w:cs="Arial"/>
          <w:color w:val="000000" w:themeColor="text1"/>
        </w:rPr>
        <w:t xml:space="preserve"> that si</w:t>
      </w:r>
      <w:r w:rsidR="006A1B32">
        <w:rPr>
          <w:rFonts w:ascii="Arial" w:hAnsi="Arial" w:cs="Arial"/>
          <w:color w:val="000000" w:themeColor="text1"/>
        </w:rPr>
        <w:t xml:space="preserve">nce the Covid-19 </w:t>
      </w:r>
      <w:r w:rsidR="00EC3080">
        <w:rPr>
          <w:rFonts w:ascii="Arial" w:hAnsi="Arial" w:cs="Arial"/>
          <w:color w:val="000000" w:themeColor="text1"/>
        </w:rPr>
        <w:t>outbreak,</w:t>
      </w:r>
      <w:r w:rsidR="00D35082">
        <w:rPr>
          <w:rFonts w:ascii="Arial" w:hAnsi="Arial" w:cs="Arial"/>
          <w:color w:val="000000" w:themeColor="text1"/>
        </w:rPr>
        <w:t xml:space="preserve"> the ageing population </w:t>
      </w:r>
      <w:r w:rsidR="00010218">
        <w:rPr>
          <w:rFonts w:ascii="Arial" w:hAnsi="Arial" w:cs="Arial"/>
          <w:color w:val="000000" w:themeColor="text1"/>
        </w:rPr>
        <w:t>being the most vulnerable</w:t>
      </w:r>
      <w:r w:rsidR="003B7908">
        <w:rPr>
          <w:rFonts w:ascii="Arial" w:hAnsi="Arial" w:cs="Arial"/>
          <w:color w:val="000000" w:themeColor="text1"/>
        </w:rPr>
        <w:t>,</w:t>
      </w:r>
      <w:r w:rsidR="00010218">
        <w:rPr>
          <w:rFonts w:ascii="Arial" w:hAnsi="Arial" w:cs="Arial"/>
          <w:color w:val="000000" w:themeColor="text1"/>
        </w:rPr>
        <w:t xml:space="preserve"> where affected </w:t>
      </w:r>
      <w:r w:rsidR="003B7908">
        <w:rPr>
          <w:rFonts w:ascii="Arial" w:hAnsi="Arial" w:cs="Arial"/>
          <w:color w:val="000000" w:themeColor="text1"/>
        </w:rPr>
        <w:t xml:space="preserve">badly because of the pandemic </w:t>
      </w:r>
      <w:r w:rsidR="00CA5B8C">
        <w:rPr>
          <w:rFonts w:ascii="Arial" w:hAnsi="Arial" w:cs="Arial"/>
          <w:color w:val="000000" w:themeColor="text1"/>
        </w:rPr>
        <w:t>impact</w:t>
      </w:r>
      <w:r w:rsidR="00651211">
        <w:rPr>
          <w:rFonts w:ascii="Arial" w:hAnsi="Arial" w:cs="Arial"/>
          <w:color w:val="000000" w:themeColor="text1"/>
        </w:rPr>
        <w:t>ing them on all levels of QOL</w:t>
      </w:r>
      <w:r w:rsidR="00E754D0">
        <w:rPr>
          <w:rFonts w:ascii="Arial" w:hAnsi="Arial" w:cs="Arial"/>
          <w:color w:val="000000" w:themeColor="text1"/>
        </w:rPr>
        <w:t xml:space="preserve"> (Jackson, Turner and Paterson, 2023)</w:t>
      </w:r>
      <w:r w:rsidR="00875805">
        <w:rPr>
          <w:rFonts w:ascii="Arial" w:hAnsi="Arial" w:cs="Arial"/>
          <w:color w:val="000000" w:themeColor="text1"/>
        </w:rPr>
        <w:t xml:space="preserve">. </w:t>
      </w:r>
    </w:p>
    <w:p w14:paraId="1FEAA7F4" w14:textId="0B6E4DEA" w:rsidR="004E2B38" w:rsidRDefault="004E2B38" w:rsidP="001F0359">
      <w:pPr>
        <w:spacing w:before="100" w:beforeAutospacing="1" w:after="100" w:afterAutospacing="1"/>
        <w:jc w:val="left"/>
        <w:rPr>
          <w:rFonts w:ascii="Arial" w:hAnsi="Arial" w:cs="Arial"/>
          <w:color w:val="000000" w:themeColor="text1"/>
        </w:rPr>
      </w:pPr>
      <w:r>
        <w:rPr>
          <w:rFonts w:ascii="Arial" w:hAnsi="Arial" w:cs="Arial"/>
          <w:color w:val="000000" w:themeColor="text1"/>
        </w:rPr>
        <w:t xml:space="preserve">The study </w:t>
      </w:r>
      <w:r w:rsidR="009A3B2E">
        <w:rPr>
          <w:rFonts w:ascii="Arial" w:hAnsi="Arial" w:cs="Arial"/>
          <w:color w:val="000000" w:themeColor="text1"/>
        </w:rPr>
        <w:t>investigated</w:t>
      </w:r>
      <w:r>
        <w:rPr>
          <w:rFonts w:ascii="Arial" w:hAnsi="Arial" w:cs="Arial"/>
          <w:color w:val="000000" w:themeColor="text1"/>
        </w:rPr>
        <w:t xml:space="preserve"> various </w:t>
      </w:r>
      <w:r w:rsidR="000463A4">
        <w:rPr>
          <w:rFonts w:ascii="Arial" w:hAnsi="Arial" w:cs="Arial"/>
          <w:color w:val="000000" w:themeColor="text1"/>
        </w:rPr>
        <w:t>domains of holistic care and well-being</w:t>
      </w:r>
      <w:r w:rsidR="00894E1C">
        <w:rPr>
          <w:rFonts w:ascii="Arial" w:hAnsi="Arial" w:cs="Arial"/>
          <w:color w:val="000000" w:themeColor="text1"/>
        </w:rPr>
        <w:t xml:space="preserve"> including physical, social and psychological impacts</w:t>
      </w:r>
      <w:r w:rsidR="00C112C0">
        <w:rPr>
          <w:rFonts w:ascii="Arial" w:hAnsi="Arial" w:cs="Arial"/>
          <w:color w:val="000000" w:themeColor="text1"/>
        </w:rPr>
        <w:t xml:space="preserve">. </w:t>
      </w:r>
      <w:r w:rsidR="00D67EAC">
        <w:rPr>
          <w:rFonts w:ascii="Arial" w:hAnsi="Arial" w:cs="Arial"/>
          <w:color w:val="000000" w:themeColor="text1"/>
        </w:rPr>
        <w:t xml:space="preserve">Following the pandemic and the negative </w:t>
      </w:r>
      <w:r w:rsidR="002033F3">
        <w:rPr>
          <w:rFonts w:ascii="Arial" w:hAnsi="Arial" w:cs="Arial"/>
          <w:color w:val="000000" w:themeColor="text1"/>
        </w:rPr>
        <w:t xml:space="preserve">effect it has left behind </w:t>
      </w:r>
      <w:r w:rsidR="00013666">
        <w:rPr>
          <w:rFonts w:ascii="Arial" w:hAnsi="Arial" w:cs="Arial"/>
          <w:color w:val="000000" w:themeColor="text1"/>
        </w:rPr>
        <w:t xml:space="preserve">it has become prudent on public health </w:t>
      </w:r>
      <w:r w:rsidR="00A3320C">
        <w:rPr>
          <w:rFonts w:ascii="Arial" w:hAnsi="Arial" w:cs="Arial"/>
          <w:color w:val="000000" w:themeColor="text1"/>
        </w:rPr>
        <w:t xml:space="preserve">departments and policy makers to </w:t>
      </w:r>
      <w:r w:rsidR="0071758A">
        <w:rPr>
          <w:rFonts w:ascii="Arial" w:hAnsi="Arial" w:cs="Arial"/>
          <w:color w:val="000000" w:themeColor="text1"/>
        </w:rPr>
        <w:t>identify any gaps</w:t>
      </w:r>
      <w:r w:rsidR="0027477A">
        <w:rPr>
          <w:rFonts w:ascii="Arial" w:hAnsi="Arial" w:cs="Arial"/>
          <w:color w:val="000000" w:themeColor="text1"/>
        </w:rPr>
        <w:t xml:space="preserve"> and barriers to facilitate holistic </w:t>
      </w:r>
      <w:r w:rsidR="00E451E9">
        <w:rPr>
          <w:rFonts w:ascii="Arial" w:hAnsi="Arial" w:cs="Arial"/>
          <w:color w:val="000000" w:themeColor="text1"/>
        </w:rPr>
        <w:t>care in the future</w:t>
      </w:r>
      <w:r w:rsidR="006E045E">
        <w:rPr>
          <w:rFonts w:ascii="Arial" w:hAnsi="Arial" w:cs="Arial"/>
          <w:color w:val="000000" w:themeColor="text1"/>
        </w:rPr>
        <w:t xml:space="preserve"> (Jackson, Turner and Paterson</w:t>
      </w:r>
      <w:r w:rsidR="007831F7">
        <w:rPr>
          <w:rFonts w:ascii="Arial" w:hAnsi="Arial" w:cs="Arial"/>
          <w:color w:val="000000" w:themeColor="text1"/>
        </w:rPr>
        <w:t>, 2023).</w:t>
      </w:r>
      <w:r w:rsidR="009E0863" w:rsidRPr="009E0863">
        <w:rPr>
          <w:rFonts w:ascii="Arial" w:hAnsi="Arial" w:cs="Arial"/>
          <w:color w:val="000000" w:themeColor="text1"/>
        </w:rPr>
        <w:t xml:space="preserve"> </w:t>
      </w:r>
      <w:r w:rsidR="009E0863">
        <w:rPr>
          <w:rFonts w:ascii="Arial" w:hAnsi="Arial" w:cs="Arial"/>
          <w:color w:val="000000" w:themeColor="text1"/>
        </w:rPr>
        <w:t>Using qualitative, quantitative and mixed methods the study concluded, t</w:t>
      </w:r>
      <w:r w:rsidR="009E0863" w:rsidRPr="00501E00">
        <w:rPr>
          <w:rFonts w:ascii="Arial" w:hAnsi="Arial" w:cs="Arial"/>
          <w:color w:val="000000" w:themeColor="text1"/>
        </w:rPr>
        <w:t xml:space="preserve">he findings indicate that policy must prioritise </w:t>
      </w:r>
      <w:r w:rsidR="0055642D">
        <w:rPr>
          <w:rFonts w:ascii="Arial" w:hAnsi="Arial" w:cs="Arial"/>
          <w:color w:val="000000" w:themeColor="text1"/>
        </w:rPr>
        <w:t>QoL</w:t>
      </w:r>
      <w:r w:rsidR="009E0863" w:rsidRPr="00501E00">
        <w:rPr>
          <w:rFonts w:ascii="Arial" w:hAnsi="Arial" w:cs="Arial"/>
          <w:color w:val="000000" w:themeColor="text1"/>
        </w:rPr>
        <w:t xml:space="preserve"> domains, rather than focusing solely on survival rates.</w:t>
      </w:r>
      <w:r w:rsidR="00BB233E">
        <w:rPr>
          <w:rFonts w:ascii="Arial" w:hAnsi="Arial" w:cs="Arial"/>
          <w:color w:val="000000" w:themeColor="text1"/>
        </w:rPr>
        <w:t xml:space="preserve"> </w:t>
      </w:r>
    </w:p>
    <w:p w14:paraId="3C47BC1D" w14:textId="1671B262" w:rsidR="00081D2F" w:rsidRDefault="00081D2F" w:rsidP="001F0359">
      <w:pPr>
        <w:spacing w:before="100" w:beforeAutospacing="1" w:after="100" w:afterAutospacing="1"/>
        <w:jc w:val="left"/>
        <w:rPr>
          <w:rFonts w:ascii="Arial" w:hAnsi="Arial" w:cs="Arial"/>
          <w:color w:val="000000" w:themeColor="text1"/>
        </w:rPr>
      </w:pPr>
      <w:r>
        <w:rPr>
          <w:rFonts w:ascii="Arial" w:hAnsi="Arial" w:cs="Arial"/>
          <w:color w:val="000000" w:themeColor="text1"/>
        </w:rPr>
        <w:t>The NHS Long-Term plan</w:t>
      </w:r>
      <w:r w:rsidR="00ED7FA6">
        <w:rPr>
          <w:rFonts w:ascii="Arial" w:hAnsi="Arial" w:cs="Arial"/>
          <w:color w:val="000000" w:themeColor="text1"/>
        </w:rPr>
        <w:t xml:space="preserve"> (NHS Confe</w:t>
      </w:r>
      <w:r w:rsidR="00FF4D75">
        <w:rPr>
          <w:rFonts w:ascii="Arial" w:hAnsi="Arial" w:cs="Arial"/>
          <w:color w:val="000000" w:themeColor="text1"/>
        </w:rPr>
        <w:t xml:space="preserve">deration, 2025) </w:t>
      </w:r>
      <w:r w:rsidR="00A476B0">
        <w:rPr>
          <w:rFonts w:ascii="Arial" w:hAnsi="Arial" w:cs="Arial"/>
          <w:color w:val="000000" w:themeColor="text1"/>
        </w:rPr>
        <w:t>“</w:t>
      </w:r>
      <w:r w:rsidR="00FF4D75">
        <w:rPr>
          <w:rFonts w:ascii="Arial" w:hAnsi="Arial" w:cs="Arial"/>
          <w:color w:val="000000" w:themeColor="text1"/>
        </w:rPr>
        <w:t>See Appendix</w:t>
      </w:r>
      <w:r w:rsidR="00A42630">
        <w:rPr>
          <w:rFonts w:ascii="Arial" w:hAnsi="Arial" w:cs="Arial"/>
          <w:color w:val="000000" w:themeColor="text1"/>
        </w:rPr>
        <w:t xml:space="preserve"> </w:t>
      </w:r>
      <w:r w:rsidR="00A476B0">
        <w:rPr>
          <w:rFonts w:ascii="Arial" w:hAnsi="Arial" w:cs="Arial"/>
          <w:color w:val="000000" w:themeColor="text1"/>
        </w:rPr>
        <w:t>J”</w:t>
      </w:r>
      <w:r>
        <w:rPr>
          <w:rFonts w:ascii="Arial" w:hAnsi="Arial" w:cs="Arial"/>
          <w:color w:val="000000" w:themeColor="text1"/>
        </w:rPr>
        <w:t xml:space="preserve"> </w:t>
      </w:r>
      <w:r w:rsidR="00AA717D">
        <w:rPr>
          <w:rFonts w:ascii="Arial" w:hAnsi="Arial" w:cs="Arial"/>
          <w:color w:val="000000" w:themeColor="text1"/>
        </w:rPr>
        <w:t xml:space="preserve">includes </w:t>
      </w:r>
      <w:r w:rsidR="00494351">
        <w:rPr>
          <w:rFonts w:ascii="Arial" w:hAnsi="Arial" w:cs="Arial"/>
          <w:color w:val="000000" w:themeColor="text1"/>
        </w:rPr>
        <w:t>sustainability of the NHS and Adult social care</w:t>
      </w:r>
      <w:r w:rsidR="00AE7D11">
        <w:rPr>
          <w:rFonts w:ascii="Arial" w:hAnsi="Arial" w:cs="Arial"/>
          <w:color w:val="000000" w:themeColor="text1"/>
        </w:rPr>
        <w:t xml:space="preserve">, </w:t>
      </w:r>
      <w:r w:rsidR="009264E0">
        <w:rPr>
          <w:rFonts w:ascii="Arial" w:hAnsi="Arial" w:cs="Arial"/>
          <w:color w:val="000000" w:themeColor="text1"/>
        </w:rPr>
        <w:t xml:space="preserve">with an increasing demand from an ageing population </w:t>
      </w:r>
      <w:r w:rsidR="00024EF5">
        <w:rPr>
          <w:rFonts w:ascii="Arial" w:hAnsi="Arial" w:cs="Arial"/>
          <w:color w:val="000000" w:themeColor="text1"/>
        </w:rPr>
        <w:t xml:space="preserve">there is added pressure on </w:t>
      </w:r>
      <w:r w:rsidR="00304B6A">
        <w:rPr>
          <w:rFonts w:ascii="Arial" w:hAnsi="Arial" w:cs="Arial"/>
          <w:color w:val="000000" w:themeColor="text1"/>
        </w:rPr>
        <w:t>adult social care services (</w:t>
      </w:r>
      <w:r w:rsidR="00E0759A">
        <w:rPr>
          <w:rFonts w:ascii="Arial" w:hAnsi="Arial" w:cs="Arial"/>
          <w:color w:val="000000" w:themeColor="text1"/>
        </w:rPr>
        <w:t xml:space="preserve">House of Lords, 2017). </w:t>
      </w:r>
      <w:r w:rsidR="001647D1">
        <w:rPr>
          <w:rFonts w:ascii="Arial" w:hAnsi="Arial" w:cs="Arial"/>
          <w:color w:val="000000" w:themeColor="text1"/>
        </w:rPr>
        <w:t xml:space="preserve">The box below </w:t>
      </w:r>
      <w:r w:rsidR="000C3B86">
        <w:rPr>
          <w:rFonts w:ascii="Arial" w:hAnsi="Arial" w:cs="Arial"/>
          <w:color w:val="000000" w:themeColor="text1"/>
        </w:rPr>
        <w:t xml:space="preserve">demonstrates </w:t>
      </w:r>
      <w:r w:rsidR="00EF25F0">
        <w:rPr>
          <w:rFonts w:ascii="Arial" w:hAnsi="Arial" w:cs="Arial"/>
          <w:color w:val="000000" w:themeColor="text1"/>
        </w:rPr>
        <w:t>statistical</w:t>
      </w:r>
      <w:r w:rsidR="005D026E">
        <w:rPr>
          <w:rFonts w:ascii="Arial" w:hAnsi="Arial" w:cs="Arial"/>
          <w:color w:val="000000" w:themeColor="text1"/>
        </w:rPr>
        <w:t xml:space="preserve"> forecast of an ageing population and the</w:t>
      </w:r>
      <w:r w:rsidR="00732865">
        <w:rPr>
          <w:rFonts w:ascii="Arial" w:hAnsi="Arial" w:cs="Arial"/>
          <w:color w:val="000000" w:themeColor="text1"/>
        </w:rPr>
        <w:t xml:space="preserve"> health</w:t>
      </w:r>
      <w:r w:rsidR="005D026E">
        <w:rPr>
          <w:rFonts w:ascii="Arial" w:hAnsi="Arial" w:cs="Arial"/>
          <w:color w:val="000000" w:themeColor="text1"/>
        </w:rPr>
        <w:t xml:space="preserve"> demands which will be expected.</w:t>
      </w:r>
      <w:r w:rsidR="00597234">
        <w:rPr>
          <w:rFonts w:ascii="Arial" w:hAnsi="Arial" w:cs="Arial"/>
          <w:color w:val="000000" w:themeColor="text1"/>
        </w:rPr>
        <w:t xml:space="preserve"> </w:t>
      </w:r>
    </w:p>
    <w:p w14:paraId="29B6EE6B" w14:textId="48A096D1" w:rsidR="005915A1" w:rsidRDefault="005915A1" w:rsidP="001F0359">
      <w:pPr>
        <w:spacing w:before="100" w:beforeAutospacing="1" w:after="100" w:afterAutospacing="1"/>
        <w:jc w:val="left"/>
        <w:rPr>
          <w:rFonts w:ascii="Arial" w:hAnsi="Arial" w:cs="Arial"/>
          <w:color w:val="000000" w:themeColor="text1"/>
        </w:rPr>
      </w:pPr>
      <w:r w:rsidRPr="005915A1">
        <w:rPr>
          <w:rFonts w:ascii="Arial" w:hAnsi="Arial" w:cs="Arial"/>
          <w:noProof/>
          <w:color w:val="000000" w:themeColor="text1"/>
        </w:rPr>
        <w:lastRenderedPageBreak/>
        <w:drawing>
          <wp:anchor distT="0" distB="0" distL="114300" distR="114300" simplePos="0" relativeHeight="251658244" behindDoc="1" locked="0" layoutInCell="1" allowOverlap="1" wp14:anchorId="3B0F20BF" wp14:editId="0F840A31">
            <wp:simplePos x="0" y="0"/>
            <wp:positionH relativeFrom="column">
              <wp:posOffset>0</wp:posOffset>
            </wp:positionH>
            <wp:positionV relativeFrom="paragraph">
              <wp:posOffset>1905</wp:posOffset>
            </wp:positionV>
            <wp:extent cx="5731510" cy="3054350"/>
            <wp:effectExtent l="0" t="0" r="2540" b="0"/>
            <wp:wrapTight wrapText="bothSides">
              <wp:wrapPolygon edited="0">
                <wp:start x="0" y="0"/>
                <wp:lineTo x="0" y="21420"/>
                <wp:lineTo x="21538" y="21420"/>
                <wp:lineTo x="21538" y="0"/>
                <wp:lineTo x="0" y="0"/>
              </wp:wrapPolygon>
            </wp:wrapTight>
            <wp:docPr id="20286908" name="Picture 1" descr="A close-up of a pap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86908" name="Picture 1" descr="A close-up of a paper&#10;&#10;AI-generated content may be incorrect."/>
                    <pic:cNvPicPr/>
                  </pic:nvPicPr>
                  <pic:blipFill>
                    <a:blip r:embed="rId13">
                      <a:extLst>
                        <a:ext uri="{28A0092B-C50C-407E-A947-70E740481C1C}">
                          <a14:useLocalDpi xmlns:a14="http://schemas.microsoft.com/office/drawing/2010/main" val="0"/>
                        </a:ext>
                      </a:extLst>
                    </a:blip>
                    <a:stretch>
                      <a:fillRect/>
                    </a:stretch>
                  </pic:blipFill>
                  <pic:spPr>
                    <a:xfrm>
                      <a:off x="0" y="0"/>
                      <a:ext cx="5731510" cy="3054350"/>
                    </a:xfrm>
                    <a:prstGeom prst="rect">
                      <a:avLst/>
                    </a:prstGeom>
                  </pic:spPr>
                </pic:pic>
              </a:graphicData>
            </a:graphic>
          </wp:anchor>
        </w:drawing>
      </w:r>
      <w:r w:rsidR="000E0307">
        <w:rPr>
          <w:rFonts w:ascii="Arial" w:hAnsi="Arial" w:cs="Arial"/>
          <w:color w:val="000000" w:themeColor="text1"/>
        </w:rPr>
        <w:t>(House of Lords, 2017).</w:t>
      </w:r>
    </w:p>
    <w:p w14:paraId="07DE90B5" w14:textId="77777777" w:rsidR="000E0307" w:rsidRDefault="000E0307" w:rsidP="001F0359">
      <w:pPr>
        <w:spacing w:before="100" w:beforeAutospacing="1" w:after="100" w:afterAutospacing="1"/>
        <w:jc w:val="left"/>
        <w:rPr>
          <w:rFonts w:ascii="Arial" w:hAnsi="Arial" w:cs="Arial"/>
          <w:color w:val="000000" w:themeColor="text1"/>
        </w:rPr>
      </w:pPr>
    </w:p>
    <w:p w14:paraId="4E28348A" w14:textId="349DB069" w:rsidR="000E0307" w:rsidRDefault="00383164" w:rsidP="001F0359">
      <w:pPr>
        <w:spacing w:before="100" w:beforeAutospacing="1" w:after="100" w:afterAutospacing="1"/>
        <w:jc w:val="left"/>
        <w:rPr>
          <w:rFonts w:ascii="Arial" w:hAnsi="Arial" w:cs="Arial"/>
          <w:color w:val="000000" w:themeColor="text1"/>
        </w:rPr>
      </w:pPr>
      <w:r w:rsidRPr="00383164">
        <w:rPr>
          <w:rFonts w:ascii="Arial" w:hAnsi="Arial" w:cs="Arial"/>
          <w:noProof/>
          <w:color w:val="000000" w:themeColor="text1"/>
        </w:rPr>
        <w:lastRenderedPageBreak/>
        <w:drawing>
          <wp:anchor distT="0" distB="0" distL="114300" distR="114300" simplePos="0" relativeHeight="251658245" behindDoc="1" locked="0" layoutInCell="1" allowOverlap="1" wp14:anchorId="10F148AE" wp14:editId="0BE8336F">
            <wp:simplePos x="0" y="0"/>
            <wp:positionH relativeFrom="column">
              <wp:posOffset>25400</wp:posOffset>
            </wp:positionH>
            <wp:positionV relativeFrom="paragraph">
              <wp:posOffset>4841240</wp:posOffset>
            </wp:positionV>
            <wp:extent cx="5731510" cy="2794000"/>
            <wp:effectExtent l="0" t="0" r="2540" b="6350"/>
            <wp:wrapTight wrapText="bothSides">
              <wp:wrapPolygon edited="0">
                <wp:start x="0" y="0"/>
                <wp:lineTo x="0" y="21502"/>
                <wp:lineTo x="21538" y="21502"/>
                <wp:lineTo x="21538" y="0"/>
                <wp:lineTo x="0" y="0"/>
              </wp:wrapPolygon>
            </wp:wrapTight>
            <wp:docPr id="572038747" name="Picture 1" descr="A close-up of a medical informatio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2038747" name="Picture 1" descr="A close-up of a medical information&#10;&#10;AI-generated content may be incorrect."/>
                    <pic:cNvPicPr/>
                  </pic:nvPicPr>
                  <pic:blipFill>
                    <a:blip r:embed="rId14">
                      <a:extLst>
                        <a:ext uri="{28A0092B-C50C-407E-A947-70E740481C1C}">
                          <a14:useLocalDpi xmlns:a14="http://schemas.microsoft.com/office/drawing/2010/main" val="0"/>
                        </a:ext>
                      </a:extLst>
                    </a:blip>
                    <a:stretch>
                      <a:fillRect/>
                    </a:stretch>
                  </pic:blipFill>
                  <pic:spPr>
                    <a:xfrm>
                      <a:off x="0" y="0"/>
                      <a:ext cx="5731510" cy="2794000"/>
                    </a:xfrm>
                    <a:prstGeom prst="rect">
                      <a:avLst/>
                    </a:prstGeom>
                  </pic:spPr>
                </pic:pic>
              </a:graphicData>
            </a:graphic>
          </wp:anchor>
        </w:drawing>
      </w:r>
      <w:r w:rsidR="00064C36" w:rsidRPr="00064C36">
        <w:rPr>
          <w:rFonts w:ascii="Arial" w:hAnsi="Arial" w:cs="Arial"/>
          <w:noProof/>
          <w:color w:val="000000" w:themeColor="text1"/>
        </w:rPr>
        <w:drawing>
          <wp:inline distT="0" distB="0" distL="0" distR="0" wp14:anchorId="71E91EC4" wp14:editId="2DDB39E1">
            <wp:extent cx="5731510" cy="4841240"/>
            <wp:effectExtent l="0" t="0" r="2540" b="0"/>
            <wp:docPr id="1044568904" name="Picture 1" descr="A map of united kingdo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4568904" name="Picture 1" descr="A map of united kingdom&#10;&#10;AI-generated content may be incorrect."/>
                    <pic:cNvPicPr/>
                  </pic:nvPicPr>
                  <pic:blipFill>
                    <a:blip r:embed="rId15"/>
                    <a:stretch>
                      <a:fillRect/>
                    </a:stretch>
                  </pic:blipFill>
                  <pic:spPr>
                    <a:xfrm>
                      <a:off x="0" y="0"/>
                      <a:ext cx="5731510" cy="4841240"/>
                    </a:xfrm>
                    <a:prstGeom prst="rect">
                      <a:avLst/>
                    </a:prstGeom>
                  </pic:spPr>
                </pic:pic>
              </a:graphicData>
            </a:graphic>
          </wp:inline>
        </w:drawing>
      </w:r>
    </w:p>
    <w:p w14:paraId="1B2D9676" w14:textId="6645F838" w:rsidR="005915A1" w:rsidRDefault="006E2B33" w:rsidP="001F0359">
      <w:pPr>
        <w:spacing w:before="100" w:beforeAutospacing="1" w:after="100" w:afterAutospacing="1"/>
        <w:jc w:val="left"/>
        <w:rPr>
          <w:rFonts w:ascii="Arial" w:hAnsi="Arial" w:cs="Arial"/>
          <w:color w:val="000000" w:themeColor="text1"/>
        </w:rPr>
      </w:pPr>
      <w:r>
        <w:rPr>
          <w:rFonts w:ascii="Arial" w:hAnsi="Arial" w:cs="Arial"/>
          <w:color w:val="000000" w:themeColor="text1"/>
        </w:rPr>
        <w:t xml:space="preserve">Figure 1 (House of Lords, 2017) </w:t>
      </w:r>
      <w:r w:rsidR="00D452C8">
        <w:rPr>
          <w:rFonts w:ascii="Arial" w:hAnsi="Arial" w:cs="Arial"/>
          <w:color w:val="000000" w:themeColor="text1"/>
        </w:rPr>
        <w:t>demonstra</w:t>
      </w:r>
      <w:r w:rsidR="00F77119">
        <w:rPr>
          <w:rFonts w:ascii="Arial" w:hAnsi="Arial" w:cs="Arial"/>
          <w:color w:val="000000" w:themeColor="text1"/>
        </w:rPr>
        <w:t xml:space="preserve">tes how the UK population is projected to age </w:t>
      </w:r>
      <w:r w:rsidR="00C3736E">
        <w:rPr>
          <w:rFonts w:ascii="Arial" w:hAnsi="Arial" w:cs="Arial"/>
          <w:color w:val="000000" w:themeColor="text1"/>
        </w:rPr>
        <w:t xml:space="preserve">and the changes to </w:t>
      </w:r>
      <w:r w:rsidR="00EF25F0">
        <w:rPr>
          <w:rFonts w:ascii="Arial" w:hAnsi="Arial" w:cs="Arial"/>
          <w:color w:val="000000" w:themeColor="text1"/>
        </w:rPr>
        <w:t xml:space="preserve">the burden of diseases. </w:t>
      </w:r>
    </w:p>
    <w:p w14:paraId="34E0DAC6" w14:textId="03B8DC83" w:rsidR="007045E0" w:rsidRDefault="001F315E" w:rsidP="001F0359">
      <w:pPr>
        <w:spacing w:before="100" w:beforeAutospacing="1" w:after="100" w:afterAutospacing="1"/>
        <w:jc w:val="left"/>
        <w:rPr>
          <w:rFonts w:ascii="Arial" w:hAnsi="Arial" w:cs="Arial"/>
          <w:color w:val="000000" w:themeColor="text1"/>
        </w:rPr>
      </w:pPr>
      <w:r>
        <w:rPr>
          <w:rFonts w:ascii="Arial" w:hAnsi="Arial" w:cs="Arial"/>
          <w:color w:val="000000" w:themeColor="text1"/>
        </w:rPr>
        <w:t xml:space="preserve">The </w:t>
      </w:r>
      <w:r w:rsidR="00162F5C">
        <w:rPr>
          <w:rFonts w:ascii="Arial" w:hAnsi="Arial" w:cs="Arial"/>
          <w:color w:val="000000" w:themeColor="text1"/>
        </w:rPr>
        <w:t xml:space="preserve">NHS Long-Term Plan </w:t>
      </w:r>
      <w:r w:rsidR="00833CB0">
        <w:rPr>
          <w:rFonts w:ascii="Arial" w:hAnsi="Arial" w:cs="Arial"/>
          <w:color w:val="000000" w:themeColor="text1"/>
        </w:rPr>
        <w:t xml:space="preserve">recognises the type of challenges </w:t>
      </w:r>
      <w:r w:rsidR="00B827DE">
        <w:rPr>
          <w:rFonts w:ascii="Arial" w:hAnsi="Arial" w:cs="Arial"/>
          <w:color w:val="000000" w:themeColor="text1"/>
        </w:rPr>
        <w:t>which will arise</w:t>
      </w:r>
      <w:r w:rsidR="00F2141D">
        <w:rPr>
          <w:rFonts w:ascii="Arial" w:hAnsi="Arial" w:cs="Arial"/>
          <w:color w:val="000000" w:themeColor="text1"/>
        </w:rPr>
        <w:t xml:space="preserve"> and will need to maintain various aspects one </w:t>
      </w:r>
      <w:r w:rsidR="00841103">
        <w:rPr>
          <w:rFonts w:ascii="Arial" w:hAnsi="Arial" w:cs="Arial"/>
          <w:color w:val="000000" w:themeColor="text1"/>
        </w:rPr>
        <w:t xml:space="preserve">of </w:t>
      </w:r>
      <w:r w:rsidR="00F2141D">
        <w:rPr>
          <w:rFonts w:ascii="Arial" w:hAnsi="Arial" w:cs="Arial"/>
          <w:color w:val="000000" w:themeColor="text1"/>
        </w:rPr>
        <w:t xml:space="preserve">which is funding to </w:t>
      </w:r>
      <w:r w:rsidR="00841103">
        <w:rPr>
          <w:rFonts w:ascii="Arial" w:hAnsi="Arial" w:cs="Arial"/>
          <w:color w:val="000000" w:themeColor="text1"/>
        </w:rPr>
        <w:t xml:space="preserve">adequately sustain </w:t>
      </w:r>
      <w:r w:rsidR="000567F8">
        <w:rPr>
          <w:rFonts w:ascii="Arial" w:hAnsi="Arial" w:cs="Arial"/>
          <w:color w:val="000000" w:themeColor="text1"/>
        </w:rPr>
        <w:t>adult social care</w:t>
      </w:r>
      <w:r w:rsidR="003A2B71">
        <w:rPr>
          <w:rFonts w:ascii="Arial" w:hAnsi="Arial" w:cs="Arial"/>
          <w:color w:val="000000" w:themeColor="text1"/>
        </w:rPr>
        <w:t xml:space="preserve">. </w:t>
      </w:r>
      <w:r w:rsidR="00284ECD" w:rsidRPr="00284ECD">
        <w:rPr>
          <w:rFonts w:ascii="Arial" w:hAnsi="Arial" w:cs="Arial"/>
          <w:color w:val="000000" w:themeColor="text1"/>
        </w:rPr>
        <w:t xml:space="preserve">The </w:t>
      </w:r>
      <w:r w:rsidR="00284ECD" w:rsidRPr="00284ECD">
        <w:rPr>
          <w:rFonts w:ascii="Arial" w:hAnsi="Arial" w:cs="Arial"/>
          <w:color w:val="000000" w:themeColor="text1"/>
        </w:rPr>
        <w:lastRenderedPageBreak/>
        <w:t>government has implemented a range of social care policy reforms</w:t>
      </w:r>
      <w:r w:rsidR="00175454">
        <w:rPr>
          <w:rFonts w:ascii="Arial" w:hAnsi="Arial" w:cs="Arial"/>
          <w:color w:val="000000" w:themeColor="text1"/>
        </w:rPr>
        <w:t>.</w:t>
      </w:r>
      <w:r w:rsidR="001F7453" w:rsidRPr="001F7453">
        <w:rPr>
          <w:rFonts w:ascii="Arial" w:hAnsi="Arial" w:cs="Arial"/>
          <w:color w:val="000000" w:themeColor="text1"/>
        </w:rPr>
        <w:t xml:space="preserve"> </w:t>
      </w:r>
      <w:r w:rsidR="00B60E2C">
        <w:rPr>
          <w:rFonts w:ascii="Arial" w:hAnsi="Arial" w:cs="Arial"/>
          <w:color w:val="000000" w:themeColor="text1"/>
        </w:rPr>
        <w:t xml:space="preserve">The overall responsibility of the social care policy is to not lose sight of </w:t>
      </w:r>
      <w:r w:rsidR="00BC773A">
        <w:rPr>
          <w:rFonts w:ascii="Arial" w:hAnsi="Arial" w:cs="Arial"/>
          <w:color w:val="000000" w:themeColor="text1"/>
        </w:rPr>
        <w:t>those who matter</w:t>
      </w:r>
      <w:r w:rsidR="004D4BBB">
        <w:rPr>
          <w:rFonts w:ascii="Arial" w:hAnsi="Arial" w:cs="Arial"/>
          <w:color w:val="000000" w:themeColor="text1"/>
        </w:rPr>
        <w:t xml:space="preserve">. </w:t>
      </w:r>
      <w:r w:rsidR="009A5447">
        <w:rPr>
          <w:rFonts w:ascii="Arial" w:hAnsi="Arial" w:cs="Arial"/>
          <w:color w:val="000000" w:themeColor="text1"/>
        </w:rPr>
        <w:t>“</w:t>
      </w:r>
      <w:r w:rsidR="009A5447" w:rsidRPr="009A5447">
        <w:rPr>
          <w:rFonts w:ascii="Arial" w:hAnsi="Arial" w:cs="Arial"/>
          <w:color w:val="000000" w:themeColor="text1"/>
        </w:rPr>
        <w:t>It was made clear to us throughout our inquiry that social care is not about looking after people who are a burden on our society, but is about supporting people to lead fulfilling, meaningful lives</w:t>
      </w:r>
      <w:r w:rsidR="009A5447">
        <w:rPr>
          <w:rFonts w:ascii="Arial" w:hAnsi="Arial" w:cs="Arial"/>
          <w:color w:val="000000" w:themeColor="text1"/>
        </w:rPr>
        <w:t>” (</w:t>
      </w:r>
      <w:r w:rsidR="00BD421E">
        <w:rPr>
          <w:rFonts w:ascii="Arial" w:hAnsi="Arial" w:cs="Arial"/>
          <w:color w:val="000000" w:themeColor="text1"/>
        </w:rPr>
        <w:t>UK Parliament, 2022).</w:t>
      </w:r>
      <w:r w:rsidR="00305C34">
        <w:rPr>
          <w:rFonts w:ascii="Arial" w:hAnsi="Arial" w:cs="Arial"/>
          <w:color w:val="000000" w:themeColor="text1"/>
        </w:rPr>
        <w:t xml:space="preserve"> </w:t>
      </w:r>
    </w:p>
    <w:p w14:paraId="77BA47A6" w14:textId="63615B0F" w:rsidR="00083C50" w:rsidRDefault="00083C50" w:rsidP="00320F44">
      <w:pPr>
        <w:spacing w:before="100" w:beforeAutospacing="1" w:after="100" w:afterAutospacing="1"/>
        <w:jc w:val="left"/>
        <w:rPr>
          <w:rFonts w:ascii="Arial" w:hAnsi="Arial" w:cs="Arial"/>
          <w:color w:val="000000" w:themeColor="text1"/>
        </w:rPr>
      </w:pPr>
      <w:r w:rsidRPr="00083C50">
        <w:rPr>
          <w:rFonts w:ascii="Arial" w:hAnsi="Arial" w:cs="Arial"/>
          <w:color w:val="000000" w:themeColor="text1"/>
        </w:rPr>
        <w:t>Carl Rogers developed Humanistic Theory in the 1950s, which emphasises understanding the whole person, individuality, free will, and self-actualisation (Joseph, 2025; McLeod, 2025). He also introduced client-centred (person-centred) therapy, a non-directive approach that promotes personal growth and psychological wellbeing, aligning with holistic care (McLeod, 2025).</w:t>
      </w:r>
      <w:r w:rsidR="007A4FA8">
        <w:rPr>
          <w:rFonts w:ascii="Arial" w:hAnsi="Arial" w:cs="Arial"/>
          <w:color w:val="000000" w:themeColor="text1"/>
        </w:rPr>
        <w:t xml:space="preserve"> </w:t>
      </w:r>
    </w:p>
    <w:p w14:paraId="6A9C3DB2" w14:textId="626597CE" w:rsidR="001A28C8" w:rsidRDefault="00D84640" w:rsidP="00320F44">
      <w:pPr>
        <w:spacing w:before="100" w:beforeAutospacing="1" w:after="100" w:afterAutospacing="1"/>
        <w:jc w:val="left"/>
        <w:rPr>
          <w:rFonts w:ascii="Arial" w:hAnsi="Arial" w:cs="Arial"/>
          <w:color w:val="000000" w:themeColor="text1"/>
        </w:rPr>
      </w:pPr>
      <w:r w:rsidRPr="00D84640">
        <w:rPr>
          <w:rFonts w:ascii="Arial" w:hAnsi="Arial" w:cs="Arial"/>
          <w:color w:val="000000" w:themeColor="text1"/>
        </w:rPr>
        <w:t xml:space="preserve">According to </w:t>
      </w:r>
      <w:r w:rsidR="00284312">
        <w:rPr>
          <w:rFonts w:ascii="Arial" w:hAnsi="Arial" w:cs="Arial"/>
          <w:color w:val="000000" w:themeColor="text1"/>
        </w:rPr>
        <w:t>C</w:t>
      </w:r>
      <w:r w:rsidRPr="00D84640">
        <w:rPr>
          <w:rFonts w:ascii="Arial" w:hAnsi="Arial" w:cs="Arial"/>
          <w:color w:val="000000" w:themeColor="text1"/>
        </w:rPr>
        <w:t>ontinuity theory, the continuation of long-standing activities plays a key role in promoting successful ageing by maintaining self-identity</w:t>
      </w:r>
      <w:r>
        <w:rPr>
          <w:rFonts w:ascii="Arial" w:hAnsi="Arial" w:cs="Arial"/>
          <w:color w:val="000000" w:themeColor="text1"/>
        </w:rPr>
        <w:t xml:space="preserve"> </w:t>
      </w:r>
      <w:r w:rsidR="0031684B">
        <w:rPr>
          <w:rFonts w:ascii="Arial" w:hAnsi="Arial" w:cs="Arial"/>
          <w:color w:val="000000" w:themeColor="text1"/>
        </w:rPr>
        <w:t>(Ng, Lim and Hsu, 2021</w:t>
      </w:r>
      <w:r w:rsidR="008C323E">
        <w:rPr>
          <w:rFonts w:ascii="Arial" w:hAnsi="Arial" w:cs="Arial"/>
          <w:color w:val="000000" w:themeColor="text1"/>
        </w:rPr>
        <w:t>)</w:t>
      </w:r>
      <w:r w:rsidR="00053256">
        <w:rPr>
          <w:rFonts w:ascii="Arial" w:hAnsi="Arial" w:cs="Arial"/>
          <w:color w:val="000000" w:themeColor="text1"/>
        </w:rPr>
        <w:t xml:space="preserve"> change is managed by keeping life as consistent as </w:t>
      </w:r>
      <w:r w:rsidR="001A28C8">
        <w:rPr>
          <w:rFonts w:ascii="Arial" w:hAnsi="Arial" w:cs="Arial"/>
          <w:color w:val="000000" w:themeColor="text1"/>
        </w:rPr>
        <w:t>possible.</w:t>
      </w:r>
    </w:p>
    <w:p w14:paraId="30A12AB3" w14:textId="19BFE1EA" w:rsidR="00FA0DB0" w:rsidRDefault="00572CE1" w:rsidP="00320F44">
      <w:pPr>
        <w:spacing w:before="100" w:beforeAutospacing="1" w:after="100" w:afterAutospacing="1"/>
        <w:jc w:val="left"/>
        <w:rPr>
          <w:rFonts w:ascii="Arial" w:hAnsi="Arial" w:cs="Arial"/>
          <w:color w:val="000000" w:themeColor="text1"/>
        </w:rPr>
      </w:pPr>
      <w:r>
        <w:rPr>
          <w:rFonts w:ascii="Arial" w:hAnsi="Arial" w:cs="Arial"/>
          <w:color w:val="000000" w:themeColor="text1"/>
        </w:rPr>
        <w:t xml:space="preserve"> </w:t>
      </w:r>
      <w:r w:rsidR="002640F7" w:rsidRPr="002640F7">
        <w:rPr>
          <w:rFonts w:ascii="Arial" w:hAnsi="Arial" w:cs="Arial"/>
          <w:color w:val="000000" w:themeColor="text1"/>
        </w:rPr>
        <w:t xml:space="preserve">Ageing involves both growth and decline </w:t>
      </w:r>
      <w:r w:rsidR="008621D3" w:rsidRPr="008621D3">
        <w:rPr>
          <w:rFonts w:ascii="Arial" w:hAnsi="Arial" w:cs="Arial"/>
          <w:color w:val="000000" w:themeColor="text1"/>
        </w:rPr>
        <w:t>Developmental theory recognises losses (e.g. physical decline) but also ongoing growth, such as wisdom, emotional regulation, and self-understanding</w:t>
      </w:r>
      <w:r w:rsidR="008C323E">
        <w:rPr>
          <w:rFonts w:ascii="Arial" w:hAnsi="Arial" w:cs="Arial"/>
          <w:color w:val="000000" w:themeColor="text1"/>
        </w:rPr>
        <w:t xml:space="preserve"> (Practical Psychology, 2023)</w:t>
      </w:r>
      <w:r w:rsidR="00753EDB">
        <w:rPr>
          <w:rFonts w:ascii="Arial" w:hAnsi="Arial" w:cs="Arial"/>
          <w:color w:val="000000" w:themeColor="text1"/>
        </w:rPr>
        <w:t xml:space="preserve">. </w:t>
      </w:r>
    </w:p>
    <w:p w14:paraId="6F311071" w14:textId="77777777" w:rsidR="002A76E7" w:rsidRDefault="001120A6" w:rsidP="00320F44">
      <w:pPr>
        <w:spacing w:before="100" w:beforeAutospacing="1" w:after="100" w:afterAutospacing="1"/>
        <w:jc w:val="left"/>
        <w:rPr>
          <w:rFonts w:ascii="Arial" w:hAnsi="Arial" w:cs="Arial"/>
          <w:b/>
          <w:bCs/>
          <w:color w:val="000000" w:themeColor="text1"/>
        </w:rPr>
      </w:pPr>
      <w:r>
        <w:rPr>
          <w:rFonts w:ascii="Arial" w:hAnsi="Arial" w:cs="Arial"/>
          <w:b/>
          <w:bCs/>
          <w:color w:val="000000" w:themeColor="text1"/>
        </w:rPr>
        <w:t xml:space="preserve">Positive and </w:t>
      </w:r>
      <w:r w:rsidR="00260A50">
        <w:rPr>
          <w:rFonts w:ascii="Arial" w:hAnsi="Arial" w:cs="Arial"/>
          <w:b/>
          <w:bCs/>
          <w:color w:val="000000" w:themeColor="text1"/>
        </w:rPr>
        <w:t>Negative Implications of Holistic Care</w:t>
      </w:r>
    </w:p>
    <w:p w14:paraId="62ED065D" w14:textId="04110778" w:rsidR="00D84640" w:rsidRDefault="00250822" w:rsidP="00320F44">
      <w:pPr>
        <w:spacing w:before="100" w:beforeAutospacing="1" w:after="100" w:afterAutospacing="1"/>
        <w:jc w:val="left"/>
        <w:rPr>
          <w:rFonts w:ascii="Arial" w:hAnsi="Arial" w:cs="Arial"/>
          <w:color w:val="000000" w:themeColor="text1"/>
        </w:rPr>
      </w:pPr>
      <w:r w:rsidRPr="00250822">
        <w:rPr>
          <w:rFonts w:ascii="Arial" w:hAnsi="Arial" w:cs="Arial"/>
          <w:color w:val="000000" w:themeColor="text1"/>
        </w:rPr>
        <w:t xml:space="preserve">Holistic care is a complex concept that lacks a single, precise definition but is widely recognised as central to effective healthcare practice. By providing a comprehensive understanding of </w:t>
      </w:r>
      <w:r w:rsidR="00991CDF" w:rsidRPr="00250822">
        <w:rPr>
          <w:rFonts w:ascii="Arial" w:hAnsi="Arial" w:cs="Arial"/>
          <w:color w:val="000000" w:themeColor="text1"/>
        </w:rPr>
        <w:t>patients’</w:t>
      </w:r>
      <w:r w:rsidRPr="00250822">
        <w:rPr>
          <w:rFonts w:ascii="Arial" w:hAnsi="Arial" w:cs="Arial"/>
          <w:color w:val="000000" w:themeColor="text1"/>
        </w:rPr>
        <w:t xml:space="preserve"> holistic care enhances patient satisfaction, supports self-responsibility, and improves understanding of how illness affects daily functioning</w:t>
      </w:r>
      <w:r w:rsidR="002A76E7">
        <w:rPr>
          <w:rFonts w:ascii="Arial" w:hAnsi="Arial" w:cs="Arial"/>
          <w:color w:val="000000" w:themeColor="text1"/>
        </w:rPr>
        <w:t xml:space="preserve"> (</w:t>
      </w:r>
      <w:r w:rsidR="008064C8">
        <w:rPr>
          <w:rFonts w:ascii="Arial" w:hAnsi="Arial" w:cs="Arial"/>
          <w:color w:val="000000" w:themeColor="text1"/>
        </w:rPr>
        <w:t xml:space="preserve">Jasemi et al, 2017). </w:t>
      </w:r>
    </w:p>
    <w:p w14:paraId="11D4AA11" w14:textId="105EF2D3" w:rsidR="009E1AAA" w:rsidRPr="009E1AAA" w:rsidRDefault="009E1AAA" w:rsidP="00320F44">
      <w:pPr>
        <w:spacing w:before="100" w:beforeAutospacing="1" w:after="100" w:afterAutospacing="1"/>
        <w:jc w:val="left"/>
        <w:rPr>
          <w:rFonts w:ascii="Arial" w:hAnsi="Arial" w:cs="Arial"/>
          <w:color w:val="000000" w:themeColor="text1"/>
        </w:rPr>
      </w:pPr>
      <w:r w:rsidRPr="009E1AAA">
        <w:rPr>
          <w:rFonts w:ascii="Arial" w:hAnsi="Arial" w:cs="Arial"/>
          <w:color w:val="000000" w:themeColor="text1"/>
        </w:rPr>
        <w:t>Findings from multiple studies indicate that</w:t>
      </w:r>
      <w:r>
        <w:rPr>
          <w:rFonts w:ascii="Arial" w:hAnsi="Arial" w:cs="Arial"/>
          <w:color w:val="000000" w:themeColor="text1"/>
        </w:rPr>
        <w:t xml:space="preserve"> the HCP and</w:t>
      </w:r>
      <w:r w:rsidRPr="009E1AAA">
        <w:rPr>
          <w:rFonts w:ascii="Arial" w:hAnsi="Arial" w:cs="Arial"/>
          <w:color w:val="000000" w:themeColor="text1"/>
        </w:rPr>
        <w:t xml:space="preserve"> nurses’ neglect of holistic care is influenced by factors including time constraints, poor professional relationships, inadequate documentation and supervision, limited resources, ineffective management, insufficient knowledge and motivation, and misunderstandings of the holistic care concept</w:t>
      </w:r>
      <w:r>
        <w:rPr>
          <w:rFonts w:ascii="Arial" w:hAnsi="Arial" w:cs="Arial"/>
          <w:b/>
          <w:bCs/>
          <w:color w:val="000000" w:themeColor="text1"/>
        </w:rPr>
        <w:t xml:space="preserve"> </w:t>
      </w:r>
      <w:r>
        <w:rPr>
          <w:rFonts w:ascii="Arial" w:hAnsi="Arial" w:cs="Arial"/>
          <w:color w:val="000000" w:themeColor="text1"/>
        </w:rPr>
        <w:t>(Jasemi</w:t>
      </w:r>
      <w:r w:rsidR="00915304">
        <w:rPr>
          <w:rFonts w:ascii="Arial" w:hAnsi="Arial" w:cs="Arial"/>
          <w:color w:val="000000" w:themeColor="text1"/>
        </w:rPr>
        <w:t xml:space="preserve"> et al, 2017).</w:t>
      </w:r>
      <w:r w:rsidR="00726520">
        <w:rPr>
          <w:rFonts w:ascii="Arial" w:hAnsi="Arial" w:cs="Arial"/>
          <w:color w:val="000000" w:themeColor="text1"/>
        </w:rPr>
        <w:t xml:space="preserve"> </w:t>
      </w:r>
      <w:r w:rsidR="007D5DD2" w:rsidRPr="007D5DD2">
        <w:rPr>
          <w:rFonts w:ascii="Arial" w:hAnsi="Arial" w:cs="Arial"/>
          <w:color w:val="000000" w:themeColor="text1"/>
        </w:rPr>
        <w:t>Holistic care is frequently criticised for being unspecialised, unscientific, inefficient, and overly time-consuming.</w:t>
      </w:r>
      <w:r w:rsidR="00CF0F6E">
        <w:rPr>
          <w:rFonts w:ascii="Arial" w:hAnsi="Arial" w:cs="Arial"/>
          <w:color w:val="000000" w:themeColor="text1"/>
        </w:rPr>
        <w:t xml:space="preserve"> </w:t>
      </w:r>
    </w:p>
    <w:p w14:paraId="65F4AEEF" w14:textId="77777777" w:rsidR="003D468C" w:rsidRPr="00785CEA" w:rsidRDefault="003D468C" w:rsidP="00320F44">
      <w:pPr>
        <w:spacing w:before="100" w:beforeAutospacing="1" w:after="100" w:afterAutospacing="1"/>
        <w:jc w:val="left"/>
        <w:rPr>
          <w:rFonts w:ascii="Arial" w:hAnsi="Arial" w:cs="Arial"/>
          <w:color w:val="000000" w:themeColor="text1"/>
        </w:rPr>
      </w:pPr>
    </w:p>
    <w:p w14:paraId="5BA0B9A8" w14:textId="4893B5BC" w:rsidR="00020DA7" w:rsidRPr="00020DA7" w:rsidRDefault="00020DA7" w:rsidP="00020DA7">
      <w:pPr>
        <w:spacing w:before="100" w:beforeAutospacing="1" w:after="100" w:afterAutospacing="1"/>
        <w:rPr>
          <w:rFonts w:ascii="Arial" w:hAnsi="Arial" w:cs="Arial"/>
          <w:color w:val="000000" w:themeColor="text1"/>
        </w:rPr>
      </w:pPr>
    </w:p>
    <w:p w14:paraId="2CC18DDC" w14:textId="195A49A9" w:rsidR="009B45DB" w:rsidRDefault="006E5D5D" w:rsidP="00D92D1F">
      <w:pPr>
        <w:jc w:val="left"/>
        <w:rPr>
          <w:rFonts w:ascii="Arial" w:hAnsi="Arial" w:cs="Arial"/>
          <w:color w:val="000000" w:themeColor="text1"/>
        </w:rPr>
      </w:pPr>
      <w:r>
        <w:rPr>
          <w:rFonts w:ascii="Arial" w:hAnsi="Arial" w:cs="Arial"/>
          <w:color w:val="000000" w:themeColor="text1"/>
        </w:rPr>
        <w:lastRenderedPageBreak/>
        <w:t>A journal by Ar</w:t>
      </w:r>
      <w:r w:rsidR="007A417D">
        <w:rPr>
          <w:rFonts w:ascii="Arial" w:hAnsi="Arial" w:cs="Arial"/>
          <w:color w:val="000000" w:themeColor="text1"/>
        </w:rPr>
        <w:t>e</w:t>
      </w:r>
      <w:r>
        <w:rPr>
          <w:rFonts w:ascii="Arial" w:hAnsi="Arial" w:cs="Arial"/>
          <w:color w:val="000000" w:themeColor="text1"/>
        </w:rPr>
        <w:t xml:space="preserve">kelyan </w:t>
      </w:r>
      <w:r w:rsidR="007A417D">
        <w:rPr>
          <w:rFonts w:ascii="Arial" w:hAnsi="Arial" w:cs="Arial"/>
          <w:color w:val="000000" w:themeColor="text1"/>
        </w:rPr>
        <w:t xml:space="preserve">et al (2023) </w:t>
      </w:r>
      <w:r w:rsidR="006F4DEE">
        <w:rPr>
          <w:rFonts w:ascii="Arial" w:hAnsi="Arial" w:cs="Arial"/>
          <w:color w:val="000000" w:themeColor="text1"/>
        </w:rPr>
        <w:t>did an umbrella review of systematic reviews</w:t>
      </w:r>
      <w:r w:rsidR="00CA43FF">
        <w:rPr>
          <w:rFonts w:ascii="Arial" w:hAnsi="Arial" w:cs="Arial"/>
          <w:color w:val="000000" w:themeColor="text1"/>
        </w:rPr>
        <w:t xml:space="preserve"> to see how effective are HBIs </w:t>
      </w:r>
      <w:r w:rsidR="00731DFF">
        <w:rPr>
          <w:rFonts w:ascii="Arial" w:hAnsi="Arial" w:cs="Arial"/>
          <w:color w:val="000000" w:themeColor="text1"/>
        </w:rPr>
        <w:t>for older adults with multiple long-term conditions and frailty.</w:t>
      </w:r>
      <w:r w:rsidR="00E5414E">
        <w:rPr>
          <w:rFonts w:ascii="Arial" w:hAnsi="Arial" w:cs="Arial"/>
          <w:color w:val="000000" w:themeColor="text1"/>
        </w:rPr>
        <w:t xml:space="preserve"> The results found</w:t>
      </w:r>
      <w:r w:rsidR="00280051">
        <w:rPr>
          <w:rFonts w:ascii="Arial" w:hAnsi="Arial" w:cs="Arial"/>
          <w:color w:val="000000" w:themeColor="text1"/>
        </w:rPr>
        <w:t xml:space="preserve"> </w:t>
      </w:r>
      <w:r w:rsidR="004F22EC">
        <w:rPr>
          <w:rFonts w:ascii="Arial" w:hAnsi="Arial" w:cs="Arial"/>
          <w:color w:val="000000" w:themeColor="text1"/>
        </w:rPr>
        <w:t xml:space="preserve">that HBIs can be effective </w:t>
      </w:r>
      <w:r w:rsidR="00161A74">
        <w:rPr>
          <w:rFonts w:ascii="Arial" w:hAnsi="Arial" w:cs="Arial"/>
          <w:color w:val="000000" w:themeColor="text1"/>
        </w:rPr>
        <w:t xml:space="preserve">for those admitted to </w:t>
      </w:r>
      <w:r w:rsidR="00A92B55">
        <w:rPr>
          <w:rFonts w:ascii="Arial" w:hAnsi="Arial" w:cs="Arial"/>
          <w:color w:val="000000" w:themeColor="text1"/>
        </w:rPr>
        <w:t>hospital,</w:t>
      </w:r>
      <w:r w:rsidR="00161A74">
        <w:rPr>
          <w:rFonts w:ascii="Arial" w:hAnsi="Arial" w:cs="Arial"/>
          <w:color w:val="000000" w:themeColor="text1"/>
        </w:rPr>
        <w:t xml:space="preserve"> </w:t>
      </w:r>
      <w:r w:rsidR="005E7A17">
        <w:rPr>
          <w:rFonts w:ascii="Arial" w:hAnsi="Arial" w:cs="Arial"/>
          <w:color w:val="000000" w:themeColor="text1"/>
        </w:rPr>
        <w:t xml:space="preserve">but it is unclear whether </w:t>
      </w:r>
      <w:r w:rsidR="003C79FA">
        <w:rPr>
          <w:rFonts w:ascii="Arial" w:hAnsi="Arial" w:cs="Arial"/>
          <w:color w:val="000000" w:themeColor="text1"/>
        </w:rPr>
        <w:t xml:space="preserve">similar types of interventions can </w:t>
      </w:r>
      <w:r w:rsidR="00C22B8E">
        <w:rPr>
          <w:rFonts w:ascii="Arial" w:hAnsi="Arial" w:cs="Arial"/>
          <w:color w:val="000000" w:themeColor="text1"/>
        </w:rPr>
        <w:t>be as effective in communities</w:t>
      </w:r>
      <w:r w:rsidR="0008040A">
        <w:rPr>
          <w:rFonts w:ascii="Arial" w:hAnsi="Arial" w:cs="Arial"/>
          <w:color w:val="000000" w:themeColor="text1"/>
        </w:rPr>
        <w:t xml:space="preserve">. </w:t>
      </w:r>
      <w:r w:rsidR="001A5C3C">
        <w:rPr>
          <w:rFonts w:ascii="Arial" w:hAnsi="Arial" w:cs="Arial"/>
          <w:color w:val="000000" w:themeColor="text1"/>
        </w:rPr>
        <w:t xml:space="preserve">The </w:t>
      </w:r>
      <w:r w:rsidR="00A92B55">
        <w:rPr>
          <w:rFonts w:ascii="Arial" w:hAnsi="Arial" w:cs="Arial"/>
          <w:color w:val="000000" w:themeColor="text1"/>
        </w:rPr>
        <w:t xml:space="preserve">review found no clear benefits </w:t>
      </w:r>
      <w:r w:rsidR="007E2217">
        <w:rPr>
          <w:rFonts w:ascii="Arial" w:hAnsi="Arial" w:cs="Arial"/>
          <w:color w:val="000000" w:themeColor="text1"/>
        </w:rPr>
        <w:t xml:space="preserve">of </w:t>
      </w:r>
      <w:r w:rsidR="00A36F69">
        <w:rPr>
          <w:rFonts w:ascii="Arial" w:hAnsi="Arial" w:cs="Arial"/>
          <w:color w:val="000000" w:themeColor="text1"/>
        </w:rPr>
        <w:t xml:space="preserve">hospital based QOL which may lead </w:t>
      </w:r>
      <w:r w:rsidR="00331C1C">
        <w:rPr>
          <w:rFonts w:ascii="Arial" w:hAnsi="Arial" w:cs="Arial"/>
          <w:color w:val="000000" w:themeColor="text1"/>
        </w:rPr>
        <w:t>to a reduction of emergency department</w:t>
      </w:r>
      <w:r w:rsidR="00B26483">
        <w:rPr>
          <w:rFonts w:ascii="Arial" w:hAnsi="Arial" w:cs="Arial"/>
          <w:color w:val="000000" w:themeColor="text1"/>
        </w:rPr>
        <w:t xml:space="preserve"> return</w:t>
      </w:r>
      <w:r w:rsidR="00331C1C">
        <w:rPr>
          <w:rFonts w:ascii="Arial" w:hAnsi="Arial" w:cs="Arial"/>
          <w:color w:val="000000" w:themeColor="text1"/>
        </w:rPr>
        <w:t xml:space="preserve"> visits</w:t>
      </w:r>
      <w:r w:rsidR="00B26483">
        <w:rPr>
          <w:rFonts w:ascii="Arial" w:hAnsi="Arial" w:cs="Arial"/>
          <w:color w:val="000000" w:themeColor="text1"/>
        </w:rPr>
        <w:t xml:space="preserve">. </w:t>
      </w:r>
      <w:r w:rsidR="00C96327">
        <w:rPr>
          <w:rFonts w:ascii="Arial" w:hAnsi="Arial" w:cs="Arial"/>
          <w:color w:val="000000" w:themeColor="text1"/>
        </w:rPr>
        <w:t xml:space="preserve">And within the community </w:t>
      </w:r>
      <w:r w:rsidR="001B50B7" w:rsidRPr="001B50B7">
        <w:rPr>
          <w:rFonts w:ascii="Arial" w:hAnsi="Arial" w:cs="Arial"/>
          <w:color w:val="000000" w:themeColor="text1"/>
        </w:rPr>
        <w:t>no improvement in overall healthcare use, nursing home admissions, or mortality</w:t>
      </w:r>
      <w:r w:rsidR="00EB4BEA">
        <w:rPr>
          <w:rFonts w:ascii="Arial" w:hAnsi="Arial" w:cs="Arial"/>
          <w:color w:val="000000" w:themeColor="text1"/>
        </w:rPr>
        <w:t xml:space="preserve"> </w:t>
      </w:r>
      <w:r w:rsidR="00573662">
        <w:rPr>
          <w:rFonts w:ascii="Arial" w:hAnsi="Arial" w:cs="Arial"/>
          <w:color w:val="000000" w:themeColor="text1"/>
        </w:rPr>
        <w:t xml:space="preserve">(Arekelyan et al, </w:t>
      </w:r>
      <w:r w:rsidR="005E50F1">
        <w:rPr>
          <w:rFonts w:ascii="Arial" w:hAnsi="Arial" w:cs="Arial"/>
          <w:color w:val="000000" w:themeColor="text1"/>
        </w:rPr>
        <w:t xml:space="preserve">2023). </w:t>
      </w:r>
    </w:p>
    <w:p w14:paraId="6437C0EC" w14:textId="40A20056" w:rsidR="00EA03EB" w:rsidRDefault="00EA03EB" w:rsidP="00D92D1F">
      <w:pPr>
        <w:jc w:val="left"/>
        <w:rPr>
          <w:rFonts w:ascii="Arial" w:hAnsi="Arial" w:cs="Arial"/>
          <w:color w:val="000000" w:themeColor="text1"/>
        </w:rPr>
      </w:pPr>
      <w:r>
        <w:rPr>
          <w:rFonts w:ascii="Arial" w:hAnsi="Arial" w:cs="Arial"/>
          <w:color w:val="000000" w:themeColor="text1"/>
        </w:rPr>
        <w:t xml:space="preserve">Although there is </w:t>
      </w:r>
      <w:r w:rsidRPr="00EA03EB">
        <w:rPr>
          <w:rFonts w:ascii="Arial" w:hAnsi="Arial" w:cs="Arial"/>
          <w:color w:val="000000" w:themeColor="text1"/>
        </w:rPr>
        <w:t>heterogeneity in the components of complex interventions that have the same name</w:t>
      </w:r>
      <w:r>
        <w:rPr>
          <w:rFonts w:ascii="Arial" w:hAnsi="Arial" w:cs="Arial"/>
          <w:color w:val="000000" w:themeColor="text1"/>
        </w:rPr>
        <w:t xml:space="preserve">, the study </w:t>
      </w:r>
      <w:r w:rsidR="00554174">
        <w:rPr>
          <w:rFonts w:ascii="Arial" w:hAnsi="Arial" w:cs="Arial"/>
          <w:color w:val="000000" w:themeColor="text1"/>
        </w:rPr>
        <w:t>states that “</w:t>
      </w:r>
      <w:r w:rsidR="00554174" w:rsidRPr="00554174">
        <w:rPr>
          <w:rFonts w:ascii="Arial" w:hAnsi="Arial" w:cs="Arial"/>
          <w:color w:val="000000" w:themeColor="text1"/>
        </w:rPr>
        <w:t>NICE has highlighted the need for evidence on the effectiveness of such interventions in people with multiple long-term conditions</w:t>
      </w:r>
      <w:r w:rsidR="00554174">
        <w:rPr>
          <w:rFonts w:ascii="Arial" w:hAnsi="Arial" w:cs="Arial"/>
          <w:color w:val="000000" w:themeColor="text1"/>
        </w:rPr>
        <w:t>”</w:t>
      </w:r>
      <w:r w:rsidR="00597601">
        <w:rPr>
          <w:rFonts w:ascii="Arial" w:hAnsi="Arial" w:cs="Arial"/>
          <w:color w:val="000000" w:themeColor="text1"/>
        </w:rPr>
        <w:t xml:space="preserve"> (Arekelyan et al, 2023) </w:t>
      </w:r>
      <w:r w:rsidR="00E957C1">
        <w:rPr>
          <w:rFonts w:ascii="Arial" w:hAnsi="Arial" w:cs="Arial"/>
          <w:color w:val="000000" w:themeColor="text1"/>
        </w:rPr>
        <w:t>the</w:t>
      </w:r>
      <w:r w:rsidR="0055772F">
        <w:rPr>
          <w:rFonts w:ascii="Arial" w:hAnsi="Arial" w:cs="Arial"/>
          <w:color w:val="000000" w:themeColor="text1"/>
        </w:rPr>
        <w:t xml:space="preserve"> content of this </w:t>
      </w:r>
      <w:r w:rsidR="00251300">
        <w:rPr>
          <w:rFonts w:ascii="Arial" w:hAnsi="Arial" w:cs="Arial"/>
          <w:color w:val="000000" w:themeColor="text1"/>
        </w:rPr>
        <w:t xml:space="preserve">article connects directly to </w:t>
      </w:r>
      <w:r w:rsidR="00597601">
        <w:rPr>
          <w:rFonts w:ascii="Arial" w:hAnsi="Arial" w:cs="Arial"/>
          <w:color w:val="000000" w:themeColor="text1"/>
        </w:rPr>
        <w:t>th</w:t>
      </w:r>
      <w:r w:rsidR="00E957C1">
        <w:rPr>
          <w:rFonts w:ascii="Arial" w:hAnsi="Arial" w:cs="Arial"/>
          <w:color w:val="000000" w:themeColor="text1"/>
        </w:rPr>
        <w:t>e</w:t>
      </w:r>
      <w:r w:rsidR="00597601">
        <w:rPr>
          <w:rFonts w:ascii="Arial" w:hAnsi="Arial" w:cs="Arial"/>
          <w:color w:val="000000" w:themeColor="text1"/>
        </w:rPr>
        <w:t xml:space="preserve"> theme.</w:t>
      </w:r>
      <w:r w:rsidR="004F3E88">
        <w:rPr>
          <w:rFonts w:ascii="Arial" w:hAnsi="Arial" w:cs="Arial"/>
          <w:color w:val="000000" w:themeColor="text1"/>
        </w:rPr>
        <w:t xml:space="preserve"> </w:t>
      </w:r>
    </w:p>
    <w:p w14:paraId="49175131" w14:textId="3478E9B0" w:rsidR="006262FB" w:rsidRDefault="00E96250" w:rsidP="00D92D1F">
      <w:pPr>
        <w:jc w:val="left"/>
        <w:rPr>
          <w:rFonts w:ascii="Arial" w:hAnsi="Arial" w:cs="Arial"/>
          <w:color w:val="000000" w:themeColor="text1"/>
        </w:rPr>
      </w:pPr>
      <w:r>
        <w:rPr>
          <w:rFonts w:ascii="Arial" w:hAnsi="Arial" w:cs="Arial"/>
          <w:color w:val="000000" w:themeColor="text1"/>
        </w:rPr>
        <w:t xml:space="preserve">This next article looks at the HCPs perspective of delivering </w:t>
      </w:r>
      <w:r w:rsidR="00C7465D">
        <w:rPr>
          <w:rFonts w:ascii="Arial" w:hAnsi="Arial" w:cs="Arial"/>
          <w:color w:val="000000" w:themeColor="text1"/>
        </w:rPr>
        <w:t>holistic care (Wong et al</w:t>
      </w:r>
      <w:r w:rsidR="00F957CE">
        <w:rPr>
          <w:rFonts w:ascii="Arial" w:hAnsi="Arial" w:cs="Arial"/>
          <w:color w:val="000000" w:themeColor="text1"/>
        </w:rPr>
        <w:t>, 2022)</w:t>
      </w:r>
      <w:r w:rsidR="00A042E7">
        <w:rPr>
          <w:rFonts w:ascii="Arial" w:hAnsi="Arial" w:cs="Arial"/>
          <w:color w:val="000000" w:themeColor="text1"/>
        </w:rPr>
        <w:t xml:space="preserve"> using the Theoretical Domains Framework</w:t>
      </w:r>
      <w:r w:rsidR="0028518F">
        <w:rPr>
          <w:rFonts w:ascii="Arial" w:hAnsi="Arial" w:cs="Arial"/>
          <w:color w:val="000000" w:themeColor="text1"/>
        </w:rPr>
        <w:t xml:space="preserve"> </w:t>
      </w:r>
      <w:r w:rsidR="00E22262">
        <w:rPr>
          <w:rFonts w:ascii="Arial" w:hAnsi="Arial" w:cs="Arial"/>
          <w:color w:val="000000" w:themeColor="text1"/>
        </w:rPr>
        <w:t>via</w:t>
      </w:r>
      <w:r w:rsidR="007D4B3D">
        <w:rPr>
          <w:rFonts w:ascii="Arial" w:hAnsi="Arial" w:cs="Arial"/>
          <w:color w:val="000000" w:themeColor="text1"/>
        </w:rPr>
        <w:t xml:space="preserve"> questionnaires</w:t>
      </w:r>
      <w:r w:rsidR="00F0755F">
        <w:rPr>
          <w:rFonts w:ascii="Arial" w:hAnsi="Arial" w:cs="Arial"/>
          <w:color w:val="000000" w:themeColor="text1"/>
        </w:rPr>
        <w:t xml:space="preserve">. The aim is to identify </w:t>
      </w:r>
      <w:r w:rsidR="00E551C2">
        <w:rPr>
          <w:rFonts w:ascii="Arial" w:hAnsi="Arial" w:cs="Arial"/>
          <w:color w:val="000000" w:themeColor="text1"/>
        </w:rPr>
        <w:t>what influences HCPs to deliver holistic care</w:t>
      </w:r>
      <w:r w:rsidR="00A31E71">
        <w:rPr>
          <w:rFonts w:ascii="Arial" w:hAnsi="Arial" w:cs="Arial"/>
          <w:color w:val="000000" w:themeColor="text1"/>
        </w:rPr>
        <w:t xml:space="preserve">. </w:t>
      </w:r>
      <w:r w:rsidR="009A1B26">
        <w:rPr>
          <w:rFonts w:ascii="Arial" w:hAnsi="Arial" w:cs="Arial"/>
          <w:color w:val="000000" w:themeColor="text1"/>
        </w:rPr>
        <w:t>I</w:t>
      </w:r>
      <w:r w:rsidR="001C1061">
        <w:rPr>
          <w:rFonts w:ascii="Arial" w:hAnsi="Arial" w:cs="Arial"/>
          <w:color w:val="000000" w:themeColor="text1"/>
        </w:rPr>
        <w:t xml:space="preserve">t is suggested that despite </w:t>
      </w:r>
      <w:r w:rsidR="00CC23F4">
        <w:rPr>
          <w:rFonts w:ascii="Arial" w:hAnsi="Arial" w:cs="Arial"/>
          <w:color w:val="000000" w:themeColor="text1"/>
        </w:rPr>
        <w:t>policies, holistic</w:t>
      </w:r>
      <w:r w:rsidR="009A1B26">
        <w:rPr>
          <w:rFonts w:ascii="Arial" w:hAnsi="Arial" w:cs="Arial"/>
          <w:color w:val="000000" w:themeColor="text1"/>
        </w:rPr>
        <w:t xml:space="preserve"> care is not </w:t>
      </w:r>
      <w:r w:rsidR="00CC23F4">
        <w:rPr>
          <w:rFonts w:ascii="Arial" w:hAnsi="Arial" w:cs="Arial"/>
          <w:color w:val="000000" w:themeColor="text1"/>
        </w:rPr>
        <w:t xml:space="preserve">being delivered consistently. The reasons being </w:t>
      </w:r>
      <w:r w:rsidR="0033133F">
        <w:rPr>
          <w:rFonts w:ascii="Arial" w:hAnsi="Arial" w:cs="Arial"/>
          <w:color w:val="000000" w:themeColor="text1"/>
        </w:rPr>
        <w:t>a lack of communication, empathy and clinical skills</w:t>
      </w:r>
      <w:r w:rsidR="00AC05DE">
        <w:rPr>
          <w:rFonts w:ascii="Arial" w:hAnsi="Arial" w:cs="Arial"/>
          <w:color w:val="000000" w:themeColor="text1"/>
        </w:rPr>
        <w:t xml:space="preserve">, time constraints and a perceived </w:t>
      </w:r>
      <w:r w:rsidR="00D7799F">
        <w:rPr>
          <w:rFonts w:ascii="Arial" w:hAnsi="Arial" w:cs="Arial"/>
          <w:color w:val="000000" w:themeColor="text1"/>
        </w:rPr>
        <w:t>impact on patient outcomes (Wong et al, 2022).</w:t>
      </w:r>
      <w:r w:rsidR="00D43BBD">
        <w:rPr>
          <w:rFonts w:ascii="Arial" w:hAnsi="Arial" w:cs="Arial"/>
          <w:color w:val="000000" w:themeColor="text1"/>
        </w:rPr>
        <w:t xml:space="preserve"> </w:t>
      </w:r>
      <w:r w:rsidR="004F01A3">
        <w:rPr>
          <w:rFonts w:ascii="Arial" w:hAnsi="Arial" w:cs="Arial"/>
          <w:color w:val="000000" w:themeColor="text1"/>
        </w:rPr>
        <w:t>Although professionals value holistic care it is not prioritised due to complexity and automa</w:t>
      </w:r>
      <w:r w:rsidR="0071643C">
        <w:rPr>
          <w:rFonts w:ascii="Arial" w:hAnsi="Arial" w:cs="Arial"/>
          <w:color w:val="000000" w:themeColor="text1"/>
        </w:rPr>
        <w:t>ticity.</w:t>
      </w:r>
      <w:r w:rsidR="00D1359F">
        <w:rPr>
          <w:rFonts w:ascii="Arial" w:hAnsi="Arial" w:cs="Arial"/>
          <w:color w:val="000000" w:themeColor="text1"/>
        </w:rPr>
        <w:t xml:space="preserve"> </w:t>
      </w:r>
    </w:p>
    <w:p w14:paraId="145170EB" w14:textId="60CD59BC" w:rsidR="00281BEE" w:rsidRDefault="00281BEE" w:rsidP="006B25A3">
      <w:pPr>
        <w:jc w:val="left"/>
        <w:rPr>
          <w:rFonts w:ascii="Arial" w:hAnsi="Arial" w:cs="Arial"/>
          <w:color w:val="000000" w:themeColor="text1"/>
        </w:rPr>
      </w:pPr>
      <w:r>
        <w:rPr>
          <w:rFonts w:ascii="Arial" w:hAnsi="Arial" w:cs="Arial"/>
          <w:color w:val="000000" w:themeColor="text1"/>
        </w:rPr>
        <w:t>In comparison to the journal by Arekelyan et al</w:t>
      </w:r>
      <w:r w:rsidR="00E23B6F">
        <w:rPr>
          <w:rFonts w:ascii="Arial" w:hAnsi="Arial" w:cs="Arial"/>
          <w:color w:val="000000" w:themeColor="text1"/>
        </w:rPr>
        <w:t xml:space="preserve"> (2023) this article studies how holistic care is deliver</w:t>
      </w:r>
      <w:r w:rsidR="004F45F1">
        <w:rPr>
          <w:rFonts w:ascii="Arial" w:hAnsi="Arial" w:cs="Arial"/>
          <w:color w:val="000000" w:themeColor="text1"/>
        </w:rPr>
        <w:t xml:space="preserve">ed rather than the overall outcomes of </w:t>
      </w:r>
      <w:r w:rsidR="0058483D">
        <w:rPr>
          <w:rFonts w:ascii="Arial" w:hAnsi="Arial" w:cs="Arial"/>
          <w:color w:val="000000" w:themeColor="text1"/>
        </w:rPr>
        <w:t>holistic care.</w:t>
      </w:r>
      <w:r w:rsidR="006C2F7F">
        <w:rPr>
          <w:rFonts w:ascii="Arial" w:hAnsi="Arial" w:cs="Arial"/>
          <w:color w:val="000000" w:themeColor="text1"/>
        </w:rPr>
        <w:t xml:space="preserve"> </w:t>
      </w:r>
    </w:p>
    <w:p w14:paraId="2C2D26D4" w14:textId="062A010D" w:rsidR="00AB13C0" w:rsidRDefault="00456F78" w:rsidP="009B45DB">
      <w:pPr>
        <w:rPr>
          <w:rFonts w:ascii="Arial" w:hAnsi="Arial" w:cs="Arial"/>
          <w:color w:val="000000" w:themeColor="text1"/>
        </w:rPr>
      </w:pPr>
      <w:r>
        <w:rPr>
          <w:rFonts w:ascii="Arial" w:hAnsi="Arial" w:cs="Arial"/>
          <w:color w:val="000000" w:themeColor="text1"/>
        </w:rPr>
        <w:t>S</w:t>
      </w:r>
      <w:r w:rsidR="006E45E7">
        <w:rPr>
          <w:rFonts w:ascii="Arial" w:hAnsi="Arial" w:cs="Arial"/>
          <w:color w:val="000000" w:themeColor="text1"/>
        </w:rPr>
        <w:t>trabner</w:t>
      </w:r>
      <w:r>
        <w:rPr>
          <w:rFonts w:ascii="Arial" w:hAnsi="Arial" w:cs="Arial"/>
          <w:color w:val="000000" w:themeColor="text1"/>
        </w:rPr>
        <w:t xml:space="preserve"> et al, </w:t>
      </w:r>
      <w:r w:rsidR="00BC4574">
        <w:rPr>
          <w:rFonts w:ascii="Arial" w:hAnsi="Arial" w:cs="Arial"/>
          <w:color w:val="000000" w:themeColor="text1"/>
        </w:rPr>
        <w:t xml:space="preserve">in their journal of </w:t>
      </w:r>
      <w:r w:rsidR="007A5EB4">
        <w:rPr>
          <w:rFonts w:ascii="Arial" w:hAnsi="Arial" w:cs="Arial"/>
          <w:color w:val="000000" w:themeColor="text1"/>
        </w:rPr>
        <w:t>“</w:t>
      </w:r>
      <w:r w:rsidR="007A5EB4" w:rsidRPr="007A5EB4">
        <w:rPr>
          <w:rFonts w:ascii="Arial" w:hAnsi="Arial" w:cs="Arial"/>
          <w:color w:val="000000" w:themeColor="text1"/>
        </w:rPr>
        <w:t>Holistic care program for elderly patients to integrate spiritual needs, social activity, and self-care into disease management in primary care (HoPES3): study protocol for a cluster-randomized trial</w:t>
      </w:r>
      <w:r w:rsidR="007A5EB4">
        <w:rPr>
          <w:rFonts w:ascii="Arial" w:hAnsi="Arial" w:cs="Arial"/>
          <w:color w:val="000000" w:themeColor="text1"/>
        </w:rPr>
        <w:t>”</w:t>
      </w:r>
      <w:r w:rsidR="00891125">
        <w:rPr>
          <w:rFonts w:ascii="Arial" w:hAnsi="Arial" w:cs="Arial"/>
          <w:color w:val="000000" w:themeColor="text1"/>
        </w:rPr>
        <w:t xml:space="preserve"> (2019) </w:t>
      </w:r>
      <w:r w:rsidR="00EE2C31">
        <w:rPr>
          <w:rFonts w:ascii="Arial" w:hAnsi="Arial" w:cs="Arial"/>
          <w:color w:val="000000" w:themeColor="text1"/>
        </w:rPr>
        <w:t xml:space="preserve">aimed to explore whether combining </w:t>
      </w:r>
      <w:r w:rsidR="00E5307A">
        <w:rPr>
          <w:rFonts w:ascii="Arial" w:hAnsi="Arial" w:cs="Arial"/>
          <w:color w:val="000000" w:themeColor="text1"/>
        </w:rPr>
        <w:t xml:space="preserve">‘disease management programmes’ </w:t>
      </w:r>
      <w:r w:rsidR="003D04A2">
        <w:rPr>
          <w:rFonts w:ascii="Arial" w:hAnsi="Arial" w:cs="Arial"/>
          <w:color w:val="000000" w:themeColor="text1"/>
        </w:rPr>
        <w:t xml:space="preserve">with HBIs, such as </w:t>
      </w:r>
      <w:r w:rsidR="003511B0">
        <w:rPr>
          <w:rFonts w:ascii="Arial" w:hAnsi="Arial" w:cs="Arial"/>
          <w:color w:val="000000" w:themeColor="text1"/>
        </w:rPr>
        <w:t>spirituality</w:t>
      </w:r>
      <w:r w:rsidR="00D5635C">
        <w:rPr>
          <w:rFonts w:ascii="Arial" w:hAnsi="Arial" w:cs="Arial"/>
          <w:color w:val="000000" w:themeColor="text1"/>
        </w:rPr>
        <w:t xml:space="preserve">, </w:t>
      </w:r>
      <w:r w:rsidR="00DC3494">
        <w:rPr>
          <w:rFonts w:ascii="Arial" w:hAnsi="Arial" w:cs="Arial"/>
          <w:color w:val="000000" w:themeColor="text1"/>
        </w:rPr>
        <w:t xml:space="preserve">has any impact on </w:t>
      </w:r>
      <w:r w:rsidR="00DD52E0">
        <w:rPr>
          <w:rFonts w:ascii="Arial" w:hAnsi="Arial" w:cs="Arial"/>
          <w:color w:val="000000" w:themeColor="text1"/>
        </w:rPr>
        <w:t>outcomes of patients with polypharmacy.</w:t>
      </w:r>
      <w:r w:rsidR="00210614">
        <w:rPr>
          <w:rFonts w:ascii="Arial" w:hAnsi="Arial" w:cs="Arial"/>
          <w:color w:val="000000" w:themeColor="text1"/>
        </w:rPr>
        <w:t xml:space="preserve"> </w:t>
      </w:r>
    </w:p>
    <w:p w14:paraId="390AA033" w14:textId="77777777" w:rsidR="000670A3" w:rsidRDefault="000670A3" w:rsidP="009B45DB">
      <w:pPr>
        <w:rPr>
          <w:rFonts w:ascii="Arial" w:hAnsi="Arial" w:cs="Arial"/>
          <w:color w:val="000000" w:themeColor="text1"/>
        </w:rPr>
      </w:pPr>
    </w:p>
    <w:p w14:paraId="79F55924" w14:textId="77777777" w:rsidR="000670A3" w:rsidRDefault="000670A3" w:rsidP="009B45DB">
      <w:pPr>
        <w:rPr>
          <w:rFonts w:ascii="Arial" w:hAnsi="Arial" w:cs="Arial"/>
          <w:color w:val="000000" w:themeColor="text1"/>
        </w:rPr>
      </w:pPr>
    </w:p>
    <w:p w14:paraId="76F6CFA8" w14:textId="18651740" w:rsidR="000670A3" w:rsidRDefault="004B4F87" w:rsidP="009B45DB">
      <w:pPr>
        <w:rPr>
          <w:rFonts w:ascii="Arial" w:hAnsi="Arial" w:cs="Arial"/>
          <w:color w:val="000000" w:themeColor="text1"/>
        </w:rPr>
      </w:pPr>
      <w:r w:rsidRPr="004B4F87">
        <w:rPr>
          <w:rFonts w:ascii="Arial" w:hAnsi="Arial" w:cs="Arial"/>
          <w:noProof/>
          <w:color w:val="000000" w:themeColor="text1"/>
        </w:rPr>
        <w:lastRenderedPageBreak/>
        <w:drawing>
          <wp:anchor distT="0" distB="0" distL="114300" distR="114300" simplePos="0" relativeHeight="251658246" behindDoc="1" locked="0" layoutInCell="1" allowOverlap="1" wp14:anchorId="756A9E73" wp14:editId="39EA365D">
            <wp:simplePos x="0" y="0"/>
            <wp:positionH relativeFrom="column">
              <wp:posOffset>0</wp:posOffset>
            </wp:positionH>
            <wp:positionV relativeFrom="paragraph">
              <wp:posOffset>0</wp:posOffset>
            </wp:positionV>
            <wp:extent cx="5731510" cy="4150360"/>
            <wp:effectExtent l="0" t="0" r="2540" b="2540"/>
            <wp:wrapTight wrapText="bothSides">
              <wp:wrapPolygon edited="0">
                <wp:start x="0" y="0"/>
                <wp:lineTo x="0" y="21514"/>
                <wp:lineTo x="21538" y="21514"/>
                <wp:lineTo x="21538" y="0"/>
                <wp:lineTo x="0" y="0"/>
              </wp:wrapPolygon>
            </wp:wrapTight>
            <wp:docPr id="50429776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4297764" name=""/>
                    <pic:cNvPicPr/>
                  </pic:nvPicPr>
                  <pic:blipFill>
                    <a:blip r:embed="rId16">
                      <a:extLst>
                        <a:ext uri="{28A0092B-C50C-407E-A947-70E740481C1C}">
                          <a14:useLocalDpi xmlns:a14="http://schemas.microsoft.com/office/drawing/2010/main" val="0"/>
                        </a:ext>
                      </a:extLst>
                    </a:blip>
                    <a:stretch>
                      <a:fillRect/>
                    </a:stretch>
                  </pic:blipFill>
                  <pic:spPr>
                    <a:xfrm>
                      <a:off x="0" y="0"/>
                      <a:ext cx="5731510" cy="4150360"/>
                    </a:xfrm>
                    <a:prstGeom prst="rect">
                      <a:avLst/>
                    </a:prstGeom>
                  </pic:spPr>
                </pic:pic>
              </a:graphicData>
            </a:graphic>
          </wp:anchor>
        </w:drawing>
      </w:r>
    </w:p>
    <w:p w14:paraId="1E42A31B" w14:textId="1A734B65" w:rsidR="00D5512A" w:rsidRDefault="00122B41" w:rsidP="009B45DB">
      <w:pPr>
        <w:rPr>
          <w:rFonts w:ascii="Arial" w:hAnsi="Arial" w:cs="Arial"/>
          <w:color w:val="000000" w:themeColor="text1"/>
        </w:rPr>
      </w:pPr>
      <w:r w:rsidRPr="00122B41">
        <w:rPr>
          <w:rFonts w:ascii="Arial" w:hAnsi="Arial" w:cs="Arial"/>
          <w:color w:val="000000" w:themeColor="text1"/>
        </w:rPr>
        <w:t>Logic model of the HoPES3 program</w:t>
      </w:r>
      <w:r w:rsidR="00CA03DF">
        <w:rPr>
          <w:rFonts w:ascii="Arial" w:hAnsi="Arial" w:cs="Arial"/>
          <w:color w:val="000000" w:themeColor="text1"/>
        </w:rPr>
        <w:t xml:space="preserve"> (Stabner et al, 2019).</w:t>
      </w:r>
      <w:r w:rsidR="00735F16">
        <w:rPr>
          <w:rFonts w:ascii="Arial" w:hAnsi="Arial" w:cs="Arial"/>
          <w:color w:val="000000" w:themeColor="text1"/>
        </w:rPr>
        <w:t xml:space="preserve"> </w:t>
      </w:r>
    </w:p>
    <w:p w14:paraId="6E650C41" w14:textId="35D960A8" w:rsidR="00020DCB" w:rsidRPr="00215F96" w:rsidRDefault="002602FF" w:rsidP="00A87FED">
      <w:pPr>
        <w:jc w:val="left"/>
        <w:rPr>
          <w:rFonts w:ascii="Arial" w:hAnsi="Arial" w:cs="Arial"/>
          <w:color w:val="000000" w:themeColor="text1"/>
        </w:rPr>
      </w:pPr>
      <w:r w:rsidRPr="002602FF">
        <w:rPr>
          <w:rFonts w:ascii="Arial" w:hAnsi="Arial" w:cs="Arial"/>
          <w:color w:val="000000" w:themeColor="text1"/>
        </w:rPr>
        <w:t>Research indicates that many patients are interested in discussing spiritual matters during medical consultations however, this aspect of care is often overlooked.</w:t>
      </w:r>
      <w:r w:rsidR="0059519D">
        <w:rPr>
          <w:rFonts w:ascii="Arial" w:hAnsi="Arial" w:cs="Arial"/>
          <w:color w:val="000000" w:themeColor="text1"/>
        </w:rPr>
        <w:t xml:space="preserve"> </w:t>
      </w:r>
      <w:r w:rsidR="00A87FED">
        <w:rPr>
          <w:rFonts w:ascii="Arial" w:hAnsi="Arial" w:cs="Arial"/>
          <w:color w:val="000000" w:themeColor="text1"/>
        </w:rPr>
        <w:t>Being a</w:t>
      </w:r>
      <w:r w:rsidR="0020714B">
        <w:rPr>
          <w:rFonts w:ascii="Arial" w:hAnsi="Arial" w:cs="Arial"/>
          <w:color w:val="000000" w:themeColor="text1"/>
        </w:rPr>
        <w:t xml:space="preserve"> study protocol, </w:t>
      </w:r>
      <w:r w:rsidR="007C090F">
        <w:rPr>
          <w:rFonts w:ascii="Arial" w:hAnsi="Arial" w:cs="Arial"/>
          <w:color w:val="000000" w:themeColor="text1"/>
        </w:rPr>
        <w:t>HoPES3,</w:t>
      </w:r>
      <w:r w:rsidR="00EC11C1">
        <w:rPr>
          <w:rFonts w:ascii="Arial" w:hAnsi="Arial" w:cs="Arial"/>
          <w:color w:val="000000" w:themeColor="text1"/>
        </w:rPr>
        <w:t xml:space="preserve"> it</w:t>
      </w:r>
      <w:r w:rsidR="007C090F">
        <w:rPr>
          <w:rFonts w:ascii="Arial" w:hAnsi="Arial" w:cs="Arial"/>
          <w:color w:val="000000" w:themeColor="text1"/>
        </w:rPr>
        <w:t xml:space="preserve"> does not report </w:t>
      </w:r>
      <w:r w:rsidR="004E4EA8">
        <w:rPr>
          <w:rFonts w:ascii="Arial" w:hAnsi="Arial" w:cs="Arial"/>
          <w:color w:val="000000" w:themeColor="text1"/>
        </w:rPr>
        <w:t>outcomes,</w:t>
      </w:r>
      <w:r w:rsidR="00EC11C1">
        <w:rPr>
          <w:rFonts w:ascii="Arial" w:hAnsi="Arial" w:cs="Arial"/>
          <w:color w:val="000000" w:themeColor="text1"/>
        </w:rPr>
        <w:t xml:space="preserve"> </w:t>
      </w:r>
      <w:r w:rsidR="00807B16">
        <w:rPr>
          <w:rFonts w:ascii="Arial" w:hAnsi="Arial" w:cs="Arial"/>
          <w:color w:val="000000" w:themeColor="text1"/>
        </w:rPr>
        <w:t xml:space="preserve">but the authors anticipate </w:t>
      </w:r>
      <w:r w:rsidR="003F2851">
        <w:rPr>
          <w:rFonts w:ascii="Arial" w:hAnsi="Arial" w:cs="Arial"/>
          <w:color w:val="000000" w:themeColor="text1"/>
        </w:rPr>
        <w:t xml:space="preserve">integrating a ‘spiritual needs assessment’ </w:t>
      </w:r>
      <w:r w:rsidR="00444BF4">
        <w:rPr>
          <w:rFonts w:ascii="Arial" w:hAnsi="Arial" w:cs="Arial"/>
          <w:color w:val="000000" w:themeColor="text1"/>
        </w:rPr>
        <w:t xml:space="preserve">alongside disease management </w:t>
      </w:r>
      <w:r w:rsidR="00D94491">
        <w:rPr>
          <w:rFonts w:ascii="Arial" w:hAnsi="Arial" w:cs="Arial"/>
          <w:color w:val="000000" w:themeColor="text1"/>
        </w:rPr>
        <w:t xml:space="preserve">may strengthen self-efficacy and improve </w:t>
      </w:r>
      <w:r w:rsidR="00F353E2">
        <w:rPr>
          <w:rFonts w:ascii="Arial" w:hAnsi="Arial" w:cs="Arial"/>
          <w:color w:val="000000" w:themeColor="text1"/>
        </w:rPr>
        <w:t>holistic well-being in elderly patients</w:t>
      </w:r>
      <w:r w:rsidR="00710866">
        <w:rPr>
          <w:rFonts w:ascii="Arial" w:hAnsi="Arial" w:cs="Arial"/>
          <w:color w:val="000000" w:themeColor="text1"/>
        </w:rPr>
        <w:t xml:space="preserve"> (Strabner et al, 2019).</w:t>
      </w:r>
      <w:r w:rsidR="00FA7712">
        <w:rPr>
          <w:rFonts w:ascii="Arial" w:hAnsi="Arial" w:cs="Arial"/>
          <w:color w:val="000000" w:themeColor="text1"/>
        </w:rPr>
        <w:t xml:space="preserve"> </w:t>
      </w:r>
    </w:p>
    <w:p w14:paraId="058DD0EF" w14:textId="02990B35" w:rsidR="0064515B" w:rsidRPr="00E74C11" w:rsidRDefault="0082760D" w:rsidP="000869E7">
      <w:pPr>
        <w:pStyle w:val="Heading4"/>
        <w:rPr>
          <w:i w:val="0"/>
          <w:iCs w:val="0"/>
          <w:color w:val="C00000"/>
        </w:rPr>
      </w:pPr>
      <w:r w:rsidRPr="002F5F50">
        <w:rPr>
          <w:rFonts w:ascii="Aptos" w:hAnsi="Aptos"/>
          <w:color w:val="C00000"/>
        </w:rPr>
        <w:br/>
      </w:r>
      <w:r w:rsidR="004B5664" w:rsidRPr="00E74C11">
        <w:rPr>
          <w:rFonts w:ascii="Arial" w:hAnsi="Arial" w:cs="Arial"/>
          <w:i w:val="0"/>
          <w:iCs w:val="0"/>
          <w:color w:val="000000" w:themeColor="text1"/>
        </w:rPr>
        <w:t xml:space="preserve">The theme of </w:t>
      </w:r>
      <w:r w:rsidR="005B2D72" w:rsidRPr="00E74C11">
        <w:rPr>
          <w:rFonts w:ascii="Arial" w:hAnsi="Arial" w:cs="Arial"/>
          <w:i w:val="0"/>
          <w:iCs w:val="0"/>
          <w:color w:val="000000" w:themeColor="text1"/>
        </w:rPr>
        <w:t>‘H</w:t>
      </w:r>
      <w:r w:rsidR="004B5664" w:rsidRPr="00E74C11">
        <w:rPr>
          <w:rFonts w:ascii="Arial" w:hAnsi="Arial" w:cs="Arial"/>
          <w:i w:val="0"/>
          <w:iCs w:val="0"/>
          <w:color w:val="000000" w:themeColor="text1"/>
        </w:rPr>
        <w:t>olistic care</w:t>
      </w:r>
      <w:r w:rsidR="005B2D72" w:rsidRPr="00E74C11">
        <w:rPr>
          <w:rFonts w:ascii="Arial" w:hAnsi="Arial" w:cs="Arial"/>
          <w:i w:val="0"/>
          <w:iCs w:val="0"/>
          <w:color w:val="000000" w:themeColor="text1"/>
        </w:rPr>
        <w:t xml:space="preserve"> in elderly practice’</w:t>
      </w:r>
      <w:r w:rsidR="006A5A2C" w:rsidRPr="00E74C11">
        <w:rPr>
          <w:rFonts w:ascii="Arial" w:hAnsi="Arial" w:cs="Arial"/>
          <w:i w:val="0"/>
          <w:iCs w:val="0"/>
          <w:color w:val="000000" w:themeColor="text1"/>
        </w:rPr>
        <w:t xml:space="preserve"> not only</w:t>
      </w:r>
      <w:r w:rsidR="004B5664" w:rsidRPr="00E74C11">
        <w:rPr>
          <w:rFonts w:ascii="Arial" w:hAnsi="Arial" w:cs="Arial"/>
          <w:i w:val="0"/>
          <w:iCs w:val="0"/>
          <w:color w:val="000000" w:themeColor="text1"/>
        </w:rPr>
        <w:t xml:space="preserve"> </w:t>
      </w:r>
      <w:r w:rsidR="00EE431D" w:rsidRPr="00E74C11">
        <w:rPr>
          <w:rFonts w:ascii="Arial" w:hAnsi="Arial" w:cs="Arial"/>
          <w:i w:val="0"/>
          <w:iCs w:val="0"/>
          <w:color w:val="000000" w:themeColor="text1"/>
        </w:rPr>
        <w:t>interconnects</w:t>
      </w:r>
      <w:r w:rsidR="00DE1F08" w:rsidRPr="00E74C11">
        <w:rPr>
          <w:rFonts w:ascii="Arial" w:hAnsi="Arial" w:cs="Arial"/>
          <w:i w:val="0"/>
          <w:iCs w:val="0"/>
          <w:color w:val="000000" w:themeColor="text1"/>
        </w:rPr>
        <w:t xml:space="preserve"> but also overlaps</w:t>
      </w:r>
      <w:r w:rsidR="00EE431D" w:rsidRPr="00E74C11">
        <w:rPr>
          <w:rFonts w:ascii="Arial" w:hAnsi="Arial" w:cs="Arial"/>
          <w:i w:val="0"/>
          <w:iCs w:val="0"/>
          <w:color w:val="000000" w:themeColor="text1"/>
        </w:rPr>
        <w:t xml:space="preserve"> with </w:t>
      </w:r>
      <w:r w:rsidR="00BD1298" w:rsidRPr="00E74C11">
        <w:rPr>
          <w:rFonts w:ascii="Arial" w:hAnsi="Arial" w:cs="Arial"/>
          <w:i w:val="0"/>
          <w:iCs w:val="0"/>
          <w:color w:val="000000" w:themeColor="text1"/>
        </w:rPr>
        <w:t>the next theme which is ‘Impact of holistic care on Quality of life in the elderly</w:t>
      </w:r>
      <w:r w:rsidR="00DF3FAF" w:rsidRPr="00E74C11">
        <w:rPr>
          <w:rFonts w:ascii="Arial" w:hAnsi="Arial" w:cs="Arial"/>
          <w:i w:val="0"/>
          <w:iCs w:val="0"/>
          <w:color w:val="000000" w:themeColor="text1"/>
        </w:rPr>
        <w:t>’</w:t>
      </w:r>
      <w:r w:rsidR="00DE1F08" w:rsidRPr="00E74C11">
        <w:rPr>
          <w:rFonts w:ascii="Arial" w:hAnsi="Arial" w:cs="Arial"/>
          <w:i w:val="0"/>
          <w:iCs w:val="0"/>
          <w:color w:val="000000" w:themeColor="text1"/>
        </w:rPr>
        <w:t xml:space="preserve">. </w:t>
      </w:r>
      <w:r w:rsidR="0087493B" w:rsidRPr="00E74C11">
        <w:rPr>
          <w:rFonts w:ascii="Arial" w:hAnsi="Arial" w:cs="Arial"/>
          <w:i w:val="0"/>
          <w:iCs w:val="0"/>
          <w:color w:val="000000" w:themeColor="text1"/>
        </w:rPr>
        <w:t xml:space="preserve">Since the era of ancient Greek philosophy and continuing into modern positive psychology, well-being has been conceptualised through two primary perspectives: hedonism (subjective well-being) and eudaimonism (psychological well-being) </w:t>
      </w:r>
      <w:r w:rsidR="003B7BE4" w:rsidRPr="00E74C11">
        <w:rPr>
          <w:rFonts w:ascii="Arial" w:hAnsi="Arial" w:cs="Arial"/>
          <w:i w:val="0"/>
          <w:iCs w:val="0"/>
          <w:color w:val="000000" w:themeColor="text1"/>
        </w:rPr>
        <w:t>(</w:t>
      </w:r>
      <w:r w:rsidR="00C751D6" w:rsidRPr="00E74C11">
        <w:rPr>
          <w:rFonts w:ascii="Arial" w:hAnsi="Arial" w:cs="Arial"/>
          <w:i w:val="0"/>
          <w:iCs w:val="0"/>
          <w:color w:val="000000" w:themeColor="text1"/>
        </w:rPr>
        <w:t xml:space="preserve">Jiwattanasuk, Pannavoravat and </w:t>
      </w:r>
      <w:r w:rsidR="008D2FFB" w:rsidRPr="00E74C11">
        <w:rPr>
          <w:rFonts w:ascii="Arial" w:hAnsi="Arial" w:cs="Arial"/>
          <w:i w:val="0"/>
          <w:iCs w:val="0"/>
          <w:color w:val="000000" w:themeColor="text1"/>
        </w:rPr>
        <w:t>Sirikanchana, 2022).</w:t>
      </w:r>
    </w:p>
    <w:p w14:paraId="0546A377" w14:textId="113A52F9" w:rsidR="00847050" w:rsidRDefault="0064515B" w:rsidP="004E4EA8">
      <w:pPr>
        <w:spacing w:before="100" w:beforeAutospacing="1" w:after="100" w:afterAutospacing="1"/>
        <w:jc w:val="left"/>
        <w:rPr>
          <w:rFonts w:ascii="Arial" w:hAnsi="Arial" w:cs="Arial"/>
          <w:color w:val="000000" w:themeColor="text1"/>
        </w:rPr>
      </w:pPr>
      <w:r w:rsidRPr="0064515B">
        <w:t xml:space="preserve"> </w:t>
      </w:r>
      <w:r w:rsidRPr="0064515B">
        <w:rPr>
          <w:rFonts w:ascii="Arial" w:hAnsi="Arial" w:cs="Arial"/>
          <w:color w:val="000000" w:themeColor="text1"/>
        </w:rPr>
        <w:t xml:space="preserve">Subjective well-being refers to how individuals evaluate their lives emotionally and cognitively, including positive emotions, fewer negative emotions, and life satisfaction. Psychological well-being relates to feelings that arise from fulfilling personal needs shaped </w:t>
      </w:r>
      <w:r w:rsidRPr="0064515B">
        <w:rPr>
          <w:rFonts w:ascii="Arial" w:hAnsi="Arial" w:cs="Arial"/>
          <w:color w:val="000000" w:themeColor="text1"/>
        </w:rPr>
        <w:lastRenderedPageBreak/>
        <w:t>by values, identity, and motivation for growth (Jiwattanasuk, Pannavoravat and Sirikanchana, 2022). It is therefore an important indicator of quality of life.</w:t>
      </w:r>
    </w:p>
    <w:p w14:paraId="620F671D" w14:textId="40A191EA" w:rsidR="001C3AF6" w:rsidRPr="00203FFE" w:rsidRDefault="000268A6" w:rsidP="00203FFE">
      <w:pPr>
        <w:spacing w:before="100" w:beforeAutospacing="1" w:after="100" w:afterAutospacing="1"/>
        <w:jc w:val="left"/>
        <w:rPr>
          <w:rFonts w:ascii="Arial" w:hAnsi="Arial" w:cs="Arial"/>
          <w:color w:val="000000" w:themeColor="text1"/>
        </w:rPr>
      </w:pPr>
      <w:r>
        <w:rPr>
          <w:rFonts w:ascii="Arial" w:hAnsi="Arial" w:cs="Arial"/>
          <w:color w:val="000000" w:themeColor="text1"/>
        </w:rPr>
        <w:t xml:space="preserve">In healthcare </w:t>
      </w:r>
      <w:r w:rsidR="00FD5B8D">
        <w:rPr>
          <w:rFonts w:ascii="Arial" w:hAnsi="Arial" w:cs="Arial"/>
          <w:color w:val="000000" w:themeColor="text1"/>
        </w:rPr>
        <w:t>the question</w:t>
      </w:r>
      <w:r w:rsidR="003E5CB6">
        <w:rPr>
          <w:rFonts w:ascii="Arial" w:hAnsi="Arial" w:cs="Arial"/>
          <w:color w:val="000000" w:themeColor="text1"/>
        </w:rPr>
        <w:t>s</w:t>
      </w:r>
      <w:r w:rsidR="00FD5B8D">
        <w:rPr>
          <w:rFonts w:ascii="Arial" w:hAnsi="Arial" w:cs="Arial"/>
          <w:color w:val="000000" w:themeColor="text1"/>
        </w:rPr>
        <w:t xml:space="preserve"> </w:t>
      </w:r>
      <w:r w:rsidR="003E5CB6">
        <w:rPr>
          <w:rFonts w:ascii="Arial" w:hAnsi="Arial" w:cs="Arial"/>
          <w:color w:val="000000" w:themeColor="text1"/>
        </w:rPr>
        <w:t xml:space="preserve">which </w:t>
      </w:r>
      <w:r w:rsidR="00FD5B8D">
        <w:rPr>
          <w:rFonts w:ascii="Arial" w:hAnsi="Arial" w:cs="Arial"/>
          <w:color w:val="000000" w:themeColor="text1"/>
        </w:rPr>
        <w:t>arise</w:t>
      </w:r>
      <w:r w:rsidR="003466C5">
        <w:rPr>
          <w:rFonts w:ascii="Arial" w:hAnsi="Arial" w:cs="Arial"/>
          <w:color w:val="000000" w:themeColor="text1"/>
        </w:rPr>
        <w:t xml:space="preserve"> in relation to these concepts </w:t>
      </w:r>
      <w:r w:rsidR="003E5CB6">
        <w:rPr>
          <w:rFonts w:ascii="Arial" w:hAnsi="Arial" w:cs="Arial"/>
          <w:color w:val="000000" w:themeColor="text1"/>
        </w:rPr>
        <w:t>are</w:t>
      </w:r>
      <w:r w:rsidR="003466C5">
        <w:rPr>
          <w:rFonts w:ascii="Arial" w:hAnsi="Arial" w:cs="Arial"/>
          <w:color w:val="000000" w:themeColor="text1"/>
        </w:rPr>
        <w:t xml:space="preserve"> </w:t>
      </w:r>
      <w:r w:rsidR="003F2839">
        <w:rPr>
          <w:rFonts w:ascii="Arial" w:hAnsi="Arial" w:cs="Arial"/>
          <w:color w:val="000000" w:themeColor="text1"/>
        </w:rPr>
        <w:t>“</w:t>
      </w:r>
      <w:r w:rsidR="00584C7A">
        <w:rPr>
          <w:rFonts w:ascii="Arial" w:hAnsi="Arial" w:cs="Arial"/>
          <w:color w:val="000000" w:themeColor="text1"/>
        </w:rPr>
        <w:t>W</w:t>
      </w:r>
      <w:r w:rsidR="003F2839" w:rsidRPr="003F2839">
        <w:rPr>
          <w:rFonts w:ascii="Arial" w:hAnsi="Arial" w:cs="Arial"/>
          <w:color w:val="000000" w:themeColor="text1"/>
        </w:rPr>
        <w:t>hat course of treatment for a patient would be in his best interests? Would medication help him to lead a better life despite the side effects, or would he be better off with other therapies, or no treatment at all?</w:t>
      </w:r>
      <w:r w:rsidR="003F2839">
        <w:rPr>
          <w:rFonts w:ascii="Arial" w:hAnsi="Arial" w:cs="Arial"/>
          <w:color w:val="000000" w:themeColor="text1"/>
        </w:rPr>
        <w:t xml:space="preserve">” </w:t>
      </w:r>
      <w:r w:rsidR="00340821">
        <w:rPr>
          <w:rFonts w:ascii="Arial" w:hAnsi="Arial" w:cs="Arial"/>
          <w:color w:val="000000" w:themeColor="text1"/>
        </w:rPr>
        <w:t>(</w:t>
      </w:r>
      <w:r w:rsidR="00AD536C">
        <w:rPr>
          <w:rFonts w:ascii="Arial" w:hAnsi="Arial" w:cs="Arial"/>
          <w:color w:val="000000" w:themeColor="text1"/>
        </w:rPr>
        <w:t>Kim and Haybron</w:t>
      </w:r>
      <w:r w:rsidR="00606AC5">
        <w:rPr>
          <w:rFonts w:ascii="Arial" w:hAnsi="Arial" w:cs="Arial"/>
          <w:color w:val="000000" w:themeColor="text1"/>
        </w:rPr>
        <w:t>, 2021)</w:t>
      </w:r>
      <w:r w:rsidR="00FA7712">
        <w:rPr>
          <w:rFonts w:ascii="Arial" w:hAnsi="Arial" w:cs="Arial"/>
          <w:color w:val="000000" w:themeColor="text1"/>
        </w:rPr>
        <w:t xml:space="preserve">. </w:t>
      </w:r>
    </w:p>
    <w:p w14:paraId="53997284" w14:textId="1996E162" w:rsidR="00685DA3" w:rsidRDefault="00203FFE" w:rsidP="00685DA3">
      <w:pPr>
        <w:rPr>
          <w:rFonts w:ascii="Arial" w:hAnsi="Arial" w:cs="Arial"/>
          <w:b/>
          <w:bCs/>
          <w:color w:val="000000" w:themeColor="text1"/>
        </w:rPr>
      </w:pPr>
      <w:r>
        <w:rPr>
          <w:rFonts w:ascii="Arial" w:hAnsi="Arial" w:cs="Arial"/>
          <w:b/>
          <w:bCs/>
          <w:color w:val="000000" w:themeColor="text1"/>
        </w:rPr>
        <w:t xml:space="preserve">4.4 </w:t>
      </w:r>
      <w:r w:rsidR="00A54240">
        <w:rPr>
          <w:rFonts w:ascii="Arial" w:hAnsi="Arial" w:cs="Arial"/>
          <w:b/>
          <w:bCs/>
          <w:color w:val="000000" w:themeColor="text1"/>
        </w:rPr>
        <w:t>Theme 2</w:t>
      </w:r>
      <w:r w:rsidR="00FD5B42">
        <w:rPr>
          <w:rFonts w:ascii="Arial" w:hAnsi="Arial" w:cs="Arial"/>
          <w:b/>
          <w:bCs/>
          <w:color w:val="000000" w:themeColor="text1"/>
        </w:rPr>
        <w:t>:</w:t>
      </w:r>
      <w:r w:rsidR="00A54240">
        <w:rPr>
          <w:rFonts w:ascii="Arial" w:hAnsi="Arial" w:cs="Arial"/>
          <w:b/>
          <w:bCs/>
          <w:color w:val="000000" w:themeColor="text1"/>
        </w:rPr>
        <w:t xml:space="preserve"> </w:t>
      </w:r>
      <w:r w:rsidR="00C35C91">
        <w:rPr>
          <w:rFonts w:ascii="Arial" w:hAnsi="Arial" w:cs="Arial"/>
          <w:b/>
          <w:bCs/>
          <w:color w:val="000000" w:themeColor="text1"/>
        </w:rPr>
        <w:t xml:space="preserve">Impact of Holistic care on </w:t>
      </w:r>
      <w:r w:rsidR="00672EA8">
        <w:rPr>
          <w:rFonts w:ascii="Arial" w:hAnsi="Arial" w:cs="Arial"/>
          <w:b/>
          <w:bCs/>
          <w:color w:val="000000" w:themeColor="text1"/>
        </w:rPr>
        <w:t>‘</w:t>
      </w:r>
      <w:r w:rsidR="00C35C91">
        <w:rPr>
          <w:rFonts w:ascii="Arial" w:hAnsi="Arial" w:cs="Arial"/>
          <w:b/>
          <w:bCs/>
          <w:color w:val="000000" w:themeColor="text1"/>
        </w:rPr>
        <w:t>Quality of Life</w:t>
      </w:r>
      <w:r w:rsidR="00672EA8">
        <w:rPr>
          <w:rFonts w:ascii="Arial" w:hAnsi="Arial" w:cs="Arial"/>
          <w:b/>
          <w:bCs/>
          <w:color w:val="000000" w:themeColor="text1"/>
        </w:rPr>
        <w:t>’</w:t>
      </w:r>
      <w:r w:rsidR="00C35C91">
        <w:rPr>
          <w:rFonts w:ascii="Arial" w:hAnsi="Arial" w:cs="Arial"/>
          <w:b/>
          <w:bCs/>
          <w:color w:val="000000" w:themeColor="text1"/>
        </w:rPr>
        <w:t xml:space="preserve"> in the Elderly</w:t>
      </w:r>
      <w:r w:rsidR="00672EA8">
        <w:rPr>
          <w:rFonts w:ascii="Arial" w:hAnsi="Arial" w:cs="Arial"/>
          <w:b/>
          <w:bCs/>
          <w:color w:val="000000" w:themeColor="text1"/>
        </w:rPr>
        <w:t>.</w:t>
      </w:r>
    </w:p>
    <w:p w14:paraId="35C7BB28" w14:textId="77777777" w:rsidR="00636D9A" w:rsidRPr="002F5F50" w:rsidRDefault="00636D9A" w:rsidP="001C3AF6">
      <w:pPr>
        <w:pStyle w:val="Heading1"/>
        <w:rPr>
          <w:rFonts w:ascii="Aptos" w:hAnsi="Aptos"/>
          <w:color w:val="C00000"/>
          <w:sz w:val="28"/>
          <w:szCs w:val="28"/>
        </w:rPr>
      </w:pPr>
    </w:p>
    <w:p w14:paraId="2E939718" w14:textId="170139B5" w:rsidR="0086411B" w:rsidRDefault="00E82B21" w:rsidP="00FF542F">
      <w:pPr>
        <w:jc w:val="left"/>
        <w:rPr>
          <w:rFonts w:ascii="Arial" w:hAnsi="Arial" w:cs="Arial"/>
          <w:color w:val="000000" w:themeColor="text1"/>
        </w:rPr>
      </w:pPr>
      <w:r w:rsidRPr="00E82B21">
        <w:rPr>
          <w:rFonts w:ascii="Arial" w:hAnsi="Arial" w:cs="Arial"/>
          <w:color w:val="000000" w:themeColor="text1"/>
        </w:rPr>
        <w:t>“WHO defines Quality of Life as an individual's perception of their position in life in the context of the culture and value systems in which they live and in relation to their goals, expectations, standards and concerns” (WHO, 2026).</w:t>
      </w:r>
      <w:r w:rsidR="00DB39C8">
        <w:rPr>
          <w:rFonts w:ascii="Arial" w:hAnsi="Arial" w:cs="Arial"/>
          <w:color w:val="000000" w:themeColor="text1"/>
        </w:rPr>
        <w:t xml:space="preserve"> </w:t>
      </w:r>
    </w:p>
    <w:p w14:paraId="48F93B62" w14:textId="3294BF3B" w:rsidR="00E82B21" w:rsidRDefault="00EA0C90" w:rsidP="00B81DAF">
      <w:pPr>
        <w:jc w:val="left"/>
        <w:rPr>
          <w:rFonts w:ascii="Arial" w:hAnsi="Arial" w:cs="Arial"/>
          <w:color w:val="000000" w:themeColor="text1"/>
        </w:rPr>
      </w:pPr>
      <w:r>
        <w:rPr>
          <w:rFonts w:ascii="Arial" w:hAnsi="Arial" w:cs="Arial"/>
          <w:color w:val="000000" w:themeColor="text1"/>
        </w:rPr>
        <w:t xml:space="preserve">In the 1960s doctors and health professionals started talking about QOL in </w:t>
      </w:r>
      <w:r w:rsidR="0086411B">
        <w:rPr>
          <w:rFonts w:ascii="Arial" w:hAnsi="Arial" w:cs="Arial"/>
          <w:color w:val="000000" w:themeColor="text1"/>
        </w:rPr>
        <w:t xml:space="preserve">medical studies. </w:t>
      </w:r>
      <w:r w:rsidR="0049635C">
        <w:rPr>
          <w:rFonts w:ascii="Arial" w:hAnsi="Arial" w:cs="Arial"/>
          <w:color w:val="000000" w:themeColor="text1"/>
        </w:rPr>
        <w:t xml:space="preserve">Medical treatments </w:t>
      </w:r>
      <w:r w:rsidR="006C2780">
        <w:rPr>
          <w:rFonts w:ascii="Arial" w:hAnsi="Arial" w:cs="Arial"/>
          <w:color w:val="000000" w:themeColor="text1"/>
        </w:rPr>
        <w:t>and strategies began to help people live longer</w:t>
      </w:r>
      <w:r w:rsidR="00BF39CC">
        <w:rPr>
          <w:rFonts w:ascii="Arial" w:hAnsi="Arial" w:cs="Arial"/>
          <w:color w:val="000000" w:themeColor="text1"/>
        </w:rPr>
        <w:t xml:space="preserve">, but that did not mean </w:t>
      </w:r>
      <w:r w:rsidR="006408D4">
        <w:rPr>
          <w:rFonts w:ascii="Arial" w:hAnsi="Arial" w:cs="Arial"/>
          <w:color w:val="000000" w:themeColor="text1"/>
        </w:rPr>
        <w:t>their daily lives felt much better</w:t>
      </w:r>
      <w:r w:rsidR="004E4A4F">
        <w:rPr>
          <w:rFonts w:ascii="Arial" w:hAnsi="Arial" w:cs="Arial"/>
          <w:color w:val="000000" w:themeColor="text1"/>
        </w:rPr>
        <w:t xml:space="preserve"> or</w:t>
      </w:r>
      <w:r w:rsidR="007A7181">
        <w:rPr>
          <w:rFonts w:ascii="Arial" w:hAnsi="Arial" w:cs="Arial"/>
          <w:color w:val="000000" w:themeColor="text1"/>
        </w:rPr>
        <w:t xml:space="preserve"> more</w:t>
      </w:r>
      <w:r w:rsidR="004E4A4F">
        <w:rPr>
          <w:rFonts w:ascii="Arial" w:hAnsi="Arial" w:cs="Arial"/>
          <w:color w:val="000000" w:themeColor="text1"/>
        </w:rPr>
        <w:t xml:space="preserve"> comfortable</w:t>
      </w:r>
      <w:r w:rsidR="00020EBE">
        <w:rPr>
          <w:rFonts w:ascii="Arial" w:hAnsi="Arial" w:cs="Arial"/>
          <w:color w:val="000000" w:themeColor="text1"/>
        </w:rPr>
        <w:t xml:space="preserve">. </w:t>
      </w:r>
      <w:r w:rsidR="00876826">
        <w:rPr>
          <w:rFonts w:ascii="Arial" w:hAnsi="Arial" w:cs="Arial"/>
          <w:color w:val="000000" w:themeColor="text1"/>
        </w:rPr>
        <w:t>So,</w:t>
      </w:r>
      <w:r w:rsidR="00020EBE">
        <w:rPr>
          <w:rFonts w:ascii="Arial" w:hAnsi="Arial" w:cs="Arial"/>
          <w:color w:val="000000" w:themeColor="text1"/>
        </w:rPr>
        <w:t xml:space="preserve"> researchers began measuring QOL</w:t>
      </w:r>
      <w:r w:rsidR="00451634">
        <w:rPr>
          <w:rFonts w:ascii="Arial" w:hAnsi="Arial" w:cs="Arial"/>
          <w:color w:val="000000" w:themeColor="text1"/>
        </w:rPr>
        <w:t xml:space="preserve"> </w:t>
      </w:r>
      <w:r w:rsidR="00B65433">
        <w:rPr>
          <w:rFonts w:ascii="Arial" w:hAnsi="Arial" w:cs="Arial"/>
          <w:color w:val="000000" w:themeColor="text1"/>
        </w:rPr>
        <w:t>(Karimi and Brazier, 2016).</w:t>
      </w:r>
      <w:r w:rsidR="001E0CBA">
        <w:rPr>
          <w:rFonts w:ascii="Arial" w:hAnsi="Arial" w:cs="Arial"/>
          <w:color w:val="000000" w:themeColor="text1"/>
        </w:rPr>
        <w:t xml:space="preserve"> </w:t>
      </w:r>
      <w:r w:rsidR="00020200">
        <w:rPr>
          <w:rFonts w:ascii="Arial" w:hAnsi="Arial" w:cs="Arial"/>
          <w:color w:val="000000" w:themeColor="text1"/>
        </w:rPr>
        <w:t>Health Status Index (HIS) scale</w:t>
      </w:r>
      <w:r w:rsidR="00876826">
        <w:rPr>
          <w:rFonts w:ascii="Arial" w:hAnsi="Arial" w:cs="Arial"/>
          <w:color w:val="000000" w:themeColor="text1"/>
        </w:rPr>
        <w:t xml:space="preserve"> is </w:t>
      </w:r>
      <w:r w:rsidR="00F65F1D">
        <w:rPr>
          <w:rFonts w:ascii="Arial" w:hAnsi="Arial" w:cs="Arial"/>
          <w:color w:val="000000" w:themeColor="text1"/>
        </w:rPr>
        <w:t>the term given to the measurement of QOL</w:t>
      </w:r>
      <w:r w:rsidR="0061531A">
        <w:rPr>
          <w:rFonts w:ascii="Arial" w:hAnsi="Arial" w:cs="Arial"/>
          <w:color w:val="000000" w:themeColor="text1"/>
        </w:rPr>
        <w:t>.</w:t>
      </w:r>
      <w:r w:rsidR="00020200">
        <w:rPr>
          <w:rFonts w:ascii="Arial" w:hAnsi="Arial" w:cs="Arial"/>
          <w:color w:val="000000" w:themeColor="text1"/>
        </w:rPr>
        <w:t xml:space="preserve"> Over the years </w:t>
      </w:r>
      <w:r w:rsidR="00D82A7C">
        <w:rPr>
          <w:rFonts w:ascii="Arial" w:hAnsi="Arial" w:cs="Arial"/>
          <w:color w:val="000000" w:themeColor="text1"/>
        </w:rPr>
        <w:t>the new term for health status me</w:t>
      </w:r>
      <w:r w:rsidR="000A1D39">
        <w:rPr>
          <w:rFonts w:ascii="Arial" w:hAnsi="Arial" w:cs="Arial"/>
          <w:color w:val="000000" w:themeColor="text1"/>
        </w:rPr>
        <w:t>asures was introduced as Health Related QOL (HRQ</w:t>
      </w:r>
      <w:r w:rsidR="00D61A03">
        <w:rPr>
          <w:rFonts w:ascii="Arial" w:hAnsi="Arial" w:cs="Arial"/>
          <w:color w:val="000000" w:themeColor="text1"/>
        </w:rPr>
        <w:t>o</w:t>
      </w:r>
      <w:r w:rsidR="000A1D39">
        <w:rPr>
          <w:rFonts w:ascii="Arial" w:hAnsi="Arial" w:cs="Arial"/>
          <w:color w:val="000000" w:themeColor="text1"/>
        </w:rPr>
        <w:t xml:space="preserve">L). </w:t>
      </w:r>
    </w:p>
    <w:p w14:paraId="3026F7EC" w14:textId="0F363133" w:rsidR="002B3422" w:rsidRDefault="002B3422" w:rsidP="00FF542F">
      <w:pPr>
        <w:jc w:val="left"/>
        <w:rPr>
          <w:rFonts w:ascii="Arial" w:hAnsi="Arial" w:cs="Arial"/>
          <w:color w:val="000000" w:themeColor="text1"/>
        </w:rPr>
      </w:pPr>
      <w:r>
        <w:rPr>
          <w:rFonts w:ascii="Arial" w:hAnsi="Arial" w:cs="Arial"/>
          <w:color w:val="000000" w:themeColor="text1"/>
        </w:rPr>
        <w:t xml:space="preserve">In the journal by </w:t>
      </w:r>
      <w:r w:rsidR="007959BC">
        <w:rPr>
          <w:rFonts w:ascii="Arial" w:hAnsi="Arial" w:cs="Arial"/>
          <w:color w:val="000000" w:themeColor="text1"/>
        </w:rPr>
        <w:t>Karimi and Brazier (2016)</w:t>
      </w:r>
      <w:r w:rsidR="002A2CCE">
        <w:rPr>
          <w:rFonts w:ascii="Arial" w:hAnsi="Arial" w:cs="Arial"/>
          <w:color w:val="000000" w:themeColor="text1"/>
        </w:rPr>
        <w:t xml:space="preserve"> it states that it is </w:t>
      </w:r>
      <w:r w:rsidR="000E7142">
        <w:rPr>
          <w:rFonts w:ascii="Arial" w:hAnsi="Arial" w:cs="Arial"/>
          <w:color w:val="000000" w:themeColor="text1"/>
        </w:rPr>
        <w:t>problema</w:t>
      </w:r>
      <w:r w:rsidR="00034F1E">
        <w:rPr>
          <w:rFonts w:ascii="Arial" w:hAnsi="Arial" w:cs="Arial"/>
          <w:color w:val="000000" w:themeColor="text1"/>
        </w:rPr>
        <w:t xml:space="preserve">tic </w:t>
      </w:r>
      <w:r w:rsidR="002A2CCE">
        <w:rPr>
          <w:rFonts w:ascii="Arial" w:hAnsi="Arial" w:cs="Arial"/>
          <w:color w:val="000000" w:themeColor="text1"/>
        </w:rPr>
        <w:t xml:space="preserve">to </w:t>
      </w:r>
      <w:r w:rsidR="00034F1E">
        <w:rPr>
          <w:rFonts w:ascii="Arial" w:hAnsi="Arial" w:cs="Arial"/>
          <w:color w:val="000000" w:themeColor="text1"/>
        </w:rPr>
        <w:t>define</w:t>
      </w:r>
      <w:r w:rsidR="003C3A19">
        <w:rPr>
          <w:rFonts w:ascii="Arial" w:hAnsi="Arial" w:cs="Arial"/>
          <w:color w:val="000000" w:themeColor="text1"/>
        </w:rPr>
        <w:t xml:space="preserve"> HRQ</w:t>
      </w:r>
      <w:r w:rsidR="00D61A03">
        <w:rPr>
          <w:rFonts w:ascii="Arial" w:hAnsi="Arial" w:cs="Arial"/>
          <w:color w:val="000000" w:themeColor="text1"/>
        </w:rPr>
        <w:t>o</w:t>
      </w:r>
      <w:r w:rsidR="003C3A19">
        <w:rPr>
          <w:rFonts w:ascii="Arial" w:hAnsi="Arial" w:cs="Arial"/>
          <w:color w:val="000000" w:themeColor="text1"/>
        </w:rPr>
        <w:t>L in one definition</w:t>
      </w:r>
      <w:r w:rsidR="00034F1E">
        <w:rPr>
          <w:rFonts w:ascii="Arial" w:hAnsi="Arial" w:cs="Arial"/>
          <w:color w:val="000000" w:themeColor="text1"/>
        </w:rPr>
        <w:t xml:space="preserve">, therefore in this literature there </w:t>
      </w:r>
      <w:r w:rsidR="005F7F55">
        <w:rPr>
          <w:rFonts w:ascii="Arial" w:hAnsi="Arial" w:cs="Arial"/>
          <w:color w:val="000000" w:themeColor="text1"/>
        </w:rPr>
        <w:t>are four definitions.</w:t>
      </w:r>
    </w:p>
    <w:p w14:paraId="23254086" w14:textId="662EF091" w:rsidR="005F7F55" w:rsidRDefault="00933FFB" w:rsidP="00237182">
      <w:pPr>
        <w:pStyle w:val="ListParagraph"/>
        <w:numPr>
          <w:ilvl w:val="0"/>
          <w:numId w:val="11"/>
        </w:numPr>
        <w:rPr>
          <w:rFonts w:ascii="Arial" w:hAnsi="Arial" w:cs="Arial"/>
          <w:color w:val="000000" w:themeColor="text1"/>
        </w:rPr>
      </w:pPr>
      <w:r w:rsidRPr="00933FFB">
        <w:rPr>
          <w:rFonts w:ascii="Arial" w:hAnsi="Arial" w:cs="Arial"/>
          <w:color w:val="000000" w:themeColor="text1"/>
        </w:rPr>
        <w:t>“</w:t>
      </w:r>
      <w:r w:rsidR="00C26B92">
        <w:rPr>
          <w:rFonts w:ascii="Arial" w:hAnsi="Arial" w:cs="Arial"/>
          <w:color w:val="000000" w:themeColor="text1"/>
        </w:rPr>
        <w:t>H</w:t>
      </w:r>
      <w:r w:rsidRPr="00933FFB">
        <w:rPr>
          <w:rFonts w:ascii="Arial" w:hAnsi="Arial" w:cs="Arial"/>
          <w:color w:val="000000" w:themeColor="text1"/>
        </w:rPr>
        <w:t>ow well a person functions in their life and his or her perceived wellbeing in physical, mental, and social domains of health”</w:t>
      </w:r>
      <w:r w:rsidR="00C26B92">
        <w:rPr>
          <w:rFonts w:ascii="Arial" w:hAnsi="Arial" w:cs="Arial"/>
          <w:color w:val="000000" w:themeColor="text1"/>
        </w:rPr>
        <w:t xml:space="preserve"> </w:t>
      </w:r>
    </w:p>
    <w:p w14:paraId="0EE6D725" w14:textId="77777777" w:rsidR="00A86FE6" w:rsidRDefault="00A86FE6" w:rsidP="00A86FE6">
      <w:pPr>
        <w:pStyle w:val="ListParagraph"/>
        <w:ind w:left="720" w:firstLine="0"/>
        <w:rPr>
          <w:rFonts w:ascii="Arial" w:hAnsi="Arial" w:cs="Arial"/>
          <w:color w:val="000000" w:themeColor="text1"/>
        </w:rPr>
      </w:pPr>
    </w:p>
    <w:p w14:paraId="106CCBAC" w14:textId="7377B0BF" w:rsidR="00C26B92" w:rsidRDefault="00160E8C" w:rsidP="00237182">
      <w:pPr>
        <w:pStyle w:val="ListParagraph"/>
        <w:numPr>
          <w:ilvl w:val="0"/>
          <w:numId w:val="11"/>
        </w:numPr>
        <w:rPr>
          <w:rFonts w:ascii="Arial" w:hAnsi="Arial" w:cs="Arial"/>
          <w:color w:val="000000" w:themeColor="text1"/>
        </w:rPr>
      </w:pPr>
      <w:r w:rsidRPr="00160E8C">
        <w:rPr>
          <w:rFonts w:ascii="Arial" w:hAnsi="Arial" w:cs="Arial"/>
          <w:color w:val="000000" w:themeColor="text1"/>
        </w:rPr>
        <w:t>“Quality of life is an all-inclusive concept incorporating all factors that impact upon an individual’s life. Health-related quality of life includes only those factors that are part of an individual’s health”</w:t>
      </w:r>
    </w:p>
    <w:p w14:paraId="516DEB25" w14:textId="77777777" w:rsidR="00A86FE6" w:rsidRPr="00A86FE6" w:rsidRDefault="00A86FE6" w:rsidP="00A86FE6">
      <w:pPr>
        <w:pStyle w:val="ListParagraph"/>
        <w:rPr>
          <w:rFonts w:ascii="Arial" w:hAnsi="Arial" w:cs="Arial"/>
          <w:color w:val="000000" w:themeColor="text1"/>
        </w:rPr>
      </w:pPr>
    </w:p>
    <w:p w14:paraId="31B03F02" w14:textId="6DE05DE2" w:rsidR="00A86FE6" w:rsidRDefault="005000CC" w:rsidP="00237182">
      <w:pPr>
        <w:pStyle w:val="ListParagraph"/>
        <w:numPr>
          <w:ilvl w:val="0"/>
          <w:numId w:val="11"/>
        </w:numPr>
        <w:rPr>
          <w:rFonts w:ascii="Arial" w:hAnsi="Arial" w:cs="Arial"/>
          <w:color w:val="000000" w:themeColor="text1"/>
        </w:rPr>
      </w:pPr>
      <w:r w:rsidRPr="005000CC">
        <w:rPr>
          <w:rFonts w:ascii="Arial" w:hAnsi="Arial" w:cs="Arial"/>
          <w:color w:val="000000" w:themeColor="text1"/>
        </w:rPr>
        <w:t>“</w:t>
      </w:r>
      <w:r>
        <w:rPr>
          <w:rFonts w:ascii="Arial" w:hAnsi="Arial" w:cs="Arial"/>
          <w:color w:val="000000" w:themeColor="text1"/>
        </w:rPr>
        <w:t>T</w:t>
      </w:r>
      <w:r w:rsidRPr="005000CC">
        <w:rPr>
          <w:rFonts w:ascii="Arial" w:hAnsi="Arial" w:cs="Arial"/>
          <w:color w:val="000000" w:themeColor="text1"/>
        </w:rPr>
        <w:t>hose aspects of self-perceived well-being that are related to or affected by the presence of disease or treatment”</w:t>
      </w:r>
    </w:p>
    <w:p w14:paraId="64B9A675" w14:textId="77777777" w:rsidR="005000CC" w:rsidRPr="005000CC" w:rsidRDefault="005000CC" w:rsidP="005000CC">
      <w:pPr>
        <w:pStyle w:val="ListParagraph"/>
        <w:rPr>
          <w:rFonts w:ascii="Arial" w:hAnsi="Arial" w:cs="Arial"/>
          <w:color w:val="000000" w:themeColor="text1"/>
        </w:rPr>
      </w:pPr>
    </w:p>
    <w:p w14:paraId="3B1661FB" w14:textId="01B63812" w:rsidR="005000CC" w:rsidRDefault="00837977" w:rsidP="00237182">
      <w:pPr>
        <w:pStyle w:val="ListParagraph"/>
        <w:numPr>
          <w:ilvl w:val="0"/>
          <w:numId w:val="11"/>
        </w:numPr>
        <w:rPr>
          <w:rFonts w:ascii="Arial" w:hAnsi="Arial" w:cs="Arial"/>
          <w:color w:val="000000" w:themeColor="text1"/>
        </w:rPr>
      </w:pPr>
      <w:r w:rsidRPr="00676D44">
        <w:rPr>
          <w:rFonts w:ascii="Arial" w:hAnsi="Arial" w:cs="Arial"/>
          <w:color w:val="000000" w:themeColor="text1"/>
        </w:rPr>
        <w:t xml:space="preserve"> </w:t>
      </w:r>
      <w:r w:rsidR="00676D44" w:rsidRPr="00676D44">
        <w:rPr>
          <w:rFonts w:ascii="Arial" w:hAnsi="Arial" w:cs="Arial"/>
          <w:color w:val="000000" w:themeColor="text1"/>
        </w:rPr>
        <w:t>“</w:t>
      </w:r>
      <w:r w:rsidR="00676D44">
        <w:rPr>
          <w:rFonts w:ascii="Arial" w:hAnsi="Arial" w:cs="Arial"/>
          <w:color w:val="000000" w:themeColor="text1"/>
        </w:rPr>
        <w:t>V</w:t>
      </w:r>
      <w:r w:rsidR="00676D44" w:rsidRPr="00676D44">
        <w:rPr>
          <w:rFonts w:ascii="Arial" w:hAnsi="Arial" w:cs="Arial"/>
          <w:color w:val="000000" w:themeColor="text1"/>
        </w:rPr>
        <w:t>alues assigned to different health states”</w:t>
      </w:r>
      <w:r w:rsidR="00676D44">
        <w:rPr>
          <w:rFonts w:ascii="Arial" w:hAnsi="Arial" w:cs="Arial"/>
          <w:color w:val="000000" w:themeColor="text1"/>
        </w:rPr>
        <w:t xml:space="preserve"> (Karimi</w:t>
      </w:r>
      <w:r w:rsidR="00DE7F77">
        <w:rPr>
          <w:rFonts w:ascii="Arial" w:hAnsi="Arial" w:cs="Arial"/>
          <w:color w:val="000000" w:themeColor="text1"/>
        </w:rPr>
        <w:t xml:space="preserve"> and Brazier, 2016). </w:t>
      </w:r>
    </w:p>
    <w:p w14:paraId="11C6FE4B" w14:textId="77777777" w:rsidR="00DE7F77" w:rsidRPr="00DE7F77" w:rsidRDefault="00DE7F77" w:rsidP="00DE7F77">
      <w:pPr>
        <w:pStyle w:val="ListParagraph"/>
        <w:rPr>
          <w:rFonts w:ascii="Arial" w:hAnsi="Arial" w:cs="Arial"/>
          <w:color w:val="000000" w:themeColor="text1"/>
        </w:rPr>
      </w:pPr>
    </w:p>
    <w:p w14:paraId="40E44C72" w14:textId="77B403B8" w:rsidR="00F03C18" w:rsidRPr="00DE7F77" w:rsidRDefault="00383D99" w:rsidP="00DE7F77">
      <w:pPr>
        <w:jc w:val="left"/>
        <w:rPr>
          <w:rFonts w:ascii="Arial" w:hAnsi="Arial" w:cs="Arial"/>
          <w:color w:val="000000" w:themeColor="text1"/>
        </w:rPr>
      </w:pPr>
      <w:r w:rsidRPr="00383D99">
        <w:rPr>
          <w:rFonts w:ascii="Arial" w:hAnsi="Arial" w:cs="Arial"/>
          <w:color w:val="000000" w:themeColor="text1"/>
        </w:rPr>
        <w:t xml:space="preserve">HRQoL overlaps with both health and </w:t>
      </w:r>
      <w:r w:rsidR="00985C21">
        <w:rPr>
          <w:rFonts w:ascii="Arial" w:hAnsi="Arial" w:cs="Arial"/>
          <w:color w:val="000000" w:themeColor="text1"/>
        </w:rPr>
        <w:t>QoL</w:t>
      </w:r>
      <w:r w:rsidRPr="00383D99">
        <w:rPr>
          <w:rFonts w:ascii="Arial" w:hAnsi="Arial" w:cs="Arial"/>
          <w:color w:val="000000" w:themeColor="text1"/>
        </w:rPr>
        <w:t xml:space="preserve">, making it difficult to define. It focuses on how health influences overall </w:t>
      </w:r>
      <w:r w:rsidR="00985C21">
        <w:rPr>
          <w:rFonts w:ascii="Arial" w:hAnsi="Arial" w:cs="Arial"/>
          <w:color w:val="000000" w:themeColor="text1"/>
        </w:rPr>
        <w:t>QoL</w:t>
      </w:r>
      <w:r w:rsidRPr="00383D99">
        <w:rPr>
          <w:rFonts w:ascii="Arial" w:hAnsi="Arial" w:cs="Arial"/>
          <w:color w:val="000000" w:themeColor="text1"/>
        </w:rPr>
        <w:t>, often measuring individuals’ perceptions of their health status. Researchers recommend distinguishing health status from QoL, using HRQoL to assess the impact of health on people’s lives (Karimi and Brazier, 2016).</w:t>
      </w:r>
      <w:r>
        <w:rPr>
          <w:rFonts w:ascii="Arial" w:hAnsi="Arial" w:cs="Arial"/>
          <w:color w:val="000000" w:themeColor="text1"/>
        </w:rPr>
        <w:t xml:space="preserve"> </w:t>
      </w:r>
      <w:r w:rsidR="00102DE8">
        <w:rPr>
          <w:rFonts w:ascii="Arial" w:hAnsi="Arial" w:cs="Arial"/>
          <w:color w:val="000000" w:themeColor="text1"/>
        </w:rPr>
        <w:t>Additionally</w:t>
      </w:r>
      <w:r w:rsidR="00B74DF3">
        <w:rPr>
          <w:rFonts w:ascii="Arial" w:hAnsi="Arial" w:cs="Arial"/>
          <w:color w:val="000000" w:themeColor="text1"/>
        </w:rPr>
        <w:t>,</w:t>
      </w:r>
      <w:r w:rsidR="00102DE8" w:rsidRPr="00C84CF2">
        <w:rPr>
          <w:rFonts w:ascii="Arial" w:hAnsi="Arial" w:cs="Arial"/>
          <w:color w:val="000000" w:themeColor="text1"/>
        </w:rPr>
        <w:t xml:space="preserve"> ‘Holistic healthcare involves coordinated care from multiple professionals to support the overall needs of people and improve their quality of life’ (Ventegodt et al, 2016).</w:t>
      </w:r>
    </w:p>
    <w:p w14:paraId="0CC365EA" w14:textId="52AC7FD7" w:rsidR="007319F8" w:rsidRDefault="007319F8" w:rsidP="00D45EC7">
      <w:pPr>
        <w:spacing w:before="100" w:beforeAutospacing="1" w:after="100" w:afterAutospacing="1"/>
        <w:jc w:val="left"/>
        <w:rPr>
          <w:rFonts w:ascii="Arial" w:hAnsi="Arial" w:cs="Arial"/>
          <w:color w:val="000000" w:themeColor="text1"/>
        </w:rPr>
      </w:pPr>
      <w:r w:rsidRPr="007319F8">
        <w:rPr>
          <w:rFonts w:ascii="Arial" w:hAnsi="Arial" w:cs="Arial"/>
          <w:color w:val="000000" w:themeColor="text1"/>
        </w:rPr>
        <w:lastRenderedPageBreak/>
        <w:t>In England, healthy life expectancy at birth was estimated to be 61.5 years for males and 61.9 years for females between 2021 and 2023</w:t>
      </w:r>
      <w:r w:rsidR="00594219">
        <w:rPr>
          <w:rFonts w:ascii="Arial" w:hAnsi="Arial" w:cs="Arial"/>
          <w:color w:val="000000" w:themeColor="text1"/>
        </w:rPr>
        <w:t>,</w:t>
      </w:r>
      <w:r w:rsidRPr="007319F8">
        <w:rPr>
          <w:rFonts w:ascii="Arial" w:hAnsi="Arial" w:cs="Arial"/>
          <w:color w:val="000000" w:themeColor="text1"/>
        </w:rPr>
        <w:t xml:space="preserve"> represent</w:t>
      </w:r>
      <w:r w:rsidR="00594219">
        <w:rPr>
          <w:rFonts w:ascii="Arial" w:hAnsi="Arial" w:cs="Arial"/>
          <w:color w:val="000000" w:themeColor="text1"/>
        </w:rPr>
        <w:t>ing</w:t>
      </w:r>
      <w:r w:rsidRPr="007319F8">
        <w:rPr>
          <w:rFonts w:ascii="Arial" w:hAnsi="Arial" w:cs="Arial"/>
          <w:color w:val="000000" w:themeColor="text1"/>
        </w:rPr>
        <w:t xml:space="preserve"> a long-term decline compared </w:t>
      </w:r>
      <w:r w:rsidR="005E65FA" w:rsidRPr="007319F8">
        <w:rPr>
          <w:rFonts w:ascii="Arial" w:hAnsi="Arial" w:cs="Arial"/>
          <w:color w:val="000000" w:themeColor="text1"/>
        </w:rPr>
        <w:t>with 2016</w:t>
      </w:r>
      <w:r w:rsidRPr="007319F8">
        <w:rPr>
          <w:rFonts w:ascii="Arial" w:hAnsi="Arial" w:cs="Arial"/>
          <w:color w:val="000000" w:themeColor="text1"/>
        </w:rPr>
        <w:t xml:space="preserve"> to 2018, when healthy life expectancy was 63.3 years for males and 64.1 years for females</w:t>
      </w:r>
      <w:r>
        <w:rPr>
          <w:rFonts w:ascii="Arial" w:hAnsi="Arial" w:cs="Arial"/>
          <w:color w:val="000000" w:themeColor="text1"/>
        </w:rPr>
        <w:t xml:space="preserve"> (ONS, 2025). </w:t>
      </w:r>
      <w:r w:rsidR="00FB466F">
        <w:rPr>
          <w:rFonts w:ascii="Arial" w:hAnsi="Arial" w:cs="Arial"/>
          <w:color w:val="000000" w:themeColor="text1"/>
        </w:rPr>
        <w:t xml:space="preserve">The </w:t>
      </w:r>
      <w:r w:rsidR="00C56ECC">
        <w:rPr>
          <w:rFonts w:ascii="Arial" w:hAnsi="Arial" w:cs="Arial"/>
          <w:color w:val="000000" w:themeColor="text1"/>
        </w:rPr>
        <w:t xml:space="preserve">graph below highlights the decline in life expectancy between </w:t>
      </w:r>
      <w:r w:rsidR="008D556F">
        <w:rPr>
          <w:rFonts w:ascii="Arial" w:hAnsi="Arial" w:cs="Arial"/>
          <w:color w:val="000000" w:themeColor="text1"/>
        </w:rPr>
        <w:t>2011 and 2023.</w:t>
      </w:r>
      <w:r w:rsidR="00052C5E">
        <w:rPr>
          <w:rFonts w:ascii="Arial" w:hAnsi="Arial" w:cs="Arial"/>
          <w:color w:val="000000" w:themeColor="text1"/>
        </w:rPr>
        <w:t xml:space="preserve"> </w:t>
      </w:r>
    </w:p>
    <w:p w14:paraId="693D0AC9" w14:textId="1B2D3EF7" w:rsidR="00F45C48" w:rsidRDefault="005F4640" w:rsidP="00D45EC7">
      <w:pPr>
        <w:spacing w:before="100" w:beforeAutospacing="1" w:after="100" w:afterAutospacing="1"/>
        <w:jc w:val="left"/>
        <w:rPr>
          <w:rFonts w:ascii="Arial" w:hAnsi="Arial" w:cs="Arial"/>
          <w:color w:val="000000" w:themeColor="text1"/>
        </w:rPr>
      </w:pPr>
      <w:r w:rsidRPr="005F4640">
        <w:rPr>
          <w:rFonts w:ascii="Arial" w:hAnsi="Arial" w:cs="Arial"/>
          <w:noProof/>
          <w:color w:val="000000" w:themeColor="text1"/>
        </w:rPr>
        <w:drawing>
          <wp:inline distT="0" distB="0" distL="0" distR="0" wp14:anchorId="3FA90A5A" wp14:editId="52FEE5E0">
            <wp:extent cx="4667901" cy="3934374"/>
            <wp:effectExtent l="0" t="0" r="0" b="9525"/>
            <wp:docPr id="213951958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9519585" name=""/>
                    <pic:cNvPicPr/>
                  </pic:nvPicPr>
                  <pic:blipFill>
                    <a:blip r:embed="rId17"/>
                    <a:stretch>
                      <a:fillRect/>
                    </a:stretch>
                  </pic:blipFill>
                  <pic:spPr>
                    <a:xfrm>
                      <a:off x="0" y="0"/>
                      <a:ext cx="4667901" cy="3934374"/>
                    </a:xfrm>
                    <a:prstGeom prst="rect">
                      <a:avLst/>
                    </a:prstGeom>
                  </pic:spPr>
                </pic:pic>
              </a:graphicData>
            </a:graphic>
          </wp:inline>
        </w:drawing>
      </w:r>
      <w:r w:rsidR="00362D02">
        <w:rPr>
          <w:rFonts w:ascii="Arial" w:hAnsi="Arial" w:cs="Arial"/>
          <w:color w:val="000000" w:themeColor="text1"/>
        </w:rPr>
        <w:t>(ONS, 2025).</w:t>
      </w:r>
    </w:p>
    <w:p w14:paraId="5C606E83" w14:textId="63F355B4" w:rsidR="00362D02" w:rsidRDefault="00EA7B6F" w:rsidP="00D45EC7">
      <w:pPr>
        <w:spacing w:before="100" w:beforeAutospacing="1" w:after="100" w:afterAutospacing="1"/>
        <w:jc w:val="left"/>
        <w:rPr>
          <w:rFonts w:ascii="Arial" w:hAnsi="Arial" w:cs="Arial"/>
          <w:color w:val="000000" w:themeColor="text1"/>
        </w:rPr>
      </w:pPr>
      <w:r w:rsidRPr="00EA7B6F">
        <w:rPr>
          <w:rFonts w:ascii="Arial" w:hAnsi="Arial" w:cs="Arial"/>
          <w:color w:val="000000" w:themeColor="text1"/>
        </w:rPr>
        <w:t>In September 2024, 47.4% of adults in Great Britain reported that they were generally satisfied with the UK healthcare system</w:t>
      </w:r>
      <w:r w:rsidR="0050000D">
        <w:rPr>
          <w:rFonts w:ascii="Arial" w:hAnsi="Arial" w:cs="Arial"/>
          <w:color w:val="000000" w:themeColor="text1"/>
        </w:rPr>
        <w:t>, as indicated in the bar chart below</w:t>
      </w:r>
      <w:r w:rsidR="0060296D">
        <w:rPr>
          <w:rFonts w:ascii="Arial" w:hAnsi="Arial" w:cs="Arial"/>
          <w:color w:val="000000" w:themeColor="text1"/>
        </w:rPr>
        <w:t>.</w:t>
      </w:r>
    </w:p>
    <w:p w14:paraId="13AABC82" w14:textId="192A51DB" w:rsidR="000C6F05" w:rsidRDefault="000C6F05" w:rsidP="00D45EC7">
      <w:pPr>
        <w:spacing w:before="100" w:beforeAutospacing="1" w:after="100" w:afterAutospacing="1"/>
        <w:jc w:val="left"/>
        <w:rPr>
          <w:rFonts w:ascii="Arial" w:hAnsi="Arial" w:cs="Arial"/>
          <w:color w:val="000000" w:themeColor="text1"/>
        </w:rPr>
      </w:pPr>
      <w:r w:rsidRPr="000C6F05">
        <w:rPr>
          <w:rFonts w:ascii="Arial" w:hAnsi="Arial" w:cs="Arial"/>
          <w:noProof/>
          <w:color w:val="000000" w:themeColor="text1"/>
        </w:rPr>
        <w:lastRenderedPageBreak/>
        <w:drawing>
          <wp:inline distT="0" distB="0" distL="0" distR="0" wp14:anchorId="67087157" wp14:editId="49F10161">
            <wp:extent cx="4429743" cy="4039164"/>
            <wp:effectExtent l="0" t="0" r="0" b="0"/>
            <wp:docPr id="16841254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412543" name=""/>
                    <pic:cNvPicPr/>
                  </pic:nvPicPr>
                  <pic:blipFill>
                    <a:blip r:embed="rId18"/>
                    <a:stretch>
                      <a:fillRect/>
                    </a:stretch>
                  </pic:blipFill>
                  <pic:spPr>
                    <a:xfrm>
                      <a:off x="0" y="0"/>
                      <a:ext cx="4429743" cy="4039164"/>
                    </a:xfrm>
                    <a:prstGeom prst="rect">
                      <a:avLst/>
                    </a:prstGeom>
                  </pic:spPr>
                </pic:pic>
              </a:graphicData>
            </a:graphic>
          </wp:inline>
        </w:drawing>
      </w:r>
      <w:r w:rsidR="00227DAE">
        <w:rPr>
          <w:rFonts w:ascii="Arial" w:hAnsi="Arial" w:cs="Arial"/>
          <w:color w:val="000000" w:themeColor="text1"/>
        </w:rPr>
        <w:t>(ONS, 2025).</w:t>
      </w:r>
    </w:p>
    <w:p w14:paraId="444B38C7" w14:textId="6D238F96" w:rsidR="00C225D9" w:rsidRDefault="00C225D9" w:rsidP="0083738F">
      <w:pPr>
        <w:spacing w:before="100" w:beforeAutospacing="1" w:after="100" w:afterAutospacing="1"/>
        <w:jc w:val="left"/>
        <w:rPr>
          <w:rFonts w:ascii="Arial" w:hAnsi="Arial" w:cs="Arial"/>
          <w:color w:val="000000" w:themeColor="text1"/>
        </w:rPr>
      </w:pPr>
      <w:r w:rsidRPr="00C225D9">
        <w:rPr>
          <w:rFonts w:ascii="Arial" w:hAnsi="Arial" w:cs="Arial"/>
          <w:color w:val="000000" w:themeColor="text1"/>
        </w:rPr>
        <w:t>Historically, healthcare viewed humans mechanistically and dichotomously, treating the body as separate parts and separating physical health from the mind (Redemptus, Weraman and Roga, 2023). This led to a focus on physical illness rather than the whole person. However, advances in knowledge now recognise that health is complex and influenced by interconnected physical and mental factors (Redemptus, Weraman and Roga, 2023).</w:t>
      </w:r>
    </w:p>
    <w:p w14:paraId="37DF0478" w14:textId="0CFB9E57" w:rsidR="00091DED" w:rsidRDefault="00A97B70" w:rsidP="0083738F">
      <w:pPr>
        <w:spacing w:before="100" w:beforeAutospacing="1" w:after="100" w:afterAutospacing="1"/>
        <w:jc w:val="left"/>
        <w:rPr>
          <w:rFonts w:ascii="Arial" w:hAnsi="Arial" w:cs="Arial"/>
          <w:color w:val="000000" w:themeColor="text1"/>
        </w:rPr>
      </w:pPr>
      <w:r>
        <w:rPr>
          <w:rFonts w:ascii="Arial" w:hAnsi="Arial" w:cs="Arial"/>
          <w:color w:val="000000" w:themeColor="text1"/>
        </w:rPr>
        <w:t xml:space="preserve">The journal </w:t>
      </w:r>
      <w:r w:rsidR="006466F1">
        <w:rPr>
          <w:rFonts w:ascii="Arial" w:hAnsi="Arial" w:cs="Arial"/>
          <w:color w:val="000000" w:themeColor="text1"/>
        </w:rPr>
        <w:t>‘Holistic Therapy to Improve Quality of L</w:t>
      </w:r>
      <w:r w:rsidR="009A6FEF">
        <w:rPr>
          <w:rFonts w:ascii="Arial" w:hAnsi="Arial" w:cs="Arial"/>
          <w:color w:val="000000" w:themeColor="text1"/>
        </w:rPr>
        <w:t>i</w:t>
      </w:r>
      <w:r w:rsidR="006466F1">
        <w:rPr>
          <w:rFonts w:ascii="Arial" w:hAnsi="Arial" w:cs="Arial"/>
          <w:color w:val="000000" w:themeColor="text1"/>
        </w:rPr>
        <w:t>fe</w:t>
      </w:r>
      <w:r w:rsidR="009A6FEF">
        <w:rPr>
          <w:rFonts w:ascii="Arial" w:hAnsi="Arial" w:cs="Arial"/>
          <w:color w:val="000000" w:themeColor="text1"/>
        </w:rPr>
        <w:t xml:space="preserve"> in Chronic Disease Patients’ (2023)</w:t>
      </w:r>
      <w:r w:rsidR="0046723B">
        <w:rPr>
          <w:rFonts w:ascii="Arial" w:hAnsi="Arial" w:cs="Arial"/>
          <w:color w:val="000000" w:themeColor="text1"/>
        </w:rPr>
        <w:t xml:space="preserve"> looks at </w:t>
      </w:r>
      <w:r w:rsidR="00EC7A1C">
        <w:rPr>
          <w:rFonts w:ascii="Arial" w:hAnsi="Arial" w:cs="Arial"/>
          <w:color w:val="000000" w:themeColor="text1"/>
        </w:rPr>
        <w:t>the</w:t>
      </w:r>
      <w:r w:rsidR="0046723B">
        <w:rPr>
          <w:rFonts w:ascii="Arial" w:hAnsi="Arial" w:cs="Arial"/>
          <w:color w:val="000000" w:themeColor="text1"/>
        </w:rPr>
        <w:t xml:space="preserve"> holistic approach and </w:t>
      </w:r>
      <w:r w:rsidR="00F7509B">
        <w:rPr>
          <w:rFonts w:ascii="Arial" w:hAnsi="Arial" w:cs="Arial"/>
          <w:color w:val="000000" w:themeColor="text1"/>
        </w:rPr>
        <w:t>its</w:t>
      </w:r>
      <w:r w:rsidR="0046723B">
        <w:rPr>
          <w:rFonts w:ascii="Arial" w:hAnsi="Arial" w:cs="Arial"/>
          <w:color w:val="000000" w:themeColor="text1"/>
        </w:rPr>
        <w:t xml:space="preserve"> impact on individual</w:t>
      </w:r>
      <w:r w:rsidR="000776B2">
        <w:rPr>
          <w:rFonts w:ascii="Arial" w:hAnsi="Arial" w:cs="Arial"/>
          <w:color w:val="000000" w:themeColor="text1"/>
        </w:rPr>
        <w:t>s</w:t>
      </w:r>
      <w:r w:rsidR="00522FF7">
        <w:rPr>
          <w:rFonts w:ascii="Arial" w:hAnsi="Arial" w:cs="Arial"/>
          <w:color w:val="000000" w:themeColor="text1"/>
        </w:rPr>
        <w:t xml:space="preserve">. </w:t>
      </w:r>
      <w:r w:rsidR="0068386E">
        <w:rPr>
          <w:rFonts w:ascii="Arial" w:hAnsi="Arial" w:cs="Arial"/>
          <w:color w:val="000000" w:themeColor="text1"/>
        </w:rPr>
        <w:t xml:space="preserve">It </w:t>
      </w:r>
      <w:r w:rsidR="003C03AB">
        <w:rPr>
          <w:rFonts w:ascii="Arial" w:hAnsi="Arial" w:cs="Arial"/>
          <w:color w:val="000000" w:themeColor="text1"/>
        </w:rPr>
        <w:t xml:space="preserve">indicates how incorporating HBIs </w:t>
      </w:r>
      <w:r w:rsidR="00821A03">
        <w:rPr>
          <w:rFonts w:ascii="Arial" w:hAnsi="Arial" w:cs="Arial"/>
          <w:color w:val="000000" w:themeColor="text1"/>
        </w:rPr>
        <w:t>adversely affects their overall health</w:t>
      </w:r>
      <w:r w:rsidR="005B6F19">
        <w:rPr>
          <w:rFonts w:ascii="Arial" w:hAnsi="Arial" w:cs="Arial"/>
          <w:color w:val="000000" w:themeColor="text1"/>
        </w:rPr>
        <w:t>.</w:t>
      </w:r>
    </w:p>
    <w:p w14:paraId="351E5BE2" w14:textId="60729BBA" w:rsidR="00D826C9" w:rsidRDefault="00AE1241" w:rsidP="00237182">
      <w:pPr>
        <w:pStyle w:val="ListParagraph"/>
        <w:numPr>
          <w:ilvl w:val="0"/>
          <w:numId w:val="12"/>
        </w:numPr>
        <w:spacing w:before="100" w:beforeAutospacing="1" w:after="100" w:afterAutospacing="1" w:line="360" w:lineRule="auto"/>
        <w:rPr>
          <w:rFonts w:ascii="Arial" w:hAnsi="Arial" w:cs="Arial"/>
          <w:color w:val="000000" w:themeColor="text1"/>
        </w:rPr>
      </w:pPr>
      <w:r>
        <w:rPr>
          <w:rFonts w:ascii="Arial" w:hAnsi="Arial" w:cs="Arial"/>
          <w:color w:val="000000" w:themeColor="text1"/>
        </w:rPr>
        <w:t>I</w:t>
      </w:r>
      <w:r w:rsidRPr="00AE1241">
        <w:rPr>
          <w:rFonts w:ascii="Arial" w:hAnsi="Arial" w:cs="Arial"/>
          <w:color w:val="000000" w:themeColor="text1"/>
        </w:rPr>
        <w:t>mproves communication and collaboration between</w:t>
      </w:r>
      <w:r w:rsidR="00F42CFA">
        <w:rPr>
          <w:rFonts w:ascii="Arial" w:hAnsi="Arial" w:cs="Arial"/>
          <w:color w:val="000000" w:themeColor="text1"/>
        </w:rPr>
        <w:t xml:space="preserve"> HCP </w:t>
      </w:r>
      <w:r w:rsidRPr="00AE1241">
        <w:rPr>
          <w:rFonts w:ascii="Arial" w:hAnsi="Arial" w:cs="Arial"/>
          <w:color w:val="000000" w:themeColor="text1"/>
        </w:rPr>
        <w:t>leading to more coordinated care. This is especially important for patients with complex chronic conditions, ensuring all aspects of their treatment are effectively managed.</w:t>
      </w:r>
      <w:r>
        <w:rPr>
          <w:rFonts w:ascii="Arial" w:hAnsi="Arial" w:cs="Arial"/>
          <w:color w:val="000000" w:themeColor="text1"/>
        </w:rPr>
        <w:t xml:space="preserve"> </w:t>
      </w:r>
    </w:p>
    <w:p w14:paraId="1B2CFDAF" w14:textId="48025E65" w:rsidR="005B5D6D" w:rsidRDefault="00F572CD" w:rsidP="00237182">
      <w:pPr>
        <w:pStyle w:val="ListParagraph"/>
        <w:numPr>
          <w:ilvl w:val="0"/>
          <w:numId w:val="12"/>
        </w:numPr>
        <w:spacing w:before="100" w:beforeAutospacing="1" w:after="100" w:afterAutospacing="1" w:line="360" w:lineRule="auto"/>
        <w:rPr>
          <w:rFonts w:ascii="Arial" w:hAnsi="Arial" w:cs="Arial"/>
          <w:color w:val="000000" w:themeColor="text1"/>
        </w:rPr>
      </w:pPr>
      <w:r>
        <w:rPr>
          <w:rFonts w:ascii="Arial" w:hAnsi="Arial" w:cs="Arial"/>
          <w:color w:val="000000" w:themeColor="text1"/>
        </w:rPr>
        <w:t>Improves self-management</w:t>
      </w:r>
      <w:r w:rsidR="008A28A1">
        <w:rPr>
          <w:rFonts w:ascii="Arial" w:hAnsi="Arial" w:cs="Arial"/>
          <w:color w:val="000000" w:themeColor="text1"/>
        </w:rPr>
        <w:t xml:space="preserve"> leads to </w:t>
      </w:r>
      <w:r w:rsidR="001D0129">
        <w:rPr>
          <w:rFonts w:ascii="Arial" w:hAnsi="Arial" w:cs="Arial"/>
          <w:color w:val="000000" w:themeColor="text1"/>
        </w:rPr>
        <w:t>better control over</w:t>
      </w:r>
      <w:r w:rsidR="008A28A1">
        <w:rPr>
          <w:rFonts w:ascii="Arial" w:hAnsi="Arial" w:cs="Arial"/>
          <w:color w:val="000000" w:themeColor="text1"/>
        </w:rPr>
        <w:t xml:space="preserve"> health which leads to</w:t>
      </w:r>
      <w:r w:rsidR="001D0129">
        <w:rPr>
          <w:rFonts w:ascii="Arial" w:hAnsi="Arial" w:cs="Arial"/>
          <w:color w:val="000000" w:themeColor="text1"/>
        </w:rPr>
        <w:t>, reduced hospi</w:t>
      </w:r>
      <w:r w:rsidR="008A28A1">
        <w:rPr>
          <w:rFonts w:ascii="Arial" w:hAnsi="Arial" w:cs="Arial"/>
          <w:color w:val="000000" w:themeColor="text1"/>
        </w:rPr>
        <w:t xml:space="preserve">talisation and </w:t>
      </w:r>
      <w:r w:rsidR="00D930AF">
        <w:rPr>
          <w:rFonts w:ascii="Arial" w:hAnsi="Arial" w:cs="Arial"/>
          <w:color w:val="000000" w:themeColor="text1"/>
        </w:rPr>
        <w:t>improved outcomes.</w:t>
      </w:r>
    </w:p>
    <w:p w14:paraId="05631F30" w14:textId="1C4B3481" w:rsidR="00D930AF" w:rsidRDefault="00B57D7A" w:rsidP="00237182">
      <w:pPr>
        <w:pStyle w:val="ListParagraph"/>
        <w:numPr>
          <w:ilvl w:val="0"/>
          <w:numId w:val="12"/>
        </w:numPr>
        <w:spacing w:before="100" w:beforeAutospacing="1" w:after="100" w:afterAutospacing="1" w:line="360" w:lineRule="auto"/>
        <w:rPr>
          <w:rFonts w:ascii="Arial" w:hAnsi="Arial" w:cs="Arial"/>
          <w:color w:val="000000" w:themeColor="text1"/>
        </w:rPr>
      </w:pPr>
      <w:r>
        <w:rPr>
          <w:rFonts w:ascii="Arial" w:hAnsi="Arial" w:cs="Arial"/>
          <w:color w:val="000000" w:themeColor="text1"/>
        </w:rPr>
        <w:t>A comprehensive</w:t>
      </w:r>
      <w:r w:rsidR="00C91762">
        <w:rPr>
          <w:rFonts w:ascii="Arial" w:hAnsi="Arial" w:cs="Arial"/>
          <w:color w:val="000000" w:themeColor="text1"/>
        </w:rPr>
        <w:t xml:space="preserve"> understanding of the patient</w:t>
      </w:r>
      <w:r w:rsidR="00C447A4">
        <w:rPr>
          <w:rFonts w:ascii="Arial" w:hAnsi="Arial" w:cs="Arial"/>
          <w:color w:val="000000" w:themeColor="text1"/>
        </w:rPr>
        <w:t>s</w:t>
      </w:r>
      <w:r w:rsidR="00AA2A9E">
        <w:rPr>
          <w:rFonts w:ascii="Arial" w:hAnsi="Arial" w:cs="Arial"/>
          <w:color w:val="000000" w:themeColor="text1"/>
        </w:rPr>
        <w:t>’</w:t>
      </w:r>
      <w:r w:rsidR="00C447A4">
        <w:rPr>
          <w:rFonts w:ascii="Arial" w:hAnsi="Arial" w:cs="Arial"/>
          <w:color w:val="000000" w:themeColor="text1"/>
        </w:rPr>
        <w:t xml:space="preserve"> experience </w:t>
      </w:r>
      <w:r w:rsidR="00760F37">
        <w:rPr>
          <w:rFonts w:ascii="Arial" w:hAnsi="Arial" w:cs="Arial"/>
          <w:color w:val="000000" w:themeColor="text1"/>
        </w:rPr>
        <w:t>lead</w:t>
      </w:r>
      <w:r w:rsidR="00582D19">
        <w:rPr>
          <w:rFonts w:ascii="Arial" w:hAnsi="Arial" w:cs="Arial"/>
          <w:color w:val="000000" w:themeColor="text1"/>
        </w:rPr>
        <w:t>s</w:t>
      </w:r>
      <w:r w:rsidR="00760F37">
        <w:rPr>
          <w:rFonts w:ascii="Arial" w:hAnsi="Arial" w:cs="Arial"/>
          <w:color w:val="000000" w:themeColor="text1"/>
        </w:rPr>
        <w:t xml:space="preserve"> to better support of emotional well-being</w:t>
      </w:r>
      <w:r w:rsidR="00BC0590">
        <w:rPr>
          <w:rFonts w:ascii="Arial" w:hAnsi="Arial" w:cs="Arial"/>
          <w:color w:val="000000" w:themeColor="text1"/>
        </w:rPr>
        <w:t>.</w:t>
      </w:r>
    </w:p>
    <w:p w14:paraId="66A46782" w14:textId="70A9EDC9" w:rsidR="000327BE" w:rsidRPr="000327BE" w:rsidRDefault="00AA2A9E" w:rsidP="00237182">
      <w:pPr>
        <w:pStyle w:val="ListParagraph"/>
        <w:numPr>
          <w:ilvl w:val="0"/>
          <w:numId w:val="12"/>
        </w:numPr>
        <w:spacing w:line="360" w:lineRule="auto"/>
        <w:rPr>
          <w:rFonts w:ascii="Arial" w:hAnsi="Arial" w:cs="Arial"/>
          <w:color w:val="000000" w:themeColor="text1"/>
        </w:rPr>
      </w:pPr>
      <w:r>
        <w:rPr>
          <w:rFonts w:ascii="Arial" w:hAnsi="Arial" w:cs="Arial"/>
          <w:color w:val="000000" w:themeColor="text1"/>
        </w:rPr>
        <w:t>PCC</w:t>
      </w:r>
      <w:r w:rsidR="008F6F4D">
        <w:rPr>
          <w:rFonts w:ascii="Arial" w:hAnsi="Arial" w:cs="Arial"/>
          <w:color w:val="000000" w:themeColor="text1"/>
        </w:rPr>
        <w:t xml:space="preserve"> </w:t>
      </w:r>
      <w:r w:rsidR="00742A29">
        <w:rPr>
          <w:rFonts w:ascii="Arial" w:hAnsi="Arial" w:cs="Arial"/>
          <w:color w:val="000000" w:themeColor="text1"/>
        </w:rPr>
        <w:t xml:space="preserve">considers the needs of </w:t>
      </w:r>
      <w:r w:rsidR="000327BE" w:rsidRPr="000327BE">
        <w:rPr>
          <w:rFonts w:ascii="Arial" w:hAnsi="Arial" w:cs="Arial"/>
          <w:color w:val="000000" w:themeColor="text1"/>
        </w:rPr>
        <w:t>patient</w:t>
      </w:r>
      <w:r w:rsidR="004A0CF0">
        <w:rPr>
          <w:rFonts w:ascii="Arial" w:hAnsi="Arial" w:cs="Arial"/>
          <w:color w:val="000000" w:themeColor="text1"/>
        </w:rPr>
        <w:t>s</w:t>
      </w:r>
      <w:r w:rsidR="005F5A72">
        <w:rPr>
          <w:rFonts w:ascii="Arial" w:hAnsi="Arial" w:cs="Arial"/>
          <w:color w:val="000000" w:themeColor="text1"/>
        </w:rPr>
        <w:t>.</w:t>
      </w:r>
      <w:r w:rsidR="009034B8">
        <w:rPr>
          <w:rFonts w:ascii="Arial" w:hAnsi="Arial" w:cs="Arial"/>
          <w:color w:val="000000" w:themeColor="text1"/>
        </w:rPr>
        <w:t xml:space="preserve"> </w:t>
      </w:r>
      <w:r w:rsidR="00381463">
        <w:rPr>
          <w:rFonts w:ascii="Arial" w:hAnsi="Arial" w:cs="Arial"/>
          <w:color w:val="000000" w:themeColor="text1"/>
        </w:rPr>
        <w:t>T</w:t>
      </w:r>
      <w:r w:rsidR="009034B8">
        <w:rPr>
          <w:rFonts w:ascii="Arial" w:hAnsi="Arial" w:cs="Arial"/>
          <w:color w:val="000000" w:themeColor="text1"/>
        </w:rPr>
        <w:t>he patient</w:t>
      </w:r>
      <w:r w:rsidR="00381463">
        <w:rPr>
          <w:rFonts w:ascii="Arial" w:hAnsi="Arial" w:cs="Arial"/>
          <w:color w:val="000000" w:themeColor="text1"/>
        </w:rPr>
        <w:t xml:space="preserve"> needs to</w:t>
      </w:r>
      <w:r w:rsidR="009034B8">
        <w:rPr>
          <w:rFonts w:ascii="Arial" w:hAnsi="Arial" w:cs="Arial"/>
          <w:color w:val="000000" w:themeColor="text1"/>
        </w:rPr>
        <w:t xml:space="preserve"> </w:t>
      </w:r>
      <w:r w:rsidR="00581142">
        <w:rPr>
          <w:rFonts w:ascii="Arial" w:hAnsi="Arial" w:cs="Arial"/>
          <w:color w:val="000000" w:themeColor="text1"/>
        </w:rPr>
        <w:t>feel</w:t>
      </w:r>
      <w:r w:rsidR="00381463">
        <w:rPr>
          <w:rFonts w:ascii="Arial" w:hAnsi="Arial" w:cs="Arial"/>
          <w:color w:val="000000" w:themeColor="text1"/>
        </w:rPr>
        <w:t xml:space="preserve"> satisfied of how </w:t>
      </w:r>
      <w:r w:rsidR="00581142">
        <w:rPr>
          <w:rFonts w:ascii="Arial" w:hAnsi="Arial" w:cs="Arial"/>
          <w:color w:val="000000" w:themeColor="text1"/>
        </w:rPr>
        <w:t>they are being</w:t>
      </w:r>
      <w:r w:rsidR="009034B8">
        <w:rPr>
          <w:rFonts w:ascii="Arial" w:hAnsi="Arial" w:cs="Arial"/>
          <w:color w:val="000000" w:themeColor="text1"/>
        </w:rPr>
        <w:t xml:space="preserve"> treated by the healthcare organisation</w:t>
      </w:r>
      <w:r w:rsidR="00A73E26">
        <w:rPr>
          <w:rFonts w:ascii="Arial" w:hAnsi="Arial" w:cs="Arial"/>
          <w:color w:val="000000" w:themeColor="text1"/>
        </w:rPr>
        <w:t xml:space="preserve"> involved.</w:t>
      </w:r>
      <w:r w:rsidR="00312FBD">
        <w:rPr>
          <w:rFonts w:ascii="Arial" w:hAnsi="Arial" w:cs="Arial"/>
          <w:color w:val="000000" w:themeColor="text1"/>
        </w:rPr>
        <w:t xml:space="preserve"> </w:t>
      </w:r>
    </w:p>
    <w:p w14:paraId="7C66156D" w14:textId="37D41059" w:rsidR="00BC0590" w:rsidRDefault="00FD2B5F" w:rsidP="00237182">
      <w:pPr>
        <w:pStyle w:val="ListParagraph"/>
        <w:numPr>
          <w:ilvl w:val="0"/>
          <w:numId w:val="12"/>
        </w:numPr>
        <w:spacing w:before="100" w:beforeAutospacing="1" w:after="100" w:afterAutospacing="1" w:line="360" w:lineRule="auto"/>
        <w:rPr>
          <w:rFonts w:ascii="Arial" w:hAnsi="Arial" w:cs="Arial"/>
          <w:color w:val="000000" w:themeColor="text1"/>
        </w:rPr>
      </w:pPr>
      <w:r>
        <w:rPr>
          <w:rFonts w:ascii="Arial" w:hAnsi="Arial" w:cs="Arial"/>
          <w:color w:val="000000" w:themeColor="text1"/>
        </w:rPr>
        <w:lastRenderedPageBreak/>
        <w:t xml:space="preserve">Reduces healthcare costs </w:t>
      </w:r>
      <w:r w:rsidR="00E514DB">
        <w:rPr>
          <w:rFonts w:ascii="Arial" w:hAnsi="Arial" w:cs="Arial"/>
          <w:color w:val="000000" w:themeColor="text1"/>
        </w:rPr>
        <w:t>“</w:t>
      </w:r>
      <w:r w:rsidR="00E514DB" w:rsidRPr="00E514DB">
        <w:rPr>
          <w:rFonts w:ascii="Arial" w:hAnsi="Arial" w:cs="Arial"/>
          <w:color w:val="000000" w:themeColor="text1"/>
        </w:rPr>
        <w:t>a holistic approach to medical care can potentially reduce health costs associated with chronic conditions</w:t>
      </w:r>
      <w:r w:rsidR="00E514DB">
        <w:rPr>
          <w:rFonts w:ascii="Arial" w:hAnsi="Arial" w:cs="Arial"/>
          <w:color w:val="000000" w:themeColor="text1"/>
        </w:rPr>
        <w:t>”</w:t>
      </w:r>
      <w:r w:rsidR="009119E1">
        <w:rPr>
          <w:rFonts w:ascii="Arial" w:hAnsi="Arial" w:cs="Arial"/>
          <w:color w:val="000000" w:themeColor="text1"/>
        </w:rPr>
        <w:t xml:space="preserve"> (</w:t>
      </w:r>
      <w:r w:rsidR="00917EB9">
        <w:rPr>
          <w:rFonts w:ascii="Arial" w:hAnsi="Arial" w:cs="Arial"/>
          <w:color w:val="000000" w:themeColor="text1"/>
        </w:rPr>
        <w:t xml:space="preserve">Redemptus, </w:t>
      </w:r>
      <w:r w:rsidR="00350C38">
        <w:rPr>
          <w:rFonts w:ascii="Arial" w:hAnsi="Arial" w:cs="Arial"/>
          <w:color w:val="000000" w:themeColor="text1"/>
        </w:rPr>
        <w:t>Weraman and Roga, 2023).</w:t>
      </w:r>
    </w:p>
    <w:p w14:paraId="658138D8" w14:textId="7E3612D3" w:rsidR="001A2AEE" w:rsidRDefault="00CB65C4" w:rsidP="001E2337">
      <w:pPr>
        <w:spacing w:before="100" w:beforeAutospacing="1" w:after="100" w:afterAutospacing="1"/>
        <w:jc w:val="left"/>
        <w:rPr>
          <w:rFonts w:ascii="Arial" w:hAnsi="Arial" w:cs="Arial"/>
          <w:color w:val="000000" w:themeColor="text1"/>
        </w:rPr>
      </w:pPr>
      <w:r w:rsidRPr="00435E7D">
        <w:rPr>
          <w:rFonts w:ascii="Arial" w:hAnsi="Arial" w:cs="Arial"/>
          <w:color w:val="000000" w:themeColor="text1"/>
        </w:rPr>
        <w:t xml:space="preserve">The journal concludes by </w:t>
      </w:r>
      <w:r w:rsidR="002C5B82">
        <w:rPr>
          <w:rFonts w:ascii="Arial" w:hAnsi="Arial" w:cs="Arial"/>
          <w:color w:val="000000" w:themeColor="text1"/>
        </w:rPr>
        <w:t>saying c</w:t>
      </w:r>
      <w:r w:rsidR="00D80216" w:rsidRPr="00190A44">
        <w:rPr>
          <w:rFonts w:ascii="Arial" w:hAnsi="Arial" w:cs="Arial"/>
          <w:color w:val="000000" w:themeColor="text1"/>
        </w:rPr>
        <w:t>onventional and complementary therapies</w:t>
      </w:r>
      <w:r w:rsidR="00D80216" w:rsidRPr="00190A44">
        <w:rPr>
          <w:rFonts w:ascii="Arial" w:hAnsi="Arial" w:cs="Arial"/>
          <w:color w:val="000000" w:themeColor="text1"/>
          <w:lang w:bidi="en-GB"/>
        </w:rPr>
        <w:t xml:space="preserve"> can improve both physical and mental health in patients</w:t>
      </w:r>
      <w:r w:rsidR="000205A3">
        <w:rPr>
          <w:rFonts w:ascii="Arial" w:hAnsi="Arial" w:cs="Arial"/>
          <w:color w:val="000000" w:themeColor="text1"/>
          <w:lang w:bidi="en-GB"/>
        </w:rPr>
        <w:t xml:space="preserve"> by</w:t>
      </w:r>
      <w:r w:rsidR="00D80216" w:rsidRPr="00190A44">
        <w:rPr>
          <w:rFonts w:ascii="Arial" w:hAnsi="Arial" w:cs="Arial"/>
          <w:color w:val="000000" w:themeColor="text1"/>
          <w:lang w:bidi="en-GB"/>
        </w:rPr>
        <w:t xml:space="preserve"> support</w:t>
      </w:r>
      <w:r w:rsidR="000205A3">
        <w:rPr>
          <w:rFonts w:ascii="Arial" w:hAnsi="Arial" w:cs="Arial"/>
          <w:color w:val="000000" w:themeColor="text1"/>
          <w:lang w:bidi="en-GB"/>
        </w:rPr>
        <w:t>ing</w:t>
      </w:r>
      <w:r w:rsidR="00D80216" w:rsidRPr="00190A44">
        <w:rPr>
          <w:rFonts w:ascii="Arial" w:hAnsi="Arial" w:cs="Arial"/>
          <w:color w:val="000000" w:themeColor="text1"/>
          <w:lang w:bidi="en-GB"/>
        </w:rPr>
        <w:t xml:space="preserve"> better symptom control, reduce pain, and enhances overall quality of life.</w:t>
      </w:r>
      <w:r w:rsidR="00D80216">
        <w:rPr>
          <w:rFonts w:ascii="Arial" w:hAnsi="Arial" w:cs="Arial"/>
          <w:color w:val="000000" w:themeColor="text1"/>
        </w:rPr>
        <w:t xml:space="preserve"> </w:t>
      </w:r>
      <w:r w:rsidR="001A2AEE">
        <w:rPr>
          <w:rFonts w:ascii="Arial" w:hAnsi="Arial" w:cs="Arial"/>
          <w:color w:val="000000" w:themeColor="text1"/>
        </w:rPr>
        <w:t xml:space="preserve">(Redemptus, Weraman and Roga, 2023).  </w:t>
      </w:r>
    </w:p>
    <w:p w14:paraId="0CA107D7" w14:textId="3C0DF1F6" w:rsidR="0030638D" w:rsidRDefault="000A26A1" w:rsidP="001E2337">
      <w:pPr>
        <w:spacing w:before="100" w:beforeAutospacing="1" w:after="100" w:afterAutospacing="1"/>
        <w:jc w:val="left"/>
        <w:rPr>
          <w:rFonts w:ascii="Arial" w:hAnsi="Arial" w:cs="Arial"/>
          <w:color w:val="000000" w:themeColor="text1"/>
        </w:rPr>
      </w:pPr>
      <w:r>
        <w:rPr>
          <w:rFonts w:ascii="Arial" w:hAnsi="Arial" w:cs="Arial"/>
          <w:color w:val="000000" w:themeColor="text1"/>
        </w:rPr>
        <w:t>A j</w:t>
      </w:r>
      <w:r w:rsidR="006D4906">
        <w:rPr>
          <w:rFonts w:ascii="Arial" w:hAnsi="Arial" w:cs="Arial"/>
          <w:color w:val="000000" w:themeColor="text1"/>
        </w:rPr>
        <w:t xml:space="preserve">ournal article by Gong and Tao (2021) carried out a randomised trial </w:t>
      </w:r>
      <w:r w:rsidR="003B6101">
        <w:rPr>
          <w:rFonts w:ascii="Arial" w:hAnsi="Arial" w:cs="Arial"/>
          <w:color w:val="000000" w:themeColor="text1"/>
        </w:rPr>
        <w:t xml:space="preserve">on the </w:t>
      </w:r>
      <w:r w:rsidR="00C54D94">
        <w:rPr>
          <w:rFonts w:ascii="Arial" w:hAnsi="Arial" w:cs="Arial"/>
          <w:color w:val="000000" w:themeColor="text1"/>
        </w:rPr>
        <w:t>e</w:t>
      </w:r>
      <w:r w:rsidR="003B6101">
        <w:rPr>
          <w:rFonts w:ascii="Arial" w:hAnsi="Arial" w:cs="Arial"/>
          <w:color w:val="000000" w:themeColor="text1"/>
        </w:rPr>
        <w:t xml:space="preserve">ffects of </w:t>
      </w:r>
      <w:r w:rsidR="00C54D94">
        <w:rPr>
          <w:rFonts w:ascii="Arial" w:hAnsi="Arial" w:cs="Arial"/>
          <w:color w:val="000000" w:themeColor="text1"/>
        </w:rPr>
        <w:t>b</w:t>
      </w:r>
      <w:r w:rsidR="003B6101">
        <w:rPr>
          <w:rFonts w:ascii="Arial" w:hAnsi="Arial" w:cs="Arial"/>
          <w:color w:val="000000" w:themeColor="text1"/>
        </w:rPr>
        <w:t>iopsycho</w:t>
      </w:r>
      <w:r w:rsidR="000C57BE">
        <w:rPr>
          <w:rFonts w:ascii="Arial" w:hAnsi="Arial" w:cs="Arial"/>
          <w:color w:val="000000" w:themeColor="text1"/>
        </w:rPr>
        <w:t xml:space="preserve">social </w:t>
      </w:r>
      <w:r w:rsidR="00FF6BC0">
        <w:rPr>
          <w:rFonts w:ascii="Arial" w:hAnsi="Arial" w:cs="Arial"/>
          <w:color w:val="000000" w:themeColor="text1"/>
        </w:rPr>
        <w:t>h</w:t>
      </w:r>
      <w:r w:rsidR="000C57BE">
        <w:rPr>
          <w:rFonts w:ascii="Arial" w:hAnsi="Arial" w:cs="Arial"/>
          <w:color w:val="000000" w:themeColor="text1"/>
        </w:rPr>
        <w:t xml:space="preserve">olistic </w:t>
      </w:r>
      <w:r w:rsidR="00FF6BC0">
        <w:rPr>
          <w:rFonts w:ascii="Arial" w:hAnsi="Arial" w:cs="Arial"/>
          <w:color w:val="000000" w:themeColor="text1"/>
        </w:rPr>
        <w:t>m</w:t>
      </w:r>
      <w:r w:rsidR="000C57BE">
        <w:rPr>
          <w:rFonts w:ascii="Arial" w:hAnsi="Arial" w:cs="Arial"/>
          <w:color w:val="000000" w:themeColor="text1"/>
        </w:rPr>
        <w:t xml:space="preserve">odels on the </w:t>
      </w:r>
      <w:r w:rsidR="00FF6BC0">
        <w:rPr>
          <w:rFonts w:ascii="Arial" w:hAnsi="Arial" w:cs="Arial"/>
          <w:color w:val="000000" w:themeColor="text1"/>
        </w:rPr>
        <w:t>c</w:t>
      </w:r>
      <w:r w:rsidR="000C57BE">
        <w:rPr>
          <w:rFonts w:ascii="Arial" w:hAnsi="Arial" w:cs="Arial"/>
          <w:color w:val="000000" w:themeColor="text1"/>
        </w:rPr>
        <w:t>ognitive function and Quality of life</w:t>
      </w:r>
      <w:r w:rsidR="009C1564">
        <w:rPr>
          <w:rFonts w:ascii="Arial" w:hAnsi="Arial" w:cs="Arial"/>
          <w:color w:val="000000" w:themeColor="text1"/>
        </w:rPr>
        <w:t xml:space="preserve"> of elderly patients with mild cognitive </w:t>
      </w:r>
      <w:r w:rsidR="00D749F6">
        <w:rPr>
          <w:rFonts w:ascii="Arial" w:hAnsi="Arial" w:cs="Arial"/>
          <w:color w:val="000000" w:themeColor="text1"/>
        </w:rPr>
        <w:t>impairments</w:t>
      </w:r>
      <w:r w:rsidR="00DB3B87">
        <w:rPr>
          <w:rFonts w:ascii="Arial" w:hAnsi="Arial" w:cs="Arial"/>
          <w:color w:val="000000" w:themeColor="text1"/>
        </w:rPr>
        <w:t xml:space="preserve"> (MCI</w:t>
      </w:r>
      <w:r w:rsidR="00720573">
        <w:rPr>
          <w:rFonts w:ascii="Arial" w:hAnsi="Arial" w:cs="Arial"/>
          <w:color w:val="000000" w:themeColor="text1"/>
        </w:rPr>
        <w:t>).</w:t>
      </w:r>
      <w:r w:rsidR="00D749F6">
        <w:rPr>
          <w:rFonts w:ascii="Arial" w:hAnsi="Arial" w:cs="Arial"/>
          <w:color w:val="000000" w:themeColor="text1"/>
        </w:rPr>
        <w:t xml:space="preserve"> </w:t>
      </w:r>
      <w:r w:rsidR="00D749F6" w:rsidRPr="00D749F6">
        <w:rPr>
          <w:rFonts w:ascii="Arial" w:hAnsi="Arial" w:cs="Arial"/>
          <w:color w:val="000000" w:themeColor="text1"/>
        </w:rPr>
        <w:t>Cognitive dysfunction is a condition that arises following damage to brain tissue and can range from mild to severe in its impact, particularly among older adults.</w:t>
      </w:r>
      <w:r w:rsidR="00C54D94">
        <w:rPr>
          <w:rFonts w:ascii="Arial" w:hAnsi="Arial" w:cs="Arial"/>
          <w:color w:val="000000" w:themeColor="text1"/>
        </w:rPr>
        <w:t xml:space="preserve"> </w:t>
      </w:r>
    </w:p>
    <w:p w14:paraId="74AFFA87" w14:textId="6E793EEF" w:rsidR="00A577B8" w:rsidRDefault="00932476" w:rsidP="001E2337">
      <w:pPr>
        <w:spacing w:before="100" w:beforeAutospacing="1" w:after="100" w:afterAutospacing="1"/>
        <w:jc w:val="left"/>
        <w:rPr>
          <w:rFonts w:ascii="Arial" w:hAnsi="Arial" w:cs="Arial"/>
          <w:color w:val="000000" w:themeColor="text1"/>
        </w:rPr>
      </w:pPr>
      <w:r w:rsidRPr="00932476">
        <w:rPr>
          <w:rFonts w:ascii="Arial" w:hAnsi="Arial" w:cs="Arial"/>
          <w:color w:val="000000" w:themeColor="text1"/>
        </w:rPr>
        <w:t>A cohort of 140 patients diagnosed with MCI at Nantong People’s Hospital (Nantong, China) between March 2019 and March 2020 was included in the study. Participants were randomly allocated, using a computer-generated randomisation method, into either an observation group or a control group, with 70 patients in each. Cognitive function and quality of life were compared between the two groups at baseline, as well as at 1 month and 3 months post-treatment</w:t>
      </w:r>
      <w:r w:rsidR="007401C9">
        <w:rPr>
          <w:rFonts w:ascii="Arial" w:hAnsi="Arial" w:cs="Arial"/>
          <w:color w:val="000000" w:themeColor="text1"/>
        </w:rPr>
        <w:t xml:space="preserve"> (</w:t>
      </w:r>
      <w:r w:rsidR="0040248E">
        <w:rPr>
          <w:rFonts w:ascii="Arial" w:hAnsi="Arial" w:cs="Arial"/>
          <w:color w:val="000000" w:themeColor="text1"/>
        </w:rPr>
        <w:t>Gong and Tao, 2021).</w:t>
      </w:r>
      <w:r w:rsidR="000A7BE2">
        <w:rPr>
          <w:rFonts w:ascii="Arial" w:hAnsi="Arial" w:cs="Arial"/>
          <w:color w:val="000000" w:themeColor="text1"/>
        </w:rPr>
        <w:t xml:space="preserve"> </w:t>
      </w:r>
    </w:p>
    <w:p w14:paraId="257798BC" w14:textId="14968595" w:rsidR="00845F82" w:rsidRDefault="00A577B8" w:rsidP="00A577B8">
      <w:pPr>
        <w:spacing w:before="100" w:beforeAutospacing="1" w:after="100" w:afterAutospacing="1"/>
        <w:rPr>
          <w:rFonts w:ascii="Arial" w:hAnsi="Arial" w:cs="Arial"/>
          <w:color w:val="000000" w:themeColor="text1"/>
        </w:rPr>
      </w:pPr>
      <w:r w:rsidRPr="00AC5BBB">
        <w:rPr>
          <w:rFonts w:ascii="Arial" w:hAnsi="Arial" w:cs="Arial"/>
          <w:noProof/>
          <w:color w:val="000000" w:themeColor="text1"/>
        </w:rPr>
        <w:drawing>
          <wp:anchor distT="0" distB="0" distL="114300" distR="114300" simplePos="0" relativeHeight="251658248" behindDoc="1" locked="0" layoutInCell="1" allowOverlap="1" wp14:anchorId="231DF262" wp14:editId="2E831DD4">
            <wp:simplePos x="0" y="0"/>
            <wp:positionH relativeFrom="margin">
              <wp:align>center</wp:align>
            </wp:positionH>
            <wp:positionV relativeFrom="paragraph">
              <wp:posOffset>438150</wp:posOffset>
            </wp:positionV>
            <wp:extent cx="6350000" cy="3244850"/>
            <wp:effectExtent l="0" t="0" r="0" b="0"/>
            <wp:wrapTight wrapText="bothSides">
              <wp:wrapPolygon edited="0">
                <wp:start x="0" y="0"/>
                <wp:lineTo x="0" y="21431"/>
                <wp:lineTo x="21514" y="21431"/>
                <wp:lineTo x="21514" y="0"/>
                <wp:lineTo x="0" y="0"/>
              </wp:wrapPolygon>
            </wp:wrapTight>
            <wp:docPr id="127996817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9968177" name=""/>
                    <pic:cNvPicPr/>
                  </pic:nvPicPr>
                  <pic:blipFill>
                    <a:blip r:embed="rId19">
                      <a:extLst>
                        <a:ext uri="{28A0092B-C50C-407E-A947-70E740481C1C}">
                          <a14:useLocalDpi xmlns:a14="http://schemas.microsoft.com/office/drawing/2010/main" val="0"/>
                        </a:ext>
                      </a:extLst>
                    </a:blip>
                    <a:stretch>
                      <a:fillRect/>
                    </a:stretch>
                  </pic:blipFill>
                  <pic:spPr>
                    <a:xfrm>
                      <a:off x="0" y="0"/>
                      <a:ext cx="6350000" cy="3244850"/>
                    </a:xfrm>
                    <a:prstGeom prst="rect">
                      <a:avLst/>
                    </a:prstGeom>
                  </pic:spPr>
                </pic:pic>
              </a:graphicData>
            </a:graphic>
          </wp:anchor>
        </w:drawing>
      </w:r>
      <w:r w:rsidR="003A120E">
        <w:rPr>
          <w:rFonts w:ascii="Arial" w:hAnsi="Arial" w:cs="Arial"/>
          <w:color w:val="000000" w:themeColor="text1"/>
        </w:rPr>
        <w:t xml:space="preserve">Types of interventions </w:t>
      </w:r>
      <w:r w:rsidR="002F7712">
        <w:rPr>
          <w:rFonts w:ascii="Arial" w:hAnsi="Arial" w:cs="Arial"/>
          <w:color w:val="000000" w:themeColor="text1"/>
        </w:rPr>
        <w:t>for the study included:</w:t>
      </w:r>
    </w:p>
    <w:p w14:paraId="27AE8599" w14:textId="524DFAAC" w:rsidR="002F7712" w:rsidRDefault="006B0C92" w:rsidP="001A2AEE">
      <w:pPr>
        <w:spacing w:before="100" w:beforeAutospacing="1" w:after="100" w:afterAutospacing="1"/>
        <w:rPr>
          <w:rFonts w:ascii="Arial" w:hAnsi="Arial" w:cs="Arial"/>
          <w:color w:val="000000" w:themeColor="text1"/>
        </w:rPr>
      </w:pPr>
      <w:r>
        <w:rPr>
          <w:rFonts w:ascii="Arial" w:hAnsi="Arial" w:cs="Arial"/>
          <w:color w:val="000000" w:themeColor="text1"/>
        </w:rPr>
        <w:t xml:space="preserve">                                                                                                                 </w:t>
      </w:r>
      <w:r w:rsidR="00223B0D">
        <w:rPr>
          <w:rFonts w:ascii="Arial" w:hAnsi="Arial" w:cs="Arial"/>
          <w:color w:val="000000" w:themeColor="text1"/>
        </w:rPr>
        <w:t>(Gong and Tao, 2021).</w:t>
      </w:r>
    </w:p>
    <w:p w14:paraId="74549F75" w14:textId="4B3074E0" w:rsidR="00A577B8" w:rsidRDefault="00A577B8" w:rsidP="001A2AEE">
      <w:pPr>
        <w:spacing w:before="100" w:beforeAutospacing="1" w:after="100" w:afterAutospacing="1"/>
        <w:rPr>
          <w:rFonts w:ascii="Arial" w:hAnsi="Arial" w:cs="Arial"/>
          <w:color w:val="000000" w:themeColor="text1"/>
        </w:rPr>
      </w:pPr>
    </w:p>
    <w:p w14:paraId="45B63CED" w14:textId="3D75BC7D" w:rsidR="006B0C92" w:rsidRDefault="00092B30" w:rsidP="001A2AEE">
      <w:pPr>
        <w:spacing w:before="100" w:beforeAutospacing="1" w:after="100" w:afterAutospacing="1"/>
        <w:rPr>
          <w:rFonts w:ascii="Arial" w:hAnsi="Arial" w:cs="Arial"/>
          <w:color w:val="000000" w:themeColor="text1"/>
        </w:rPr>
      </w:pPr>
      <w:r>
        <w:rPr>
          <w:rFonts w:ascii="Arial" w:hAnsi="Arial" w:cs="Arial"/>
          <w:color w:val="000000" w:themeColor="text1"/>
        </w:rPr>
        <w:t xml:space="preserve">For </w:t>
      </w:r>
      <w:r w:rsidR="00C77B7B">
        <w:rPr>
          <w:rFonts w:ascii="Arial" w:hAnsi="Arial" w:cs="Arial"/>
          <w:color w:val="000000" w:themeColor="text1"/>
        </w:rPr>
        <w:t>further information on types of interventions and steps taken in the study please “See Appendix K”</w:t>
      </w:r>
      <w:r w:rsidR="00980397">
        <w:rPr>
          <w:rFonts w:ascii="Arial" w:hAnsi="Arial" w:cs="Arial"/>
          <w:color w:val="000000" w:themeColor="text1"/>
        </w:rPr>
        <w:t>.</w:t>
      </w:r>
    </w:p>
    <w:p w14:paraId="2AA066AB" w14:textId="141763A6" w:rsidR="0080557B" w:rsidRDefault="00EE36D0" w:rsidP="0080557B">
      <w:pPr>
        <w:spacing w:before="100" w:beforeAutospacing="1" w:after="100" w:afterAutospacing="1"/>
        <w:rPr>
          <w:rFonts w:ascii="Arial" w:hAnsi="Arial" w:cs="Arial"/>
          <w:color w:val="000000" w:themeColor="text1"/>
        </w:rPr>
      </w:pPr>
      <w:r>
        <w:rPr>
          <w:rFonts w:ascii="Arial" w:hAnsi="Arial" w:cs="Arial"/>
          <w:color w:val="000000" w:themeColor="text1"/>
        </w:rPr>
        <w:t xml:space="preserve">Cognitive function was measured using </w:t>
      </w:r>
      <w:r w:rsidR="00FE3C3E" w:rsidRPr="00FE3C3E">
        <w:rPr>
          <w:rFonts w:ascii="Arial" w:hAnsi="Arial" w:cs="Arial"/>
          <w:color w:val="000000" w:themeColor="text1"/>
        </w:rPr>
        <w:t>MMSE (Mini-Mental State Examination)</w:t>
      </w:r>
      <w:r w:rsidR="00D13CA5">
        <w:rPr>
          <w:rFonts w:ascii="Arial" w:hAnsi="Arial" w:cs="Arial"/>
          <w:color w:val="000000" w:themeColor="text1"/>
        </w:rPr>
        <w:t xml:space="preserve"> and</w:t>
      </w:r>
      <w:r w:rsidR="00FE3C3E">
        <w:rPr>
          <w:rFonts w:ascii="Arial" w:hAnsi="Arial" w:cs="Arial"/>
          <w:color w:val="000000" w:themeColor="text1"/>
        </w:rPr>
        <w:t xml:space="preserve"> </w:t>
      </w:r>
      <w:r w:rsidR="00BA2A9C" w:rsidRPr="00BA2A9C">
        <w:rPr>
          <w:rFonts w:ascii="Arial" w:hAnsi="Arial" w:cs="Arial"/>
          <w:color w:val="000000" w:themeColor="text1"/>
        </w:rPr>
        <w:t>MoCA (Montreal Cognitive Assessment)</w:t>
      </w:r>
      <w:r w:rsidR="004034C6">
        <w:rPr>
          <w:rFonts w:ascii="Arial" w:hAnsi="Arial" w:cs="Arial"/>
          <w:color w:val="000000" w:themeColor="text1"/>
        </w:rPr>
        <w:t xml:space="preserve">. </w:t>
      </w:r>
      <w:r w:rsidR="00967F71">
        <w:rPr>
          <w:rFonts w:ascii="Arial" w:hAnsi="Arial" w:cs="Arial"/>
          <w:color w:val="000000" w:themeColor="text1"/>
        </w:rPr>
        <w:t>R</w:t>
      </w:r>
      <w:r w:rsidR="00967F71" w:rsidRPr="00E57B2A">
        <w:rPr>
          <w:rFonts w:ascii="Arial" w:hAnsi="Arial" w:cs="Arial"/>
          <w:color w:val="000000" w:themeColor="text1"/>
        </w:rPr>
        <w:t>esearchers measured how well elderly patients can manage everyday tasks using the Activities of Daily Living (ADL) scale</w:t>
      </w:r>
      <w:r w:rsidR="00967F71">
        <w:rPr>
          <w:rFonts w:ascii="Arial" w:hAnsi="Arial" w:cs="Arial"/>
          <w:color w:val="000000" w:themeColor="text1"/>
        </w:rPr>
        <w:t>,</w:t>
      </w:r>
      <w:r w:rsidR="00967F71" w:rsidRPr="00E57B2A">
        <w:rPr>
          <w:rFonts w:ascii="Arial" w:hAnsi="Arial" w:cs="Arial"/>
          <w:color w:val="000000" w:themeColor="text1"/>
        </w:rPr>
        <w:t xml:space="preserve"> a tool used to assess an older person’s overall health and independence</w:t>
      </w:r>
      <w:r w:rsidR="00BC2F42">
        <w:rPr>
          <w:rFonts w:ascii="Arial" w:hAnsi="Arial" w:cs="Arial"/>
          <w:color w:val="000000" w:themeColor="text1"/>
        </w:rPr>
        <w:t xml:space="preserve">, in the 2 main areas, </w:t>
      </w:r>
      <w:r w:rsidR="00BC2F42" w:rsidRPr="0080557B">
        <w:rPr>
          <w:rFonts w:ascii="Arial" w:hAnsi="Arial" w:cs="Arial"/>
          <w:color w:val="000000" w:themeColor="text1"/>
        </w:rPr>
        <w:t>Basic self-care (PSMS)</w:t>
      </w:r>
      <w:r w:rsidR="00BC2F42">
        <w:rPr>
          <w:rFonts w:ascii="Arial" w:hAnsi="Arial" w:cs="Arial"/>
          <w:color w:val="000000" w:themeColor="text1"/>
        </w:rPr>
        <w:t xml:space="preserve"> and </w:t>
      </w:r>
      <w:r w:rsidR="00EE750B" w:rsidRPr="0080557B">
        <w:rPr>
          <w:rFonts w:ascii="Arial" w:hAnsi="Arial" w:cs="Arial"/>
          <w:color w:val="000000" w:themeColor="text1"/>
        </w:rPr>
        <w:t>more</w:t>
      </w:r>
      <w:r w:rsidR="006E1DCD" w:rsidRPr="0080557B">
        <w:rPr>
          <w:rFonts w:ascii="Arial" w:hAnsi="Arial" w:cs="Arial"/>
          <w:color w:val="000000" w:themeColor="text1"/>
        </w:rPr>
        <w:t xml:space="preserve"> complex daily tasks (IADL)</w:t>
      </w:r>
      <w:r w:rsidR="006E1DCD">
        <w:rPr>
          <w:rFonts w:ascii="Arial" w:hAnsi="Arial" w:cs="Arial"/>
          <w:color w:val="000000" w:themeColor="text1"/>
        </w:rPr>
        <w:t xml:space="preserve"> </w:t>
      </w:r>
      <w:r w:rsidR="00EE750B">
        <w:rPr>
          <w:rFonts w:ascii="Arial" w:hAnsi="Arial" w:cs="Arial"/>
          <w:color w:val="000000" w:themeColor="text1"/>
        </w:rPr>
        <w:t xml:space="preserve">(Gong and Tao, 2021). </w:t>
      </w:r>
      <w:r w:rsidR="003B7146">
        <w:rPr>
          <w:rFonts w:ascii="Arial" w:hAnsi="Arial" w:cs="Arial"/>
          <w:color w:val="000000" w:themeColor="text1"/>
        </w:rPr>
        <w:t>“See Appendix L”.</w:t>
      </w:r>
      <w:r w:rsidR="00C27629">
        <w:rPr>
          <w:rFonts w:ascii="Arial" w:hAnsi="Arial" w:cs="Arial"/>
          <w:color w:val="000000" w:themeColor="text1"/>
        </w:rPr>
        <w:t xml:space="preserve"> </w:t>
      </w:r>
    </w:p>
    <w:p w14:paraId="45EE9831" w14:textId="3BDBC3E5" w:rsidR="002A6820" w:rsidRDefault="002A6820" w:rsidP="0080557B">
      <w:pPr>
        <w:spacing w:before="100" w:beforeAutospacing="1" w:after="100" w:afterAutospacing="1"/>
        <w:rPr>
          <w:rFonts w:ascii="Arial" w:hAnsi="Arial" w:cs="Arial"/>
          <w:color w:val="000000" w:themeColor="text1"/>
        </w:rPr>
      </w:pPr>
    </w:p>
    <w:p w14:paraId="5B902301" w14:textId="77777777" w:rsidR="00262043" w:rsidRDefault="007E5747" w:rsidP="00E57B2A">
      <w:pPr>
        <w:spacing w:before="100" w:beforeAutospacing="1" w:after="100" w:afterAutospacing="1"/>
        <w:rPr>
          <w:rFonts w:ascii="Arial" w:hAnsi="Arial" w:cs="Arial"/>
          <w:color w:val="000000" w:themeColor="text1"/>
        </w:rPr>
      </w:pPr>
      <w:r>
        <w:rPr>
          <w:noProof/>
        </w:rPr>
        <w:drawing>
          <wp:inline distT="0" distB="0" distL="0" distR="0" wp14:anchorId="280AC63C" wp14:editId="1100518A">
            <wp:extent cx="5194300" cy="4800600"/>
            <wp:effectExtent l="0" t="0" r="6350" b="0"/>
            <wp:docPr id="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194300" cy="4800600"/>
                    </a:xfrm>
                    <a:prstGeom prst="rect">
                      <a:avLst/>
                    </a:prstGeom>
                    <a:noFill/>
                    <a:ln>
                      <a:noFill/>
                    </a:ln>
                  </pic:spPr>
                </pic:pic>
              </a:graphicData>
            </a:graphic>
          </wp:inline>
        </w:drawing>
      </w:r>
    </w:p>
    <w:p w14:paraId="07279EAE" w14:textId="4AE88324" w:rsidR="00E57B2A" w:rsidRPr="00E57B2A" w:rsidRDefault="00BD0391" w:rsidP="00E57B2A">
      <w:pPr>
        <w:spacing w:before="100" w:beforeAutospacing="1" w:after="100" w:afterAutospacing="1"/>
        <w:rPr>
          <w:rFonts w:ascii="Arial" w:hAnsi="Arial" w:cs="Arial"/>
          <w:color w:val="000000" w:themeColor="text1"/>
        </w:rPr>
      </w:pPr>
      <w:r>
        <w:rPr>
          <w:rFonts w:ascii="Arial" w:hAnsi="Arial" w:cs="Arial"/>
          <w:color w:val="000000" w:themeColor="text1"/>
        </w:rPr>
        <w:t xml:space="preserve"> </w:t>
      </w:r>
      <w:r w:rsidR="00262043">
        <w:rPr>
          <w:rFonts w:ascii="Arial" w:hAnsi="Arial" w:cs="Arial"/>
          <w:color w:val="000000" w:themeColor="text1"/>
        </w:rPr>
        <w:t>T</w:t>
      </w:r>
      <w:r>
        <w:rPr>
          <w:rFonts w:ascii="Arial" w:hAnsi="Arial" w:cs="Arial"/>
          <w:color w:val="000000" w:themeColor="text1"/>
        </w:rPr>
        <w:t>able show</w:t>
      </w:r>
      <w:r w:rsidR="00262043">
        <w:rPr>
          <w:rFonts w:ascii="Arial" w:hAnsi="Arial" w:cs="Arial"/>
          <w:color w:val="000000" w:themeColor="text1"/>
        </w:rPr>
        <w:t>ing</w:t>
      </w:r>
      <w:r>
        <w:rPr>
          <w:rFonts w:ascii="Arial" w:hAnsi="Arial" w:cs="Arial"/>
          <w:color w:val="000000" w:themeColor="text1"/>
        </w:rPr>
        <w:t xml:space="preserve"> baseline characteristics of </w:t>
      </w:r>
      <w:r w:rsidR="00E15BEC">
        <w:rPr>
          <w:rFonts w:ascii="Arial" w:hAnsi="Arial" w:cs="Arial"/>
          <w:color w:val="000000" w:themeColor="text1"/>
        </w:rPr>
        <w:t>participants.</w:t>
      </w:r>
    </w:p>
    <w:p w14:paraId="04FEE010" w14:textId="29A9CE0D" w:rsidR="00BA2A9C" w:rsidRPr="00BA2A9C" w:rsidRDefault="00BA2A9C" w:rsidP="00E57B2A">
      <w:pPr>
        <w:spacing w:before="100" w:beforeAutospacing="1" w:after="100" w:afterAutospacing="1"/>
        <w:rPr>
          <w:rFonts w:ascii="Arial" w:hAnsi="Arial" w:cs="Arial"/>
          <w:color w:val="000000" w:themeColor="text1"/>
        </w:rPr>
      </w:pPr>
    </w:p>
    <w:p w14:paraId="40E68B7F" w14:textId="6F0D1A15" w:rsidR="00BA2A9C" w:rsidRPr="00BA2A9C" w:rsidRDefault="00920A3D" w:rsidP="00BA2A9C">
      <w:pPr>
        <w:spacing w:before="100" w:beforeAutospacing="1" w:after="100" w:afterAutospacing="1"/>
        <w:rPr>
          <w:rFonts w:ascii="Arial" w:hAnsi="Arial" w:cs="Arial"/>
          <w:color w:val="000000" w:themeColor="text1"/>
        </w:rPr>
      </w:pPr>
      <w:r>
        <w:rPr>
          <w:noProof/>
        </w:rPr>
        <w:lastRenderedPageBreak/>
        <w:drawing>
          <wp:inline distT="0" distB="0" distL="0" distR="0" wp14:anchorId="64AE943C" wp14:editId="151773EC">
            <wp:extent cx="5731510" cy="1187241"/>
            <wp:effectExtent l="0" t="0" r="2540" b="0"/>
            <wp:docPr id="7"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731510" cy="1187241"/>
                    </a:xfrm>
                    <a:prstGeom prst="rect">
                      <a:avLst/>
                    </a:prstGeom>
                    <a:noFill/>
                    <a:ln>
                      <a:noFill/>
                    </a:ln>
                  </pic:spPr>
                </pic:pic>
              </a:graphicData>
            </a:graphic>
          </wp:inline>
        </w:drawing>
      </w:r>
    </w:p>
    <w:p w14:paraId="1A977A2A" w14:textId="1C5B95FC" w:rsidR="00FE3C3E" w:rsidRPr="00FE3C3E" w:rsidRDefault="00FE3C3E" w:rsidP="00FE3C3E">
      <w:pPr>
        <w:spacing w:before="100" w:beforeAutospacing="1" w:after="100" w:afterAutospacing="1"/>
        <w:rPr>
          <w:rFonts w:ascii="Arial" w:hAnsi="Arial" w:cs="Arial"/>
          <w:color w:val="000000" w:themeColor="text1"/>
        </w:rPr>
      </w:pPr>
    </w:p>
    <w:p w14:paraId="40365A8D" w14:textId="3D768927" w:rsidR="00FE3C3E" w:rsidRDefault="00E15BEC" w:rsidP="00FE3C3E">
      <w:pPr>
        <w:spacing w:before="100" w:beforeAutospacing="1" w:after="100" w:afterAutospacing="1"/>
        <w:rPr>
          <w:rFonts w:ascii="Arial" w:hAnsi="Arial" w:cs="Arial"/>
          <w:color w:val="000000" w:themeColor="text1"/>
        </w:rPr>
      </w:pPr>
      <w:r>
        <w:rPr>
          <w:rFonts w:ascii="Arial" w:hAnsi="Arial" w:cs="Arial"/>
          <w:color w:val="000000" w:themeColor="text1"/>
        </w:rPr>
        <w:t xml:space="preserve">Table 2 </w:t>
      </w:r>
      <w:r w:rsidR="0023389E">
        <w:rPr>
          <w:rFonts w:ascii="Arial" w:hAnsi="Arial" w:cs="Arial"/>
          <w:color w:val="000000" w:themeColor="text1"/>
        </w:rPr>
        <w:t>highlights the scores of the MMSE before and after treatment.</w:t>
      </w:r>
    </w:p>
    <w:p w14:paraId="32E152EF" w14:textId="11BDD45B" w:rsidR="00805BC1" w:rsidRPr="00FE3C3E" w:rsidRDefault="00CB3D2A" w:rsidP="00FE3C3E">
      <w:pPr>
        <w:spacing w:before="100" w:beforeAutospacing="1" w:after="100" w:afterAutospacing="1"/>
        <w:rPr>
          <w:rFonts w:ascii="Arial" w:hAnsi="Arial" w:cs="Arial"/>
          <w:color w:val="000000" w:themeColor="text1"/>
        </w:rPr>
      </w:pPr>
      <w:r>
        <w:rPr>
          <w:noProof/>
        </w:rPr>
        <w:drawing>
          <wp:inline distT="0" distB="0" distL="0" distR="0" wp14:anchorId="3A886699" wp14:editId="050E4DF7">
            <wp:extent cx="5731510" cy="1187241"/>
            <wp:effectExtent l="0" t="0" r="2540" b="0"/>
            <wp:docPr id="9"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731510" cy="1187241"/>
                    </a:xfrm>
                    <a:prstGeom prst="rect">
                      <a:avLst/>
                    </a:prstGeom>
                    <a:noFill/>
                    <a:ln>
                      <a:noFill/>
                    </a:ln>
                  </pic:spPr>
                </pic:pic>
              </a:graphicData>
            </a:graphic>
          </wp:inline>
        </w:drawing>
      </w:r>
    </w:p>
    <w:p w14:paraId="2D28574E" w14:textId="6E19E22B" w:rsidR="00121042" w:rsidRDefault="00602F2F" w:rsidP="001A2AEE">
      <w:pPr>
        <w:spacing w:before="100" w:beforeAutospacing="1" w:after="100" w:afterAutospacing="1"/>
        <w:rPr>
          <w:rFonts w:ascii="Arial" w:hAnsi="Arial" w:cs="Arial"/>
          <w:color w:val="000000" w:themeColor="text1"/>
        </w:rPr>
      </w:pPr>
      <w:r>
        <w:rPr>
          <w:rFonts w:ascii="Arial" w:hAnsi="Arial" w:cs="Arial"/>
          <w:color w:val="000000" w:themeColor="text1"/>
        </w:rPr>
        <w:t xml:space="preserve">Table 3 </w:t>
      </w:r>
      <w:r w:rsidR="00E7431D">
        <w:rPr>
          <w:rFonts w:ascii="Arial" w:hAnsi="Arial" w:cs="Arial"/>
          <w:color w:val="000000" w:themeColor="text1"/>
        </w:rPr>
        <w:t xml:space="preserve">shows the comparison between the 2 groups of </w:t>
      </w:r>
      <w:r w:rsidR="007E2E06">
        <w:rPr>
          <w:rFonts w:ascii="Arial" w:hAnsi="Arial" w:cs="Arial"/>
          <w:color w:val="000000" w:themeColor="text1"/>
        </w:rPr>
        <w:t>MoCA.</w:t>
      </w:r>
    </w:p>
    <w:p w14:paraId="7651D51A" w14:textId="55B027FB" w:rsidR="007E2E06" w:rsidRDefault="00A30299" w:rsidP="001A2AEE">
      <w:pPr>
        <w:spacing w:before="100" w:beforeAutospacing="1" w:after="100" w:afterAutospacing="1"/>
        <w:rPr>
          <w:rFonts w:ascii="Arial" w:hAnsi="Arial" w:cs="Arial"/>
          <w:color w:val="000000" w:themeColor="text1"/>
        </w:rPr>
      </w:pPr>
      <w:r>
        <w:rPr>
          <w:noProof/>
        </w:rPr>
        <w:drawing>
          <wp:inline distT="0" distB="0" distL="0" distR="0" wp14:anchorId="61FA9DD3" wp14:editId="4D0BC236">
            <wp:extent cx="5731510" cy="1187241"/>
            <wp:effectExtent l="0" t="0" r="2540" b="0"/>
            <wp:docPr id="11"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731510" cy="1187241"/>
                    </a:xfrm>
                    <a:prstGeom prst="rect">
                      <a:avLst/>
                    </a:prstGeom>
                    <a:noFill/>
                    <a:ln>
                      <a:noFill/>
                    </a:ln>
                  </pic:spPr>
                </pic:pic>
              </a:graphicData>
            </a:graphic>
          </wp:inline>
        </w:drawing>
      </w:r>
    </w:p>
    <w:p w14:paraId="08E1C51F" w14:textId="5B0B5688" w:rsidR="001B2E72" w:rsidRDefault="001B2E72" w:rsidP="001A2AEE">
      <w:pPr>
        <w:spacing w:before="100" w:beforeAutospacing="1" w:after="100" w:afterAutospacing="1"/>
        <w:rPr>
          <w:rFonts w:ascii="Arial" w:hAnsi="Arial" w:cs="Arial"/>
          <w:color w:val="000000" w:themeColor="text1"/>
        </w:rPr>
      </w:pPr>
      <w:r>
        <w:rPr>
          <w:rFonts w:ascii="Arial" w:hAnsi="Arial" w:cs="Arial"/>
          <w:color w:val="000000" w:themeColor="text1"/>
        </w:rPr>
        <w:t>Table 4 shows the scores of ADL</w:t>
      </w:r>
      <w:r w:rsidR="0010317A">
        <w:rPr>
          <w:rFonts w:ascii="Arial" w:hAnsi="Arial" w:cs="Arial"/>
          <w:color w:val="000000" w:themeColor="text1"/>
        </w:rPr>
        <w:t xml:space="preserve"> (Gong and Tao, 2021).</w:t>
      </w:r>
      <w:r w:rsidR="00775AEF">
        <w:rPr>
          <w:rFonts w:ascii="Arial" w:hAnsi="Arial" w:cs="Arial"/>
          <w:color w:val="000000" w:themeColor="text1"/>
        </w:rPr>
        <w:t xml:space="preserve"> </w:t>
      </w:r>
    </w:p>
    <w:p w14:paraId="6C011885" w14:textId="6E2B580F" w:rsidR="00775AEF" w:rsidRDefault="00F059A9" w:rsidP="001A2AEE">
      <w:pPr>
        <w:spacing w:before="100" w:beforeAutospacing="1" w:after="100" w:afterAutospacing="1"/>
        <w:rPr>
          <w:rFonts w:ascii="Arial" w:hAnsi="Arial" w:cs="Arial"/>
          <w:color w:val="000000" w:themeColor="text1"/>
        </w:rPr>
      </w:pPr>
      <w:r w:rsidRPr="00F059A9">
        <w:rPr>
          <w:rFonts w:ascii="Arial" w:hAnsi="Arial" w:cs="Arial"/>
          <w:color w:val="000000" w:themeColor="text1"/>
        </w:rPr>
        <w:t>The study found that, after nursing care, the observation group had significantly higher MMSE and MoCA scores than the control group (P&lt;0.05), indicating improved cognitive function. Additionally, the observation group showed lower quality of life scores, suggesting better self-care ability and overall improvement,</w:t>
      </w:r>
      <w:r w:rsidR="00050A45">
        <w:rPr>
          <w:rFonts w:ascii="Arial" w:hAnsi="Arial" w:cs="Arial"/>
          <w:color w:val="000000" w:themeColor="text1"/>
        </w:rPr>
        <w:t xml:space="preserve"> to conclude</w:t>
      </w:r>
      <w:r w:rsidR="000B6A75">
        <w:rPr>
          <w:rFonts w:ascii="Arial" w:hAnsi="Arial" w:cs="Arial"/>
          <w:color w:val="000000" w:themeColor="text1"/>
        </w:rPr>
        <w:t xml:space="preserve"> “t</w:t>
      </w:r>
      <w:r w:rsidR="000B6A75" w:rsidRPr="000B6A75">
        <w:rPr>
          <w:rFonts w:ascii="Arial" w:hAnsi="Arial" w:cs="Arial"/>
          <w:color w:val="000000" w:themeColor="text1"/>
        </w:rPr>
        <w:t>he biopsychosocial holistic care model has a positive effect on improving the quality of life of elderly patients with MCI</w:t>
      </w:r>
      <w:r w:rsidR="000B6A75">
        <w:rPr>
          <w:rFonts w:ascii="Arial" w:hAnsi="Arial" w:cs="Arial"/>
          <w:color w:val="000000" w:themeColor="text1"/>
        </w:rPr>
        <w:t>”</w:t>
      </w:r>
      <w:r w:rsidRPr="00F059A9">
        <w:rPr>
          <w:rFonts w:ascii="Arial" w:hAnsi="Arial" w:cs="Arial"/>
          <w:color w:val="000000" w:themeColor="text1"/>
        </w:rPr>
        <w:t xml:space="preserve"> </w:t>
      </w:r>
      <w:r w:rsidR="00F3038E">
        <w:rPr>
          <w:rFonts w:ascii="Arial" w:hAnsi="Arial" w:cs="Arial"/>
          <w:color w:val="000000" w:themeColor="text1"/>
        </w:rPr>
        <w:t>(Gong and Tao, 2021).</w:t>
      </w:r>
    </w:p>
    <w:p w14:paraId="45A47E89" w14:textId="77777777" w:rsidR="001C2348" w:rsidRPr="00350C38" w:rsidRDefault="001C2348" w:rsidP="001A2AEE">
      <w:pPr>
        <w:spacing w:before="100" w:beforeAutospacing="1" w:after="100" w:afterAutospacing="1"/>
        <w:rPr>
          <w:rFonts w:ascii="Arial" w:hAnsi="Arial" w:cs="Arial"/>
          <w:color w:val="000000" w:themeColor="text1"/>
        </w:rPr>
      </w:pPr>
    </w:p>
    <w:p w14:paraId="60BBB1D0" w14:textId="296EA524" w:rsidR="00D80216" w:rsidRDefault="00D80216" w:rsidP="00604A00">
      <w:pPr>
        <w:pStyle w:val="ListParagraph"/>
        <w:spacing w:before="100" w:beforeAutospacing="1" w:after="100" w:afterAutospacing="1" w:line="360" w:lineRule="auto"/>
        <w:ind w:left="360" w:firstLine="0"/>
        <w:rPr>
          <w:rFonts w:ascii="Arial" w:hAnsi="Arial" w:cs="Arial"/>
          <w:color w:val="000000" w:themeColor="text1"/>
        </w:rPr>
      </w:pPr>
    </w:p>
    <w:p w14:paraId="3202AC0D" w14:textId="77777777" w:rsidR="0083738F" w:rsidRPr="0083738F" w:rsidRDefault="0083738F" w:rsidP="0083738F">
      <w:pPr>
        <w:spacing w:before="100" w:beforeAutospacing="1" w:after="100" w:afterAutospacing="1"/>
        <w:jc w:val="left"/>
        <w:rPr>
          <w:rFonts w:ascii="Arial" w:hAnsi="Arial" w:cs="Arial"/>
          <w:color w:val="000000" w:themeColor="text1"/>
        </w:rPr>
      </w:pPr>
    </w:p>
    <w:p w14:paraId="2B8F31B6" w14:textId="01C14B5C" w:rsidR="0083738F" w:rsidRPr="0083738F" w:rsidRDefault="0083738F" w:rsidP="0083738F">
      <w:pPr>
        <w:spacing w:before="100" w:beforeAutospacing="1" w:after="100" w:afterAutospacing="1"/>
        <w:jc w:val="left"/>
        <w:rPr>
          <w:rFonts w:ascii="Arial" w:hAnsi="Arial" w:cs="Arial"/>
          <w:color w:val="000000" w:themeColor="text1"/>
        </w:rPr>
      </w:pPr>
      <w:r w:rsidRPr="0083738F">
        <w:rPr>
          <w:rFonts w:ascii="Arial" w:hAnsi="Arial" w:cs="Arial"/>
          <w:color w:val="000000" w:themeColor="text1"/>
        </w:rPr>
        <w:lastRenderedPageBreak/>
        <w:t>.</w:t>
      </w:r>
    </w:p>
    <w:p w14:paraId="2F72D56E" w14:textId="16E9FFBC" w:rsidR="0083738F" w:rsidRPr="0083738F" w:rsidRDefault="0034250E" w:rsidP="0083738F">
      <w:pPr>
        <w:spacing w:before="100" w:beforeAutospacing="1" w:after="100" w:afterAutospacing="1"/>
        <w:jc w:val="left"/>
        <w:rPr>
          <w:rFonts w:ascii="Arial" w:hAnsi="Arial" w:cs="Arial"/>
          <w:color w:val="000000" w:themeColor="text1"/>
        </w:rPr>
      </w:pPr>
      <w:r>
        <w:rPr>
          <w:rFonts w:ascii="Arial" w:hAnsi="Arial" w:cs="Arial"/>
          <w:noProof/>
          <w:color w:val="000000" w:themeColor="text1"/>
        </w:rPr>
        <w:drawing>
          <wp:inline distT="0" distB="0" distL="0" distR="0" wp14:anchorId="0F959533" wp14:editId="3075166C">
            <wp:extent cx="4648200" cy="3924300"/>
            <wp:effectExtent l="0" t="0" r="0" b="0"/>
            <wp:docPr id="47969046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4648200" cy="3924300"/>
                    </a:xfrm>
                    <a:prstGeom prst="rect">
                      <a:avLst/>
                    </a:prstGeom>
                    <a:noFill/>
                  </pic:spPr>
                </pic:pic>
              </a:graphicData>
            </a:graphic>
          </wp:inline>
        </w:drawing>
      </w:r>
    </w:p>
    <w:p w14:paraId="2E83D09A" w14:textId="15261B54" w:rsidR="00227DAE" w:rsidRDefault="0083738F" w:rsidP="0083738F">
      <w:pPr>
        <w:spacing w:before="100" w:beforeAutospacing="1" w:after="100" w:afterAutospacing="1"/>
        <w:jc w:val="left"/>
        <w:rPr>
          <w:rFonts w:ascii="Arial" w:hAnsi="Arial" w:cs="Arial"/>
          <w:color w:val="000000" w:themeColor="text1"/>
        </w:rPr>
      </w:pPr>
      <w:r w:rsidRPr="0083738F">
        <w:rPr>
          <w:rFonts w:ascii="Arial" w:hAnsi="Arial" w:cs="Arial"/>
          <w:color w:val="000000" w:themeColor="text1"/>
        </w:rPr>
        <w:t>.</w:t>
      </w:r>
    </w:p>
    <w:p w14:paraId="25DD38EE" w14:textId="09DC86BC" w:rsidR="007319F8" w:rsidRDefault="00A63853" w:rsidP="00D45EC7">
      <w:pPr>
        <w:spacing w:before="100" w:beforeAutospacing="1" w:after="100" w:afterAutospacing="1"/>
        <w:jc w:val="left"/>
        <w:rPr>
          <w:rFonts w:ascii="Arial" w:hAnsi="Arial" w:cs="Arial"/>
          <w:color w:val="000000" w:themeColor="text1"/>
        </w:rPr>
      </w:pPr>
      <w:r>
        <w:rPr>
          <w:rFonts w:ascii="Arial" w:hAnsi="Arial" w:cs="Arial"/>
          <w:color w:val="000000" w:themeColor="text1"/>
        </w:rPr>
        <w:t xml:space="preserve">The Biopsychosocial Model of </w:t>
      </w:r>
      <w:r w:rsidR="00556893">
        <w:rPr>
          <w:rFonts w:ascii="Arial" w:hAnsi="Arial" w:cs="Arial"/>
          <w:color w:val="000000" w:themeColor="text1"/>
        </w:rPr>
        <w:t>H</w:t>
      </w:r>
      <w:r>
        <w:rPr>
          <w:rFonts w:ascii="Arial" w:hAnsi="Arial" w:cs="Arial"/>
          <w:color w:val="000000" w:themeColor="text1"/>
        </w:rPr>
        <w:t>ealt</w:t>
      </w:r>
      <w:r w:rsidR="00556893">
        <w:rPr>
          <w:rFonts w:ascii="Arial" w:hAnsi="Arial" w:cs="Arial"/>
          <w:color w:val="000000" w:themeColor="text1"/>
        </w:rPr>
        <w:t xml:space="preserve">h </w:t>
      </w:r>
      <w:r w:rsidR="007514C9">
        <w:rPr>
          <w:rFonts w:ascii="Arial" w:hAnsi="Arial" w:cs="Arial"/>
          <w:color w:val="000000" w:themeColor="text1"/>
        </w:rPr>
        <w:t>(Physiopedia, 2026)</w:t>
      </w:r>
      <w:r w:rsidR="00712471">
        <w:rPr>
          <w:rFonts w:ascii="Arial" w:hAnsi="Arial" w:cs="Arial"/>
          <w:color w:val="000000" w:themeColor="text1"/>
        </w:rPr>
        <w:t xml:space="preserve"> e</w:t>
      </w:r>
      <w:r w:rsidR="00712471" w:rsidRPr="00712471">
        <w:rPr>
          <w:rFonts w:ascii="Arial" w:hAnsi="Arial" w:cs="Arial"/>
          <w:color w:val="000000" w:themeColor="text1"/>
        </w:rPr>
        <w:t>xplain</w:t>
      </w:r>
      <w:r w:rsidR="00712471">
        <w:rPr>
          <w:rFonts w:ascii="Arial" w:hAnsi="Arial" w:cs="Arial"/>
          <w:color w:val="000000" w:themeColor="text1"/>
        </w:rPr>
        <w:t>ing</w:t>
      </w:r>
      <w:r w:rsidR="00712471" w:rsidRPr="00712471">
        <w:rPr>
          <w:rFonts w:ascii="Arial" w:hAnsi="Arial" w:cs="Arial"/>
          <w:color w:val="000000" w:themeColor="text1"/>
        </w:rPr>
        <w:t xml:space="preserve"> health as a combination of biological, psychological, and social factors</w:t>
      </w:r>
      <w:r w:rsidR="0085357A">
        <w:rPr>
          <w:rFonts w:ascii="Arial" w:hAnsi="Arial" w:cs="Arial"/>
          <w:color w:val="000000" w:themeColor="text1"/>
        </w:rPr>
        <w:t>.</w:t>
      </w:r>
    </w:p>
    <w:p w14:paraId="5625ED1B" w14:textId="4EE5A461" w:rsidR="002343B7" w:rsidRDefault="002343B7" w:rsidP="00D45EC7">
      <w:pPr>
        <w:spacing w:before="100" w:beforeAutospacing="1" w:after="100" w:afterAutospacing="1"/>
        <w:jc w:val="left"/>
        <w:rPr>
          <w:rFonts w:ascii="Arial" w:hAnsi="Arial" w:cs="Arial"/>
          <w:color w:val="000000" w:themeColor="text1"/>
        </w:rPr>
      </w:pPr>
      <w:r w:rsidRPr="002343B7">
        <w:rPr>
          <w:rFonts w:ascii="Arial" w:hAnsi="Arial" w:cs="Arial"/>
          <w:color w:val="000000" w:themeColor="text1"/>
        </w:rPr>
        <w:t>There is now growing recognition that a biopsychosocial approach, rather than separating medical and psychosocial factors, supports more effective treatment planning and can help prevent distress.</w:t>
      </w:r>
      <w:r>
        <w:rPr>
          <w:rFonts w:ascii="Arial" w:hAnsi="Arial" w:cs="Arial"/>
          <w:color w:val="000000" w:themeColor="text1"/>
        </w:rPr>
        <w:t xml:space="preserve"> </w:t>
      </w:r>
      <w:r w:rsidR="00377B1F" w:rsidRPr="00377B1F">
        <w:rPr>
          <w:rFonts w:ascii="Arial" w:hAnsi="Arial" w:cs="Arial"/>
          <w:color w:val="000000" w:themeColor="text1"/>
        </w:rPr>
        <w:t>Human development occurs through interconnected systems that influence the three core areas of the biopsychosocial model: the biological (body systems), the psychological (mind), and the social or interpersonal domain</w:t>
      </w:r>
      <w:r w:rsidR="0014625B">
        <w:rPr>
          <w:rFonts w:ascii="Arial" w:hAnsi="Arial" w:cs="Arial"/>
          <w:color w:val="000000" w:themeColor="text1"/>
        </w:rPr>
        <w:t xml:space="preserve">. </w:t>
      </w:r>
      <w:r w:rsidR="008A18B5">
        <w:rPr>
          <w:rFonts w:ascii="Arial" w:hAnsi="Arial" w:cs="Arial"/>
          <w:color w:val="000000" w:themeColor="text1"/>
        </w:rPr>
        <w:t>To</w:t>
      </w:r>
      <w:r w:rsidR="00EC4028">
        <w:rPr>
          <w:rFonts w:ascii="Arial" w:hAnsi="Arial" w:cs="Arial"/>
          <w:color w:val="000000" w:themeColor="text1"/>
        </w:rPr>
        <w:t xml:space="preserve"> approach the concept of QOL, </w:t>
      </w:r>
      <w:r w:rsidR="00145996" w:rsidRPr="00145996">
        <w:rPr>
          <w:rFonts w:ascii="Arial" w:hAnsi="Arial" w:cs="Arial"/>
          <w:color w:val="000000" w:themeColor="text1"/>
        </w:rPr>
        <w:t>requires considering the interaction between</w:t>
      </w:r>
      <w:r w:rsidR="009F48FB">
        <w:rPr>
          <w:rFonts w:ascii="Arial" w:hAnsi="Arial" w:cs="Arial"/>
          <w:color w:val="000000" w:themeColor="text1"/>
        </w:rPr>
        <w:t xml:space="preserve"> the three</w:t>
      </w:r>
      <w:r w:rsidR="00145996" w:rsidRPr="00145996">
        <w:rPr>
          <w:rFonts w:ascii="Arial" w:hAnsi="Arial" w:cs="Arial"/>
          <w:color w:val="000000" w:themeColor="text1"/>
        </w:rPr>
        <w:t xml:space="preserve"> factors simultaneously</w:t>
      </w:r>
      <w:r w:rsidR="00D006D6">
        <w:rPr>
          <w:rFonts w:ascii="Arial" w:hAnsi="Arial" w:cs="Arial"/>
          <w:color w:val="000000" w:themeColor="text1"/>
        </w:rPr>
        <w:t xml:space="preserve"> (Irtelli and Durbano, </w:t>
      </w:r>
      <w:r w:rsidR="008A18B5">
        <w:rPr>
          <w:rFonts w:ascii="Arial" w:hAnsi="Arial" w:cs="Arial"/>
          <w:color w:val="000000" w:themeColor="text1"/>
        </w:rPr>
        <w:t>2019).</w:t>
      </w:r>
    </w:p>
    <w:p w14:paraId="40D32B44" w14:textId="575A3D17" w:rsidR="00AF32AE" w:rsidRDefault="00DF5820" w:rsidP="00D45EC7">
      <w:pPr>
        <w:spacing w:before="100" w:beforeAutospacing="1" w:after="100" w:afterAutospacing="1"/>
        <w:jc w:val="left"/>
        <w:rPr>
          <w:rFonts w:ascii="Arial" w:hAnsi="Arial" w:cs="Arial"/>
          <w:color w:val="000000" w:themeColor="text1"/>
        </w:rPr>
      </w:pPr>
      <w:r>
        <w:rPr>
          <w:rFonts w:ascii="Arial" w:hAnsi="Arial" w:cs="Arial"/>
          <w:color w:val="000000" w:themeColor="text1"/>
        </w:rPr>
        <w:t xml:space="preserve">The Care Act (2014) </w:t>
      </w:r>
      <w:r w:rsidR="00B04840">
        <w:rPr>
          <w:rFonts w:ascii="Arial" w:hAnsi="Arial" w:cs="Arial"/>
          <w:color w:val="000000" w:themeColor="text1"/>
        </w:rPr>
        <w:t>places well-being and Q</w:t>
      </w:r>
      <w:r w:rsidR="0006531A">
        <w:rPr>
          <w:rFonts w:ascii="Arial" w:hAnsi="Arial" w:cs="Arial"/>
          <w:color w:val="000000" w:themeColor="text1"/>
        </w:rPr>
        <w:t>OL at the centre of care</w:t>
      </w:r>
      <w:r w:rsidR="0030464E">
        <w:rPr>
          <w:rFonts w:ascii="Arial" w:hAnsi="Arial" w:cs="Arial"/>
          <w:color w:val="000000" w:themeColor="text1"/>
        </w:rPr>
        <w:t>, requiring services to promote independence and dignity</w:t>
      </w:r>
      <w:r w:rsidR="009B3105">
        <w:rPr>
          <w:rFonts w:ascii="Arial" w:hAnsi="Arial" w:cs="Arial"/>
          <w:color w:val="000000" w:themeColor="text1"/>
        </w:rPr>
        <w:t xml:space="preserve">. </w:t>
      </w:r>
      <w:r w:rsidR="00FB7DC9">
        <w:rPr>
          <w:rFonts w:ascii="Arial" w:hAnsi="Arial" w:cs="Arial"/>
          <w:color w:val="000000" w:themeColor="text1"/>
        </w:rPr>
        <w:t xml:space="preserve">This </w:t>
      </w:r>
      <w:r w:rsidR="0010190E">
        <w:rPr>
          <w:rFonts w:ascii="Arial" w:hAnsi="Arial" w:cs="Arial"/>
          <w:color w:val="000000" w:themeColor="text1"/>
        </w:rPr>
        <w:t>review focuses on the elderly person</w:t>
      </w:r>
      <w:r w:rsidR="00764AF8">
        <w:rPr>
          <w:rFonts w:ascii="Arial" w:hAnsi="Arial" w:cs="Arial"/>
          <w:color w:val="000000" w:themeColor="text1"/>
        </w:rPr>
        <w:t xml:space="preserve"> and their </w:t>
      </w:r>
      <w:r w:rsidR="003339CE">
        <w:rPr>
          <w:rFonts w:ascii="Arial" w:hAnsi="Arial" w:cs="Arial"/>
          <w:color w:val="000000" w:themeColor="text1"/>
        </w:rPr>
        <w:t>needs,</w:t>
      </w:r>
      <w:r w:rsidR="00764AF8">
        <w:rPr>
          <w:rFonts w:ascii="Arial" w:hAnsi="Arial" w:cs="Arial"/>
          <w:color w:val="000000" w:themeColor="text1"/>
        </w:rPr>
        <w:t xml:space="preserve"> and it </w:t>
      </w:r>
      <w:r w:rsidR="00E408C2">
        <w:rPr>
          <w:rFonts w:ascii="Arial" w:hAnsi="Arial" w:cs="Arial"/>
          <w:color w:val="000000" w:themeColor="text1"/>
        </w:rPr>
        <w:t xml:space="preserve">seems obvious that </w:t>
      </w:r>
      <w:r w:rsidR="00E01B83">
        <w:rPr>
          <w:rFonts w:ascii="Arial" w:hAnsi="Arial" w:cs="Arial"/>
          <w:color w:val="000000" w:themeColor="text1"/>
        </w:rPr>
        <w:t>the elderly population</w:t>
      </w:r>
      <w:r w:rsidR="008963FE">
        <w:rPr>
          <w:rFonts w:ascii="Arial" w:hAnsi="Arial" w:cs="Arial"/>
          <w:color w:val="000000" w:themeColor="text1"/>
        </w:rPr>
        <w:t xml:space="preserve"> who become </w:t>
      </w:r>
      <w:r w:rsidR="00C87E09">
        <w:rPr>
          <w:rFonts w:ascii="Arial" w:hAnsi="Arial" w:cs="Arial"/>
          <w:color w:val="000000" w:themeColor="text1"/>
        </w:rPr>
        <w:t>burdened with illnesses also may require carers</w:t>
      </w:r>
      <w:r w:rsidR="003339CE">
        <w:rPr>
          <w:rFonts w:ascii="Arial" w:hAnsi="Arial" w:cs="Arial"/>
          <w:color w:val="000000" w:themeColor="text1"/>
        </w:rPr>
        <w:t xml:space="preserve">. In the form of professionals or friends and family. </w:t>
      </w:r>
      <w:r w:rsidR="0058731A">
        <w:rPr>
          <w:rFonts w:ascii="Arial" w:hAnsi="Arial" w:cs="Arial"/>
          <w:color w:val="000000" w:themeColor="text1"/>
        </w:rPr>
        <w:t xml:space="preserve">A journal </w:t>
      </w:r>
      <w:r w:rsidR="00D93361">
        <w:rPr>
          <w:rFonts w:ascii="Arial" w:hAnsi="Arial" w:cs="Arial"/>
          <w:color w:val="000000" w:themeColor="text1"/>
        </w:rPr>
        <w:t>article by</w:t>
      </w:r>
      <w:r w:rsidR="0058731A">
        <w:rPr>
          <w:rFonts w:ascii="Arial" w:hAnsi="Arial" w:cs="Arial"/>
          <w:color w:val="000000" w:themeColor="text1"/>
        </w:rPr>
        <w:t xml:space="preserve"> </w:t>
      </w:r>
      <w:r w:rsidR="0079377B">
        <w:rPr>
          <w:rFonts w:ascii="Arial" w:hAnsi="Arial" w:cs="Arial"/>
          <w:color w:val="000000" w:themeColor="text1"/>
        </w:rPr>
        <w:t xml:space="preserve">O’Rourke et al (2020) </w:t>
      </w:r>
      <w:r w:rsidR="00D93361">
        <w:rPr>
          <w:rFonts w:ascii="Arial" w:hAnsi="Arial" w:cs="Arial"/>
          <w:color w:val="000000" w:themeColor="text1"/>
        </w:rPr>
        <w:t>looks at supporting older carers of older people.</w:t>
      </w:r>
    </w:p>
    <w:p w14:paraId="7AC61870" w14:textId="403C92FD" w:rsidR="00620B72" w:rsidRDefault="00620B72" w:rsidP="00D45EC7">
      <w:pPr>
        <w:spacing w:before="100" w:beforeAutospacing="1" w:after="100" w:afterAutospacing="1"/>
        <w:jc w:val="left"/>
        <w:rPr>
          <w:rFonts w:ascii="Arial" w:hAnsi="Arial" w:cs="Arial"/>
          <w:color w:val="000000" w:themeColor="text1"/>
        </w:rPr>
      </w:pPr>
      <w:r w:rsidRPr="00620B72">
        <w:rPr>
          <w:rFonts w:ascii="Arial" w:hAnsi="Arial" w:cs="Arial"/>
          <w:color w:val="000000" w:themeColor="text1"/>
        </w:rPr>
        <w:lastRenderedPageBreak/>
        <w:t>The Care Act 2014 treats carers as just as important as the people they care for “parity of esteem”. It ensures carers are supported by focusing on their well-being, giving them the right to have their needs assessed, and setting clear national rules for accessing support services</w:t>
      </w:r>
      <w:r w:rsidR="003700A1">
        <w:rPr>
          <w:rFonts w:ascii="Arial" w:hAnsi="Arial" w:cs="Arial"/>
          <w:color w:val="000000" w:themeColor="text1"/>
        </w:rPr>
        <w:t xml:space="preserve"> (</w:t>
      </w:r>
      <w:r w:rsidR="00DC5968">
        <w:rPr>
          <w:rFonts w:ascii="Arial" w:hAnsi="Arial" w:cs="Arial"/>
          <w:color w:val="000000" w:themeColor="text1"/>
        </w:rPr>
        <w:t xml:space="preserve">O’Rourke et al, 2020). </w:t>
      </w:r>
      <w:r w:rsidR="00534511">
        <w:rPr>
          <w:rFonts w:ascii="Arial" w:hAnsi="Arial" w:cs="Arial"/>
          <w:color w:val="000000" w:themeColor="text1"/>
        </w:rPr>
        <w:t>When the care giver is also being cared for</w:t>
      </w:r>
      <w:r w:rsidR="00AF2680">
        <w:rPr>
          <w:rFonts w:ascii="Arial" w:hAnsi="Arial" w:cs="Arial"/>
          <w:color w:val="000000" w:themeColor="text1"/>
        </w:rPr>
        <w:t xml:space="preserve">, ethically and through policy, </w:t>
      </w:r>
      <w:r w:rsidR="00127FCD">
        <w:rPr>
          <w:rFonts w:ascii="Arial" w:hAnsi="Arial" w:cs="Arial"/>
          <w:color w:val="000000" w:themeColor="text1"/>
        </w:rPr>
        <w:t xml:space="preserve">patient outcomes </w:t>
      </w:r>
      <w:r w:rsidR="00617C40">
        <w:rPr>
          <w:rFonts w:ascii="Arial" w:hAnsi="Arial" w:cs="Arial"/>
          <w:color w:val="000000" w:themeColor="text1"/>
        </w:rPr>
        <w:t>are improved.</w:t>
      </w:r>
    </w:p>
    <w:p w14:paraId="74C9FB28" w14:textId="333236B2" w:rsidR="00CD1185" w:rsidRDefault="00CA6006" w:rsidP="00DA7067">
      <w:pPr>
        <w:jc w:val="left"/>
        <w:rPr>
          <w:rFonts w:ascii="Arial" w:hAnsi="Arial" w:cs="Arial"/>
          <w:color w:val="000000" w:themeColor="text1"/>
        </w:rPr>
      </w:pPr>
      <w:r>
        <w:rPr>
          <w:rFonts w:ascii="Arial" w:hAnsi="Arial" w:cs="Arial"/>
          <w:color w:val="000000" w:themeColor="text1"/>
        </w:rPr>
        <w:t xml:space="preserve">The journal by </w:t>
      </w:r>
      <w:r w:rsidR="002B3865">
        <w:rPr>
          <w:rFonts w:ascii="Arial" w:hAnsi="Arial" w:cs="Arial"/>
          <w:color w:val="000000" w:themeColor="text1"/>
        </w:rPr>
        <w:t xml:space="preserve">Strabner et al (2019) </w:t>
      </w:r>
      <w:r w:rsidR="002213C6">
        <w:rPr>
          <w:rFonts w:ascii="Arial" w:hAnsi="Arial" w:cs="Arial"/>
          <w:color w:val="000000" w:themeColor="text1"/>
        </w:rPr>
        <w:t xml:space="preserve">which is a study protocol for </w:t>
      </w:r>
      <w:r w:rsidR="00E65892" w:rsidRPr="00E65892">
        <w:rPr>
          <w:rFonts w:ascii="Arial" w:hAnsi="Arial" w:cs="Arial"/>
          <w:color w:val="000000" w:themeColor="text1"/>
        </w:rPr>
        <w:t xml:space="preserve">Holistic care </w:t>
      </w:r>
      <w:r w:rsidR="009436A2" w:rsidRPr="00E65892">
        <w:rPr>
          <w:rFonts w:ascii="Arial" w:hAnsi="Arial" w:cs="Arial"/>
          <w:color w:val="000000" w:themeColor="text1"/>
        </w:rPr>
        <w:t>program</w:t>
      </w:r>
      <w:r w:rsidR="00E65892" w:rsidRPr="00E65892">
        <w:rPr>
          <w:rFonts w:ascii="Arial" w:hAnsi="Arial" w:cs="Arial"/>
          <w:color w:val="000000" w:themeColor="text1"/>
        </w:rPr>
        <w:t xml:space="preserve"> for elderly patients to integrate spiritual needs, social activity, and self-care into disease management in primary care</w:t>
      </w:r>
      <w:r w:rsidR="00E65892">
        <w:rPr>
          <w:rFonts w:ascii="Arial" w:hAnsi="Arial" w:cs="Arial"/>
          <w:color w:val="000000" w:themeColor="text1"/>
        </w:rPr>
        <w:t>.</w:t>
      </w:r>
      <w:r w:rsidR="005D2FE1">
        <w:rPr>
          <w:rFonts w:ascii="Arial" w:hAnsi="Arial" w:cs="Arial"/>
          <w:color w:val="000000" w:themeColor="text1"/>
        </w:rPr>
        <w:t xml:space="preserve"> </w:t>
      </w:r>
      <w:r w:rsidR="005A532F" w:rsidRPr="005A532F">
        <w:rPr>
          <w:rFonts w:ascii="Arial" w:hAnsi="Arial" w:cs="Arial"/>
          <w:color w:val="000000" w:themeColor="text1"/>
        </w:rPr>
        <w:t>The aim of this study is to evaluate the effectiveness of complex intervention</w:t>
      </w:r>
      <w:r w:rsidR="005A532F">
        <w:rPr>
          <w:rFonts w:ascii="Arial" w:hAnsi="Arial" w:cs="Arial"/>
          <w:color w:val="000000" w:themeColor="text1"/>
        </w:rPr>
        <w:t>s</w:t>
      </w:r>
      <w:r w:rsidR="005A532F" w:rsidRPr="005A532F">
        <w:rPr>
          <w:rFonts w:ascii="Arial" w:hAnsi="Arial" w:cs="Arial"/>
          <w:color w:val="000000" w:themeColor="text1"/>
        </w:rPr>
        <w:t xml:space="preserve"> in comparison to standard care</w:t>
      </w:r>
      <w:r w:rsidR="00AD7929">
        <w:rPr>
          <w:rFonts w:ascii="Arial" w:hAnsi="Arial" w:cs="Arial"/>
          <w:color w:val="000000" w:themeColor="text1"/>
        </w:rPr>
        <w:t xml:space="preserve">. </w:t>
      </w:r>
      <w:r w:rsidR="003478D1">
        <w:rPr>
          <w:rFonts w:ascii="Arial" w:hAnsi="Arial" w:cs="Arial"/>
          <w:color w:val="000000" w:themeColor="text1"/>
        </w:rPr>
        <w:t xml:space="preserve">As a study protocol it does not provide a clear outcome but </w:t>
      </w:r>
      <w:r w:rsidR="00D848B3">
        <w:rPr>
          <w:rFonts w:ascii="Arial" w:hAnsi="Arial" w:cs="Arial"/>
          <w:color w:val="000000" w:themeColor="text1"/>
        </w:rPr>
        <w:t xml:space="preserve">does provide a conceptual summary of why HBIs </w:t>
      </w:r>
      <w:r w:rsidR="00DE65B2">
        <w:rPr>
          <w:rFonts w:ascii="Arial" w:hAnsi="Arial" w:cs="Arial"/>
          <w:color w:val="000000" w:themeColor="text1"/>
        </w:rPr>
        <w:t xml:space="preserve">are expected to improve </w:t>
      </w:r>
      <w:r w:rsidR="00033551">
        <w:rPr>
          <w:rFonts w:ascii="Arial" w:hAnsi="Arial" w:cs="Arial"/>
          <w:color w:val="000000" w:themeColor="text1"/>
        </w:rPr>
        <w:t>QOL</w:t>
      </w:r>
      <w:r w:rsidR="00CD1185">
        <w:rPr>
          <w:rFonts w:ascii="Arial" w:hAnsi="Arial" w:cs="Arial"/>
          <w:color w:val="000000" w:themeColor="text1"/>
        </w:rPr>
        <w:t xml:space="preserve"> (Strabner et al, 2019). </w:t>
      </w:r>
    </w:p>
    <w:p w14:paraId="4537FC6A" w14:textId="277EEDA0" w:rsidR="00B93C8E" w:rsidRDefault="00B93C8E" w:rsidP="00DA7067">
      <w:pPr>
        <w:jc w:val="left"/>
        <w:rPr>
          <w:rFonts w:ascii="Arial" w:hAnsi="Arial" w:cs="Arial"/>
          <w:color w:val="000000" w:themeColor="text1"/>
        </w:rPr>
      </w:pPr>
      <w:r>
        <w:rPr>
          <w:rFonts w:ascii="Arial" w:hAnsi="Arial" w:cs="Arial"/>
          <w:color w:val="000000" w:themeColor="text1"/>
        </w:rPr>
        <w:t xml:space="preserve">The article </w:t>
      </w:r>
      <w:r w:rsidR="00421617">
        <w:rPr>
          <w:rFonts w:ascii="Arial" w:hAnsi="Arial" w:cs="Arial"/>
          <w:color w:val="000000" w:themeColor="text1"/>
        </w:rPr>
        <w:t xml:space="preserve">repeatedly stresses that self-efficacy </w:t>
      </w:r>
      <w:r w:rsidR="004562E9">
        <w:rPr>
          <w:rFonts w:ascii="Arial" w:hAnsi="Arial" w:cs="Arial"/>
          <w:color w:val="000000" w:themeColor="text1"/>
        </w:rPr>
        <w:t>is one of the stro</w:t>
      </w:r>
      <w:r w:rsidR="00257270">
        <w:rPr>
          <w:rFonts w:ascii="Arial" w:hAnsi="Arial" w:cs="Arial"/>
          <w:color w:val="000000" w:themeColor="text1"/>
        </w:rPr>
        <w:t>ngest determinants of well-being.</w:t>
      </w:r>
      <w:r w:rsidR="007A260C">
        <w:rPr>
          <w:rFonts w:ascii="Arial" w:hAnsi="Arial" w:cs="Arial"/>
          <w:color w:val="000000" w:themeColor="text1"/>
        </w:rPr>
        <w:t xml:space="preserve"> </w:t>
      </w:r>
      <w:r w:rsidR="00B032B9">
        <w:rPr>
          <w:rFonts w:ascii="Arial" w:hAnsi="Arial" w:cs="Arial"/>
          <w:color w:val="000000" w:themeColor="text1"/>
        </w:rPr>
        <w:t xml:space="preserve">It suggests that </w:t>
      </w:r>
      <w:r w:rsidR="00B454C8">
        <w:rPr>
          <w:rFonts w:ascii="Arial" w:hAnsi="Arial" w:cs="Arial"/>
          <w:color w:val="000000" w:themeColor="text1"/>
        </w:rPr>
        <w:t>a</w:t>
      </w:r>
      <w:r w:rsidR="00B454C8" w:rsidRPr="00B454C8">
        <w:rPr>
          <w:rFonts w:ascii="Arial" w:hAnsi="Arial" w:cs="Arial"/>
          <w:color w:val="000000" w:themeColor="text1"/>
        </w:rPr>
        <w:t xml:space="preserve">ddressing Spiritual Needs </w:t>
      </w:r>
      <w:r w:rsidR="00B454C8">
        <w:rPr>
          <w:rFonts w:ascii="Arial" w:hAnsi="Arial" w:cs="Arial"/>
          <w:color w:val="000000" w:themeColor="text1"/>
        </w:rPr>
        <w:t>e</w:t>
      </w:r>
      <w:r w:rsidR="00B454C8" w:rsidRPr="00B454C8">
        <w:rPr>
          <w:rFonts w:ascii="Arial" w:hAnsi="Arial" w:cs="Arial"/>
          <w:color w:val="000000" w:themeColor="text1"/>
        </w:rPr>
        <w:t xml:space="preserve">nhances </w:t>
      </w:r>
      <w:r w:rsidR="00B454C8">
        <w:rPr>
          <w:rFonts w:ascii="Arial" w:hAnsi="Arial" w:cs="Arial"/>
          <w:color w:val="000000" w:themeColor="text1"/>
        </w:rPr>
        <w:t>e</w:t>
      </w:r>
      <w:r w:rsidR="00B454C8" w:rsidRPr="00B454C8">
        <w:rPr>
          <w:rFonts w:ascii="Arial" w:hAnsi="Arial" w:cs="Arial"/>
          <w:color w:val="000000" w:themeColor="text1"/>
        </w:rPr>
        <w:t xml:space="preserve">motional and </w:t>
      </w:r>
      <w:r w:rsidR="00B454C8">
        <w:rPr>
          <w:rFonts w:ascii="Arial" w:hAnsi="Arial" w:cs="Arial"/>
          <w:color w:val="000000" w:themeColor="text1"/>
        </w:rPr>
        <w:t>m</w:t>
      </w:r>
      <w:r w:rsidR="00B454C8" w:rsidRPr="00B454C8">
        <w:rPr>
          <w:rFonts w:ascii="Arial" w:hAnsi="Arial" w:cs="Arial"/>
          <w:color w:val="000000" w:themeColor="text1"/>
        </w:rPr>
        <w:t xml:space="preserve">ental </w:t>
      </w:r>
      <w:r w:rsidR="00B454C8">
        <w:rPr>
          <w:rFonts w:ascii="Arial" w:hAnsi="Arial" w:cs="Arial"/>
          <w:color w:val="000000" w:themeColor="text1"/>
        </w:rPr>
        <w:t>w</w:t>
      </w:r>
      <w:r w:rsidR="00B454C8" w:rsidRPr="00B454C8">
        <w:rPr>
          <w:rFonts w:ascii="Arial" w:hAnsi="Arial" w:cs="Arial"/>
          <w:color w:val="000000" w:themeColor="text1"/>
        </w:rPr>
        <w:t>ell</w:t>
      </w:r>
      <w:r w:rsidR="00B454C8" w:rsidRPr="00B454C8">
        <w:rPr>
          <w:rFonts w:ascii="Cambria Math" w:hAnsi="Cambria Math" w:cs="Cambria Math"/>
          <w:color w:val="000000" w:themeColor="text1"/>
        </w:rPr>
        <w:t>‑</w:t>
      </w:r>
      <w:r w:rsidR="00B454C8">
        <w:rPr>
          <w:rFonts w:ascii="Arial" w:hAnsi="Arial" w:cs="Arial"/>
          <w:color w:val="000000" w:themeColor="text1"/>
        </w:rPr>
        <w:t>b</w:t>
      </w:r>
      <w:r w:rsidR="00B454C8" w:rsidRPr="00B454C8">
        <w:rPr>
          <w:rFonts w:ascii="Arial" w:hAnsi="Arial" w:cs="Arial"/>
          <w:color w:val="000000" w:themeColor="text1"/>
        </w:rPr>
        <w:t>eing</w:t>
      </w:r>
      <w:r w:rsidR="00E601CC">
        <w:rPr>
          <w:rFonts w:ascii="Arial" w:hAnsi="Arial" w:cs="Arial"/>
          <w:color w:val="000000" w:themeColor="text1"/>
        </w:rPr>
        <w:t xml:space="preserve">, </w:t>
      </w:r>
      <w:r w:rsidR="00432192">
        <w:rPr>
          <w:rFonts w:ascii="Arial" w:hAnsi="Arial" w:cs="Arial"/>
          <w:color w:val="000000" w:themeColor="text1"/>
        </w:rPr>
        <w:t>s</w:t>
      </w:r>
      <w:r w:rsidR="00432192" w:rsidRPr="00432192">
        <w:rPr>
          <w:rFonts w:ascii="Arial" w:hAnsi="Arial" w:cs="Arial"/>
          <w:color w:val="000000" w:themeColor="text1"/>
        </w:rPr>
        <w:t>piritual distress is associated with increased hopelessness, lower treatment adherence, and diminished well-being</w:t>
      </w:r>
      <w:r w:rsidR="00FE78E1">
        <w:rPr>
          <w:rFonts w:ascii="Arial" w:hAnsi="Arial" w:cs="Arial"/>
          <w:color w:val="000000" w:themeColor="text1"/>
        </w:rPr>
        <w:t xml:space="preserve"> (Strabner et al, 2019). </w:t>
      </w:r>
      <w:r w:rsidR="009E4D7C" w:rsidRPr="00084375">
        <w:rPr>
          <w:rFonts w:ascii="Arial" w:hAnsi="Arial" w:cs="Arial"/>
          <w:color w:val="000000" w:themeColor="text1"/>
        </w:rPr>
        <w:t>Loneliness is associated with cognitive decline, depression, increased pain and fatigue, and greater use of healthcare services</w:t>
      </w:r>
      <w:r w:rsidR="00EA5012">
        <w:rPr>
          <w:rFonts w:ascii="Arial" w:hAnsi="Arial" w:cs="Arial"/>
          <w:color w:val="000000" w:themeColor="text1"/>
        </w:rPr>
        <w:t>,</w:t>
      </w:r>
      <w:r w:rsidR="009E4D7C">
        <w:rPr>
          <w:rFonts w:ascii="Arial" w:hAnsi="Arial" w:cs="Arial"/>
          <w:color w:val="000000" w:themeColor="text1"/>
        </w:rPr>
        <w:t xml:space="preserve"> </w:t>
      </w:r>
      <w:r w:rsidR="00EA5012">
        <w:rPr>
          <w:rFonts w:ascii="Arial" w:hAnsi="Arial" w:cs="Arial"/>
          <w:color w:val="000000" w:themeColor="text1"/>
        </w:rPr>
        <w:t>e</w:t>
      </w:r>
      <w:r w:rsidR="00DB0AFC" w:rsidRPr="00DB0AFC">
        <w:rPr>
          <w:rFonts w:ascii="Arial" w:hAnsi="Arial" w:cs="Arial"/>
          <w:color w:val="000000" w:themeColor="text1"/>
        </w:rPr>
        <w:t xml:space="preserve">nhancing </w:t>
      </w:r>
      <w:r w:rsidR="00084AA0">
        <w:rPr>
          <w:rFonts w:ascii="Arial" w:hAnsi="Arial" w:cs="Arial"/>
          <w:color w:val="000000" w:themeColor="text1"/>
        </w:rPr>
        <w:t>s</w:t>
      </w:r>
      <w:r w:rsidR="00DB0AFC" w:rsidRPr="00DB0AFC">
        <w:rPr>
          <w:rFonts w:ascii="Arial" w:hAnsi="Arial" w:cs="Arial"/>
          <w:color w:val="000000" w:themeColor="text1"/>
        </w:rPr>
        <w:t xml:space="preserve">ocial </w:t>
      </w:r>
      <w:r w:rsidR="00084AA0">
        <w:rPr>
          <w:rFonts w:ascii="Arial" w:hAnsi="Arial" w:cs="Arial"/>
          <w:color w:val="000000" w:themeColor="text1"/>
        </w:rPr>
        <w:t>a</w:t>
      </w:r>
      <w:r w:rsidR="00DB0AFC" w:rsidRPr="00DB0AFC">
        <w:rPr>
          <w:rFonts w:ascii="Arial" w:hAnsi="Arial" w:cs="Arial"/>
          <w:color w:val="000000" w:themeColor="text1"/>
        </w:rPr>
        <w:t xml:space="preserve">ctivity </w:t>
      </w:r>
      <w:r w:rsidR="00084AA0">
        <w:rPr>
          <w:rFonts w:ascii="Arial" w:hAnsi="Arial" w:cs="Arial"/>
          <w:color w:val="000000" w:themeColor="text1"/>
        </w:rPr>
        <w:t>r</w:t>
      </w:r>
      <w:r w:rsidR="00DB0AFC" w:rsidRPr="00DB0AFC">
        <w:rPr>
          <w:rFonts w:ascii="Arial" w:hAnsi="Arial" w:cs="Arial"/>
          <w:color w:val="000000" w:themeColor="text1"/>
        </w:rPr>
        <w:t xml:space="preserve">educes </w:t>
      </w:r>
      <w:r w:rsidR="00084AA0">
        <w:rPr>
          <w:rFonts w:ascii="Arial" w:hAnsi="Arial" w:cs="Arial"/>
          <w:color w:val="000000" w:themeColor="text1"/>
        </w:rPr>
        <w:t>l</w:t>
      </w:r>
      <w:r w:rsidR="00DB0AFC" w:rsidRPr="00DB0AFC">
        <w:rPr>
          <w:rFonts w:ascii="Arial" w:hAnsi="Arial" w:cs="Arial"/>
          <w:color w:val="000000" w:themeColor="text1"/>
        </w:rPr>
        <w:t xml:space="preserve">oneliness and </w:t>
      </w:r>
      <w:r w:rsidR="00084AA0">
        <w:rPr>
          <w:rFonts w:ascii="Arial" w:hAnsi="Arial" w:cs="Arial"/>
          <w:color w:val="000000" w:themeColor="text1"/>
        </w:rPr>
        <w:t>i</w:t>
      </w:r>
      <w:r w:rsidR="00DB0AFC" w:rsidRPr="00DB0AFC">
        <w:rPr>
          <w:rFonts w:ascii="Arial" w:hAnsi="Arial" w:cs="Arial"/>
          <w:color w:val="000000" w:themeColor="text1"/>
        </w:rPr>
        <w:t>mproves QoL</w:t>
      </w:r>
      <w:r w:rsidR="00EA5012">
        <w:rPr>
          <w:rFonts w:ascii="Arial" w:hAnsi="Arial" w:cs="Arial"/>
          <w:color w:val="000000" w:themeColor="text1"/>
        </w:rPr>
        <w:t xml:space="preserve">. </w:t>
      </w:r>
    </w:p>
    <w:p w14:paraId="447840B3" w14:textId="7FD38983" w:rsidR="00D4665A" w:rsidRDefault="00D4665A" w:rsidP="00DA7067">
      <w:pPr>
        <w:jc w:val="left"/>
        <w:rPr>
          <w:rFonts w:ascii="Arial" w:hAnsi="Arial" w:cs="Arial"/>
          <w:color w:val="000000" w:themeColor="text1"/>
        </w:rPr>
      </w:pPr>
      <w:r w:rsidRPr="00D4665A">
        <w:rPr>
          <w:rFonts w:ascii="Arial" w:hAnsi="Arial" w:cs="Arial"/>
          <w:color w:val="000000" w:themeColor="text1"/>
        </w:rPr>
        <w:t>By promoting self-care skills</w:t>
      </w:r>
      <w:r w:rsidR="00C82CC6">
        <w:rPr>
          <w:rFonts w:ascii="Arial" w:hAnsi="Arial" w:cs="Arial"/>
          <w:color w:val="000000" w:themeColor="text1"/>
        </w:rPr>
        <w:t xml:space="preserve"> (e.g. exercise)</w:t>
      </w:r>
      <w:r w:rsidRPr="00D4665A">
        <w:rPr>
          <w:rFonts w:ascii="Arial" w:hAnsi="Arial" w:cs="Arial"/>
          <w:color w:val="000000" w:themeColor="text1"/>
        </w:rPr>
        <w:t xml:space="preserve"> the intervention seeks to enhance daily functioning, improve symptom management, and increase independence, thereby improving </w:t>
      </w:r>
      <w:r w:rsidR="00C82CC6">
        <w:rPr>
          <w:rFonts w:ascii="Arial" w:hAnsi="Arial" w:cs="Arial"/>
          <w:color w:val="000000" w:themeColor="text1"/>
        </w:rPr>
        <w:t>QoL</w:t>
      </w:r>
      <w:r w:rsidR="00AC62FF">
        <w:rPr>
          <w:rFonts w:ascii="Arial" w:hAnsi="Arial" w:cs="Arial"/>
          <w:color w:val="000000" w:themeColor="text1"/>
        </w:rPr>
        <w:t xml:space="preserve">. In conclusion this study </w:t>
      </w:r>
      <w:r w:rsidR="00F6313A">
        <w:rPr>
          <w:rFonts w:ascii="Arial" w:hAnsi="Arial" w:cs="Arial"/>
          <w:color w:val="000000" w:themeColor="text1"/>
        </w:rPr>
        <w:t>suggests implementation of HBIs to improve Qo</w:t>
      </w:r>
      <w:r w:rsidR="00880372">
        <w:rPr>
          <w:rFonts w:ascii="Arial" w:hAnsi="Arial" w:cs="Arial"/>
          <w:color w:val="000000" w:themeColor="text1"/>
        </w:rPr>
        <w:t>L</w:t>
      </w:r>
      <w:r w:rsidR="00F6313A">
        <w:rPr>
          <w:rFonts w:ascii="Arial" w:hAnsi="Arial" w:cs="Arial"/>
          <w:color w:val="000000" w:themeColor="text1"/>
        </w:rPr>
        <w:t xml:space="preserve"> for the </w:t>
      </w:r>
      <w:r w:rsidR="00880372">
        <w:rPr>
          <w:rFonts w:ascii="Arial" w:hAnsi="Arial" w:cs="Arial"/>
          <w:color w:val="000000" w:themeColor="text1"/>
        </w:rPr>
        <w:t>elderly patient</w:t>
      </w:r>
      <w:r w:rsidR="00AD3B88">
        <w:rPr>
          <w:rFonts w:ascii="Arial" w:hAnsi="Arial" w:cs="Arial"/>
          <w:color w:val="000000" w:themeColor="text1"/>
        </w:rPr>
        <w:t xml:space="preserve"> by focusing on overlooked yet vital aspects of ageing</w:t>
      </w:r>
      <w:r w:rsidR="00E506F6">
        <w:rPr>
          <w:rFonts w:ascii="Arial" w:hAnsi="Arial" w:cs="Arial"/>
          <w:color w:val="000000" w:themeColor="text1"/>
        </w:rPr>
        <w:t xml:space="preserve"> (Strabner et </w:t>
      </w:r>
      <w:r w:rsidR="006B2A10">
        <w:rPr>
          <w:rFonts w:ascii="Arial" w:hAnsi="Arial" w:cs="Arial"/>
          <w:color w:val="000000" w:themeColor="text1"/>
        </w:rPr>
        <w:t>al,</w:t>
      </w:r>
      <w:r w:rsidR="00E506F6">
        <w:rPr>
          <w:rFonts w:ascii="Arial" w:hAnsi="Arial" w:cs="Arial"/>
          <w:color w:val="000000" w:themeColor="text1"/>
        </w:rPr>
        <w:t xml:space="preserve"> 2019).</w:t>
      </w:r>
      <w:r w:rsidR="006B2A10">
        <w:rPr>
          <w:rFonts w:ascii="Arial" w:hAnsi="Arial" w:cs="Arial"/>
          <w:color w:val="000000" w:themeColor="text1"/>
        </w:rPr>
        <w:t xml:space="preserve"> </w:t>
      </w:r>
    </w:p>
    <w:p w14:paraId="5DDA5681" w14:textId="12A71D20" w:rsidR="00312854" w:rsidRDefault="00845CE1" w:rsidP="00DA7067">
      <w:pPr>
        <w:jc w:val="left"/>
        <w:rPr>
          <w:rFonts w:ascii="Arial" w:hAnsi="Arial" w:cs="Arial"/>
          <w:color w:val="000000" w:themeColor="text1"/>
        </w:rPr>
      </w:pPr>
      <w:r>
        <w:rPr>
          <w:rFonts w:ascii="Arial" w:hAnsi="Arial" w:cs="Arial"/>
          <w:color w:val="000000" w:themeColor="text1"/>
        </w:rPr>
        <w:t xml:space="preserve">An </w:t>
      </w:r>
      <w:r w:rsidR="005665E0">
        <w:rPr>
          <w:rFonts w:ascii="Arial" w:hAnsi="Arial" w:cs="Arial"/>
          <w:color w:val="000000" w:themeColor="text1"/>
        </w:rPr>
        <w:t>umbrella</w:t>
      </w:r>
      <w:r>
        <w:rPr>
          <w:rFonts w:ascii="Arial" w:hAnsi="Arial" w:cs="Arial"/>
          <w:color w:val="000000" w:themeColor="text1"/>
        </w:rPr>
        <w:t xml:space="preserve"> </w:t>
      </w:r>
      <w:r w:rsidR="005665E0">
        <w:rPr>
          <w:rFonts w:ascii="Arial" w:hAnsi="Arial" w:cs="Arial"/>
          <w:color w:val="000000" w:themeColor="text1"/>
        </w:rPr>
        <w:t>review of systematic reviews (Ar</w:t>
      </w:r>
      <w:r w:rsidR="00CC10B9">
        <w:rPr>
          <w:rFonts w:ascii="Arial" w:hAnsi="Arial" w:cs="Arial"/>
          <w:color w:val="000000" w:themeColor="text1"/>
        </w:rPr>
        <w:t>a</w:t>
      </w:r>
      <w:r w:rsidR="005665E0">
        <w:rPr>
          <w:rFonts w:ascii="Arial" w:hAnsi="Arial" w:cs="Arial"/>
          <w:color w:val="000000" w:themeColor="text1"/>
        </w:rPr>
        <w:t>kelyan et al</w:t>
      </w:r>
      <w:r w:rsidR="00193D1D">
        <w:rPr>
          <w:rFonts w:ascii="Arial" w:hAnsi="Arial" w:cs="Arial"/>
          <w:color w:val="000000" w:themeColor="text1"/>
        </w:rPr>
        <w:t xml:space="preserve">, 2023) which </w:t>
      </w:r>
      <w:r w:rsidR="005862E3">
        <w:rPr>
          <w:rFonts w:ascii="Arial" w:hAnsi="Arial" w:cs="Arial"/>
          <w:color w:val="000000" w:themeColor="text1"/>
        </w:rPr>
        <w:t>sought to find the effectiveness of H</w:t>
      </w:r>
      <w:r w:rsidR="00D4649E">
        <w:rPr>
          <w:rFonts w:ascii="Arial" w:hAnsi="Arial" w:cs="Arial"/>
          <w:color w:val="000000" w:themeColor="text1"/>
        </w:rPr>
        <w:t>A</w:t>
      </w:r>
      <w:r w:rsidR="005862E3">
        <w:rPr>
          <w:rFonts w:ascii="Arial" w:hAnsi="Arial" w:cs="Arial"/>
          <w:color w:val="000000" w:themeColor="text1"/>
        </w:rPr>
        <w:t>BIs</w:t>
      </w:r>
      <w:r w:rsidR="00DE796F">
        <w:rPr>
          <w:rFonts w:ascii="Arial" w:hAnsi="Arial" w:cs="Arial"/>
          <w:color w:val="000000" w:themeColor="text1"/>
        </w:rPr>
        <w:t xml:space="preserve"> (</w:t>
      </w:r>
      <w:r w:rsidR="00B865CD">
        <w:rPr>
          <w:rFonts w:ascii="Arial" w:hAnsi="Arial" w:cs="Arial"/>
          <w:color w:val="000000" w:themeColor="text1"/>
        </w:rPr>
        <w:t>Holistic assessment-based interventions)</w:t>
      </w:r>
      <w:r w:rsidR="005862E3">
        <w:rPr>
          <w:rFonts w:ascii="Arial" w:hAnsi="Arial" w:cs="Arial"/>
          <w:color w:val="000000" w:themeColor="text1"/>
        </w:rPr>
        <w:t xml:space="preserve"> </w:t>
      </w:r>
      <w:r w:rsidR="006A6A68">
        <w:rPr>
          <w:rFonts w:ascii="Arial" w:hAnsi="Arial" w:cs="Arial"/>
          <w:color w:val="000000" w:themeColor="text1"/>
        </w:rPr>
        <w:t>for adults with multiple long-term conditions and frailty</w:t>
      </w:r>
      <w:r w:rsidR="00BC2D3C">
        <w:rPr>
          <w:rFonts w:ascii="Arial" w:hAnsi="Arial" w:cs="Arial"/>
          <w:color w:val="000000" w:themeColor="text1"/>
        </w:rPr>
        <w:t xml:space="preserve"> </w:t>
      </w:r>
      <w:r w:rsidR="003050E7">
        <w:rPr>
          <w:rFonts w:ascii="Arial" w:hAnsi="Arial" w:cs="Arial"/>
          <w:color w:val="000000" w:themeColor="text1"/>
        </w:rPr>
        <w:t>found</w:t>
      </w:r>
      <w:r w:rsidR="00BC2D3C">
        <w:rPr>
          <w:rFonts w:ascii="Arial" w:hAnsi="Arial" w:cs="Arial"/>
          <w:color w:val="000000" w:themeColor="text1"/>
        </w:rPr>
        <w:t>,</w:t>
      </w:r>
      <w:r w:rsidR="003050E7">
        <w:rPr>
          <w:rFonts w:ascii="Arial" w:hAnsi="Arial" w:cs="Arial"/>
          <w:color w:val="000000" w:themeColor="text1"/>
        </w:rPr>
        <w:t xml:space="preserve"> </w:t>
      </w:r>
      <w:r w:rsidR="00C65CDD">
        <w:rPr>
          <w:rFonts w:ascii="Arial" w:hAnsi="Arial" w:cs="Arial"/>
          <w:color w:val="000000" w:themeColor="text1"/>
        </w:rPr>
        <w:t>largely inconsistent</w:t>
      </w:r>
      <w:r w:rsidR="00BC2D3C">
        <w:rPr>
          <w:rFonts w:ascii="Arial" w:hAnsi="Arial" w:cs="Arial"/>
          <w:color w:val="000000" w:themeColor="text1"/>
        </w:rPr>
        <w:t xml:space="preserve"> </w:t>
      </w:r>
      <w:r w:rsidR="00A17947">
        <w:rPr>
          <w:rFonts w:ascii="Arial" w:hAnsi="Arial" w:cs="Arial"/>
          <w:color w:val="000000" w:themeColor="text1"/>
        </w:rPr>
        <w:t>and low-quality evidence</w:t>
      </w:r>
      <w:r w:rsidR="000928A2">
        <w:rPr>
          <w:rFonts w:ascii="Arial" w:hAnsi="Arial" w:cs="Arial"/>
          <w:color w:val="000000" w:themeColor="text1"/>
        </w:rPr>
        <w:t xml:space="preserve"> to support that H</w:t>
      </w:r>
      <w:r w:rsidR="00DE796F">
        <w:rPr>
          <w:rFonts w:ascii="Arial" w:hAnsi="Arial" w:cs="Arial"/>
          <w:color w:val="000000" w:themeColor="text1"/>
        </w:rPr>
        <w:t>A</w:t>
      </w:r>
      <w:r w:rsidR="000928A2">
        <w:rPr>
          <w:rFonts w:ascii="Arial" w:hAnsi="Arial" w:cs="Arial"/>
          <w:color w:val="000000" w:themeColor="text1"/>
        </w:rPr>
        <w:t xml:space="preserve">BIs improve </w:t>
      </w:r>
      <w:r w:rsidR="00953EC7">
        <w:rPr>
          <w:rFonts w:ascii="Arial" w:hAnsi="Arial" w:cs="Arial"/>
          <w:color w:val="000000" w:themeColor="text1"/>
        </w:rPr>
        <w:t xml:space="preserve">HRQol. </w:t>
      </w:r>
    </w:p>
    <w:p w14:paraId="6D36444D" w14:textId="7C15CC9E" w:rsidR="00DA699F" w:rsidRDefault="00C8445F" w:rsidP="00DA7067">
      <w:pPr>
        <w:jc w:val="left"/>
        <w:rPr>
          <w:rFonts w:ascii="Arial" w:hAnsi="Arial" w:cs="Arial"/>
          <w:color w:val="000000" w:themeColor="text1"/>
        </w:rPr>
      </w:pPr>
      <w:r>
        <w:rPr>
          <w:rFonts w:ascii="Arial" w:hAnsi="Arial" w:cs="Arial"/>
          <w:color w:val="000000" w:themeColor="text1"/>
        </w:rPr>
        <w:t>“</w:t>
      </w:r>
      <w:r w:rsidR="007262DF" w:rsidRPr="007262DF">
        <w:rPr>
          <w:rFonts w:ascii="Arial" w:hAnsi="Arial" w:cs="Arial"/>
          <w:color w:val="000000" w:themeColor="text1"/>
        </w:rPr>
        <w:t>A holistic assessment in health and social care is a comprehensive and thorough means of evaluating an individual’s health and well-being</w:t>
      </w:r>
      <w:r>
        <w:rPr>
          <w:rFonts w:ascii="Arial" w:hAnsi="Arial" w:cs="Arial"/>
          <w:color w:val="000000" w:themeColor="text1"/>
        </w:rPr>
        <w:t>”</w:t>
      </w:r>
      <w:r w:rsidR="00025744">
        <w:rPr>
          <w:rFonts w:ascii="Arial" w:hAnsi="Arial" w:cs="Arial"/>
          <w:color w:val="000000" w:themeColor="text1"/>
        </w:rPr>
        <w:t xml:space="preserve"> </w:t>
      </w:r>
      <w:r w:rsidR="00367909">
        <w:rPr>
          <w:rFonts w:ascii="Arial" w:hAnsi="Arial" w:cs="Arial"/>
          <w:color w:val="000000" w:themeColor="text1"/>
        </w:rPr>
        <w:t>(Care Learning, 2024</w:t>
      </w:r>
      <w:r w:rsidR="00B8391D">
        <w:rPr>
          <w:rFonts w:ascii="Arial" w:hAnsi="Arial" w:cs="Arial"/>
          <w:color w:val="000000" w:themeColor="text1"/>
        </w:rPr>
        <w:t>a</w:t>
      </w:r>
      <w:r w:rsidR="00367909">
        <w:rPr>
          <w:rFonts w:ascii="Arial" w:hAnsi="Arial" w:cs="Arial"/>
          <w:color w:val="000000" w:themeColor="text1"/>
        </w:rPr>
        <w:t>).</w:t>
      </w:r>
      <w:r w:rsidR="009D3171">
        <w:rPr>
          <w:rFonts w:ascii="Arial" w:hAnsi="Arial" w:cs="Arial"/>
          <w:color w:val="000000" w:themeColor="text1"/>
        </w:rPr>
        <w:t xml:space="preserve"> </w:t>
      </w:r>
      <w:r w:rsidR="009276A4">
        <w:rPr>
          <w:rFonts w:ascii="Arial" w:hAnsi="Arial" w:cs="Arial"/>
          <w:color w:val="000000" w:themeColor="text1"/>
        </w:rPr>
        <w:t xml:space="preserve">This type of assessment considers the physical, emotional, </w:t>
      </w:r>
      <w:r w:rsidR="00FE094A">
        <w:rPr>
          <w:rFonts w:ascii="Arial" w:hAnsi="Arial" w:cs="Arial"/>
          <w:color w:val="000000" w:themeColor="text1"/>
        </w:rPr>
        <w:t>social and environmental factors</w:t>
      </w:r>
      <w:r w:rsidR="00F33784">
        <w:rPr>
          <w:rFonts w:ascii="Arial" w:hAnsi="Arial" w:cs="Arial"/>
          <w:color w:val="000000" w:themeColor="text1"/>
        </w:rPr>
        <w:t xml:space="preserve">. Considering the interconnection </w:t>
      </w:r>
      <w:r w:rsidR="00B15017">
        <w:rPr>
          <w:rFonts w:ascii="Arial" w:hAnsi="Arial" w:cs="Arial"/>
          <w:color w:val="000000" w:themeColor="text1"/>
        </w:rPr>
        <w:t xml:space="preserve">the aim is to provide </w:t>
      </w:r>
      <w:r w:rsidR="00EB5C0A">
        <w:rPr>
          <w:rFonts w:ascii="Arial" w:hAnsi="Arial" w:cs="Arial"/>
          <w:color w:val="000000" w:themeColor="text1"/>
        </w:rPr>
        <w:t>personalised care plans to address the root cause of the illness</w:t>
      </w:r>
      <w:r w:rsidR="005B4181">
        <w:rPr>
          <w:rFonts w:ascii="Arial" w:hAnsi="Arial" w:cs="Arial"/>
          <w:color w:val="000000" w:themeColor="text1"/>
        </w:rPr>
        <w:t xml:space="preserve"> (Care Learning, 2024</w:t>
      </w:r>
      <w:r w:rsidR="00B8391D">
        <w:rPr>
          <w:rFonts w:ascii="Arial" w:hAnsi="Arial" w:cs="Arial"/>
          <w:color w:val="000000" w:themeColor="text1"/>
        </w:rPr>
        <w:t>a</w:t>
      </w:r>
      <w:r w:rsidR="005B4181">
        <w:rPr>
          <w:rFonts w:ascii="Arial" w:hAnsi="Arial" w:cs="Arial"/>
          <w:color w:val="000000" w:themeColor="text1"/>
        </w:rPr>
        <w:t>).</w:t>
      </w:r>
    </w:p>
    <w:p w14:paraId="2F8EE774" w14:textId="0A7B722F" w:rsidR="007B0647" w:rsidRDefault="00EA2674" w:rsidP="00392B08">
      <w:pPr>
        <w:jc w:val="left"/>
        <w:rPr>
          <w:rFonts w:ascii="Arial" w:hAnsi="Arial" w:cs="Arial"/>
          <w:color w:val="000000" w:themeColor="text1"/>
        </w:rPr>
      </w:pPr>
      <w:r>
        <w:rPr>
          <w:rFonts w:ascii="Arial" w:hAnsi="Arial" w:cs="Arial"/>
          <w:color w:val="000000" w:themeColor="text1"/>
        </w:rPr>
        <w:t>The review reported</w:t>
      </w:r>
      <w:r w:rsidR="004F79D9">
        <w:rPr>
          <w:rFonts w:ascii="Arial" w:hAnsi="Arial" w:cs="Arial"/>
          <w:color w:val="000000" w:themeColor="text1"/>
        </w:rPr>
        <w:t xml:space="preserve"> the </w:t>
      </w:r>
      <w:r w:rsidR="00E31682">
        <w:rPr>
          <w:rFonts w:ascii="Arial" w:hAnsi="Arial" w:cs="Arial"/>
          <w:color w:val="000000" w:themeColor="text1"/>
        </w:rPr>
        <w:t>benefit on QOL:</w:t>
      </w:r>
    </w:p>
    <w:p w14:paraId="0A176E98" w14:textId="439A99D0" w:rsidR="00EE5C90" w:rsidRDefault="00EE5C90" w:rsidP="00237182">
      <w:pPr>
        <w:pStyle w:val="ListParagraph"/>
        <w:numPr>
          <w:ilvl w:val="0"/>
          <w:numId w:val="5"/>
        </w:numPr>
        <w:rPr>
          <w:rFonts w:ascii="Arial" w:hAnsi="Arial" w:cs="Arial"/>
          <w:color w:val="000000" w:themeColor="text1"/>
        </w:rPr>
      </w:pPr>
      <w:r>
        <w:rPr>
          <w:rFonts w:ascii="Arial" w:hAnsi="Arial" w:cs="Arial"/>
          <w:color w:val="000000" w:themeColor="text1"/>
        </w:rPr>
        <w:t>Hospital Based HABIs</w:t>
      </w:r>
      <w:r w:rsidR="00FF46C8">
        <w:rPr>
          <w:rFonts w:ascii="Arial" w:hAnsi="Arial" w:cs="Arial"/>
          <w:color w:val="000000" w:themeColor="text1"/>
        </w:rPr>
        <w:t xml:space="preserve"> = NO benefit </w:t>
      </w:r>
    </w:p>
    <w:p w14:paraId="33BC50AE" w14:textId="4EB4D523" w:rsidR="00FF46C8" w:rsidRDefault="00AE0F99" w:rsidP="00237182">
      <w:pPr>
        <w:pStyle w:val="ListParagraph"/>
        <w:numPr>
          <w:ilvl w:val="0"/>
          <w:numId w:val="5"/>
        </w:numPr>
        <w:rPr>
          <w:rFonts w:ascii="Arial" w:hAnsi="Arial" w:cs="Arial"/>
          <w:color w:val="000000" w:themeColor="text1"/>
        </w:rPr>
      </w:pPr>
      <w:r>
        <w:rPr>
          <w:rFonts w:ascii="Arial" w:hAnsi="Arial" w:cs="Arial"/>
          <w:color w:val="000000" w:themeColor="text1"/>
        </w:rPr>
        <w:t xml:space="preserve">Community Based HABIs = </w:t>
      </w:r>
      <w:r w:rsidR="004F79D9">
        <w:rPr>
          <w:rFonts w:ascii="Arial" w:hAnsi="Arial" w:cs="Arial"/>
          <w:color w:val="000000" w:themeColor="text1"/>
        </w:rPr>
        <w:t>Mostly no benefit</w:t>
      </w:r>
    </w:p>
    <w:p w14:paraId="62FB1E65" w14:textId="7213C33E" w:rsidR="00E31682" w:rsidRDefault="000A70A6" w:rsidP="00237182">
      <w:pPr>
        <w:pStyle w:val="ListParagraph"/>
        <w:numPr>
          <w:ilvl w:val="0"/>
          <w:numId w:val="5"/>
        </w:numPr>
        <w:rPr>
          <w:rFonts w:ascii="Arial" w:hAnsi="Arial" w:cs="Arial"/>
          <w:color w:val="000000" w:themeColor="text1"/>
        </w:rPr>
      </w:pPr>
      <w:r>
        <w:rPr>
          <w:rFonts w:ascii="Arial" w:hAnsi="Arial" w:cs="Arial"/>
          <w:color w:val="000000" w:themeColor="text1"/>
        </w:rPr>
        <w:t>Patient</w:t>
      </w:r>
      <w:r w:rsidR="009A6EE9">
        <w:rPr>
          <w:rFonts w:ascii="Arial" w:hAnsi="Arial" w:cs="Arial"/>
          <w:color w:val="000000" w:themeColor="text1"/>
        </w:rPr>
        <w:t xml:space="preserve"> Centred Medical Home = </w:t>
      </w:r>
      <w:r w:rsidR="00193EFA">
        <w:rPr>
          <w:rFonts w:ascii="Arial" w:hAnsi="Arial" w:cs="Arial"/>
          <w:color w:val="000000" w:themeColor="text1"/>
        </w:rPr>
        <w:t xml:space="preserve">Small but </w:t>
      </w:r>
      <w:r w:rsidR="00267324">
        <w:rPr>
          <w:rFonts w:ascii="Arial" w:hAnsi="Arial" w:cs="Arial"/>
          <w:color w:val="000000" w:themeColor="text1"/>
        </w:rPr>
        <w:t xml:space="preserve">statistically </w:t>
      </w:r>
      <w:r w:rsidR="00193EFA">
        <w:rPr>
          <w:rFonts w:ascii="Arial" w:hAnsi="Arial" w:cs="Arial"/>
          <w:color w:val="000000" w:themeColor="text1"/>
        </w:rPr>
        <w:t>significant</w:t>
      </w:r>
      <w:r w:rsidR="00267324">
        <w:rPr>
          <w:rFonts w:ascii="Arial" w:hAnsi="Arial" w:cs="Arial"/>
          <w:color w:val="000000" w:themeColor="text1"/>
        </w:rPr>
        <w:t xml:space="preserve"> improvement</w:t>
      </w:r>
    </w:p>
    <w:p w14:paraId="42821198" w14:textId="77777777" w:rsidR="00531570" w:rsidRDefault="00531570" w:rsidP="008177C4">
      <w:pPr>
        <w:rPr>
          <w:rFonts w:ascii="Arial" w:hAnsi="Arial" w:cs="Arial"/>
          <w:color w:val="000000" w:themeColor="text1"/>
        </w:rPr>
      </w:pPr>
    </w:p>
    <w:p w14:paraId="14C6BCD2" w14:textId="7ABFAB59" w:rsidR="00A2331D" w:rsidRDefault="008177C4" w:rsidP="002B5D1D">
      <w:pPr>
        <w:jc w:val="left"/>
        <w:rPr>
          <w:rFonts w:ascii="Arial" w:hAnsi="Arial" w:cs="Arial"/>
          <w:color w:val="000000" w:themeColor="text1"/>
        </w:rPr>
      </w:pPr>
      <w:r>
        <w:rPr>
          <w:rFonts w:ascii="Arial" w:hAnsi="Arial" w:cs="Arial"/>
          <w:color w:val="000000" w:themeColor="text1"/>
        </w:rPr>
        <w:t xml:space="preserve">It further goes on to say that </w:t>
      </w:r>
      <w:r w:rsidR="00BF3A54">
        <w:rPr>
          <w:rFonts w:ascii="Arial" w:hAnsi="Arial" w:cs="Arial"/>
          <w:color w:val="000000" w:themeColor="text1"/>
        </w:rPr>
        <w:t>d</w:t>
      </w:r>
      <w:r w:rsidR="00A2331D" w:rsidRPr="00A2331D">
        <w:rPr>
          <w:rFonts w:ascii="Arial" w:hAnsi="Arial" w:cs="Arial"/>
          <w:color w:val="000000" w:themeColor="text1"/>
        </w:rPr>
        <w:t>ifferences in how HABIs are designed mean that a one-size-fits-all solution does not exist. As a result, those working in health and social care improvement need to carefully take their own context into account when planning and implementing similar interventions</w:t>
      </w:r>
      <w:r w:rsidR="00BF3A54">
        <w:rPr>
          <w:rFonts w:ascii="Arial" w:hAnsi="Arial" w:cs="Arial"/>
          <w:color w:val="000000" w:themeColor="text1"/>
        </w:rPr>
        <w:t xml:space="preserve"> (</w:t>
      </w:r>
      <w:r w:rsidR="00105A26">
        <w:rPr>
          <w:rFonts w:ascii="Arial" w:hAnsi="Arial" w:cs="Arial"/>
          <w:color w:val="000000" w:themeColor="text1"/>
        </w:rPr>
        <w:t>Arakelyan et al, 2023).</w:t>
      </w:r>
    </w:p>
    <w:p w14:paraId="45271564" w14:textId="1C5B92C5" w:rsidR="008177C4" w:rsidRDefault="0014489E" w:rsidP="002B5D1D">
      <w:pPr>
        <w:jc w:val="left"/>
        <w:rPr>
          <w:rFonts w:ascii="Arial" w:hAnsi="Arial" w:cs="Arial"/>
          <w:color w:val="000000" w:themeColor="text1"/>
        </w:rPr>
      </w:pPr>
      <w:r>
        <w:rPr>
          <w:rFonts w:ascii="Arial" w:hAnsi="Arial" w:cs="Arial"/>
          <w:color w:val="000000" w:themeColor="text1"/>
        </w:rPr>
        <w:t xml:space="preserve">NHS England (2025) </w:t>
      </w:r>
      <w:r w:rsidR="00660DF0">
        <w:rPr>
          <w:rFonts w:ascii="Arial" w:hAnsi="Arial" w:cs="Arial"/>
          <w:color w:val="000000" w:themeColor="text1"/>
        </w:rPr>
        <w:t>web</w:t>
      </w:r>
      <w:r w:rsidR="00E34797">
        <w:rPr>
          <w:rFonts w:ascii="Arial" w:hAnsi="Arial" w:cs="Arial"/>
          <w:color w:val="000000" w:themeColor="text1"/>
        </w:rPr>
        <w:t xml:space="preserve"> </w:t>
      </w:r>
      <w:r w:rsidR="00660DF0">
        <w:rPr>
          <w:rFonts w:ascii="Arial" w:hAnsi="Arial" w:cs="Arial"/>
          <w:color w:val="000000" w:themeColor="text1"/>
        </w:rPr>
        <w:t xml:space="preserve">page </w:t>
      </w:r>
      <w:r w:rsidR="00E34797">
        <w:rPr>
          <w:rFonts w:ascii="Arial" w:hAnsi="Arial" w:cs="Arial"/>
          <w:color w:val="000000" w:themeColor="text1"/>
        </w:rPr>
        <w:t xml:space="preserve">‘Improving care for older people’ </w:t>
      </w:r>
      <w:r w:rsidR="005F7AB7">
        <w:rPr>
          <w:rFonts w:ascii="Arial" w:hAnsi="Arial" w:cs="Arial"/>
          <w:color w:val="000000" w:themeColor="text1"/>
        </w:rPr>
        <w:t xml:space="preserve">does not explicitly use the term QoL, </w:t>
      </w:r>
      <w:r w:rsidR="003C5B0A">
        <w:rPr>
          <w:rFonts w:ascii="Arial" w:hAnsi="Arial" w:cs="Arial"/>
          <w:color w:val="000000" w:themeColor="text1"/>
        </w:rPr>
        <w:t xml:space="preserve">although the content </w:t>
      </w:r>
      <w:r w:rsidR="00AF5F3E">
        <w:rPr>
          <w:rFonts w:ascii="Arial" w:hAnsi="Arial" w:cs="Arial"/>
          <w:color w:val="000000" w:themeColor="text1"/>
        </w:rPr>
        <w:t xml:space="preserve">fundamentally </w:t>
      </w:r>
      <w:r w:rsidR="009545D2">
        <w:rPr>
          <w:rFonts w:ascii="Arial" w:hAnsi="Arial" w:cs="Arial"/>
          <w:color w:val="000000" w:themeColor="text1"/>
        </w:rPr>
        <w:t>discuss</w:t>
      </w:r>
      <w:r w:rsidR="00A33D69">
        <w:rPr>
          <w:rFonts w:ascii="Arial" w:hAnsi="Arial" w:cs="Arial"/>
          <w:color w:val="000000" w:themeColor="text1"/>
        </w:rPr>
        <w:t xml:space="preserve">es ‘protecting and improving QoL as people age’. </w:t>
      </w:r>
      <w:r w:rsidR="00D0042C">
        <w:rPr>
          <w:rFonts w:ascii="Arial" w:hAnsi="Arial" w:cs="Arial"/>
          <w:color w:val="000000" w:themeColor="text1"/>
        </w:rPr>
        <w:t>“</w:t>
      </w:r>
      <w:r w:rsidR="00B2561D" w:rsidRPr="00B2561D">
        <w:rPr>
          <w:rFonts w:ascii="Arial" w:hAnsi="Arial" w:cs="Arial"/>
          <w:color w:val="000000" w:themeColor="text1"/>
        </w:rPr>
        <w:t>If we don’t improve the way we provide support to older people then the NHS will struggle to meet the increasing demand for resources as well as changing patient needs</w:t>
      </w:r>
      <w:r w:rsidR="00D0042C">
        <w:rPr>
          <w:rFonts w:ascii="Arial" w:hAnsi="Arial" w:cs="Arial"/>
          <w:color w:val="000000" w:themeColor="text1"/>
        </w:rPr>
        <w:t xml:space="preserve">” (NHS, 2025). </w:t>
      </w:r>
    </w:p>
    <w:p w14:paraId="00D159AC" w14:textId="56677C86" w:rsidR="003037DE" w:rsidRDefault="00B9070E" w:rsidP="003037DE">
      <w:pPr>
        <w:jc w:val="left"/>
        <w:rPr>
          <w:rFonts w:ascii="Arial" w:hAnsi="Arial" w:cs="Arial"/>
          <w:color w:val="000000" w:themeColor="text1"/>
        </w:rPr>
      </w:pPr>
      <w:r w:rsidRPr="00B9070E">
        <w:rPr>
          <w:rFonts w:ascii="Arial" w:hAnsi="Arial" w:cs="Arial"/>
          <w:color w:val="000000" w:themeColor="text1"/>
        </w:rPr>
        <w:t xml:space="preserve">The page highlights that although people are living longer, many experience multiple long-term conditions. Improving </w:t>
      </w:r>
      <w:r w:rsidR="000D03B3">
        <w:rPr>
          <w:rFonts w:ascii="Arial" w:hAnsi="Arial" w:cs="Arial"/>
          <w:color w:val="000000" w:themeColor="text1"/>
        </w:rPr>
        <w:t>QoL</w:t>
      </w:r>
      <w:r w:rsidRPr="00B9070E">
        <w:rPr>
          <w:rFonts w:ascii="Arial" w:hAnsi="Arial" w:cs="Arial"/>
          <w:color w:val="000000" w:themeColor="text1"/>
        </w:rPr>
        <w:t xml:space="preserve"> therefore involves helping older adults maintain health and independence for as long as possible, minimising time spent in poor health, and recognising that frailty</w:t>
      </w:r>
      <w:r w:rsidR="000D03B3">
        <w:rPr>
          <w:rFonts w:ascii="Arial" w:hAnsi="Arial" w:cs="Arial"/>
          <w:color w:val="000000" w:themeColor="text1"/>
        </w:rPr>
        <w:t xml:space="preserve"> </w:t>
      </w:r>
      <w:r w:rsidRPr="00B9070E">
        <w:rPr>
          <w:rFonts w:ascii="Arial" w:hAnsi="Arial" w:cs="Arial"/>
          <w:color w:val="000000" w:themeColor="text1"/>
        </w:rPr>
        <w:t>rather than age alone</w:t>
      </w:r>
      <w:r w:rsidR="000D03B3">
        <w:rPr>
          <w:rFonts w:ascii="Arial" w:hAnsi="Arial" w:cs="Arial"/>
          <w:color w:val="000000" w:themeColor="text1"/>
        </w:rPr>
        <w:t xml:space="preserve">, </w:t>
      </w:r>
      <w:r w:rsidRPr="00B9070E">
        <w:rPr>
          <w:rFonts w:ascii="Arial" w:hAnsi="Arial" w:cs="Arial"/>
          <w:color w:val="000000" w:themeColor="text1"/>
        </w:rPr>
        <w:t xml:space="preserve">is a key predictor of decline and support needs. This reflects the wider gerontological perspective that </w:t>
      </w:r>
      <w:r w:rsidR="000D03B3">
        <w:rPr>
          <w:rFonts w:ascii="Arial" w:hAnsi="Arial" w:cs="Arial"/>
          <w:color w:val="000000" w:themeColor="text1"/>
        </w:rPr>
        <w:t>QoL</w:t>
      </w:r>
      <w:r w:rsidRPr="00B9070E">
        <w:rPr>
          <w:rFonts w:ascii="Arial" w:hAnsi="Arial" w:cs="Arial"/>
          <w:color w:val="000000" w:themeColor="text1"/>
        </w:rPr>
        <w:t xml:space="preserve"> is closely linked to autonomy, mobility, and the ability to carry out daily activities</w:t>
      </w:r>
      <w:r w:rsidR="009C6119">
        <w:rPr>
          <w:rFonts w:ascii="Arial" w:hAnsi="Arial" w:cs="Arial"/>
          <w:color w:val="000000" w:themeColor="text1"/>
        </w:rPr>
        <w:t xml:space="preserve"> (NHS, 2025)</w:t>
      </w:r>
      <w:r w:rsidR="00016470">
        <w:rPr>
          <w:rFonts w:ascii="Arial" w:hAnsi="Arial" w:cs="Arial"/>
          <w:color w:val="000000" w:themeColor="text1"/>
        </w:rPr>
        <w:t>.</w:t>
      </w:r>
      <w:r w:rsidR="003037DE" w:rsidRPr="003037DE">
        <w:rPr>
          <w:rFonts w:ascii="Arial" w:hAnsi="Arial" w:cs="Arial"/>
          <w:color w:val="000000" w:themeColor="text1"/>
        </w:rPr>
        <w:t xml:space="preserve"> </w:t>
      </w:r>
      <w:r w:rsidR="003037DE">
        <w:rPr>
          <w:rFonts w:ascii="Arial" w:hAnsi="Arial" w:cs="Arial"/>
          <w:color w:val="000000" w:themeColor="text1"/>
        </w:rPr>
        <w:t xml:space="preserve">Finding ways to improve QoL is seen as a moral and practical necessity. </w:t>
      </w:r>
    </w:p>
    <w:p w14:paraId="65B38584" w14:textId="7C4CA9BF" w:rsidR="00E25B07" w:rsidRDefault="00384F21" w:rsidP="003037DE">
      <w:pPr>
        <w:jc w:val="left"/>
        <w:rPr>
          <w:rFonts w:ascii="Arial" w:hAnsi="Arial" w:cs="Arial"/>
          <w:color w:val="000000" w:themeColor="text1"/>
        </w:rPr>
      </w:pPr>
      <w:r>
        <w:rPr>
          <w:rFonts w:ascii="Arial" w:hAnsi="Arial" w:cs="Arial"/>
          <w:color w:val="000000" w:themeColor="text1"/>
        </w:rPr>
        <w:t xml:space="preserve">Enhancing </w:t>
      </w:r>
      <w:r w:rsidR="002609F0">
        <w:rPr>
          <w:rFonts w:ascii="Arial" w:hAnsi="Arial" w:cs="Arial"/>
          <w:color w:val="000000" w:themeColor="text1"/>
        </w:rPr>
        <w:t>and</w:t>
      </w:r>
      <w:r>
        <w:rPr>
          <w:rFonts w:ascii="Arial" w:hAnsi="Arial" w:cs="Arial"/>
          <w:color w:val="000000" w:themeColor="text1"/>
        </w:rPr>
        <w:t xml:space="preserve"> improving QoL</w:t>
      </w:r>
      <w:r w:rsidR="00642560">
        <w:rPr>
          <w:rFonts w:ascii="Arial" w:hAnsi="Arial" w:cs="Arial"/>
          <w:color w:val="000000" w:themeColor="text1"/>
        </w:rPr>
        <w:t xml:space="preserve"> by</w:t>
      </w:r>
      <w:r>
        <w:rPr>
          <w:rFonts w:ascii="Arial" w:hAnsi="Arial" w:cs="Arial"/>
          <w:color w:val="000000" w:themeColor="text1"/>
        </w:rPr>
        <w:t xml:space="preserve"> implementing strategies</w:t>
      </w:r>
      <w:r w:rsidR="00642560">
        <w:rPr>
          <w:rFonts w:ascii="Arial" w:hAnsi="Arial" w:cs="Arial"/>
          <w:color w:val="000000" w:themeColor="text1"/>
        </w:rPr>
        <w:t>, policies and techniques</w:t>
      </w:r>
      <w:r w:rsidR="006915AC">
        <w:rPr>
          <w:rFonts w:ascii="Arial" w:hAnsi="Arial" w:cs="Arial"/>
          <w:color w:val="000000" w:themeColor="text1"/>
        </w:rPr>
        <w:t xml:space="preserve"> is repetitive and a focal point </w:t>
      </w:r>
      <w:r w:rsidR="004979C7">
        <w:rPr>
          <w:rFonts w:ascii="Arial" w:hAnsi="Arial" w:cs="Arial"/>
          <w:color w:val="000000" w:themeColor="text1"/>
        </w:rPr>
        <w:t>in all the articles discussed</w:t>
      </w:r>
      <w:r w:rsidR="00D020FB">
        <w:rPr>
          <w:rFonts w:ascii="Arial" w:hAnsi="Arial" w:cs="Arial"/>
          <w:color w:val="000000" w:themeColor="text1"/>
        </w:rPr>
        <w:t>.</w:t>
      </w:r>
      <w:r w:rsidR="006C186C">
        <w:rPr>
          <w:rFonts w:ascii="Arial" w:hAnsi="Arial" w:cs="Arial"/>
          <w:color w:val="000000" w:themeColor="text1"/>
        </w:rPr>
        <w:t xml:space="preserve"> Tailored </w:t>
      </w:r>
      <w:r w:rsidR="00EA527C">
        <w:rPr>
          <w:rFonts w:ascii="Arial" w:hAnsi="Arial" w:cs="Arial"/>
          <w:color w:val="000000" w:themeColor="text1"/>
        </w:rPr>
        <w:t xml:space="preserve">care plans with a holistic approach in </w:t>
      </w:r>
      <w:r w:rsidR="00CB7FCA">
        <w:rPr>
          <w:rFonts w:ascii="Arial" w:hAnsi="Arial" w:cs="Arial"/>
          <w:color w:val="000000" w:themeColor="text1"/>
        </w:rPr>
        <w:t>today’s</w:t>
      </w:r>
      <w:r w:rsidR="00EA527C">
        <w:rPr>
          <w:rFonts w:ascii="Arial" w:hAnsi="Arial" w:cs="Arial"/>
          <w:color w:val="000000" w:themeColor="text1"/>
        </w:rPr>
        <w:t xml:space="preserve"> modern medicine </w:t>
      </w:r>
      <w:r w:rsidR="00FC7752">
        <w:rPr>
          <w:rFonts w:ascii="Arial" w:hAnsi="Arial" w:cs="Arial"/>
          <w:color w:val="000000" w:themeColor="text1"/>
        </w:rPr>
        <w:t xml:space="preserve">is becoming </w:t>
      </w:r>
      <w:r w:rsidR="00E32416">
        <w:rPr>
          <w:rFonts w:ascii="Arial" w:hAnsi="Arial" w:cs="Arial"/>
          <w:color w:val="000000" w:themeColor="text1"/>
        </w:rPr>
        <w:t xml:space="preserve">a practical and beneficial </w:t>
      </w:r>
      <w:r w:rsidR="002B7C08">
        <w:rPr>
          <w:rFonts w:ascii="Arial" w:hAnsi="Arial" w:cs="Arial"/>
          <w:color w:val="000000" w:themeColor="text1"/>
        </w:rPr>
        <w:t xml:space="preserve">element towards preserving life. </w:t>
      </w:r>
      <w:r w:rsidR="00CB7FCA">
        <w:rPr>
          <w:rFonts w:ascii="Arial" w:hAnsi="Arial" w:cs="Arial"/>
          <w:color w:val="000000" w:themeColor="text1"/>
        </w:rPr>
        <w:t xml:space="preserve">The next chapter will discuss </w:t>
      </w:r>
      <w:r w:rsidR="006C0ABE">
        <w:rPr>
          <w:rFonts w:ascii="Arial" w:hAnsi="Arial" w:cs="Arial"/>
          <w:color w:val="000000" w:themeColor="text1"/>
        </w:rPr>
        <w:t xml:space="preserve">‘Barriers and challenges </w:t>
      </w:r>
      <w:r w:rsidR="00E80D5B">
        <w:rPr>
          <w:rFonts w:ascii="Arial" w:hAnsi="Arial" w:cs="Arial"/>
          <w:color w:val="000000" w:themeColor="text1"/>
        </w:rPr>
        <w:t xml:space="preserve">to effective holistic care delivery’. </w:t>
      </w:r>
    </w:p>
    <w:p w14:paraId="4E4B2FC8" w14:textId="3746C54D" w:rsidR="004033FA" w:rsidRDefault="004033FA" w:rsidP="003037DE">
      <w:pPr>
        <w:jc w:val="left"/>
        <w:rPr>
          <w:rFonts w:ascii="Arial" w:hAnsi="Arial" w:cs="Arial"/>
          <w:color w:val="000000" w:themeColor="text1"/>
        </w:rPr>
      </w:pPr>
    </w:p>
    <w:p w14:paraId="028D931A" w14:textId="378616F6" w:rsidR="00786FA4" w:rsidRPr="001217D6" w:rsidRDefault="00C01C70" w:rsidP="001217D6">
      <w:pPr>
        <w:rPr>
          <w:rFonts w:ascii="Arial" w:hAnsi="Arial" w:cs="Arial"/>
          <w:color w:val="000000" w:themeColor="text1"/>
        </w:rPr>
      </w:pPr>
      <w:r>
        <w:rPr>
          <w:rFonts w:ascii="Arial" w:hAnsi="Arial" w:cs="Arial"/>
          <w:b/>
          <w:bCs/>
        </w:rPr>
        <w:t xml:space="preserve">4.5 </w:t>
      </w:r>
      <w:r w:rsidR="00840245" w:rsidRPr="00D67EE7">
        <w:rPr>
          <w:rFonts w:ascii="Arial" w:hAnsi="Arial" w:cs="Arial"/>
          <w:b/>
          <w:bCs/>
        </w:rPr>
        <w:t>Theme 3 Barriers and Challenges to effective</w:t>
      </w:r>
      <w:r w:rsidR="00B50977" w:rsidRPr="00D67EE7">
        <w:rPr>
          <w:rFonts w:ascii="Arial" w:hAnsi="Arial" w:cs="Arial"/>
          <w:b/>
          <w:bCs/>
        </w:rPr>
        <w:t xml:space="preserve"> holistic care delivery. </w:t>
      </w:r>
    </w:p>
    <w:p w14:paraId="455EB5F8" w14:textId="0090A274" w:rsidR="000D508B" w:rsidRDefault="00735ACF" w:rsidP="00786FA4">
      <w:pPr>
        <w:jc w:val="left"/>
        <w:rPr>
          <w:rFonts w:ascii="Arial" w:hAnsi="Arial" w:cs="Arial"/>
        </w:rPr>
      </w:pPr>
      <w:r>
        <w:rPr>
          <w:rFonts w:ascii="Arial" w:hAnsi="Arial" w:cs="Arial"/>
        </w:rPr>
        <w:t>“</w:t>
      </w:r>
      <w:r w:rsidRPr="00735ACF">
        <w:rPr>
          <w:rFonts w:ascii="Arial" w:hAnsi="Arial" w:cs="Arial"/>
        </w:rPr>
        <w:t xml:space="preserve">Barriers in </w:t>
      </w:r>
      <w:r w:rsidR="00C93A1D">
        <w:rPr>
          <w:rFonts w:ascii="Arial" w:hAnsi="Arial" w:cs="Arial"/>
        </w:rPr>
        <w:t>HSC</w:t>
      </w:r>
      <w:r w:rsidRPr="00735ACF">
        <w:rPr>
          <w:rFonts w:ascii="Arial" w:hAnsi="Arial" w:cs="Arial"/>
        </w:rPr>
        <w:t xml:space="preserve"> can be defined as obstacles that prevent individuals from accessing or receiving effective healthcare and support. These barriers can arise from physical, economic, social, cultural, systemic, psychological, and technological factors</w:t>
      </w:r>
      <w:r>
        <w:rPr>
          <w:rFonts w:ascii="Arial" w:hAnsi="Arial" w:cs="Arial"/>
        </w:rPr>
        <w:t>”</w:t>
      </w:r>
      <w:r w:rsidR="005274AD">
        <w:rPr>
          <w:rFonts w:ascii="Arial" w:hAnsi="Arial" w:cs="Arial"/>
        </w:rPr>
        <w:t xml:space="preserve"> (Care Learning, 2024</w:t>
      </w:r>
      <w:r w:rsidR="006A1270">
        <w:rPr>
          <w:rFonts w:ascii="Arial" w:hAnsi="Arial" w:cs="Arial"/>
        </w:rPr>
        <w:t>b</w:t>
      </w:r>
      <w:r w:rsidR="005274AD">
        <w:rPr>
          <w:rFonts w:ascii="Arial" w:hAnsi="Arial" w:cs="Arial"/>
        </w:rPr>
        <w:t>).</w:t>
      </w:r>
    </w:p>
    <w:p w14:paraId="1E887271" w14:textId="68AB98B6" w:rsidR="0071219C" w:rsidRDefault="002E30A2" w:rsidP="00786FA4">
      <w:pPr>
        <w:jc w:val="left"/>
        <w:rPr>
          <w:rFonts w:ascii="Arial" w:hAnsi="Arial" w:cs="Arial"/>
        </w:rPr>
      </w:pPr>
      <w:r w:rsidRPr="002E30A2">
        <w:rPr>
          <w:rFonts w:ascii="Arial" w:hAnsi="Arial" w:cs="Arial"/>
        </w:rPr>
        <w:t>H</w:t>
      </w:r>
      <w:r w:rsidR="00C93A1D">
        <w:rPr>
          <w:rFonts w:ascii="Arial" w:hAnsi="Arial" w:cs="Arial"/>
        </w:rPr>
        <w:t>SC</w:t>
      </w:r>
      <w:r w:rsidRPr="002E30A2">
        <w:rPr>
          <w:rFonts w:ascii="Arial" w:hAnsi="Arial" w:cs="Arial"/>
        </w:rPr>
        <w:t xml:space="preserve"> involve a wide range of services aimed at promoting individuals’ health and wellbeing. While the system aims to provide accessible, high-quality care, </w:t>
      </w:r>
      <w:r w:rsidR="005274AD" w:rsidRPr="002E30A2">
        <w:rPr>
          <w:rFonts w:ascii="Arial" w:hAnsi="Arial" w:cs="Arial"/>
        </w:rPr>
        <w:t>several</w:t>
      </w:r>
      <w:r w:rsidRPr="002E30A2">
        <w:rPr>
          <w:rFonts w:ascii="Arial" w:hAnsi="Arial" w:cs="Arial"/>
        </w:rPr>
        <w:t xml:space="preserve"> barriers can limit its effectiveness. Recognising these challenges and their impact is key to developing a more inclusive and efficient healthcare system</w:t>
      </w:r>
      <w:r w:rsidR="00AE2A73">
        <w:rPr>
          <w:rFonts w:ascii="Arial" w:hAnsi="Arial" w:cs="Arial"/>
        </w:rPr>
        <w:t xml:space="preserve"> (Care</w:t>
      </w:r>
      <w:r w:rsidR="00354104">
        <w:rPr>
          <w:rFonts w:ascii="Arial" w:hAnsi="Arial" w:cs="Arial"/>
        </w:rPr>
        <w:t xml:space="preserve"> Learning, 2024</w:t>
      </w:r>
      <w:r w:rsidR="009500C8">
        <w:rPr>
          <w:rFonts w:ascii="Arial" w:hAnsi="Arial" w:cs="Arial"/>
        </w:rPr>
        <w:t>b</w:t>
      </w:r>
      <w:r w:rsidR="00354104">
        <w:rPr>
          <w:rFonts w:ascii="Arial" w:hAnsi="Arial" w:cs="Arial"/>
        </w:rPr>
        <w:t>).</w:t>
      </w:r>
      <w:r w:rsidR="001E375B">
        <w:rPr>
          <w:rFonts w:ascii="Arial" w:hAnsi="Arial" w:cs="Arial"/>
        </w:rPr>
        <w:t xml:space="preserve"> </w:t>
      </w:r>
    </w:p>
    <w:p w14:paraId="1A147B4B" w14:textId="4A42A145" w:rsidR="008432A7" w:rsidRDefault="005E4A78" w:rsidP="00786FA4">
      <w:pPr>
        <w:jc w:val="left"/>
        <w:rPr>
          <w:rFonts w:ascii="Arial" w:hAnsi="Arial" w:cs="Arial"/>
        </w:rPr>
      </w:pPr>
      <w:r>
        <w:rPr>
          <w:rFonts w:ascii="Arial" w:hAnsi="Arial" w:cs="Arial"/>
        </w:rPr>
        <w:lastRenderedPageBreak/>
        <w:t>The book Re</w:t>
      </w:r>
      <w:r w:rsidR="006B3D9E">
        <w:rPr>
          <w:rFonts w:ascii="Arial" w:hAnsi="Arial" w:cs="Arial"/>
        </w:rPr>
        <w:t>thinking the National Health Service</w:t>
      </w:r>
      <w:r w:rsidR="00CE1AAE">
        <w:rPr>
          <w:rFonts w:ascii="Arial" w:hAnsi="Arial" w:cs="Arial"/>
        </w:rPr>
        <w:t xml:space="preserve"> in its’ chapter 1968-</w:t>
      </w:r>
      <w:r w:rsidR="003206CF">
        <w:rPr>
          <w:rFonts w:ascii="Arial" w:hAnsi="Arial" w:cs="Arial"/>
        </w:rPr>
        <w:t xml:space="preserve">1977 (The Nuffield </w:t>
      </w:r>
      <w:r w:rsidR="00FD0535">
        <w:rPr>
          <w:rFonts w:ascii="Arial" w:hAnsi="Arial" w:cs="Arial"/>
        </w:rPr>
        <w:t xml:space="preserve">Trust, 2019) writes about the </w:t>
      </w:r>
      <w:r w:rsidR="003F4E4E">
        <w:rPr>
          <w:rFonts w:ascii="Arial" w:hAnsi="Arial" w:cs="Arial"/>
        </w:rPr>
        <w:t xml:space="preserve">historical developments </w:t>
      </w:r>
      <w:r w:rsidR="003935D5">
        <w:rPr>
          <w:rFonts w:ascii="Arial" w:hAnsi="Arial" w:cs="Arial"/>
        </w:rPr>
        <w:t xml:space="preserve">of the NHS in that period. </w:t>
      </w:r>
      <w:r w:rsidR="00647585">
        <w:rPr>
          <w:rFonts w:ascii="Arial" w:hAnsi="Arial" w:cs="Arial"/>
        </w:rPr>
        <w:t>It was decided that changes had to be made</w:t>
      </w:r>
      <w:r w:rsidR="0029663D">
        <w:rPr>
          <w:rFonts w:ascii="Arial" w:hAnsi="Arial" w:cs="Arial"/>
        </w:rPr>
        <w:t xml:space="preserve"> due to </w:t>
      </w:r>
      <w:r w:rsidR="003F1A4E">
        <w:rPr>
          <w:rFonts w:ascii="Arial" w:hAnsi="Arial" w:cs="Arial"/>
        </w:rPr>
        <w:t>recognising that services had been ‘administered’ rather than ‘managed’</w:t>
      </w:r>
      <w:r w:rsidR="006D02ED">
        <w:rPr>
          <w:rFonts w:ascii="Arial" w:hAnsi="Arial" w:cs="Arial"/>
        </w:rPr>
        <w:t xml:space="preserve">. </w:t>
      </w:r>
    </w:p>
    <w:p w14:paraId="3DF55240" w14:textId="77777777" w:rsidR="00F824A3" w:rsidRDefault="00D55422" w:rsidP="00786FA4">
      <w:pPr>
        <w:jc w:val="left"/>
        <w:rPr>
          <w:rFonts w:ascii="Arial" w:eastAsia="Arial Unicode MS" w:hAnsi="Arial" w:cs="Arial"/>
          <w:color w:val="000000" w:themeColor="text1"/>
          <w:lang w:bidi="en-GB"/>
        </w:rPr>
      </w:pPr>
      <w:r>
        <w:rPr>
          <w:rFonts w:ascii="Arial" w:hAnsi="Arial" w:cs="Arial"/>
        </w:rPr>
        <w:t>It was the third decade for the NHS being under financial restrain</w:t>
      </w:r>
      <w:r w:rsidR="000122A6">
        <w:rPr>
          <w:rFonts w:ascii="Arial" w:hAnsi="Arial" w:cs="Arial"/>
        </w:rPr>
        <w:t xml:space="preserve"> prompting a call for a structural reform. </w:t>
      </w:r>
      <w:r w:rsidR="00801DAC">
        <w:rPr>
          <w:rFonts w:ascii="Arial" w:hAnsi="Arial" w:cs="Arial"/>
        </w:rPr>
        <w:t xml:space="preserve">The year 1968 announced </w:t>
      </w:r>
      <w:r w:rsidR="00EF7200">
        <w:rPr>
          <w:rFonts w:ascii="Arial" w:hAnsi="Arial" w:cs="Arial"/>
        </w:rPr>
        <w:t>the first Green Paper on NHS Reorganisation</w:t>
      </w:r>
      <w:r w:rsidR="00FE17DB">
        <w:rPr>
          <w:rFonts w:ascii="Arial" w:hAnsi="Arial" w:cs="Arial"/>
        </w:rPr>
        <w:t xml:space="preserve"> </w:t>
      </w:r>
      <w:r w:rsidR="0070566C">
        <w:rPr>
          <w:rFonts w:ascii="Arial" w:hAnsi="Arial" w:cs="Arial"/>
        </w:rPr>
        <w:t>with a</w:t>
      </w:r>
      <w:r w:rsidR="009B7BA3">
        <w:rPr>
          <w:rFonts w:ascii="Arial" w:hAnsi="Arial" w:cs="Arial"/>
        </w:rPr>
        <w:t xml:space="preserve"> </w:t>
      </w:r>
      <w:r w:rsidR="00DC124E">
        <w:rPr>
          <w:rFonts w:ascii="Arial" w:hAnsi="Arial" w:cs="Arial"/>
        </w:rPr>
        <w:t>“</w:t>
      </w:r>
      <w:r w:rsidR="009B7BA3" w:rsidRPr="009B7BA3">
        <w:rPr>
          <w:rFonts w:ascii="Arial" w:hAnsi="Arial" w:cs="Arial"/>
        </w:rPr>
        <w:t xml:space="preserve">demand for a new service designed to meet the requirements of modern </w:t>
      </w:r>
      <w:r w:rsidR="00A85888" w:rsidRPr="009B7BA3">
        <w:rPr>
          <w:rFonts w:ascii="Arial" w:hAnsi="Arial" w:cs="Arial"/>
        </w:rPr>
        <w:t>medicine</w:t>
      </w:r>
      <w:r w:rsidR="00A85888">
        <w:rPr>
          <w:rFonts w:ascii="Arial" w:hAnsi="Arial" w:cs="Arial"/>
        </w:rPr>
        <w:t>” (</w:t>
      </w:r>
      <w:r w:rsidR="00FE17DB">
        <w:rPr>
          <w:rFonts w:ascii="Arial" w:hAnsi="Arial" w:cs="Arial"/>
        </w:rPr>
        <w:t>The Nuffield Trust, 2019</w:t>
      </w:r>
      <w:r w:rsidR="006B6D6E">
        <w:rPr>
          <w:rFonts w:ascii="Arial" w:hAnsi="Arial" w:cs="Arial"/>
        </w:rPr>
        <w:t xml:space="preserve">). </w:t>
      </w:r>
      <w:r w:rsidR="00A85888">
        <w:rPr>
          <w:rFonts w:ascii="Arial" w:hAnsi="Arial" w:cs="Arial"/>
        </w:rPr>
        <w:t>Changes in society began to take place</w:t>
      </w:r>
      <w:r w:rsidR="00ED2397">
        <w:rPr>
          <w:rFonts w:ascii="Arial" w:hAnsi="Arial" w:cs="Arial"/>
        </w:rPr>
        <w:t>, there was in rise in chro</w:t>
      </w:r>
      <w:r w:rsidR="00625D24">
        <w:rPr>
          <w:rFonts w:ascii="Arial" w:hAnsi="Arial" w:cs="Arial"/>
        </w:rPr>
        <w:t xml:space="preserve">nic illnesses </w:t>
      </w:r>
      <w:r w:rsidR="0048250D">
        <w:rPr>
          <w:rFonts w:ascii="Arial" w:hAnsi="Arial" w:cs="Arial"/>
        </w:rPr>
        <w:t xml:space="preserve">highlighting the need for lifestyle </w:t>
      </w:r>
      <w:r w:rsidR="00C73F05">
        <w:rPr>
          <w:rFonts w:ascii="Arial" w:hAnsi="Arial" w:cs="Arial"/>
        </w:rPr>
        <w:t xml:space="preserve">changes. </w:t>
      </w:r>
      <w:r w:rsidR="000B3FC3">
        <w:rPr>
          <w:rFonts w:ascii="Arial" w:hAnsi="Arial" w:cs="Arial"/>
        </w:rPr>
        <w:t>Technological advances and gen</w:t>
      </w:r>
      <w:r w:rsidR="004831F2">
        <w:rPr>
          <w:rFonts w:ascii="Arial" w:hAnsi="Arial" w:cs="Arial"/>
        </w:rPr>
        <w:t>etic engineering to develop new drugs was established</w:t>
      </w:r>
      <w:r w:rsidR="0056698C">
        <w:rPr>
          <w:rFonts w:ascii="Arial" w:hAnsi="Arial" w:cs="Arial"/>
        </w:rPr>
        <w:t xml:space="preserve">. </w:t>
      </w:r>
      <w:r w:rsidR="005A19AB">
        <w:rPr>
          <w:rFonts w:ascii="Arial" w:hAnsi="Arial" w:cs="Arial"/>
        </w:rPr>
        <w:t>“</w:t>
      </w:r>
      <w:r w:rsidR="0056698C">
        <w:rPr>
          <w:rFonts w:ascii="Arial" w:hAnsi="Arial" w:cs="Arial"/>
        </w:rPr>
        <w:t xml:space="preserve">See Appendix </w:t>
      </w:r>
      <w:r w:rsidR="005A19AB">
        <w:rPr>
          <w:rFonts w:ascii="Arial" w:hAnsi="Arial" w:cs="Arial"/>
        </w:rPr>
        <w:t>M</w:t>
      </w:r>
      <w:r w:rsidR="00F751CE">
        <w:rPr>
          <w:rFonts w:ascii="Arial" w:hAnsi="Arial" w:cs="Arial"/>
        </w:rPr>
        <w:t>”</w:t>
      </w:r>
      <w:r w:rsidR="00F751CE" w:rsidRPr="00F04D7B">
        <w:rPr>
          <w:rFonts w:ascii="Arial" w:eastAsia="Arial Unicode MS" w:hAnsi="Arial" w:cs="Arial"/>
          <w:color w:val="000000" w:themeColor="text1"/>
          <w:lang w:bidi="en-GB"/>
        </w:rPr>
        <w:t>.</w:t>
      </w:r>
      <w:r w:rsidR="00F04D7B" w:rsidRPr="003D7547">
        <w:rPr>
          <w:rFonts w:ascii="Arial" w:eastAsia="Arial Unicode MS" w:hAnsi="Arial" w:cs="Arial"/>
          <w:color w:val="000000" w:themeColor="text1"/>
          <w:lang w:bidi="en-GB"/>
        </w:rPr>
        <w:t xml:space="preserve"> </w:t>
      </w:r>
    </w:p>
    <w:p w14:paraId="4877F6C3" w14:textId="121047F3" w:rsidR="009E742F" w:rsidRDefault="00F04D7B" w:rsidP="00786FA4">
      <w:pPr>
        <w:jc w:val="left"/>
        <w:rPr>
          <w:rFonts w:ascii="Arial" w:eastAsia="Arial Unicode MS" w:hAnsi="Arial" w:cs="Arial"/>
          <w:color w:val="000000" w:themeColor="text1"/>
          <w:lang w:bidi="en-GB"/>
        </w:rPr>
      </w:pPr>
      <w:r w:rsidRPr="003D7547">
        <w:rPr>
          <w:rFonts w:ascii="Arial" w:eastAsia="Arial Unicode MS" w:hAnsi="Arial" w:cs="Arial"/>
          <w:color w:val="000000" w:themeColor="text1"/>
          <w:lang w:bidi="en-GB"/>
        </w:rPr>
        <w:t>However, the growing complexity of medicine reduced the emphasis on empathy, as clinicians faced increasing technical demands.</w:t>
      </w:r>
      <w:r w:rsidR="0040389D">
        <w:rPr>
          <w:rFonts w:ascii="Arial" w:eastAsia="Arial Unicode MS" w:hAnsi="Arial" w:cs="Arial"/>
          <w:color w:val="000000" w:themeColor="text1"/>
          <w:lang w:bidi="en-GB"/>
        </w:rPr>
        <w:t xml:space="preserve"> </w:t>
      </w:r>
    </w:p>
    <w:p w14:paraId="53C721C5" w14:textId="77777777" w:rsidR="0004274C" w:rsidRDefault="0004274C" w:rsidP="00786FA4">
      <w:pPr>
        <w:jc w:val="left"/>
        <w:rPr>
          <w:rFonts w:ascii="Arial" w:hAnsi="Arial" w:cs="Arial"/>
        </w:rPr>
      </w:pPr>
    </w:p>
    <w:p w14:paraId="1885ABDF" w14:textId="77777777" w:rsidR="00616B73" w:rsidRDefault="00616B73" w:rsidP="00786FA4">
      <w:pPr>
        <w:jc w:val="left"/>
        <w:rPr>
          <w:rFonts w:ascii="Arial" w:hAnsi="Arial" w:cs="Arial"/>
        </w:rPr>
      </w:pPr>
    </w:p>
    <w:p w14:paraId="2A75CEC8" w14:textId="424E3A15" w:rsidR="009F2B7B" w:rsidRDefault="006E2552" w:rsidP="00786FA4">
      <w:pPr>
        <w:jc w:val="left"/>
        <w:rPr>
          <w:rFonts w:ascii="Arial" w:hAnsi="Arial" w:cs="Arial"/>
        </w:rPr>
      </w:pPr>
      <w:r w:rsidRPr="006E2552">
        <w:rPr>
          <w:rFonts w:ascii="Arial" w:hAnsi="Arial" w:cs="Arial"/>
          <w:noProof/>
        </w:rPr>
        <w:lastRenderedPageBreak/>
        <w:drawing>
          <wp:anchor distT="0" distB="0" distL="114300" distR="114300" simplePos="0" relativeHeight="251658249" behindDoc="1" locked="0" layoutInCell="1" allowOverlap="1" wp14:anchorId="40C80102" wp14:editId="00206EC0">
            <wp:simplePos x="0" y="0"/>
            <wp:positionH relativeFrom="column">
              <wp:posOffset>0</wp:posOffset>
            </wp:positionH>
            <wp:positionV relativeFrom="paragraph">
              <wp:posOffset>0</wp:posOffset>
            </wp:positionV>
            <wp:extent cx="5731510" cy="5013325"/>
            <wp:effectExtent l="0" t="0" r="2540" b="0"/>
            <wp:wrapTight wrapText="bothSides">
              <wp:wrapPolygon edited="0">
                <wp:start x="0" y="0"/>
                <wp:lineTo x="0" y="21504"/>
                <wp:lineTo x="21538" y="21504"/>
                <wp:lineTo x="21538" y="0"/>
                <wp:lineTo x="0" y="0"/>
              </wp:wrapPolygon>
            </wp:wrapTight>
            <wp:docPr id="154494250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4942509" name=""/>
                    <pic:cNvPicPr/>
                  </pic:nvPicPr>
                  <pic:blipFill>
                    <a:blip r:embed="rId25">
                      <a:extLst>
                        <a:ext uri="{28A0092B-C50C-407E-A947-70E740481C1C}">
                          <a14:useLocalDpi xmlns:a14="http://schemas.microsoft.com/office/drawing/2010/main" val="0"/>
                        </a:ext>
                      </a:extLst>
                    </a:blip>
                    <a:stretch>
                      <a:fillRect/>
                    </a:stretch>
                  </pic:blipFill>
                  <pic:spPr>
                    <a:xfrm>
                      <a:off x="0" y="0"/>
                      <a:ext cx="5731510" cy="5013325"/>
                    </a:xfrm>
                    <a:prstGeom prst="rect">
                      <a:avLst/>
                    </a:prstGeom>
                  </pic:spPr>
                </pic:pic>
              </a:graphicData>
            </a:graphic>
          </wp:anchor>
        </w:drawing>
      </w:r>
      <w:r w:rsidR="00362E2F">
        <w:rPr>
          <w:rFonts w:ascii="Arial" w:hAnsi="Arial" w:cs="Arial"/>
        </w:rPr>
        <w:t xml:space="preserve">Principles and </w:t>
      </w:r>
      <w:r w:rsidR="00B4058D">
        <w:rPr>
          <w:rFonts w:ascii="Arial" w:hAnsi="Arial" w:cs="Arial"/>
        </w:rPr>
        <w:t>Practice of Nursing (The Nuffield Trust, 2019).</w:t>
      </w:r>
    </w:p>
    <w:p w14:paraId="289538DF" w14:textId="751CE7C7" w:rsidR="005D2088" w:rsidRDefault="007F232D" w:rsidP="00786FA4">
      <w:pPr>
        <w:jc w:val="left"/>
        <w:rPr>
          <w:rFonts w:ascii="Arial" w:hAnsi="Arial" w:cs="Arial"/>
        </w:rPr>
      </w:pPr>
      <w:r>
        <w:rPr>
          <w:rFonts w:ascii="Arial" w:hAnsi="Arial" w:cs="Arial"/>
        </w:rPr>
        <w:t>From fina</w:t>
      </w:r>
      <w:r w:rsidR="00C81E1B">
        <w:rPr>
          <w:rFonts w:ascii="Arial" w:hAnsi="Arial" w:cs="Arial"/>
        </w:rPr>
        <w:t>ncial constraints to organisational disputes</w:t>
      </w:r>
      <w:r w:rsidR="003C565A">
        <w:rPr>
          <w:rFonts w:ascii="Arial" w:hAnsi="Arial" w:cs="Arial"/>
        </w:rPr>
        <w:t>, including political agendas</w:t>
      </w:r>
      <w:r w:rsidR="000F4995">
        <w:rPr>
          <w:rFonts w:ascii="Arial" w:hAnsi="Arial" w:cs="Arial"/>
        </w:rPr>
        <w:t xml:space="preserve"> and the social determinants of health </w:t>
      </w:r>
      <w:r w:rsidR="00091803">
        <w:rPr>
          <w:rFonts w:ascii="Arial" w:hAnsi="Arial" w:cs="Arial"/>
        </w:rPr>
        <w:t xml:space="preserve">this became the decade the NHS confronted </w:t>
      </w:r>
      <w:r w:rsidR="00512B58">
        <w:rPr>
          <w:rFonts w:ascii="Arial" w:hAnsi="Arial" w:cs="Arial"/>
        </w:rPr>
        <w:t xml:space="preserve">limitations, embraced prevention and </w:t>
      </w:r>
      <w:r w:rsidR="00720104">
        <w:rPr>
          <w:rFonts w:ascii="Arial" w:hAnsi="Arial" w:cs="Arial"/>
        </w:rPr>
        <w:t>overcame tensions</w:t>
      </w:r>
      <w:r w:rsidR="00F12039">
        <w:rPr>
          <w:rFonts w:ascii="Arial" w:hAnsi="Arial" w:cs="Arial"/>
        </w:rPr>
        <w:t xml:space="preserve">. </w:t>
      </w:r>
      <w:r w:rsidR="00FC4365">
        <w:rPr>
          <w:rFonts w:ascii="Arial" w:hAnsi="Arial" w:cs="Arial"/>
        </w:rPr>
        <w:t xml:space="preserve"> </w:t>
      </w:r>
    </w:p>
    <w:p w14:paraId="22BF62B5" w14:textId="390F54CD" w:rsidR="00C56941" w:rsidRDefault="00C56941" w:rsidP="00786FA4">
      <w:pPr>
        <w:jc w:val="left"/>
        <w:rPr>
          <w:rFonts w:ascii="Arial" w:hAnsi="Arial" w:cs="Arial"/>
        </w:rPr>
      </w:pPr>
    </w:p>
    <w:p w14:paraId="06791B9D" w14:textId="2691CC10" w:rsidR="006F1357" w:rsidRDefault="00D04985" w:rsidP="00786FA4">
      <w:pPr>
        <w:jc w:val="left"/>
        <w:rPr>
          <w:rFonts w:ascii="Arial" w:hAnsi="Arial" w:cs="Arial"/>
        </w:rPr>
      </w:pPr>
      <w:r>
        <w:rPr>
          <w:rFonts w:ascii="Arial" w:hAnsi="Arial" w:cs="Arial"/>
          <w:noProof/>
        </w:rPr>
        <w:lastRenderedPageBreak/>
        <w:drawing>
          <wp:inline distT="0" distB="0" distL="0" distR="0" wp14:anchorId="1C5DC484" wp14:editId="1D67463B">
            <wp:extent cx="5731510" cy="4520158"/>
            <wp:effectExtent l="0" t="0" r="2540" b="0"/>
            <wp:docPr id="35489774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731510" cy="4520158"/>
                    </a:xfrm>
                    <a:prstGeom prst="rect">
                      <a:avLst/>
                    </a:prstGeom>
                    <a:noFill/>
                  </pic:spPr>
                </pic:pic>
              </a:graphicData>
            </a:graphic>
          </wp:inline>
        </w:drawing>
      </w:r>
    </w:p>
    <w:p w14:paraId="7D34C8CF" w14:textId="64CAC3B5" w:rsidR="0055068F" w:rsidRPr="00B22512" w:rsidRDefault="002D0E98" w:rsidP="00B22512">
      <w:pPr>
        <w:jc w:val="left"/>
        <w:rPr>
          <w:rFonts w:ascii="Arial" w:hAnsi="Arial" w:cs="Arial"/>
        </w:rPr>
      </w:pPr>
      <w:r>
        <w:rPr>
          <w:rFonts w:ascii="Arial" w:hAnsi="Arial" w:cs="Arial"/>
        </w:rPr>
        <w:t>(</w:t>
      </w:r>
      <w:r w:rsidR="00853CB0">
        <w:rPr>
          <w:rFonts w:ascii="Arial" w:hAnsi="Arial" w:cs="Arial"/>
        </w:rPr>
        <w:t>The Nuffield Trust, 2019</w:t>
      </w:r>
      <w:r w:rsidR="0071596B">
        <w:rPr>
          <w:rFonts w:ascii="Arial" w:hAnsi="Arial" w:cs="Arial"/>
        </w:rPr>
        <w:t>).</w:t>
      </w:r>
      <w:r w:rsidR="0071596B" w:rsidRPr="00E83CB4">
        <w:rPr>
          <w:rFonts w:ascii="Arial" w:hAnsi="Arial" w:cs="Arial"/>
          <w:color w:val="000000" w:themeColor="text1"/>
        </w:rPr>
        <w:t xml:space="preserve"> The</w:t>
      </w:r>
      <w:r w:rsidR="00E83CB4" w:rsidRPr="00E83CB4">
        <w:rPr>
          <w:rFonts w:ascii="Arial" w:hAnsi="Arial" w:cs="Arial"/>
          <w:color w:val="000000" w:themeColor="text1"/>
        </w:rPr>
        <w:t xml:space="preserve"> primary aim of health services is to deliver high</w:t>
      </w:r>
      <w:r w:rsidR="00E83CB4">
        <w:rPr>
          <w:rFonts w:ascii="Arial" w:hAnsi="Arial" w:cs="Arial"/>
          <w:color w:val="000000" w:themeColor="text1"/>
        </w:rPr>
        <w:t xml:space="preserve"> </w:t>
      </w:r>
      <w:r w:rsidR="00E83CB4" w:rsidRPr="00E83CB4">
        <w:rPr>
          <w:rFonts w:ascii="Arial" w:hAnsi="Arial" w:cs="Arial"/>
          <w:color w:val="000000" w:themeColor="text1"/>
        </w:rPr>
        <w:t>quality care that improves outcomes for both patients and the wider community.</w:t>
      </w:r>
      <w:r w:rsidR="00E83CB4">
        <w:rPr>
          <w:rFonts w:ascii="Arial" w:hAnsi="Arial" w:cs="Arial"/>
          <w:color w:val="000000" w:themeColor="text1"/>
        </w:rPr>
        <w:t xml:space="preserve"> </w:t>
      </w:r>
      <w:r w:rsidR="00A665AB" w:rsidRPr="00A665AB">
        <w:rPr>
          <w:rFonts w:ascii="Arial" w:hAnsi="Arial" w:cs="Arial"/>
          <w:color w:val="000000" w:themeColor="text1"/>
        </w:rPr>
        <w:t>In professional care, individuals are viewed holistically, considering biological, psychological, social, and spiritual needs, with balance between these aspects supporting overall health</w:t>
      </w:r>
      <w:r w:rsidR="00984FDE">
        <w:rPr>
          <w:rFonts w:ascii="Arial" w:hAnsi="Arial" w:cs="Arial"/>
          <w:color w:val="000000" w:themeColor="text1"/>
        </w:rPr>
        <w:t>. The journal by</w:t>
      </w:r>
      <w:r w:rsidR="00DF0778">
        <w:rPr>
          <w:rFonts w:ascii="Arial" w:hAnsi="Arial" w:cs="Arial"/>
          <w:color w:val="000000" w:themeColor="text1"/>
        </w:rPr>
        <w:t xml:space="preserve"> Momeni, Hashemi and Hemati (2022)</w:t>
      </w:r>
      <w:r w:rsidR="00F401F6">
        <w:rPr>
          <w:rFonts w:ascii="Arial" w:hAnsi="Arial" w:cs="Arial"/>
          <w:color w:val="000000" w:themeColor="text1"/>
        </w:rPr>
        <w:t xml:space="preserve"> </w:t>
      </w:r>
      <w:r w:rsidR="00F60DAB">
        <w:rPr>
          <w:rFonts w:ascii="Arial" w:hAnsi="Arial" w:cs="Arial"/>
          <w:color w:val="000000" w:themeColor="text1"/>
        </w:rPr>
        <w:t xml:space="preserve">looked at the barriers to providing </w:t>
      </w:r>
      <w:r w:rsidR="000D1964">
        <w:rPr>
          <w:rFonts w:ascii="Arial" w:hAnsi="Arial" w:cs="Arial"/>
          <w:color w:val="000000" w:themeColor="text1"/>
        </w:rPr>
        <w:t>spiritual care</w:t>
      </w:r>
      <w:r w:rsidR="007B22B9">
        <w:rPr>
          <w:rFonts w:ascii="Arial" w:hAnsi="Arial" w:cs="Arial"/>
          <w:color w:val="000000" w:themeColor="text1"/>
        </w:rPr>
        <w:t>.</w:t>
      </w:r>
    </w:p>
    <w:p w14:paraId="6D900E3C" w14:textId="09EC9E9B" w:rsidR="007B22B9" w:rsidRDefault="007B22B9" w:rsidP="0055068F">
      <w:pPr>
        <w:spacing w:before="100" w:beforeAutospacing="1" w:after="100" w:afterAutospacing="1"/>
        <w:jc w:val="left"/>
        <w:rPr>
          <w:rFonts w:ascii="Arial" w:hAnsi="Arial" w:cs="Arial"/>
          <w:color w:val="000000" w:themeColor="text1"/>
        </w:rPr>
      </w:pPr>
      <w:r>
        <w:rPr>
          <w:rFonts w:ascii="Arial" w:hAnsi="Arial" w:cs="Arial"/>
          <w:color w:val="000000" w:themeColor="text1"/>
        </w:rPr>
        <w:t>The type of barriers included:</w:t>
      </w:r>
    </w:p>
    <w:p w14:paraId="6E20F85E" w14:textId="2EC8ACE7" w:rsidR="0040389D" w:rsidRDefault="0040389D" w:rsidP="00237182">
      <w:pPr>
        <w:pStyle w:val="ListParagraph"/>
        <w:numPr>
          <w:ilvl w:val="0"/>
          <w:numId w:val="18"/>
        </w:numPr>
        <w:spacing w:before="100" w:beforeAutospacing="1" w:after="100" w:afterAutospacing="1"/>
        <w:rPr>
          <w:rFonts w:ascii="Arial" w:hAnsi="Arial" w:cs="Arial"/>
          <w:color w:val="000000" w:themeColor="text1"/>
        </w:rPr>
      </w:pPr>
      <w:r>
        <w:rPr>
          <w:rFonts w:ascii="Arial" w:hAnsi="Arial" w:cs="Arial"/>
          <w:color w:val="000000" w:themeColor="text1"/>
        </w:rPr>
        <w:t>Organisational barriers</w:t>
      </w:r>
    </w:p>
    <w:p w14:paraId="3D3E4F6B" w14:textId="4B7CB8ED" w:rsidR="0040389D" w:rsidRDefault="00FB7001" w:rsidP="00237182">
      <w:pPr>
        <w:pStyle w:val="ListParagraph"/>
        <w:numPr>
          <w:ilvl w:val="0"/>
          <w:numId w:val="18"/>
        </w:numPr>
        <w:spacing w:before="100" w:beforeAutospacing="1" w:after="100" w:afterAutospacing="1"/>
        <w:rPr>
          <w:rFonts w:ascii="Arial" w:hAnsi="Arial" w:cs="Arial"/>
          <w:color w:val="000000" w:themeColor="text1"/>
        </w:rPr>
      </w:pPr>
      <w:r>
        <w:rPr>
          <w:rFonts w:ascii="Arial" w:hAnsi="Arial" w:cs="Arial"/>
          <w:color w:val="000000" w:themeColor="text1"/>
        </w:rPr>
        <w:t>Lack of staff</w:t>
      </w:r>
    </w:p>
    <w:p w14:paraId="4B3DDF62" w14:textId="1E7989F8" w:rsidR="00FB7001" w:rsidRDefault="00A30CE0" w:rsidP="00237182">
      <w:pPr>
        <w:pStyle w:val="ListParagraph"/>
        <w:numPr>
          <w:ilvl w:val="0"/>
          <w:numId w:val="18"/>
        </w:numPr>
        <w:spacing w:before="100" w:beforeAutospacing="1" w:after="100" w:afterAutospacing="1"/>
        <w:rPr>
          <w:rFonts w:ascii="Arial" w:hAnsi="Arial" w:cs="Arial"/>
          <w:color w:val="000000" w:themeColor="text1"/>
        </w:rPr>
      </w:pPr>
      <w:r>
        <w:rPr>
          <w:rFonts w:ascii="Arial" w:hAnsi="Arial" w:cs="Arial"/>
          <w:color w:val="000000" w:themeColor="text1"/>
        </w:rPr>
        <w:t xml:space="preserve">Staff burnout </w:t>
      </w:r>
    </w:p>
    <w:p w14:paraId="6C17E61F" w14:textId="7BDD9FAF" w:rsidR="00394AE5" w:rsidRDefault="00394AE5" w:rsidP="00237182">
      <w:pPr>
        <w:pStyle w:val="ListParagraph"/>
        <w:numPr>
          <w:ilvl w:val="0"/>
          <w:numId w:val="18"/>
        </w:numPr>
        <w:spacing w:before="100" w:beforeAutospacing="1" w:after="100" w:afterAutospacing="1"/>
        <w:rPr>
          <w:rFonts w:ascii="Arial" w:hAnsi="Arial" w:cs="Arial"/>
          <w:color w:val="000000" w:themeColor="text1"/>
        </w:rPr>
      </w:pPr>
      <w:r>
        <w:rPr>
          <w:rFonts w:ascii="Arial" w:hAnsi="Arial" w:cs="Arial"/>
          <w:color w:val="000000" w:themeColor="text1"/>
        </w:rPr>
        <w:t>E</w:t>
      </w:r>
      <w:r w:rsidR="007A5074">
        <w:rPr>
          <w:rFonts w:ascii="Arial" w:hAnsi="Arial" w:cs="Arial"/>
          <w:color w:val="000000" w:themeColor="text1"/>
        </w:rPr>
        <w:t>ducational</w:t>
      </w:r>
      <w:r>
        <w:rPr>
          <w:rFonts w:ascii="Arial" w:hAnsi="Arial" w:cs="Arial"/>
          <w:color w:val="000000" w:themeColor="text1"/>
        </w:rPr>
        <w:t xml:space="preserve">, </w:t>
      </w:r>
      <w:r w:rsidR="00CF6BB0">
        <w:rPr>
          <w:rFonts w:ascii="Arial" w:hAnsi="Arial" w:cs="Arial"/>
          <w:color w:val="000000" w:themeColor="text1"/>
        </w:rPr>
        <w:t>l</w:t>
      </w:r>
      <w:r w:rsidRPr="00394AE5">
        <w:rPr>
          <w:rFonts w:ascii="Arial" w:hAnsi="Arial" w:cs="Arial"/>
          <w:color w:val="000000" w:themeColor="text1"/>
        </w:rPr>
        <w:t>ack of recogni</w:t>
      </w:r>
      <w:r w:rsidR="00CF6BB0">
        <w:rPr>
          <w:rFonts w:ascii="Arial" w:hAnsi="Arial" w:cs="Arial"/>
          <w:color w:val="000000" w:themeColor="text1"/>
        </w:rPr>
        <w:t>s</w:t>
      </w:r>
      <w:r w:rsidRPr="00394AE5">
        <w:rPr>
          <w:rFonts w:ascii="Arial" w:hAnsi="Arial" w:cs="Arial"/>
          <w:color w:val="000000" w:themeColor="text1"/>
        </w:rPr>
        <w:t>ing the importance of dealing with spirituality in care and treatment</w:t>
      </w:r>
    </w:p>
    <w:p w14:paraId="2981A293" w14:textId="56317E32" w:rsidR="0038304D" w:rsidRDefault="0038304D" w:rsidP="00237182">
      <w:pPr>
        <w:pStyle w:val="ListParagraph"/>
        <w:numPr>
          <w:ilvl w:val="0"/>
          <w:numId w:val="18"/>
        </w:numPr>
        <w:spacing w:before="100" w:beforeAutospacing="1" w:after="100" w:afterAutospacing="1"/>
        <w:rPr>
          <w:rFonts w:ascii="Arial" w:hAnsi="Arial" w:cs="Arial"/>
          <w:color w:val="000000" w:themeColor="text1"/>
        </w:rPr>
      </w:pPr>
      <w:r>
        <w:rPr>
          <w:rFonts w:ascii="Arial" w:hAnsi="Arial" w:cs="Arial"/>
          <w:color w:val="000000" w:themeColor="text1"/>
        </w:rPr>
        <w:t>Communication</w:t>
      </w:r>
    </w:p>
    <w:p w14:paraId="6CCC1C89" w14:textId="41CAF99F" w:rsidR="0038304D" w:rsidRPr="0040389D" w:rsidRDefault="00847A8D" w:rsidP="00237182">
      <w:pPr>
        <w:pStyle w:val="ListParagraph"/>
        <w:numPr>
          <w:ilvl w:val="0"/>
          <w:numId w:val="18"/>
        </w:numPr>
        <w:spacing w:before="100" w:beforeAutospacing="1" w:after="100" w:afterAutospacing="1"/>
        <w:rPr>
          <w:rFonts w:ascii="Arial" w:hAnsi="Arial" w:cs="Arial"/>
          <w:color w:val="000000" w:themeColor="text1"/>
        </w:rPr>
      </w:pPr>
      <w:r>
        <w:rPr>
          <w:rFonts w:ascii="Arial" w:hAnsi="Arial" w:cs="Arial"/>
          <w:color w:val="000000" w:themeColor="text1"/>
        </w:rPr>
        <w:t>Cultural and societal</w:t>
      </w:r>
      <w:r w:rsidR="006F1D12">
        <w:rPr>
          <w:rFonts w:ascii="Arial" w:hAnsi="Arial" w:cs="Arial"/>
          <w:color w:val="000000" w:themeColor="text1"/>
        </w:rPr>
        <w:t xml:space="preserve"> (Momeni, Hashemi and Hemati, 2022).</w:t>
      </w:r>
    </w:p>
    <w:p w14:paraId="15D09380" w14:textId="380208D1" w:rsidR="000D364E" w:rsidRPr="00575F6D" w:rsidRDefault="009E4E66" w:rsidP="00EB4EAB">
      <w:pPr>
        <w:jc w:val="left"/>
        <w:rPr>
          <w:rFonts w:ascii="Arial" w:hAnsi="Arial" w:cs="Arial"/>
        </w:rPr>
      </w:pPr>
      <w:r w:rsidRPr="00EB4EAB">
        <w:rPr>
          <w:rFonts w:ascii="Arial" w:hAnsi="Arial" w:cs="Arial"/>
        </w:rPr>
        <w:t xml:space="preserve">One other aspect mentioned in the journal was that of </w:t>
      </w:r>
      <w:r w:rsidR="00E51B90" w:rsidRPr="00EB4EAB">
        <w:rPr>
          <w:rFonts w:ascii="Arial" w:hAnsi="Arial" w:cs="Arial"/>
        </w:rPr>
        <w:t>improving the salaries and benefits of nurses</w:t>
      </w:r>
      <w:r w:rsidR="001034CC" w:rsidRPr="00EB4EAB">
        <w:rPr>
          <w:rFonts w:ascii="Arial" w:hAnsi="Arial" w:cs="Arial"/>
        </w:rPr>
        <w:t>, they felt their pay was unfair, which reduced motivation to deliver high-quality, holistic, and spiritual care.</w:t>
      </w:r>
      <w:r w:rsidR="00F14AE5" w:rsidRPr="00EB4EAB">
        <w:rPr>
          <w:rFonts w:ascii="Arial" w:hAnsi="Arial" w:cs="Arial"/>
        </w:rPr>
        <w:t xml:space="preserve"> </w:t>
      </w:r>
      <w:r w:rsidR="00704528" w:rsidRPr="00EB4EAB">
        <w:rPr>
          <w:rFonts w:ascii="Arial" w:hAnsi="Arial" w:cs="Arial"/>
        </w:rPr>
        <w:t xml:space="preserve">It also emphasises the need for teamwork, suggesting that input </w:t>
      </w:r>
      <w:r w:rsidR="00704528" w:rsidRPr="00575F6D">
        <w:rPr>
          <w:rFonts w:ascii="Arial" w:hAnsi="Arial" w:cs="Arial"/>
        </w:rPr>
        <w:lastRenderedPageBreak/>
        <w:t>from other healthcare professionals should be considered to better understand and overcome these barriers (Momeni, Hashemi and Hemati, 2022).</w:t>
      </w:r>
      <w:r w:rsidR="003A67AF" w:rsidRPr="00575F6D">
        <w:rPr>
          <w:rFonts w:ascii="Arial" w:hAnsi="Arial" w:cs="Arial"/>
        </w:rPr>
        <w:t xml:space="preserve"> </w:t>
      </w:r>
    </w:p>
    <w:p w14:paraId="359A62B0" w14:textId="7AB350E3" w:rsidR="00282AFE" w:rsidRPr="00282AFE" w:rsidRDefault="00BB5D7F" w:rsidP="00ED3C4F">
      <w:pPr>
        <w:pStyle w:val="ListParagraph"/>
        <w:spacing w:before="100" w:beforeAutospacing="1" w:after="100" w:afterAutospacing="1" w:line="360" w:lineRule="auto"/>
        <w:ind w:left="0" w:firstLine="0"/>
        <w:rPr>
          <w:rFonts w:ascii="Arial" w:hAnsi="Arial" w:cs="Arial"/>
          <w:color w:val="000000" w:themeColor="text1"/>
        </w:rPr>
      </w:pPr>
      <w:r>
        <w:rPr>
          <w:rFonts w:ascii="Arial" w:hAnsi="Arial" w:cs="Arial"/>
          <w:color w:val="000000" w:themeColor="text1"/>
        </w:rPr>
        <w:t xml:space="preserve">A qualitative </w:t>
      </w:r>
      <w:r w:rsidR="00184B1E">
        <w:rPr>
          <w:rFonts w:ascii="Arial" w:hAnsi="Arial" w:cs="Arial"/>
          <w:color w:val="000000" w:themeColor="text1"/>
        </w:rPr>
        <w:t xml:space="preserve">ethnographic </w:t>
      </w:r>
      <w:r>
        <w:rPr>
          <w:rFonts w:ascii="Arial" w:hAnsi="Arial" w:cs="Arial"/>
          <w:color w:val="000000" w:themeColor="text1"/>
        </w:rPr>
        <w:t>study</w:t>
      </w:r>
      <w:r w:rsidR="00E46DA3">
        <w:rPr>
          <w:rFonts w:ascii="Arial" w:hAnsi="Arial" w:cs="Arial"/>
          <w:color w:val="000000" w:themeColor="text1"/>
        </w:rPr>
        <w:t xml:space="preserve"> which explores the ‘compassionate care challenges</w:t>
      </w:r>
      <w:r w:rsidR="001917D3">
        <w:rPr>
          <w:rFonts w:ascii="Arial" w:hAnsi="Arial" w:cs="Arial"/>
          <w:color w:val="000000" w:themeColor="text1"/>
        </w:rPr>
        <w:t xml:space="preserve"> and barriers in clinical nurses’ (</w:t>
      </w:r>
      <w:r w:rsidR="000D7BDA">
        <w:rPr>
          <w:rFonts w:ascii="Arial" w:hAnsi="Arial" w:cs="Arial"/>
          <w:color w:val="000000" w:themeColor="text1"/>
        </w:rPr>
        <w:t>2019)</w:t>
      </w:r>
      <w:r w:rsidR="00935F98">
        <w:rPr>
          <w:rFonts w:ascii="Arial" w:hAnsi="Arial" w:cs="Arial"/>
          <w:color w:val="000000" w:themeColor="text1"/>
        </w:rPr>
        <w:t xml:space="preserve">, </w:t>
      </w:r>
      <w:r w:rsidR="00D46FD0">
        <w:rPr>
          <w:rFonts w:ascii="Arial" w:hAnsi="Arial" w:cs="Arial"/>
          <w:color w:val="000000" w:themeColor="text1"/>
        </w:rPr>
        <w:t>interviewed 40 nurses, 16 patients and 8 family members</w:t>
      </w:r>
      <w:r w:rsidR="00A6120D">
        <w:rPr>
          <w:rFonts w:ascii="Arial" w:hAnsi="Arial" w:cs="Arial"/>
          <w:color w:val="000000" w:themeColor="text1"/>
        </w:rPr>
        <w:t xml:space="preserve"> drawing on </w:t>
      </w:r>
      <w:r w:rsidR="004B4EB7">
        <w:rPr>
          <w:rFonts w:ascii="Arial" w:hAnsi="Arial" w:cs="Arial"/>
          <w:color w:val="000000" w:themeColor="text1"/>
        </w:rPr>
        <w:t xml:space="preserve">observations. </w:t>
      </w:r>
      <w:r w:rsidR="00D30420" w:rsidRPr="00D30420">
        <w:rPr>
          <w:rFonts w:ascii="Arial" w:hAnsi="Arial" w:cs="Arial"/>
          <w:color w:val="000000" w:themeColor="text1"/>
        </w:rPr>
        <w:t>Data analysis identified three main themes as barriers to compassionate care</w:t>
      </w:r>
      <w:r w:rsidR="004E5F6B">
        <w:rPr>
          <w:rFonts w:ascii="Arial" w:hAnsi="Arial" w:cs="Arial"/>
          <w:color w:val="000000" w:themeColor="text1"/>
        </w:rPr>
        <w:t>,</w:t>
      </w:r>
      <w:r w:rsidR="00D30420" w:rsidRPr="00D30420">
        <w:rPr>
          <w:rFonts w:ascii="Arial" w:hAnsi="Arial" w:cs="Arial"/>
          <w:color w:val="000000" w:themeColor="text1"/>
        </w:rPr>
        <w:t xml:space="preserve"> those linked to the hospital environment, sociocultural factors, and staff</w:t>
      </w:r>
      <w:r w:rsidR="004E5F6B">
        <w:rPr>
          <w:rFonts w:ascii="Arial" w:hAnsi="Arial" w:cs="Arial"/>
          <w:color w:val="000000" w:themeColor="text1"/>
        </w:rPr>
        <w:t xml:space="preserve"> </w:t>
      </w:r>
      <w:r w:rsidR="00D30420" w:rsidRPr="00D30420">
        <w:rPr>
          <w:rFonts w:ascii="Arial" w:hAnsi="Arial" w:cs="Arial"/>
          <w:color w:val="000000" w:themeColor="text1"/>
        </w:rPr>
        <w:t>related challenges.</w:t>
      </w:r>
      <w:r w:rsidR="004E5F6B">
        <w:rPr>
          <w:rFonts w:ascii="Arial" w:hAnsi="Arial" w:cs="Arial"/>
          <w:color w:val="000000" w:themeColor="text1"/>
        </w:rPr>
        <w:t xml:space="preserve"> </w:t>
      </w:r>
      <w:r w:rsidR="00AB5415">
        <w:rPr>
          <w:rFonts w:ascii="Arial" w:hAnsi="Arial" w:cs="Arial"/>
          <w:color w:val="000000" w:themeColor="text1"/>
        </w:rPr>
        <w:t>Table below shows the themes of barriers to compassionate care</w:t>
      </w:r>
      <w:r w:rsidR="00EC09AB">
        <w:rPr>
          <w:rFonts w:ascii="Arial" w:hAnsi="Arial" w:cs="Arial"/>
          <w:color w:val="000000" w:themeColor="text1"/>
        </w:rPr>
        <w:t>.</w:t>
      </w:r>
    </w:p>
    <w:p w14:paraId="7EC8BC3F" w14:textId="77777777" w:rsidR="00282AFE" w:rsidRPr="00282AFE" w:rsidRDefault="00282AFE" w:rsidP="00282AFE">
      <w:pPr>
        <w:spacing w:after="0" w:line="240" w:lineRule="auto"/>
        <w:jc w:val="left"/>
        <w:rPr>
          <w:rFonts w:ascii="Cambria" w:eastAsia="Times New Roman" w:hAnsi="Cambria" w:cs="Times New Roman"/>
          <w:color w:val="1B1B1B"/>
          <w:kern w:val="0"/>
          <w:sz w:val="26"/>
          <w:szCs w:val="26"/>
          <w:lang w:eastAsia="en-GB"/>
          <w14:ligatures w14:val="none"/>
        </w:rPr>
      </w:pPr>
      <w:r w:rsidRPr="00282AFE">
        <w:rPr>
          <w:rFonts w:ascii="Cambria" w:eastAsia="Times New Roman" w:hAnsi="Cambria" w:cs="Times New Roman"/>
          <w:color w:val="1B1B1B"/>
          <w:kern w:val="0"/>
          <w:sz w:val="26"/>
          <w:szCs w:val="26"/>
          <w:lang w:eastAsia="en-GB"/>
          <w14:ligatures w14:val="none"/>
        </w:rPr>
        <w:t>Themes and subthemes of barriers to compassionate care</w:t>
      </w:r>
    </w:p>
    <w:tbl>
      <w:tblPr>
        <w:tblW w:w="10829" w:type="dxa"/>
        <w:tblCellSpacing w:w="15" w:type="dxa"/>
        <w:tblInd w:w="-546" w:type="dxa"/>
        <w:tblBorders>
          <w:top w:val="single" w:sz="6" w:space="0" w:color="333333"/>
          <w:bottom w:val="single" w:sz="6" w:space="0" w:color="333333"/>
        </w:tblBorders>
        <w:tblCellMar>
          <w:top w:w="15" w:type="dxa"/>
          <w:left w:w="15" w:type="dxa"/>
          <w:bottom w:w="15" w:type="dxa"/>
          <w:right w:w="15" w:type="dxa"/>
        </w:tblCellMar>
        <w:tblLook w:val="04A0" w:firstRow="1" w:lastRow="0" w:firstColumn="1" w:lastColumn="0" w:noHBand="0" w:noVBand="1"/>
      </w:tblPr>
      <w:tblGrid>
        <w:gridCol w:w="5850"/>
        <w:gridCol w:w="4979"/>
      </w:tblGrid>
      <w:tr w:rsidR="00282AFE" w:rsidRPr="00282AFE" w14:paraId="0AF776E6" w14:textId="77777777" w:rsidTr="006B0A3F">
        <w:trPr>
          <w:trHeight w:val="266"/>
          <w:tblHeader/>
          <w:tblCellSpacing w:w="15" w:type="dxa"/>
        </w:trPr>
        <w:tc>
          <w:tcPr>
            <w:tcW w:w="0" w:type="auto"/>
            <w:tcMar>
              <w:top w:w="56" w:type="dxa"/>
              <w:left w:w="56" w:type="dxa"/>
              <w:bottom w:w="56" w:type="dxa"/>
              <w:right w:w="56" w:type="dxa"/>
            </w:tcMar>
            <w:hideMark/>
          </w:tcPr>
          <w:p w14:paraId="75EAB392" w14:textId="77777777" w:rsidR="00282AFE" w:rsidRPr="00282AFE" w:rsidRDefault="00282AFE" w:rsidP="00282AFE">
            <w:pPr>
              <w:spacing w:after="0" w:line="240" w:lineRule="auto"/>
              <w:jc w:val="left"/>
              <w:rPr>
                <w:rFonts w:ascii="Times New Roman" w:eastAsia="Times New Roman" w:hAnsi="Times New Roman" w:cs="Times New Roman"/>
                <w:b/>
                <w:bCs/>
                <w:kern w:val="0"/>
                <w:sz w:val="24"/>
                <w:szCs w:val="24"/>
                <w:lang w:eastAsia="en-GB"/>
                <w14:ligatures w14:val="none"/>
              </w:rPr>
            </w:pPr>
            <w:r w:rsidRPr="00282AFE">
              <w:rPr>
                <w:rFonts w:ascii="Times New Roman" w:eastAsia="Times New Roman" w:hAnsi="Times New Roman" w:cs="Times New Roman"/>
                <w:b/>
                <w:bCs/>
                <w:kern w:val="0"/>
                <w:sz w:val="24"/>
                <w:szCs w:val="24"/>
                <w:lang w:eastAsia="en-GB"/>
                <w14:ligatures w14:val="none"/>
              </w:rPr>
              <w:t>Themes</w:t>
            </w:r>
          </w:p>
        </w:tc>
        <w:tc>
          <w:tcPr>
            <w:tcW w:w="0" w:type="auto"/>
            <w:tcMar>
              <w:top w:w="56" w:type="dxa"/>
              <w:left w:w="56" w:type="dxa"/>
              <w:bottom w:w="56" w:type="dxa"/>
              <w:right w:w="56" w:type="dxa"/>
            </w:tcMar>
            <w:hideMark/>
          </w:tcPr>
          <w:p w14:paraId="47F7DD74" w14:textId="77777777" w:rsidR="00282AFE" w:rsidRPr="00282AFE" w:rsidRDefault="00282AFE" w:rsidP="00282AFE">
            <w:pPr>
              <w:spacing w:after="0" w:line="240" w:lineRule="auto"/>
              <w:jc w:val="left"/>
              <w:rPr>
                <w:rFonts w:ascii="Times New Roman" w:eastAsia="Times New Roman" w:hAnsi="Times New Roman" w:cs="Times New Roman"/>
                <w:b/>
                <w:bCs/>
                <w:kern w:val="0"/>
                <w:sz w:val="24"/>
                <w:szCs w:val="24"/>
                <w:lang w:eastAsia="en-GB"/>
                <w14:ligatures w14:val="none"/>
              </w:rPr>
            </w:pPr>
            <w:r w:rsidRPr="00282AFE">
              <w:rPr>
                <w:rFonts w:ascii="Times New Roman" w:eastAsia="Times New Roman" w:hAnsi="Times New Roman" w:cs="Times New Roman"/>
                <w:b/>
                <w:bCs/>
                <w:kern w:val="0"/>
                <w:sz w:val="24"/>
                <w:szCs w:val="24"/>
                <w:lang w:eastAsia="en-GB"/>
                <w14:ligatures w14:val="none"/>
              </w:rPr>
              <w:t>Subthemes</w:t>
            </w:r>
          </w:p>
        </w:tc>
      </w:tr>
      <w:tr w:rsidR="00282AFE" w:rsidRPr="00282AFE" w14:paraId="5FBD0661" w14:textId="77777777" w:rsidTr="006B0A3F">
        <w:trPr>
          <w:trHeight w:val="1635"/>
          <w:tblCellSpacing w:w="15" w:type="dxa"/>
        </w:trPr>
        <w:tc>
          <w:tcPr>
            <w:tcW w:w="0" w:type="auto"/>
            <w:tcMar>
              <w:top w:w="56" w:type="dxa"/>
              <w:left w:w="56" w:type="dxa"/>
              <w:bottom w:w="56" w:type="dxa"/>
              <w:right w:w="56" w:type="dxa"/>
            </w:tcMar>
            <w:hideMark/>
          </w:tcPr>
          <w:p w14:paraId="5298FB2B" w14:textId="77777777" w:rsidR="00282AFE" w:rsidRPr="00282AFE" w:rsidRDefault="00282AFE" w:rsidP="00282AFE">
            <w:pPr>
              <w:spacing w:after="0" w:line="240" w:lineRule="auto"/>
              <w:jc w:val="left"/>
              <w:rPr>
                <w:rFonts w:ascii="Times New Roman" w:eastAsia="Times New Roman" w:hAnsi="Times New Roman" w:cs="Times New Roman"/>
                <w:kern w:val="0"/>
                <w:sz w:val="24"/>
                <w:szCs w:val="24"/>
                <w:lang w:eastAsia="en-GB"/>
                <w14:ligatures w14:val="none"/>
              </w:rPr>
            </w:pPr>
            <w:r w:rsidRPr="00282AFE">
              <w:rPr>
                <w:rFonts w:ascii="Times New Roman" w:eastAsia="Times New Roman" w:hAnsi="Times New Roman" w:cs="Times New Roman"/>
                <w:kern w:val="0"/>
                <w:sz w:val="24"/>
                <w:szCs w:val="24"/>
                <w:lang w:eastAsia="en-GB"/>
                <w14:ligatures w14:val="none"/>
              </w:rPr>
              <w:t>Challenges and barriers related to the contextual environment of hospital</w:t>
            </w:r>
          </w:p>
        </w:tc>
        <w:tc>
          <w:tcPr>
            <w:tcW w:w="0" w:type="auto"/>
            <w:tcMar>
              <w:top w:w="56" w:type="dxa"/>
              <w:left w:w="56" w:type="dxa"/>
              <w:bottom w:w="56" w:type="dxa"/>
              <w:right w:w="56" w:type="dxa"/>
            </w:tcMar>
            <w:hideMark/>
          </w:tcPr>
          <w:p w14:paraId="51E88181" w14:textId="77777777" w:rsidR="00282AFE" w:rsidRPr="00282AFE" w:rsidRDefault="00282AFE" w:rsidP="00282AFE">
            <w:pPr>
              <w:spacing w:after="0" w:line="240" w:lineRule="auto"/>
              <w:jc w:val="left"/>
              <w:rPr>
                <w:rFonts w:ascii="Times New Roman" w:eastAsia="Times New Roman" w:hAnsi="Times New Roman" w:cs="Times New Roman"/>
                <w:kern w:val="0"/>
                <w:sz w:val="24"/>
                <w:szCs w:val="24"/>
                <w:lang w:eastAsia="en-GB"/>
                <w14:ligatures w14:val="none"/>
              </w:rPr>
            </w:pPr>
            <w:r w:rsidRPr="00282AFE">
              <w:rPr>
                <w:rFonts w:ascii="Times New Roman" w:eastAsia="Times New Roman" w:hAnsi="Times New Roman" w:cs="Times New Roman"/>
                <w:kern w:val="0"/>
                <w:sz w:val="24"/>
                <w:szCs w:val="24"/>
                <w:lang w:eastAsia="en-GB"/>
                <w14:ligatures w14:val="none"/>
              </w:rPr>
              <w:t>Inconsistency between the workload and its allocated time</w:t>
            </w:r>
            <w:r w:rsidRPr="00282AFE">
              <w:rPr>
                <w:rFonts w:ascii="Times New Roman" w:eastAsia="Times New Roman" w:hAnsi="Times New Roman" w:cs="Times New Roman"/>
                <w:kern w:val="0"/>
                <w:sz w:val="24"/>
                <w:szCs w:val="24"/>
                <w:lang w:eastAsia="en-GB"/>
                <w14:ligatures w14:val="none"/>
              </w:rPr>
              <w:br/>
              <w:t>Inattention to the needs of the nurse by the organization</w:t>
            </w:r>
            <w:r w:rsidRPr="00282AFE">
              <w:rPr>
                <w:rFonts w:ascii="Times New Roman" w:eastAsia="Times New Roman" w:hAnsi="Times New Roman" w:cs="Times New Roman"/>
                <w:kern w:val="0"/>
                <w:sz w:val="24"/>
                <w:szCs w:val="24"/>
                <w:lang w:eastAsia="en-GB"/>
                <w14:ligatures w14:val="none"/>
              </w:rPr>
              <w:br/>
              <w:t>Lack of a role model for compassionate behavior</w:t>
            </w:r>
            <w:r w:rsidRPr="00282AFE">
              <w:rPr>
                <w:rFonts w:ascii="Times New Roman" w:eastAsia="Times New Roman" w:hAnsi="Times New Roman" w:cs="Times New Roman"/>
                <w:kern w:val="0"/>
                <w:sz w:val="24"/>
                <w:szCs w:val="24"/>
                <w:lang w:eastAsia="en-GB"/>
                <w14:ligatures w14:val="none"/>
              </w:rPr>
              <w:br/>
              <w:t>Focus on routines instead of patients</w:t>
            </w:r>
          </w:p>
        </w:tc>
      </w:tr>
      <w:tr w:rsidR="00282AFE" w:rsidRPr="00282AFE" w14:paraId="1134D7DF" w14:textId="77777777" w:rsidTr="006B0A3F">
        <w:trPr>
          <w:trHeight w:val="1635"/>
          <w:tblCellSpacing w:w="15" w:type="dxa"/>
        </w:trPr>
        <w:tc>
          <w:tcPr>
            <w:tcW w:w="0" w:type="auto"/>
            <w:tcMar>
              <w:top w:w="56" w:type="dxa"/>
              <w:left w:w="56" w:type="dxa"/>
              <w:bottom w:w="56" w:type="dxa"/>
              <w:right w:w="56" w:type="dxa"/>
            </w:tcMar>
            <w:hideMark/>
          </w:tcPr>
          <w:p w14:paraId="71AAB33E" w14:textId="77777777" w:rsidR="00282AFE" w:rsidRPr="00282AFE" w:rsidRDefault="00282AFE" w:rsidP="00282AFE">
            <w:pPr>
              <w:spacing w:after="0" w:line="240" w:lineRule="auto"/>
              <w:jc w:val="left"/>
              <w:rPr>
                <w:rFonts w:ascii="Times New Roman" w:eastAsia="Times New Roman" w:hAnsi="Times New Roman" w:cs="Times New Roman"/>
                <w:kern w:val="0"/>
                <w:sz w:val="24"/>
                <w:szCs w:val="24"/>
                <w:lang w:eastAsia="en-GB"/>
                <w14:ligatures w14:val="none"/>
              </w:rPr>
            </w:pPr>
            <w:r w:rsidRPr="00282AFE">
              <w:rPr>
                <w:rFonts w:ascii="Times New Roman" w:eastAsia="Times New Roman" w:hAnsi="Times New Roman" w:cs="Times New Roman"/>
                <w:kern w:val="0"/>
                <w:sz w:val="24"/>
                <w:szCs w:val="24"/>
                <w:lang w:eastAsia="en-GB"/>
                <w14:ligatures w14:val="none"/>
              </w:rPr>
              <w:t>Sociocultural challenges and barriers</w:t>
            </w:r>
          </w:p>
        </w:tc>
        <w:tc>
          <w:tcPr>
            <w:tcW w:w="0" w:type="auto"/>
            <w:tcMar>
              <w:top w:w="56" w:type="dxa"/>
              <w:left w:w="56" w:type="dxa"/>
              <w:bottom w:w="56" w:type="dxa"/>
              <w:right w:w="56" w:type="dxa"/>
            </w:tcMar>
            <w:hideMark/>
          </w:tcPr>
          <w:p w14:paraId="3CAB42F7" w14:textId="77777777" w:rsidR="00282AFE" w:rsidRPr="00282AFE" w:rsidRDefault="00282AFE" w:rsidP="00282AFE">
            <w:pPr>
              <w:spacing w:after="0" w:line="240" w:lineRule="auto"/>
              <w:jc w:val="left"/>
              <w:rPr>
                <w:rFonts w:ascii="Times New Roman" w:eastAsia="Times New Roman" w:hAnsi="Times New Roman" w:cs="Times New Roman"/>
                <w:kern w:val="0"/>
                <w:sz w:val="24"/>
                <w:szCs w:val="24"/>
                <w:lang w:eastAsia="en-GB"/>
                <w14:ligatures w14:val="none"/>
              </w:rPr>
            </w:pPr>
            <w:r w:rsidRPr="00282AFE">
              <w:rPr>
                <w:rFonts w:ascii="Times New Roman" w:eastAsia="Times New Roman" w:hAnsi="Times New Roman" w:cs="Times New Roman"/>
                <w:kern w:val="0"/>
                <w:sz w:val="24"/>
                <w:szCs w:val="24"/>
                <w:lang w:eastAsia="en-GB"/>
                <w14:ligatures w14:val="none"/>
              </w:rPr>
              <w:t>Gender as the determining factor of compassionate behavior</w:t>
            </w:r>
            <w:r w:rsidRPr="00282AFE">
              <w:rPr>
                <w:rFonts w:ascii="Times New Roman" w:eastAsia="Times New Roman" w:hAnsi="Times New Roman" w:cs="Times New Roman"/>
                <w:kern w:val="0"/>
                <w:sz w:val="24"/>
                <w:szCs w:val="24"/>
                <w:lang w:eastAsia="en-GB"/>
                <w14:ligatures w14:val="none"/>
              </w:rPr>
              <w:br/>
              <w:t>Lack of a mutual language between the nurse and the patient</w:t>
            </w:r>
            <w:r w:rsidRPr="00282AFE">
              <w:rPr>
                <w:rFonts w:ascii="Times New Roman" w:eastAsia="Times New Roman" w:hAnsi="Times New Roman" w:cs="Times New Roman"/>
                <w:kern w:val="0"/>
                <w:sz w:val="24"/>
                <w:szCs w:val="24"/>
                <w:lang w:eastAsia="en-GB"/>
                <w14:ligatures w14:val="none"/>
              </w:rPr>
              <w:br/>
              <w:t>Implausibility of friendly behavior in medical relations</w:t>
            </w:r>
          </w:p>
        </w:tc>
      </w:tr>
      <w:tr w:rsidR="00282AFE" w:rsidRPr="00282AFE" w14:paraId="0726C244" w14:textId="77777777" w:rsidTr="00ED3C4F">
        <w:trPr>
          <w:trHeight w:val="877"/>
          <w:tblCellSpacing w:w="15" w:type="dxa"/>
        </w:trPr>
        <w:tc>
          <w:tcPr>
            <w:tcW w:w="0" w:type="auto"/>
            <w:tcMar>
              <w:top w:w="56" w:type="dxa"/>
              <w:left w:w="56" w:type="dxa"/>
              <w:bottom w:w="56" w:type="dxa"/>
              <w:right w:w="56" w:type="dxa"/>
            </w:tcMar>
            <w:hideMark/>
          </w:tcPr>
          <w:p w14:paraId="334A4D32" w14:textId="77777777" w:rsidR="00282AFE" w:rsidRPr="00282AFE" w:rsidRDefault="00282AFE" w:rsidP="00282AFE">
            <w:pPr>
              <w:spacing w:after="0" w:line="240" w:lineRule="auto"/>
              <w:jc w:val="left"/>
              <w:rPr>
                <w:rFonts w:ascii="Times New Roman" w:eastAsia="Times New Roman" w:hAnsi="Times New Roman" w:cs="Times New Roman"/>
                <w:kern w:val="0"/>
                <w:sz w:val="24"/>
                <w:szCs w:val="24"/>
                <w:lang w:eastAsia="en-GB"/>
                <w14:ligatures w14:val="none"/>
              </w:rPr>
            </w:pPr>
            <w:r w:rsidRPr="00282AFE">
              <w:rPr>
                <w:rFonts w:ascii="Times New Roman" w:eastAsia="Times New Roman" w:hAnsi="Times New Roman" w:cs="Times New Roman"/>
                <w:kern w:val="0"/>
                <w:sz w:val="24"/>
                <w:szCs w:val="24"/>
                <w:lang w:eastAsia="en-GB"/>
                <w14:ligatures w14:val="none"/>
              </w:rPr>
              <w:t>Challenges and barriers related to staff</w:t>
            </w:r>
          </w:p>
        </w:tc>
        <w:tc>
          <w:tcPr>
            <w:tcW w:w="0" w:type="auto"/>
            <w:tcMar>
              <w:top w:w="56" w:type="dxa"/>
              <w:left w:w="56" w:type="dxa"/>
              <w:bottom w:w="56" w:type="dxa"/>
              <w:right w:w="56" w:type="dxa"/>
            </w:tcMar>
            <w:hideMark/>
          </w:tcPr>
          <w:p w14:paraId="44804012" w14:textId="77777777" w:rsidR="00282AFE" w:rsidRPr="00282AFE" w:rsidRDefault="00282AFE" w:rsidP="00282AFE">
            <w:pPr>
              <w:spacing w:after="0" w:line="240" w:lineRule="auto"/>
              <w:jc w:val="left"/>
              <w:rPr>
                <w:rFonts w:ascii="Times New Roman" w:eastAsia="Times New Roman" w:hAnsi="Times New Roman" w:cs="Times New Roman"/>
                <w:kern w:val="0"/>
                <w:sz w:val="24"/>
                <w:szCs w:val="24"/>
                <w:lang w:eastAsia="en-GB"/>
                <w14:ligatures w14:val="none"/>
              </w:rPr>
            </w:pPr>
            <w:r w:rsidRPr="00282AFE">
              <w:rPr>
                <w:rFonts w:ascii="Times New Roman" w:eastAsia="Times New Roman" w:hAnsi="Times New Roman" w:cs="Times New Roman"/>
                <w:kern w:val="0"/>
                <w:sz w:val="24"/>
                <w:szCs w:val="24"/>
                <w:lang w:eastAsia="en-GB"/>
                <w14:ligatures w14:val="none"/>
              </w:rPr>
              <w:t>Personal and professional attitude of nurses</w:t>
            </w:r>
            <w:r w:rsidRPr="00282AFE">
              <w:rPr>
                <w:rFonts w:ascii="Times New Roman" w:eastAsia="Times New Roman" w:hAnsi="Times New Roman" w:cs="Times New Roman"/>
                <w:kern w:val="0"/>
                <w:sz w:val="24"/>
                <w:szCs w:val="24"/>
                <w:lang w:eastAsia="en-GB"/>
                <w14:ligatures w14:val="none"/>
              </w:rPr>
              <w:br/>
              <w:t>Lack of a holistic approach to providing care</w:t>
            </w:r>
          </w:p>
        </w:tc>
      </w:tr>
    </w:tbl>
    <w:p w14:paraId="22408A0C" w14:textId="1969B99B" w:rsidR="00704528" w:rsidRDefault="00266162" w:rsidP="00F14AE5">
      <w:pPr>
        <w:pStyle w:val="ListParagraph"/>
        <w:spacing w:before="100" w:beforeAutospacing="1" w:after="100" w:afterAutospacing="1" w:line="360" w:lineRule="auto"/>
        <w:ind w:left="0" w:firstLine="0"/>
        <w:rPr>
          <w:rFonts w:ascii="Arial" w:hAnsi="Arial" w:cs="Arial"/>
          <w:color w:val="000000" w:themeColor="text1"/>
        </w:rPr>
      </w:pPr>
      <w:r>
        <w:rPr>
          <w:rFonts w:ascii="Arial" w:hAnsi="Arial" w:cs="Arial"/>
          <w:color w:val="000000" w:themeColor="text1"/>
        </w:rPr>
        <w:t xml:space="preserve">                                                                                                     </w:t>
      </w:r>
      <w:r w:rsidR="00EC09AB">
        <w:rPr>
          <w:rFonts w:ascii="Arial" w:hAnsi="Arial" w:cs="Arial"/>
          <w:color w:val="000000" w:themeColor="text1"/>
        </w:rPr>
        <w:t>(Babei and Tal</w:t>
      </w:r>
      <w:r>
        <w:rPr>
          <w:rFonts w:ascii="Arial" w:hAnsi="Arial" w:cs="Arial"/>
          <w:color w:val="000000" w:themeColor="text1"/>
        </w:rPr>
        <w:t>eghani, 2019).</w:t>
      </w:r>
    </w:p>
    <w:p w14:paraId="2294876D" w14:textId="3981F120" w:rsidR="000D0943" w:rsidRDefault="00E77B0D" w:rsidP="00F14AE5">
      <w:pPr>
        <w:pStyle w:val="ListParagraph"/>
        <w:spacing w:before="100" w:beforeAutospacing="1" w:after="100" w:afterAutospacing="1" w:line="360" w:lineRule="auto"/>
        <w:ind w:left="0" w:firstLine="0"/>
        <w:rPr>
          <w:rFonts w:ascii="Arial" w:hAnsi="Arial" w:cs="Arial"/>
          <w:color w:val="000000" w:themeColor="text1"/>
        </w:rPr>
      </w:pPr>
      <w:r>
        <w:rPr>
          <w:rFonts w:ascii="Arial" w:hAnsi="Arial" w:cs="Arial"/>
          <w:color w:val="000000" w:themeColor="text1"/>
        </w:rPr>
        <w:t xml:space="preserve">Due to environmental factors </w:t>
      </w:r>
      <w:r w:rsidR="00C9604D">
        <w:rPr>
          <w:rFonts w:ascii="Arial" w:hAnsi="Arial" w:cs="Arial"/>
          <w:color w:val="000000" w:themeColor="text1"/>
        </w:rPr>
        <w:t>h</w:t>
      </w:r>
      <w:r w:rsidR="000234FB" w:rsidRPr="000234FB">
        <w:rPr>
          <w:rFonts w:ascii="Arial" w:hAnsi="Arial" w:cs="Arial"/>
          <w:color w:val="000000" w:themeColor="text1"/>
        </w:rPr>
        <w:t>igh patient numbers, the presence of family members on wards, unstable ward conditions, and staff shortages create an imbalance between nurses’ workload and available time, limiting their ability to provide compassionate care</w:t>
      </w:r>
      <w:r w:rsidR="00B40A0F">
        <w:rPr>
          <w:rFonts w:ascii="Arial" w:hAnsi="Arial" w:cs="Arial"/>
          <w:color w:val="000000" w:themeColor="text1"/>
        </w:rPr>
        <w:t xml:space="preserve"> (Bab</w:t>
      </w:r>
      <w:r w:rsidR="00F36CA2">
        <w:rPr>
          <w:rFonts w:ascii="Arial" w:hAnsi="Arial" w:cs="Arial"/>
          <w:color w:val="000000" w:themeColor="text1"/>
        </w:rPr>
        <w:t>ei and Taleghani, 2019).</w:t>
      </w:r>
    </w:p>
    <w:p w14:paraId="733559B2" w14:textId="27CB288E" w:rsidR="00F36CA2" w:rsidRDefault="00F36CA2" w:rsidP="00F14AE5">
      <w:pPr>
        <w:pStyle w:val="ListParagraph"/>
        <w:spacing w:before="100" w:beforeAutospacing="1" w:after="100" w:afterAutospacing="1" w:line="360" w:lineRule="auto"/>
        <w:ind w:left="0" w:firstLine="0"/>
        <w:rPr>
          <w:rFonts w:ascii="Arial" w:hAnsi="Arial" w:cs="Arial"/>
          <w:color w:val="000000" w:themeColor="text1"/>
        </w:rPr>
      </w:pPr>
      <w:r>
        <w:rPr>
          <w:rFonts w:ascii="Arial" w:hAnsi="Arial" w:cs="Arial"/>
          <w:color w:val="000000" w:themeColor="text1"/>
        </w:rPr>
        <w:t>Sociocultural barriers also create complicat</w:t>
      </w:r>
      <w:r w:rsidR="009C7E32">
        <w:rPr>
          <w:rFonts w:ascii="Arial" w:hAnsi="Arial" w:cs="Arial"/>
          <w:color w:val="000000" w:themeColor="text1"/>
        </w:rPr>
        <w:t xml:space="preserve">ions towards </w:t>
      </w:r>
      <w:r w:rsidR="007059C0">
        <w:rPr>
          <w:rFonts w:ascii="Arial" w:hAnsi="Arial" w:cs="Arial"/>
          <w:color w:val="000000" w:themeColor="text1"/>
        </w:rPr>
        <w:t xml:space="preserve">providing compassionate care. </w:t>
      </w:r>
      <w:r w:rsidR="00381A5A">
        <w:rPr>
          <w:rFonts w:ascii="Arial" w:hAnsi="Arial" w:cs="Arial"/>
          <w:color w:val="000000" w:themeColor="text1"/>
        </w:rPr>
        <w:t xml:space="preserve">Nurses </w:t>
      </w:r>
      <w:r w:rsidR="00B45AEC">
        <w:rPr>
          <w:rFonts w:ascii="Arial" w:hAnsi="Arial" w:cs="Arial"/>
          <w:color w:val="000000" w:themeColor="text1"/>
        </w:rPr>
        <w:t>occasionally fe</w:t>
      </w:r>
      <w:r w:rsidR="00907722">
        <w:rPr>
          <w:rFonts w:ascii="Arial" w:hAnsi="Arial" w:cs="Arial"/>
          <w:color w:val="000000" w:themeColor="text1"/>
        </w:rPr>
        <w:t>lt</w:t>
      </w:r>
      <w:r w:rsidR="003A6022">
        <w:rPr>
          <w:rFonts w:ascii="Arial" w:hAnsi="Arial" w:cs="Arial"/>
          <w:color w:val="000000" w:themeColor="text1"/>
        </w:rPr>
        <w:t xml:space="preserve"> uncomfortable</w:t>
      </w:r>
      <w:r w:rsidR="00381A5A">
        <w:rPr>
          <w:rFonts w:ascii="Arial" w:hAnsi="Arial" w:cs="Arial"/>
          <w:color w:val="000000" w:themeColor="text1"/>
        </w:rPr>
        <w:t xml:space="preserve"> when caring for </w:t>
      </w:r>
      <w:r w:rsidR="00917B2D">
        <w:rPr>
          <w:rFonts w:ascii="Arial" w:hAnsi="Arial" w:cs="Arial"/>
          <w:color w:val="000000" w:themeColor="text1"/>
        </w:rPr>
        <w:t>patients</w:t>
      </w:r>
      <w:r w:rsidR="008E3302">
        <w:rPr>
          <w:rFonts w:ascii="Arial" w:hAnsi="Arial" w:cs="Arial"/>
          <w:color w:val="000000" w:themeColor="text1"/>
        </w:rPr>
        <w:t xml:space="preserve"> of</w:t>
      </w:r>
      <w:r w:rsidR="00917B2D">
        <w:rPr>
          <w:rFonts w:ascii="Arial" w:hAnsi="Arial" w:cs="Arial"/>
          <w:color w:val="000000" w:themeColor="text1"/>
        </w:rPr>
        <w:t xml:space="preserve"> </w:t>
      </w:r>
      <w:r w:rsidR="00381A5A">
        <w:rPr>
          <w:rFonts w:ascii="Arial" w:hAnsi="Arial" w:cs="Arial"/>
          <w:color w:val="000000" w:themeColor="text1"/>
        </w:rPr>
        <w:t xml:space="preserve">the </w:t>
      </w:r>
      <w:r w:rsidR="00527554">
        <w:rPr>
          <w:rFonts w:ascii="Arial" w:hAnsi="Arial" w:cs="Arial"/>
          <w:color w:val="000000" w:themeColor="text1"/>
        </w:rPr>
        <w:t>opposite gender</w:t>
      </w:r>
      <w:r w:rsidR="008E3302">
        <w:rPr>
          <w:rFonts w:ascii="Arial" w:hAnsi="Arial" w:cs="Arial"/>
          <w:color w:val="000000" w:themeColor="text1"/>
        </w:rPr>
        <w:t>,</w:t>
      </w:r>
      <w:r w:rsidR="00527554">
        <w:rPr>
          <w:rFonts w:ascii="Arial" w:hAnsi="Arial" w:cs="Arial"/>
          <w:color w:val="000000" w:themeColor="text1"/>
        </w:rPr>
        <w:t xml:space="preserve"> </w:t>
      </w:r>
      <w:r w:rsidR="007578A2" w:rsidRPr="00D17509">
        <w:rPr>
          <w:rFonts w:ascii="Arial" w:hAnsi="Arial" w:cs="Arial"/>
          <w:color w:val="000000" w:themeColor="text1"/>
        </w:rPr>
        <w:t>“</w:t>
      </w:r>
      <w:r w:rsidR="00D17509" w:rsidRPr="00D17509">
        <w:rPr>
          <w:rFonts w:ascii="Arial" w:hAnsi="Arial" w:cs="Arial"/>
          <w:color w:val="000000" w:themeColor="text1"/>
        </w:rPr>
        <w:t>Sometimes, when you treat a male patient kindly or support the</w:t>
      </w:r>
      <w:r w:rsidR="00FA416F">
        <w:rPr>
          <w:rFonts w:ascii="Arial" w:hAnsi="Arial" w:cs="Arial"/>
          <w:color w:val="000000" w:themeColor="text1"/>
        </w:rPr>
        <w:t>m</w:t>
      </w:r>
      <w:r w:rsidR="00D17509" w:rsidRPr="00D17509">
        <w:rPr>
          <w:rFonts w:ascii="Arial" w:hAnsi="Arial" w:cs="Arial"/>
          <w:color w:val="000000" w:themeColor="text1"/>
        </w:rPr>
        <w:t xml:space="preserve"> it becomes problematic</w:t>
      </w:r>
      <w:r w:rsidR="00FA416F">
        <w:rPr>
          <w:rFonts w:ascii="Arial" w:hAnsi="Arial" w:cs="Arial"/>
          <w:color w:val="000000" w:themeColor="text1"/>
        </w:rPr>
        <w:t>,</w:t>
      </w:r>
      <w:r w:rsidR="00D17509" w:rsidRPr="00D17509">
        <w:rPr>
          <w:rFonts w:ascii="Arial" w:hAnsi="Arial" w:cs="Arial"/>
          <w:color w:val="000000" w:themeColor="text1"/>
        </w:rPr>
        <w:t xml:space="preserve"> I prefer to care for female patients and show them my care and compassio</w:t>
      </w:r>
      <w:r w:rsidR="00FA416F">
        <w:rPr>
          <w:rFonts w:ascii="Arial" w:hAnsi="Arial" w:cs="Arial"/>
          <w:color w:val="000000" w:themeColor="text1"/>
        </w:rPr>
        <w:t>n</w:t>
      </w:r>
      <w:r w:rsidR="00D17509" w:rsidRPr="00D17509">
        <w:rPr>
          <w:rFonts w:ascii="Arial" w:hAnsi="Arial" w:cs="Arial"/>
          <w:color w:val="000000" w:themeColor="text1"/>
        </w:rPr>
        <w:t>”</w:t>
      </w:r>
      <w:r w:rsidR="00771B60">
        <w:rPr>
          <w:rFonts w:ascii="Arial" w:hAnsi="Arial" w:cs="Arial"/>
          <w:color w:val="000000" w:themeColor="text1"/>
        </w:rPr>
        <w:t xml:space="preserve"> (Bab</w:t>
      </w:r>
      <w:r w:rsidR="00990CD3">
        <w:rPr>
          <w:rFonts w:ascii="Arial" w:hAnsi="Arial" w:cs="Arial"/>
          <w:color w:val="000000" w:themeColor="text1"/>
        </w:rPr>
        <w:t>ei and Taleghani, 2019).</w:t>
      </w:r>
    </w:p>
    <w:p w14:paraId="665934DD" w14:textId="7D319B82" w:rsidR="007578A2" w:rsidRDefault="007F7B59" w:rsidP="00F14AE5">
      <w:pPr>
        <w:pStyle w:val="ListParagraph"/>
        <w:spacing w:before="100" w:beforeAutospacing="1" w:after="100" w:afterAutospacing="1" w:line="360" w:lineRule="auto"/>
        <w:ind w:left="0" w:firstLine="0"/>
        <w:rPr>
          <w:rFonts w:ascii="Arial" w:hAnsi="Arial" w:cs="Arial"/>
          <w:color w:val="000000" w:themeColor="text1"/>
        </w:rPr>
      </w:pPr>
      <w:r>
        <w:rPr>
          <w:rFonts w:ascii="Arial" w:hAnsi="Arial" w:cs="Arial"/>
          <w:color w:val="000000" w:themeColor="text1"/>
        </w:rPr>
        <w:t>To improve care</w:t>
      </w:r>
      <w:r w:rsidR="00584AEF">
        <w:rPr>
          <w:rFonts w:ascii="Arial" w:hAnsi="Arial" w:cs="Arial"/>
          <w:color w:val="000000" w:themeColor="text1"/>
        </w:rPr>
        <w:t>,</w:t>
      </w:r>
      <w:r>
        <w:rPr>
          <w:rFonts w:ascii="Arial" w:hAnsi="Arial" w:cs="Arial"/>
          <w:color w:val="000000" w:themeColor="text1"/>
        </w:rPr>
        <w:t xml:space="preserve"> </w:t>
      </w:r>
      <w:r w:rsidR="0077575E">
        <w:rPr>
          <w:rFonts w:ascii="Arial" w:hAnsi="Arial" w:cs="Arial"/>
          <w:color w:val="000000" w:themeColor="text1"/>
        </w:rPr>
        <w:t xml:space="preserve">steps should be taken to address existing barriers </w:t>
      </w:r>
      <w:r w:rsidR="00584AEF">
        <w:rPr>
          <w:rFonts w:ascii="Arial" w:hAnsi="Arial" w:cs="Arial"/>
          <w:color w:val="000000" w:themeColor="text1"/>
        </w:rPr>
        <w:t>and imp</w:t>
      </w:r>
      <w:r w:rsidR="00DE056B">
        <w:rPr>
          <w:rFonts w:ascii="Arial" w:hAnsi="Arial" w:cs="Arial"/>
          <w:color w:val="000000" w:themeColor="text1"/>
        </w:rPr>
        <w:t xml:space="preserve">rove facilities </w:t>
      </w:r>
      <w:r w:rsidR="00486729">
        <w:rPr>
          <w:rFonts w:ascii="Arial" w:hAnsi="Arial" w:cs="Arial"/>
          <w:color w:val="000000" w:themeColor="text1"/>
        </w:rPr>
        <w:lastRenderedPageBreak/>
        <w:t xml:space="preserve">needed by HCP. </w:t>
      </w:r>
      <w:r w:rsidR="006D3449" w:rsidRPr="006D3449">
        <w:rPr>
          <w:rFonts w:ascii="Arial" w:hAnsi="Arial" w:cs="Arial"/>
          <w:color w:val="000000" w:themeColor="text1"/>
        </w:rPr>
        <w:t xml:space="preserve">Greater focus is needed on holistic, </w:t>
      </w:r>
      <w:r w:rsidR="00EE1557">
        <w:rPr>
          <w:rFonts w:ascii="Arial" w:hAnsi="Arial" w:cs="Arial"/>
          <w:color w:val="000000" w:themeColor="text1"/>
        </w:rPr>
        <w:t>PCC</w:t>
      </w:r>
      <w:r w:rsidR="006D3449" w:rsidRPr="006D3449">
        <w:rPr>
          <w:rFonts w:ascii="Arial" w:hAnsi="Arial" w:cs="Arial"/>
          <w:color w:val="000000" w:themeColor="text1"/>
        </w:rPr>
        <w:t xml:space="preserve">, alongside reducing nurses’ workload and supporting their physical and </w:t>
      </w:r>
      <w:r w:rsidR="00C06C12">
        <w:rPr>
          <w:rFonts w:ascii="Arial" w:hAnsi="Arial" w:cs="Arial"/>
          <w:color w:val="000000" w:themeColor="text1"/>
        </w:rPr>
        <w:t>emotiona</w:t>
      </w:r>
      <w:r w:rsidR="006D3449" w:rsidRPr="006D3449">
        <w:rPr>
          <w:rFonts w:ascii="Arial" w:hAnsi="Arial" w:cs="Arial"/>
          <w:color w:val="000000" w:themeColor="text1"/>
        </w:rPr>
        <w:t>l wellbeing. Care should also respect patients’ cultural and religious values, with increased emphasis on teaching compassion in clinical practice</w:t>
      </w:r>
      <w:r w:rsidR="00C06C12">
        <w:rPr>
          <w:rFonts w:ascii="Arial" w:hAnsi="Arial" w:cs="Arial"/>
          <w:color w:val="000000" w:themeColor="text1"/>
        </w:rPr>
        <w:t xml:space="preserve"> (Babei</w:t>
      </w:r>
      <w:r w:rsidR="00996894">
        <w:rPr>
          <w:rFonts w:ascii="Arial" w:hAnsi="Arial" w:cs="Arial"/>
          <w:color w:val="000000" w:themeColor="text1"/>
        </w:rPr>
        <w:t xml:space="preserve"> and Taleghano, 2019).</w:t>
      </w:r>
    </w:p>
    <w:p w14:paraId="55884BB0" w14:textId="79BB3B43" w:rsidR="00BD4198" w:rsidRDefault="00AC51CB" w:rsidP="00F14AE5">
      <w:pPr>
        <w:pStyle w:val="ListParagraph"/>
        <w:spacing w:before="100" w:beforeAutospacing="1" w:after="100" w:afterAutospacing="1" w:line="360" w:lineRule="auto"/>
        <w:ind w:left="0" w:firstLine="0"/>
        <w:rPr>
          <w:rFonts w:ascii="Arial" w:hAnsi="Arial" w:cs="Arial"/>
          <w:color w:val="000000" w:themeColor="text1"/>
        </w:rPr>
      </w:pPr>
      <w:r w:rsidRPr="00AC51CB">
        <w:rPr>
          <w:rFonts w:ascii="Arial" w:hAnsi="Arial" w:cs="Arial"/>
          <w:color w:val="000000" w:themeColor="text1"/>
        </w:rPr>
        <w:t>Health inequality is a major global public health challenge and a key policy priority, as it disproportionately harms poorer populations. These avoidable differences are considered unfair and unjust. The World Health Organi</w:t>
      </w:r>
      <w:r w:rsidR="00757079">
        <w:rPr>
          <w:rFonts w:ascii="Arial" w:hAnsi="Arial" w:cs="Arial"/>
          <w:color w:val="000000" w:themeColor="text1"/>
        </w:rPr>
        <w:t>s</w:t>
      </w:r>
      <w:r w:rsidRPr="00AC51CB">
        <w:rPr>
          <w:rFonts w:ascii="Arial" w:hAnsi="Arial" w:cs="Arial"/>
          <w:color w:val="000000" w:themeColor="text1"/>
        </w:rPr>
        <w:t>ation defines health inequalities as systematic, socially produced differences in health between socio-economic groups that are modifiable and inequitable</w:t>
      </w:r>
      <w:r w:rsidR="002730D1">
        <w:rPr>
          <w:rFonts w:ascii="Arial" w:hAnsi="Arial" w:cs="Arial"/>
          <w:color w:val="000000" w:themeColor="text1"/>
        </w:rPr>
        <w:t xml:space="preserve"> (Regmi and </w:t>
      </w:r>
      <w:r w:rsidR="0097740B">
        <w:rPr>
          <w:rFonts w:ascii="Arial" w:hAnsi="Arial" w:cs="Arial"/>
          <w:color w:val="000000" w:themeColor="text1"/>
        </w:rPr>
        <w:t xml:space="preserve">Mudyarabikwa, 2020). </w:t>
      </w:r>
    </w:p>
    <w:p w14:paraId="5DA4420B" w14:textId="0C4E391A" w:rsidR="00D431FF" w:rsidRDefault="00D431FF" w:rsidP="00F14AE5">
      <w:pPr>
        <w:pStyle w:val="ListParagraph"/>
        <w:spacing w:before="100" w:beforeAutospacing="1" w:after="100" w:afterAutospacing="1" w:line="360" w:lineRule="auto"/>
        <w:ind w:left="0" w:firstLine="0"/>
        <w:rPr>
          <w:rFonts w:ascii="Arial" w:hAnsi="Arial" w:cs="Arial"/>
          <w:color w:val="000000" w:themeColor="text1"/>
        </w:rPr>
      </w:pPr>
      <w:r w:rsidRPr="00D431FF">
        <w:rPr>
          <w:rFonts w:ascii="Arial" w:hAnsi="Arial" w:cs="Arial"/>
          <w:color w:val="000000" w:themeColor="text1"/>
        </w:rPr>
        <w:t>Since the establishment of the NHS in 1948, it has undergone numerous organisational changes, shaped by developments in commissioning and efforts to address health inequalities.</w:t>
      </w:r>
      <w:r>
        <w:rPr>
          <w:rFonts w:ascii="Arial" w:hAnsi="Arial" w:cs="Arial"/>
          <w:color w:val="000000" w:themeColor="text1"/>
        </w:rPr>
        <w:t xml:space="preserve"> </w:t>
      </w:r>
      <w:r w:rsidR="009B39C5" w:rsidRPr="009B39C5">
        <w:rPr>
          <w:rFonts w:ascii="Arial" w:hAnsi="Arial" w:cs="Arial"/>
          <w:color w:val="000000" w:themeColor="text1"/>
        </w:rPr>
        <w:t>Commissioning involves a range of activities, from assessing population health needs and designing patient pathways, to specifying services, negotiating or procuring contracts, and continuously monitoring quality.</w:t>
      </w:r>
      <w:r w:rsidR="001A54E3">
        <w:rPr>
          <w:rFonts w:ascii="Arial" w:hAnsi="Arial" w:cs="Arial"/>
          <w:color w:val="000000" w:themeColor="text1"/>
        </w:rPr>
        <w:t xml:space="preserve"> </w:t>
      </w:r>
      <w:r w:rsidR="00F66FE5" w:rsidRPr="00F66FE5">
        <w:rPr>
          <w:rFonts w:ascii="Arial" w:hAnsi="Arial" w:cs="Arial"/>
          <w:color w:val="000000" w:themeColor="text1"/>
        </w:rPr>
        <w:t>Effective clinical commissioning relies on collaboration, partnership, and engagement, alongside a focus on prevention, early intervention, and clear planning based on shared needs assessments</w:t>
      </w:r>
      <w:r w:rsidR="00854397">
        <w:rPr>
          <w:rFonts w:ascii="Arial" w:hAnsi="Arial" w:cs="Arial"/>
          <w:color w:val="000000" w:themeColor="text1"/>
        </w:rPr>
        <w:t xml:space="preserve"> (</w:t>
      </w:r>
      <w:r w:rsidR="002D6D7D">
        <w:rPr>
          <w:rFonts w:ascii="Arial" w:hAnsi="Arial" w:cs="Arial"/>
          <w:color w:val="000000" w:themeColor="text1"/>
        </w:rPr>
        <w:t>Regmi and Mudyarabikwa</w:t>
      </w:r>
      <w:r w:rsidR="009E26F6">
        <w:rPr>
          <w:rFonts w:ascii="Arial" w:hAnsi="Arial" w:cs="Arial"/>
          <w:color w:val="000000" w:themeColor="text1"/>
        </w:rPr>
        <w:t xml:space="preserve">, 2020). </w:t>
      </w:r>
    </w:p>
    <w:p w14:paraId="2ABD50CD" w14:textId="0F5994E0" w:rsidR="00AB5E17" w:rsidRDefault="00AB5E17" w:rsidP="00F14AE5">
      <w:pPr>
        <w:pStyle w:val="ListParagraph"/>
        <w:spacing w:before="100" w:beforeAutospacing="1" w:after="100" w:afterAutospacing="1" w:line="360" w:lineRule="auto"/>
        <w:ind w:left="0" w:firstLine="0"/>
        <w:rPr>
          <w:rFonts w:ascii="Arial" w:hAnsi="Arial" w:cs="Arial"/>
          <w:color w:val="000000" w:themeColor="text1"/>
        </w:rPr>
      </w:pPr>
      <w:r>
        <w:rPr>
          <w:rFonts w:ascii="Arial" w:hAnsi="Arial" w:cs="Arial"/>
          <w:color w:val="000000" w:themeColor="text1"/>
        </w:rPr>
        <w:t>Nevertheless</w:t>
      </w:r>
      <w:r w:rsidR="00A70B43">
        <w:rPr>
          <w:rFonts w:ascii="Arial" w:hAnsi="Arial" w:cs="Arial"/>
          <w:color w:val="000000" w:themeColor="text1"/>
        </w:rPr>
        <w:t xml:space="preserve">, </w:t>
      </w:r>
      <w:r w:rsidR="00E12640">
        <w:rPr>
          <w:rFonts w:ascii="Arial" w:hAnsi="Arial" w:cs="Arial"/>
          <w:color w:val="000000" w:themeColor="text1"/>
        </w:rPr>
        <w:t>f</w:t>
      </w:r>
      <w:r w:rsidR="00A70B43" w:rsidRPr="00A70B43">
        <w:rPr>
          <w:rFonts w:ascii="Arial" w:hAnsi="Arial" w:cs="Arial"/>
          <w:color w:val="000000" w:themeColor="text1"/>
        </w:rPr>
        <w:t>urther research is needed to identify effective measures and approaches that link clinical commissioning to reducing health inequalities, improving access, outcomes, and partnership working.</w:t>
      </w:r>
      <w:r w:rsidR="00BB25CD">
        <w:rPr>
          <w:rFonts w:ascii="Arial" w:hAnsi="Arial" w:cs="Arial"/>
          <w:color w:val="000000" w:themeColor="text1"/>
        </w:rPr>
        <w:t xml:space="preserve">  </w:t>
      </w:r>
    </w:p>
    <w:p w14:paraId="39A05584" w14:textId="69C23447" w:rsidR="00CD3FB7" w:rsidRDefault="00CD3FB7" w:rsidP="00F14AE5">
      <w:pPr>
        <w:pStyle w:val="ListParagraph"/>
        <w:spacing w:before="100" w:beforeAutospacing="1" w:after="100" w:afterAutospacing="1" w:line="360" w:lineRule="auto"/>
        <w:ind w:left="0" w:firstLine="0"/>
        <w:rPr>
          <w:rFonts w:ascii="Arial" w:hAnsi="Arial" w:cs="Arial"/>
          <w:color w:val="000000" w:themeColor="text1"/>
        </w:rPr>
      </w:pPr>
      <w:r>
        <w:rPr>
          <w:rFonts w:ascii="Arial" w:hAnsi="Arial" w:cs="Arial"/>
          <w:color w:val="000000" w:themeColor="text1"/>
        </w:rPr>
        <w:t>The Health and Social Care Act (201</w:t>
      </w:r>
      <w:r w:rsidR="00475848">
        <w:rPr>
          <w:rFonts w:ascii="Arial" w:hAnsi="Arial" w:cs="Arial"/>
          <w:color w:val="000000" w:themeColor="text1"/>
        </w:rPr>
        <w:t>2)</w:t>
      </w:r>
      <w:r w:rsidR="000320E2">
        <w:rPr>
          <w:rFonts w:ascii="Arial" w:hAnsi="Arial" w:cs="Arial"/>
          <w:color w:val="000000" w:themeColor="text1"/>
        </w:rPr>
        <w:t xml:space="preserve"> </w:t>
      </w:r>
      <w:r w:rsidR="005122ED" w:rsidRPr="005122ED">
        <w:rPr>
          <w:rFonts w:ascii="Arial" w:hAnsi="Arial" w:cs="Arial"/>
          <w:color w:val="000000" w:themeColor="text1"/>
        </w:rPr>
        <w:t>places duties on organisations like NHS England and local authorities to reduce health inequalities and improve access to services.</w:t>
      </w:r>
      <w:r w:rsidR="0062209A">
        <w:rPr>
          <w:rFonts w:ascii="Arial" w:hAnsi="Arial" w:cs="Arial"/>
          <w:color w:val="000000" w:themeColor="text1"/>
        </w:rPr>
        <w:t xml:space="preserve"> </w:t>
      </w:r>
    </w:p>
    <w:p w14:paraId="79B578AE" w14:textId="6EEFEA7F" w:rsidR="00D35DBB" w:rsidRDefault="00D35DBB" w:rsidP="00F14AE5">
      <w:pPr>
        <w:pStyle w:val="ListParagraph"/>
        <w:spacing w:before="100" w:beforeAutospacing="1" w:after="100" w:afterAutospacing="1" w:line="360" w:lineRule="auto"/>
        <w:ind w:left="0" w:firstLine="0"/>
        <w:rPr>
          <w:rFonts w:ascii="Arial" w:hAnsi="Arial" w:cs="Arial"/>
          <w:color w:val="000000" w:themeColor="text1"/>
        </w:rPr>
      </w:pPr>
      <w:r w:rsidRPr="00D35DBB">
        <w:rPr>
          <w:rFonts w:ascii="Arial" w:hAnsi="Arial" w:cs="Arial"/>
          <w:noProof/>
          <w:color w:val="000000" w:themeColor="text1"/>
        </w:rPr>
        <w:drawing>
          <wp:anchor distT="0" distB="0" distL="114300" distR="114300" simplePos="0" relativeHeight="251658250" behindDoc="0" locked="0" layoutInCell="1" allowOverlap="1" wp14:anchorId="0503F1FE" wp14:editId="25004270">
            <wp:simplePos x="0" y="0"/>
            <wp:positionH relativeFrom="column">
              <wp:posOffset>0</wp:posOffset>
            </wp:positionH>
            <wp:positionV relativeFrom="paragraph">
              <wp:posOffset>-422</wp:posOffset>
            </wp:positionV>
            <wp:extent cx="5731510" cy="1828800"/>
            <wp:effectExtent l="0" t="0" r="2540" b="0"/>
            <wp:wrapSquare wrapText="bothSides"/>
            <wp:docPr id="207590840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5908403" name=""/>
                    <pic:cNvPicPr/>
                  </pic:nvPicPr>
                  <pic:blipFill>
                    <a:blip r:embed="rId27">
                      <a:extLst>
                        <a:ext uri="{28A0092B-C50C-407E-A947-70E740481C1C}">
                          <a14:useLocalDpi xmlns:a14="http://schemas.microsoft.com/office/drawing/2010/main" val="0"/>
                        </a:ext>
                      </a:extLst>
                    </a:blip>
                    <a:stretch>
                      <a:fillRect/>
                    </a:stretch>
                  </pic:blipFill>
                  <pic:spPr>
                    <a:xfrm>
                      <a:off x="0" y="0"/>
                      <a:ext cx="5731510" cy="1828800"/>
                    </a:xfrm>
                    <a:prstGeom prst="rect">
                      <a:avLst/>
                    </a:prstGeom>
                  </pic:spPr>
                </pic:pic>
              </a:graphicData>
            </a:graphic>
          </wp:anchor>
        </w:drawing>
      </w:r>
    </w:p>
    <w:p w14:paraId="5B2E1987" w14:textId="3B1A8FCB" w:rsidR="00EB7029" w:rsidRDefault="00FF6EBF" w:rsidP="00F14AE5">
      <w:pPr>
        <w:pStyle w:val="ListParagraph"/>
        <w:spacing w:before="100" w:beforeAutospacing="1" w:after="100" w:afterAutospacing="1" w:line="360" w:lineRule="auto"/>
        <w:ind w:left="0" w:firstLine="0"/>
        <w:rPr>
          <w:rFonts w:ascii="Arial" w:hAnsi="Arial" w:cs="Arial"/>
          <w:color w:val="000000" w:themeColor="text1"/>
        </w:rPr>
      </w:pPr>
      <w:r>
        <w:rPr>
          <w:rFonts w:ascii="Arial" w:hAnsi="Arial" w:cs="Arial"/>
          <w:color w:val="000000" w:themeColor="text1"/>
        </w:rPr>
        <w:t>(Legislation.gov.uk</w:t>
      </w:r>
      <w:r w:rsidR="00FC05E9">
        <w:rPr>
          <w:rFonts w:ascii="Arial" w:hAnsi="Arial" w:cs="Arial"/>
          <w:color w:val="000000" w:themeColor="text1"/>
        </w:rPr>
        <w:t>, section 26, 2012)</w:t>
      </w:r>
      <w:r w:rsidR="00EC5111">
        <w:rPr>
          <w:rFonts w:ascii="Arial" w:hAnsi="Arial" w:cs="Arial"/>
          <w:color w:val="000000" w:themeColor="text1"/>
        </w:rPr>
        <w:t>.</w:t>
      </w:r>
    </w:p>
    <w:p w14:paraId="184D7DC6" w14:textId="77777777" w:rsidR="00EC5111" w:rsidRDefault="00EC5111" w:rsidP="00F14AE5">
      <w:pPr>
        <w:pStyle w:val="ListParagraph"/>
        <w:spacing w:before="100" w:beforeAutospacing="1" w:after="100" w:afterAutospacing="1" w:line="360" w:lineRule="auto"/>
        <w:ind w:left="0" w:firstLine="0"/>
        <w:rPr>
          <w:rFonts w:ascii="Arial" w:hAnsi="Arial" w:cs="Arial"/>
          <w:color w:val="000000" w:themeColor="text1"/>
        </w:rPr>
      </w:pPr>
    </w:p>
    <w:p w14:paraId="14E88B4C" w14:textId="77148930" w:rsidR="007578A2" w:rsidRDefault="00D3553D" w:rsidP="00F14AE5">
      <w:pPr>
        <w:pStyle w:val="ListParagraph"/>
        <w:spacing w:before="100" w:beforeAutospacing="1" w:after="100" w:afterAutospacing="1" w:line="360" w:lineRule="auto"/>
        <w:ind w:left="0" w:firstLine="0"/>
        <w:rPr>
          <w:rFonts w:ascii="Arial" w:hAnsi="Arial" w:cs="Arial"/>
          <w:color w:val="000000" w:themeColor="text1"/>
        </w:rPr>
      </w:pPr>
      <w:r>
        <w:rPr>
          <w:rFonts w:ascii="Arial" w:hAnsi="Arial" w:cs="Arial"/>
          <w:color w:val="000000" w:themeColor="text1"/>
        </w:rPr>
        <w:t>‘</w:t>
      </w:r>
      <w:r w:rsidR="00143508">
        <w:rPr>
          <w:rFonts w:ascii="Arial" w:hAnsi="Arial" w:cs="Arial"/>
          <w:color w:val="000000" w:themeColor="text1"/>
        </w:rPr>
        <w:t xml:space="preserve">What the NHS </w:t>
      </w:r>
      <w:r w:rsidR="008E1292">
        <w:rPr>
          <w:rFonts w:ascii="Arial" w:hAnsi="Arial" w:cs="Arial"/>
          <w:color w:val="000000" w:themeColor="text1"/>
        </w:rPr>
        <w:t>10-year</w:t>
      </w:r>
      <w:r w:rsidR="00143508">
        <w:rPr>
          <w:rFonts w:ascii="Arial" w:hAnsi="Arial" w:cs="Arial"/>
          <w:color w:val="000000" w:themeColor="text1"/>
        </w:rPr>
        <w:t xml:space="preserve"> plan means for older people</w:t>
      </w:r>
      <w:r>
        <w:rPr>
          <w:rFonts w:ascii="Arial" w:hAnsi="Arial" w:cs="Arial"/>
          <w:color w:val="000000" w:themeColor="text1"/>
        </w:rPr>
        <w:t>’</w:t>
      </w:r>
      <w:r w:rsidR="00256F44">
        <w:rPr>
          <w:rFonts w:ascii="Arial" w:hAnsi="Arial" w:cs="Arial"/>
          <w:color w:val="000000" w:themeColor="text1"/>
        </w:rPr>
        <w:t xml:space="preserve"> (Age UK, 2025</w:t>
      </w:r>
      <w:r w:rsidR="00F37D78">
        <w:rPr>
          <w:rFonts w:ascii="Arial" w:hAnsi="Arial" w:cs="Arial"/>
          <w:color w:val="000000" w:themeColor="text1"/>
        </w:rPr>
        <w:t>d</w:t>
      </w:r>
      <w:r w:rsidR="00256F44">
        <w:rPr>
          <w:rFonts w:ascii="Arial" w:hAnsi="Arial" w:cs="Arial"/>
          <w:color w:val="000000" w:themeColor="text1"/>
        </w:rPr>
        <w:t xml:space="preserve">), </w:t>
      </w:r>
      <w:r w:rsidR="00060893">
        <w:rPr>
          <w:rFonts w:ascii="Arial" w:hAnsi="Arial" w:cs="Arial"/>
          <w:color w:val="000000" w:themeColor="text1"/>
        </w:rPr>
        <w:t xml:space="preserve">highlights the key </w:t>
      </w:r>
      <w:r w:rsidR="00AA4D1F">
        <w:rPr>
          <w:rFonts w:ascii="Arial" w:hAnsi="Arial" w:cs="Arial"/>
          <w:color w:val="000000" w:themeColor="text1"/>
        </w:rPr>
        <w:t xml:space="preserve">points of the plan </w:t>
      </w:r>
      <w:r w:rsidR="0077326A">
        <w:rPr>
          <w:rFonts w:ascii="Arial" w:hAnsi="Arial" w:cs="Arial"/>
          <w:color w:val="000000" w:themeColor="text1"/>
        </w:rPr>
        <w:t>which will impact care changes for older people</w:t>
      </w:r>
      <w:r>
        <w:rPr>
          <w:rFonts w:ascii="Arial" w:hAnsi="Arial" w:cs="Arial"/>
          <w:color w:val="000000" w:themeColor="text1"/>
        </w:rPr>
        <w:t xml:space="preserve">. </w:t>
      </w:r>
      <w:r w:rsidR="00DD1ED5" w:rsidRPr="00DD1ED5">
        <w:rPr>
          <w:rFonts w:ascii="Arial" w:hAnsi="Arial" w:cs="Arial"/>
          <w:color w:val="000000" w:themeColor="text1"/>
        </w:rPr>
        <w:t>As older people represent a large proportion of NHS users, Age UK welcomed the opportunity to contribute to the plan, co-chairing a working group focused on care for those with long-term conditions.</w:t>
      </w:r>
      <w:r w:rsidR="000417C3">
        <w:rPr>
          <w:rFonts w:ascii="Arial" w:hAnsi="Arial" w:cs="Arial"/>
          <w:color w:val="000000" w:themeColor="text1"/>
        </w:rPr>
        <w:t xml:space="preserve"> </w:t>
      </w:r>
    </w:p>
    <w:p w14:paraId="6EF6CFCF" w14:textId="6990F322" w:rsidR="00865B29" w:rsidRDefault="0003314F" w:rsidP="00F14AE5">
      <w:pPr>
        <w:pStyle w:val="ListParagraph"/>
        <w:spacing w:before="100" w:beforeAutospacing="1" w:after="100" w:afterAutospacing="1" w:line="360" w:lineRule="auto"/>
        <w:ind w:left="0" w:firstLine="0"/>
        <w:rPr>
          <w:rFonts w:ascii="Arial" w:hAnsi="Arial" w:cs="Arial"/>
          <w:color w:val="000000" w:themeColor="text1"/>
        </w:rPr>
      </w:pPr>
      <w:r w:rsidRPr="0003314F">
        <w:rPr>
          <w:rFonts w:ascii="Arial" w:hAnsi="Arial" w:cs="Arial"/>
          <w:noProof/>
          <w:color w:val="000000" w:themeColor="text1"/>
        </w:rPr>
        <w:drawing>
          <wp:anchor distT="0" distB="0" distL="114300" distR="114300" simplePos="0" relativeHeight="251658251" behindDoc="1" locked="0" layoutInCell="1" allowOverlap="1" wp14:anchorId="78CC50A4" wp14:editId="527F2336">
            <wp:simplePos x="0" y="0"/>
            <wp:positionH relativeFrom="column">
              <wp:posOffset>0</wp:posOffset>
            </wp:positionH>
            <wp:positionV relativeFrom="paragraph">
              <wp:posOffset>0</wp:posOffset>
            </wp:positionV>
            <wp:extent cx="5731510" cy="1721485"/>
            <wp:effectExtent l="0" t="0" r="2540" b="0"/>
            <wp:wrapTight wrapText="bothSides">
              <wp:wrapPolygon edited="0">
                <wp:start x="0" y="0"/>
                <wp:lineTo x="0" y="21273"/>
                <wp:lineTo x="21538" y="21273"/>
                <wp:lineTo x="21538" y="0"/>
                <wp:lineTo x="0" y="0"/>
              </wp:wrapPolygon>
            </wp:wrapTight>
            <wp:docPr id="159101955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1019555" name=""/>
                    <pic:cNvPicPr/>
                  </pic:nvPicPr>
                  <pic:blipFill>
                    <a:blip r:embed="rId28">
                      <a:extLst>
                        <a:ext uri="{28A0092B-C50C-407E-A947-70E740481C1C}">
                          <a14:useLocalDpi xmlns:a14="http://schemas.microsoft.com/office/drawing/2010/main" val="0"/>
                        </a:ext>
                      </a:extLst>
                    </a:blip>
                    <a:stretch>
                      <a:fillRect/>
                    </a:stretch>
                  </pic:blipFill>
                  <pic:spPr>
                    <a:xfrm>
                      <a:off x="0" y="0"/>
                      <a:ext cx="5731510" cy="1721485"/>
                    </a:xfrm>
                    <a:prstGeom prst="rect">
                      <a:avLst/>
                    </a:prstGeom>
                  </pic:spPr>
                </pic:pic>
              </a:graphicData>
            </a:graphic>
          </wp:anchor>
        </w:drawing>
      </w:r>
    </w:p>
    <w:p w14:paraId="3EC2D703" w14:textId="6A65FB33" w:rsidR="008E1292" w:rsidRDefault="00F463A0" w:rsidP="00F14AE5">
      <w:pPr>
        <w:pStyle w:val="ListParagraph"/>
        <w:spacing w:before="100" w:beforeAutospacing="1" w:after="100" w:afterAutospacing="1" w:line="360" w:lineRule="auto"/>
        <w:ind w:left="0" w:firstLine="0"/>
        <w:rPr>
          <w:rFonts w:ascii="Arial" w:hAnsi="Arial" w:cs="Arial"/>
          <w:color w:val="000000" w:themeColor="text1"/>
        </w:rPr>
      </w:pPr>
      <w:r>
        <w:rPr>
          <w:rFonts w:ascii="Arial" w:hAnsi="Arial" w:cs="Arial"/>
          <w:color w:val="000000" w:themeColor="text1"/>
        </w:rPr>
        <w:t xml:space="preserve">                                                                                                            (Age UK, 2025).</w:t>
      </w:r>
    </w:p>
    <w:p w14:paraId="7BE9E0F3" w14:textId="5005C353" w:rsidR="002466A4" w:rsidRDefault="00A13400" w:rsidP="00F14AE5">
      <w:pPr>
        <w:pStyle w:val="ListParagraph"/>
        <w:spacing w:before="100" w:beforeAutospacing="1" w:after="100" w:afterAutospacing="1" w:line="360" w:lineRule="auto"/>
        <w:ind w:left="0" w:firstLine="0"/>
        <w:rPr>
          <w:rFonts w:ascii="Arial" w:hAnsi="Arial" w:cs="Arial"/>
          <w:color w:val="000000" w:themeColor="text1"/>
        </w:rPr>
      </w:pPr>
      <w:r w:rsidRPr="00A13400">
        <w:rPr>
          <w:rFonts w:ascii="Arial" w:hAnsi="Arial" w:cs="Arial"/>
          <w:color w:val="000000" w:themeColor="text1"/>
        </w:rPr>
        <w:t>These services aim to integrate community-based health and care professionals with GPs to better meet patient needs, supporting proactive management of long-term conditions and reducing the need for crisis care</w:t>
      </w:r>
      <w:r>
        <w:rPr>
          <w:rFonts w:ascii="Arial" w:hAnsi="Arial" w:cs="Arial"/>
          <w:color w:val="000000" w:themeColor="text1"/>
        </w:rPr>
        <w:t xml:space="preserve"> (A</w:t>
      </w:r>
      <w:r w:rsidR="007A6D6B">
        <w:rPr>
          <w:rFonts w:ascii="Arial" w:hAnsi="Arial" w:cs="Arial"/>
          <w:color w:val="000000" w:themeColor="text1"/>
        </w:rPr>
        <w:t xml:space="preserve">ge UK, 2025). </w:t>
      </w:r>
      <w:r w:rsidR="00322683">
        <w:rPr>
          <w:rFonts w:ascii="Arial" w:hAnsi="Arial" w:cs="Arial"/>
          <w:color w:val="000000" w:themeColor="text1"/>
        </w:rPr>
        <w:t xml:space="preserve">Technology will be used in preventative </w:t>
      </w:r>
      <w:r w:rsidR="008160D1">
        <w:rPr>
          <w:rFonts w:ascii="Arial" w:hAnsi="Arial" w:cs="Arial"/>
          <w:color w:val="000000" w:themeColor="text1"/>
        </w:rPr>
        <w:t xml:space="preserve">measures </w:t>
      </w:r>
      <w:r w:rsidR="004A17FD">
        <w:rPr>
          <w:rFonts w:ascii="Arial" w:hAnsi="Arial" w:cs="Arial"/>
          <w:color w:val="000000" w:themeColor="text1"/>
        </w:rPr>
        <w:t xml:space="preserve">and for collecting data to improve treatment </w:t>
      </w:r>
      <w:r w:rsidR="00464002">
        <w:rPr>
          <w:rFonts w:ascii="Arial" w:hAnsi="Arial" w:cs="Arial"/>
          <w:color w:val="000000" w:themeColor="text1"/>
        </w:rPr>
        <w:t xml:space="preserve">plans. The list below </w:t>
      </w:r>
      <w:r w:rsidR="00AE61EB">
        <w:rPr>
          <w:rFonts w:ascii="Arial" w:hAnsi="Arial" w:cs="Arial"/>
          <w:color w:val="000000" w:themeColor="text1"/>
        </w:rPr>
        <w:t xml:space="preserve">highlights some of the initiatives for the </w:t>
      </w:r>
      <w:r w:rsidR="00732668">
        <w:rPr>
          <w:rFonts w:ascii="Arial" w:hAnsi="Arial" w:cs="Arial"/>
          <w:color w:val="000000" w:themeColor="text1"/>
        </w:rPr>
        <w:t>NHS long-term plan.</w:t>
      </w:r>
      <w:r w:rsidR="000417C3">
        <w:rPr>
          <w:rFonts w:ascii="Arial" w:hAnsi="Arial" w:cs="Arial"/>
          <w:color w:val="000000" w:themeColor="text1"/>
        </w:rPr>
        <w:t xml:space="preserve"> </w:t>
      </w:r>
    </w:p>
    <w:p w14:paraId="46862EFA" w14:textId="12BDDCDC" w:rsidR="004672C1" w:rsidRDefault="004672C1" w:rsidP="00F14AE5">
      <w:pPr>
        <w:pStyle w:val="ListParagraph"/>
        <w:spacing w:before="100" w:beforeAutospacing="1" w:after="100" w:afterAutospacing="1" w:line="360" w:lineRule="auto"/>
        <w:ind w:left="0" w:firstLine="0"/>
        <w:rPr>
          <w:rFonts w:ascii="Arial" w:hAnsi="Arial" w:cs="Arial"/>
          <w:color w:val="000000" w:themeColor="text1"/>
        </w:rPr>
      </w:pPr>
      <w:r w:rsidRPr="004672C1">
        <w:rPr>
          <w:rFonts w:ascii="Arial" w:hAnsi="Arial" w:cs="Arial"/>
          <w:noProof/>
          <w:color w:val="000000" w:themeColor="text1"/>
        </w:rPr>
        <w:lastRenderedPageBreak/>
        <w:drawing>
          <wp:anchor distT="0" distB="0" distL="114300" distR="114300" simplePos="0" relativeHeight="251658252" behindDoc="1" locked="0" layoutInCell="1" allowOverlap="1" wp14:anchorId="18CEAE54" wp14:editId="377FBCD9">
            <wp:simplePos x="0" y="0"/>
            <wp:positionH relativeFrom="column">
              <wp:posOffset>0</wp:posOffset>
            </wp:positionH>
            <wp:positionV relativeFrom="paragraph">
              <wp:posOffset>-1023</wp:posOffset>
            </wp:positionV>
            <wp:extent cx="5731510" cy="3832860"/>
            <wp:effectExtent l="0" t="0" r="2540" b="0"/>
            <wp:wrapTight wrapText="bothSides">
              <wp:wrapPolygon edited="0">
                <wp:start x="0" y="0"/>
                <wp:lineTo x="0" y="21471"/>
                <wp:lineTo x="21538" y="21471"/>
                <wp:lineTo x="21538" y="0"/>
                <wp:lineTo x="0" y="0"/>
              </wp:wrapPolygon>
            </wp:wrapTight>
            <wp:docPr id="180259392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2593920" name=""/>
                    <pic:cNvPicPr/>
                  </pic:nvPicPr>
                  <pic:blipFill>
                    <a:blip r:embed="rId29">
                      <a:extLst>
                        <a:ext uri="{28A0092B-C50C-407E-A947-70E740481C1C}">
                          <a14:useLocalDpi xmlns:a14="http://schemas.microsoft.com/office/drawing/2010/main" val="0"/>
                        </a:ext>
                      </a:extLst>
                    </a:blip>
                    <a:stretch>
                      <a:fillRect/>
                    </a:stretch>
                  </pic:blipFill>
                  <pic:spPr>
                    <a:xfrm>
                      <a:off x="0" y="0"/>
                      <a:ext cx="5731510" cy="3832860"/>
                    </a:xfrm>
                    <a:prstGeom prst="rect">
                      <a:avLst/>
                    </a:prstGeom>
                  </pic:spPr>
                </pic:pic>
              </a:graphicData>
            </a:graphic>
          </wp:anchor>
        </w:drawing>
      </w:r>
    </w:p>
    <w:p w14:paraId="700EE421" w14:textId="0821E471" w:rsidR="000D364E" w:rsidRDefault="00175022" w:rsidP="00F14AE5">
      <w:pPr>
        <w:pStyle w:val="ListParagraph"/>
        <w:spacing w:before="100" w:beforeAutospacing="1" w:after="100" w:afterAutospacing="1" w:line="360" w:lineRule="auto"/>
        <w:ind w:left="0" w:firstLine="0"/>
        <w:rPr>
          <w:rFonts w:ascii="Arial" w:hAnsi="Arial" w:cs="Arial"/>
          <w:color w:val="000000" w:themeColor="text1"/>
        </w:rPr>
      </w:pPr>
      <w:r>
        <w:rPr>
          <w:rFonts w:ascii="Arial" w:hAnsi="Arial" w:cs="Arial"/>
          <w:color w:val="000000" w:themeColor="text1"/>
        </w:rPr>
        <w:t xml:space="preserve">                                                                         </w:t>
      </w:r>
      <w:r w:rsidR="002C0914">
        <w:rPr>
          <w:rFonts w:ascii="Arial" w:hAnsi="Arial" w:cs="Arial"/>
          <w:color w:val="000000" w:themeColor="text1"/>
        </w:rPr>
        <w:t>(Department of Health and Social Care</w:t>
      </w:r>
      <w:r>
        <w:rPr>
          <w:rFonts w:ascii="Arial" w:hAnsi="Arial" w:cs="Arial"/>
          <w:color w:val="000000" w:themeColor="text1"/>
        </w:rPr>
        <w:t>, 2025).</w:t>
      </w:r>
    </w:p>
    <w:p w14:paraId="5CA4E473" w14:textId="77777777" w:rsidR="00175022" w:rsidRDefault="00175022" w:rsidP="00F14AE5">
      <w:pPr>
        <w:pStyle w:val="ListParagraph"/>
        <w:spacing w:before="100" w:beforeAutospacing="1" w:after="100" w:afterAutospacing="1" w:line="360" w:lineRule="auto"/>
        <w:ind w:left="0" w:firstLine="0"/>
        <w:rPr>
          <w:rFonts w:ascii="Arial" w:hAnsi="Arial" w:cs="Arial"/>
          <w:color w:val="000000" w:themeColor="text1"/>
        </w:rPr>
      </w:pPr>
    </w:p>
    <w:p w14:paraId="106D537B" w14:textId="6685FD52" w:rsidR="00450CBC" w:rsidRDefault="00F2398F" w:rsidP="00F14AE5">
      <w:pPr>
        <w:pStyle w:val="ListParagraph"/>
        <w:spacing w:before="100" w:beforeAutospacing="1" w:after="100" w:afterAutospacing="1" w:line="360" w:lineRule="auto"/>
        <w:ind w:left="0" w:firstLine="0"/>
        <w:rPr>
          <w:rFonts w:ascii="Arial" w:hAnsi="Arial" w:cs="Arial"/>
          <w:color w:val="000000" w:themeColor="text1"/>
        </w:rPr>
      </w:pPr>
      <w:r w:rsidRPr="00AE6D95">
        <w:rPr>
          <w:rFonts w:ascii="Arial" w:hAnsi="Arial" w:cs="Arial"/>
          <w:noProof/>
          <w:color w:val="000000" w:themeColor="text1"/>
        </w:rPr>
        <w:lastRenderedPageBreak/>
        <w:drawing>
          <wp:anchor distT="0" distB="0" distL="114300" distR="114300" simplePos="0" relativeHeight="251658253" behindDoc="1" locked="0" layoutInCell="1" allowOverlap="1" wp14:anchorId="316EBEF0" wp14:editId="60D568E1">
            <wp:simplePos x="0" y="0"/>
            <wp:positionH relativeFrom="column">
              <wp:posOffset>-42959</wp:posOffset>
            </wp:positionH>
            <wp:positionV relativeFrom="paragraph">
              <wp:posOffset>602495</wp:posOffset>
            </wp:positionV>
            <wp:extent cx="5731510" cy="5731510"/>
            <wp:effectExtent l="0" t="0" r="2540" b="2540"/>
            <wp:wrapTight wrapText="bothSides">
              <wp:wrapPolygon edited="0">
                <wp:start x="0" y="0"/>
                <wp:lineTo x="0" y="21538"/>
                <wp:lineTo x="21538" y="21538"/>
                <wp:lineTo x="21538" y="0"/>
                <wp:lineTo x="0" y="0"/>
              </wp:wrapPolygon>
            </wp:wrapTight>
            <wp:docPr id="728209498" name="Picture 1" descr="maslow need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slow needs3"/>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5731510" cy="5731510"/>
                    </a:xfrm>
                    <a:prstGeom prst="rect">
                      <a:avLst/>
                    </a:prstGeom>
                    <a:noFill/>
                    <a:ln>
                      <a:noFill/>
                    </a:ln>
                  </pic:spPr>
                </pic:pic>
              </a:graphicData>
            </a:graphic>
          </wp:anchor>
        </w:drawing>
      </w:r>
      <w:r w:rsidR="00861415">
        <w:rPr>
          <w:rFonts w:ascii="Arial" w:hAnsi="Arial" w:cs="Arial"/>
          <w:color w:val="000000" w:themeColor="text1"/>
        </w:rPr>
        <w:t>Abraham Maslow’s Hierarchy</w:t>
      </w:r>
      <w:r w:rsidR="00B0527E">
        <w:rPr>
          <w:rFonts w:ascii="Arial" w:hAnsi="Arial" w:cs="Arial"/>
          <w:color w:val="000000" w:themeColor="text1"/>
        </w:rPr>
        <w:t xml:space="preserve"> of Needs (1943) (McLeod, 2026) </w:t>
      </w:r>
      <w:r w:rsidR="000E0173">
        <w:rPr>
          <w:rFonts w:ascii="Arial" w:hAnsi="Arial" w:cs="Arial"/>
          <w:color w:val="000000" w:themeColor="text1"/>
        </w:rPr>
        <w:t>suggests that QoL improves as individ</w:t>
      </w:r>
      <w:r w:rsidR="00D0691F">
        <w:rPr>
          <w:rFonts w:ascii="Arial" w:hAnsi="Arial" w:cs="Arial"/>
          <w:color w:val="000000" w:themeColor="text1"/>
        </w:rPr>
        <w:t xml:space="preserve">uals meet basic needs. </w:t>
      </w:r>
    </w:p>
    <w:p w14:paraId="31E7BB83" w14:textId="79144FBA" w:rsidR="003C33B8" w:rsidRDefault="00F2398F" w:rsidP="00597367">
      <w:pPr>
        <w:pStyle w:val="ListParagraph"/>
        <w:spacing w:before="100" w:beforeAutospacing="1" w:after="100" w:afterAutospacing="1" w:line="360" w:lineRule="auto"/>
        <w:ind w:left="0" w:firstLine="0"/>
        <w:rPr>
          <w:rFonts w:ascii="Arial" w:hAnsi="Arial" w:cs="Arial"/>
          <w:color w:val="000000" w:themeColor="text1"/>
        </w:rPr>
      </w:pPr>
      <w:r>
        <w:rPr>
          <w:rFonts w:ascii="Arial" w:hAnsi="Arial" w:cs="Arial"/>
          <w:color w:val="000000" w:themeColor="text1"/>
        </w:rPr>
        <w:t>(McLeod, 2026).</w:t>
      </w:r>
    </w:p>
    <w:p w14:paraId="6264B4C5" w14:textId="1A79A6C5" w:rsidR="00FF1FD4" w:rsidRDefault="00461DC8" w:rsidP="00597367">
      <w:pPr>
        <w:pStyle w:val="ListParagraph"/>
        <w:spacing w:before="100" w:beforeAutospacing="1" w:after="100" w:afterAutospacing="1" w:line="360" w:lineRule="auto"/>
        <w:ind w:left="0" w:firstLine="0"/>
        <w:rPr>
          <w:rFonts w:ascii="Arial" w:hAnsi="Arial" w:cs="Arial"/>
          <w:color w:val="000000" w:themeColor="text1"/>
        </w:rPr>
      </w:pPr>
      <w:r>
        <w:rPr>
          <w:rFonts w:ascii="Arial" w:hAnsi="Arial" w:cs="Arial"/>
          <w:color w:val="000000" w:themeColor="text1"/>
        </w:rPr>
        <w:t>Maslow</w:t>
      </w:r>
      <w:r w:rsidR="00255DE1">
        <w:rPr>
          <w:rFonts w:ascii="Arial" w:hAnsi="Arial" w:cs="Arial"/>
          <w:color w:val="000000" w:themeColor="text1"/>
        </w:rPr>
        <w:t xml:space="preserve">’s theory </w:t>
      </w:r>
      <w:r w:rsidR="00EE7E0F">
        <w:rPr>
          <w:rFonts w:ascii="Arial" w:hAnsi="Arial" w:cs="Arial"/>
          <w:color w:val="000000" w:themeColor="text1"/>
        </w:rPr>
        <w:t>regarding</w:t>
      </w:r>
      <w:r w:rsidR="00255DE1">
        <w:rPr>
          <w:rFonts w:ascii="Arial" w:hAnsi="Arial" w:cs="Arial"/>
          <w:color w:val="000000" w:themeColor="text1"/>
        </w:rPr>
        <w:t xml:space="preserve"> healthcare and nursing </w:t>
      </w:r>
      <w:r w:rsidR="0053550F">
        <w:rPr>
          <w:rFonts w:ascii="Arial" w:hAnsi="Arial" w:cs="Arial"/>
          <w:color w:val="000000" w:themeColor="text1"/>
        </w:rPr>
        <w:t xml:space="preserve">structures a holistic framework </w:t>
      </w:r>
      <w:r w:rsidR="00621736">
        <w:rPr>
          <w:rFonts w:ascii="Arial" w:hAnsi="Arial" w:cs="Arial"/>
          <w:color w:val="000000" w:themeColor="text1"/>
        </w:rPr>
        <w:t>for patient care</w:t>
      </w:r>
      <w:r w:rsidR="00E02626">
        <w:rPr>
          <w:rFonts w:ascii="Arial" w:hAnsi="Arial" w:cs="Arial"/>
          <w:color w:val="000000" w:themeColor="text1"/>
        </w:rPr>
        <w:t>:</w:t>
      </w:r>
      <w:r w:rsidR="00621736">
        <w:rPr>
          <w:rFonts w:ascii="Arial" w:hAnsi="Arial" w:cs="Arial"/>
          <w:color w:val="000000" w:themeColor="text1"/>
        </w:rPr>
        <w:t xml:space="preserve"> </w:t>
      </w:r>
      <w:r w:rsidR="00CA7034" w:rsidRPr="000B7D9B">
        <w:rPr>
          <w:rFonts w:ascii="Arial" w:hAnsi="Arial" w:cs="Arial"/>
          <w:color w:val="000000" w:themeColor="text1"/>
        </w:rPr>
        <w:t xml:space="preserve">physiological </w:t>
      </w:r>
      <w:r w:rsidR="00CA7034">
        <w:rPr>
          <w:rFonts w:ascii="Arial" w:hAnsi="Arial" w:cs="Arial"/>
          <w:color w:val="000000" w:themeColor="text1"/>
        </w:rPr>
        <w:t>-</w:t>
      </w:r>
      <w:r w:rsidR="00CA7034" w:rsidRPr="000B7D9B">
        <w:rPr>
          <w:rFonts w:ascii="Arial" w:hAnsi="Arial" w:cs="Arial"/>
          <w:color w:val="000000" w:themeColor="text1"/>
        </w:rPr>
        <w:t xml:space="preserve"> safety </w:t>
      </w:r>
      <w:r w:rsidR="00CA7034">
        <w:rPr>
          <w:rFonts w:ascii="Arial" w:hAnsi="Arial" w:cs="Arial"/>
          <w:color w:val="000000" w:themeColor="text1"/>
        </w:rPr>
        <w:t>-</w:t>
      </w:r>
      <w:r w:rsidR="00CA7034" w:rsidRPr="000B7D9B">
        <w:rPr>
          <w:rFonts w:ascii="Arial" w:hAnsi="Arial" w:cs="Arial"/>
          <w:color w:val="000000" w:themeColor="text1"/>
        </w:rPr>
        <w:t xml:space="preserve"> belonging </w:t>
      </w:r>
      <w:r w:rsidR="00CA7034">
        <w:rPr>
          <w:rFonts w:ascii="Arial" w:hAnsi="Arial" w:cs="Arial"/>
          <w:color w:val="000000" w:themeColor="text1"/>
        </w:rPr>
        <w:t xml:space="preserve">- </w:t>
      </w:r>
      <w:r w:rsidR="00CA7034" w:rsidRPr="000B7D9B">
        <w:rPr>
          <w:rFonts w:ascii="Arial" w:hAnsi="Arial" w:cs="Arial"/>
          <w:color w:val="000000" w:themeColor="text1"/>
        </w:rPr>
        <w:t xml:space="preserve">esteem </w:t>
      </w:r>
      <w:r w:rsidR="00CA7034">
        <w:rPr>
          <w:rFonts w:ascii="Arial" w:hAnsi="Arial" w:cs="Arial"/>
          <w:color w:val="000000" w:themeColor="text1"/>
        </w:rPr>
        <w:t>-</w:t>
      </w:r>
      <w:r w:rsidR="00CA7034" w:rsidRPr="000B7D9B">
        <w:rPr>
          <w:rFonts w:ascii="Arial" w:hAnsi="Arial" w:cs="Arial"/>
          <w:color w:val="000000" w:themeColor="text1"/>
        </w:rPr>
        <w:t xml:space="preserve"> self</w:t>
      </w:r>
      <w:r w:rsidR="00CA7034" w:rsidRPr="000B7D9B">
        <w:rPr>
          <w:rFonts w:ascii="Arial" w:hAnsi="Arial" w:cs="Arial"/>
          <w:color w:val="000000" w:themeColor="text1"/>
        </w:rPr>
        <w:noBreakHyphen/>
      </w:r>
      <w:r w:rsidR="00215098" w:rsidRPr="000B7D9B">
        <w:rPr>
          <w:rFonts w:ascii="Arial" w:hAnsi="Arial" w:cs="Arial"/>
          <w:color w:val="000000" w:themeColor="text1"/>
        </w:rPr>
        <w:t>actuali</w:t>
      </w:r>
      <w:r w:rsidR="00215098">
        <w:rPr>
          <w:rFonts w:ascii="Arial" w:hAnsi="Arial" w:cs="Arial"/>
          <w:color w:val="000000" w:themeColor="text1"/>
        </w:rPr>
        <w:t>s</w:t>
      </w:r>
      <w:r w:rsidR="00215098" w:rsidRPr="000B7D9B">
        <w:rPr>
          <w:rFonts w:ascii="Arial" w:hAnsi="Arial" w:cs="Arial"/>
          <w:color w:val="000000" w:themeColor="text1"/>
        </w:rPr>
        <w:t>ation</w:t>
      </w:r>
      <w:r w:rsidR="00E02626">
        <w:rPr>
          <w:rFonts w:ascii="Arial" w:hAnsi="Arial" w:cs="Arial"/>
          <w:color w:val="000000" w:themeColor="text1"/>
        </w:rPr>
        <w:t xml:space="preserve"> </w:t>
      </w:r>
      <w:r w:rsidR="00CA7034">
        <w:rPr>
          <w:rFonts w:ascii="Arial" w:hAnsi="Arial" w:cs="Arial"/>
          <w:color w:val="000000" w:themeColor="text1"/>
        </w:rPr>
        <w:t>(McLeod, 2026).</w:t>
      </w:r>
      <w:r w:rsidR="00FF1FD4">
        <w:rPr>
          <w:rFonts w:ascii="Arial" w:hAnsi="Arial" w:cs="Arial"/>
          <w:color w:val="000000" w:themeColor="text1"/>
        </w:rPr>
        <w:t xml:space="preserve"> </w:t>
      </w:r>
      <w:r w:rsidR="00CE67CB">
        <w:rPr>
          <w:rFonts w:ascii="Arial" w:hAnsi="Arial" w:cs="Arial"/>
          <w:color w:val="000000" w:themeColor="text1"/>
        </w:rPr>
        <w:t xml:space="preserve">With a structured approach the theory helps to </w:t>
      </w:r>
      <w:r w:rsidR="00920851">
        <w:rPr>
          <w:rFonts w:ascii="Arial" w:hAnsi="Arial" w:cs="Arial"/>
          <w:color w:val="000000" w:themeColor="text1"/>
        </w:rPr>
        <w:t>comprehend and address the diverse needs of individuals</w:t>
      </w:r>
      <w:r w:rsidR="00E75C54">
        <w:rPr>
          <w:rFonts w:ascii="Arial" w:hAnsi="Arial" w:cs="Arial"/>
          <w:color w:val="000000" w:themeColor="text1"/>
        </w:rPr>
        <w:t>,</w:t>
      </w:r>
      <w:r w:rsidR="00033EF9">
        <w:rPr>
          <w:rFonts w:ascii="Arial" w:hAnsi="Arial" w:cs="Arial"/>
          <w:color w:val="000000" w:themeColor="text1"/>
        </w:rPr>
        <w:t xml:space="preserve"> overcoming barriers to healthcare</w:t>
      </w:r>
      <w:r w:rsidR="00996918">
        <w:rPr>
          <w:rFonts w:ascii="Arial" w:hAnsi="Arial" w:cs="Arial"/>
          <w:color w:val="000000" w:themeColor="text1"/>
        </w:rPr>
        <w:t xml:space="preserve"> (</w:t>
      </w:r>
      <w:r w:rsidR="00C14600">
        <w:rPr>
          <w:rFonts w:ascii="Arial" w:hAnsi="Arial" w:cs="Arial"/>
          <w:color w:val="000000" w:themeColor="text1"/>
        </w:rPr>
        <w:t>Care</w:t>
      </w:r>
      <w:r w:rsidR="007B431C">
        <w:rPr>
          <w:rFonts w:ascii="Arial" w:hAnsi="Arial" w:cs="Arial"/>
          <w:color w:val="000000" w:themeColor="text1"/>
        </w:rPr>
        <w:t xml:space="preserve"> Learning, 2024</w:t>
      </w:r>
      <w:r w:rsidR="00E75C54">
        <w:rPr>
          <w:rFonts w:ascii="Arial" w:hAnsi="Arial" w:cs="Arial"/>
          <w:color w:val="000000" w:themeColor="text1"/>
        </w:rPr>
        <w:t>c</w:t>
      </w:r>
      <w:r w:rsidR="007B431C">
        <w:rPr>
          <w:rFonts w:ascii="Arial" w:hAnsi="Arial" w:cs="Arial"/>
          <w:color w:val="000000" w:themeColor="text1"/>
        </w:rPr>
        <w:t>).</w:t>
      </w:r>
    </w:p>
    <w:p w14:paraId="738E6CDE" w14:textId="16B1A12C" w:rsidR="005018BF" w:rsidRDefault="00CA7034" w:rsidP="00597367">
      <w:pPr>
        <w:pStyle w:val="ListParagraph"/>
        <w:spacing w:before="100" w:beforeAutospacing="1" w:after="100" w:afterAutospacing="1" w:line="360" w:lineRule="auto"/>
        <w:ind w:left="0" w:firstLine="0"/>
        <w:rPr>
          <w:rFonts w:ascii="Arial" w:hAnsi="Arial" w:cs="Arial"/>
          <w:color w:val="000000" w:themeColor="text1"/>
        </w:rPr>
      </w:pPr>
      <w:r>
        <w:rPr>
          <w:rFonts w:ascii="Arial" w:hAnsi="Arial" w:cs="Arial"/>
          <w:color w:val="000000" w:themeColor="text1"/>
        </w:rPr>
        <w:t xml:space="preserve"> </w:t>
      </w:r>
      <w:r w:rsidR="009E3573" w:rsidRPr="009E3573">
        <w:rPr>
          <w:rFonts w:ascii="Arial" w:hAnsi="Arial" w:cs="Arial"/>
          <w:color w:val="000000" w:themeColor="text1"/>
        </w:rPr>
        <w:t>Abraham Maslow’s theory remains influential for its holistic, humanistic view of motivation. However, contemporary psychology sees needs as flexible, overlapping, and shaped by cultural context rather than a fixed hierarchy.</w:t>
      </w:r>
      <w:r w:rsidR="003C5068">
        <w:rPr>
          <w:rFonts w:ascii="Arial" w:hAnsi="Arial" w:cs="Arial"/>
          <w:color w:val="000000" w:themeColor="text1"/>
        </w:rPr>
        <w:t xml:space="preserve"> </w:t>
      </w:r>
      <w:r w:rsidR="005C714B">
        <w:rPr>
          <w:rFonts w:ascii="Arial" w:hAnsi="Arial" w:cs="Arial"/>
          <w:color w:val="000000" w:themeColor="text1"/>
        </w:rPr>
        <w:t xml:space="preserve"> </w:t>
      </w:r>
    </w:p>
    <w:p w14:paraId="45CF41C1" w14:textId="5E5E2B40" w:rsidR="009413D8" w:rsidRDefault="005744C8" w:rsidP="00597367">
      <w:pPr>
        <w:pStyle w:val="ListParagraph"/>
        <w:spacing w:before="100" w:beforeAutospacing="1" w:after="100" w:afterAutospacing="1" w:line="360" w:lineRule="auto"/>
        <w:ind w:left="0" w:firstLine="0"/>
        <w:rPr>
          <w:rFonts w:ascii="Arial" w:hAnsi="Arial" w:cs="Arial"/>
          <w:color w:val="000000" w:themeColor="text1"/>
        </w:rPr>
      </w:pPr>
      <w:r>
        <w:rPr>
          <w:rFonts w:ascii="Arial" w:hAnsi="Arial" w:cs="Arial"/>
          <w:color w:val="000000" w:themeColor="text1"/>
        </w:rPr>
        <w:lastRenderedPageBreak/>
        <w:t xml:space="preserve">A very important aspect of delivering </w:t>
      </w:r>
      <w:r w:rsidR="00BE6024">
        <w:rPr>
          <w:rFonts w:ascii="Arial" w:hAnsi="Arial" w:cs="Arial"/>
          <w:color w:val="000000" w:themeColor="text1"/>
        </w:rPr>
        <w:t>positive outcomes in healthcare is being able to address barriers</w:t>
      </w:r>
      <w:r w:rsidR="00500786">
        <w:rPr>
          <w:rFonts w:ascii="Arial" w:hAnsi="Arial" w:cs="Arial"/>
          <w:color w:val="000000" w:themeColor="text1"/>
        </w:rPr>
        <w:t>, limitations and challenges</w:t>
      </w:r>
      <w:r w:rsidR="00861658">
        <w:rPr>
          <w:rFonts w:ascii="Arial" w:hAnsi="Arial" w:cs="Arial"/>
          <w:color w:val="000000" w:themeColor="text1"/>
        </w:rPr>
        <w:t xml:space="preserve">. </w:t>
      </w:r>
      <w:r w:rsidR="007D776F">
        <w:rPr>
          <w:rFonts w:ascii="Arial" w:hAnsi="Arial" w:cs="Arial"/>
          <w:color w:val="000000" w:themeColor="text1"/>
        </w:rPr>
        <w:t>The ONS</w:t>
      </w:r>
      <w:r w:rsidR="008F6A81">
        <w:rPr>
          <w:rFonts w:ascii="Arial" w:hAnsi="Arial" w:cs="Arial"/>
          <w:color w:val="000000" w:themeColor="text1"/>
        </w:rPr>
        <w:t xml:space="preserve"> (</w:t>
      </w:r>
      <w:r w:rsidR="00450C71">
        <w:rPr>
          <w:rFonts w:ascii="Arial" w:hAnsi="Arial" w:cs="Arial"/>
          <w:color w:val="000000" w:themeColor="text1"/>
        </w:rPr>
        <w:t>2021)</w:t>
      </w:r>
      <w:r w:rsidR="007D776F">
        <w:rPr>
          <w:rFonts w:ascii="Arial" w:hAnsi="Arial" w:cs="Arial"/>
          <w:color w:val="000000" w:themeColor="text1"/>
        </w:rPr>
        <w:t xml:space="preserve"> </w:t>
      </w:r>
      <w:r w:rsidR="001E0F12">
        <w:rPr>
          <w:rFonts w:ascii="Arial" w:hAnsi="Arial" w:cs="Arial"/>
          <w:color w:val="000000" w:themeColor="text1"/>
        </w:rPr>
        <w:t>recognises an ageing population means added strain on NHS resources such as funding</w:t>
      </w:r>
      <w:r w:rsidR="00450C71">
        <w:rPr>
          <w:rFonts w:ascii="Arial" w:hAnsi="Arial" w:cs="Arial"/>
          <w:color w:val="000000" w:themeColor="text1"/>
        </w:rPr>
        <w:t xml:space="preserve">. </w:t>
      </w:r>
      <w:r w:rsidR="000734FF">
        <w:rPr>
          <w:rFonts w:ascii="Arial" w:hAnsi="Arial" w:cs="Arial"/>
          <w:color w:val="000000" w:themeColor="text1"/>
        </w:rPr>
        <w:t xml:space="preserve">In their </w:t>
      </w:r>
      <w:r w:rsidR="00F23B05">
        <w:rPr>
          <w:rFonts w:ascii="Arial" w:hAnsi="Arial" w:cs="Arial"/>
          <w:color w:val="000000" w:themeColor="text1"/>
        </w:rPr>
        <w:t>page ‘</w:t>
      </w:r>
      <w:r w:rsidR="00E11512">
        <w:rPr>
          <w:rFonts w:ascii="Arial" w:hAnsi="Arial" w:cs="Arial"/>
          <w:color w:val="000000" w:themeColor="text1"/>
        </w:rPr>
        <w:t>Living Longer: how our population is changing and why it matters</w:t>
      </w:r>
      <w:r w:rsidR="00864763">
        <w:rPr>
          <w:rFonts w:ascii="Arial" w:hAnsi="Arial" w:cs="Arial"/>
          <w:color w:val="000000" w:themeColor="text1"/>
        </w:rPr>
        <w:t xml:space="preserve">’ (2021) </w:t>
      </w:r>
      <w:r w:rsidR="003A4847">
        <w:rPr>
          <w:rFonts w:ascii="Arial" w:hAnsi="Arial" w:cs="Arial"/>
          <w:color w:val="000000" w:themeColor="text1"/>
        </w:rPr>
        <w:t>highlights</w:t>
      </w:r>
      <w:r w:rsidR="001E60D6">
        <w:rPr>
          <w:rFonts w:ascii="Arial" w:hAnsi="Arial" w:cs="Arial"/>
          <w:color w:val="000000" w:themeColor="text1"/>
        </w:rPr>
        <w:t xml:space="preserve"> how the complexities of the elderly population</w:t>
      </w:r>
      <w:r w:rsidR="00C50E72">
        <w:rPr>
          <w:rFonts w:ascii="Arial" w:hAnsi="Arial" w:cs="Arial"/>
          <w:color w:val="000000" w:themeColor="text1"/>
        </w:rPr>
        <w:t xml:space="preserve">s </w:t>
      </w:r>
      <w:r w:rsidR="000D627C">
        <w:rPr>
          <w:rFonts w:ascii="Arial" w:hAnsi="Arial" w:cs="Arial"/>
          <w:color w:val="000000" w:themeColor="text1"/>
        </w:rPr>
        <w:t>needs’</w:t>
      </w:r>
      <w:r w:rsidR="001E60D6">
        <w:rPr>
          <w:rFonts w:ascii="Arial" w:hAnsi="Arial" w:cs="Arial"/>
          <w:color w:val="000000" w:themeColor="text1"/>
        </w:rPr>
        <w:t xml:space="preserve"> </w:t>
      </w:r>
      <w:r w:rsidR="008E33EB">
        <w:rPr>
          <w:rFonts w:ascii="Arial" w:hAnsi="Arial" w:cs="Arial"/>
          <w:color w:val="000000" w:themeColor="text1"/>
        </w:rPr>
        <w:t xml:space="preserve">face </w:t>
      </w:r>
      <w:r w:rsidR="000461FD">
        <w:rPr>
          <w:rFonts w:ascii="Arial" w:hAnsi="Arial" w:cs="Arial"/>
          <w:color w:val="000000" w:themeColor="text1"/>
        </w:rPr>
        <w:t>structural barriers</w:t>
      </w:r>
      <w:r w:rsidR="00C50E72">
        <w:rPr>
          <w:rFonts w:ascii="Arial" w:hAnsi="Arial" w:cs="Arial"/>
          <w:color w:val="000000" w:themeColor="text1"/>
        </w:rPr>
        <w:t xml:space="preserve">. </w:t>
      </w:r>
    </w:p>
    <w:p w14:paraId="7D5809BC" w14:textId="0B54088E" w:rsidR="000D627C" w:rsidRDefault="007149A2" w:rsidP="00597367">
      <w:pPr>
        <w:pStyle w:val="ListParagraph"/>
        <w:spacing w:before="100" w:beforeAutospacing="1" w:after="100" w:afterAutospacing="1" w:line="360" w:lineRule="auto"/>
        <w:ind w:left="0" w:firstLine="0"/>
        <w:rPr>
          <w:rFonts w:ascii="Arial" w:hAnsi="Arial" w:cs="Arial"/>
          <w:color w:val="000000" w:themeColor="text1"/>
        </w:rPr>
      </w:pPr>
      <w:r>
        <w:rPr>
          <w:rFonts w:ascii="Arial" w:hAnsi="Arial" w:cs="Arial"/>
          <w:color w:val="000000" w:themeColor="text1"/>
        </w:rPr>
        <w:t xml:space="preserve">For those who live in rural areas </w:t>
      </w:r>
      <w:r w:rsidR="00CF7E1E">
        <w:rPr>
          <w:rFonts w:ascii="Arial" w:hAnsi="Arial" w:cs="Arial"/>
          <w:color w:val="000000" w:themeColor="text1"/>
        </w:rPr>
        <w:t xml:space="preserve">accessibility to healthcare services </w:t>
      </w:r>
      <w:r w:rsidR="00991038">
        <w:rPr>
          <w:rFonts w:ascii="Arial" w:hAnsi="Arial" w:cs="Arial"/>
          <w:color w:val="000000" w:themeColor="text1"/>
        </w:rPr>
        <w:t xml:space="preserve">can become </w:t>
      </w:r>
      <w:r w:rsidR="00F847A3">
        <w:rPr>
          <w:rFonts w:ascii="Arial" w:hAnsi="Arial" w:cs="Arial"/>
          <w:color w:val="000000" w:themeColor="text1"/>
        </w:rPr>
        <w:t xml:space="preserve">difficult because of </w:t>
      </w:r>
      <w:r w:rsidR="009E4652">
        <w:rPr>
          <w:rFonts w:ascii="Arial" w:hAnsi="Arial" w:cs="Arial"/>
          <w:color w:val="000000" w:themeColor="text1"/>
        </w:rPr>
        <w:t xml:space="preserve">no services available nearby and/or because it becomes difficult for them to </w:t>
      </w:r>
      <w:r w:rsidR="00C570F9">
        <w:rPr>
          <w:rFonts w:ascii="Arial" w:hAnsi="Arial" w:cs="Arial"/>
          <w:color w:val="000000" w:themeColor="text1"/>
        </w:rPr>
        <w:t>get to a relatively close clinic or hospital</w:t>
      </w:r>
      <w:r w:rsidR="00A22740">
        <w:rPr>
          <w:rFonts w:ascii="Arial" w:hAnsi="Arial" w:cs="Arial"/>
          <w:color w:val="000000" w:themeColor="text1"/>
        </w:rPr>
        <w:t xml:space="preserve"> (ONS, 2021).</w:t>
      </w:r>
      <w:r w:rsidR="00C12136">
        <w:rPr>
          <w:rFonts w:ascii="Arial" w:hAnsi="Arial" w:cs="Arial"/>
          <w:color w:val="000000" w:themeColor="text1"/>
        </w:rPr>
        <w:t xml:space="preserve"> This </w:t>
      </w:r>
      <w:r w:rsidR="00572BEE">
        <w:rPr>
          <w:rFonts w:ascii="Arial" w:hAnsi="Arial" w:cs="Arial"/>
          <w:color w:val="000000" w:themeColor="text1"/>
        </w:rPr>
        <w:t>creates</w:t>
      </w:r>
      <w:r w:rsidR="00C12136">
        <w:rPr>
          <w:rFonts w:ascii="Arial" w:hAnsi="Arial" w:cs="Arial"/>
          <w:color w:val="000000" w:themeColor="text1"/>
        </w:rPr>
        <w:t xml:space="preserve"> a barrier,</w:t>
      </w:r>
      <w:r w:rsidR="00A22740">
        <w:rPr>
          <w:rFonts w:ascii="Arial" w:hAnsi="Arial" w:cs="Arial"/>
          <w:color w:val="000000" w:themeColor="text1"/>
        </w:rPr>
        <w:t xml:space="preserve"> </w:t>
      </w:r>
      <w:r w:rsidR="00C12136">
        <w:rPr>
          <w:rFonts w:ascii="Arial" w:hAnsi="Arial" w:cs="Arial"/>
          <w:color w:val="000000" w:themeColor="text1"/>
        </w:rPr>
        <w:t>t</w:t>
      </w:r>
      <w:r w:rsidR="00A22740">
        <w:rPr>
          <w:rFonts w:ascii="Arial" w:hAnsi="Arial" w:cs="Arial"/>
          <w:color w:val="000000" w:themeColor="text1"/>
        </w:rPr>
        <w:t xml:space="preserve">he chart below shows some of the reasons behind </w:t>
      </w:r>
      <w:r w:rsidR="000C1D4A">
        <w:rPr>
          <w:rFonts w:ascii="Arial" w:hAnsi="Arial" w:cs="Arial"/>
          <w:color w:val="000000" w:themeColor="text1"/>
        </w:rPr>
        <w:t>why the elderly miss out on healthcare</w:t>
      </w:r>
      <w:r w:rsidR="000F5CD7">
        <w:rPr>
          <w:rFonts w:ascii="Arial" w:hAnsi="Arial" w:cs="Arial"/>
          <w:color w:val="000000" w:themeColor="text1"/>
        </w:rPr>
        <w:t xml:space="preserve"> due to not using public transport.</w:t>
      </w:r>
      <w:r w:rsidR="001B1FF5">
        <w:rPr>
          <w:rFonts w:ascii="Arial" w:hAnsi="Arial" w:cs="Arial"/>
          <w:color w:val="000000" w:themeColor="text1"/>
        </w:rPr>
        <w:t xml:space="preserve"> </w:t>
      </w:r>
    </w:p>
    <w:p w14:paraId="20C9835B" w14:textId="4F525F4B" w:rsidR="00FC00EC" w:rsidRDefault="00C8614C" w:rsidP="00597367">
      <w:pPr>
        <w:pStyle w:val="ListParagraph"/>
        <w:spacing w:before="100" w:beforeAutospacing="1" w:after="100" w:afterAutospacing="1" w:line="360" w:lineRule="auto"/>
        <w:ind w:left="0" w:firstLine="0"/>
        <w:rPr>
          <w:rFonts w:ascii="Arial" w:hAnsi="Arial" w:cs="Arial"/>
          <w:color w:val="000000" w:themeColor="text1"/>
        </w:rPr>
      </w:pPr>
      <w:r w:rsidRPr="00C8614C">
        <w:rPr>
          <w:rFonts w:ascii="Arial" w:hAnsi="Arial" w:cs="Arial"/>
          <w:noProof/>
          <w:color w:val="000000" w:themeColor="text1"/>
        </w:rPr>
        <w:drawing>
          <wp:anchor distT="0" distB="0" distL="114300" distR="114300" simplePos="0" relativeHeight="251658254" behindDoc="1" locked="0" layoutInCell="1" allowOverlap="1" wp14:anchorId="261EA8A0" wp14:editId="0A426A46">
            <wp:simplePos x="0" y="0"/>
            <wp:positionH relativeFrom="column">
              <wp:posOffset>0</wp:posOffset>
            </wp:positionH>
            <wp:positionV relativeFrom="paragraph">
              <wp:posOffset>-3175</wp:posOffset>
            </wp:positionV>
            <wp:extent cx="5731510" cy="3201035"/>
            <wp:effectExtent l="0" t="0" r="2540" b="0"/>
            <wp:wrapTight wrapText="bothSides">
              <wp:wrapPolygon edited="0">
                <wp:start x="0" y="0"/>
                <wp:lineTo x="0" y="21467"/>
                <wp:lineTo x="21538" y="21467"/>
                <wp:lineTo x="21538" y="0"/>
                <wp:lineTo x="0" y="0"/>
              </wp:wrapPolygon>
            </wp:wrapTight>
            <wp:docPr id="44531295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5312958" name=""/>
                    <pic:cNvPicPr/>
                  </pic:nvPicPr>
                  <pic:blipFill>
                    <a:blip r:embed="rId31">
                      <a:extLst>
                        <a:ext uri="{28A0092B-C50C-407E-A947-70E740481C1C}">
                          <a14:useLocalDpi xmlns:a14="http://schemas.microsoft.com/office/drawing/2010/main" val="0"/>
                        </a:ext>
                      </a:extLst>
                    </a:blip>
                    <a:stretch>
                      <a:fillRect/>
                    </a:stretch>
                  </pic:blipFill>
                  <pic:spPr>
                    <a:xfrm>
                      <a:off x="0" y="0"/>
                      <a:ext cx="5731510" cy="3201035"/>
                    </a:xfrm>
                    <a:prstGeom prst="rect">
                      <a:avLst/>
                    </a:prstGeom>
                  </pic:spPr>
                </pic:pic>
              </a:graphicData>
            </a:graphic>
          </wp:anchor>
        </w:drawing>
      </w:r>
    </w:p>
    <w:p w14:paraId="2A46D7FF" w14:textId="366FAB89" w:rsidR="00FC00EC" w:rsidRDefault="000F5CD7" w:rsidP="00597367">
      <w:pPr>
        <w:pStyle w:val="ListParagraph"/>
        <w:spacing w:before="100" w:beforeAutospacing="1" w:after="100" w:afterAutospacing="1" w:line="360" w:lineRule="auto"/>
        <w:ind w:left="0" w:firstLine="0"/>
        <w:rPr>
          <w:rFonts w:ascii="Arial" w:hAnsi="Arial" w:cs="Arial"/>
          <w:color w:val="000000" w:themeColor="text1"/>
        </w:rPr>
      </w:pPr>
      <w:r>
        <w:rPr>
          <w:rFonts w:ascii="Arial" w:hAnsi="Arial" w:cs="Arial"/>
          <w:color w:val="000000" w:themeColor="text1"/>
        </w:rPr>
        <w:t xml:space="preserve">                                                                                                                    (ONS, 2021)</w:t>
      </w:r>
    </w:p>
    <w:p w14:paraId="5B0E5046" w14:textId="7186C723" w:rsidR="008B1EBC" w:rsidRDefault="00FB32EF" w:rsidP="00597367">
      <w:pPr>
        <w:pStyle w:val="ListParagraph"/>
        <w:spacing w:before="100" w:beforeAutospacing="1" w:after="100" w:afterAutospacing="1" w:line="360" w:lineRule="auto"/>
        <w:ind w:left="0" w:firstLine="0"/>
        <w:rPr>
          <w:rFonts w:ascii="Arial" w:hAnsi="Arial" w:cs="Arial"/>
          <w:color w:val="000000" w:themeColor="text1"/>
        </w:rPr>
      </w:pPr>
      <w:r>
        <w:rPr>
          <w:rFonts w:ascii="Arial" w:hAnsi="Arial" w:cs="Arial"/>
          <w:color w:val="000000" w:themeColor="text1"/>
        </w:rPr>
        <w:t xml:space="preserve">Having to </w:t>
      </w:r>
      <w:r w:rsidR="00EC4654">
        <w:rPr>
          <w:rFonts w:ascii="Arial" w:hAnsi="Arial" w:cs="Arial"/>
          <w:color w:val="000000" w:themeColor="text1"/>
        </w:rPr>
        <w:t xml:space="preserve">pay for taxis can be expensive especially for the older person </w:t>
      </w:r>
      <w:r w:rsidR="001B7045">
        <w:rPr>
          <w:rFonts w:ascii="Arial" w:hAnsi="Arial" w:cs="Arial"/>
          <w:color w:val="000000" w:themeColor="text1"/>
        </w:rPr>
        <w:t>so they miss out on vital appointments</w:t>
      </w:r>
      <w:r w:rsidR="00333E3F">
        <w:rPr>
          <w:rFonts w:ascii="Arial" w:hAnsi="Arial" w:cs="Arial"/>
          <w:color w:val="000000" w:themeColor="text1"/>
        </w:rPr>
        <w:t xml:space="preserve">. </w:t>
      </w:r>
      <w:r w:rsidR="00A10365">
        <w:rPr>
          <w:rFonts w:ascii="Arial" w:hAnsi="Arial" w:cs="Arial"/>
          <w:color w:val="000000" w:themeColor="text1"/>
        </w:rPr>
        <w:t xml:space="preserve">This is also a financial barrier </w:t>
      </w:r>
      <w:r w:rsidR="0032765D">
        <w:rPr>
          <w:rFonts w:ascii="Arial" w:hAnsi="Arial" w:cs="Arial"/>
          <w:color w:val="000000" w:themeColor="text1"/>
        </w:rPr>
        <w:t xml:space="preserve">to accessing services. </w:t>
      </w:r>
      <w:r w:rsidR="00EC2831">
        <w:rPr>
          <w:rFonts w:ascii="Arial" w:hAnsi="Arial" w:cs="Arial"/>
          <w:color w:val="000000" w:themeColor="text1"/>
        </w:rPr>
        <w:t xml:space="preserve">The article points </w:t>
      </w:r>
      <w:r w:rsidR="00EC0377">
        <w:rPr>
          <w:rFonts w:ascii="Arial" w:hAnsi="Arial" w:cs="Arial"/>
          <w:color w:val="000000" w:themeColor="text1"/>
        </w:rPr>
        <w:t>out a need for long-term planning and investment</w:t>
      </w:r>
      <w:r w:rsidR="00B53BCE">
        <w:rPr>
          <w:rFonts w:ascii="Arial" w:hAnsi="Arial" w:cs="Arial"/>
          <w:color w:val="000000" w:themeColor="text1"/>
        </w:rPr>
        <w:t xml:space="preserve"> to meet future care needs (ONS, 2021).</w:t>
      </w:r>
    </w:p>
    <w:p w14:paraId="5A50E4A5" w14:textId="7057EEE0" w:rsidR="00CD01B1" w:rsidRDefault="007D6AF6" w:rsidP="00597367">
      <w:pPr>
        <w:pStyle w:val="ListParagraph"/>
        <w:spacing w:before="100" w:beforeAutospacing="1" w:after="100" w:afterAutospacing="1" w:line="360" w:lineRule="auto"/>
        <w:ind w:left="0" w:firstLine="0"/>
        <w:rPr>
          <w:rFonts w:ascii="Arial" w:hAnsi="Arial" w:cs="Arial"/>
          <w:color w:val="000000" w:themeColor="text1"/>
        </w:rPr>
      </w:pPr>
      <w:r>
        <w:rPr>
          <w:rFonts w:ascii="Arial" w:hAnsi="Arial" w:cs="Arial"/>
          <w:color w:val="000000" w:themeColor="text1"/>
        </w:rPr>
        <w:t xml:space="preserve">The </w:t>
      </w:r>
      <w:r w:rsidR="00881835">
        <w:rPr>
          <w:rFonts w:ascii="Arial" w:hAnsi="Arial" w:cs="Arial"/>
          <w:color w:val="000000" w:themeColor="text1"/>
        </w:rPr>
        <w:t>journal ‘Healthcare</w:t>
      </w:r>
      <w:r w:rsidR="00F116E0">
        <w:rPr>
          <w:rFonts w:ascii="Arial" w:hAnsi="Arial" w:cs="Arial"/>
          <w:color w:val="000000" w:themeColor="text1"/>
        </w:rPr>
        <w:t xml:space="preserve"> professionals’ perspective on </w:t>
      </w:r>
      <w:r w:rsidR="002462B0">
        <w:rPr>
          <w:rFonts w:ascii="Arial" w:hAnsi="Arial" w:cs="Arial"/>
          <w:color w:val="000000" w:themeColor="text1"/>
        </w:rPr>
        <w:t>delivering personalised and holistic care’ by Wong et al (</w:t>
      </w:r>
      <w:r w:rsidR="00501AF9">
        <w:rPr>
          <w:rFonts w:ascii="Arial" w:hAnsi="Arial" w:cs="Arial"/>
          <w:color w:val="000000" w:themeColor="text1"/>
        </w:rPr>
        <w:t>2022) addresses the barriers faced by HCP</w:t>
      </w:r>
      <w:r w:rsidR="00E062B5">
        <w:rPr>
          <w:rFonts w:ascii="Arial" w:hAnsi="Arial" w:cs="Arial"/>
          <w:color w:val="000000" w:themeColor="text1"/>
        </w:rPr>
        <w:t xml:space="preserve">. </w:t>
      </w:r>
      <w:r w:rsidR="00530BD2">
        <w:rPr>
          <w:rFonts w:ascii="Arial" w:hAnsi="Arial" w:cs="Arial"/>
          <w:color w:val="000000" w:themeColor="text1"/>
        </w:rPr>
        <w:t xml:space="preserve">The </w:t>
      </w:r>
      <w:r w:rsidR="00AE03F5">
        <w:rPr>
          <w:rFonts w:ascii="Arial" w:hAnsi="Arial" w:cs="Arial"/>
          <w:color w:val="000000" w:themeColor="text1"/>
        </w:rPr>
        <w:t>journal found seven domains:</w:t>
      </w:r>
    </w:p>
    <w:p w14:paraId="09E744DC" w14:textId="615EC8A7" w:rsidR="004E7C55" w:rsidRDefault="004E7C55" w:rsidP="00237182">
      <w:pPr>
        <w:pStyle w:val="ListParagraph"/>
        <w:numPr>
          <w:ilvl w:val="0"/>
          <w:numId w:val="19"/>
        </w:numPr>
        <w:spacing w:before="100" w:beforeAutospacing="1" w:after="100" w:afterAutospacing="1" w:line="360" w:lineRule="auto"/>
        <w:rPr>
          <w:rFonts w:ascii="Arial" w:hAnsi="Arial" w:cs="Arial"/>
          <w:color w:val="000000" w:themeColor="text1"/>
        </w:rPr>
      </w:pPr>
      <w:r>
        <w:rPr>
          <w:rFonts w:ascii="Arial" w:hAnsi="Arial" w:cs="Arial"/>
          <w:color w:val="000000" w:themeColor="text1"/>
        </w:rPr>
        <w:t>Social influence</w:t>
      </w:r>
    </w:p>
    <w:p w14:paraId="4051C591" w14:textId="187105B5" w:rsidR="004E7C55" w:rsidRDefault="00076866" w:rsidP="00237182">
      <w:pPr>
        <w:pStyle w:val="ListParagraph"/>
        <w:numPr>
          <w:ilvl w:val="0"/>
          <w:numId w:val="19"/>
        </w:numPr>
        <w:spacing w:before="100" w:beforeAutospacing="1" w:after="100" w:afterAutospacing="1" w:line="360" w:lineRule="auto"/>
        <w:rPr>
          <w:rFonts w:ascii="Arial" w:hAnsi="Arial" w:cs="Arial"/>
          <w:color w:val="000000" w:themeColor="text1"/>
        </w:rPr>
      </w:pPr>
      <w:r>
        <w:rPr>
          <w:rFonts w:ascii="Arial" w:hAnsi="Arial" w:cs="Arial"/>
          <w:color w:val="000000" w:themeColor="text1"/>
        </w:rPr>
        <w:lastRenderedPageBreak/>
        <w:t>Motivation and goals</w:t>
      </w:r>
    </w:p>
    <w:p w14:paraId="3DDA4247" w14:textId="1457931F" w:rsidR="00076866" w:rsidRDefault="00076866" w:rsidP="00237182">
      <w:pPr>
        <w:pStyle w:val="ListParagraph"/>
        <w:numPr>
          <w:ilvl w:val="0"/>
          <w:numId w:val="19"/>
        </w:numPr>
        <w:spacing w:before="100" w:beforeAutospacing="1" w:after="100" w:afterAutospacing="1" w:line="360" w:lineRule="auto"/>
        <w:rPr>
          <w:rFonts w:ascii="Arial" w:hAnsi="Arial" w:cs="Arial"/>
          <w:color w:val="000000" w:themeColor="text1"/>
        </w:rPr>
      </w:pPr>
      <w:r>
        <w:rPr>
          <w:rFonts w:ascii="Arial" w:hAnsi="Arial" w:cs="Arial"/>
          <w:color w:val="000000" w:themeColor="text1"/>
        </w:rPr>
        <w:t>Environmental context and resources</w:t>
      </w:r>
    </w:p>
    <w:p w14:paraId="52705494" w14:textId="3465479A" w:rsidR="00076866" w:rsidRDefault="006F518F" w:rsidP="00237182">
      <w:pPr>
        <w:pStyle w:val="ListParagraph"/>
        <w:numPr>
          <w:ilvl w:val="0"/>
          <w:numId w:val="19"/>
        </w:numPr>
        <w:spacing w:before="100" w:beforeAutospacing="1" w:after="100" w:afterAutospacing="1" w:line="360" w:lineRule="auto"/>
        <w:rPr>
          <w:rFonts w:ascii="Arial" w:hAnsi="Arial" w:cs="Arial"/>
          <w:color w:val="000000" w:themeColor="text1"/>
        </w:rPr>
      </w:pPr>
      <w:r>
        <w:rPr>
          <w:rFonts w:ascii="Arial" w:hAnsi="Arial" w:cs="Arial"/>
          <w:color w:val="000000" w:themeColor="text1"/>
        </w:rPr>
        <w:t>Skills</w:t>
      </w:r>
    </w:p>
    <w:p w14:paraId="57283857" w14:textId="11E57283" w:rsidR="006F518F" w:rsidRDefault="006F518F" w:rsidP="00237182">
      <w:pPr>
        <w:pStyle w:val="ListParagraph"/>
        <w:numPr>
          <w:ilvl w:val="0"/>
          <w:numId w:val="19"/>
        </w:numPr>
        <w:spacing w:before="100" w:beforeAutospacing="1" w:after="100" w:afterAutospacing="1" w:line="360" w:lineRule="auto"/>
        <w:rPr>
          <w:rFonts w:ascii="Arial" w:hAnsi="Arial" w:cs="Arial"/>
          <w:color w:val="000000" w:themeColor="text1"/>
        </w:rPr>
      </w:pPr>
      <w:r>
        <w:rPr>
          <w:rFonts w:ascii="Arial" w:hAnsi="Arial" w:cs="Arial"/>
          <w:color w:val="000000" w:themeColor="text1"/>
        </w:rPr>
        <w:t>Beliefs about consequences</w:t>
      </w:r>
    </w:p>
    <w:p w14:paraId="456BC1F0" w14:textId="0D8069D8" w:rsidR="006F518F" w:rsidRDefault="005267A1" w:rsidP="00237182">
      <w:pPr>
        <w:pStyle w:val="ListParagraph"/>
        <w:numPr>
          <w:ilvl w:val="0"/>
          <w:numId w:val="19"/>
        </w:numPr>
        <w:spacing w:before="100" w:beforeAutospacing="1" w:after="100" w:afterAutospacing="1" w:line="360" w:lineRule="auto"/>
        <w:rPr>
          <w:rFonts w:ascii="Arial" w:hAnsi="Arial" w:cs="Arial"/>
          <w:color w:val="000000" w:themeColor="text1"/>
        </w:rPr>
      </w:pPr>
      <w:r>
        <w:rPr>
          <w:rFonts w:ascii="Arial" w:hAnsi="Arial" w:cs="Arial"/>
          <w:color w:val="000000" w:themeColor="text1"/>
        </w:rPr>
        <w:t>Behaviour regulation</w:t>
      </w:r>
    </w:p>
    <w:p w14:paraId="67BBA71D" w14:textId="5460E98E" w:rsidR="005267A1" w:rsidRDefault="00492B50" w:rsidP="00237182">
      <w:pPr>
        <w:pStyle w:val="ListParagraph"/>
        <w:numPr>
          <w:ilvl w:val="0"/>
          <w:numId w:val="19"/>
        </w:numPr>
        <w:spacing w:before="100" w:beforeAutospacing="1" w:after="100" w:afterAutospacing="1" w:line="360" w:lineRule="auto"/>
        <w:rPr>
          <w:rFonts w:ascii="Arial" w:hAnsi="Arial" w:cs="Arial"/>
          <w:color w:val="000000" w:themeColor="text1"/>
        </w:rPr>
      </w:pPr>
      <w:r>
        <w:rPr>
          <w:rFonts w:ascii="Arial" w:hAnsi="Arial" w:cs="Arial"/>
          <w:color w:val="000000" w:themeColor="text1"/>
        </w:rPr>
        <w:t>Nature of behaviour (Wong et al, 2022).</w:t>
      </w:r>
    </w:p>
    <w:p w14:paraId="2D0EB80B" w14:textId="6BA5CE18" w:rsidR="00492B50" w:rsidRDefault="009378A0" w:rsidP="004677DE">
      <w:pPr>
        <w:spacing w:before="100" w:beforeAutospacing="1" w:after="100" w:afterAutospacing="1"/>
        <w:jc w:val="left"/>
        <w:rPr>
          <w:rFonts w:ascii="Arial" w:hAnsi="Arial" w:cs="Arial"/>
          <w:color w:val="000000" w:themeColor="text1"/>
        </w:rPr>
      </w:pPr>
      <w:r>
        <w:rPr>
          <w:rFonts w:ascii="Arial" w:hAnsi="Arial" w:cs="Arial"/>
          <w:color w:val="000000" w:themeColor="text1"/>
        </w:rPr>
        <w:t>High workload, lack of staffing and limited time</w:t>
      </w:r>
      <w:r w:rsidR="00DB3C80">
        <w:rPr>
          <w:rFonts w:ascii="Arial" w:hAnsi="Arial" w:cs="Arial"/>
          <w:color w:val="000000" w:themeColor="text1"/>
        </w:rPr>
        <w:t xml:space="preserve"> are environmental barriers that staff face when trying to implement holistic practice. </w:t>
      </w:r>
      <w:r w:rsidR="006E09B7">
        <w:rPr>
          <w:rFonts w:ascii="Arial" w:hAnsi="Arial" w:cs="Arial"/>
          <w:color w:val="000000" w:themeColor="text1"/>
        </w:rPr>
        <w:t xml:space="preserve">Team culture significantly affects behaviours </w:t>
      </w:r>
      <w:r w:rsidR="005B3C3B">
        <w:rPr>
          <w:rFonts w:ascii="Arial" w:hAnsi="Arial" w:cs="Arial"/>
          <w:color w:val="000000" w:themeColor="text1"/>
        </w:rPr>
        <w:t xml:space="preserve">as does lack of skills. </w:t>
      </w:r>
      <w:r w:rsidR="005D798D" w:rsidRPr="005D798D">
        <w:rPr>
          <w:rFonts w:ascii="Arial" w:hAnsi="Arial" w:cs="Arial"/>
          <w:color w:val="000000" w:themeColor="text1"/>
        </w:rPr>
        <w:t>Holistic care is grounded in effective communication, empathy, shared decision</w:t>
      </w:r>
      <w:r w:rsidR="005D798D">
        <w:rPr>
          <w:rFonts w:ascii="Arial" w:hAnsi="Arial" w:cs="Arial"/>
          <w:color w:val="000000" w:themeColor="text1"/>
        </w:rPr>
        <w:t xml:space="preserve"> </w:t>
      </w:r>
      <w:r w:rsidR="005D798D" w:rsidRPr="005D798D">
        <w:rPr>
          <w:rFonts w:ascii="Arial" w:hAnsi="Arial" w:cs="Arial"/>
          <w:color w:val="000000" w:themeColor="text1"/>
        </w:rPr>
        <w:t>making, and strong relational skills</w:t>
      </w:r>
      <w:r w:rsidR="005D798D">
        <w:rPr>
          <w:rFonts w:ascii="Arial" w:hAnsi="Arial" w:cs="Arial"/>
          <w:color w:val="000000" w:themeColor="text1"/>
        </w:rPr>
        <w:t xml:space="preserve">, </w:t>
      </w:r>
      <w:r w:rsidR="005D798D" w:rsidRPr="005D798D">
        <w:rPr>
          <w:rFonts w:ascii="Arial" w:hAnsi="Arial" w:cs="Arial"/>
          <w:color w:val="000000" w:themeColor="text1"/>
        </w:rPr>
        <w:t>capabilities that need continuous development, training, and reinforcement</w:t>
      </w:r>
      <w:r w:rsidR="008209E5">
        <w:rPr>
          <w:rFonts w:ascii="Arial" w:hAnsi="Arial" w:cs="Arial"/>
          <w:color w:val="000000" w:themeColor="text1"/>
        </w:rPr>
        <w:t xml:space="preserve"> (Wong et al, 2022).</w:t>
      </w:r>
    </w:p>
    <w:p w14:paraId="55020DF0" w14:textId="49D9F4AA" w:rsidR="000E342A" w:rsidRDefault="00A20B29" w:rsidP="004677DE">
      <w:pPr>
        <w:spacing w:before="100" w:beforeAutospacing="1" w:after="100" w:afterAutospacing="1"/>
        <w:jc w:val="left"/>
        <w:rPr>
          <w:rFonts w:ascii="Arial" w:hAnsi="Arial" w:cs="Arial"/>
          <w:color w:val="000000" w:themeColor="text1"/>
        </w:rPr>
      </w:pPr>
      <w:r>
        <w:rPr>
          <w:rFonts w:ascii="Arial" w:hAnsi="Arial" w:cs="Arial"/>
          <w:color w:val="000000" w:themeColor="text1"/>
        </w:rPr>
        <w:t>Staff</w:t>
      </w:r>
      <w:r w:rsidR="00906050">
        <w:rPr>
          <w:rFonts w:ascii="Arial" w:hAnsi="Arial" w:cs="Arial"/>
          <w:color w:val="000000" w:themeColor="text1"/>
        </w:rPr>
        <w:t xml:space="preserve"> doubt </w:t>
      </w:r>
      <w:r w:rsidR="00F21A61">
        <w:rPr>
          <w:rFonts w:ascii="Arial" w:hAnsi="Arial" w:cs="Arial"/>
          <w:color w:val="000000" w:themeColor="text1"/>
        </w:rPr>
        <w:t>whether</w:t>
      </w:r>
      <w:r w:rsidR="00906050">
        <w:rPr>
          <w:rFonts w:ascii="Arial" w:hAnsi="Arial" w:cs="Arial"/>
          <w:color w:val="000000" w:themeColor="text1"/>
        </w:rPr>
        <w:t xml:space="preserve"> </w:t>
      </w:r>
      <w:r w:rsidR="000A1807">
        <w:rPr>
          <w:rFonts w:ascii="Arial" w:hAnsi="Arial" w:cs="Arial"/>
          <w:color w:val="000000" w:themeColor="text1"/>
        </w:rPr>
        <w:t xml:space="preserve">time spent delivering holistic care </w:t>
      </w:r>
      <w:r w:rsidR="00F21A61">
        <w:rPr>
          <w:rFonts w:ascii="Arial" w:hAnsi="Arial" w:cs="Arial"/>
          <w:color w:val="000000" w:themeColor="text1"/>
        </w:rPr>
        <w:t xml:space="preserve">improves outcomes </w:t>
      </w:r>
      <w:r w:rsidR="00B56637">
        <w:rPr>
          <w:rFonts w:ascii="Arial" w:hAnsi="Arial" w:cs="Arial"/>
          <w:color w:val="000000" w:themeColor="text1"/>
        </w:rPr>
        <w:t xml:space="preserve">and </w:t>
      </w:r>
      <w:r w:rsidR="00FE5717">
        <w:rPr>
          <w:rFonts w:ascii="Arial" w:hAnsi="Arial" w:cs="Arial"/>
          <w:color w:val="000000" w:themeColor="text1"/>
        </w:rPr>
        <w:t>if</w:t>
      </w:r>
      <w:r w:rsidR="004677DE">
        <w:rPr>
          <w:rFonts w:ascii="Arial" w:hAnsi="Arial" w:cs="Arial"/>
          <w:color w:val="000000" w:themeColor="text1"/>
        </w:rPr>
        <w:t xml:space="preserve"> </w:t>
      </w:r>
      <w:r w:rsidR="001E486C">
        <w:rPr>
          <w:rFonts w:ascii="Arial" w:hAnsi="Arial" w:cs="Arial"/>
          <w:color w:val="000000" w:themeColor="text1"/>
        </w:rPr>
        <w:t xml:space="preserve">the organisation approves </w:t>
      </w:r>
      <w:r w:rsidR="006761E0">
        <w:rPr>
          <w:rFonts w:ascii="Arial" w:hAnsi="Arial" w:cs="Arial"/>
          <w:color w:val="000000" w:themeColor="text1"/>
        </w:rPr>
        <w:t>of such behaviours</w:t>
      </w:r>
      <w:r w:rsidR="00AF25D4">
        <w:rPr>
          <w:rFonts w:ascii="Arial" w:hAnsi="Arial" w:cs="Arial"/>
          <w:color w:val="000000" w:themeColor="text1"/>
        </w:rPr>
        <w:t xml:space="preserve">. </w:t>
      </w:r>
      <w:r w:rsidR="00CE5152" w:rsidRPr="00CE5152">
        <w:rPr>
          <w:rFonts w:ascii="Arial" w:hAnsi="Arial" w:cs="Arial"/>
          <w:color w:val="000000" w:themeColor="text1"/>
        </w:rPr>
        <w:t>Complex behaviours are difficult to sustain consistently without robust support systems in place.</w:t>
      </w:r>
      <w:r w:rsidR="00CE5152">
        <w:rPr>
          <w:rFonts w:ascii="Arial" w:hAnsi="Arial" w:cs="Arial"/>
          <w:color w:val="000000" w:themeColor="text1"/>
        </w:rPr>
        <w:t xml:space="preserve"> </w:t>
      </w:r>
      <w:r w:rsidR="00B61286">
        <w:rPr>
          <w:rFonts w:ascii="Arial" w:hAnsi="Arial" w:cs="Arial"/>
          <w:color w:val="000000" w:themeColor="text1"/>
        </w:rPr>
        <w:t>To tackle these barriers</w:t>
      </w:r>
      <w:r w:rsidR="00916483">
        <w:rPr>
          <w:rFonts w:ascii="Arial" w:hAnsi="Arial" w:cs="Arial"/>
          <w:color w:val="000000" w:themeColor="text1"/>
        </w:rPr>
        <w:t xml:space="preserve"> organisations should reduce time pressure</w:t>
      </w:r>
      <w:r w:rsidR="00CD170A">
        <w:rPr>
          <w:rFonts w:ascii="Arial" w:hAnsi="Arial" w:cs="Arial"/>
          <w:color w:val="000000" w:themeColor="text1"/>
        </w:rPr>
        <w:t xml:space="preserve"> and </w:t>
      </w:r>
      <w:r w:rsidR="00064732">
        <w:rPr>
          <w:rFonts w:ascii="Arial" w:hAnsi="Arial" w:cs="Arial"/>
          <w:color w:val="000000" w:themeColor="text1"/>
        </w:rPr>
        <w:t>make holistic care a sh</w:t>
      </w:r>
      <w:r w:rsidR="00320E62">
        <w:rPr>
          <w:rFonts w:ascii="Arial" w:hAnsi="Arial" w:cs="Arial"/>
          <w:color w:val="000000" w:themeColor="text1"/>
        </w:rPr>
        <w:t>a</w:t>
      </w:r>
      <w:r w:rsidR="00064732">
        <w:rPr>
          <w:rFonts w:ascii="Arial" w:hAnsi="Arial" w:cs="Arial"/>
          <w:color w:val="000000" w:themeColor="text1"/>
        </w:rPr>
        <w:t xml:space="preserve">red cultural norm, strengthening </w:t>
      </w:r>
      <w:r w:rsidR="00B93189">
        <w:rPr>
          <w:rFonts w:ascii="Arial" w:hAnsi="Arial" w:cs="Arial"/>
          <w:color w:val="000000" w:themeColor="text1"/>
        </w:rPr>
        <w:t>social support within multidisciplinary teams</w:t>
      </w:r>
      <w:r w:rsidR="00320E62">
        <w:rPr>
          <w:rFonts w:ascii="Arial" w:hAnsi="Arial" w:cs="Arial"/>
          <w:color w:val="000000" w:themeColor="text1"/>
        </w:rPr>
        <w:t xml:space="preserve"> (Wong et al, 2022). </w:t>
      </w:r>
    </w:p>
    <w:p w14:paraId="7F78D647" w14:textId="5376063F" w:rsidR="008E3353" w:rsidRDefault="002547F2" w:rsidP="004677DE">
      <w:pPr>
        <w:spacing w:before="100" w:beforeAutospacing="1" w:after="100" w:afterAutospacing="1"/>
        <w:jc w:val="left"/>
        <w:rPr>
          <w:rFonts w:ascii="Arial" w:hAnsi="Arial" w:cs="Arial"/>
          <w:color w:val="000000" w:themeColor="text1"/>
        </w:rPr>
      </w:pPr>
      <w:r>
        <w:rPr>
          <w:rFonts w:ascii="Arial" w:hAnsi="Arial" w:cs="Arial"/>
          <w:color w:val="000000" w:themeColor="text1"/>
        </w:rPr>
        <w:t>An umbrella review of systematic reviews (</w:t>
      </w:r>
      <w:r w:rsidR="005B327C">
        <w:rPr>
          <w:rFonts w:ascii="Arial" w:hAnsi="Arial" w:cs="Arial"/>
          <w:color w:val="000000" w:themeColor="text1"/>
        </w:rPr>
        <w:t xml:space="preserve">Arakelyan et al, 2023) </w:t>
      </w:r>
      <w:r w:rsidR="00EC15DC">
        <w:rPr>
          <w:rFonts w:ascii="Arial" w:hAnsi="Arial" w:cs="Arial"/>
          <w:color w:val="000000" w:themeColor="text1"/>
        </w:rPr>
        <w:t xml:space="preserve">looked at the effectiveness of HABIs for </w:t>
      </w:r>
      <w:r w:rsidR="00404287">
        <w:rPr>
          <w:rFonts w:ascii="Arial" w:hAnsi="Arial" w:cs="Arial"/>
          <w:color w:val="000000" w:themeColor="text1"/>
        </w:rPr>
        <w:t>adults with multiple long</w:t>
      </w:r>
      <w:r w:rsidR="00D31159">
        <w:rPr>
          <w:rFonts w:ascii="Arial" w:hAnsi="Arial" w:cs="Arial"/>
          <w:color w:val="000000" w:themeColor="text1"/>
        </w:rPr>
        <w:t>-</w:t>
      </w:r>
      <w:r w:rsidR="00404287">
        <w:rPr>
          <w:rFonts w:ascii="Arial" w:hAnsi="Arial" w:cs="Arial"/>
          <w:color w:val="000000" w:themeColor="text1"/>
        </w:rPr>
        <w:t xml:space="preserve">term conditions and frailty. </w:t>
      </w:r>
      <w:r w:rsidR="000016F6">
        <w:rPr>
          <w:rFonts w:ascii="Arial" w:hAnsi="Arial" w:cs="Arial"/>
          <w:color w:val="000000" w:themeColor="text1"/>
        </w:rPr>
        <w:t>The journal recognises m</w:t>
      </w:r>
      <w:r w:rsidR="00D31159">
        <w:rPr>
          <w:rFonts w:ascii="Arial" w:hAnsi="Arial" w:cs="Arial"/>
          <w:color w:val="000000" w:themeColor="text1"/>
        </w:rPr>
        <w:t xml:space="preserve">ultiple long-term conditions pose </w:t>
      </w:r>
      <w:r w:rsidR="00D91637">
        <w:rPr>
          <w:rFonts w:ascii="Arial" w:hAnsi="Arial" w:cs="Arial"/>
          <w:color w:val="000000" w:themeColor="text1"/>
        </w:rPr>
        <w:t xml:space="preserve">notable challenges </w:t>
      </w:r>
      <w:r w:rsidR="00874210">
        <w:rPr>
          <w:rFonts w:ascii="Arial" w:hAnsi="Arial" w:cs="Arial"/>
          <w:color w:val="000000" w:themeColor="text1"/>
        </w:rPr>
        <w:t>resulting in poor health outcomes</w:t>
      </w:r>
      <w:r w:rsidR="000016F6">
        <w:rPr>
          <w:rFonts w:ascii="Arial" w:hAnsi="Arial" w:cs="Arial"/>
          <w:color w:val="000000" w:themeColor="text1"/>
        </w:rPr>
        <w:t>,</w:t>
      </w:r>
      <w:r w:rsidR="00600F5C">
        <w:rPr>
          <w:rFonts w:ascii="Arial" w:hAnsi="Arial" w:cs="Arial"/>
          <w:color w:val="000000" w:themeColor="text1"/>
        </w:rPr>
        <w:t xml:space="preserve"> and states,</w:t>
      </w:r>
      <w:r w:rsidR="00490293">
        <w:rPr>
          <w:rFonts w:ascii="Arial" w:hAnsi="Arial" w:cs="Arial"/>
          <w:color w:val="000000" w:themeColor="text1"/>
        </w:rPr>
        <w:t xml:space="preserve"> </w:t>
      </w:r>
      <w:r w:rsidR="00377781">
        <w:rPr>
          <w:rFonts w:ascii="Arial" w:hAnsi="Arial" w:cs="Arial"/>
          <w:color w:val="000000" w:themeColor="text1"/>
        </w:rPr>
        <w:t>“</w:t>
      </w:r>
      <w:r w:rsidR="00377781" w:rsidRPr="00377781">
        <w:rPr>
          <w:rFonts w:ascii="Arial" w:hAnsi="Arial" w:cs="Arial"/>
          <w:color w:val="000000" w:themeColor="text1"/>
        </w:rPr>
        <w:t>Health systems need effective and sustainable interventions to improve health outcomes and mitigate the risks of adverse events for people with multiple long-term conditions and frailty</w:t>
      </w:r>
      <w:r w:rsidR="005F54F9">
        <w:rPr>
          <w:rFonts w:ascii="Arial" w:hAnsi="Arial" w:cs="Arial"/>
          <w:color w:val="000000" w:themeColor="text1"/>
        </w:rPr>
        <w:t>” (Arakelyan et al, 2023)</w:t>
      </w:r>
      <w:r w:rsidR="00E70C71">
        <w:rPr>
          <w:rFonts w:ascii="Arial" w:hAnsi="Arial" w:cs="Arial"/>
          <w:color w:val="000000" w:themeColor="text1"/>
        </w:rPr>
        <w:t>. One way to achieve this is by implementing HABIs</w:t>
      </w:r>
      <w:r w:rsidR="00970C21">
        <w:rPr>
          <w:rFonts w:ascii="Arial" w:hAnsi="Arial" w:cs="Arial"/>
          <w:color w:val="000000" w:themeColor="text1"/>
        </w:rPr>
        <w:t xml:space="preserve">. </w:t>
      </w:r>
    </w:p>
    <w:p w14:paraId="77FBEBA0" w14:textId="07FE9AE5" w:rsidR="008B5FB9" w:rsidRDefault="008B5FB9" w:rsidP="004677DE">
      <w:pPr>
        <w:spacing w:before="100" w:beforeAutospacing="1" w:after="100" w:afterAutospacing="1"/>
        <w:jc w:val="left"/>
        <w:rPr>
          <w:rFonts w:ascii="Arial" w:hAnsi="Arial" w:cs="Arial"/>
          <w:color w:val="000000" w:themeColor="text1"/>
        </w:rPr>
      </w:pPr>
      <w:r w:rsidRPr="008B5FB9">
        <w:rPr>
          <w:rFonts w:ascii="Arial" w:hAnsi="Arial" w:cs="Arial"/>
          <w:color w:val="000000" w:themeColor="text1"/>
        </w:rPr>
        <w:t>The review highlights that holistic assessment is a core element across many complex care models, even when they are described using different terms such as CGA, integrated care, or discharge planning</w:t>
      </w:r>
      <w:r w:rsidR="00DC4F5B">
        <w:rPr>
          <w:rFonts w:ascii="Arial" w:hAnsi="Arial" w:cs="Arial"/>
          <w:color w:val="000000" w:themeColor="text1"/>
        </w:rPr>
        <w:t xml:space="preserve">. </w:t>
      </w:r>
      <w:r w:rsidR="009B4FA8" w:rsidRPr="009B4FA8">
        <w:rPr>
          <w:rFonts w:ascii="Arial" w:hAnsi="Arial" w:cs="Arial"/>
          <w:color w:val="000000" w:themeColor="text1"/>
        </w:rPr>
        <w:t>CGA is considered inherently holistic as it addresses multiple aspects of a person’s life and involves input from multidisciplinary teams.</w:t>
      </w:r>
      <w:r w:rsidR="00521391">
        <w:rPr>
          <w:rFonts w:ascii="Arial" w:hAnsi="Arial" w:cs="Arial"/>
          <w:color w:val="000000" w:themeColor="text1"/>
        </w:rPr>
        <w:t xml:space="preserve"> </w:t>
      </w:r>
      <w:r w:rsidR="00A2272F">
        <w:rPr>
          <w:rFonts w:ascii="Arial" w:hAnsi="Arial" w:cs="Arial"/>
          <w:color w:val="000000" w:themeColor="text1"/>
        </w:rPr>
        <w:t xml:space="preserve">Although this type of assessment helps identify </w:t>
      </w:r>
      <w:r w:rsidR="004E01AE">
        <w:rPr>
          <w:rFonts w:ascii="Arial" w:hAnsi="Arial" w:cs="Arial"/>
          <w:color w:val="000000" w:themeColor="text1"/>
        </w:rPr>
        <w:t xml:space="preserve">individual needs it is </w:t>
      </w:r>
      <w:r w:rsidR="00A30ED6">
        <w:rPr>
          <w:rFonts w:ascii="Arial" w:hAnsi="Arial" w:cs="Arial"/>
          <w:color w:val="000000" w:themeColor="text1"/>
        </w:rPr>
        <w:t>rarely available because it is resource intensive (Arakelyan et al</w:t>
      </w:r>
      <w:r w:rsidR="002B2D17">
        <w:rPr>
          <w:rFonts w:ascii="Arial" w:hAnsi="Arial" w:cs="Arial"/>
          <w:color w:val="000000" w:themeColor="text1"/>
        </w:rPr>
        <w:t>, 2023).</w:t>
      </w:r>
    </w:p>
    <w:p w14:paraId="53B3FAEE" w14:textId="77777777" w:rsidR="001E4A8E" w:rsidRDefault="00937BD2" w:rsidP="001E4A8E">
      <w:pPr>
        <w:spacing w:before="100" w:beforeAutospacing="1" w:after="100" w:afterAutospacing="1"/>
        <w:jc w:val="left"/>
        <w:rPr>
          <w:rFonts w:ascii="Arial" w:hAnsi="Arial" w:cs="Arial"/>
          <w:color w:val="000000" w:themeColor="text1"/>
        </w:rPr>
      </w:pPr>
      <w:r>
        <w:rPr>
          <w:rFonts w:ascii="Arial" w:hAnsi="Arial" w:cs="Arial"/>
          <w:color w:val="000000" w:themeColor="text1"/>
        </w:rPr>
        <w:t xml:space="preserve">One </w:t>
      </w:r>
      <w:r w:rsidR="006916B1">
        <w:rPr>
          <w:rFonts w:ascii="Arial" w:hAnsi="Arial" w:cs="Arial"/>
          <w:color w:val="000000" w:themeColor="text1"/>
        </w:rPr>
        <w:t xml:space="preserve">similarity in barriers found amongst the articles is that of financial </w:t>
      </w:r>
      <w:r w:rsidR="00E55AFC">
        <w:rPr>
          <w:rFonts w:ascii="Arial" w:hAnsi="Arial" w:cs="Arial"/>
          <w:color w:val="000000" w:themeColor="text1"/>
        </w:rPr>
        <w:t xml:space="preserve">and time </w:t>
      </w:r>
      <w:r w:rsidR="006916B1">
        <w:rPr>
          <w:rFonts w:ascii="Arial" w:hAnsi="Arial" w:cs="Arial"/>
          <w:color w:val="000000" w:themeColor="text1"/>
        </w:rPr>
        <w:t>constraints</w:t>
      </w:r>
      <w:r w:rsidR="00E55AFC">
        <w:rPr>
          <w:rFonts w:ascii="Arial" w:hAnsi="Arial" w:cs="Arial"/>
          <w:color w:val="000000" w:themeColor="text1"/>
        </w:rPr>
        <w:t>.</w:t>
      </w:r>
      <w:r w:rsidR="00CC060C">
        <w:rPr>
          <w:rFonts w:ascii="Arial" w:hAnsi="Arial" w:cs="Arial"/>
          <w:color w:val="000000" w:themeColor="text1"/>
        </w:rPr>
        <w:t xml:space="preserve"> The NHS long-term plan </w:t>
      </w:r>
      <w:r w:rsidR="00A0578D">
        <w:rPr>
          <w:rFonts w:ascii="Arial" w:hAnsi="Arial" w:cs="Arial"/>
          <w:color w:val="000000" w:themeColor="text1"/>
        </w:rPr>
        <w:t xml:space="preserve">going forward </w:t>
      </w:r>
      <w:r w:rsidR="00897F93">
        <w:rPr>
          <w:rFonts w:ascii="Arial" w:hAnsi="Arial" w:cs="Arial"/>
          <w:color w:val="000000" w:themeColor="text1"/>
        </w:rPr>
        <w:t xml:space="preserve">plans on improving health outcomes especially for the elderly person </w:t>
      </w:r>
      <w:r w:rsidR="00A55046">
        <w:rPr>
          <w:rFonts w:ascii="Arial" w:hAnsi="Arial" w:cs="Arial"/>
          <w:color w:val="000000" w:themeColor="text1"/>
        </w:rPr>
        <w:t xml:space="preserve">as the UK is </w:t>
      </w:r>
      <w:r w:rsidR="00427942">
        <w:rPr>
          <w:rFonts w:ascii="Arial" w:hAnsi="Arial" w:cs="Arial"/>
          <w:color w:val="000000" w:themeColor="text1"/>
        </w:rPr>
        <w:t xml:space="preserve">experiencing an ageing population. Success lies in overcoming </w:t>
      </w:r>
      <w:r w:rsidR="00F3683A">
        <w:rPr>
          <w:rFonts w:ascii="Arial" w:hAnsi="Arial" w:cs="Arial"/>
          <w:color w:val="000000" w:themeColor="text1"/>
        </w:rPr>
        <w:t xml:space="preserve">the challenges and barriers which hinder </w:t>
      </w:r>
      <w:r w:rsidR="00922DEB">
        <w:rPr>
          <w:rFonts w:ascii="Arial" w:hAnsi="Arial" w:cs="Arial"/>
          <w:color w:val="000000" w:themeColor="text1"/>
        </w:rPr>
        <w:t xml:space="preserve">implementation of positive </w:t>
      </w:r>
      <w:r w:rsidR="00001B72">
        <w:rPr>
          <w:rFonts w:ascii="Arial" w:hAnsi="Arial" w:cs="Arial"/>
          <w:color w:val="000000" w:themeColor="text1"/>
        </w:rPr>
        <w:t xml:space="preserve">care and </w:t>
      </w:r>
      <w:r w:rsidR="00001B72">
        <w:rPr>
          <w:rFonts w:ascii="Arial" w:hAnsi="Arial" w:cs="Arial"/>
          <w:color w:val="000000" w:themeColor="text1"/>
        </w:rPr>
        <w:lastRenderedPageBreak/>
        <w:t>treatment</w:t>
      </w:r>
      <w:r w:rsidR="00D64DC9">
        <w:rPr>
          <w:rFonts w:ascii="Arial" w:hAnsi="Arial" w:cs="Arial"/>
          <w:color w:val="000000" w:themeColor="text1"/>
        </w:rPr>
        <w:t xml:space="preserve">. Evidently more research is needed to identify </w:t>
      </w:r>
      <w:r w:rsidR="00B74EF9">
        <w:rPr>
          <w:rFonts w:ascii="Arial" w:hAnsi="Arial" w:cs="Arial"/>
          <w:color w:val="000000" w:themeColor="text1"/>
        </w:rPr>
        <w:t xml:space="preserve">the types of barriers and </w:t>
      </w:r>
      <w:r w:rsidR="00600E9E">
        <w:rPr>
          <w:rFonts w:ascii="Arial" w:hAnsi="Arial" w:cs="Arial"/>
          <w:color w:val="000000" w:themeColor="text1"/>
        </w:rPr>
        <w:t>limitations the health care sector faces.</w:t>
      </w:r>
    </w:p>
    <w:p w14:paraId="15FEFB68" w14:textId="233B57DF" w:rsidR="00937BD2" w:rsidRDefault="006F1477" w:rsidP="001E4A8E">
      <w:pPr>
        <w:spacing w:before="100" w:beforeAutospacing="1" w:after="100" w:afterAutospacing="1"/>
        <w:jc w:val="left"/>
        <w:rPr>
          <w:rFonts w:ascii="Arial" w:hAnsi="Arial" w:cs="Arial"/>
          <w:color w:val="000000" w:themeColor="text1"/>
        </w:rPr>
      </w:pPr>
      <w:r>
        <w:rPr>
          <w:rFonts w:ascii="Arial" w:hAnsi="Arial" w:cs="Arial"/>
          <w:color w:val="000000" w:themeColor="text1"/>
        </w:rPr>
        <w:t xml:space="preserve"> </w:t>
      </w:r>
      <w:r w:rsidR="00475B21">
        <w:rPr>
          <w:rFonts w:ascii="Arial" w:hAnsi="Arial" w:cs="Arial"/>
          <w:color w:val="000000" w:themeColor="text1"/>
        </w:rPr>
        <w:t>Chapter 4 started off by giving a definition for ‘thematic analys</w:t>
      </w:r>
      <w:r w:rsidR="00104DC3">
        <w:rPr>
          <w:rFonts w:ascii="Arial" w:hAnsi="Arial" w:cs="Arial"/>
          <w:color w:val="000000" w:themeColor="text1"/>
        </w:rPr>
        <w:t xml:space="preserve">is’ </w:t>
      </w:r>
      <w:r w:rsidR="000F35BE">
        <w:rPr>
          <w:rFonts w:ascii="Arial" w:hAnsi="Arial" w:cs="Arial"/>
          <w:color w:val="000000" w:themeColor="text1"/>
        </w:rPr>
        <w:t xml:space="preserve">followed by </w:t>
      </w:r>
      <w:r w:rsidR="0067210C">
        <w:rPr>
          <w:rFonts w:ascii="Arial" w:hAnsi="Arial" w:cs="Arial"/>
          <w:color w:val="000000" w:themeColor="text1"/>
        </w:rPr>
        <w:t xml:space="preserve">an in-depth analysis of the three identified themes from the literature which was </w:t>
      </w:r>
      <w:r w:rsidR="00487C95">
        <w:rPr>
          <w:rFonts w:ascii="Arial" w:hAnsi="Arial" w:cs="Arial"/>
          <w:color w:val="000000" w:themeColor="text1"/>
        </w:rPr>
        <w:t>reviewed. The</w:t>
      </w:r>
      <w:r w:rsidR="006700B7">
        <w:rPr>
          <w:rFonts w:ascii="Arial" w:hAnsi="Arial" w:cs="Arial"/>
          <w:color w:val="000000" w:themeColor="text1"/>
        </w:rPr>
        <w:t xml:space="preserve"> findings </w:t>
      </w:r>
      <w:r w:rsidR="00E61990">
        <w:rPr>
          <w:rFonts w:ascii="Arial" w:hAnsi="Arial" w:cs="Arial"/>
          <w:color w:val="000000" w:themeColor="text1"/>
        </w:rPr>
        <w:t>were</w:t>
      </w:r>
      <w:r w:rsidR="002C61AE">
        <w:rPr>
          <w:rFonts w:ascii="Arial" w:hAnsi="Arial" w:cs="Arial"/>
          <w:color w:val="000000" w:themeColor="text1"/>
        </w:rPr>
        <w:t xml:space="preserve"> explored and discussed </w:t>
      </w:r>
      <w:r w:rsidR="003F2287">
        <w:rPr>
          <w:rFonts w:ascii="Arial" w:hAnsi="Arial" w:cs="Arial"/>
          <w:color w:val="000000" w:themeColor="text1"/>
        </w:rPr>
        <w:t>to</w:t>
      </w:r>
      <w:r w:rsidR="00E3685B">
        <w:rPr>
          <w:rFonts w:ascii="Arial" w:hAnsi="Arial" w:cs="Arial"/>
          <w:color w:val="000000" w:themeColor="text1"/>
        </w:rPr>
        <w:t xml:space="preserve"> see if </w:t>
      </w:r>
      <w:r w:rsidR="00D62882">
        <w:rPr>
          <w:rFonts w:ascii="Arial" w:hAnsi="Arial" w:cs="Arial"/>
          <w:color w:val="000000" w:themeColor="text1"/>
        </w:rPr>
        <w:t>p</w:t>
      </w:r>
      <w:r w:rsidR="00E73AFF">
        <w:rPr>
          <w:rFonts w:ascii="Arial" w:hAnsi="Arial" w:cs="Arial"/>
          <w:color w:val="000000" w:themeColor="text1"/>
        </w:rPr>
        <w:t>erson centred and holistic care</w:t>
      </w:r>
      <w:r w:rsidR="00FC6552">
        <w:rPr>
          <w:rFonts w:ascii="Arial" w:hAnsi="Arial" w:cs="Arial"/>
          <w:color w:val="000000" w:themeColor="text1"/>
        </w:rPr>
        <w:t xml:space="preserve"> implementation </w:t>
      </w:r>
      <w:r w:rsidR="009B5182">
        <w:rPr>
          <w:rFonts w:ascii="Arial" w:hAnsi="Arial" w:cs="Arial"/>
          <w:color w:val="000000" w:themeColor="text1"/>
        </w:rPr>
        <w:t xml:space="preserve">proves to be effective in improving the quality of life </w:t>
      </w:r>
      <w:r w:rsidR="00656B8C">
        <w:rPr>
          <w:rFonts w:ascii="Arial" w:hAnsi="Arial" w:cs="Arial"/>
          <w:color w:val="000000" w:themeColor="text1"/>
        </w:rPr>
        <w:t>for the elderly person</w:t>
      </w:r>
      <w:r w:rsidR="00D62882">
        <w:rPr>
          <w:rFonts w:ascii="Arial" w:hAnsi="Arial" w:cs="Arial"/>
          <w:color w:val="000000" w:themeColor="text1"/>
        </w:rPr>
        <w:t xml:space="preserve"> and what types of </w:t>
      </w:r>
      <w:r w:rsidR="004C1CE5">
        <w:rPr>
          <w:rFonts w:ascii="Arial" w:hAnsi="Arial" w:cs="Arial"/>
          <w:color w:val="000000" w:themeColor="text1"/>
        </w:rPr>
        <w:t>barriers or limitations hinder outcomes.</w:t>
      </w:r>
    </w:p>
    <w:p w14:paraId="358E3D6D" w14:textId="0919886E" w:rsidR="00E61990" w:rsidRDefault="00E61990" w:rsidP="001E4A8E">
      <w:pPr>
        <w:spacing w:before="100" w:beforeAutospacing="1" w:after="100" w:afterAutospacing="1"/>
        <w:jc w:val="left"/>
        <w:rPr>
          <w:rFonts w:ascii="Arial" w:hAnsi="Arial" w:cs="Arial"/>
          <w:color w:val="000000" w:themeColor="text1"/>
        </w:rPr>
      </w:pPr>
      <w:r>
        <w:rPr>
          <w:rFonts w:ascii="Arial" w:hAnsi="Arial" w:cs="Arial"/>
          <w:color w:val="000000" w:themeColor="text1"/>
        </w:rPr>
        <w:t>Chapter 5</w:t>
      </w:r>
      <w:r w:rsidR="00B91095">
        <w:rPr>
          <w:rFonts w:ascii="Arial" w:hAnsi="Arial" w:cs="Arial"/>
          <w:color w:val="000000" w:themeColor="text1"/>
        </w:rPr>
        <w:t xml:space="preserve"> </w:t>
      </w:r>
      <w:r w:rsidR="000A3191">
        <w:rPr>
          <w:rFonts w:ascii="Arial" w:hAnsi="Arial" w:cs="Arial"/>
          <w:color w:val="000000" w:themeColor="text1"/>
        </w:rPr>
        <w:t>will include the conclusion</w:t>
      </w:r>
      <w:r w:rsidR="00AA663F">
        <w:rPr>
          <w:rFonts w:ascii="Arial" w:hAnsi="Arial" w:cs="Arial"/>
          <w:color w:val="000000" w:themeColor="text1"/>
        </w:rPr>
        <w:t xml:space="preserve"> and recommendations of the findings.</w:t>
      </w:r>
      <w:r w:rsidR="00BD12E0">
        <w:rPr>
          <w:rFonts w:ascii="Arial" w:hAnsi="Arial" w:cs="Arial"/>
          <w:color w:val="000000" w:themeColor="text1"/>
        </w:rPr>
        <w:t xml:space="preserve"> </w:t>
      </w:r>
    </w:p>
    <w:p w14:paraId="26554276" w14:textId="63D47E3D" w:rsidR="00AA663F" w:rsidRDefault="00AA663F" w:rsidP="001E4A8E">
      <w:pPr>
        <w:spacing w:before="100" w:beforeAutospacing="1" w:after="100" w:afterAutospacing="1"/>
        <w:jc w:val="left"/>
        <w:rPr>
          <w:rFonts w:ascii="Arial" w:hAnsi="Arial" w:cs="Arial"/>
          <w:b/>
          <w:bCs/>
          <w:color w:val="000000" w:themeColor="text1"/>
          <w:sz w:val="32"/>
          <w:szCs w:val="32"/>
        </w:rPr>
      </w:pPr>
      <w:r>
        <w:rPr>
          <w:rFonts w:ascii="Arial" w:hAnsi="Arial" w:cs="Arial"/>
          <w:b/>
          <w:bCs/>
          <w:color w:val="000000" w:themeColor="text1"/>
          <w:sz w:val="32"/>
          <w:szCs w:val="32"/>
        </w:rPr>
        <w:t>Chapter 5 Conclusion and recommendations.</w:t>
      </w:r>
    </w:p>
    <w:p w14:paraId="1BCEFF09" w14:textId="14B9026E" w:rsidR="00943A80" w:rsidRPr="00B475A2" w:rsidRDefault="00B475A2" w:rsidP="001E4A8E">
      <w:pPr>
        <w:spacing w:before="100" w:beforeAutospacing="1" w:after="100" w:afterAutospacing="1"/>
        <w:jc w:val="left"/>
        <w:rPr>
          <w:rFonts w:ascii="Arial" w:hAnsi="Arial" w:cs="Arial"/>
          <w:b/>
          <w:bCs/>
          <w:color w:val="000000" w:themeColor="text1"/>
        </w:rPr>
      </w:pPr>
      <w:r>
        <w:rPr>
          <w:rFonts w:ascii="Arial" w:hAnsi="Arial" w:cs="Arial"/>
          <w:b/>
          <w:bCs/>
          <w:color w:val="000000" w:themeColor="text1"/>
        </w:rPr>
        <w:t xml:space="preserve">5.1 Conclusion </w:t>
      </w:r>
    </w:p>
    <w:p w14:paraId="527269BF" w14:textId="500718DC" w:rsidR="001839B4" w:rsidRDefault="005F6218" w:rsidP="001E4A8E">
      <w:pPr>
        <w:spacing w:before="100" w:beforeAutospacing="1" w:after="100" w:afterAutospacing="1"/>
        <w:jc w:val="left"/>
        <w:rPr>
          <w:rFonts w:ascii="Arial" w:hAnsi="Arial" w:cs="Arial"/>
          <w:color w:val="000000" w:themeColor="text1"/>
        </w:rPr>
      </w:pPr>
      <w:r>
        <w:rPr>
          <w:rFonts w:ascii="Arial" w:hAnsi="Arial" w:cs="Arial"/>
          <w:color w:val="000000" w:themeColor="text1"/>
        </w:rPr>
        <w:t xml:space="preserve">The aim of this </w:t>
      </w:r>
      <w:r w:rsidR="00847550">
        <w:rPr>
          <w:rFonts w:ascii="Arial" w:hAnsi="Arial" w:cs="Arial"/>
          <w:color w:val="000000" w:themeColor="text1"/>
        </w:rPr>
        <w:t xml:space="preserve">research was to </w:t>
      </w:r>
      <w:r w:rsidR="00CB4D8C">
        <w:rPr>
          <w:rFonts w:ascii="Arial" w:hAnsi="Arial" w:cs="Arial"/>
          <w:color w:val="000000" w:themeColor="text1"/>
        </w:rPr>
        <w:t xml:space="preserve">find out </w:t>
      </w:r>
      <w:r w:rsidR="00BD79D7">
        <w:rPr>
          <w:rFonts w:ascii="Arial" w:hAnsi="Arial" w:cs="Arial"/>
          <w:color w:val="000000" w:themeColor="text1"/>
        </w:rPr>
        <w:t xml:space="preserve">whether implementing holistic care </w:t>
      </w:r>
      <w:r w:rsidR="0032209B">
        <w:rPr>
          <w:rFonts w:ascii="Arial" w:hAnsi="Arial" w:cs="Arial"/>
          <w:color w:val="000000" w:themeColor="text1"/>
        </w:rPr>
        <w:t xml:space="preserve">into treatment plans </w:t>
      </w:r>
      <w:r w:rsidR="003903F2">
        <w:rPr>
          <w:rFonts w:ascii="Arial" w:hAnsi="Arial" w:cs="Arial"/>
          <w:color w:val="000000" w:themeColor="text1"/>
        </w:rPr>
        <w:t>enhances the quality of life of the elderly patients.</w:t>
      </w:r>
      <w:r w:rsidR="009B61B7">
        <w:rPr>
          <w:rFonts w:ascii="Arial" w:hAnsi="Arial" w:cs="Arial"/>
          <w:color w:val="000000" w:themeColor="text1"/>
        </w:rPr>
        <w:t xml:space="preserve"> </w:t>
      </w:r>
      <w:r w:rsidR="00C2704F">
        <w:rPr>
          <w:rFonts w:ascii="Arial" w:hAnsi="Arial" w:cs="Arial"/>
          <w:color w:val="000000" w:themeColor="text1"/>
        </w:rPr>
        <w:t xml:space="preserve">Globally and nationally </w:t>
      </w:r>
      <w:r w:rsidR="00DA1CE8">
        <w:rPr>
          <w:rFonts w:ascii="Arial" w:hAnsi="Arial" w:cs="Arial"/>
          <w:color w:val="000000" w:themeColor="text1"/>
        </w:rPr>
        <w:t xml:space="preserve">statistics highlight an ageing population (ONS, 2021). </w:t>
      </w:r>
      <w:r w:rsidR="000F115D">
        <w:rPr>
          <w:rFonts w:ascii="Arial" w:hAnsi="Arial" w:cs="Arial"/>
          <w:color w:val="000000" w:themeColor="text1"/>
        </w:rPr>
        <w:t xml:space="preserve">With age </w:t>
      </w:r>
      <w:r w:rsidR="002A6BA5">
        <w:rPr>
          <w:rFonts w:ascii="Arial" w:hAnsi="Arial" w:cs="Arial"/>
          <w:color w:val="000000" w:themeColor="text1"/>
        </w:rPr>
        <w:t>the onset of frailty and chronic diseases increase</w:t>
      </w:r>
      <w:r w:rsidR="00B067A7">
        <w:rPr>
          <w:rFonts w:ascii="Arial" w:hAnsi="Arial" w:cs="Arial"/>
          <w:color w:val="000000" w:themeColor="text1"/>
        </w:rPr>
        <w:t>, here in the UK</w:t>
      </w:r>
      <w:r w:rsidR="0019204D">
        <w:rPr>
          <w:rFonts w:ascii="Arial" w:hAnsi="Arial" w:cs="Arial"/>
          <w:color w:val="000000" w:themeColor="text1"/>
        </w:rPr>
        <w:t xml:space="preserve"> the burden lies with the NHS to be </w:t>
      </w:r>
      <w:r w:rsidR="009C58BE">
        <w:rPr>
          <w:rFonts w:ascii="Arial" w:hAnsi="Arial" w:cs="Arial"/>
          <w:color w:val="000000" w:themeColor="text1"/>
        </w:rPr>
        <w:t xml:space="preserve">able to </w:t>
      </w:r>
      <w:r w:rsidR="005D0411">
        <w:rPr>
          <w:rFonts w:ascii="Arial" w:hAnsi="Arial" w:cs="Arial"/>
          <w:color w:val="000000" w:themeColor="text1"/>
        </w:rPr>
        <w:t xml:space="preserve">manage </w:t>
      </w:r>
      <w:r w:rsidR="0062538F">
        <w:rPr>
          <w:rFonts w:ascii="Arial" w:hAnsi="Arial" w:cs="Arial"/>
          <w:color w:val="000000" w:themeColor="text1"/>
        </w:rPr>
        <w:t>the ailing demands of an ageing population.</w:t>
      </w:r>
      <w:r w:rsidR="00A371FD">
        <w:rPr>
          <w:rFonts w:ascii="Arial" w:hAnsi="Arial" w:cs="Arial"/>
          <w:color w:val="000000" w:themeColor="text1"/>
        </w:rPr>
        <w:t xml:space="preserve"> </w:t>
      </w:r>
    </w:p>
    <w:p w14:paraId="6864F8EE" w14:textId="5E3EDCF6" w:rsidR="008716AE" w:rsidRPr="00B70DFE" w:rsidRDefault="008716AE" w:rsidP="001E4A8E">
      <w:pPr>
        <w:spacing w:before="100" w:beforeAutospacing="1" w:after="100" w:afterAutospacing="1"/>
        <w:jc w:val="left"/>
        <w:rPr>
          <w:rFonts w:ascii="Arial" w:hAnsi="Arial" w:cs="Arial"/>
          <w:color w:val="000000" w:themeColor="text1"/>
        </w:rPr>
      </w:pPr>
      <w:r>
        <w:rPr>
          <w:rFonts w:ascii="Arial" w:hAnsi="Arial" w:cs="Arial"/>
          <w:color w:val="000000" w:themeColor="text1"/>
        </w:rPr>
        <w:t>Holistic care provisions are deep rooted in nursing care</w:t>
      </w:r>
      <w:r w:rsidR="00503C6C">
        <w:rPr>
          <w:rFonts w:ascii="Arial" w:hAnsi="Arial" w:cs="Arial"/>
          <w:color w:val="000000" w:themeColor="text1"/>
        </w:rPr>
        <w:t xml:space="preserve"> well before the establishment of the NHS. Florence Nightingale and Hippocrates both recognised </w:t>
      </w:r>
      <w:r w:rsidR="007D2C1B">
        <w:rPr>
          <w:rFonts w:ascii="Arial" w:hAnsi="Arial" w:cs="Arial"/>
          <w:color w:val="000000" w:themeColor="text1"/>
        </w:rPr>
        <w:t>how seeing the patient as a ‘whole person’</w:t>
      </w:r>
      <w:r w:rsidR="00452973">
        <w:rPr>
          <w:rFonts w:ascii="Arial" w:hAnsi="Arial" w:cs="Arial"/>
          <w:color w:val="000000" w:themeColor="text1"/>
        </w:rPr>
        <w:t xml:space="preserve"> physically, emotionally and spiritually</w:t>
      </w:r>
      <w:r w:rsidR="00C86CCE">
        <w:rPr>
          <w:rFonts w:ascii="Arial" w:hAnsi="Arial" w:cs="Arial"/>
          <w:color w:val="000000" w:themeColor="text1"/>
        </w:rPr>
        <w:t>, helps improve healthcare outcomes.</w:t>
      </w:r>
      <w:r w:rsidR="0098545B">
        <w:rPr>
          <w:rFonts w:ascii="Arial" w:hAnsi="Arial" w:cs="Arial"/>
          <w:color w:val="000000" w:themeColor="text1"/>
        </w:rPr>
        <w:t xml:space="preserve"> </w:t>
      </w:r>
      <w:r w:rsidR="009273C2">
        <w:rPr>
          <w:rFonts w:ascii="Arial" w:hAnsi="Arial" w:cs="Arial"/>
          <w:color w:val="000000" w:themeColor="text1"/>
        </w:rPr>
        <w:t xml:space="preserve">Healthcare models and theories </w:t>
      </w:r>
      <w:r w:rsidR="00791EF4">
        <w:rPr>
          <w:rFonts w:ascii="Arial" w:hAnsi="Arial" w:cs="Arial"/>
          <w:color w:val="000000" w:themeColor="text1"/>
        </w:rPr>
        <w:t xml:space="preserve">further help </w:t>
      </w:r>
      <w:r w:rsidR="00407D5D">
        <w:rPr>
          <w:rFonts w:ascii="Arial" w:hAnsi="Arial" w:cs="Arial"/>
          <w:color w:val="000000" w:themeColor="text1"/>
        </w:rPr>
        <w:t xml:space="preserve">HCP to understand complex and diverse </w:t>
      </w:r>
      <w:r w:rsidR="00DE4028">
        <w:rPr>
          <w:rFonts w:ascii="Arial" w:hAnsi="Arial" w:cs="Arial"/>
          <w:color w:val="000000" w:themeColor="text1"/>
        </w:rPr>
        <w:t>individual needs</w:t>
      </w:r>
      <w:r w:rsidR="00FF461D">
        <w:rPr>
          <w:rFonts w:ascii="Arial" w:hAnsi="Arial" w:cs="Arial"/>
          <w:color w:val="000000" w:themeColor="text1"/>
        </w:rPr>
        <w:t xml:space="preserve"> to</w:t>
      </w:r>
      <w:r w:rsidR="00E812FB">
        <w:rPr>
          <w:rFonts w:ascii="Arial" w:hAnsi="Arial" w:cs="Arial"/>
          <w:color w:val="000000" w:themeColor="text1"/>
        </w:rPr>
        <w:t xml:space="preserve"> create personalised care plans.</w:t>
      </w:r>
    </w:p>
    <w:p w14:paraId="1ACAA546" w14:textId="0F42D2E8" w:rsidR="00E61990" w:rsidRDefault="00823805" w:rsidP="001E4A8E">
      <w:pPr>
        <w:spacing w:before="100" w:beforeAutospacing="1" w:after="100" w:afterAutospacing="1"/>
        <w:jc w:val="left"/>
        <w:rPr>
          <w:rFonts w:ascii="Arial" w:hAnsi="Arial" w:cs="Arial"/>
          <w:color w:val="000000" w:themeColor="text1"/>
        </w:rPr>
      </w:pPr>
      <w:r>
        <w:rPr>
          <w:rFonts w:ascii="Arial" w:hAnsi="Arial" w:cs="Arial"/>
          <w:color w:val="000000" w:themeColor="text1"/>
        </w:rPr>
        <w:t>Although the NHS long</w:t>
      </w:r>
      <w:r w:rsidR="0043569B">
        <w:rPr>
          <w:rFonts w:ascii="Arial" w:hAnsi="Arial" w:cs="Arial"/>
          <w:color w:val="000000" w:themeColor="text1"/>
        </w:rPr>
        <w:t>-term plans</w:t>
      </w:r>
      <w:r w:rsidR="00DB7BBA">
        <w:rPr>
          <w:rFonts w:ascii="Arial" w:hAnsi="Arial" w:cs="Arial"/>
          <w:color w:val="000000" w:themeColor="text1"/>
        </w:rPr>
        <w:t>,</w:t>
      </w:r>
      <w:r w:rsidR="0043569B">
        <w:rPr>
          <w:rFonts w:ascii="Arial" w:hAnsi="Arial" w:cs="Arial"/>
          <w:color w:val="000000" w:themeColor="text1"/>
        </w:rPr>
        <w:t xml:space="preserve"> policies and strategies aim to address</w:t>
      </w:r>
      <w:r w:rsidR="0068083E">
        <w:rPr>
          <w:rFonts w:ascii="Arial" w:hAnsi="Arial" w:cs="Arial"/>
          <w:color w:val="000000" w:themeColor="text1"/>
        </w:rPr>
        <w:t xml:space="preserve"> the health implications of elderly people</w:t>
      </w:r>
      <w:r w:rsidR="00DB7BBA">
        <w:rPr>
          <w:rFonts w:ascii="Arial" w:hAnsi="Arial" w:cs="Arial"/>
          <w:color w:val="000000" w:themeColor="text1"/>
        </w:rPr>
        <w:t xml:space="preserve">, there are many hurdles and barriers to </w:t>
      </w:r>
      <w:r w:rsidR="002D5A37">
        <w:rPr>
          <w:rFonts w:ascii="Arial" w:hAnsi="Arial" w:cs="Arial"/>
          <w:color w:val="000000" w:themeColor="text1"/>
        </w:rPr>
        <w:t>overcome.</w:t>
      </w:r>
      <w:r w:rsidR="00E05AD1">
        <w:rPr>
          <w:rFonts w:ascii="Arial" w:hAnsi="Arial" w:cs="Arial"/>
          <w:color w:val="000000" w:themeColor="text1"/>
        </w:rPr>
        <w:t xml:space="preserve"> </w:t>
      </w:r>
      <w:r w:rsidR="00755509">
        <w:rPr>
          <w:rFonts w:ascii="Arial" w:hAnsi="Arial" w:cs="Arial"/>
          <w:color w:val="000000" w:themeColor="text1"/>
        </w:rPr>
        <w:t>S</w:t>
      </w:r>
      <w:r w:rsidR="00E05AD1">
        <w:rPr>
          <w:rFonts w:ascii="Arial" w:hAnsi="Arial" w:cs="Arial"/>
          <w:color w:val="000000" w:themeColor="text1"/>
        </w:rPr>
        <w:t>ocial determinants of health</w:t>
      </w:r>
      <w:r w:rsidR="00755509">
        <w:rPr>
          <w:rFonts w:ascii="Arial" w:hAnsi="Arial" w:cs="Arial"/>
          <w:color w:val="000000" w:themeColor="text1"/>
        </w:rPr>
        <w:t xml:space="preserve"> along </w:t>
      </w:r>
      <w:r w:rsidR="00241C5C">
        <w:rPr>
          <w:rFonts w:ascii="Arial" w:hAnsi="Arial" w:cs="Arial"/>
          <w:color w:val="000000" w:themeColor="text1"/>
        </w:rPr>
        <w:t xml:space="preserve">with </w:t>
      </w:r>
      <w:r w:rsidR="00755509">
        <w:rPr>
          <w:rFonts w:ascii="Arial" w:hAnsi="Arial" w:cs="Arial"/>
          <w:color w:val="000000" w:themeColor="text1"/>
        </w:rPr>
        <w:t>internal environment</w:t>
      </w:r>
      <w:r w:rsidR="00667E70">
        <w:rPr>
          <w:rFonts w:ascii="Arial" w:hAnsi="Arial" w:cs="Arial"/>
          <w:color w:val="000000" w:themeColor="text1"/>
        </w:rPr>
        <w:t xml:space="preserve"> </w:t>
      </w:r>
      <w:r w:rsidR="00616B19">
        <w:rPr>
          <w:rFonts w:ascii="Arial" w:hAnsi="Arial" w:cs="Arial"/>
          <w:color w:val="000000" w:themeColor="text1"/>
        </w:rPr>
        <w:t>conflicts influence</w:t>
      </w:r>
      <w:r w:rsidR="003661ED">
        <w:rPr>
          <w:rFonts w:ascii="Arial" w:hAnsi="Arial" w:cs="Arial"/>
          <w:color w:val="000000" w:themeColor="text1"/>
        </w:rPr>
        <w:t xml:space="preserve"> service delivery</w:t>
      </w:r>
      <w:r w:rsidR="0001303B">
        <w:rPr>
          <w:rFonts w:ascii="Arial" w:hAnsi="Arial" w:cs="Arial"/>
          <w:color w:val="000000" w:themeColor="text1"/>
        </w:rPr>
        <w:t xml:space="preserve"> </w:t>
      </w:r>
      <w:r w:rsidR="0010154B">
        <w:rPr>
          <w:rFonts w:ascii="Arial" w:hAnsi="Arial" w:cs="Arial"/>
          <w:color w:val="000000" w:themeColor="text1"/>
        </w:rPr>
        <w:t xml:space="preserve">of holistic and </w:t>
      </w:r>
      <w:r w:rsidR="0021655F">
        <w:rPr>
          <w:rFonts w:ascii="Arial" w:hAnsi="Arial" w:cs="Arial"/>
          <w:color w:val="000000" w:themeColor="text1"/>
        </w:rPr>
        <w:t>person-centred</w:t>
      </w:r>
      <w:r w:rsidR="0010154B">
        <w:rPr>
          <w:rFonts w:ascii="Arial" w:hAnsi="Arial" w:cs="Arial"/>
          <w:color w:val="000000" w:themeColor="text1"/>
        </w:rPr>
        <w:t xml:space="preserve"> care</w:t>
      </w:r>
      <w:r w:rsidR="00A522BC">
        <w:rPr>
          <w:rFonts w:ascii="Arial" w:hAnsi="Arial" w:cs="Arial"/>
          <w:color w:val="000000" w:themeColor="text1"/>
        </w:rPr>
        <w:t xml:space="preserve">. </w:t>
      </w:r>
      <w:r w:rsidR="0021655F">
        <w:rPr>
          <w:rFonts w:ascii="Arial" w:hAnsi="Arial" w:cs="Arial"/>
          <w:color w:val="000000" w:themeColor="text1"/>
        </w:rPr>
        <w:t>The biggest barrier</w:t>
      </w:r>
      <w:r w:rsidR="005A0171">
        <w:rPr>
          <w:rFonts w:ascii="Arial" w:hAnsi="Arial" w:cs="Arial"/>
          <w:color w:val="000000" w:themeColor="text1"/>
        </w:rPr>
        <w:t>s</w:t>
      </w:r>
      <w:r w:rsidR="0021655F">
        <w:rPr>
          <w:rFonts w:ascii="Arial" w:hAnsi="Arial" w:cs="Arial"/>
          <w:color w:val="000000" w:themeColor="text1"/>
        </w:rPr>
        <w:t xml:space="preserve"> </w:t>
      </w:r>
      <w:r w:rsidR="005A0171">
        <w:rPr>
          <w:rFonts w:ascii="Arial" w:hAnsi="Arial" w:cs="Arial"/>
          <w:color w:val="000000" w:themeColor="text1"/>
        </w:rPr>
        <w:t>are</w:t>
      </w:r>
      <w:r w:rsidR="00B658BF">
        <w:rPr>
          <w:rFonts w:ascii="Arial" w:hAnsi="Arial" w:cs="Arial"/>
          <w:color w:val="000000" w:themeColor="text1"/>
        </w:rPr>
        <w:t xml:space="preserve"> inadequate funding</w:t>
      </w:r>
      <w:r w:rsidR="009024C3">
        <w:rPr>
          <w:rFonts w:ascii="Arial" w:hAnsi="Arial" w:cs="Arial"/>
          <w:color w:val="000000" w:themeColor="text1"/>
        </w:rPr>
        <w:t xml:space="preserve"> for </w:t>
      </w:r>
      <w:r w:rsidR="00107A46">
        <w:rPr>
          <w:rFonts w:ascii="Arial" w:hAnsi="Arial" w:cs="Arial"/>
          <w:color w:val="000000" w:themeColor="text1"/>
        </w:rPr>
        <w:t>example;</w:t>
      </w:r>
      <w:r w:rsidR="00A57B96">
        <w:rPr>
          <w:rFonts w:ascii="Arial" w:hAnsi="Arial" w:cs="Arial"/>
          <w:color w:val="000000" w:themeColor="text1"/>
        </w:rPr>
        <w:t xml:space="preserve"> </w:t>
      </w:r>
      <w:r w:rsidR="009024C3">
        <w:rPr>
          <w:rFonts w:ascii="Arial" w:hAnsi="Arial" w:cs="Arial"/>
          <w:color w:val="000000" w:themeColor="text1"/>
        </w:rPr>
        <w:t xml:space="preserve">more </w:t>
      </w:r>
      <w:r w:rsidR="001839C5">
        <w:rPr>
          <w:rFonts w:ascii="Arial" w:hAnsi="Arial" w:cs="Arial"/>
          <w:color w:val="000000" w:themeColor="text1"/>
        </w:rPr>
        <w:t>money needs to be spent on</w:t>
      </w:r>
      <w:r w:rsidR="003C04B2">
        <w:rPr>
          <w:rFonts w:ascii="Arial" w:hAnsi="Arial" w:cs="Arial"/>
          <w:color w:val="000000" w:themeColor="text1"/>
        </w:rPr>
        <w:t xml:space="preserve"> training</w:t>
      </w:r>
      <w:r w:rsidR="00B6583E">
        <w:rPr>
          <w:rFonts w:ascii="Arial" w:hAnsi="Arial" w:cs="Arial"/>
          <w:color w:val="000000" w:themeColor="text1"/>
        </w:rPr>
        <w:t xml:space="preserve"> programs for</w:t>
      </w:r>
      <w:r w:rsidR="008312C5">
        <w:rPr>
          <w:rFonts w:ascii="Arial" w:hAnsi="Arial" w:cs="Arial"/>
          <w:color w:val="000000" w:themeColor="text1"/>
        </w:rPr>
        <w:t xml:space="preserve"> HBIs to help</w:t>
      </w:r>
      <w:r w:rsidR="00B6583E">
        <w:rPr>
          <w:rFonts w:ascii="Arial" w:hAnsi="Arial" w:cs="Arial"/>
          <w:color w:val="000000" w:themeColor="text1"/>
        </w:rPr>
        <w:t xml:space="preserve"> </w:t>
      </w:r>
      <w:r w:rsidR="00176861">
        <w:rPr>
          <w:rFonts w:ascii="Arial" w:hAnsi="Arial" w:cs="Arial"/>
          <w:color w:val="000000" w:themeColor="text1"/>
        </w:rPr>
        <w:t>HCP gain</w:t>
      </w:r>
      <w:r w:rsidR="00B6583E">
        <w:rPr>
          <w:rFonts w:ascii="Arial" w:hAnsi="Arial" w:cs="Arial"/>
          <w:color w:val="000000" w:themeColor="text1"/>
        </w:rPr>
        <w:t xml:space="preserve"> the skills</w:t>
      </w:r>
      <w:r w:rsidR="00C9083D">
        <w:rPr>
          <w:rFonts w:ascii="Arial" w:hAnsi="Arial" w:cs="Arial"/>
          <w:color w:val="000000" w:themeColor="text1"/>
        </w:rPr>
        <w:t xml:space="preserve"> </w:t>
      </w:r>
      <w:r w:rsidR="00AF521C">
        <w:rPr>
          <w:rFonts w:ascii="Arial" w:hAnsi="Arial" w:cs="Arial"/>
          <w:color w:val="000000" w:themeColor="text1"/>
        </w:rPr>
        <w:t>needed</w:t>
      </w:r>
      <w:r w:rsidR="008312C5">
        <w:rPr>
          <w:rFonts w:ascii="Arial" w:hAnsi="Arial" w:cs="Arial"/>
          <w:color w:val="000000" w:themeColor="text1"/>
        </w:rPr>
        <w:t>.</w:t>
      </w:r>
      <w:r w:rsidR="00370B8B">
        <w:rPr>
          <w:rFonts w:ascii="Arial" w:hAnsi="Arial" w:cs="Arial"/>
          <w:color w:val="000000" w:themeColor="text1"/>
        </w:rPr>
        <w:t xml:space="preserve"> </w:t>
      </w:r>
      <w:r w:rsidR="00176861">
        <w:rPr>
          <w:rFonts w:ascii="Arial" w:hAnsi="Arial" w:cs="Arial"/>
          <w:color w:val="000000" w:themeColor="text1"/>
        </w:rPr>
        <w:t>O</w:t>
      </w:r>
      <w:r w:rsidR="00370B8B">
        <w:rPr>
          <w:rFonts w:ascii="Arial" w:hAnsi="Arial" w:cs="Arial"/>
          <w:color w:val="000000" w:themeColor="text1"/>
        </w:rPr>
        <w:t>ther barriers</w:t>
      </w:r>
      <w:r w:rsidR="00FC2B0F">
        <w:rPr>
          <w:rFonts w:ascii="Arial" w:hAnsi="Arial" w:cs="Arial"/>
          <w:color w:val="000000" w:themeColor="text1"/>
        </w:rPr>
        <w:t xml:space="preserve"> include lack of staff </w:t>
      </w:r>
      <w:r w:rsidR="00176861">
        <w:rPr>
          <w:rFonts w:ascii="Arial" w:hAnsi="Arial" w:cs="Arial"/>
          <w:color w:val="000000" w:themeColor="text1"/>
        </w:rPr>
        <w:t xml:space="preserve">and time </w:t>
      </w:r>
      <w:r w:rsidR="007113D9">
        <w:rPr>
          <w:rFonts w:ascii="Arial" w:hAnsi="Arial" w:cs="Arial"/>
          <w:color w:val="000000" w:themeColor="text1"/>
        </w:rPr>
        <w:t>management.</w:t>
      </w:r>
    </w:p>
    <w:p w14:paraId="7A6037FA" w14:textId="42E29379" w:rsidR="00A07533" w:rsidRDefault="00AD4FBD" w:rsidP="00A07533">
      <w:pPr>
        <w:spacing w:before="100" w:beforeAutospacing="1" w:after="100" w:afterAutospacing="1"/>
        <w:jc w:val="left"/>
        <w:rPr>
          <w:rFonts w:ascii="Arial" w:hAnsi="Arial" w:cs="Arial"/>
          <w:color w:val="000000" w:themeColor="text1"/>
        </w:rPr>
      </w:pPr>
      <w:r>
        <w:rPr>
          <w:rFonts w:ascii="Arial" w:hAnsi="Arial" w:cs="Arial"/>
          <w:color w:val="000000" w:themeColor="text1"/>
        </w:rPr>
        <w:t>Holistic care</w:t>
      </w:r>
      <w:r w:rsidR="00C304E6">
        <w:rPr>
          <w:rFonts w:ascii="Arial" w:hAnsi="Arial" w:cs="Arial"/>
          <w:color w:val="000000" w:themeColor="text1"/>
        </w:rPr>
        <w:t xml:space="preserve"> is a welcoming approach to</w:t>
      </w:r>
      <w:r w:rsidR="00676B61">
        <w:rPr>
          <w:rFonts w:ascii="Arial" w:hAnsi="Arial" w:cs="Arial"/>
          <w:color w:val="000000" w:themeColor="text1"/>
        </w:rPr>
        <w:t xml:space="preserve"> enhance the </w:t>
      </w:r>
      <w:r w:rsidR="00E9552C">
        <w:rPr>
          <w:rFonts w:ascii="Arial" w:hAnsi="Arial" w:cs="Arial"/>
          <w:color w:val="000000" w:themeColor="text1"/>
        </w:rPr>
        <w:t xml:space="preserve">QOL of elderly patients, but given the heterogeneity of </w:t>
      </w:r>
      <w:r w:rsidR="005234DB">
        <w:rPr>
          <w:rFonts w:ascii="Arial" w:hAnsi="Arial" w:cs="Arial"/>
          <w:color w:val="000000" w:themeColor="text1"/>
        </w:rPr>
        <w:t xml:space="preserve">the </w:t>
      </w:r>
      <w:r w:rsidR="00E9552C">
        <w:rPr>
          <w:rFonts w:ascii="Arial" w:hAnsi="Arial" w:cs="Arial"/>
          <w:color w:val="000000" w:themeColor="text1"/>
        </w:rPr>
        <w:t>studies</w:t>
      </w:r>
      <w:r w:rsidR="00A82274">
        <w:rPr>
          <w:rFonts w:ascii="Arial" w:hAnsi="Arial" w:cs="Arial"/>
          <w:color w:val="000000" w:themeColor="text1"/>
        </w:rPr>
        <w:t>,</w:t>
      </w:r>
      <w:r w:rsidR="00C505C3">
        <w:rPr>
          <w:rFonts w:ascii="Arial" w:hAnsi="Arial" w:cs="Arial"/>
          <w:color w:val="000000" w:themeColor="text1"/>
        </w:rPr>
        <w:t xml:space="preserve"> </w:t>
      </w:r>
      <w:r w:rsidR="004372CD">
        <w:rPr>
          <w:rFonts w:ascii="Arial" w:hAnsi="Arial" w:cs="Arial"/>
          <w:color w:val="000000" w:themeColor="text1"/>
        </w:rPr>
        <w:t xml:space="preserve">the findings to the research question </w:t>
      </w:r>
      <w:r w:rsidR="00DF5A6D">
        <w:rPr>
          <w:rFonts w:ascii="Arial" w:hAnsi="Arial" w:cs="Arial"/>
          <w:color w:val="000000" w:themeColor="text1"/>
        </w:rPr>
        <w:t xml:space="preserve">vary </w:t>
      </w:r>
      <w:r w:rsidR="00A82274">
        <w:rPr>
          <w:rFonts w:ascii="Arial" w:hAnsi="Arial" w:cs="Arial"/>
          <w:color w:val="000000" w:themeColor="text1"/>
        </w:rPr>
        <w:t xml:space="preserve">across </w:t>
      </w:r>
      <w:r w:rsidR="002A1E7B">
        <w:rPr>
          <w:rFonts w:ascii="Arial" w:hAnsi="Arial" w:cs="Arial"/>
          <w:color w:val="000000" w:themeColor="text1"/>
        </w:rPr>
        <w:t>methodological approaches</w:t>
      </w:r>
      <w:r w:rsidR="0048392D">
        <w:rPr>
          <w:rFonts w:ascii="Arial" w:hAnsi="Arial" w:cs="Arial"/>
          <w:color w:val="000000" w:themeColor="text1"/>
        </w:rPr>
        <w:t>, context and sample characteristics</w:t>
      </w:r>
      <w:r w:rsidR="00D12A35">
        <w:rPr>
          <w:rFonts w:ascii="Arial" w:hAnsi="Arial" w:cs="Arial"/>
          <w:color w:val="000000" w:themeColor="text1"/>
        </w:rPr>
        <w:t>. Further research is needed to help determine</w:t>
      </w:r>
      <w:r w:rsidR="006041D0">
        <w:rPr>
          <w:rFonts w:ascii="Arial" w:hAnsi="Arial" w:cs="Arial"/>
          <w:color w:val="000000" w:themeColor="text1"/>
        </w:rPr>
        <w:t xml:space="preserve"> if holistic based approaches enhance quality of life.</w:t>
      </w:r>
      <w:r w:rsidR="00C417A0">
        <w:rPr>
          <w:rFonts w:ascii="Arial" w:hAnsi="Arial" w:cs="Arial"/>
          <w:color w:val="000000" w:themeColor="text1"/>
        </w:rPr>
        <w:t xml:space="preserve">  </w:t>
      </w:r>
    </w:p>
    <w:p w14:paraId="78D70F01" w14:textId="2B8A93A4" w:rsidR="00332D7D" w:rsidRPr="00A75F2B" w:rsidRDefault="00E11BB0" w:rsidP="00A75F2B">
      <w:pPr>
        <w:spacing w:before="100" w:beforeAutospacing="1" w:after="100" w:afterAutospacing="1"/>
        <w:jc w:val="left"/>
        <w:rPr>
          <w:rFonts w:ascii="Arial" w:hAnsi="Arial" w:cs="Arial"/>
          <w:color w:val="000000" w:themeColor="text1"/>
        </w:rPr>
      </w:pPr>
      <w:r>
        <w:rPr>
          <w:rFonts w:ascii="Arial" w:hAnsi="Arial" w:cs="Arial"/>
          <w:b/>
          <w:bCs/>
          <w:color w:val="000000" w:themeColor="text1"/>
        </w:rPr>
        <w:lastRenderedPageBreak/>
        <w:t xml:space="preserve">5.2 </w:t>
      </w:r>
      <w:r w:rsidR="00332D7D" w:rsidRPr="00A75F2B">
        <w:rPr>
          <w:rFonts w:ascii="Arial" w:hAnsi="Arial" w:cs="Arial"/>
          <w:b/>
          <w:bCs/>
          <w:color w:val="000000" w:themeColor="text1"/>
        </w:rPr>
        <w:t xml:space="preserve">Recommendations </w:t>
      </w:r>
    </w:p>
    <w:p w14:paraId="3D64D89D" w14:textId="22EF9F16" w:rsidR="00357D20" w:rsidRPr="00431669" w:rsidRDefault="00A07533" w:rsidP="003857CD">
      <w:pPr>
        <w:pStyle w:val="ListParagraph"/>
        <w:spacing w:before="100" w:beforeAutospacing="1" w:after="100" w:afterAutospacing="1" w:line="360" w:lineRule="auto"/>
        <w:ind w:left="0" w:firstLine="0"/>
        <w:rPr>
          <w:rFonts w:ascii="Arial" w:hAnsi="Arial" w:cs="Arial"/>
          <w:b/>
          <w:bCs/>
          <w:color w:val="000000" w:themeColor="text1"/>
        </w:rPr>
      </w:pPr>
      <w:r w:rsidRPr="00431669">
        <w:rPr>
          <w:rFonts w:ascii="Arial" w:hAnsi="Arial" w:cs="Arial"/>
          <w:b/>
          <w:bCs/>
          <w:color w:val="000000" w:themeColor="text1"/>
        </w:rPr>
        <w:t>5.2</w:t>
      </w:r>
      <w:r w:rsidR="00A75F2B" w:rsidRPr="00431669">
        <w:rPr>
          <w:rFonts w:ascii="Arial" w:hAnsi="Arial" w:cs="Arial"/>
          <w:b/>
          <w:bCs/>
          <w:color w:val="000000" w:themeColor="text1"/>
        </w:rPr>
        <w:t>.1 Recommendation 1</w:t>
      </w:r>
      <w:r w:rsidR="00357D20" w:rsidRPr="00431669">
        <w:rPr>
          <w:rFonts w:ascii="Arial" w:hAnsi="Arial" w:cs="Arial"/>
          <w:b/>
          <w:bCs/>
          <w:color w:val="000000" w:themeColor="text1"/>
        </w:rPr>
        <w:t>- Invest in staff training programs.</w:t>
      </w:r>
    </w:p>
    <w:p w14:paraId="2DE2A4C1" w14:textId="017680EB" w:rsidR="0051450C" w:rsidRPr="00431669" w:rsidRDefault="00025FE6" w:rsidP="00BF1323">
      <w:pPr>
        <w:jc w:val="left"/>
        <w:rPr>
          <w:rFonts w:ascii="Arial" w:hAnsi="Arial" w:cs="Arial"/>
        </w:rPr>
      </w:pPr>
      <w:r w:rsidRPr="00431669">
        <w:rPr>
          <w:rFonts w:ascii="Arial" w:hAnsi="Arial" w:cs="Arial"/>
        </w:rPr>
        <w:t xml:space="preserve">Staff training programs </w:t>
      </w:r>
      <w:r w:rsidR="00CD5219" w:rsidRPr="00431669">
        <w:rPr>
          <w:rFonts w:ascii="Arial" w:hAnsi="Arial" w:cs="Arial"/>
        </w:rPr>
        <w:t>which provide ongoing training in communication</w:t>
      </w:r>
      <w:r w:rsidR="00B7256E" w:rsidRPr="00431669">
        <w:rPr>
          <w:rFonts w:ascii="Arial" w:hAnsi="Arial" w:cs="Arial"/>
        </w:rPr>
        <w:t>, empathy</w:t>
      </w:r>
      <w:r w:rsidR="001F0CF0" w:rsidRPr="00431669">
        <w:rPr>
          <w:rFonts w:ascii="Arial" w:hAnsi="Arial" w:cs="Arial"/>
        </w:rPr>
        <w:t xml:space="preserve"> and cultural </w:t>
      </w:r>
      <w:r w:rsidR="003857CD" w:rsidRPr="00431669">
        <w:rPr>
          <w:rFonts w:ascii="Arial" w:hAnsi="Arial" w:cs="Arial"/>
        </w:rPr>
        <w:t>competence</w:t>
      </w:r>
      <w:r w:rsidR="004D4925" w:rsidRPr="00431669">
        <w:rPr>
          <w:rFonts w:ascii="Arial" w:hAnsi="Arial" w:cs="Arial"/>
        </w:rPr>
        <w:t xml:space="preserve"> leading to shared dec</w:t>
      </w:r>
      <w:r w:rsidR="000F221D" w:rsidRPr="00431669">
        <w:rPr>
          <w:rFonts w:ascii="Arial" w:hAnsi="Arial" w:cs="Arial"/>
        </w:rPr>
        <w:t>ision making</w:t>
      </w:r>
      <w:r w:rsidR="00775FBA" w:rsidRPr="00431669">
        <w:rPr>
          <w:rFonts w:ascii="Arial" w:hAnsi="Arial" w:cs="Arial"/>
        </w:rPr>
        <w:t xml:space="preserve"> which improves quality </w:t>
      </w:r>
      <w:r w:rsidR="00431669" w:rsidRPr="00431669">
        <w:rPr>
          <w:rFonts w:ascii="Arial" w:hAnsi="Arial" w:cs="Arial"/>
        </w:rPr>
        <w:t>of care</w:t>
      </w:r>
      <w:r w:rsidR="00431669">
        <w:rPr>
          <w:rFonts w:ascii="Arial" w:hAnsi="Arial" w:cs="Arial"/>
        </w:rPr>
        <w:t>.</w:t>
      </w:r>
    </w:p>
    <w:p w14:paraId="427023EB" w14:textId="52B72953" w:rsidR="00F825D6" w:rsidRDefault="00FB64AE" w:rsidP="0051450C">
      <w:pPr>
        <w:jc w:val="left"/>
        <w:rPr>
          <w:rFonts w:ascii="Arial" w:hAnsi="Arial" w:cs="Arial"/>
        </w:rPr>
      </w:pPr>
      <w:r>
        <w:rPr>
          <w:rFonts w:ascii="Arial" w:hAnsi="Arial" w:cs="Arial"/>
        </w:rPr>
        <w:t>Compassionate care challenges</w:t>
      </w:r>
      <w:r w:rsidR="00AE6C9F">
        <w:rPr>
          <w:rFonts w:ascii="Arial" w:hAnsi="Arial" w:cs="Arial"/>
        </w:rPr>
        <w:t xml:space="preserve"> faced by clinical nurses </w:t>
      </w:r>
      <w:r w:rsidR="003F2340">
        <w:rPr>
          <w:rFonts w:ascii="Arial" w:hAnsi="Arial" w:cs="Arial"/>
        </w:rPr>
        <w:t>creates</w:t>
      </w:r>
      <w:r w:rsidR="003423C6">
        <w:rPr>
          <w:rFonts w:ascii="Arial" w:hAnsi="Arial" w:cs="Arial"/>
        </w:rPr>
        <w:t xml:space="preserve"> complications</w:t>
      </w:r>
      <w:r w:rsidR="00373D44">
        <w:rPr>
          <w:rFonts w:ascii="Arial" w:hAnsi="Arial" w:cs="Arial"/>
        </w:rPr>
        <w:t xml:space="preserve">. </w:t>
      </w:r>
      <w:r w:rsidR="00C35CC7">
        <w:rPr>
          <w:rFonts w:ascii="Arial" w:hAnsi="Arial" w:cs="Arial"/>
        </w:rPr>
        <w:t xml:space="preserve">Religious and cultural values should be understood by </w:t>
      </w:r>
      <w:r w:rsidR="00AB31FF">
        <w:rPr>
          <w:rFonts w:ascii="Arial" w:hAnsi="Arial" w:cs="Arial"/>
        </w:rPr>
        <w:t xml:space="preserve">HCP. </w:t>
      </w:r>
      <w:r w:rsidR="00392AEB">
        <w:rPr>
          <w:rFonts w:ascii="Arial" w:hAnsi="Arial" w:cs="Arial"/>
        </w:rPr>
        <w:t>These values may also differ between genders</w:t>
      </w:r>
      <w:r w:rsidR="004C1AC9">
        <w:rPr>
          <w:rFonts w:ascii="Arial" w:hAnsi="Arial" w:cs="Arial"/>
        </w:rPr>
        <w:t xml:space="preserve">. Complications can arise when a female patient may not want personal </w:t>
      </w:r>
      <w:r w:rsidR="00AB7B56">
        <w:rPr>
          <w:rFonts w:ascii="Arial" w:hAnsi="Arial" w:cs="Arial"/>
        </w:rPr>
        <w:t>care from a male nurse or vice versa</w:t>
      </w:r>
      <w:r w:rsidR="00874482">
        <w:rPr>
          <w:rFonts w:ascii="Arial" w:hAnsi="Arial" w:cs="Arial"/>
        </w:rPr>
        <w:t xml:space="preserve">. Understanding </w:t>
      </w:r>
      <w:r w:rsidR="00D863A7">
        <w:rPr>
          <w:rFonts w:ascii="Arial" w:hAnsi="Arial" w:cs="Arial"/>
        </w:rPr>
        <w:t xml:space="preserve">of these complexities </w:t>
      </w:r>
      <w:r w:rsidR="002362B7">
        <w:rPr>
          <w:rFonts w:ascii="Arial" w:hAnsi="Arial" w:cs="Arial"/>
        </w:rPr>
        <w:t xml:space="preserve">can save time and </w:t>
      </w:r>
      <w:r w:rsidR="005E3982">
        <w:rPr>
          <w:rFonts w:ascii="Arial" w:hAnsi="Arial" w:cs="Arial"/>
        </w:rPr>
        <w:t>emotional distress</w:t>
      </w:r>
      <w:r w:rsidR="002362B7">
        <w:rPr>
          <w:rFonts w:ascii="Arial" w:hAnsi="Arial" w:cs="Arial"/>
        </w:rPr>
        <w:t xml:space="preserve"> when delivering care</w:t>
      </w:r>
      <w:r w:rsidR="005E3982">
        <w:rPr>
          <w:rFonts w:ascii="Arial" w:hAnsi="Arial" w:cs="Arial"/>
        </w:rPr>
        <w:t>.</w:t>
      </w:r>
    </w:p>
    <w:p w14:paraId="635CD739" w14:textId="4AC353BC" w:rsidR="0054086D" w:rsidRDefault="008879DF" w:rsidP="0051450C">
      <w:pPr>
        <w:jc w:val="left"/>
        <w:rPr>
          <w:rFonts w:ascii="Arial" w:hAnsi="Arial" w:cs="Arial"/>
        </w:rPr>
      </w:pPr>
      <w:r>
        <w:rPr>
          <w:rFonts w:ascii="Arial" w:hAnsi="Arial" w:cs="Arial"/>
        </w:rPr>
        <w:t>The growing complexity of medicine has reduced the emphasis on empathy</w:t>
      </w:r>
      <w:r w:rsidR="003F2340">
        <w:rPr>
          <w:rFonts w:ascii="Arial" w:hAnsi="Arial" w:cs="Arial"/>
        </w:rPr>
        <w:t xml:space="preserve">. </w:t>
      </w:r>
      <w:r w:rsidR="00C369B6">
        <w:rPr>
          <w:rFonts w:ascii="Arial" w:hAnsi="Arial" w:cs="Arial"/>
        </w:rPr>
        <w:t xml:space="preserve">Professional care </w:t>
      </w:r>
      <w:r w:rsidR="001F2B6F">
        <w:rPr>
          <w:rFonts w:ascii="Arial" w:hAnsi="Arial" w:cs="Arial"/>
        </w:rPr>
        <w:t>organisations view individuals holistically</w:t>
      </w:r>
      <w:r w:rsidR="00A74F0C">
        <w:rPr>
          <w:rFonts w:ascii="Arial" w:hAnsi="Arial" w:cs="Arial"/>
        </w:rPr>
        <w:t xml:space="preserve"> however </w:t>
      </w:r>
      <w:r w:rsidR="00227E3D">
        <w:rPr>
          <w:rFonts w:ascii="Arial" w:hAnsi="Arial" w:cs="Arial"/>
        </w:rPr>
        <w:t>there are barriers to providing spiritual care</w:t>
      </w:r>
      <w:r w:rsidR="00607103">
        <w:rPr>
          <w:rFonts w:ascii="Arial" w:hAnsi="Arial" w:cs="Arial"/>
        </w:rPr>
        <w:t xml:space="preserve">. </w:t>
      </w:r>
      <w:r w:rsidR="00B05B2F">
        <w:rPr>
          <w:rFonts w:ascii="Arial" w:hAnsi="Arial" w:cs="Arial"/>
        </w:rPr>
        <w:t>Staff lack the educational knowledge of the importance of</w:t>
      </w:r>
      <w:r w:rsidR="005077E0">
        <w:rPr>
          <w:rFonts w:ascii="Arial" w:hAnsi="Arial" w:cs="Arial"/>
        </w:rPr>
        <w:t xml:space="preserve"> </w:t>
      </w:r>
      <w:r w:rsidR="001756C3">
        <w:rPr>
          <w:rFonts w:ascii="Arial" w:hAnsi="Arial" w:cs="Arial"/>
        </w:rPr>
        <w:t xml:space="preserve">spirituality in </w:t>
      </w:r>
      <w:r w:rsidR="00C1532B">
        <w:rPr>
          <w:rFonts w:ascii="Arial" w:hAnsi="Arial" w:cs="Arial"/>
        </w:rPr>
        <w:t xml:space="preserve">care </w:t>
      </w:r>
      <w:r w:rsidR="00D10A8D">
        <w:rPr>
          <w:rFonts w:ascii="Arial" w:hAnsi="Arial" w:cs="Arial"/>
        </w:rPr>
        <w:t xml:space="preserve">and treatment. </w:t>
      </w:r>
      <w:r w:rsidR="002F0F52">
        <w:rPr>
          <w:rFonts w:ascii="Arial" w:hAnsi="Arial" w:cs="Arial"/>
        </w:rPr>
        <w:t xml:space="preserve">Spirituality </w:t>
      </w:r>
      <w:r w:rsidR="008775D1">
        <w:rPr>
          <w:rFonts w:ascii="Arial" w:hAnsi="Arial" w:cs="Arial"/>
        </w:rPr>
        <w:t>strengthens holistic care</w:t>
      </w:r>
      <w:r w:rsidR="009A6AA9">
        <w:rPr>
          <w:rFonts w:ascii="Arial" w:hAnsi="Arial" w:cs="Arial"/>
        </w:rPr>
        <w:t xml:space="preserve">, lack of education </w:t>
      </w:r>
      <w:r w:rsidR="00F87B96">
        <w:rPr>
          <w:rFonts w:ascii="Arial" w:hAnsi="Arial" w:cs="Arial"/>
        </w:rPr>
        <w:t>challenges</w:t>
      </w:r>
      <w:r w:rsidR="00DC7BC9">
        <w:rPr>
          <w:rFonts w:ascii="Arial" w:hAnsi="Arial" w:cs="Arial"/>
        </w:rPr>
        <w:t xml:space="preserve"> providing good quality care</w:t>
      </w:r>
      <w:r w:rsidR="00C62293">
        <w:rPr>
          <w:rFonts w:ascii="Arial" w:hAnsi="Arial" w:cs="Arial"/>
        </w:rPr>
        <w:t xml:space="preserve">. </w:t>
      </w:r>
      <w:r w:rsidR="00F255AE">
        <w:rPr>
          <w:rFonts w:ascii="Arial" w:hAnsi="Arial" w:cs="Arial"/>
        </w:rPr>
        <w:t xml:space="preserve">When the quality of care is affected </w:t>
      </w:r>
      <w:r w:rsidR="00836A4F">
        <w:rPr>
          <w:rFonts w:ascii="Arial" w:hAnsi="Arial" w:cs="Arial"/>
        </w:rPr>
        <w:t>the health outcomes suffer.</w:t>
      </w:r>
      <w:r w:rsidR="003B5631">
        <w:rPr>
          <w:rFonts w:ascii="Arial" w:hAnsi="Arial" w:cs="Arial"/>
        </w:rPr>
        <w:t xml:space="preserve"> </w:t>
      </w:r>
    </w:p>
    <w:p w14:paraId="1AE3BA62" w14:textId="669DDFB4" w:rsidR="003B5631" w:rsidRDefault="00541101" w:rsidP="0051450C">
      <w:pPr>
        <w:jc w:val="left"/>
        <w:rPr>
          <w:rFonts w:ascii="Arial" w:hAnsi="Arial" w:cs="Arial"/>
        </w:rPr>
      </w:pPr>
      <w:r>
        <w:rPr>
          <w:rFonts w:ascii="Arial" w:hAnsi="Arial" w:cs="Arial"/>
        </w:rPr>
        <w:t xml:space="preserve">The government </w:t>
      </w:r>
      <w:r w:rsidR="00E94F9E">
        <w:rPr>
          <w:rFonts w:ascii="Arial" w:hAnsi="Arial" w:cs="Arial"/>
        </w:rPr>
        <w:t xml:space="preserve">needs to provide the NHS with funding to be able to </w:t>
      </w:r>
      <w:r w:rsidR="00A334C9">
        <w:rPr>
          <w:rFonts w:ascii="Arial" w:hAnsi="Arial" w:cs="Arial"/>
        </w:rPr>
        <w:t>initiate the training programmes</w:t>
      </w:r>
      <w:r w:rsidR="0062341B">
        <w:rPr>
          <w:rFonts w:ascii="Arial" w:hAnsi="Arial" w:cs="Arial"/>
        </w:rPr>
        <w:t>. Health care organisations</w:t>
      </w:r>
      <w:r w:rsidR="00732655">
        <w:rPr>
          <w:rFonts w:ascii="Arial" w:hAnsi="Arial" w:cs="Arial"/>
        </w:rPr>
        <w:t xml:space="preserve"> must include </w:t>
      </w:r>
      <w:r w:rsidR="00B60FE5">
        <w:rPr>
          <w:rFonts w:ascii="Arial" w:hAnsi="Arial" w:cs="Arial"/>
        </w:rPr>
        <w:t xml:space="preserve">these in their policies </w:t>
      </w:r>
      <w:r w:rsidR="00842AF7" w:rsidRPr="00842AF7">
        <w:rPr>
          <w:rFonts w:ascii="Arial" w:hAnsi="Arial" w:cs="Arial"/>
        </w:rPr>
        <w:t>ensur</w:t>
      </w:r>
      <w:r w:rsidR="00842AF7">
        <w:rPr>
          <w:rFonts w:ascii="Arial" w:hAnsi="Arial" w:cs="Arial"/>
        </w:rPr>
        <w:t>ing</w:t>
      </w:r>
      <w:r w:rsidR="00842AF7" w:rsidRPr="00842AF7">
        <w:rPr>
          <w:rFonts w:ascii="Arial" w:hAnsi="Arial" w:cs="Arial"/>
        </w:rPr>
        <w:t xml:space="preserve"> staff have the time, resources, and organisational support needed to apply these skills in practice</w:t>
      </w:r>
      <w:r w:rsidR="00842AF7">
        <w:rPr>
          <w:rFonts w:ascii="Arial" w:hAnsi="Arial" w:cs="Arial"/>
        </w:rPr>
        <w:t xml:space="preserve"> </w:t>
      </w:r>
      <w:r w:rsidR="00842AF7" w:rsidRPr="00842AF7">
        <w:rPr>
          <w:rFonts w:ascii="Arial" w:hAnsi="Arial" w:cs="Arial"/>
        </w:rPr>
        <w:t>otherwise, holistic care becomes difficult to sustain.</w:t>
      </w:r>
      <w:r w:rsidR="00842AF7">
        <w:rPr>
          <w:rFonts w:ascii="Arial" w:hAnsi="Arial" w:cs="Arial"/>
        </w:rPr>
        <w:t xml:space="preserve"> </w:t>
      </w:r>
    </w:p>
    <w:p w14:paraId="24BE5BCF" w14:textId="77777777" w:rsidR="00431669" w:rsidRDefault="00431669" w:rsidP="0051450C">
      <w:pPr>
        <w:jc w:val="left"/>
        <w:rPr>
          <w:rFonts w:ascii="Arial" w:hAnsi="Arial" w:cs="Arial"/>
        </w:rPr>
      </w:pPr>
    </w:p>
    <w:p w14:paraId="638DBBB1" w14:textId="77777777" w:rsidR="008D5284" w:rsidRDefault="00996171" w:rsidP="0051450C">
      <w:pPr>
        <w:jc w:val="left"/>
        <w:rPr>
          <w:rFonts w:ascii="Arial" w:hAnsi="Arial" w:cs="Arial"/>
          <w:b/>
          <w:bCs/>
        </w:rPr>
      </w:pPr>
      <w:r>
        <w:rPr>
          <w:rFonts w:ascii="Arial" w:hAnsi="Arial" w:cs="Arial"/>
          <w:b/>
          <w:bCs/>
        </w:rPr>
        <w:t>5.2.2 Recommendation 2</w:t>
      </w:r>
      <w:r w:rsidR="005767C6">
        <w:rPr>
          <w:rFonts w:ascii="Arial" w:hAnsi="Arial" w:cs="Arial"/>
          <w:b/>
          <w:bCs/>
        </w:rPr>
        <w:t xml:space="preserve">- </w:t>
      </w:r>
      <w:r w:rsidR="003460B7">
        <w:rPr>
          <w:rFonts w:ascii="Arial" w:hAnsi="Arial" w:cs="Arial"/>
          <w:b/>
          <w:bCs/>
        </w:rPr>
        <w:t>I</w:t>
      </w:r>
      <w:r w:rsidR="00ED4E65">
        <w:rPr>
          <w:rFonts w:ascii="Arial" w:hAnsi="Arial" w:cs="Arial"/>
          <w:b/>
          <w:bCs/>
        </w:rPr>
        <w:t>ntroduce holis</w:t>
      </w:r>
      <w:r w:rsidR="008D047A">
        <w:rPr>
          <w:rFonts w:ascii="Arial" w:hAnsi="Arial" w:cs="Arial"/>
          <w:b/>
          <w:bCs/>
        </w:rPr>
        <w:t xml:space="preserve">tic based assessments </w:t>
      </w:r>
      <w:r w:rsidR="003460B7">
        <w:rPr>
          <w:rFonts w:ascii="Arial" w:hAnsi="Arial" w:cs="Arial"/>
          <w:b/>
          <w:bCs/>
        </w:rPr>
        <w:t>in care plans.</w:t>
      </w:r>
    </w:p>
    <w:p w14:paraId="6E97EE3F" w14:textId="455517FE" w:rsidR="00F2435D" w:rsidRDefault="0033433D" w:rsidP="0051450C">
      <w:pPr>
        <w:jc w:val="left"/>
        <w:rPr>
          <w:rFonts w:ascii="Arial" w:hAnsi="Arial" w:cs="Arial"/>
        </w:rPr>
      </w:pPr>
      <w:r>
        <w:rPr>
          <w:rFonts w:ascii="Arial" w:hAnsi="Arial" w:cs="Arial"/>
        </w:rPr>
        <w:t xml:space="preserve">To </w:t>
      </w:r>
      <w:r w:rsidR="008D5284">
        <w:rPr>
          <w:rFonts w:ascii="Arial" w:hAnsi="Arial" w:cs="Arial"/>
        </w:rPr>
        <w:t>fully understand a</w:t>
      </w:r>
      <w:r w:rsidR="00A40361">
        <w:rPr>
          <w:rFonts w:ascii="Arial" w:hAnsi="Arial" w:cs="Arial"/>
        </w:rPr>
        <w:t xml:space="preserve"> patients</w:t>
      </w:r>
      <w:r w:rsidR="00B66640">
        <w:rPr>
          <w:rFonts w:ascii="Arial" w:hAnsi="Arial" w:cs="Arial"/>
        </w:rPr>
        <w:t>’</w:t>
      </w:r>
      <w:r w:rsidR="00A40361">
        <w:rPr>
          <w:rFonts w:ascii="Arial" w:hAnsi="Arial" w:cs="Arial"/>
        </w:rPr>
        <w:t xml:space="preserve"> needs</w:t>
      </w:r>
      <w:r w:rsidR="00BD751D">
        <w:rPr>
          <w:rFonts w:ascii="Arial" w:hAnsi="Arial" w:cs="Arial"/>
        </w:rPr>
        <w:t>,</w:t>
      </w:r>
      <w:r w:rsidR="00A40361">
        <w:rPr>
          <w:rFonts w:ascii="Arial" w:hAnsi="Arial" w:cs="Arial"/>
        </w:rPr>
        <w:t xml:space="preserve"> holistic based assessments </w:t>
      </w:r>
      <w:r w:rsidR="00DF10E3">
        <w:rPr>
          <w:rFonts w:ascii="Arial" w:hAnsi="Arial" w:cs="Arial"/>
        </w:rPr>
        <w:t xml:space="preserve">need to be </w:t>
      </w:r>
      <w:r w:rsidR="00BD751D">
        <w:rPr>
          <w:rFonts w:ascii="Arial" w:hAnsi="Arial" w:cs="Arial"/>
        </w:rPr>
        <w:t xml:space="preserve">carried out. </w:t>
      </w:r>
      <w:r w:rsidR="00B66640">
        <w:rPr>
          <w:rFonts w:ascii="Arial" w:hAnsi="Arial" w:cs="Arial"/>
        </w:rPr>
        <w:t xml:space="preserve">They </w:t>
      </w:r>
      <w:r w:rsidR="007840E1">
        <w:rPr>
          <w:rFonts w:ascii="Arial" w:hAnsi="Arial" w:cs="Arial"/>
        </w:rPr>
        <w:t>look at the whole</w:t>
      </w:r>
      <w:r w:rsidR="00E0573E">
        <w:rPr>
          <w:rFonts w:ascii="Arial" w:hAnsi="Arial" w:cs="Arial"/>
        </w:rPr>
        <w:t xml:space="preserve"> person with a holistic view. CGA </w:t>
      </w:r>
      <w:r w:rsidR="009A4EA0">
        <w:rPr>
          <w:rFonts w:ascii="Arial" w:hAnsi="Arial" w:cs="Arial"/>
        </w:rPr>
        <w:t xml:space="preserve">addresses multiple aspects </w:t>
      </w:r>
      <w:r w:rsidR="003032F6">
        <w:rPr>
          <w:rFonts w:ascii="Arial" w:hAnsi="Arial" w:cs="Arial"/>
        </w:rPr>
        <w:t xml:space="preserve">of an </w:t>
      </w:r>
      <w:r w:rsidR="00614BC2">
        <w:rPr>
          <w:rFonts w:ascii="Arial" w:hAnsi="Arial" w:cs="Arial"/>
        </w:rPr>
        <w:t>individual’s</w:t>
      </w:r>
      <w:r w:rsidR="003032F6">
        <w:rPr>
          <w:rFonts w:ascii="Arial" w:hAnsi="Arial" w:cs="Arial"/>
        </w:rPr>
        <w:t xml:space="preserve"> life</w:t>
      </w:r>
      <w:r w:rsidR="00864026">
        <w:rPr>
          <w:rFonts w:ascii="Arial" w:hAnsi="Arial" w:cs="Arial"/>
        </w:rPr>
        <w:t xml:space="preserve"> </w:t>
      </w:r>
      <w:r w:rsidR="007C4687">
        <w:rPr>
          <w:rFonts w:ascii="Arial" w:hAnsi="Arial" w:cs="Arial"/>
        </w:rPr>
        <w:t xml:space="preserve">and </w:t>
      </w:r>
      <w:r w:rsidR="001B6FC0">
        <w:rPr>
          <w:rFonts w:ascii="Arial" w:hAnsi="Arial" w:cs="Arial"/>
        </w:rPr>
        <w:t>provides input from many disciplinaries across different teams</w:t>
      </w:r>
      <w:r w:rsidR="002A2FE2">
        <w:rPr>
          <w:rFonts w:ascii="Arial" w:hAnsi="Arial" w:cs="Arial"/>
        </w:rPr>
        <w:t xml:space="preserve"> in healthcare.</w:t>
      </w:r>
    </w:p>
    <w:p w14:paraId="7424F194" w14:textId="571A2CB0" w:rsidR="00614BC2" w:rsidRDefault="00BB0124" w:rsidP="0051450C">
      <w:pPr>
        <w:jc w:val="left"/>
        <w:rPr>
          <w:rFonts w:ascii="Arial" w:hAnsi="Arial" w:cs="Arial"/>
        </w:rPr>
      </w:pPr>
      <w:r>
        <w:rPr>
          <w:rFonts w:ascii="Arial" w:hAnsi="Arial" w:cs="Arial"/>
        </w:rPr>
        <w:t xml:space="preserve">Holistic assessment tools </w:t>
      </w:r>
      <w:r w:rsidR="00D46540">
        <w:rPr>
          <w:rFonts w:ascii="Arial" w:hAnsi="Arial" w:cs="Arial"/>
        </w:rPr>
        <w:t xml:space="preserve">help evaluate not just medical conditions but also </w:t>
      </w:r>
      <w:r w:rsidR="00127402" w:rsidRPr="00127402">
        <w:rPr>
          <w:rFonts w:ascii="Arial" w:hAnsi="Arial" w:cs="Arial"/>
        </w:rPr>
        <w:t>emotional wellbeing, social circumstances, functional ability, and patient preferences.</w:t>
      </w:r>
      <w:r w:rsidR="00C452BB">
        <w:rPr>
          <w:rFonts w:ascii="Arial" w:hAnsi="Arial" w:cs="Arial"/>
        </w:rPr>
        <w:t xml:space="preserve"> </w:t>
      </w:r>
      <w:r w:rsidR="00860DA7">
        <w:rPr>
          <w:rFonts w:ascii="Arial" w:hAnsi="Arial" w:cs="Arial"/>
        </w:rPr>
        <w:t xml:space="preserve">The assessments </w:t>
      </w:r>
      <w:r w:rsidR="00C660F9">
        <w:rPr>
          <w:rFonts w:ascii="Arial" w:hAnsi="Arial" w:cs="Arial"/>
        </w:rPr>
        <w:t>help</w:t>
      </w:r>
      <w:r w:rsidR="00EC6345">
        <w:rPr>
          <w:rFonts w:ascii="Arial" w:hAnsi="Arial" w:cs="Arial"/>
        </w:rPr>
        <w:t xml:space="preserve"> establish patient abilities and </w:t>
      </w:r>
      <w:r w:rsidR="00F4609C">
        <w:rPr>
          <w:rFonts w:ascii="Arial" w:hAnsi="Arial" w:cs="Arial"/>
        </w:rPr>
        <w:t>disabilities</w:t>
      </w:r>
      <w:r w:rsidR="008A7878">
        <w:rPr>
          <w:rFonts w:ascii="Arial" w:hAnsi="Arial" w:cs="Arial"/>
        </w:rPr>
        <w:t>,</w:t>
      </w:r>
      <w:r w:rsidR="00F4609C">
        <w:rPr>
          <w:rFonts w:ascii="Arial" w:hAnsi="Arial" w:cs="Arial"/>
        </w:rPr>
        <w:t xml:space="preserve"> </w:t>
      </w:r>
      <w:r w:rsidR="008A7878">
        <w:rPr>
          <w:rFonts w:ascii="Arial" w:hAnsi="Arial" w:cs="Arial"/>
        </w:rPr>
        <w:t>b</w:t>
      </w:r>
      <w:r w:rsidR="00F4609C">
        <w:rPr>
          <w:rFonts w:ascii="Arial" w:hAnsi="Arial" w:cs="Arial"/>
        </w:rPr>
        <w:t>oth physical and cognitive</w:t>
      </w:r>
      <w:r w:rsidR="008A7878">
        <w:rPr>
          <w:rFonts w:ascii="Arial" w:hAnsi="Arial" w:cs="Arial"/>
        </w:rPr>
        <w:t xml:space="preserve">. </w:t>
      </w:r>
      <w:r w:rsidR="00C660F9">
        <w:rPr>
          <w:rFonts w:ascii="Arial" w:hAnsi="Arial" w:cs="Arial"/>
        </w:rPr>
        <w:t>Understanding</w:t>
      </w:r>
      <w:r w:rsidR="00564439">
        <w:rPr>
          <w:rFonts w:ascii="Arial" w:hAnsi="Arial" w:cs="Arial"/>
        </w:rPr>
        <w:t xml:space="preserve"> what a patient can manage on their own</w:t>
      </w:r>
      <w:r w:rsidR="0007119C">
        <w:rPr>
          <w:rFonts w:ascii="Arial" w:hAnsi="Arial" w:cs="Arial"/>
        </w:rPr>
        <w:t>, regarding daily activities</w:t>
      </w:r>
      <w:r w:rsidR="007D651F">
        <w:rPr>
          <w:rFonts w:ascii="Arial" w:hAnsi="Arial" w:cs="Arial"/>
        </w:rPr>
        <w:t xml:space="preserve">, helps understand </w:t>
      </w:r>
      <w:r w:rsidR="006A4F8E">
        <w:rPr>
          <w:rFonts w:ascii="Arial" w:hAnsi="Arial" w:cs="Arial"/>
        </w:rPr>
        <w:t>the quality of life</w:t>
      </w:r>
      <w:r w:rsidR="003E378B">
        <w:rPr>
          <w:rFonts w:ascii="Arial" w:hAnsi="Arial" w:cs="Arial"/>
        </w:rPr>
        <w:t xml:space="preserve"> they are experiencing.</w:t>
      </w:r>
      <w:r w:rsidR="00A11EEE">
        <w:rPr>
          <w:rFonts w:ascii="Arial" w:hAnsi="Arial" w:cs="Arial"/>
        </w:rPr>
        <w:t xml:space="preserve"> </w:t>
      </w:r>
    </w:p>
    <w:p w14:paraId="0A7D08EB" w14:textId="0BFCF3F2" w:rsidR="00724C33" w:rsidRDefault="00A35572" w:rsidP="0051450C">
      <w:pPr>
        <w:jc w:val="left"/>
        <w:rPr>
          <w:rFonts w:ascii="Arial" w:hAnsi="Arial" w:cs="Arial"/>
        </w:rPr>
      </w:pPr>
      <w:r>
        <w:rPr>
          <w:rFonts w:ascii="Arial" w:hAnsi="Arial" w:cs="Arial"/>
        </w:rPr>
        <w:t xml:space="preserve">Frontline </w:t>
      </w:r>
      <w:r w:rsidR="00AE3999">
        <w:rPr>
          <w:rFonts w:ascii="Arial" w:hAnsi="Arial" w:cs="Arial"/>
        </w:rPr>
        <w:t>health</w:t>
      </w:r>
      <w:r>
        <w:rPr>
          <w:rFonts w:ascii="Arial" w:hAnsi="Arial" w:cs="Arial"/>
        </w:rPr>
        <w:t>care professional</w:t>
      </w:r>
      <w:r w:rsidR="00AE3999">
        <w:rPr>
          <w:rFonts w:ascii="Arial" w:hAnsi="Arial" w:cs="Arial"/>
        </w:rPr>
        <w:t xml:space="preserve">s are </w:t>
      </w:r>
      <w:r w:rsidR="00D40300">
        <w:rPr>
          <w:rFonts w:ascii="Arial" w:hAnsi="Arial" w:cs="Arial"/>
        </w:rPr>
        <w:t xml:space="preserve">central to implementing </w:t>
      </w:r>
      <w:r w:rsidR="002840B8">
        <w:rPr>
          <w:rFonts w:ascii="Arial" w:hAnsi="Arial" w:cs="Arial"/>
        </w:rPr>
        <w:t xml:space="preserve">holistic based assessments in </w:t>
      </w:r>
      <w:r w:rsidR="00A24641">
        <w:rPr>
          <w:rFonts w:ascii="Arial" w:hAnsi="Arial" w:cs="Arial"/>
        </w:rPr>
        <w:t>day-to-day</w:t>
      </w:r>
      <w:r w:rsidR="00307E89">
        <w:rPr>
          <w:rFonts w:ascii="Arial" w:hAnsi="Arial" w:cs="Arial"/>
        </w:rPr>
        <w:t xml:space="preserve"> practice</w:t>
      </w:r>
      <w:r w:rsidR="008121AA">
        <w:rPr>
          <w:rFonts w:ascii="Arial" w:hAnsi="Arial" w:cs="Arial"/>
        </w:rPr>
        <w:t xml:space="preserve"> along with other</w:t>
      </w:r>
      <w:r w:rsidR="00884E60">
        <w:rPr>
          <w:rFonts w:ascii="Arial" w:hAnsi="Arial" w:cs="Arial"/>
        </w:rPr>
        <w:t xml:space="preserve">s such as social </w:t>
      </w:r>
      <w:r w:rsidR="007E60B0">
        <w:rPr>
          <w:rFonts w:ascii="Arial" w:hAnsi="Arial" w:cs="Arial"/>
        </w:rPr>
        <w:t>care supporters</w:t>
      </w:r>
      <w:r w:rsidR="00884E60">
        <w:rPr>
          <w:rFonts w:ascii="Arial" w:hAnsi="Arial" w:cs="Arial"/>
        </w:rPr>
        <w:t xml:space="preserve">, physiotherapists </w:t>
      </w:r>
      <w:r w:rsidR="00F23A7D">
        <w:rPr>
          <w:rFonts w:ascii="Arial" w:hAnsi="Arial" w:cs="Arial"/>
        </w:rPr>
        <w:t>and care-co</w:t>
      </w:r>
      <w:r w:rsidR="000260F2">
        <w:rPr>
          <w:rFonts w:ascii="Arial" w:hAnsi="Arial" w:cs="Arial"/>
        </w:rPr>
        <w:t xml:space="preserve">ordinators. </w:t>
      </w:r>
      <w:r w:rsidR="00A24641">
        <w:rPr>
          <w:rFonts w:ascii="Arial" w:hAnsi="Arial" w:cs="Arial"/>
        </w:rPr>
        <w:t>These assessments h</w:t>
      </w:r>
      <w:r w:rsidR="00D503EE">
        <w:rPr>
          <w:rFonts w:ascii="Arial" w:hAnsi="Arial" w:cs="Arial"/>
        </w:rPr>
        <w:t>elp build relationships with patients</w:t>
      </w:r>
      <w:r w:rsidR="00CD09E7">
        <w:rPr>
          <w:rFonts w:ascii="Arial" w:hAnsi="Arial" w:cs="Arial"/>
        </w:rPr>
        <w:t xml:space="preserve"> </w:t>
      </w:r>
      <w:r w:rsidR="007E60B0">
        <w:rPr>
          <w:rFonts w:ascii="Arial" w:hAnsi="Arial" w:cs="Arial"/>
        </w:rPr>
        <w:t xml:space="preserve">and their </w:t>
      </w:r>
      <w:r w:rsidR="007E60B0">
        <w:rPr>
          <w:rFonts w:ascii="Arial" w:hAnsi="Arial" w:cs="Arial"/>
        </w:rPr>
        <w:lastRenderedPageBreak/>
        <w:t>families</w:t>
      </w:r>
      <w:r w:rsidR="0007468D">
        <w:rPr>
          <w:rFonts w:ascii="Arial" w:hAnsi="Arial" w:cs="Arial"/>
        </w:rPr>
        <w:t>. Their involvement helps build</w:t>
      </w:r>
      <w:r w:rsidR="00774205">
        <w:rPr>
          <w:rFonts w:ascii="Arial" w:hAnsi="Arial" w:cs="Arial"/>
        </w:rPr>
        <w:t xml:space="preserve"> meaningful</w:t>
      </w:r>
      <w:r w:rsidR="0007468D">
        <w:rPr>
          <w:rFonts w:ascii="Arial" w:hAnsi="Arial" w:cs="Arial"/>
        </w:rPr>
        <w:t xml:space="preserve"> personalised care plans</w:t>
      </w:r>
      <w:r w:rsidR="0043743C">
        <w:rPr>
          <w:rFonts w:ascii="Arial" w:hAnsi="Arial" w:cs="Arial"/>
        </w:rPr>
        <w:t xml:space="preserve"> ensuring patient satisfaction</w:t>
      </w:r>
      <w:r w:rsidR="00501D34">
        <w:rPr>
          <w:rFonts w:ascii="Arial" w:hAnsi="Arial" w:cs="Arial"/>
        </w:rPr>
        <w:t xml:space="preserve"> and </w:t>
      </w:r>
      <w:r w:rsidR="00BC3DE0">
        <w:rPr>
          <w:rFonts w:ascii="Arial" w:hAnsi="Arial" w:cs="Arial"/>
        </w:rPr>
        <w:t xml:space="preserve">avoiding gaps in service </w:t>
      </w:r>
      <w:r w:rsidR="00935289">
        <w:rPr>
          <w:rFonts w:ascii="Arial" w:hAnsi="Arial" w:cs="Arial"/>
        </w:rPr>
        <w:t xml:space="preserve">delivery. </w:t>
      </w:r>
      <w:r w:rsidR="00BC3DE0">
        <w:rPr>
          <w:rFonts w:ascii="Arial" w:hAnsi="Arial" w:cs="Arial"/>
        </w:rPr>
        <w:t xml:space="preserve"> </w:t>
      </w:r>
      <w:r w:rsidR="00BD7E31" w:rsidRPr="00BD7E31">
        <w:rPr>
          <w:rFonts w:ascii="Arial" w:hAnsi="Arial" w:cs="Arial"/>
        </w:rPr>
        <w:t>Clear communication and shared care plans help maintain consistency and continuity of care.</w:t>
      </w:r>
      <w:r w:rsidR="007B4083">
        <w:rPr>
          <w:rFonts w:ascii="Arial" w:hAnsi="Arial" w:cs="Arial"/>
        </w:rPr>
        <w:t xml:space="preserve"> </w:t>
      </w:r>
    </w:p>
    <w:p w14:paraId="269BEA5B" w14:textId="77777777" w:rsidR="005561DA" w:rsidRDefault="005561DA" w:rsidP="0051450C">
      <w:pPr>
        <w:jc w:val="left"/>
        <w:rPr>
          <w:rFonts w:ascii="Arial" w:hAnsi="Arial" w:cs="Arial"/>
        </w:rPr>
      </w:pPr>
    </w:p>
    <w:p w14:paraId="5FABC58B" w14:textId="6F61E4DC" w:rsidR="005561DA" w:rsidRDefault="005561DA" w:rsidP="0051450C">
      <w:pPr>
        <w:jc w:val="left"/>
        <w:rPr>
          <w:rFonts w:ascii="Arial" w:hAnsi="Arial" w:cs="Arial"/>
          <w:b/>
          <w:bCs/>
        </w:rPr>
      </w:pPr>
      <w:r>
        <w:rPr>
          <w:rFonts w:ascii="Arial" w:hAnsi="Arial" w:cs="Arial"/>
          <w:b/>
          <w:bCs/>
        </w:rPr>
        <w:t>5.2.3 Recommendation 3</w:t>
      </w:r>
      <w:r w:rsidR="00A903E6">
        <w:rPr>
          <w:rFonts w:ascii="Arial" w:hAnsi="Arial" w:cs="Arial"/>
          <w:b/>
          <w:bCs/>
        </w:rPr>
        <w:t>- Addressing s</w:t>
      </w:r>
      <w:r w:rsidR="008572EB">
        <w:rPr>
          <w:rFonts w:ascii="Arial" w:hAnsi="Arial" w:cs="Arial"/>
          <w:b/>
          <w:bCs/>
        </w:rPr>
        <w:t xml:space="preserve">taff </w:t>
      </w:r>
      <w:r w:rsidR="004C2757">
        <w:rPr>
          <w:rFonts w:ascii="Arial" w:hAnsi="Arial" w:cs="Arial"/>
          <w:b/>
          <w:bCs/>
        </w:rPr>
        <w:t xml:space="preserve">burnout and </w:t>
      </w:r>
      <w:r w:rsidR="00A903E6">
        <w:rPr>
          <w:rFonts w:ascii="Arial" w:hAnsi="Arial" w:cs="Arial"/>
          <w:b/>
          <w:bCs/>
        </w:rPr>
        <w:t>staff shortages.</w:t>
      </w:r>
    </w:p>
    <w:p w14:paraId="22743CFF" w14:textId="2A073405" w:rsidR="00A903E6" w:rsidRDefault="000C4DCA" w:rsidP="0051450C">
      <w:pPr>
        <w:jc w:val="left"/>
        <w:rPr>
          <w:rFonts w:ascii="Arial" w:hAnsi="Arial" w:cs="Arial"/>
        </w:rPr>
      </w:pPr>
      <w:r w:rsidRPr="000C4DCA">
        <w:rPr>
          <w:rFonts w:ascii="Arial" w:hAnsi="Arial" w:cs="Arial"/>
        </w:rPr>
        <w:t>Addressing staff burnout and shortages is essential if</w:t>
      </w:r>
      <w:r w:rsidR="003507AF">
        <w:rPr>
          <w:rFonts w:ascii="Arial" w:hAnsi="Arial" w:cs="Arial"/>
        </w:rPr>
        <w:t xml:space="preserve"> person-centred</w:t>
      </w:r>
      <w:r w:rsidRPr="000C4DCA">
        <w:rPr>
          <w:rFonts w:ascii="Arial" w:hAnsi="Arial" w:cs="Arial"/>
        </w:rPr>
        <w:t xml:space="preserve"> holistic care is going to be delivered consistently</w:t>
      </w:r>
      <w:r w:rsidR="00A94E35">
        <w:rPr>
          <w:rFonts w:ascii="Arial" w:hAnsi="Arial" w:cs="Arial"/>
        </w:rPr>
        <w:t xml:space="preserve"> otherwise care interventions </w:t>
      </w:r>
      <w:r w:rsidR="008D545C">
        <w:rPr>
          <w:rFonts w:ascii="Arial" w:hAnsi="Arial" w:cs="Arial"/>
        </w:rPr>
        <w:t>can be difficult to sustain.</w:t>
      </w:r>
    </w:p>
    <w:p w14:paraId="51E9C36C" w14:textId="65E289B4" w:rsidR="005F75AE" w:rsidRDefault="00D87C49" w:rsidP="0051450C">
      <w:pPr>
        <w:jc w:val="left"/>
        <w:rPr>
          <w:rFonts w:ascii="Arial" w:hAnsi="Arial" w:cs="Arial"/>
        </w:rPr>
      </w:pPr>
      <w:r>
        <w:rPr>
          <w:rFonts w:ascii="Arial" w:hAnsi="Arial" w:cs="Arial"/>
        </w:rPr>
        <w:t>Carl Rogers</w:t>
      </w:r>
      <w:r w:rsidR="00D125FD">
        <w:rPr>
          <w:rFonts w:ascii="Arial" w:hAnsi="Arial" w:cs="Arial"/>
        </w:rPr>
        <w:t xml:space="preserve"> (1902-1987) in his</w:t>
      </w:r>
      <w:r w:rsidR="001827D6">
        <w:rPr>
          <w:rFonts w:ascii="Arial" w:hAnsi="Arial" w:cs="Arial"/>
        </w:rPr>
        <w:t xml:space="preserve"> person-centred</w:t>
      </w:r>
      <w:r w:rsidR="00D125FD">
        <w:rPr>
          <w:rFonts w:ascii="Arial" w:hAnsi="Arial" w:cs="Arial"/>
        </w:rPr>
        <w:t xml:space="preserve"> theory </w:t>
      </w:r>
      <w:r w:rsidR="00F24F49" w:rsidRPr="00F24F49">
        <w:rPr>
          <w:rFonts w:ascii="Arial" w:hAnsi="Arial" w:cs="Arial"/>
        </w:rPr>
        <w:t>emphasises empathy, authenticity (genuineness), and unconditional positive regard. While it is often applied to patient care, these same principles can be applied to how organisations support staff.</w:t>
      </w:r>
      <w:r w:rsidR="00926751">
        <w:rPr>
          <w:rFonts w:ascii="Arial" w:hAnsi="Arial" w:cs="Arial"/>
        </w:rPr>
        <w:t xml:space="preserve"> </w:t>
      </w:r>
      <w:r w:rsidR="00204E64">
        <w:rPr>
          <w:rFonts w:ascii="Arial" w:hAnsi="Arial" w:cs="Arial"/>
        </w:rPr>
        <w:t xml:space="preserve">Staff members also need empathy and </w:t>
      </w:r>
      <w:r w:rsidR="003C4736">
        <w:rPr>
          <w:rFonts w:ascii="Arial" w:hAnsi="Arial" w:cs="Arial"/>
        </w:rPr>
        <w:t>support;</w:t>
      </w:r>
      <w:r w:rsidR="00B9459A">
        <w:rPr>
          <w:rFonts w:ascii="Arial" w:hAnsi="Arial" w:cs="Arial"/>
        </w:rPr>
        <w:t xml:space="preserve"> b</w:t>
      </w:r>
      <w:r w:rsidR="00B9459A" w:rsidRPr="00B9459A">
        <w:rPr>
          <w:rFonts w:ascii="Arial" w:hAnsi="Arial" w:cs="Arial"/>
        </w:rPr>
        <w:t>urnout often occurs when staff feel unheard or emotionally exhausted.</w:t>
      </w:r>
      <w:r w:rsidR="0000592D">
        <w:rPr>
          <w:rFonts w:ascii="Arial" w:hAnsi="Arial" w:cs="Arial"/>
        </w:rPr>
        <w:t xml:space="preserve"> </w:t>
      </w:r>
      <w:r w:rsidR="00566826">
        <w:rPr>
          <w:rFonts w:ascii="Arial" w:hAnsi="Arial" w:cs="Arial"/>
        </w:rPr>
        <w:t>E</w:t>
      </w:r>
      <w:r w:rsidR="003C4736" w:rsidRPr="003C4736">
        <w:rPr>
          <w:rFonts w:ascii="Arial" w:hAnsi="Arial" w:cs="Arial"/>
        </w:rPr>
        <w:t>ncourag</w:t>
      </w:r>
      <w:r w:rsidR="00566826">
        <w:rPr>
          <w:rFonts w:ascii="Arial" w:hAnsi="Arial" w:cs="Arial"/>
        </w:rPr>
        <w:t>ing</w:t>
      </w:r>
      <w:r w:rsidR="003C4736" w:rsidRPr="003C4736">
        <w:rPr>
          <w:rFonts w:ascii="Arial" w:hAnsi="Arial" w:cs="Arial"/>
        </w:rPr>
        <w:t xml:space="preserve"> managers and teams to actively listen, show understanding, and validate staff experiences</w:t>
      </w:r>
      <w:r w:rsidR="00566826">
        <w:rPr>
          <w:rFonts w:ascii="Arial" w:hAnsi="Arial" w:cs="Arial"/>
        </w:rPr>
        <w:t xml:space="preserve"> </w:t>
      </w:r>
      <w:r w:rsidR="003C4736" w:rsidRPr="003C4736">
        <w:rPr>
          <w:rFonts w:ascii="Arial" w:hAnsi="Arial" w:cs="Arial"/>
        </w:rPr>
        <w:t>hel</w:t>
      </w:r>
      <w:r w:rsidR="009602D7">
        <w:rPr>
          <w:rFonts w:ascii="Arial" w:hAnsi="Arial" w:cs="Arial"/>
        </w:rPr>
        <w:t>ps</w:t>
      </w:r>
      <w:r w:rsidR="003C4736" w:rsidRPr="003C4736">
        <w:rPr>
          <w:rFonts w:ascii="Arial" w:hAnsi="Arial" w:cs="Arial"/>
        </w:rPr>
        <w:t xml:space="preserve"> reduce stress and </w:t>
      </w:r>
      <w:r w:rsidR="009602D7">
        <w:rPr>
          <w:rFonts w:ascii="Arial" w:hAnsi="Arial" w:cs="Arial"/>
        </w:rPr>
        <w:t>avoid burnout.</w:t>
      </w:r>
      <w:r w:rsidR="00232BA5">
        <w:rPr>
          <w:rFonts w:ascii="Arial" w:hAnsi="Arial" w:cs="Arial"/>
        </w:rPr>
        <w:t xml:space="preserve"> </w:t>
      </w:r>
      <w:r w:rsidR="00285E10">
        <w:rPr>
          <w:rFonts w:ascii="Arial" w:hAnsi="Arial" w:cs="Arial"/>
        </w:rPr>
        <w:t xml:space="preserve">Supportive environments help </w:t>
      </w:r>
      <w:r w:rsidR="008D02D8">
        <w:rPr>
          <w:rFonts w:ascii="Arial" w:hAnsi="Arial" w:cs="Arial"/>
        </w:rPr>
        <w:t>staff to thrive</w:t>
      </w:r>
      <w:r w:rsidR="006F5A74">
        <w:rPr>
          <w:rFonts w:ascii="Arial" w:hAnsi="Arial" w:cs="Arial"/>
        </w:rPr>
        <w:t xml:space="preserve">. </w:t>
      </w:r>
      <w:r w:rsidR="006F5A74" w:rsidRPr="006F5A74">
        <w:rPr>
          <w:rFonts w:ascii="Arial" w:hAnsi="Arial" w:cs="Arial"/>
        </w:rPr>
        <w:t>In practice, this means creating workplaces where staff feel safe to express concerns, admit difficulties, and seek help without fear of criticism.</w:t>
      </w:r>
    </w:p>
    <w:p w14:paraId="1111E51F" w14:textId="64137302" w:rsidR="008D545C" w:rsidRDefault="00520801" w:rsidP="0051450C">
      <w:pPr>
        <w:jc w:val="left"/>
        <w:rPr>
          <w:rFonts w:ascii="Arial" w:hAnsi="Arial" w:cs="Arial"/>
        </w:rPr>
      </w:pPr>
      <w:r>
        <w:rPr>
          <w:rFonts w:ascii="Arial" w:hAnsi="Arial" w:cs="Arial"/>
        </w:rPr>
        <w:t xml:space="preserve">Staff threshold </w:t>
      </w:r>
      <w:r w:rsidR="00D359EB">
        <w:rPr>
          <w:rFonts w:ascii="Arial" w:hAnsi="Arial" w:cs="Arial"/>
        </w:rPr>
        <w:t xml:space="preserve">is another barrier to staff shortages. </w:t>
      </w:r>
      <w:r w:rsidR="00531148">
        <w:rPr>
          <w:rFonts w:ascii="Arial" w:hAnsi="Arial" w:cs="Arial"/>
        </w:rPr>
        <w:t xml:space="preserve">When there </w:t>
      </w:r>
      <w:r w:rsidR="00CF3DFF">
        <w:rPr>
          <w:rFonts w:ascii="Arial" w:hAnsi="Arial" w:cs="Arial"/>
        </w:rPr>
        <w:t>are</w:t>
      </w:r>
      <w:r w:rsidR="00531148">
        <w:rPr>
          <w:rFonts w:ascii="Arial" w:hAnsi="Arial" w:cs="Arial"/>
        </w:rPr>
        <w:t xml:space="preserve"> insufficient salaries for nurses and other HCP</w:t>
      </w:r>
      <w:r w:rsidR="005F37E6">
        <w:rPr>
          <w:rFonts w:ascii="Arial" w:hAnsi="Arial" w:cs="Arial"/>
        </w:rPr>
        <w:t>, they will obviously not want to be a part of the organisation.</w:t>
      </w:r>
      <w:r w:rsidR="002B1B36">
        <w:rPr>
          <w:rFonts w:ascii="Arial" w:hAnsi="Arial" w:cs="Arial"/>
        </w:rPr>
        <w:t xml:space="preserve"> </w:t>
      </w:r>
      <w:r w:rsidR="00F5295C">
        <w:rPr>
          <w:rFonts w:ascii="Arial" w:hAnsi="Arial" w:cs="Arial"/>
        </w:rPr>
        <w:t xml:space="preserve">Increased </w:t>
      </w:r>
      <w:r w:rsidR="00FA302F">
        <w:rPr>
          <w:rFonts w:ascii="Arial" w:hAnsi="Arial" w:cs="Arial"/>
        </w:rPr>
        <w:t>work hours and low wages do not motivate individuals in the workplace</w:t>
      </w:r>
      <w:r w:rsidR="00CF3DFF">
        <w:rPr>
          <w:rFonts w:ascii="Arial" w:hAnsi="Arial" w:cs="Arial"/>
        </w:rPr>
        <w:t xml:space="preserve">. </w:t>
      </w:r>
      <w:r w:rsidR="00D47743" w:rsidRPr="00D47743">
        <w:rPr>
          <w:rFonts w:ascii="Arial" w:hAnsi="Arial" w:cs="Arial"/>
        </w:rPr>
        <w:t>When staff put in significant effort</w:t>
      </w:r>
      <w:r w:rsidR="00D47743">
        <w:rPr>
          <w:rFonts w:ascii="Arial" w:hAnsi="Arial" w:cs="Arial"/>
        </w:rPr>
        <w:t xml:space="preserve"> </w:t>
      </w:r>
      <w:r w:rsidR="00D47743" w:rsidRPr="00D47743">
        <w:rPr>
          <w:rFonts w:ascii="Arial" w:hAnsi="Arial" w:cs="Arial"/>
        </w:rPr>
        <w:t>long hours, emotional labour, complex care</w:t>
      </w:r>
      <w:r w:rsidR="00D47743">
        <w:rPr>
          <w:rFonts w:ascii="Arial" w:hAnsi="Arial" w:cs="Arial"/>
        </w:rPr>
        <w:t xml:space="preserve"> </w:t>
      </w:r>
      <w:r w:rsidR="00D47743" w:rsidRPr="00D47743">
        <w:rPr>
          <w:rFonts w:ascii="Arial" w:hAnsi="Arial" w:cs="Arial"/>
        </w:rPr>
        <w:t>but receive low financial return, it creates frustration and disengagement. This imbalance can lead to burnout and reduced commitment.</w:t>
      </w:r>
    </w:p>
    <w:p w14:paraId="085B459B" w14:textId="41CF0DEB" w:rsidR="003D424D" w:rsidRDefault="006711BA" w:rsidP="0051450C">
      <w:pPr>
        <w:jc w:val="left"/>
        <w:rPr>
          <w:rFonts w:ascii="Arial" w:hAnsi="Arial" w:cs="Arial"/>
        </w:rPr>
      </w:pPr>
      <w:r>
        <w:rPr>
          <w:rFonts w:ascii="Arial" w:hAnsi="Arial" w:cs="Arial"/>
        </w:rPr>
        <w:t>The NHS</w:t>
      </w:r>
      <w:r w:rsidR="00D57A9C">
        <w:rPr>
          <w:rFonts w:ascii="Arial" w:hAnsi="Arial" w:cs="Arial"/>
        </w:rPr>
        <w:t xml:space="preserve"> is often </w:t>
      </w:r>
      <w:r w:rsidR="008A5BAE">
        <w:rPr>
          <w:rFonts w:ascii="Arial" w:hAnsi="Arial" w:cs="Arial"/>
        </w:rPr>
        <w:t>seen</w:t>
      </w:r>
      <w:r w:rsidR="008A5BAE">
        <w:rPr>
          <w:rFonts w:ascii="Arial" w:hAnsi="Arial" w:cs="Arial"/>
        </w:rPr>
        <w:t xml:space="preserve"> </w:t>
      </w:r>
      <w:r w:rsidR="00D57A9C">
        <w:rPr>
          <w:rFonts w:ascii="Arial" w:hAnsi="Arial" w:cs="Arial"/>
        </w:rPr>
        <w:t xml:space="preserve">in headline news because of </w:t>
      </w:r>
      <w:r w:rsidR="00481C27">
        <w:rPr>
          <w:rFonts w:ascii="Arial" w:hAnsi="Arial" w:cs="Arial"/>
        </w:rPr>
        <w:t>doctors and nurses</w:t>
      </w:r>
      <w:r w:rsidR="008A5BAE">
        <w:rPr>
          <w:rFonts w:ascii="Arial" w:hAnsi="Arial" w:cs="Arial"/>
        </w:rPr>
        <w:t xml:space="preserve"> who are</w:t>
      </w:r>
      <w:r w:rsidR="00481C27">
        <w:rPr>
          <w:rFonts w:ascii="Arial" w:hAnsi="Arial" w:cs="Arial"/>
        </w:rPr>
        <w:t xml:space="preserve"> on strike due to </w:t>
      </w:r>
      <w:r w:rsidR="007127A3">
        <w:rPr>
          <w:rFonts w:ascii="Arial" w:hAnsi="Arial" w:cs="Arial"/>
        </w:rPr>
        <w:t xml:space="preserve">pay cuts or low wages. </w:t>
      </w:r>
      <w:r w:rsidR="003E3C33" w:rsidRPr="003E3C33">
        <w:rPr>
          <w:rFonts w:ascii="Arial" w:hAnsi="Arial" w:cs="Arial"/>
        </w:rPr>
        <w:t>To tackle burnout and staff shortages, organisations need to support staff, optimise resources,</w:t>
      </w:r>
      <w:r w:rsidR="00AE1900">
        <w:rPr>
          <w:rFonts w:ascii="Arial" w:hAnsi="Arial" w:cs="Arial"/>
        </w:rPr>
        <w:t xml:space="preserve"> increase salaries</w:t>
      </w:r>
      <w:r w:rsidR="003E3C33" w:rsidRPr="003E3C33">
        <w:rPr>
          <w:rFonts w:ascii="Arial" w:hAnsi="Arial" w:cs="Arial"/>
        </w:rPr>
        <w:t xml:space="preserve"> and create realistic working conditions</w:t>
      </w:r>
      <w:r w:rsidR="00AE1900">
        <w:rPr>
          <w:rFonts w:ascii="Arial" w:hAnsi="Arial" w:cs="Arial"/>
        </w:rPr>
        <w:t xml:space="preserve"> </w:t>
      </w:r>
      <w:r w:rsidR="003E3C33" w:rsidRPr="003E3C33">
        <w:rPr>
          <w:rFonts w:ascii="Arial" w:hAnsi="Arial" w:cs="Arial"/>
        </w:rPr>
        <w:t>otherwise, even well-designed holistic care interventions will be difficult to sustain.</w:t>
      </w:r>
    </w:p>
    <w:p w14:paraId="1D9C2CB2" w14:textId="30D0BC4D" w:rsidR="0003544B" w:rsidRPr="00A903E6" w:rsidRDefault="00781A7A" w:rsidP="0051450C">
      <w:pPr>
        <w:jc w:val="left"/>
        <w:rPr>
          <w:rFonts w:ascii="Arial" w:hAnsi="Arial" w:cs="Arial"/>
        </w:rPr>
      </w:pPr>
      <w:r>
        <w:rPr>
          <w:rFonts w:ascii="Arial" w:hAnsi="Arial" w:cs="Arial"/>
        </w:rPr>
        <w:t>All three recommendations</w:t>
      </w:r>
      <w:r w:rsidR="00B16F8F">
        <w:rPr>
          <w:rFonts w:ascii="Arial" w:hAnsi="Arial" w:cs="Arial"/>
        </w:rPr>
        <w:t>,</w:t>
      </w:r>
      <w:r>
        <w:rPr>
          <w:rFonts w:ascii="Arial" w:hAnsi="Arial" w:cs="Arial"/>
        </w:rPr>
        <w:t xml:space="preserve"> </w:t>
      </w:r>
      <w:r w:rsidR="007D343A">
        <w:rPr>
          <w:rFonts w:ascii="Arial" w:hAnsi="Arial" w:cs="Arial"/>
        </w:rPr>
        <w:t xml:space="preserve">with the help of </w:t>
      </w:r>
      <w:r w:rsidR="00440F52">
        <w:rPr>
          <w:rFonts w:ascii="Arial" w:hAnsi="Arial" w:cs="Arial"/>
        </w:rPr>
        <w:t>multidisciplinary teams within health care organisations</w:t>
      </w:r>
      <w:r w:rsidR="00B16F8F">
        <w:rPr>
          <w:rFonts w:ascii="Arial" w:hAnsi="Arial" w:cs="Arial"/>
        </w:rPr>
        <w:t xml:space="preserve"> and stakeholders, </w:t>
      </w:r>
      <w:r w:rsidR="000F570C">
        <w:rPr>
          <w:rFonts w:ascii="Arial" w:hAnsi="Arial" w:cs="Arial"/>
        </w:rPr>
        <w:t xml:space="preserve">helping to provide the funding for training programmes and </w:t>
      </w:r>
      <w:r w:rsidR="00640E67">
        <w:rPr>
          <w:rFonts w:ascii="Arial" w:hAnsi="Arial" w:cs="Arial"/>
        </w:rPr>
        <w:t xml:space="preserve">instilling HABIs and addressing </w:t>
      </w:r>
      <w:r w:rsidR="00352350">
        <w:rPr>
          <w:rFonts w:ascii="Arial" w:hAnsi="Arial" w:cs="Arial"/>
        </w:rPr>
        <w:t xml:space="preserve">lack of staff, can ultimately </w:t>
      </w:r>
      <w:r w:rsidR="0035369D">
        <w:rPr>
          <w:rFonts w:ascii="Arial" w:hAnsi="Arial" w:cs="Arial"/>
        </w:rPr>
        <w:t xml:space="preserve">achieve positive </w:t>
      </w:r>
      <w:r w:rsidR="000957A2">
        <w:rPr>
          <w:rFonts w:ascii="Arial" w:hAnsi="Arial" w:cs="Arial"/>
        </w:rPr>
        <w:t xml:space="preserve">results to provide holistic </w:t>
      </w:r>
      <w:r w:rsidR="00827541">
        <w:rPr>
          <w:rFonts w:ascii="Arial" w:hAnsi="Arial" w:cs="Arial"/>
        </w:rPr>
        <w:t xml:space="preserve">care in elderly care provisions, helping to </w:t>
      </w:r>
      <w:r w:rsidR="0014145A">
        <w:rPr>
          <w:rFonts w:ascii="Arial" w:hAnsi="Arial" w:cs="Arial"/>
        </w:rPr>
        <w:t>increase quality of life</w:t>
      </w:r>
      <w:r w:rsidR="00DD4393">
        <w:rPr>
          <w:rFonts w:ascii="Arial" w:hAnsi="Arial" w:cs="Arial"/>
        </w:rPr>
        <w:t xml:space="preserve"> of much valued citizens</w:t>
      </w:r>
      <w:r w:rsidR="00C353CD">
        <w:rPr>
          <w:rFonts w:ascii="Arial" w:hAnsi="Arial" w:cs="Arial"/>
        </w:rPr>
        <w:t>.</w:t>
      </w:r>
      <w:r w:rsidR="00B16F8F">
        <w:rPr>
          <w:rFonts w:ascii="Arial" w:hAnsi="Arial" w:cs="Arial"/>
        </w:rPr>
        <w:t xml:space="preserve"> </w:t>
      </w:r>
    </w:p>
    <w:p w14:paraId="439A6427" w14:textId="77777777" w:rsidR="00A903E6" w:rsidRPr="005561DA" w:rsidRDefault="00A903E6" w:rsidP="0051450C">
      <w:pPr>
        <w:jc w:val="left"/>
        <w:rPr>
          <w:rFonts w:ascii="Arial" w:hAnsi="Arial" w:cs="Arial"/>
          <w:b/>
          <w:bCs/>
        </w:rPr>
      </w:pPr>
    </w:p>
    <w:p w14:paraId="19C796D2" w14:textId="77777777" w:rsidR="004D3B82" w:rsidRDefault="004D3B82" w:rsidP="00FD2B4C">
      <w:pPr>
        <w:pStyle w:val="ListParagraph"/>
        <w:spacing w:before="100" w:beforeAutospacing="1" w:after="100" w:afterAutospacing="1" w:line="360" w:lineRule="auto"/>
        <w:ind w:left="0" w:firstLine="0"/>
        <w:rPr>
          <w:rFonts w:ascii="Arial" w:hAnsi="Arial" w:cs="Arial"/>
          <w:b/>
          <w:bCs/>
          <w:color w:val="000000" w:themeColor="text1"/>
          <w:sz w:val="32"/>
          <w:szCs w:val="32"/>
        </w:rPr>
      </w:pPr>
    </w:p>
    <w:p w14:paraId="685ADDB4" w14:textId="45063261" w:rsidR="00FD2B4C" w:rsidRPr="008026D5" w:rsidRDefault="00FD2B4C" w:rsidP="00FD2B4C">
      <w:pPr>
        <w:pStyle w:val="ListParagraph"/>
        <w:spacing w:before="100" w:beforeAutospacing="1" w:after="100" w:afterAutospacing="1" w:line="360" w:lineRule="auto"/>
        <w:ind w:left="0" w:firstLine="0"/>
        <w:rPr>
          <w:rFonts w:ascii="Arial" w:hAnsi="Arial" w:cs="Arial"/>
          <w:b/>
          <w:bCs/>
          <w:color w:val="000000" w:themeColor="text1"/>
          <w:sz w:val="32"/>
          <w:szCs w:val="32"/>
        </w:rPr>
      </w:pPr>
      <w:r w:rsidRPr="008026D5">
        <w:rPr>
          <w:rFonts w:ascii="Arial" w:hAnsi="Arial" w:cs="Arial"/>
          <w:b/>
          <w:bCs/>
          <w:color w:val="000000" w:themeColor="text1"/>
          <w:sz w:val="32"/>
          <w:szCs w:val="32"/>
        </w:rPr>
        <w:lastRenderedPageBreak/>
        <w:t xml:space="preserve">CHAPTER 6 – References and Appendices </w:t>
      </w:r>
    </w:p>
    <w:p w14:paraId="020975DD" w14:textId="66C62263" w:rsidR="00621776" w:rsidRPr="008026D5" w:rsidRDefault="00621776" w:rsidP="00CB3754">
      <w:pPr>
        <w:pStyle w:val="ListParagraph"/>
        <w:spacing w:before="100" w:beforeAutospacing="1" w:after="100" w:afterAutospacing="1" w:line="360" w:lineRule="auto"/>
        <w:ind w:left="0" w:firstLine="0"/>
        <w:rPr>
          <w:rFonts w:ascii="Arial" w:hAnsi="Arial" w:cs="Arial"/>
          <w:b/>
          <w:bCs/>
          <w:color w:val="000000" w:themeColor="text1"/>
        </w:rPr>
      </w:pPr>
      <w:r w:rsidRPr="008026D5">
        <w:rPr>
          <w:rFonts w:ascii="Arial" w:hAnsi="Arial" w:cs="Arial"/>
          <w:b/>
          <w:bCs/>
          <w:color w:val="000000" w:themeColor="text1"/>
          <w:sz w:val="28"/>
          <w:szCs w:val="28"/>
        </w:rPr>
        <w:t xml:space="preserve">6.1 – References </w:t>
      </w:r>
    </w:p>
    <w:p w14:paraId="242E6545" w14:textId="06E971E8" w:rsidR="00147A55" w:rsidRPr="00E63A6A" w:rsidRDefault="005F1793" w:rsidP="00621776">
      <w:pPr>
        <w:pStyle w:val="Heading1"/>
        <w:ind w:left="0"/>
        <w:rPr>
          <w:rFonts w:cs="Arial"/>
          <w:b w:val="0"/>
          <w:bCs/>
          <w:iCs/>
          <w:color w:val="000000" w:themeColor="text1"/>
          <w:sz w:val="22"/>
          <w:szCs w:val="22"/>
        </w:rPr>
      </w:pPr>
      <w:r>
        <w:rPr>
          <w:rFonts w:cs="Arial"/>
          <w:b w:val="0"/>
          <w:bCs/>
          <w:color w:val="000000" w:themeColor="text1"/>
          <w:sz w:val="22"/>
          <w:szCs w:val="22"/>
        </w:rPr>
        <w:t>Abdi, S., Spann, A.,</w:t>
      </w:r>
      <w:r w:rsidR="00A60B46">
        <w:rPr>
          <w:rFonts w:cs="Arial"/>
          <w:b w:val="0"/>
          <w:bCs/>
          <w:color w:val="000000" w:themeColor="text1"/>
          <w:sz w:val="22"/>
          <w:szCs w:val="22"/>
        </w:rPr>
        <w:t xml:space="preserve"> Borilovic, J., De-Witte, L. and Hawley, M, C</w:t>
      </w:r>
      <w:r w:rsidR="006A7D56">
        <w:rPr>
          <w:rFonts w:cs="Arial"/>
          <w:b w:val="0"/>
          <w:bCs/>
          <w:color w:val="000000" w:themeColor="text1"/>
          <w:sz w:val="22"/>
          <w:szCs w:val="22"/>
        </w:rPr>
        <w:t>. (2019) ‘Understanding the Care and Support Needs of Older People</w:t>
      </w:r>
      <w:r w:rsidR="006A689E">
        <w:rPr>
          <w:rFonts w:cs="Arial"/>
          <w:b w:val="0"/>
          <w:bCs/>
          <w:color w:val="000000" w:themeColor="text1"/>
          <w:sz w:val="22"/>
          <w:szCs w:val="22"/>
        </w:rPr>
        <w:t>: A Scoping Review and Cate</w:t>
      </w:r>
      <w:r w:rsidR="00306126">
        <w:rPr>
          <w:rFonts w:cs="Arial"/>
          <w:b w:val="0"/>
          <w:bCs/>
          <w:color w:val="000000" w:themeColor="text1"/>
          <w:sz w:val="22"/>
          <w:szCs w:val="22"/>
        </w:rPr>
        <w:t>gorisation Using the WHO International Classification of Functioning</w:t>
      </w:r>
      <w:r w:rsidR="00EE7A4B">
        <w:rPr>
          <w:rFonts w:cs="Arial"/>
          <w:b w:val="0"/>
          <w:bCs/>
          <w:color w:val="000000" w:themeColor="text1"/>
          <w:sz w:val="22"/>
          <w:szCs w:val="22"/>
        </w:rPr>
        <w:t xml:space="preserve">, Disability and Health Framework (ICF)’, </w:t>
      </w:r>
      <w:r w:rsidR="00E63A6A">
        <w:rPr>
          <w:rFonts w:cs="Arial"/>
          <w:b w:val="0"/>
          <w:bCs/>
          <w:i/>
          <w:color w:val="000000" w:themeColor="text1"/>
          <w:sz w:val="22"/>
          <w:szCs w:val="22"/>
        </w:rPr>
        <w:t xml:space="preserve">BMC Geriatr. </w:t>
      </w:r>
      <w:r w:rsidR="00E63A6A">
        <w:rPr>
          <w:rFonts w:cs="Arial"/>
          <w:b w:val="0"/>
          <w:bCs/>
          <w:iCs/>
          <w:color w:val="000000" w:themeColor="text1"/>
          <w:sz w:val="22"/>
          <w:szCs w:val="22"/>
        </w:rPr>
        <w:t xml:space="preserve">19, (1, July), </w:t>
      </w:r>
      <w:r w:rsidR="00843376">
        <w:rPr>
          <w:rFonts w:cs="Arial"/>
          <w:b w:val="0"/>
          <w:bCs/>
          <w:iCs/>
          <w:color w:val="000000" w:themeColor="text1"/>
          <w:sz w:val="22"/>
          <w:szCs w:val="22"/>
        </w:rPr>
        <w:t xml:space="preserve">pp195. Available at: </w:t>
      </w:r>
      <w:hyperlink r:id="rId32" w:history="1">
        <w:r w:rsidR="00B8626F" w:rsidRPr="00E96C5A">
          <w:rPr>
            <w:rStyle w:val="Hyperlink"/>
            <w:rFonts w:cs="Arial"/>
            <w:b w:val="0"/>
            <w:bCs/>
            <w:iCs/>
            <w:sz w:val="22"/>
            <w:szCs w:val="22"/>
          </w:rPr>
          <w:t>https://doi.org/10.1186/s12877-019-1189-9</w:t>
        </w:r>
      </w:hyperlink>
      <w:r w:rsidR="00B8626F">
        <w:rPr>
          <w:rFonts w:cs="Arial"/>
          <w:b w:val="0"/>
          <w:bCs/>
          <w:iCs/>
          <w:color w:val="000000" w:themeColor="text1"/>
          <w:sz w:val="22"/>
          <w:szCs w:val="22"/>
        </w:rPr>
        <w:t xml:space="preserve"> (Accessed: 25</w:t>
      </w:r>
      <w:r w:rsidR="00B8626F" w:rsidRPr="00B8626F">
        <w:rPr>
          <w:rFonts w:cs="Arial"/>
          <w:b w:val="0"/>
          <w:bCs/>
          <w:iCs/>
          <w:color w:val="000000" w:themeColor="text1"/>
          <w:sz w:val="22"/>
          <w:szCs w:val="22"/>
          <w:vertAlign w:val="superscript"/>
        </w:rPr>
        <w:t>th</w:t>
      </w:r>
      <w:r w:rsidR="00B8626F">
        <w:rPr>
          <w:rFonts w:cs="Arial"/>
          <w:b w:val="0"/>
          <w:bCs/>
          <w:iCs/>
          <w:color w:val="000000" w:themeColor="text1"/>
          <w:sz w:val="22"/>
          <w:szCs w:val="22"/>
        </w:rPr>
        <w:t xml:space="preserve"> February 2026). </w:t>
      </w:r>
      <w:r w:rsidR="00F73154">
        <w:rPr>
          <w:rFonts w:cs="Arial"/>
          <w:b w:val="0"/>
          <w:bCs/>
          <w:iCs/>
          <w:color w:val="000000" w:themeColor="text1"/>
          <w:sz w:val="22"/>
          <w:szCs w:val="22"/>
        </w:rPr>
        <w:t xml:space="preserve"> </w:t>
      </w:r>
    </w:p>
    <w:p w14:paraId="3B1DC3D9" w14:textId="10476B5E" w:rsidR="00CE63F5" w:rsidRDefault="00CE63F5" w:rsidP="00621776">
      <w:pPr>
        <w:pStyle w:val="Heading1"/>
        <w:ind w:left="0"/>
        <w:rPr>
          <w:rFonts w:cs="Arial"/>
          <w:b w:val="0"/>
          <w:bCs/>
          <w:color w:val="000000" w:themeColor="text1"/>
          <w:sz w:val="22"/>
          <w:szCs w:val="22"/>
        </w:rPr>
      </w:pPr>
    </w:p>
    <w:p w14:paraId="038115B6" w14:textId="028ACFE0" w:rsidR="00E310A5" w:rsidRDefault="00E310A5" w:rsidP="00621776">
      <w:pPr>
        <w:pStyle w:val="Heading1"/>
        <w:ind w:left="0"/>
        <w:rPr>
          <w:rFonts w:cs="Arial"/>
          <w:b w:val="0"/>
          <w:bCs/>
          <w:color w:val="000000" w:themeColor="text1"/>
          <w:sz w:val="22"/>
          <w:szCs w:val="22"/>
        </w:rPr>
      </w:pPr>
      <w:r>
        <w:rPr>
          <w:rFonts w:cs="Arial"/>
          <w:b w:val="0"/>
          <w:bCs/>
          <w:color w:val="000000" w:themeColor="text1"/>
          <w:sz w:val="22"/>
          <w:szCs w:val="22"/>
        </w:rPr>
        <w:t>Age UK</w:t>
      </w:r>
      <w:r w:rsidR="00165B64">
        <w:rPr>
          <w:rFonts w:cs="Arial"/>
          <w:b w:val="0"/>
          <w:bCs/>
          <w:color w:val="000000" w:themeColor="text1"/>
          <w:sz w:val="22"/>
          <w:szCs w:val="22"/>
        </w:rPr>
        <w:t xml:space="preserve"> (2025</w:t>
      </w:r>
      <w:r w:rsidR="009413D8">
        <w:rPr>
          <w:rFonts w:cs="Arial"/>
          <w:b w:val="0"/>
          <w:bCs/>
          <w:color w:val="000000" w:themeColor="text1"/>
          <w:sz w:val="22"/>
          <w:szCs w:val="22"/>
        </w:rPr>
        <w:t>c</w:t>
      </w:r>
      <w:r w:rsidR="00165B64">
        <w:rPr>
          <w:rFonts w:cs="Arial"/>
          <w:b w:val="0"/>
          <w:bCs/>
          <w:color w:val="000000" w:themeColor="text1"/>
          <w:sz w:val="22"/>
          <w:szCs w:val="22"/>
        </w:rPr>
        <w:t xml:space="preserve">). </w:t>
      </w:r>
      <w:r w:rsidR="004E2D3E">
        <w:rPr>
          <w:rFonts w:cs="Arial"/>
          <w:b w:val="0"/>
          <w:bCs/>
          <w:i/>
          <w:iCs/>
          <w:color w:val="000000" w:themeColor="text1"/>
          <w:sz w:val="22"/>
          <w:szCs w:val="22"/>
        </w:rPr>
        <w:t>Every Older Person should be Included and Valued</w:t>
      </w:r>
      <w:r w:rsidR="009B1D30">
        <w:rPr>
          <w:rFonts w:cs="Arial"/>
          <w:b w:val="0"/>
          <w:bCs/>
          <w:i/>
          <w:iCs/>
          <w:color w:val="000000" w:themeColor="text1"/>
          <w:sz w:val="22"/>
          <w:szCs w:val="22"/>
        </w:rPr>
        <w:t>, through Campaigning, Local Support, Advice</w:t>
      </w:r>
      <w:r w:rsidR="00B00C0D">
        <w:rPr>
          <w:rFonts w:cs="Arial"/>
          <w:b w:val="0"/>
          <w:bCs/>
          <w:i/>
          <w:iCs/>
          <w:color w:val="000000" w:themeColor="text1"/>
          <w:sz w:val="22"/>
          <w:szCs w:val="22"/>
        </w:rPr>
        <w:t xml:space="preserve"> and Friendship: We’re Changing the way we Age</w:t>
      </w:r>
      <w:r w:rsidR="00C35E29">
        <w:rPr>
          <w:rFonts w:cs="Arial"/>
          <w:b w:val="0"/>
          <w:bCs/>
          <w:i/>
          <w:iCs/>
          <w:color w:val="000000" w:themeColor="text1"/>
          <w:sz w:val="22"/>
          <w:szCs w:val="22"/>
        </w:rPr>
        <w:t xml:space="preserve">. </w:t>
      </w:r>
      <w:r w:rsidR="00C35E29">
        <w:rPr>
          <w:rFonts w:cs="Arial"/>
          <w:b w:val="0"/>
          <w:bCs/>
          <w:color w:val="000000" w:themeColor="text1"/>
          <w:sz w:val="22"/>
          <w:szCs w:val="22"/>
        </w:rPr>
        <w:t>Available at:</w:t>
      </w:r>
      <w:r w:rsidR="00CA6877">
        <w:rPr>
          <w:rFonts w:cs="Arial"/>
          <w:b w:val="0"/>
          <w:bCs/>
          <w:color w:val="000000" w:themeColor="text1"/>
          <w:sz w:val="22"/>
          <w:szCs w:val="22"/>
        </w:rPr>
        <w:t xml:space="preserve"> </w:t>
      </w:r>
      <w:hyperlink r:id="rId33" w:history="1">
        <w:r w:rsidR="00DF195A" w:rsidRPr="0092748F">
          <w:rPr>
            <w:rStyle w:val="Hyperlink"/>
            <w:rFonts w:cs="Arial"/>
            <w:b w:val="0"/>
            <w:bCs/>
            <w:sz w:val="22"/>
            <w:szCs w:val="22"/>
          </w:rPr>
          <w:t>https://www.ageuk.org.uk/about-us/what-we-do/</w:t>
        </w:r>
      </w:hyperlink>
      <w:r w:rsidR="00DF195A">
        <w:rPr>
          <w:rFonts w:cs="Arial"/>
          <w:b w:val="0"/>
          <w:bCs/>
          <w:color w:val="000000" w:themeColor="text1"/>
          <w:sz w:val="22"/>
          <w:szCs w:val="22"/>
        </w:rPr>
        <w:t xml:space="preserve"> </w:t>
      </w:r>
      <w:r w:rsidR="00FF6736">
        <w:rPr>
          <w:rFonts w:cs="Arial"/>
          <w:b w:val="0"/>
          <w:bCs/>
          <w:color w:val="000000" w:themeColor="text1"/>
          <w:sz w:val="22"/>
          <w:szCs w:val="22"/>
        </w:rPr>
        <w:t xml:space="preserve"> </w:t>
      </w:r>
      <w:r w:rsidR="00F12547">
        <w:rPr>
          <w:rFonts w:cs="Arial"/>
          <w:b w:val="0"/>
          <w:bCs/>
          <w:color w:val="000000" w:themeColor="text1"/>
          <w:sz w:val="22"/>
          <w:szCs w:val="22"/>
        </w:rPr>
        <w:t>(</w:t>
      </w:r>
      <w:r w:rsidR="00B87468">
        <w:rPr>
          <w:rFonts w:cs="Arial"/>
          <w:b w:val="0"/>
          <w:bCs/>
          <w:color w:val="000000" w:themeColor="text1"/>
          <w:sz w:val="22"/>
          <w:szCs w:val="22"/>
        </w:rPr>
        <w:t>Accessed: 17</w:t>
      </w:r>
      <w:r w:rsidR="00B87468" w:rsidRPr="00B87468">
        <w:rPr>
          <w:rFonts w:cs="Arial"/>
          <w:b w:val="0"/>
          <w:bCs/>
          <w:color w:val="000000" w:themeColor="text1"/>
          <w:sz w:val="22"/>
          <w:szCs w:val="22"/>
          <w:vertAlign w:val="superscript"/>
        </w:rPr>
        <w:t>th</w:t>
      </w:r>
      <w:r w:rsidR="00B87468">
        <w:rPr>
          <w:rFonts w:cs="Arial"/>
          <w:b w:val="0"/>
          <w:bCs/>
          <w:color w:val="000000" w:themeColor="text1"/>
          <w:sz w:val="22"/>
          <w:szCs w:val="22"/>
        </w:rPr>
        <w:t xml:space="preserve"> December 2025).</w:t>
      </w:r>
    </w:p>
    <w:p w14:paraId="11D5ED04" w14:textId="77777777" w:rsidR="00E42137" w:rsidRDefault="00E42137" w:rsidP="00621776">
      <w:pPr>
        <w:pStyle w:val="Heading1"/>
        <w:ind w:left="0"/>
        <w:rPr>
          <w:rFonts w:cs="Arial"/>
          <w:b w:val="0"/>
          <w:bCs/>
          <w:color w:val="000000" w:themeColor="text1"/>
          <w:sz w:val="22"/>
          <w:szCs w:val="22"/>
        </w:rPr>
      </w:pPr>
    </w:p>
    <w:p w14:paraId="2C542C1A" w14:textId="632D832A" w:rsidR="00E42137" w:rsidRDefault="00141C61" w:rsidP="00621776">
      <w:pPr>
        <w:pStyle w:val="Heading1"/>
        <w:ind w:left="0"/>
        <w:rPr>
          <w:rFonts w:cs="Arial"/>
          <w:b w:val="0"/>
          <w:bCs/>
          <w:color w:val="000000" w:themeColor="text1"/>
          <w:sz w:val="22"/>
          <w:szCs w:val="22"/>
        </w:rPr>
      </w:pPr>
      <w:r>
        <w:rPr>
          <w:rFonts w:cs="Arial"/>
          <w:b w:val="0"/>
          <w:bCs/>
          <w:color w:val="000000" w:themeColor="text1"/>
          <w:sz w:val="22"/>
          <w:szCs w:val="22"/>
        </w:rPr>
        <w:t>Age UK (2025</w:t>
      </w:r>
      <w:r w:rsidR="007156A3">
        <w:rPr>
          <w:rFonts w:cs="Arial"/>
          <w:b w:val="0"/>
          <w:bCs/>
          <w:color w:val="000000" w:themeColor="text1"/>
          <w:sz w:val="22"/>
          <w:szCs w:val="22"/>
        </w:rPr>
        <w:t>a</w:t>
      </w:r>
      <w:r>
        <w:rPr>
          <w:rFonts w:cs="Arial"/>
          <w:b w:val="0"/>
          <w:bCs/>
          <w:color w:val="000000" w:themeColor="text1"/>
          <w:sz w:val="22"/>
          <w:szCs w:val="22"/>
        </w:rPr>
        <w:t xml:space="preserve">) </w:t>
      </w:r>
      <w:r>
        <w:rPr>
          <w:rFonts w:cs="Arial"/>
          <w:b w:val="0"/>
          <w:bCs/>
          <w:i/>
          <w:iCs/>
          <w:color w:val="000000" w:themeColor="text1"/>
          <w:sz w:val="22"/>
          <w:szCs w:val="22"/>
        </w:rPr>
        <w:t>Our Strategy</w:t>
      </w:r>
      <w:r w:rsidR="00CA6877">
        <w:rPr>
          <w:rFonts w:cs="Arial"/>
          <w:b w:val="0"/>
          <w:bCs/>
          <w:i/>
          <w:iCs/>
          <w:color w:val="000000" w:themeColor="text1"/>
          <w:sz w:val="22"/>
          <w:szCs w:val="22"/>
        </w:rPr>
        <w:t xml:space="preserve">. </w:t>
      </w:r>
      <w:r w:rsidR="00CA6877">
        <w:rPr>
          <w:rFonts w:cs="Arial"/>
          <w:b w:val="0"/>
          <w:bCs/>
          <w:color w:val="000000" w:themeColor="text1"/>
          <w:sz w:val="22"/>
          <w:szCs w:val="22"/>
        </w:rPr>
        <w:t xml:space="preserve">Available at: </w:t>
      </w:r>
      <w:hyperlink r:id="rId34" w:history="1">
        <w:r w:rsidR="00977C1D" w:rsidRPr="0092748F">
          <w:rPr>
            <w:rStyle w:val="Hyperlink"/>
            <w:rFonts w:cs="Arial"/>
            <w:b w:val="0"/>
            <w:bCs/>
            <w:sz w:val="22"/>
            <w:szCs w:val="22"/>
          </w:rPr>
          <w:t>https://www.ageuk.org.uk/about-us/what-we-do/our-strategy/</w:t>
        </w:r>
      </w:hyperlink>
      <w:r w:rsidR="00977C1D">
        <w:rPr>
          <w:rFonts w:cs="Arial"/>
          <w:b w:val="0"/>
          <w:bCs/>
          <w:color w:val="000000" w:themeColor="text1"/>
          <w:sz w:val="22"/>
          <w:szCs w:val="22"/>
        </w:rPr>
        <w:t xml:space="preserve"> (Accessed: 17</w:t>
      </w:r>
      <w:r w:rsidR="00977C1D" w:rsidRPr="00977C1D">
        <w:rPr>
          <w:rFonts w:cs="Arial"/>
          <w:b w:val="0"/>
          <w:bCs/>
          <w:color w:val="000000" w:themeColor="text1"/>
          <w:sz w:val="22"/>
          <w:szCs w:val="22"/>
          <w:vertAlign w:val="superscript"/>
        </w:rPr>
        <w:t>th</w:t>
      </w:r>
      <w:r w:rsidR="00977C1D">
        <w:rPr>
          <w:rFonts w:cs="Arial"/>
          <w:b w:val="0"/>
          <w:bCs/>
          <w:color w:val="000000" w:themeColor="text1"/>
          <w:sz w:val="22"/>
          <w:szCs w:val="22"/>
        </w:rPr>
        <w:t xml:space="preserve"> December 2025).</w:t>
      </w:r>
    </w:p>
    <w:p w14:paraId="6996A8DF" w14:textId="77777777" w:rsidR="002B5B48" w:rsidRDefault="002B5B48" w:rsidP="00621776">
      <w:pPr>
        <w:pStyle w:val="Heading1"/>
        <w:ind w:left="0"/>
        <w:rPr>
          <w:rFonts w:cs="Arial"/>
          <w:b w:val="0"/>
          <w:bCs/>
          <w:color w:val="000000" w:themeColor="text1"/>
          <w:sz w:val="22"/>
          <w:szCs w:val="22"/>
        </w:rPr>
      </w:pPr>
    </w:p>
    <w:p w14:paraId="53408F0A" w14:textId="64B047FD" w:rsidR="002B5B48" w:rsidRDefault="002B5B48" w:rsidP="00621776">
      <w:pPr>
        <w:pStyle w:val="Heading1"/>
        <w:ind w:left="0"/>
        <w:rPr>
          <w:rFonts w:cs="Arial"/>
          <w:b w:val="0"/>
          <w:bCs/>
          <w:color w:val="000000" w:themeColor="text1"/>
          <w:sz w:val="22"/>
          <w:szCs w:val="22"/>
        </w:rPr>
      </w:pPr>
      <w:r>
        <w:rPr>
          <w:rFonts w:cs="Arial"/>
          <w:b w:val="0"/>
          <w:bCs/>
          <w:color w:val="000000" w:themeColor="text1"/>
          <w:sz w:val="22"/>
          <w:szCs w:val="22"/>
        </w:rPr>
        <w:t>Age UK (2025</w:t>
      </w:r>
      <w:r w:rsidR="000300E4">
        <w:rPr>
          <w:rFonts w:cs="Arial"/>
          <w:b w:val="0"/>
          <w:bCs/>
          <w:color w:val="000000" w:themeColor="text1"/>
          <w:sz w:val="22"/>
          <w:szCs w:val="22"/>
        </w:rPr>
        <w:t>b</w:t>
      </w:r>
      <w:r>
        <w:rPr>
          <w:rFonts w:cs="Arial"/>
          <w:b w:val="0"/>
          <w:bCs/>
          <w:color w:val="000000" w:themeColor="text1"/>
          <w:sz w:val="22"/>
          <w:szCs w:val="22"/>
        </w:rPr>
        <w:t xml:space="preserve">). </w:t>
      </w:r>
      <w:r w:rsidR="004D426E">
        <w:rPr>
          <w:rFonts w:cs="Arial"/>
          <w:b w:val="0"/>
          <w:bCs/>
          <w:i/>
          <w:iCs/>
          <w:color w:val="000000" w:themeColor="text1"/>
          <w:sz w:val="22"/>
          <w:szCs w:val="22"/>
        </w:rPr>
        <w:t xml:space="preserve">Who we Are, </w:t>
      </w:r>
      <w:r w:rsidR="00837191">
        <w:rPr>
          <w:rFonts w:cs="Arial"/>
          <w:b w:val="0"/>
          <w:bCs/>
          <w:i/>
          <w:iCs/>
          <w:color w:val="000000" w:themeColor="text1"/>
          <w:sz w:val="22"/>
          <w:szCs w:val="22"/>
        </w:rPr>
        <w:t>‘</w:t>
      </w:r>
      <w:r w:rsidR="004D426E">
        <w:rPr>
          <w:rFonts w:cs="Arial"/>
          <w:b w:val="0"/>
          <w:bCs/>
          <w:i/>
          <w:iCs/>
          <w:color w:val="000000" w:themeColor="text1"/>
          <w:sz w:val="22"/>
          <w:szCs w:val="22"/>
        </w:rPr>
        <w:t>We are Local</w:t>
      </w:r>
      <w:r w:rsidR="00A74B80">
        <w:rPr>
          <w:rFonts w:cs="Arial"/>
          <w:b w:val="0"/>
          <w:bCs/>
          <w:i/>
          <w:iCs/>
          <w:color w:val="000000" w:themeColor="text1"/>
          <w:sz w:val="22"/>
          <w:szCs w:val="22"/>
        </w:rPr>
        <w:t>, National and International and together we’re Providing Crucial Support for Older People</w:t>
      </w:r>
      <w:r w:rsidR="00837191">
        <w:rPr>
          <w:rFonts w:cs="Arial"/>
          <w:b w:val="0"/>
          <w:bCs/>
          <w:i/>
          <w:iCs/>
          <w:color w:val="000000" w:themeColor="text1"/>
          <w:sz w:val="22"/>
          <w:szCs w:val="22"/>
        </w:rPr>
        <w:t xml:space="preserve">’. </w:t>
      </w:r>
      <w:r w:rsidR="00D532FA">
        <w:rPr>
          <w:rFonts w:cs="Arial"/>
          <w:b w:val="0"/>
          <w:bCs/>
          <w:color w:val="000000" w:themeColor="text1"/>
          <w:sz w:val="22"/>
          <w:szCs w:val="22"/>
        </w:rPr>
        <w:t xml:space="preserve">Available at: </w:t>
      </w:r>
      <w:hyperlink r:id="rId35" w:history="1">
        <w:r w:rsidR="005873D3" w:rsidRPr="0092748F">
          <w:rPr>
            <w:rStyle w:val="Hyperlink"/>
            <w:rFonts w:cs="Arial"/>
            <w:b w:val="0"/>
            <w:bCs/>
            <w:sz w:val="22"/>
            <w:szCs w:val="22"/>
          </w:rPr>
          <w:t>https://www.ageuk.org.uk/about-us/who-we-are/</w:t>
        </w:r>
      </w:hyperlink>
      <w:r w:rsidR="005873D3">
        <w:rPr>
          <w:rFonts w:cs="Arial"/>
          <w:b w:val="0"/>
          <w:bCs/>
          <w:color w:val="000000" w:themeColor="text1"/>
          <w:sz w:val="22"/>
          <w:szCs w:val="22"/>
        </w:rPr>
        <w:t xml:space="preserve"> (Accessed: 17</w:t>
      </w:r>
      <w:r w:rsidR="005873D3" w:rsidRPr="005873D3">
        <w:rPr>
          <w:rFonts w:cs="Arial"/>
          <w:b w:val="0"/>
          <w:bCs/>
          <w:color w:val="000000" w:themeColor="text1"/>
          <w:sz w:val="22"/>
          <w:szCs w:val="22"/>
          <w:vertAlign w:val="superscript"/>
        </w:rPr>
        <w:t>th</w:t>
      </w:r>
      <w:r w:rsidR="005873D3">
        <w:rPr>
          <w:rFonts w:cs="Arial"/>
          <w:b w:val="0"/>
          <w:bCs/>
          <w:color w:val="000000" w:themeColor="text1"/>
          <w:sz w:val="22"/>
          <w:szCs w:val="22"/>
        </w:rPr>
        <w:t xml:space="preserve"> December 2025).</w:t>
      </w:r>
    </w:p>
    <w:p w14:paraId="08D3F5DC" w14:textId="77777777" w:rsidR="004E076F" w:rsidRDefault="004E076F" w:rsidP="00621776">
      <w:pPr>
        <w:pStyle w:val="Heading1"/>
        <w:ind w:left="0"/>
        <w:rPr>
          <w:rFonts w:cs="Arial"/>
          <w:b w:val="0"/>
          <w:bCs/>
          <w:color w:val="000000" w:themeColor="text1"/>
          <w:sz w:val="22"/>
          <w:szCs w:val="22"/>
        </w:rPr>
      </w:pPr>
    </w:p>
    <w:p w14:paraId="769B3FA6" w14:textId="51EF195B" w:rsidR="004E076F" w:rsidRPr="006F33C1" w:rsidRDefault="004E076F" w:rsidP="00621776">
      <w:pPr>
        <w:pStyle w:val="Heading1"/>
        <w:ind w:left="0"/>
        <w:rPr>
          <w:rFonts w:cs="Arial"/>
          <w:b w:val="0"/>
          <w:bCs/>
          <w:color w:val="000000" w:themeColor="text1"/>
          <w:sz w:val="22"/>
          <w:szCs w:val="22"/>
        </w:rPr>
      </w:pPr>
      <w:r>
        <w:rPr>
          <w:rFonts w:cs="Arial"/>
          <w:b w:val="0"/>
          <w:bCs/>
          <w:color w:val="000000" w:themeColor="text1"/>
          <w:sz w:val="22"/>
          <w:szCs w:val="22"/>
        </w:rPr>
        <w:t>Age UK</w:t>
      </w:r>
      <w:r w:rsidR="00375435">
        <w:rPr>
          <w:rFonts w:cs="Arial"/>
          <w:b w:val="0"/>
          <w:bCs/>
          <w:color w:val="000000" w:themeColor="text1"/>
          <w:sz w:val="22"/>
          <w:szCs w:val="22"/>
        </w:rPr>
        <w:t xml:space="preserve"> (2025</w:t>
      </w:r>
      <w:r w:rsidR="002717E8">
        <w:rPr>
          <w:rFonts w:cs="Arial"/>
          <w:b w:val="0"/>
          <w:bCs/>
          <w:color w:val="000000" w:themeColor="text1"/>
          <w:sz w:val="22"/>
          <w:szCs w:val="22"/>
        </w:rPr>
        <w:t>d</w:t>
      </w:r>
      <w:r w:rsidR="00375435">
        <w:rPr>
          <w:rFonts w:cs="Arial"/>
          <w:b w:val="0"/>
          <w:bCs/>
          <w:color w:val="000000" w:themeColor="text1"/>
          <w:sz w:val="22"/>
          <w:szCs w:val="22"/>
        </w:rPr>
        <w:t xml:space="preserve">). </w:t>
      </w:r>
      <w:r w:rsidR="00375435">
        <w:rPr>
          <w:rFonts w:cs="Arial"/>
          <w:b w:val="0"/>
          <w:bCs/>
          <w:i/>
          <w:color w:val="000000" w:themeColor="text1"/>
          <w:sz w:val="22"/>
          <w:szCs w:val="22"/>
        </w:rPr>
        <w:t>What the</w:t>
      </w:r>
      <w:r w:rsidR="006F33C1">
        <w:rPr>
          <w:rFonts w:cs="Arial"/>
          <w:b w:val="0"/>
          <w:bCs/>
          <w:i/>
          <w:color w:val="000000" w:themeColor="text1"/>
          <w:sz w:val="22"/>
          <w:szCs w:val="22"/>
        </w:rPr>
        <w:t xml:space="preserve"> NHS</w:t>
      </w:r>
      <w:r w:rsidR="00375435">
        <w:rPr>
          <w:rFonts w:cs="Arial"/>
          <w:b w:val="0"/>
          <w:bCs/>
          <w:i/>
          <w:color w:val="000000" w:themeColor="text1"/>
          <w:sz w:val="22"/>
          <w:szCs w:val="22"/>
        </w:rPr>
        <w:t xml:space="preserve"> 10 Year Plan </w:t>
      </w:r>
      <w:r w:rsidR="006F33C1">
        <w:rPr>
          <w:rFonts w:cs="Arial"/>
          <w:b w:val="0"/>
          <w:bCs/>
          <w:i/>
          <w:color w:val="000000" w:themeColor="text1"/>
          <w:sz w:val="22"/>
          <w:szCs w:val="22"/>
        </w:rPr>
        <w:t xml:space="preserve">Means for Older People. </w:t>
      </w:r>
      <w:r w:rsidR="006F33C1">
        <w:rPr>
          <w:rFonts w:cs="Arial"/>
          <w:b w:val="0"/>
          <w:bCs/>
          <w:color w:val="000000" w:themeColor="text1"/>
          <w:sz w:val="22"/>
          <w:szCs w:val="22"/>
        </w:rPr>
        <w:t xml:space="preserve">Available at: </w:t>
      </w:r>
      <w:hyperlink r:id="rId36" w:history="1">
        <w:r w:rsidR="003D5202" w:rsidRPr="00FC0C89">
          <w:rPr>
            <w:rStyle w:val="Hyperlink"/>
            <w:rFonts w:cs="Arial"/>
            <w:b w:val="0"/>
            <w:bCs/>
            <w:sz w:val="22"/>
            <w:szCs w:val="22"/>
          </w:rPr>
          <w:t>https://www.ageuk.org.uk/discover/2025/july/what-the-nhs-10-year-plan-means-for-older-people/</w:t>
        </w:r>
      </w:hyperlink>
      <w:r w:rsidR="003D5202">
        <w:rPr>
          <w:rFonts w:cs="Arial"/>
          <w:b w:val="0"/>
          <w:bCs/>
          <w:color w:val="000000" w:themeColor="text1"/>
          <w:sz w:val="22"/>
          <w:szCs w:val="22"/>
        </w:rPr>
        <w:t xml:space="preserve"> (Accessed: 4</w:t>
      </w:r>
      <w:r w:rsidR="003D5202" w:rsidRPr="003D5202">
        <w:rPr>
          <w:rFonts w:cs="Arial"/>
          <w:b w:val="0"/>
          <w:bCs/>
          <w:color w:val="000000" w:themeColor="text1"/>
          <w:sz w:val="22"/>
          <w:szCs w:val="22"/>
          <w:vertAlign w:val="superscript"/>
        </w:rPr>
        <w:t>th</w:t>
      </w:r>
      <w:r w:rsidR="003D5202">
        <w:rPr>
          <w:rFonts w:cs="Arial"/>
          <w:b w:val="0"/>
          <w:bCs/>
          <w:color w:val="000000" w:themeColor="text1"/>
          <w:sz w:val="22"/>
          <w:szCs w:val="22"/>
        </w:rPr>
        <w:t xml:space="preserve"> April 2026).</w:t>
      </w:r>
    </w:p>
    <w:p w14:paraId="4D714949" w14:textId="77777777" w:rsidR="0034568A" w:rsidRDefault="0034568A" w:rsidP="00621776">
      <w:pPr>
        <w:pStyle w:val="Heading1"/>
        <w:ind w:left="0"/>
        <w:rPr>
          <w:rFonts w:cs="Arial"/>
          <w:b w:val="0"/>
          <w:bCs/>
          <w:color w:val="000000" w:themeColor="text1"/>
          <w:sz w:val="22"/>
          <w:szCs w:val="22"/>
        </w:rPr>
      </w:pPr>
    </w:p>
    <w:p w14:paraId="3F0BA97A" w14:textId="77777777" w:rsidR="00D64E8C" w:rsidRPr="00D64E8C" w:rsidRDefault="00D64E8C" w:rsidP="00D64E8C">
      <w:pPr>
        <w:spacing w:after="80" w:line="240" w:lineRule="auto"/>
        <w:jc w:val="left"/>
        <w:rPr>
          <w:rFonts w:ascii="Arial" w:eastAsia="Calibri" w:hAnsi="Arial" w:cs="Arial"/>
          <w:lang w:eastAsia="en-US"/>
        </w:rPr>
      </w:pPr>
      <w:r w:rsidRPr="00D64E8C">
        <w:rPr>
          <w:rFonts w:ascii="Arial" w:eastAsia="Calibri" w:hAnsi="Arial" w:cs="Arial"/>
          <w:lang w:eastAsia="en-US"/>
        </w:rPr>
        <w:t xml:space="preserve">Ahmed, S, K., Mohammed, R, A., Nashwan, A, J., Ibrahim, R, H., Abdalla, A, Q., Ameen, B, M, M. and Khadir, R, M. (2025) ‘Using Thematic Analysis in Qualitative Research’, </w:t>
      </w:r>
      <w:r w:rsidRPr="00D64E8C">
        <w:rPr>
          <w:rFonts w:ascii="Arial" w:eastAsia="Calibri" w:hAnsi="Arial" w:cs="Arial"/>
          <w:i/>
          <w:iCs/>
          <w:lang w:eastAsia="en-US"/>
        </w:rPr>
        <w:t xml:space="preserve">Journal of Medical Surgery and Public Health. </w:t>
      </w:r>
      <w:r w:rsidRPr="00D64E8C">
        <w:rPr>
          <w:rFonts w:ascii="Arial" w:eastAsia="Calibri" w:hAnsi="Arial" w:cs="Arial"/>
          <w:lang w:eastAsia="en-US"/>
        </w:rPr>
        <w:t>6. Available at</w:t>
      </w:r>
      <w:r w:rsidRPr="00D64E8C">
        <w:rPr>
          <w:rFonts w:ascii="Arial" w:eastAsia="Calibri" w:hAnsi="Arial" w:cs="Arial"/>
          <w:color w:val="0070C0"/>
          <w:lang w:eastAsia="en-US"/>
        </w:rPr>
        <w:t xml:space="preserve">: </w:t>
      </w:r>
      <w:hyperlink r:id="rId37" w:history="1">
        <w:r w:rsidRPr="00D64E8C">
          <w:rPr>
            <w:rFonts w:ascii="Arial" w:eastAsia="Calibri" w:hAnsi="Arial" w:cs="Arial"/>
            <w:color w:val="0070C0"/>
            <w:u w:val="single"/>
            <w:lang w:eastAsia="en-US"/>
          </w:rPr>
          <w:t>https://doi.org/10.1016/j.glmedi-2025.100198</w:t>
        </w:r>
      </w:hyperlink>
      <w:r w:rsidRPr="00D64E8C">
        <w:rPr>
          <w:rFonts w:ascii="Arial" w:eastAsia="Calibri" w:hAnsi="Arial" w:cs="Arial"/>
          <w:lang w:eastAsia="en-US"/>
        </w:rPr>
        <w:t xml:space="preserve"> (Accessed: 7</w:t>
      </w:r>
      <w:r w:rsidRPr="00D64E8C">
        <w:rPr>
          <w:rFonts w:ascii="Arial" w:eastAsia="Calibri" w:hAnsi="Arial" w:cs="Arial"/>
          <w:vertAlign w:val="superscript"/>
          <w:lang w:eastAsia="en-US"/>
        </w:rPr>
        <w:t>th</w:t>
      </w:r>
      <w:r w:rsidRPr="00D64E8C">
        <w:rPr>
          <w:rFonts w:ascii="Arial" w:eastAsia="Calibri" w:hAnsi="Arial" w:cs="Arial"/>
          <w:lang w:eastAsia="en-US"/>
        </w:rPr>
        <w:t xml:space="preserve"> February 2026). </w:t>
      </w:r>
    </w:p>
    <w:p w14:paraId="27B6B534" w14:textId="77777777" w:rsidR="0022507E" w:rsidRPr="00837191" w:rsidRDefault="0022507E" w:rsidP="00621776">
      <w:pPr>
        <w:pStyle w:val="Heading1"/>
        <w:ind w:left="0"/>
        <w:rPr>
          <w:rFonts w:cs="Arial"/>
          <w:b w:val="0"/>
          <w:bCs/>
          <w:color w:val="000000" w:themeColor="text1"/>
          <w:sz w:val="22"/>
          <w:szCs w:val="22"/>
        </w:rPr>
      </w:pPr>
    </w:p>
    <w:p w14:paraId="69B07612" w14:textId="0DB7670B" w:rsidR="005505BF" w:rsidRDefault="005505BF" w:rsidP="00BB19D2">
      <w:pPr>
        <w:spacing w:line="240" w:lineRule="auto"/>
        <w:jc w:val="left"/>
        <w:rPr>
          <w:rFonts w:ascii="Arial" w:hAnsi="Arial" w:cs="Arial"/>
        </w:rPr>
      </w:pPr>
      <w:r w:rsidRPr="00BB19D2">
        <w:rPr>
          <w:rFonts w:ascii="Arial" w:hAnsi="Arial" w:cs="Arial"/>
        </w:rPr>
        <w:t xml:space="preserve">Arakelyan, S., Mikula-Noble, N., Ho, L., Lone, N., Anand, A., Lyall, M.J., Mercer, S.W. and Guthrie, B. (2023). Effectiveness of </w:t>
      </w:r>
      <w:r w:rsidR="0031090A">
        <w:rPr>
          <w:rFonts w:ascii="Arial" w:hAnsi="Arial" w:cs="Arial"/>
        </w:rPr>
        <w:t>H</w:t>
      </w:r>
      <w:r w:rsidRPr="00BB19D2">
        <w:rPr>
          <w:rFonts w:ascii="Arial" w:hAnsi="Arial" w:cs="Arial"/>
        </w:rPr>
        <w:t xml:space="preserve">olistic </w:t>
      </w:r>
      <w:r w:rsidR="0031090A">
        <w:rPr>
          <w:rFonts w:ascii="Arial" w:hAnsi="Arial" w:cs="Arial"/>
        </w:rPr>
        <w:t>A</w:t>
      </w:r>
      <w:r w:rsidRPr="00BB19D2">
        <w:rPr>
          <w:rFonts w:ascii="Arial" w:hAnsi="Arial" w:cs="Arial"/>
        </w:rPr>
        <w:t>ssessment-</w:t>
      </w:r>
      <w:r w:rsidR="0031090A">
        <w:rPr>
          <w:rFonts w:ascii="Arial" w:hAnsi="Arial" w:cs="Arial"/>
        </w:rPr>
        <w:t>B</w:t>
      </w:r>
      <w:r w:rsidRPr="00BB19D2">
        <w:rPr>
          <w:rFonts w:ascii="Arial" w:hAnsi="Arial" w:cs="Arial"/>
        </w:rPr>
        <w:t xml:space="preserve">ased </w:t>
      </w:r>
      <w:r w:rsidR="0031090A">
        <w:rPr>
          <w:rFonts w:ascii="Arial" w:hAnsi="Arial" w:cs="Arial"/>
        </w:rPr>
        <w:t>I</w:t>
      </w:r>
      <w:r w:rsidRPr="00BB19D2">
        <w:rPr>
          <w:rFonts w:ascii="Arial" w:hAnsi="Arial" w:cs="Arial"/>
        </w:rPr>
        <w:t xml:space="preserve">nterventions for </w:t>
      </w:r>
      <w:r w:rsidR="0031090A">
        <w:rPr>
          <w:rFonts w:ascii="Arial" w:hAnsi="Arial" w:cs="Arial"/>
        </w:rPr>
        <w:t>A</w:t>
      </w:r>
      <w:r w:rsidRPr="00BB19D2">
        <w:rPr>
          <w:rFonts w:ascii="Arial" w:hAnsi="Arial" w:cs="Arial"/>
        </w:rPr>
        <w:t xml:space="preserve">dults with </w:t>
      </w:r>
      <w:r w:rsidR="0031090A">
        <w:rPr>
          <w:rFonts w:ascii="Arial" w:hAnsi="Arial" w:cs="Arial"/>
        </w:rPr>
        <w:t>M</w:t>
      </w:r>
      <w:r w:rsidRPr="00BB19D2">
        <w:rPr>
          <w:rFonts w:ascii="Arial" w:hAnsi="Arial" w:cs="Arial"/>
        </w:rPr>
        <w:t>ultiple</w:t>
      </w:r>
      <w:r w:rsidR="0031090A">
        <w:rPr>
          <w:rFonts w:ascii="Arial" w:hAnsi="Arial" w:cs="Arial"/>
        </w:rPr>
        <w:t xml:space="preserve"> L</w:t>
      </w:r>
      <w:r w:rsidRPr="00BB19D2">
        <w:rPr>
          <w:rFonts w:ascii="Arial" w:hAnsi="Arial" w:cs="Arial"/>
        </w:rPr>
        <w:t>ong-</w:t>
      </w:r>
      <w:r w:rsidR="0031090A">
        <w:rPr>
          <w:rFonts w:ascii="Arial" w:hAnsi="Arial" w:cs="Arial"/>
        </w:rPr>
        <w:t>T</w:t>
      </w:r>
      <w:r w:rsidRPr="00BB19D2">
        <w:rPr>
          <w:rFonts w:ascii="Arial" w:hAnsi="Arial" w:cs="Arial"/>
        </w:rPr>
        <w:t xml:space="preserve">erm </w:t>
      </w:r>
      <w:r w:rsidR="0031090A">
        <w:rPr>
          <w:rFonts w:ascii="Arial" w:hAnsi="Arial" w:cs="Arial"/>
        </w:rPr>
        <w:t>C</w:t>
      </w:r>
      <w:r w:rsidRPr="00BB19D2">
        <w:rPr>
          <w:rFonts w:ascii="Arial" w:hAnsi="Arial" w:cs="Arial"/>
        </w:rPr>
        <w:t xml:space="preserve">onditions and </w:t>
      </w:r>
      <w:r w:rsidR="0031090A">
        <w:rPr>
          <w:rFonts w:ascii="Arial" w:hAnsi="Arial" w:cs="Arial"/>
        </w:rPr>
        <w:t>F</w:t>
      </w:r>
      <w:r w:rsidRPr="00BB19D2">
        <w:rPr>
          <w:rFonts w:ascii="Arial" w:hAnsi="Arial" w:cs="Arial"/>
        </w:rPr>
        <w:t xml:space="preserve">railty: </w:t>
      </w:r>
      <w:r w:rsidR="0031090A">
        <w:rPr>
          <w:rFonts w:ascii="Arial" w:hAnsi="Arial" w:cs="Arial"/>
        </w:rPr>
        <w:t>An</w:t>
      </w:r>
      <w:r w:rsidRPr="00BB19D2">
        <w:rPr>
          <w:rFonts w:ascii="Arial" w:hAnsi="Arial" w:cs="Arial"/>
        </w:rPr>
        <w:t xml:space="preserve"> </w:t>
      </w:r>
      <w:r w:rsidR="0031090A">
        <w:rPr>
          <w:rFonts w:ascii="Arial" w:hAnsi="Arial" w:cs="Arial"/>
        </w:rPr>
        <w:t>U</w:t>
      </w:r>
      <w:r w:rsidRPr="00BB19D2">
        <w:rPr>
          <w:rFonts w:ascii="Arial" w:hAnsi="Arial" w:cs="Arial"/>
        </w:rPr>
        <w:t xml:space="preserve">mbrella </w:t>
      </w:r>
      <w:r w:rsidR="0031090A">
        <w:rPr>
          <w:rFonts w:ascii="Arial" w:hAnsi="Arial" w:cs="Arial"/>
        </w:rPr>
        <w:t>R</w:t>
      </w:r>
      <w:r w:rsidRPr="00BB19D2">
        <w:rPr>
          <w:rFonts w:ascii="Arial" w:hAnsi="Arial" w:cs="Arial"/>
        </w:rPr>
        <w:t xml:space="preserve">eview of </w:t>
      </w:r>
      <w:r w:rsidR="0031090A">
        <w:rPr>
          <w:rFonts w:ascii="Arial" w:hAnsi="Arial" w:cs="Arial"/>
        </w:rPr>
        <w:t>S</w:t>
      </w:r>
      <w:r w:rsidRPr="00BB19D2">
        <w:rPr>
          <w:rFonts w:ascii="Arial" w:hAnsi="Arial" w:cs="Arial"/>
        </w:rPr>
        <w:t xml:space="preserve">ystematic </w:t>
      </w:r>
      <w:r w:rsidR="00A15F41">
        <w:rPr>
          <w:rFonts w:ascii="Arial" w:hAnsi="Arial" w:cs="Arial"/>
        </w:rPr>
        <w:t>R</w:t>
      </w:r>
      <w:r w:rsidRPr="00BB19D2">
        <w:rPr>
          <w:rFonts w:ascii="Arial" w:hAnsi="Arial" w:cs="Arial"/>
        </w:rPr>
        <w:t xml:space="preserve">eviews. </w:t>
      </w:r>
      <w:r w:rsidRPr="00BB19D2">
        <w:rPr>
          <w:rFonts w:ascii="Arial" w:hAnsi="Arial" w:cs="Arial"/>
          <w:i/>
          <w:iCs/>
        </w:rPr>
        <w:t>The Lancet Healthy Longevity</w:t>
      </w:r>
      <w:r w:rsidR="008B3513">
        <w:rPr>
          <w:rFonts w:ascii="Arial" w:hAnsi="Arial" w:cs="Arial"/>
        </w:rPr>
        <w:t>.</w:t>
      </w:r>
      <w:r w:rsidRPr="00BB19D2">
        <w:rPr>
          <w:rFonts w:ascii="Arial" w:hAnsi="Arial" w:cs="Arial"/>
        </w:rPr>
        <w:t xml:space="preserve"> 4</w:t>
      </w:r>
      <w:r w:rsidR="008B3513">
        <w:rPr>
          <w:rFonts w:ascii="Arial" w:hAnsi="Arial" w:cs="Arial"/>
        </w:rPr>
        <w:t xml:space="preserve">, </w:t>
      </w:r>
      <w:r w:rsidRPr="00BB19D2">
        <w:rPr>
          <w:rFonts w:ascii="Arial" w:hAnsi="Arial" w:cs="Arial"/>
        </w:rPr>
        <w:t xml:space="preserve">(11), </w:t>
      </w:r>
      <w:r w:rsidR="008B3513" w:rsidRPr="00BB19D2">
        <w:rPr>
          <w:rFonts w:ascii="Arial" w:hAnsi="Arial" w:cs="Arial"/>
        </w:rPr>
        <w:t>pp. e</w:t>
      </w:r>
      <w:r w:rsidRPr="00BB19D2">
        <w:rPr>
          <w:rFonts w:ascii="Arial" w:hAnsi="Arial" w:cs="Arial"/>
        </w:rPr>
        <w:t>629–e644.</w:t>
      </w:r>
      <w:r w:rsidR="008B3513">
        <w:rPr>
          <w:rFonts w:ascii="Arial" w:hAnsi="Arial" w:cs="Arial"/>
        </w:rPr>
        <w:t xml:space="preserve"> Available at:</w:t>
      </w:r>
      <w:r w:rsidRPr="00BB19D2">
        <w:rPr>
          <w:rFonts w:ascii="Arial" w:hAnsi="Arial" w:cs="Arial"/>
        </w:rPr>
        <w:t xml:space="preserve"> </w:t>
      </w:r>
      <w:hyperlink r:id="rId38" w:history="1">
        <w:r w:rsidR="00D77C32" w:rsidRPr="00AA2955">
          <w:rPr>
            <w:rStyle w:val="Hyperlink"/>
            <w:rFonts w:ascii="Arial" w:hAnsi="Arial" w:cs="Arial"/>
          </w:rPr>
          <w:t>https://doi.org/10.1016/S2666-7568(23)00190-3</w:t>
        </w:r>
      </w:hyperlink>
      <w:r w:rsidRPr="00BB19D2">
        <w:rPr>
          <w:rFonts w:ascii="Arial" w:hAnsi="Arial" w:cs="Arial"/>
        </w:rPr>
        <w:t>.</w:t>
      </w:r>
      <w:r w:rsidR="00D77C32">
        <w:rPr>
          <w:rFonts w:ascii="Arial" w:hAnsi="Arial" w:cs="Arial"/>
        </w:rPr>
        <w:t xml:space="preserve"> (Accessed: 11</w:t>
      </w:r>
      <w:r w:rsidR="00D77C32" w:rsidRPr="00D77C32">
        <w:rPr>
          <w:rFonts w:ascii="Arial" w:hAnsi="Arial" w:cs="Arial"/>
          <w:vertAlign w:val="superscript"/>
        </w:rPr>
        <w:t>th</w:t>
      </w:r>
      <w:r w:rsidR="00D77C32">
        <w:rPr>
          <w:rFonts w:ascii="Arial" w:hAnsi="Arial" w:cs="Arial"/>
        </w:rPr>
        <w:t xml:space="preserve"> December 2025).</w:t>
      </w:r>
    </w:p>
    <w:p w14:paraId="1C1BD4E2" w14:textId="09B67FCF" w:rsidR="000C4638" w:rsidRPr="00B11DF6" w:rsidRDefault="000C4638" w:rsidP="00BB19D2">
      <w:pPr>
        <w:spacing w:line="240" w:lineRule="auto"/>
        <w:jc w:val="left"/>
        <w:rPr>
          <w:rFonts w:ascii="Arial" w:hAnsi="Arial" w:cs="Arial"/>
          <w:iCs/>
        </w:rPr>
      </w:pPr>
      <w:r>
        <w:rPr>
          <w:rFonts w:ascii="Arial" w:hAnsi="Arial" w:cs="Arial"/>
        </w:rPr>
        <w:t>Atkinson, L, Z.</w:t>
      </w:r>
      <w:r w:rsidR="00A2196A">
        <w:rPr>
          <w:rFonts w:ascii="Arial" w:hAnsi="Arial" w:cs="Arial"/>
        </w:rPr>
        <w:t xml:space="preserve"> and Cipriani, A. (2018) ‘How to Carry out a Literature Search</w:t>
      </w:r>
      <w:r w:rsidR="00707167">
        <w:rPr>
          <w:rFonts w:ascii="Arial" w:hAnsi="Arial" w:cs="Arial"/>
        </w:rPr>
        <w:t xml:space="preserve"> for a Systematic Review: A Practical Guide</w:t>
      </w:r>
      <w:r w:rsidR="00DA15F5">
        <w:rPr>
          <w:rFonts w:ascii="Arial" w:hAnsi="Arial" w:cs="Arial"/>
        </w:rPr>
        <w:t xml:space="preserve">’, </w:t>
      </w:r>
      <w:r w:rsidR="00DA15F5">
        <w:rPr>
          <w:rFonts w:ascii="Arial" w:hAnsi="Arial" w:cs="Arial"/>
          <w:i/>
        </w:rPr>
        <w:t>B J Psych Advances</w:t>
      </w:r>
      <w:r w:rsidR="00B11DF6">
        <w:rPr>
          <w:rFonts w:ascii="Arial" w:hAnsi="Arial" w:cs="Arial"/>
          <w:i/>
        </w:rPr>
        <w:t xml:space="preserve">. </w:t>
      </w:r>
      <w:r w:rsidR="00B11DF6">
        <w:rPr>
          <w:rFonts w:ascii="Arial" w:hAnsi="Arial" w:cs="Arial"/>
          <w:iCs/>
        </w:rPr>
        <w:t xml:space="preserve">24, (2, March), pp74-82. Available at: </w:t>
      </w:r>
      <w:hyperlink r:id="rId39" w:history="1">
        <w:r w:rsidR="00081654" w:rsidRPr="002E7E8E">
          <w:rPr>
            <w:rStyle w:val="Hyperlink"/>
            <w:rFonts w:ascii="Arial" w:hAnsi="Arial" w:cs="Arial"/>
            <w:iCs/>
          </w:rPr>
          <w:t>https://doi.org/10.1192/bja.2017.3</w:t>
        </w:r>
      </w:hyperlink>
      <w:r w:rsidR="00081654">
        <w:rPr>
          <w:rFonts w:ascii="Arial" w:hAnsi="Arial" w:cs="Arial"/>
          <w:iCs/>
        </w:rPr>
        <w:t xml:space="preserve"> (Accessed: 5</w:t>
      </w:r>
      <w:r w:rsidR="00081654" w:rsidRPr="00081654">
        <w:rPr>
          <w:rFonts w:ascii="Arial" w:hAnsi="Arial" w:cs="Arial"/>
          <w:iCs/>
          <w:vertAlign w:val="superscript"/>
        </w:rPr>
        <w:t>th</w:t>
      </w:r>
      <w:r w:rsidR="00081654">
        <w:rPr>
          <w:rFonts w:ascii="Arial" w:hAnsi="Arial" w:cs="Arial"/>
          <w:iCs/>
        </w:rPr>
        <w:t xml:space="preserve"> February 2026).</w:t>
      </w:r>
    </w:p>
    <w:p w14:paraId="427C3547" w14:textId="470610C6" w:rsidR="00044764" w:rsidRDefault="00044764" w:rsidP="00BB19D2">
      <w:pPr>
        <w:spacing w:line="240" w:lineRule="auto"/>
        <w:jc w:val="left"/>
        <w:rPr>
          <w:rFonts w:ascii="Arial" w:hAnsi="Arial" w:cs="Arial"/>
        </w:rPr>
      </w:pPr>
      <w:r>
        <w:rPr>
          <w:rFonts w:ascii="Arial" w:hAnsi="Arial" w:cs="Arial"/>
        </w:rPr>
        <w:t xml:space="preserve">Aveyard, H. (2014) </w:t>
      </w:r>
      <w:r>
        <w:rPr>
          <w:rFonts w:ascii="Arial" w:hAnsi="Arial" w:cs="Arial"/>
          <w:i/>
          <w:iCs/>
        </w:rPr>
        <w:t>Doing a Literature Review in Health and Social Care</w:t>
      </w:r>
      <w:r w:rsidR="00830E44">
        <w:rPr>
          <w:rFonts w:ascii="Arial" w:hAnsi="Arial" w:cs="Arial"/>
          <w:i/>
          <w:iCs/>
        </w:rPr>
        <w:t xml:space="preserve">. </w:t>
      </w:r>
      <w:r w:rsidR="00830E44">
        <w:rPr>
          <w:rFonts w:ascii="Arial" w:hAnsi="Arial" w:cs="Arial"/>
        </w:rPr>
        <w:t>Third Edition</w:t>
      </w:r>
      <w:r w:rsidR="00D4768D">
        <w:rPr>
          <w:rFonts w:ascii="Arial" w:hAnsi="Arial" w:cs="Arial"/>
        </w:rPr>
        <w:t xml:space="preserve">. </w:t>
      </w:r>
      <w:r w:rsidR="00D61EF3">
        <w:rPr>
          <w:rFonts w:ascii="Arial" w:hAnsi="Arial" w:cs="Arial"/>
        </w:rPr>
        <w:t>England: McGraw-Hill Education</w:t>
      </w:r>
      <w:r w:rsidR="004710E0">
        <w:rPr>
          <w:rFonts w:ascii="Arial" w:hAnsi="Arial" w:cs="Arial"/>
        </w:rPr>
        <w:t xml:space="preserve">/Open University Press. (Accessed: </w:t>
      </w:r>
      <w:r w:rsidR="002B59EF">
        <w:rPr>
          <w:rFonts w:ascii="Arial" w:hAnsi="Arial" w:cs="Arial"/>
        </w:rPr>
        <w:t>5</w:t>
      </w:r>
      <w:r w:rsidR="002B59EF" w:rsidRPr="002B59EF">
        <w:rPr>
          <w:rFonts w:ascii="Arial" w:hAnsi="Arial" w:cs="Arial"/>
          <w:vertAlign w:val="superscript"/>
        </w:rPr>
        <w:t>th</w:t>
      </w:r>
      <w:r w:rsidR="002B59EF">
        <w:rPr>
          <w:rFonts w:ascii="Arial" w:hAnsi="Arial" w:cs="Arial"/>
        </w:rPr>
        <w:t xml:space="preserve"> February 2026).</w:t>
      </w:r>
    </w:p>
    <w:p w14:paraId="2C8553AD" w14:textId="5ECFC59F" w:rsidR="00D7735D" w:rsidRDefault="007D0991" w:rsidP="00BB19D2">
      <w:pPr>
        <w:spacing w:line="240" w:lineRule="auto"/>
        <w:jc w:val="left"/>
        <w:rPr>
          <w:rFonts w:ascii="Arial" w:hAnsi="Arial" w:cs="Arial"/>
        </w:rPr>
      </w:pPr>
      <w:r>
        <w:rPr>
          <w:rFonts w:ascii="Arial" w:hAnsi="Arial" w:cs="Arial"/>
        </w:rPr>
        <w:t>Babaei, S</w:t>
      </w:r>
      <w:r w:rsidR="003757B0">
        <w:rPr>
          <w:rFonts w:ascii="Arial" w:hAnsi="Arial" w:cs="Arial"/>
        </w:rPr>
        <w:t xml:space="preserve">. and Taleghani, F. (2019) ‘Compassionate Care Challenges and Barriers </w:t>
      </w:r>
      <w:r w:rsidR="00394797">
        <w:rPr>
          <w:rFonts w:ascii="Arial" w:hAnsi="Arial" w:cs="Arial"/>
        </w:rPr>
        <w:t>in Clinical Nursers: A Qualitative Study</w:t>
      </w:r>
      <w:r w:rsidR="00956783">
        <w:rPr>
          <w:rFonts w:ascii="Arial" w:hAnsi="Arial" w:cs="Arial"/>
        </w:rPr>
        <w:t xml:space="preserve">’, </w:t>
      </w:r>
      <w:r w:rsidR="00956783">
        <w:rPr>
          <w:rFonts w:ascii="Arial" w:hAnsi="Arial" w:cs="Arial"/>
          <w:i/>
        </w:rPr>
        <w:t>Iranian Journal of Nursing and Midwifery Research</w:t>
      </w:r>
      <w:r w:rsidR="00DB3E2A">
        <w:rPr>
          <w:rFonts w:ascii="Arial" w:hAnsi="Arial" w:cs="Arial"/>
          <w:i/>
        </w:rPr>
        <w:t xml:space="preserve">. </w:t>
      </w:r>
      <w:r w:rsidR="00DB3E2A">
        <w:rPr>
          <w:rFonts w:ascii="Arial" w:hAnsi="Arial" w:cs="Arial"/>
          <w:iCs/>
        </w:rPr>
        <w:t xml:space="preserve">24, (3, May-June), pp213-219. </w:t>
      </w:r>
      <w:r w:rsidR="006F1D7E">
        <w:rPr>
          <w:rFonts w:ascii="Arial" w:hAnsi="Arial" w:cs="Arial"/>
          <w:iCs/>
        </w:rPr>
        <w:t xml:space="preserve">Available at: </w:t>
      </w:r>
      <w:hyperlink r:id="rId40" w:history="1">
        <w:r w:rsidR="008D300F" w:rsidRPr="00FC0C89">
          <w:rPr>
            <w:rStyle w:val="Hyperlink"/>
            <w:rFonts w:ascii="Arial" w:hAnsi="Arial" w:cs="Arial"/>
            <w:iCs/>
          </w:rPr>
          <w:t>https://doi.org/10.4103/ijnmr.IJNMR_100_18</w:t>
        </w:r>
      </w:hyperlink>
      <w:r w:rsidR="008D300F">
        <w:rPr>
          <w:rFonts w:ascii="Arial" w:hAnsi="Arial" w:cs="Arial"/>
          <w:iCs/>
        </w:rPr>
        <w:t xml:space="preserve"> (Accessed: 3</w:t>
      </w:r>
      <w:r w:rsidR="008D300F" w:rsidRPr="008D300F">
        <w:rPr>
          <w:rFonts w:ascii="Arial" w:hAnsi="Arial" w:cs="Arial"/>
          <w:iCs/>
          <w:vertAlign w:val="superscript"/>
        </w:rPr>
        <w:t>rd</w:t>
      </w:r>
      <w:r w:rsidR="008D300F">
        <w:rPr>
          <w:rFonts w:ascii="Arial" w:hAnsi="Arial" w:cs="Arial"/>
          <w:iCs/>
        </w:rPr>
        <w:t xml:space="preserve"> April 2026). </w:t>
      </w:r>
      <w:r w:rsidR="00394797">
        <w:rPr>
          <w:rFonts w:ascii="Arial" w:hAnsi="Arial" w:cs="Arial"/>
        </w:rPr>
        <w:t xml:space="preserve"> </w:t>
      </w:r>
    </w:p>
    <w:p w14:paraId="2E10C295" w14:textId="77777777" w:rsidR="003B10BE" w:rsidRPr="00C47748" w:rsidRDefault="003B10BE" w:rsidP="003B10BE">
      <w:pPr>
        <w:spacing w:after="80" w:line="240" w:lineRule="auto"/>
        <w:jc w:val="left"/>
        <w:rPr>
          <w:rFonts w:ascii="Arial" w:eastAsia="Calibri" w:hAnsi="Arial" w:cs="Arial"/>
          <w:lang w:eastAsia="en-US"/>
        </w:rPr>
      </w:pPr>
      <w:r w:rsidRPr="00C47748">
        <w:rPr>
          <w:rFonts w:ascii="Arial" w:eastAsia="Calibri" w:hAnsi="Arial" w:cs="Arial"/>
          <w:lang w:eastAsia="en-US"/>
        </w:rPr>
        <w:t xml:space="preserve">Bramer, W, M., De-Jonge, G, B., Rethlefsen, M, L., Mast, F. and Kleljnen, J. (2018). ‘A Systematic Approach to Searching, An Efficient and Complete Method to Develop Literature Searches ‘, </w:t>
      </w:r>
      <w:r w:rsidRPr="00C47748">
        <w:rPr>
          <w:rFonts w:ascii="Arial" w:eastAsia="Calibri" w:hAnsi="Arial" w:cs="Arial"/>
          <w:i/>
          <w:iCs/>
          <w:lang w:eastAsia="en-US"/>
        </w:rPr>
        <w:t>Journal of the Medical Library Association.</w:t>
      </w:r>
      <w:r w:rsidRPr="00C47748">
        <w:rPr>
          <w:rFonts w:ascii="Arial" w:eastAsia="Calibri" w:hAnsi="Arial" w:cs="Arial"/>
          <w:lang w:eastAsia="en-US"/>
        </w:rPr>
        <w:t xml:space="preserve"> 106, (4, October), pp531-541. Available at: </w:t>
      </w:r>
      <w:hyperlink r:id="rId41" w:history="1">
        <w:r w:rsidRPr="00C47748">
          <w:rPr>
            <w:rFonts w:ascii="Arial" w:eastAsia="Calibri" w:hAnsi="Arial" w:cs="Arial"/>
            <w:color w:val="1F3864" w:themeColor="accent1" w:themeShade="80"/>
            <w:u w:val="single"/>
            <w:lang w:eastAsia="en-US"/>
          </w:rPr>
          <w:t>https://jmla.pitt.edu/ojs/jmla/article/view/283</w:t>
        </w:r>
      </w:hyperlink>
      <w:r w:rsidRPr="00C47748">
        <w:rPr>
          <w:rFonts w:ascii="Arial" w:eastAsia="Calibri" w:hAnsi="Arial" w:cs="Arial"/>
          <w:color w:val="1F3864" w:themeColor="accent1" w:themeShade="80"/>
          <w:lang w:eastAsia="en-US"/>
        </w:rPr>
        <w:t xml:space="preserve"> </w:t>
      </w:r>
      <w:r w:rsidRPr="00C47748">
        <w:rPr>
          <w:rFonts w:ascii="Arial" w:eastAsia="Calibri" w:hAnsi="Arial" w:cs="Arial"/>
          <w:lang w:eastAsia="en-US"/>
        </w:rPr>
        <w:t>(Accessed: 5</w:t>
      </w:r>
      <w:r w:rsidRPr="00C47748">
        <w:rPr>
          <w:rFonts w:ascii="Arial" w:eastAsia="Calibri" w:hAnsi="Arial" w:cs="Arial"/>
          <w:vertAlign w:val="superscript"/>
          <w:lang w:eastAsia="en-US"/>
        </w:rPr>
        <w:t>th</w:t>
      </w:r>
      <w:r w:rsidRPr="00C47748">
        <w:rPr>
          <w:rFonts w:ascii="Arial" w:eastAsia="Calibri" w:hAnsi="Arial" w:cs="Arial"/>
          <w:lang w:eastAsia="en-US"/>
        </w:rPr>
        <w:t xml:space="preserve"> February 2026).</w:t>
      </w:r>
    </w:p>
    <w:p w14:paraId="6F351004" w14:textId="77777777" w:rsidR="006B54C5" w:rsidRDefault="006B54C5" w:rsidP="00BB19D2">
      <w:pPr>
        <w:spacing w:line="240" w:lineRule="auto"/>
        <w:jc w:val="left"/>
        <w:rPr>
          <w:rFonts w:ascii="Arial" w:hAnsi="Arial" w:cs="Arial"/>
        </w:rPr>
      </w:pPr>
    </w:p>
    <w:p w14:paraId="16B88CEB" w14:textId="18257A15" w:rsidR="000D6089" w:rsidRDefault="002B59EF" w:rsidP="00BB19D2">
      <w:pPr>
        <w:spacing w:line="240" w:lineRule="auto"/>
        <w:jc w:val="left"/>
        <w:rPr>
          <w:rFonts w:ascii="Arial" w:hAnsi="Arial" w:cs="Arial"/>
        </w:rPr>
      </w:pPr>
      <w:r>
        <w:rPr>
          <w:rFonts w:ascii="Arial" w:hAnsi="Arial" w:cs="Arial"/>
        </w:rPr>
        <w:lastRenderedPageBreak/>
        <w:t>Braun, V</w:t>
      </w:r>
      <w:r w:rsidR="00DC6216">
        <w:rPr>
          <w:rFonts w:ascii="Arial" w:hAnsi="Arial" w:cs="Arial"/>
        </w:rPr>
        <w:t>. and Clarke, V. (2022) ‘Toward good Practice</w:t>
      </w:r>
      <w:r w:rsidR="00842C23">
        <w:rPr>
          <w:rFonts w:ascii="Arial" w:hAnsi="Arial" w:cs="Arial"/>
        </w:rPr>
        <w:t xml:space="preserve"> in Thematic Analysis: Avoiding Common Problems</w:t>
      </w:r>
      <w:r w:rsidR="00427579">
        <w:rPr>
          <w:rFonts w:ascii="Arial" w:hAnsi="Arial" w:cs="Arial"/>
        </w:rPr>
        <w:t xml:space="preserve"> and be(com)</w:t>
      </w:r>
      <w:r w:rsidR="00986DAA">
        <w:rPr>
          <w:rFonts w:ascii="Arial" w:hAnsi="Arial" w:cs="Arial"/>
        </w:rPr>
        <w:t xml:space="preserve">ing a Knowing Researcher’, </w:t>
      </w:r>
      <w:r w:rsidR="004C21E6">
        <w:rPr>
          <w:rFonts w:ascii="Arial" w:hAnsi="Arial" w:cs="Arial"/>
          <w:i/>
          <w:iCs/>
        </w:rPr>
        <w:t xml:space="preserve">International Journal of Transgender Health. </w:t>
      </w:r>
      <w:r w:rsidR="004C21E6">
        <w:rPr>
          <w:rFonts w:ascii="Arial" w:hAnsi="Arial" w:cs="Arial"/>
        </w:rPr>
        <w:t xml:space="preserve">24, </w:t>
      </w:r>
      <w:r w:rsidR="000D36D5">
        <w:rPr>
          <w:rFonts w:ascii="Arial" w:hAnsi="Arial" w:cs="Arial"/>
        </w:rPr>
        <w:t xml:space="preserve">(1), pp1-6. Available at: </w:t>
      </w:r>
      <w:hyperlink r:id="rId42" w:history="1">
        <w:r w:rsidR="0006128F" w:rsidRPr="002E7E8E">
          <w:rPr>
            <w:rStyle w:val="Hyperlink"/>
            <w:rFonts w:ascii="Arial" w:hAnsi="Arial" w:cs="Arial"/>
          </w:rPr>
          <w:t>https://doi.org/10.1080/26895269.2022.2129597</w:t>
        </w:r>
      </w:hyperlink>
      <w:r w:rsidR="0006128F">
        <w:rPr>
          <w:rFonts w:ascii="Arial" w:hAnsi="Arial" w:cs="Arial"/>
        </w:rPr>
        <w:t xml:space="preserve"> </w:t>
      </w:r>
      <w:r w:rsidR="00F805B7">
        <w:rPr>
          <w:rFonts w:ascii="Arial" w:hAnsi="Arial" w:cs="Arial"/>
        </w:rPr>
        <w:t>(Accessed: 5</w:t>
      </w:r>
      <w:r w:rsidR="00F805B7" w:rsidRPr="00F805B7">
        <w:rPr>
          <w:rFonts w:ascii="Arial" w:hAnsi="Arial" w:cs="Arial"/>
          <w:vertAlign w:val="superscript"/>
        </w:rPr>
        <w:t>th</w:t>
      </w:r>
      <w:r w:rsidR="00F805B7">
        <w:rPr>
          <w:rFonts w:ascii="Arial" w:hAnsi="Arial" w:cs="Arial"/>
        </w:rPr>
        <w:t xml:space="preserve"> February 2026)</w:t>
      </w:r>
    </w:p>
    <w:p w14:paraId="695FF506" w14:textId="511AE12C" w:rsidR="00E02124" w:rsidRDefault="000D6089" w:rsidP="00BB19D2">
      <w:pPr>
        <w:spacing w:line="240" w:lineRule="auto"/>
        <w:jc w:val="left"/>
        <w:rPr>
          <w:rFonts w:ascii="Arial" w:hAnsi="Arial" w:cs="Arial"/>
          <w:iCs/>
        </w:rPr>
      </w:pPr>
      <w:r>
        <w:rPr>
          <w:rFonts w:ascii="Arial" w:hAnsi="Arial" w:cs="Arial"/>
        </w:rPr>
        <w:t>Braun, V.,</w:t>
      </w:r>
      <w:r w:rsidR="003E7B3F">
        <w:rPr>
          <w:rFonts w:ascii="Arial" w:hAnsi="Arial" w:cs="Arial"/>
        </w:rPr>
        <w:t xml:space="preserve"> Clarke, V. and Hayfield, N. (2019) </w:t>
      </w:r>
      <w:r w:rsidR="00D80EF9">
        <w:rPr>
          <w:rFonts w:ascii="Arial" w:hAnsi="Arial" w:cs="Arial"/>
        </w:rPr>
        <w:t>‘A Starting Point for Your Journey, not a Map</w:t>
      </w:r>
      <w:r w:rsidR="007161FD">
        <w:rPr>
          <w:rFonts w:ascii="Arial" w:hAnsi="Arial" w:cs="Arial"/>
        </w:rPr>
        <w:t xml:space="preserve">: Nicki Hayfield in Conversation with Virginia Braun and </w:t>
      </w:r>
      <w:r w:rsidR="00825B4D">
        <w:rPr>
          <w:rFonts w:ascii="Arial" w:hAnsi="Arial" w:cs="Arial"/>
        </w:rPr>
        <w:t xml:space="preserve">Victoria Clarke about Thematic Analysis’, </w:t>
      </w:r>
      <w:r w:rsidR="001C4704">
        <w:rPr>
          <w:rFonts w:ascii="Arial" w:hAnsi="Arial" w:cs="Arial"/>
          <w:i/>
        </w:rPr>
        <w:t xml:space="preserve">Qualitative Research in </w:t>
      </w:r>
      <w:r w:rsidR="00EC5B6D">
        <w:rPr>
          <w:rFonts w:ascii="Arial" w:hAnsi="Arial" w:cs="Arial"/>
          <w:i/>
        </w:rPr>
        <w:t xml:space="preserve">Psychology. </w:t>
      </w:r>
      <w:r w:rsidR="00EC5B6D">
        <w:rPr>
          <w:rFonts w:ascii="Arial" w:hAnsi="Arial" w:cs="Arial"/>
          <w:iCs/>
        </w:rPr>
        <w:t xml:space="preserve">19, (2, September), pp424-445. Available at: </w:t>
      </w:r>
      <w:hyperlink r:id="rId43" w:history="1">
        <w:r w:rsidR="00974F30" w:rsidRPr="002E7E8E">
          <w:rPr>
            <w:rStyle w:val="Hyperlink"/>
            <w:rFonts w:ascii="Arial" w:hAnsi="Arial" w:cs="Arial"/>
            <w:iCs/>
          </w:rPr>
          <w:t>https://doi-uwtsd.idm.oclc-org/10.1080/14780887.2019.1670765</w:t>
        </w:r>
      </w:hyperlink>
      <w:r w:rsidR="00974F30">
        <w:rPr>
          <w:rFonts w:ascii="Arial" w:hAnsi="Arial" w:cs="Arial"/>
          <w:iCs/>
        </w:rPr>
        <w:t xml:space="preserve"> (Accessed: 7</w:t>
      </w:r>
      <w:r w:rsidR="00974F30" w:rsidRPr="00974F30">
        <w:rPr>
          <w:rFonts w:ascii="Arial" w:hAnsi="Arial" w:cs="Arial"/>
          <w:iCs/>
          <w:vertAlign w:val="superscript"/>
        </w:rPr>
        <w:t>th</w:t>
      </w:r>
      <w:r w:rsidR="00974F30">
        <w:rPr>
          <w:rFonts w:ascii="Arial" w:hAnsi="Arial" w:cs="Arial"/>
          <w:iCs/>
        </w:rPr>
        <w:t xml:space="preserve"> February 2026).</w:t>
      </w:r>
    </w:p>
    <w:p w14:paraId="4BD56FFB" w14:textId="09C5794A" w:rsidR="00D71306" w:rsidRDefault="00D71306" w:rsidP="00BB19D2">
      <w:pPr>
        <w:spacing w:line="240" w:lineRule="auto"/>
        <w:jc w:val="left"/>
        <w:rPr>
          <w:rFonts w:ascii="Arial" w:hAnsi="Arial" w:cs="Arial"/>
          <w:i/>
          <w:iCs/>
        </w:rPr>
      </w:pPr>
      <w:r>
        <w:rPr>
          <w:rFonts w:ascii="Arial" w:hAnsi="Arial" w:cs="Arial"/>
          <w:iCs/>
        </w:rPr>
        <w:t>Braun</w:t>
      </w:r>
      <w:r w:rsidR="00046730">
        <w:rPr>
          <w:rFonts w:ascii="Arial" w:hAnsi="Arial" w:cs="Arial"/>
          <w:iCs/>
        </w:rPr>
        <w:t xml:space="preserve">, V. and Clarke, V. (2019) ‘Reflecting on Reflexive </w:t>
      </w:r>
      <w:r w:rsidR="0023140D">
        <w:rPr>
          <w:rFonts w:ascii="Arial" w:hAnsi="Arial" w:cs="Arial"/>
          <w:iCs/>
        </w:rPr>
        <w:t xml:space="preserve">Thematic Analysis’, </w:t>
      </w:r>
      <w:r w:rsidR="0023140D">
        <w:rPr>
          <w:rFonts w:ascii="Arial" w:hAnsi="Arial" w:cs="Arial"/>
          <w:i/>
          <w:iCs/>
        </w:rPr>
        <w:t xml:space="preserve">Qualitative </w:t>
      </w:r>
      <w:r w:rsidR="00656A5A">
        <w:rPr>
          <w:rFonts w:ascii="Arial" w:hAnsi="Arial" w:cs="Arial"/>
          <w:i/>
          <w:iCs/>
        </w:rPr>
        <w:t>Research in Sport and Health</w:t>
      </w:r>
      <w:r w:rsidR="00267A86">
        <w:rPr>
          <w:rFonts w:ascii="Arial" w:hAnsi="Arial" w:cs="Arial"/>
          <w:i/>
          <w:iCs/>
        </w:rPr>
        <w:t xml:space="preserve">. </w:t>
      </w:r>
      <w:r w:rsidR="00267A86">
        <w:rPr>
          <w:rFonts w:ascii="Arial" w:hAnsi="Arial" w:cs="Arial"/>
        </w:rPr>
        <w:t>11, (14, June), pp589-597</w:t>
      </w:r>
      <w:r w:rsidR="001D0CA1">
        <w:rPr>
          <w:rFonts w:ascii="Arial" w:hAnsi="Arial" w:cs="Arial"/>
        </w:rPr>
        <w:t xml:space="preserve">. Available at: </w:t>
      </w:r>
      <w:hyperlink r:id="rId44" w:history="1">
        <w:r w:rsidR="004C5D84" w:rsidRPr="00E96C5A">
          <w:rPr>
            <w:rStyle w:val="Hyperlink"/>
            <w:rFonts w:ascii="Arial" w:hAnsi="Arial" w:cs="Arial"/>
          </w:rPr>
          <w:t>https://doi.org/10.1080/2159676x.2019.1628806</w:t>
        </w:r>
      </w:hyperlink>
      <w:r w:rsidR="004C5D84">
        <w:rPr>
          <w:rFonts w:ascii="Arial" w:hAnsi="Arial" w:cs="Arial"/>
        </w:rPr>
        <w:t xml:space="preserve"> (Accessed: 22</w:t>
      </w:r>
      <w:r w:rsidR="004C5D84" w:rsidRPr="004C5D84">
        <w:rPr>
          <w:rFonts w:ascii="Arial" w:hAnsi="Arial" w:cs="Arial"/>
          <w:vertAlign w:val="superscript"/>
        </w:rPr>
        <w:t>nd</w:t>
      </w:r>
      <w:r w:rsidR="004C5D84">
        <w:rPr>
          <w:rFonts w:ascii="Arial" w:hAnsi="Arial" w:cs="Arial"/>
        </w:rPr>
        <w:t xml:space="preserve"> February 2026).</w:t>
      </w:r>
      <w:r w:rsidR="00656A5A">
        <w:rPr>
          <w:rFonts w:ascii="Arial" w:hAnsi="Arial" w:cs="Arial"/>
          <w:i/>
          <w:iCs/>
        </w:rPr>
        <w:t xml:space="preserve"> </w:t>
      </w:r>
    </w:p>
    <w:p w14:paraId="3640CCCB" w14:textId="7BAC3BA8" w:rsidR="009A4A91" w:rsidRPr="00290CA3" w:rsidRDefault="009A4A91" w:rsidP="00BB19D2">
      <w:pPr>
        <w:spacing w:line="240" w:lineRule="auto"/>
        <w:jc w:val="left"/>
        <w:rPr>
          <w:rFonts w:ascii="Arial" w:hAnsi="Arial" w:cs="Arial"/>
        </w:rPr>
      </w:pPr>
      <w:r>
        <w:rPr>
          <w:rFonts w:ascii="Arial" w:hAnsi="Arial" w:cs="Arial"/>
        </w:rPr>
        <w:t>Brij</w:t>
      </w:r>
      <w:r w:rsidR="001C69D7">
        <w:rPr>
          <w:rFonts w:ascii="Arial" w:hAnsi="Arial" w:cs="Arial"/>
        </w:rPr>
        <w:t xml:space="preserve">ic, A., Hasanovic, M., </w:t>
      </w:r>
      <w:r w:rsidR="007B1929">
        <w:rPr>
          <w:rFonts w:ascii="Arial" w:hAnsi="Arial" w:cs="Arial"/>
        </w:rPr>
        <w:t xml:space="preserve">Pajevic, I., Aljukic, </w:t>
      </w:r>
      <w:r w:rsidR="00122CE1">
        <w:rPr>
          <w:rFonts w:ascii="Arial" w:hAnsi="Arial" w:cs="Arial"/>
        </w:rPr>
        <w:t>N., Hamidovic, J. and J</w:t>
      </w:r>
      <w:r w:rsidR="001114BB">
        <w:rPr>
          <w:rFonts w:ascii="Arial" w:hAnsi="Arial" w:cs="Arial"/>
        </w:rPr>
        <w:t>akouLjevic</w:t>
      </w:r>
      <w:r w:rsidR="000E0FC0">
        <w:rPr>
          <w:rFonts w:ascii="Arial" w:hAnsi="Arial" w:cs="Arial"/>
        </w:rPr>
        <w:t>, M. (2021) ‘Principles of Hippocrates Medicine</w:t>
      </w:r>
      <w:r w:rsidR="000029C0">
        <w:rPr>
          <w:rFonts w:ascii="Arial" w:hAnsi="Arial" w:cs="Arial"/>
        </w:rPr>
        <w:t xml:space="preserve"> from the Prospective of Modern Medicine</w:t>
      </w:r>
      <w:r w:rsidR="00290CA3">
        <w:rPr>
          <w:rFonts w:ascii="Arial" w:hAnsi="Arial" w:cs="Arial"/>
        </w:rPr>
        <w:t xml:space="preserve">’, </w:t>
      </w:r>
      <w:r w:rsidR="00290CA3">
        <w:rPr>
          <w:rFonts w:ascii="Arial" w:hAnsi="Arial" w:cs="Arial"/>
          <w:i/>
          <w:iCs/>
        </w:rPr>
        <w:t xml:space="preserve">Psychiatr Danub. </w:t>
      </w:r>
      <w:r w:rsidR="00A541DD">
        <w:rPr>
          <w:rFonts w:ascii="Arial" w:hAnsi="Arial" w:cs="Arial"/>
        </w:rPr>
        <w:t xml:space="preserve">33, (4), pp1210-1217. Available at: </w:t>
      </w:r>
      <w:hyperlink r:id="rId45" w:history="1">
        <w:r w:rsidR="009D4663" w:rsidRPr="00E96C5A">
          <w:rPr>
            <w:rStyle w:val="Hyperlink"/>
            <w:rFonts w:ascii="Arial" w:hAnsi="Arial" w:cs="Arial"/>
          </w:rPr>
          <w:t>https://pubmed.ncbi.nlm.nih.gov/35354189</w:t>
        </w:r>
      </w:hyperlink>
      <w:r w:rsidR="009D4663">
        <w:rPr>
          <w:rFonts w:ascii="Arial" w:hAnsi="Arial" w:cs="Arial"/>
        </w:rPr>
        <w:t xml:space="preserve"> (Accessed: 25</w:t>
      </w:r>
      <w:r w:rsidR="009D4663" w:rsidRPr="009D4663">
        <w:rPr>
          <w:rFonts w:ascii="Arial" w:hAnsi="Arial" w:cs="Arial"/>
          <w:vertAlign w:val="superscript"/>
        </w:rPr>
        <w:t>th</w:t>
      </w:r>
      <w:r w:rsidR="009D4663">
        <w:rPr>
          <w:rFonts w:ascii="Arial" w:hAnsi="Arial" w:cs="Arial"/>
        </w:rPr>
        <w:t xml:space="preserve"> February 2026).</w:t>
      </w:r>
    </w:p>
    <w:p w14:paraId="01B21980" w14:textId="65218B64" w:rsidR="00C65471" w:rsidRDefault="00532197" w:rsidP="006F3563">
      <w:pPr>
        <w:pStyle w:val="Heading1"/>
        <w:ind w:left="0"/>
        <w:rPr>
          <w:rFonts w:cs="Arial"/>
          <w:b w:val="0"/>
          <w:bCs/>
          <w:color w:val="000000" w:themeColor="text1"/>
          <w:sz w:val="22"/>
          <w:szCs w:val="22"/>
        </w:rPr>
      </w:pPr>
      <w:r w:rsidRPr="006F3563">
        <w:rPr>
          <w:rFonts w:cs="Arial"/>
          <w:b w:val="0"/>
          <w:bCs/>
          <w:color w:val="000000" w:themeColor="text1"/>
          <w:sz w:val="22"/>
          <w:szCs w:val="22"/>
        </w:rPr>
        <w:t xml:space="preserve">British Association for Holistic Medicine and Healthcare. (2025) </w:t>
      </w:r>
      <w:r w:rsidR="0076367A" w:rsidRPr="006F3563">
        <w:rPr>
          <w:rFonts w:cs="Arial"/>
          <w:b w:val="0"/>
          <w:bCs/>
          <w:i/>
          <w:iCs/>
          <w:color w:val="000000" w:themeColor="text1"/>
          <w:sz w:val="22"/>
          <w:szCs w:val="22"/>
        </w:rPr>
        <w:t xml:space="preserve">What is Holistic Care. </w:t>
      </w:r>
      <w:r w:rsidR="0076367A" w:rsidRPr="006F3563">
        <w:rPr>
          <w:rFonts w:cs="Arial"/>
          <w:b w:val="0"/>
          <w:bCs/>
          <w:color w:val="000000" w:themeColor="text1"/>
          <w:sz w:val="22"/>
          <w:szCs w:val="22"/>
        </w:rPr>
        <w:t xml:space="preserve">Available at: </w:t>
      </w:r>
      <w:hyperlink r:id="rId46" w:history="1">
        <w:r w:rsidR="0076367A" w:rsidRPr="006F3563">
          <w:rPr>
            <w:rStyle w:val="Hyperlink"/>
            <w:rFonts w:cs="Arial"/>
            <w:b w:val="0"/>
            <w:bCs/>
            <w:sz w:val="22"/>
            <w:szCs w:val="22"/>
          </w:rPr>
          <w:t>https://bhma.org/about-us/what-is-holistic-healthcare/</w:t>
        </w:r>
      </w:hyperlink>
      <w:r w:rsidR="0076367A" w:rsidRPr="006F3563">
        <w:rPr>
          <w:rFonts w:cs="Arial"/>
          <w:b w:val="0"/>
          <w:bCs/>
          <w:color w:val="000000" w:themeColor="text1"/>
          <w:sz w:val="22"/>
          <w:szCs w:val="22"/>
        </w:rPr>
        <w:t xml:space="preserve"> (Accessed: 17</w:t>
      </w:r>
      <w:r w:rsidR="0076367A" w:rsidRPr="006F3563">
        <w:rPr>
          <w:rFonts w:cs="Arial"/>
          <w:b w:val="0"/>
          <w:bCs/>
          <w:color w:val="000000" w:themeColor="text1"/>
          <w:sz w:val="22"/>
          <w:szCs w:val="22"/>
          <w:vertAlign w:val="superscript"/>
        </w:rPr>
        <w:t>th</w:t>
      </w:r>
      <w:r w:rsidR="0076367A" w:rsidRPr="006F3563">
        <w:rPr>
          <w:rFonts w:cs="Arial"/>
          <w:b w:val="0"/>
          <w:bCs/>
          <w:color w:val="000000" w:themeColor="text1"/>
          <w:sz w:val="22"/>
          <w:szCs w:val="22"/>
        </w:rPr>
        <w:t xml:space="preserve"> November 2025).</w:t>
      </w:r>
    </w:p>
    <w:p w14:paraId="584E4242" w14:textId="77777777" w:rsidR="00A74285" w:rsidRDefault="00A74285" w:rsidP="006F3563">
      <w:pPr>
        <w:pStyle w:val="Heading1"/>
        <w:ind w:left="0"/>
        <w:rPr>
          <w:rFonts w:cs="Arial"/>
          <w:b w:val="0"/>
          <w:bCs/>
          <w:color w:val="000000" w:themeColor="text1"/>
          <w:sz w:val="22"/>
          <w:szCs w:val="22"/>
        </w:rPr>
      </w:pPr>
    </w:p>
    <w:p w14:paraId="2BE52765" w14:textId="60F0F046" w:rsidR="00A74285" w:rsidRDefault="00A74285" w:rsidP="006F3563">
      <w:pPr>
        <w:pStyle w:val="Heading1"/>
        <w:ind w:left="0"/>
        <w:rPr>
          <w:rFonts w:cs="Arial"/>
          <w:b w:val="0"/>
          <w:bCs/>
          <w:color w:val="000000" w:themeColor="text1"/>
          <w:sz w:val="22"/>
          <w:szCs w:val="22"/>
        </w:rPr>
      </w:pPr>
      <w:r>
        <w:rPr>
          <w:rFonts w:cs="Arial"/>
          <w:b w:val="0"/>
          <w:bCs/>
          <w:color w:val="000000" w:themeColor="text1"/>
          <w:sz w:val="22"/>
          <w:szCs w:val="22"/>
        </w:rPr>
        <w:t>Care Learning</w:t>
      </w:r>
      <w:r w:rsidR="00F03697">
        <w:rPr>
          <w:rFonts w:cs="Arial"/>
          <w:b w:val="0"/>
          <w:bCs/>
          <w:color w:val="000000" w:themeColor="text1"/>
          <w:sz w:val="22"/>
          <w:szCs w:val="22"/>
        </w:rPr>
        <w:t>. (2026</w:t>
      </w:r>
      <w:r w:rsidR="00FC2AE8">
        <w:rPr>
          <w:rFonts w:cs="Arial"/>
          <w:b w:val="0"/>
          <w:bCs/>
          <w:color w:val="000000" w:themeColor="text1"/>
          <w:sz w:val="22"/>
          <w:szCs w:val="22"/>
        </w:rPr>
        <w:t>a</w:t>
      </w:r>
      <w:r w:rsidR="00372D5A">
        <w:rPr>
          <w:rFonts w:cs="Arial"/>
          <w:b w:val="0"/>
          <w:bCs/>
          <w:color w:val="000000" w:themeColor="text1"/>
          <w:sz w:val="22"/>
          <w:szCs w:val="22"/>
        </w:rPr>
        <w:t xml:space="preserve">) </w:t>
      </w:r>
      <w:r w:rsidR="00372D5A">
        <w:rPr>
          <w:rFonts w:cs="Arial"/>
          <w:b w:val="0"/>
          <w:bCs/>
          <w:i/>
          <w:iCs/>
          <w:color w:val="000000" w:themeColor="text1"/>
          <w:sz w:val="22"/>
          <w:szCs w:val="22"/>
        </w:rPr>
        <w:t xml:space="preserve">What is </w:t>
      </w:r>
      <w:r w:rsidR="002C4F09">
        <w:rPr>
          <w:rFonts w:cs="Arial"/>
          <w:b w:val="0"/>
          <w:bCs/>
          <w:i/>
          <w:iCs/>
          <w:color w:val="000000" w:themeColor="text1"/>
          <w:sz w:val="22"/>
          <w:szCs w:val="22"/>
        </w:rPr>
        <w:t>a Holistic Assessment in Health and Social Care</w:t>
      </w:r>
      <w:r w:rsidR="004832FC">
        <w:rPr>
          <w:rFonts w:cs="Arial"/>
          <w:b w:val="0"/>
          <w:bCs/>
          <w:i/>
          <w:iCs/>
          <w:color w:val="000000" w:themeColor="text1"/>
          <w:sz w:val="22"/>
          <w:szCs w:val="22"/>
        </w:rPr>
        <w:t xml:space="preserve">? </w:t>
      </w:r>
      <w:r w:rsidR="004832FC">
        <w:rPr>
          <w:rFonts w:cs="Arial"/>
          <w:b w:val="0"/>
          <w:bCs/>
          <w:color w:val="000000" w:themeColor="text1"/>
          <w:sz w:val="22"/>
          <w:szCs w:val="22"/>
        </w:rPr>
        <w:t xml:space="preserve">Available at: </w:t>
      </w:r>
      <w:hyperlink r:id="rId47" w:history="1">
        <w:r w:rsidR="00B37E39" w:rsidRPr="00FC0C89">
          <w:rPr>
            <w:rStyle w:val="Hyperlink"/>
            <w:rFonts w:cs="Arial"/>
            <w:b w:val="0"/>
            <w:bCs/>
            <w:sz w:val="22"/>
            <w:szCs w:val="22"/>
          </w:rPr>
          <w:t>https://carelearning.org.uk/blog/assessments/what-is-holistic-assessment-in-health-and-social-care/</w:t>
        </w:r>
      </w:hyperlink>
      <w:r w:rsidR="00B37E39">
        <w:rPr>
          <w:rFonts w:cs="Arial"/>
          <w:b w:val="0"/>
          <w:bCs/>
          <w:color w:val="000000" w:themeColor="text1"/>
          <w:sz w:val="22"/>
          <w:szCs w:val="22"/>
        </w:rPr>
        <w:t xml:space="preserve"> (Accessed: 28</w:t>
      </w:r>
      <w:r w:rsidR="00B37E39" w:rsidRPr="00B37E39">
        <w:rPr>
          <w:rFonts w:cs="Arial"/>
          <w:b w:val="0"/>
          <w:bCs/>
          <w:color w:val="000000" w:themeColor="text1"/>
          <w:sz w:val="22"/>
          <w:szCs w:val="22"/>
          <w:vertAlign w:val="superscript"/>
        </w:rPr>
        <w:t>th</w:t>
      </w:r>
      <w:r w:rsidR="00B37E39">
        <w:rPr>
          <w:rFonts w:cs="Arial"/>
          <w:b w:val="0"/>
          <w:bCs/>
          <w:color w:val="000000" w:themeColor="text1"/>
          <w:sz w:val="22"/>
          <w:szCs w:val="22"/>
        </w:rPr>
        <w:t xml:space="preserve"> March 2026).</w:t>
      </w:r>
    </w:p>
    <w:p w14:paraId="23ACBD4A" w14:textId="77777777" w:rsidR="00112423" w:rsidRDefault="00112423" w:rsidP="006F3563">
      <w:pPr>
        <w:pStyle w:val="Heading1"/>
        <w:ind w:left="0"/>
        <w:rPr>
          <w:rFonts w:cs="Arial"/>
          <w:b w:val="0"/>
          <w:bCs/>
          <w:color w:val="000000" w:themeColor="text1"/>
          <w:sz w:val="22"/>
          <w:szCs w:val="22"/>
        </w:rPr>
      </w:pPr>
    </w:p>
    <w:p w14:paraId="09EF8A8F" w14:textId="779EB652" w:rsidR="00112423" w:rsidRDefault="00112423" w:rsidP="006F3563">
      <w:pPr>
        <w:pStyle w:val="Heading1"/>
        <w:ind w:left="0"/>
        <w:rPr>
          <w:rFonts w:cs="Arial"/>
          <w:b w:val="0"/>
          <w:bCs/>
          <w:color w:val="000000" w:themeColor="text1"/>
          <w:sz w:val="22"/>
          <w:szCs w:val="22"/>
        </w:rPr>
      </w:pPr>
      <w:r>
        <w:rPr>
          <w:rFonts w:cs="Arial"/>
          <w:b w:val="0"/>
          <w:bCs/>
          <w:color w:val="000000" w:themeColor="text1"/>
          <w:sz w:val="22"/>
          <w:szCs w:val="22"/>
        </w:rPr>
        <w:t>Care Learning</w:t>
      </w:r>
      <w:r w:rsidR="00A93165">
        <w:rPr>
          <w:rFonts w:cs="Arial"/>
          <w:b w:val="0"/>
          <w:bCs/>
          <w:color w:val="000000" w:themeColor="text1"/>
          <w:sz w:val="22"/>
          <w:szCs w:val="22"/>
        </w:rPr>
        <w:t>. (2026</w:t>
      </w:r>
      <w:r w:rsidR="00FC2AE8">
        <w:rPr>
          <w:rFonts w:cs="Arial"/>
          <w:b w:val="0"/>
          <w:bCs/>
          <w:color w:val="000000" w:themeColor="text1"/>
          <w:sz w:val="22"/>
          <w:szCs w:val="22"/>
        </w:rPr>
        <w:t>b</w:t>
      </w:r>
      <w:r w:rsidR="00A93165">
        <w:rPr>
          <w:rFonts w:cs="Arial"/>
          <w:b w:val="0"/>
          <w:bCs/>
          <w:color w:val="000000" w:themeColor="text1"/>
          <w:sz w:val="22"/>
          <w:szCs w:val="22"/>
        </w:rPr>
        <w:t xml:space="preserve">) </w:t>
      </w:r>
      <w:r w:rsidR="00A93165">
        <w:rPr>
          <w:rFonts w:cs="Arial"/>
          <w:b w:val="0"/>
          <w:bCs/>
          <w:i/>
          <w:iCs/>
          <w:color w:val="000000" w:themeColor="text1"/>
          <w:sz w:val="22"/>
          <w:szCs w:val="22"/>
        </w:rPr>
        <w:t xml:space="preserve">What are Barriers in Health and Social Care? </w:t>
      </w:r>
      <w:r w:rsidR="00EC2EA9">
        <w:rPr>
          <w:rFonts w:cs="Arial"/>
          <w:b w:val="0"/>
          <w:bCs/>
          <w:color w:val="000000" w:themeColor="text1"/>
          <w:sz w:val="22"/>
          <w:szCs w:val="22"/>
        </w:rPr>
        <w:t xml:space="preserve">Available at: </w:t>
      </w:r>
      <w:hyperlink r:id="rId48" w:history="1">
        <w:r w:rsidR="00C66B5F" w:rsidRPr="00FC0C89">
          <w:rPr>
            <w:rStyle w:val="Hyperlink"/>
            <w:rFonts w:cs="Arial"/>
            <w:b w:val="0"/>
            <w:bCs/>
            <w:sz w:val="22"/>
            <w:szCs w:val="22"/>
          </w:rPr>
          <w:t>https://carelearning.org.uk/blog/accessibility/what-are-the-barriers-in-health-and-social-care/</w:t>
        </w:r>
      </w:hyperlink>
      <w:r w:rsidR="00C66B5F">
        <w:rPr>
          <w:rFonts w:cs="Arial"/>
          <w:b w:val="0"/>
          <w:bCs/>
          <w:color w:val="000000" w:themeColor="text1"/>
          <w:sz w:val="22"/>
          <w:szCs w:val="22"/>
        </w:rPr>
        <w:t xml:space="preserve"> (Accessed: 30</w:t>
      </w:r>
      <w:r w:rsidR="00C66B5F" w:rsidRPr="00C66B5F">
        <w:rPr>
          <w:rFonts w:cs="Arial"/>
          <w:b w:val="0"/>
          <w:bCs/>
          <w:color w:val="000000" w:themeColor="text1"/>
          <w:sz w:val="22"/>
          <w:szCs w:val="22"/>
          <w:vertAlign w:val="superscript"/>
        </w:rPr>
        <w:t>th</w:t>
      </w:r>
      <w:r w:rsidR="00C66B5F">
        <w:rPr>
          <w:rFonts w:cs="Arial"/>
          <w:b w:val="0"/>
          <w:bCs/>
          <w:color w:val="000000" w:themeColor="text1"/>
          <w:sz w:val="22"/>
          <w:szCs w:val="22"/>
        </w:rPr>
        <w:t xml:space="preserve"> March 2026).</w:t>
      </w:r>
    </w:p>
    <w:p w14:paraId="2273204F" w14:textId="77777777" w:rsidR="00054E78" w:rsidRDefault="00054E78" w:rsidP="006F3563">
      <w:pPr>
        <w:pStyle w:val="Heading1"/>
        <w:ind w:left="0"/>
        <w:rPr>
          <w:rFonts w:cs="Arial"/>
          <w:b w:val="0"/>
          <w:bCs/>
          <w:color w:val="000000" w:themeColor="text1"/>
          <w:sz w:val="22"/>
          <w:szCs w:val="22"/>
        </w:rPr>
      </w:pPr>
    </w:p>
    <w:p w14:paraId="0793F770" w14:textId="56E46C03" w:rsidR="00054E78" w:rsidRPr="00AE1AE3" w:rsidRDefault="00054E78" w:rsidP="006F3563">
      <w:pPr>
        <w:pStyle w:val="Heading1"/>
        <w:ind w:left="0"/>
        <w:rPr>
          <w:rFonts w:cs="Arial"/>
          <w:b w:val="0"/>
          <w:bCs/>
          <w:iCs/>
          <w:color w:val="000000" w:themeColor="text1"/>
          <w:sz w:val="22"/>
          <w:szCs w:val="22"/>
        </w:rPr>
      </w:pPr>
      <w:r>
        <w:rPr>
          <w:rFonts w:cs="Arial"/>
          <w:b w:val="0"/>
          <w:bCs/>
          <w:color w:val="000000" w:themeColor="text1"/>
          <w:sz w:val="22"/>
          <w:szCs w:val="22"/>
        </w:rPr>
        <w:t>Care Learning. (2024</w:t>
      </w:r>
      <w:r w:rsidR="00922904">
        <w:rPr>
          <w:rFonts w:cs="Arial"/>
          <w:b w:val="0"/>
          <w:bCs/>
          <w:color w:val="000000" w:themeColor="text1"/>
          <w:sz w:val="22"/>
          <w:szCs w:val="22"/>
        </w:rPr>
        <w:t>c)</w:t>
      </w:r>
      <w:r w:rsidR="00AE1AE3">
        <w:rPr>
          <w:rFonts w:cs="Arial"/>
          <w:b w:val="0"/>
          <w:bCs/>
          <w:color w:val="000000" w:themeColor="text1"/>
          <w:sz w:val="22"/>
          <w:szCs w:val="22"/>
        </w:rPr>
        <w:t xml:space="preserve"> </w:t>
      </w:r>
      <w:r w:rsidR="00AE1AE3">
        <w:rPr>
          <w:rFonts w:cs="Arial"/>
          <w:b w:val="0"/>
          <w:bCs/>
          <w:i/>
          <w:iCs/>
          <w:color w:val="000000" w:themeColor="text1"/>
          <w:sz w:val="22"/>
          <w:szCs w:val="22"/>
        </w:rPr>
        <w:t xml:space="preserve">Examples of Maslow’s Hierarchy of Needs in Healthcare. </w:t>
      </w:r>
      <w:r w:rsidR="00AE1AE3">
        <w:rPr>
          <w:rFonts w:cs="Arial"/>
          <w:b w:val="0"/>
          <w:bCs/>
          <w:iCs/>
          <w:color w:val="000000" w:themeColor="text1"/>
          <w:sz w:val="22"/>
          <w:szCs w:val="22"/>
        </w:rPr>
        <w:t xml:space="preserve">Available at: </w:t>
      </w:r>
      <w:hyperlink r:id="rId49" w:history="1">
        <w:r w:rsidR="00981B8C" w:rsidRPr="00FC0C89">
          <w:rPr>
            <w:rStyle w:val="Hyperlink"/>
            <w:rFonts w:cs="Arial"/>
            <w:b w:val="0"/>
            <w:bCs/>
            <w:iCs/>
            <w:sz w:val="22"/>
            <w:szCs w:val="22"/>
          </w:rPr>
          <w:t>https://carelearning.org.uk/blog/models/examples-of-maslows-hierarchy-of-needs-in-healthcare/</w:t>
        </w:r>
      </w:hyperlink>
      <w:r w:rsidR="00981B8C">
        <w:rPr>
          <w:rFonts w:cs="Arial"/>
          <w:b w:val="0"/>
          <w:bCs/>
          <w:iCs/>
          <w:color w:val="000000" w:themeColor="text1"/>
          <w:sz w:val="22"/>
          <w:szCs w:val="22"/>
        </w:rPr>
        <w:t xml:space="preserve"> (Accessed: 6</w:t>
      </w:r>
      <w:r w:rsidR="00981B8C" w:rsidRPr="00981B8C">
        <w:rPr>
          <w:rFonts w:cs="Arial"/>
          <w:b w:val="0"/>
          <w:bCs/>
          <w:iCs/>
          <w:color w:val="000000" w:themeColor="text1"/>
          <w:sz w:val="22"/>
          <w:szCs w:val="22"/>
          <w:vertAlign w:val="superscript"/>
        </w:rPr>
        <w:t>th</w:t>
      </w:r>
      <w:r w:rsidR="00981B8C">
        <w:rPr>
          <w:rFonts w:cs="Arial"/>
          <w:b w:val="0"/>
          <w:bCs/>
          <w:iCs/>
          <w:color w:val="000000" w:themeColor="text1"/>
          <w:sz w:val="22"/>
          <w:szCs w:val="22"/>
        </w:rPr>
        <w:t xml:space="preserve"> </w:t>
      </w:r>
      <w:r w:rsidR="005319D8">
        <w:rPr>
          <w:rFonts w:cs="Arial"/>
          <w:b w:val="0"/>
          <w:bCs/>
          <w:iCs/>
          <w:color w:val="000000" w:themeColor="text1"/>
          <w:sz w:val="22"/>
          <w:szCs w:val="22"/>
        </w:rPr>
        <w:t>A</w:t>
      </w:r>
      <w:r w:rsidR="00981B8C">
        <w:rPr>
          <w:rFonts w:cs="Arial"/>
          <w:b w:val="0"/>
          <w:bCs/>
          <w:iCs/>
          <w:color w:val="000000" w:themeColor="text1"/>
          <w:sz w:val="22"/>
          <w:szCs w:val="22"/>
        </w:rPr>
        <w:t>pril 2026</w:t>
      </w:r>
      <w:r w:rsidR="005319D8">
        <w:rPr>
          <w:rFonts w:cs="Arial"/>
          <w:b w:val="0"/>
          <w:bCs/>
          <w:iCs/>
          <w:color w:val="000000" w:themeColor="text1"/>
          <w:sz w:val="22"/>
          <w:szCs w:val="22"/>
        </w:rPr>
        <w:t>).</w:t>
      </w:r>
    </w:p>
    <w:p w14:paraId="79899A84" w14:textId="77777777" w:rsidR="00F87CA1" w:rsidRDefault="00F87CA1" w:rsidP="006F3563">
      <w:pPr>
        <w:pStyle w:val="Heading1"/>
        <w:ind w:left="0"/>
        <w:rPr>
          <w:rFonts w:cs="Arial"/>
          <w:b w:val="0"/>
          <w:bCs/>
          <w:color w:val="000000" w:themeColor="text1"/>
          <w:sz w:val="22"/>
          <w:szCs w:val="22"/>
        </w:rPr>
      </w:pPr>
    </w:p>
    <w:p w14:paraId="054DEFE4" w14:textId="77777777" w:rsidR="00647C56" w:rsidRDefault="00F87CA1" w:rsidP="006F3563">
      <w:pPr>
        <w:pStyle w:val="Heading1"/>
        <w:ind w:left="0"/>
        <w:rPr>
          <w:rFonts w:cs="Arial"/>
          <w:b w:val="0"/>
          <w:bCs/>
          <w:iCs/>
          <w:color w:val="000000" w:themeColor="text1"/>
          <w:sz w:val="22"/>
          <w:szCs w:val="22"/>
        </w:rPr>
      </w:pPr>
      <w:r>
        <w:rPr>
          <w:rFonts w:cs="Arial"/>
          <w:b w:val="0"/>
          <w:bCs/>
          <w:color w:val="000000" w:themeColor="text1"/>
          <w:sz w:val="22"/>
          <w:szCs w:val="22"/>
        </w:rPr>
        <w:t>Centre for Ageing Better</w:t>
      </w:r>
      <w:r w:rsidR="00763253">
        <w:rPr>
          <w:rFonts w:cs="Arial"/>
          <w:b w:val="0"/>
          <w:bCs/>
          <w:color w:val="000000" w:themeColor="text1"/>
          <w:sz w:val="22"/>
          <w:szCs w:val="22"/>
        </w:rPr>
        <w:t xml:space="preserve">. (2025) </w:t>
      </w:r>
      <w:r w:rsidR="00763253">
        <w:rPr>
          <w:rFonts w:cs="Arial"/>
          <w:b w:val="0"/>
          <w:bCs/>
          <w:i/>
          <w:color w:val="000000" w:themeColor="text1"/>
          <w:sz w:val="22"/>
          <w:szCs w:val="22"/>
        </w:rPr>
        <w:t xml:space="preserve">Action Today for all </w:t>
      </w:r>
      <w:r w:rsidR="00510382">
        <w:rPr>
          <w:rFonts w:cs="Arial"/>
          <w:b w:val="0"/>
          <w:bCs/>
          <w:i/>
          <w:color w:val="000000" w:themeColor="text1"/>
          <w:sz w:val="22"/>
          <w:szCs w:val="22"/>
        </w:rPr>
        <w:t xml:space="preserve">Our Tomorrows. </w:t>
      </w:r>
      <w:r w:rsidR="00510382">
        <w:rPr>
          <w:rFonts w:cs="Arial"/>
          <w:b w:val="0"/>
          <w:bCs/>
          <w:iCs/>
          <w:color w:val="000000" w:themeColor="text1"/>
          <w:sz w:val="22"/>
          <w:szCs w:val="22"/>
        </w:rPr>
        <w:t xml:space="preserve">Available at: </w:t>
      </w:r>
      <w:hyperlink r:id="rId50" w:history="1">
        <w:r w:rsidR="002148FC" w:rsidRPr="00B6690F">
          <w:rPr>
            <w:rStyle w:val="Hyperlink"/>
            <w:rFonts w:cs="Arial"/>
            <w:b w:val="0"/>
            <w:bCs/>
            <w:iCs/>
            <w:sz w:val="22"/>
            <w:szCs w:val="22"/>
          </w:rPr>
          <w:t>https://ageing-better.org.uk</w:t>
        </w:r>
      </w:hyperlink>
      <w:r w:rsidR="002148FC">
        <w:rPr>
          <w:rFonts w:cs="Arial"/>
          <w:b w:val="0"/>
          <w:bCs/>
          <w:iCs/>
          <w:color w:val="000000" w:themeColor="text1"/>
          <w:sz w:val="22"/>
          <w:szCs w:val="22"/>
        </w:rPr>
        <w:t xml:space="preserve"> (Accessed: 7</w:t>
      </w:r>
      <w:r w:rsidR="002148FC" w:rsidRPr="002148FC">
        <w:rPr>
          <w:rFonts w:cs="Arial"/>
          <w:b w:val="0"/>
          <w:bCs/>
          <w:iCs/>
          <w:color w:val="000000" w:themeColor="text1"/>
          <w:sz w:val="22"/>
          <w:szCs w:val="22"/>
          <w:vertAlign w:val="superscript"/>
        </w:rPr>
        <w:t>th</w:t>
      </w:r>
      <w:r w:rsidR="002148FC">
        <w:rPr>
          <w:rFonts w:cs="Arial"/>
          <w:b w:val="0"/>
          <w:bCs/>
          <w:iCs/>
          <w:color w:val="000000" w:themeColor="text1"/>
          <w:sz w:val="22"/>
          <w:szCs w:val="22"/>
        </w:rPr>
        <w:t xml:space="preserve"> January 2026).</w:t>
      </w:r>
    </w:p>
    <w:p w14:paraId="774351A6" w14:textId="77777777" w:rsidR="00647C56" w:rsidRDefault="00647C56" w:rsidP="006F3563">
      <w:pPr>
        <w:pStyle w:val="Heading1"/>
        <w:ind w:left="0"/>
        <w:rPr>
          <w:rFonts w:cs="Arial"/>
          <w:b w:val="0"/>
          <w:bCs/>
          <w:iCs/>
          <w:color w:val="000000" w:themeColor="text1"/>
          <w:sz w:val="22"/>
          <w:szCs w:val="22"/>
        </w:rPr>
      </w:pPr>
    </w:p>
    <w:p w14:paraId="3F13AEEF" w14:textId="57F1AC8B" w:rsidR="00F87CA1" w:rsidRDefault="00647C56" w:rsidP="006F3563">
      <w:pPr>
        <w:pStyle w:val="Heading1"/>
        <w:ind w:left="0"/>
        <w:rPr>
          <w:rFonts w:cs="Arial"/>
          <w:b w:val="0"/>
          <w:bCs/>
          <w:iCs/>
          <w:color w:val="000000" w:themeColor="text1"/>
          <w:sz w:val="22"/>
          <w:szCs w:val="22"/>
        </w:rPr>
      </w:pPr>
      <w:r>
        <w:rPr>
          <w:rFonts w:cs="Arial"/>
          <w:b w:val="0"/>
          <w:bCs/>
          <w:iCs/>
          <w:color w:val="000000" w:themeColor="text1"/>
          <w:sz w:val="22"/>
          <w:szCs w:val="22"/>
        </w:rPr>
        <w:t xml:space="preserve">Clarke, V. and </w:t>
      </w:r>
      <w:r w:rsidR="00BB7F01">
        <w:rPr>
          <w:rFonts w:cs="Arial"/>
          <w:b w:val="0"/>
          <w:bCs/>
          <w:iCs/>
          <w:color w:val="000000" w:themeColor="text1"/>
          <w:sz w:val="22"/>
          <w:szCs w:val="22"/>
        </w:rPr>
        <w:t>Braun, V. (2016) ‘Thematic Analysis’,</w:t>
      </w:r>
      <w:r w:rsidR="00510382">
        <w:rPr>
          <w:rFonts w:cs="Arial"/>
          <w:b w:val="0"/>
          <w:bCs/>
          <w:i/>
          <w:color w:val="000000" w:themeColor="text1"/>
          <w:sz w:val="22"/>
          <w:szCs w:val="22"/>
        </w:rPr>
        <w:t xml:space="preserve"> </w:t>
      </w:r>
      <w:r w:rsidR="00705FFF">
        <w:rPr>
          <w:rFonts w:cs="Arial"/>
          <w:b w:val="0"/>
          <w:bCs/>
          <w:i/>
          <w:color w:val="000000" w:themeColor="text1"/>
          <w:sz w:val="22"/>
          <w:szCs w:val="22"/>
        </w:rPr>
        <w:t xml:space="preserve">The Journal of Positive Psychology. </w:t>
      </w:r>
      <w:r w:rsidR="00705FFF">
        <w:rPr>
          <w:rFonts w:cs="Arial"/>
          <w:b w:val="0"/>
          <w:bCs/>
          <w:iCs/>
          <w:color w:val="000000" w:themeColor="text1"/>
          <w:sz w:val="22"/>
          <w:szCs w:val="22"/>
        </w:rPr>
        <w:t>12,</w:t>
      </w:r>
      <w:r w:rsidR="0079001F">
        <w:rPr>
          <w:rFonts w:cs="Arial"/>
          <w:b w:val="0"/>
          <w:bCs/>
          <w:iCs/>
          <w:color w:val="000000" w:themeColor="text1"/>
          <w:sz w:val="22"/>
          <w:szCs w:val="22"/>
        </w:rPr>
        <w:t xml:space="preserve"> (3, December), pp297-298</w:t>
      </w:r>
      <w:r w:rsidR="00FA3597">
        <w:rPr>
          <w:rFonts w:cs="Arial"/>
          <w:b w:val="0"/>
          <w:bCs/>
          <w:iCs/>
          <w:color w:val="000000" w:themeColor="text1"/>
          <w:sz w:val="22"/>
          <w:szCs w:val="22"/>
        </w:rPr>
        <w:t xml:space="preserve">. Available at: </w:t>
      </w:r>
      <w:hyperlink r:id="rId51" w:history="1">
        <w:r w:rsidR="00C0004E" w:rsidRPr="00E96C5A">
          <w:rPr>
            <w:rStyle w:val="Hyperlink"/>
            <w:rFonts w:cs="Arial"/>
            <w:b w:val="0"/>
            <w:bCs/>
            <w:iCs/>
            <w:sz w:val="22"/>
            <w:szCs w:val="22"/>
          </w:rPr>
          <w:t>https://doi.org/10.1080/17439760.2016.1262613</w:t>
        </w:r>
      </w:hyperlink>
      <w:r w:rsidR="00C0004E">
        <w:rPr>
          <w:rFonts w:cs="Arial"/>
          <w:b w:val="0"/>
          <w:bCs/>
          <w:iCs/>
          <w:color w:val="000000" w:themeColor="text1"/>
          <w:sz w:val="22"/>
          <w:szCs w:val="22"/>
        </w:rPr>
        <w:t xml:space="preserve"> (Accessed: 22</w:t>
      </w:r>
      <w:r w:rsidR="00C0004E" w:rsidRPr="00C0004E">
        <w:rPr>
          <w:rFonts w:cs="Arial"/>
          <w:b w:val="0"/>
          <w:bCs/>
          <w:iCs/>
          <w:color w:val="000000" w:themeColor="text1"/>
          <w:sz w:val="22"/>
          <w:szCs w:val="22"/>
          <w:vertAlign w:val="superscript"/>
        </w:rPr>
        <w:t>nd</w:t>
      </w:r>
      <w:r w:rsidR="00C0004E">
        <w:rPr>
          <w:rFonts w:cs="Arial"/>
          <w:b w:val="0"/>
          <w:bCs/>
          <w:iCs/>
          <w:color w:val="000000" w:themeColor="text1"/>
          <w:sz w:val="22"/>
          <w:szCs w:val="22"/>
        </w:rPr>
        <w:t xml:space="preserve"> February 2026).</w:t>
      </w:r>
    </w:p>
    <w:p w14:paraId="1E11DFDC" w14:textId="77777777" w:rsidR="00B014CE" w:rsidRDefault="00B014CE" w:rsidP="006F3563">
      <w:pPr>
        <w:pStyle w:val="Heading1"/>
        <w:ind w:left="0"/>
        <w:rPr>
          <w:rFonts w:cs="Arial"/>
          <w:b w:val="0"/>
          <w:bCs/>
          <w:iCs/>
          <w:color w:val="000000" w:themeColor="text1"/>
          <w:sz w:val="22"/>
          <w:szCs w:val="22"/>
        </w:rPr>
      </w:pPr>
    </w:p>
    <w:p w14:paraId="70FF8DE1" w14:textId="7B248407" w:rsidR="00B014CE" w:rsidRPr="002142FC" w:rsidRDefault="00B014CE" w:rsidP="006F3563">
      <w:pPr>
        <w:pStyle w:val="Heading1"/>
        <w:ind w:left="0"/>
        <w:rPr>
          <w:rFonts w:cs="Arial"/>
          <w:b w:val="0"/>
          <w:bCs/>
          <w:iCs/>
          <w:color w:val="000000" w:themeColor="text1"/>
          <w:sz w:val="22"/>
          <w:szCs w:val="22"/>
        </w:rPr>
      </w:pPr>
      <w:r>
        <w:rPr>
          <w:rFonts w:cs="Arial"/>
          <w:b w:val="0"/>
          <w:bCs/>
          <w:iCs/>
          <w:color w:val="000000" w:themeColor="text1"/>
          <w:sz w:val="22"/>
          <w:szCs w:val="22"/>
        </w:rPr>
        <w:t>Department of Health and Social Care</w:t>
      </w:r>
      <w:r w:rsidR="008F285D">
        <w:rPr>
          <w:rFonts w:cs="Arial"/>
          <w:b w:val="0"/>
          <w:bCs/>
          <w:iCs/>
          <w:color w:val="000000" w:themeColor="text1"/>
          <w:sz w:val="22"/>
          <w:szCs w:val="22"/>
        </w:rPr>
        <w:t xml:space="preserve">, GOV.UK (2025) </w:t>
      </w:r>
      <w:r w:rsidR="008F285D">
        <w:rPr>
          <w:rFonts w:cs="Arial"/>
          <w:b w:val="0"/>
          <w:bCs/>
          <w:i/>
          <w:color w:val="000000" w:themeColor="text1"/>
          <w:sz w:val="22"/>
          <w:szCs w:val="22"/>
        </w:rPr>
        <w:t>Fit for the Future</w:t>
      </w:r>
      <w:r w:rsidR="00E80839">
        <w:rPr>
          <w:rFonts w:cs="Arial"/>
          <w:b w:val="0"/>
          <w:bCs/>
          <w:i/>
          <w:color w:val="000000" w:themeColor="text1"/>
          <w:sz w:val="22"/>
          <w:szCs w:val="22"/>
        </w:rPr>
        <w:t>:</w:t>
      </w:r>
      <w:r w:rsidR="00F95A48">
        <w:rPr>
          <w:rFonts w:cs="Arial"/>
          <w:b w:val="0"/>
          <w:bCs/>
          <w:i/>
          <w:color w:val="000000" w:themeColor="text1"/>
          <w:sz w:val="22"/>
          <w:szCs w:val="22"/>
        </w:rPr>
        <w:t xml:space="preserve"> 10 Year Health Plan for England- executive summary</w:t>
      </w:r>
      <w:r w:rsidR="002142FC">
        <w:rPr>
          <w:rFonts w:cs="Arial"/>
          <w:b w:val="0"/>
          <w:bCs/>
          <w:i/>
          <w:color w:val="000000" w:themeColor="text1"/>
          <w:sz w:val="22"/>
          <w:szCs w:val="22"/>
        </w:rPr>
        <w:t xml:space="preserve"> (accessible version). </w:t>
      </w:r>
      <w:r w:rsidR="002142FC">
        <w:rPr>
          <w:rFonts w:cs="Arial"/>
          <w:b w:val="0"/>
          <w:bCs/>
          <w:iCs/>
          <w:color w:val="000000" w:themeColor="text1"/>
          <w:sz w:val="22"/>
          <w:szCs w:val="22"/>
        </w:rPr>
        <w:t xml:space="preserve">Available at: </w:t>
      </w:r>
      <w:hyperlink r:id="rId52" w:history="1">
        <w:r w:rsidR="00E80238" w:rsidRPr="00C77C7E">
          <w:rPr>
            <w:rStyle w:val="Hyperlink"/>
            <w:rFonts w:cs="Arial"/>
            <w:b w:val="0"/>
            <w:bCs/>
            <w:iCs/>
            <w:sz w:val="22"/>
            <w:szCs w:val="22"/>
          </w:rPr>
          <w:t>https://www.gov.uk/government/publications/10-year-health-plan-for-england-fit-for-the-future/fit-for-the-future-10-year-health-plan-for-england-executive-summary</w:t>
        </w:r>
      </w:hyperlink>
      <w:r w:rsidR="00E80238">
        <w:rPr>
          <w:rFonts w:cs="Arial"/>
          <w:b w:val="0"/>
          <w:bCs/>
          <w:iCs/>
          <w:color w:val="000000" w:themeColor="text1"/>
          <w:sz w:val="22"/>
          <w:szCs w:val="22"/>
        </w:rPr>
        <w:t xml:space="preserve"> (Accessed: 4</w:t>
      </w:r>
      <w:r w:rsidR="00E80238" w:rsidRPr="00E80238">
        <w:rPr>
          <w:rFonts w:cs="Arial"/>
          <w:b w:val="0"/>
          <w:bCs/>
          <w:iCs/>
          <w:color w:val="000000" w:themeColor="text1"/>
          <w:sz w:val="22"/>
          <w:szCs w:val="22"/>
          <w:vertAlign w:val="superscript"/>
        </w:rPr>
        <w:t>th</w:t>
      </w:r>
      <w:r w:rsidR="00E80238">
        <w:rPr>
          <w:rFonts w:cs="Arial"/>
          <w:b w:val="0"/>
          <w:bCs/>
          <w:iCs/>
          <w:color w:val="000000" w:themeColor="text1"/>
          <w:sz w:val="22"/>
          <w:szCs w:val="22"/>
        </w:rPr>
        <w:t xml:space="preserve"> April 2026).</w:t>
      </w:r>
    </w:p>
    <w:p w14:paraId="40E8D918" w14:textId="77777777" w:rsidR="00E33132" w:rsidRDefault="00E33132" w:rsidP="006F3563">
      <w:pPr>
        <w:pStyle w:val="Heading1"/>
        <w:ind w:left="0"/>
        <w:rPr>
          <w:rFonts w:cs="Arial"/>
          <w:b w:val="0"/>
          <w:bCs/>
          <w:color w:val="000000" w:themeColor="text1"/>
          <w:sz w:val="22"/>
          <w:szCs w:val="22"/>
        </w:rPr>
      </w:pPr>
    </w:p>
    <w:p w14:paraId="7753402B" w14:textId="100FAC79" w:rsidR="00E33132" w:rsidRDefault="00E33132" w:rsidP="00E33132">
      <w:pPr>
        <w:spacing w:line="259" w:lineRule="auto"/>
        <w:jc w:val="left"/>
        <w:rPr>
          <w:rFonts w:ascii="Arial" w:eastAsia="Calibri" w:hAnsi="Arial" w:cs="Arial"/>
          <w:kern w:val="0"/>
          <w:lang w:eastAsia="en-US"/>
          <w14:ligatures w14:val="none"/>
        </w:rPr>
      </w:pPr>
      <w:r w:rsidRPr="00E33132">
        <w:rPr>
          <w:rFonts w:ascii="Arial" w:eastAsia="Calibri" w:hAnsi="Arial" w:cs="Arial"/>
          <w:kern w:val="0"/>
          <w:lang w:eastAsia="en-US"/>
          <w14:ligatures w14:val="none"/>
        </w:rPr>
        <w:t xml:space="preserve">Elston, J., Gradinger, F., Asthana, S., Lilley-Woolnough, C., Wroe, S., Harman, H. and Byng, R. (2019) ‘Does a Social Prescribing ‘Holistic’ Link-Worker for Older People with Complex, Multimorbidity Improve Well-Being and Frailty and Reduce Health and Social Care use and Costs? A 12-Month Before-and-After Evaluation’, </w:t>
      </w:r>
      <w:r w:rsidRPr="00E33132">
        <w:rPr>
          <w:rFonts w:ascii="Arial" w:eastAsia="Calibri" w:hAnsi="Arial" w:cs="Arial"/>
          <w:i/>
          <w:iCs/>
          <w:kern w:val="0"/>
          <w:lang w:eastAsia="en-US"/>
          <w14:ligatures w14:val="none"/>
        </w:rPr>
        <w:t xml:space="preserve">Primary Healthcare Research and Development. </w:t>
      </w:r>
      <w:r w:rsidRPr="00E33132">
        <w:rPr>
          <w:rFonts w:ascii="Arial" w:eastAsia="Calibri" w:hAnsi="Arial" w:cs="Arial"/>
          <w:kern w:val="0"/>
          <w:lang w:eastAsia="en-US"/>
          <w14:ligatures w14:val="none"/>
        </w:rPr>
        <w:t xml:space="preserve">Available at: </w:t>
      </w:r>
      <w:hyperlink r:id="rId53" w:history="1">
        <w:r w:rsidRPr="00E33132">
          <w:rPr>
            <w:rFonts w:ascii="Arial" w:eastAsia="Calibri" w:hAnsi="Arial" w:cs="Arial"/>
            <w:color w:val="0563C1"/>
            <w:kern w:val="0"/>
            <w:u w:val="single"/>
            <w:lang w:eastAsia="en-US"/>
            <w14:ligatures w14:val="none"/>
          </w:rPr>
          <w:t>https://doi.org/10.1017/S1463423619000598</w:t>
        </w:r>
      </w:hyperlink>
      <w:r w:rsidRPr="00E33132">
        <w:rPr>
          <w:rFonts w:ascii="Arial" w:eastAsia="Calibri" w:hAnsi="Arial" w:cs="Arial"/>
          <w:kern w:val="0"/>
          <w:lang w:eastAsia="en-US"/>
          <w14:ligatures w14:val="none"/>
        </w:rPr>
        <w:t xml:space="preserve"> (Accessed: 15</w:t>
      </w:r>
      <w:r w:rsidRPr="00E33132">
        <w:rPr>
          <w:rFonts w:ascii="Arial" w:eastAsia="Calibri" w:hAnsi="Arial" w:cs="Arial"/>
          <w:kern w:val="0"/>
          <w:vertAlign w:val="superscript"/>
          <w:lang w:eastAsia="en-US"/>
          <w14:ligatures w14:val="none"/>
        </w:rPr>
        <w:t>th</w:t>
      </w:r>
      <w:r w:rsidRPr="00E33132">
        <w:rPr>
          <w:rFonts w:ascii="Arial" w:eastAsia="Calibri" w:hAnsi="Arial" w:cs="Arial"/>
          <w:kern w:val="0"/>
          <w:lang w:eastAsia="en-US"/>
          <w14:ligatures w14:val="none"/>
        </w:rPr>
        <w:t xml:space="preserve"> </w:t>
      </w:r>
      <w:r>
        <w:rPr>
          <w:rFonts w:ascii="Arial" w:eastAsia="Calibri" w:hAnsi="Arial" w:cs="Arial"/>
          <w:kern w:val="0"/>
          <w:lang w:eastAsia="en-US"/>
          <w14:ligatures w14:val="none"/>
        </w:rPr>
        <w:t>Novembe</w:t>
      </w:r>
      <w:r w:rsidRPr="00E33132">
        <w:rPr>
          <w:rFonts w:ascii="Arial" w:eastAsia="Calibri" w:hAnsi="Arial" w:cs="Arial"/>
          <w:kern w:val="0"/>
          <w:lang w:eastAsia="en-US"/>
          <w14:ligatures w14:val="none"/>
        </w:rPr>
        <w:t xml:space="preserve">r 2025). </w:t>
      </w:r>
    </w:p>
    <w:p w14:paraId="3F22D4A0" w14:textId="248AC734" w:rsidR="005F42F9" w:rsidRDefault="005F42F9" w:rsidP="00E33132">
      <w:pPr>
        <w:spacing w:line="259" w:lineRule="auto"/>
        <w:jc w:val="left"/>
        <w:rPr>
          <w:rFonts w:ascii="Arial" w:eastAsia="Calibri" w:hAnsi="Arial" w:cs="Arial"/>
          <w:kern w:val="0"/>
          <w:lang w:eastAsia="en-US"/>
          <w14:ligatures w14:val="none"/>
        </w:rPr>
      </w:pPr>
      <w:r>
        <w:rPr>
          <w:rFonts w:ascii="Arial" w:eastAsia="Calibri" w:hAnsi="Arial" w:cs="Arial"/>
          <w:kern w:val="0"/>
          <w:lang w:eastAsia="en-US"/>
          <w14:ligatures w14:val="none"/>
        </w:rPr>
        <w:lastRenderedPageBreak/>
        <w:t>Empowering the Older Person</w:t>
      </w:r>
      <w:r w:rsidR="00EA6202">
        <w:rPr>
          <w:rFonts w:ascii="Arial" w:eastAsia="Calibri" w:hAnsi="Arial" w:cs="Arial"/>
          <w:kern w:val="0"/>
          <w:lang w:eastAsia="en-US"/>
          <w14:ligatures w14:val="none"/>
        </w:rPr>
        <w:t xml:space="preserve"> BMHP6027. (2025) </w:t>
      </w:r>
      <w:r w:rsidR="00EA6202">
        <w:rPr>
          <w:rFonts w:ascii="Arial" w:eastAsia="Calibri" w:hAnsi="Arial" w:cs="Arial"/>
          <w:i/>
          <w:iCs/>
          <w:kern w:val="0"/>
          <w:lang w:eastAsia="en-US"/>
          <w14:ligatures w14:val="none"/>
        </w:rPr>
        <w:t>Theories of Ageing</w:t>
      </w:r>
      <w:r w:rsidR="00737D07">
        <w:rPr>
          <w:rFonts w:ascii="Arial" w:eastAsia="Calibri" w:hAnsi="Arial" w:cs="Arial"/>
          <w:i/>
          <w:iCs/>
          <w:kern w:val="0"/>
          <w:lang w:eastAsia="en-US"/>
          <w14:ligatures w14:val="none"/>
        </w:rPr>
        <w:t xml:space="preserve"> and its’ Implication Isolation and </w:t>
      </w:r>
      <w:r w:rsidR="00FB091D">
        <w:rPr>
          <w:rFonts w:ascii="Arial" w:eastAsia="Calibri" w:hAnsi="Arial" w:cs="Arial"/>
          <w:i/>
          <w:iCs/>
          <w:kern w:val="0"/>
          <w:lang w:eastAsia="en-US"/>
          <w14:ligatures w14:val="none"/>
        </w:rPr>
        <w:t xml:space="preserve">Loneliness. </w:t>
      </w:r>
      <w:r w:rsidR="00FB091D">
        <w:rPr>
          <w:rFonts w:ascii="Arial" w:eastAsia="Calibri" w:hAnsi="Arial" w:cs="Arial"/>
          <w:kern w:val="0"/>
          <w:lang w:eastAsia="en-US"/>
          <w14:ligatures w14:val="none"/>
        </w:rPr>
        <w:t xml:space="preserve">Available at: </w:t>
      </w:r>
      <w:hyperlink r:id="rId54" w:history="1">
        <w:r w:rsidR="00984516" w:rsidRPr="007C289E">
          <w:rPr>
            <w:rStyle w:val="Hyperlink"/>
            <w:rFonts w:ascii="Arial" w:eastAsia="Calibri" w:hAnsi="Arial" w:cs="Arial"/>
            <w:kern w:val="0"/>
            <w:lang w:eastAsia="en-US"/>
            <w14:ligatures w14:val="none"/>
          </w:rPr>
          <w:t>https://moodle.uwtsd.ac.uk/course/section.php?id=172134</w:t>
        </w:r>
      </w:hyperlink>
      <w:r w:rsidR="00984516">
        <w:rPr>
          <w:rFonts w:ascii="Arial" w:eastAsia="Calibri" w:hAnsi="Arial" w:cs="Arial"/>
          <w:i/>
          <w:iCs/>
          <w:kern w:val="0"/>
          <w:lang w:eastAsia="en-US"/>
          <w14:ligatures w14:val="none"/>
        </w:rPr>
        <w:t xml:space="preserve"> </w:t>
      </w:r>
      <w:r w:rsidR="004C059D">
        <w:rPr>
          <w:rFonts w:ascii="Arial" w:eastAsia="Calibri" w:hAnsi="Arial" w:cs="Arial"/>
          <w:kern w:val="0"/>
          <w:lang w:eastAsia="en-US"/>
          <w14:ligatures w14:val="none"/>
        </w:rPr>
        <w:t>(Accessed: 5</w:t>
      </w:r>
      <w:r w:rsidR="004C059D" w:rsidRPr="004C059D">
        <w:rPr>
          <w:rFonts w:ascii="Arial" w:eastAsia="Calibri" w:hAnsi="Arial" w:cs="Arial"/>
          <w:kern w:val="0"/>
          <w:vertAlign w:val="superscript"/>
          <w:lang w:eastAsia="en-US"/>
          <w14:ligatures w14:val="none"/>
        </w:rPr>
        <w:t>th</w:t>
      </w:r>
      <w:r w:rsidR="004C059D">
        <w:rPr>
          <w:rFonts w:ascii="Arial" w:eastAsia="Calibri" w:hAnsi="Arial" w:cs="Arial"/>
          <w:kern w:val="0"/>
          <w:lang w:eastAsia="en-US"/>
          <w14:ligatures w14:val="none"/>
        </w:rPr>
        <w:t xml:space="preserve"> December 2025).</w:t>
      </w:r>
    </w:p>
    <w:p w14:paraId="7B3F54A1" w14:textId="2A6B1CB7" w:rsidR="00AE5CA7" w:rsidRPr="00986145" w:rsidRDefault="00AE5CA7" w:rsidP="00E33132">
      <w:pPr>
        <w:spacing w:line="259" w:lineRule="auto"/>
        <w:jc w:val="left"/>
        <w:rPr>
          <w:rFonts w:ascii="Arial" w:eastAsia="Calibri" w:hAnsi="Arial" w:cs="Arial"/>
          <w:kern w:val="0"/>
          <w:lang w:eastAsia="en-US"/>
          <w14:ligatures w14:val="none"/>
        </w:rPr>
      </w:pPr>
      <w:r>
        <w:rPr>
          <w:rFonts w:ascii="Arial" w:eastAsia="Calibri" w:hAnsi="Arial" w:cs="Arial"/>
          <w:kern w:val="0"/>
          <w:lang w:eastAsia="en-US"/>
          <w14:ligatures w14:val="none"/>
        </w:rPr>
        <w:t xml:space="preserve">Fielding, </w:t>
      </w:r>
      <w:r w:rsidR="001125CF">
        <w:rPr>
          <w:rFonts w:ascii="Arial" w:eastAsia="Calibri" w:hAnsi="Arial" w:cs="Arial"/>
          <w:kern w:val="0"/>
          <w:lang w:eastAsia="en-US"/>
          <w14:ligatures w14:val="none"/>
        </w:rPr>
        <w:t>J, A. (2019). ‘Rethinking CRAAP</w:t>
      </w:r>
      <w:r w:rsidR="00E76709">
        <w:rPr>
          <w:rFonts w:ascii="Arial" w:eastAsia="Calibri" w:hAnsi="Arial" w:cs="Arial"/>
          <w:kern w:val="0"/>
          <w:lang w:eastAsia="en-US"/>
          <w14:ligatures w14:val="none"/>
        </w:rPr>
        <w:t>: Getting Students Thinking Like Fact Checkers</w:t>
      </w:r>
      <w:r w:rsidR="00941380">
        <w:rPr>
          <w:rFonts w:ascii="Arial" w:eastAsia="Calibri" w:hAnsi="Arial" w:cs="Arial"/>
          <w:kern w:val="0"/>
          <w:lang w:eastAsia="en-US"/>
          <w14:ligatures w14:val="none"/>
        </w:rPr>
        <w:t xml:space="preserve"> in Evaluating Web Sources</w:t>
      </w:r>
      <w:r w:rsidR="00824CBB">
        <w:rPr>
          <w:rFonts w:ascii="Arial" w:eastAsia="Calibri" w:hAnsi="Arial" w:cs="Arial"/>
          <w:kern w:val="0"/>
          <w:lang w:eastAsia="en-US"/>
          <w14:ligatures w14:val="none"/>
        </w:rPr>
        <w:t xml:space="preserve">’, </w:t>
      </w:r>
      <w:r w:rsidR="00824CBB">
        <w:rPr>
          <w:rFonts w:ascii="Arial" w:eastAsia="Calibri" w:hAnsi="Arial" w:cs="Arial"/>
          <w:i/>
          <w:iCs/>
          <w:kern w:val="0"/>
          <w:lang w:eastAsia="en-US"/>
          <w14:ligatures w14:val="none"/>
        </w:rPr>
        <w:t>College and Research</w:t>
      </w:r>
      <w:r w:rsidR="00986145">
        <w:rPr>
          <w:rFonts w:ascii="Arial" w:eastAsia="Calibri" w:hAnsi="Arial" w:cs="Arial"/>
          <w:i/>
          <w:iCs/>
          <w:kern w:val="0"/>
          <w:lang w:eastAsia="en-US"/>
          <w14:ligatures w14:val="none"/>
        </w:rPr>
        <w:t xml:space="preserve"> Libraries News. </w:t>
      </w:r>
      <w:r w:rsidR="00986145">
        <w:rPr>
          <w:rFonts w:ascii="Arial" w:eastAsia="Calibri" w:hAnsi="Arial" w:cs="Arial"/>
          <w:kern w:val="0"/>
          <w:lang w:eastAsia="en-US"/>
          <w14:ligatures w14:val="none"/>
        </w:rPr>
        <w:t>80, (</w:t>
      </w:r>
      <w:r w:rsidR="007F4CD1">
        <w:rPr>
          <w:rFonts w:ascii="Arial" w:eastAsia="Calibri" w:hAnsi="Arial" w:cs="Arial"/>
          <w:kern w:val="0"/>
          <w:lang w:eastAsia="en-US"/>
          <w14:ligatures w14:val="none"/>
        </w:rPr>
        <w:t xml:space="preserve">11). Available at: </w:t>
      </w:r>
      <w:hyperlink r:id="rId55" w:history="1">
        <w:r w:rsidR="00E727DC" w:rsidRPr="002E7E8E">
          <w:rPr>
            <w:rStyle w:val="Hyperlink"/>
            <w:rFonts w:ascii="Arial" w:eastAsia="Calibri" w:hAnsi="Arial" w:cs="Arial"/>
            <w:kern w:val="0"/>
            <w:lang w:eastAsia="en-US"/>
            <w14:ligatures w14:val="none"/>
          </w:rPr>
          <w:t>https://crln.acrl.org/index.php/cr/news/article/view/24195/32005</w:t>
        </w:r>
      </w:hyperlink>
      <w:r w:rsidR="00E727DC">
        <w:rPr>
          <w:rFonts w:ascii="Arial" w:eastAsia="Calibri" w:hAnsi="Arial" w:cs="Arial"/>
          <w:kern w:val="0"/>
          <w:lang w:eastAsia="en-US"/>
          <w14:ligatures w14:val="none"/>
        </w:rPr>
        <w:t xml:space="preserve"> (Accessed: </w:t>
      </w:r>
      <w:r w:rsidR="008827D1">
        <w:rPr>
          <w:rFonts w:ascii="Arial" w:eastAsia="Calibri" w:hAnsi="Arial" w:cs="Arial"/>
          <w:kern w:val="0"/>
          <w:lang w:eastAsia="en-US"/>
          <w14:ligatures w14:val="none"/>
        </w:rPr>
        <w:t>6</w:t>
      </w:r>
      <w:r w:rsidR="008827D1" w:rsidRPr="008827D1">
        <w:rPr>
          <w:rFonts w:ascii="Arial" w:eastAsia="Calibri" w:hAnsi="Arial" w:cs="Arial"/>
          <w:kern w:val="0"/>
          <w:vertAlign w:val="superscript"/>
          <w:lang w:eastAsia="en-US"/>
          <w14:ligatures w14:val="none"/>
        </w:rPr>
        <w:t>th</w:t>
      </w:r>
      <w:r w:rsidR="008827D1">
        <w:rPr>
          <w:rFonts w:ascii="Arial" w:eastAsia="Calibri" w:hAnsi="Arial" w:cs="Arial"/>
          <w:kern w:val="0"/>
          <w:lang w:eastAsia="en-US"/>
          <w14:ligatures w14:val="none"/>
        </w:rPr>
        <w:t xml:space="preserve"> February 2026).</w:t>
      </w:r>
    </w:p>
    <w:p w14:paraId="610F4C4B" w14:textId="3B8A9FD2" w:rsidR="00FE657B" w:rsidRDefault="00B75387" w:rsidP="00E33132">
      <w:pPr>
        <w:spacing w:line="259" w:lineRule="auto"/>
        <w:jc w:val="left"/>
        <w:rPr>
          <w:rFonts w:ascii="Arial" w:eastAsia="Calibri" w:hAnsi="Arial" w:cs="Arial"/>
          <w:kern w:val="0"/>
          <w:lang w:eastAsia="en-US"/>
          <w14:ligatures w14:val="none"/>
        </w:rPr>
      </w:pPr>
      <w:r>
        <w:rPr>
          <w:rFonts w:ascii="Arial" w:eastAsia="Calibri" w:hAnsi="Arial" w:cs="Arial"/>
          <w:kern w:val="0"/>
          <w:lang w:eastAsia="en-US"/>
          <w14:ligatures w14:val="none"/>
        </w:rPr>
        <w:t>Fox, K., Morrow-H</w:t>
      </w:r>
      <w:r w:rsidR="006C7F99">
        <w:rPr>
          <w:rFonts w:ascii="Arial" w:eastAsia="Calibri" w:hAnsi="Arial" w:cs="Arial"/>
          <w:kern w:val="0"/>
          <w:lang w:eastAsia="en-US"/>
          <w14:ligatures w14:val="none"/>
        </w:rPr>
        <w:t>o</w:t>
      </w:r>
      <w:r>
        <w:rPr>
          <w:rFonts w:ascii="Arial" w:eastAsia="Calibri" w:hAnsi="Arial" w:cs="Arial"/>
          <w:kern w:val="0"/>
          <w:lang w:eastAsia="en-US"/>
          <w14:ligatures w14:val="none"/>
        </w:rPr>
        <w:t>well</w:t>
      </w:r>
      <w:r w:rsidR="006C7F99">
        <w:rPr>
          <w:rFonts w:ascii="Arial" w:eastAsia="Calibri" w:hAnsi="Arial" w:cs="Arial"/>
          <w:kern w:val="0"/>
          <w:lang w:eastAsia="en-US"/>
          <w14:ligatures w14:val="none"/>
        </w:rPr>
        <w:t>, N., Herbers, S., Battista</w:t>
      </w:r>
      <w:r w:rsidR="00970134">
        <w:rPr>
          <w:rFonts w:ascii="Arial" w:eastAsia="Calibri" w:hAnsi="Arial" w:cs="Arial"/>
          <w:kern w:val="0"/>
          <w:lang w:eastAsia="en-US"/>
          <w14:ligatures w14:val="none"/>
        </w:rPr>
        <w:t>, P. and Baum, C, M. (2017) ‘</w:t>
      </w:r>
      <w:r w:rsidR="00A111EC">
        <w:rPr>
          <w:rFonts w:ascii="Arial" w:eastAsia="Calibri" w:hAnsi="Arial" w:cs="Arial"/>
          <w:kern w:val="0"/>
          <w:lang w:eastAsia="en-US"/>
          <w14:ligatures w14:val="none"/>
        </w:rPr>
        <w:t>Activity Disengagement: Understanding Challenges and Opportunities</w:t>
      </w:r>
      <w:r w:rsidR="00682075">
        <w:rPr>
          <w:rFonts w:ascii="Arial" w:eastAsia="Calibri" w:hAnsi="Arial" w:cs="Arial"/>
          <w:kern w:val="0"/>
          <w:lang w:eastAsia="en-US"/>
          <w14:ligatures w14:val="none"/>
        </w:rPr>
        <w:t xml:space="preserve"> for Re-engagement’, </w:t>
      </w:r>
      <w:r w:rsidR="00682075">
        <w:rPr>
          <w:rFonts w:ascii="Arial" w:eastAsia="Calibri" w:hAnsi="Arial" w:cs="Arial"/>
          <w:i/>
          <w:iCs/>
          <w:kern w:val="0"/>
          <w:lang w:eastAsia="en-US"/>
          <w14:ligatures w14:val="none"/>
        </w:rPr>
        <w:t xml:space="preserve">Occupational Therapy International. </w:t>
      </w:r>
      <w:r w:rsidR="00A3353E">
        <w:rPr>
          <w:rFonts w:ascii="Arial" w:eastAsia="Calibri" w:hAnsi="Arial" w:cs="Arial"/>
          <w:kern w:val="0"/>
          <w:lang w:eastAsia="en-US"/>
          <w14:ligatures w14:val="none"/>
        </w:rPr>
        <w:t xml:space="preserve">Available at: </w:t>
      </w:r>
      <w:hyperlink r:id="rId56" w:history="1">
        <w:r w:rsidR="008F3223" w:rsidRPr="00AA2955">
          <w:rPr>
            <w:rStyle w:val="Hyperlink"/>
            <w:rFonts w:ascii="Arial" w:eastAsia="Calibri" w:hAnsi="Arial" w:cs="Arial"/>
            <w:kern w:val="0"/>
            <w:lang w:eastAsia="en-US"/>
            <w14:ligatures w14:val="none"/>
          </w:rPr>
          <w:t>https://doi.org/10.1155/2017/1983414</w:t>
        </w:r>
      </w:hyperlink>
      <w:r w:rsidR="008F3223">
        <w:rPr>
          <w:rFonts w:ascii="Arial" w:eastAsia="Calibri" w:hAnsi="Arial" w:cs="Arial"/>
          <w:kern w:val="0"/>
          <w:lang w:eastAsia="en-US"/>
          <w14:ligatures w14:val="none"/>
        </w:rPr>
        <w:t xml:space="preserve"> (Accessed: 9</w:t>
      </w:r>
      <w:r w:rsidR="008F3223" w:rsidRPr="008F3223">
        <w:rPr>
          <w:rFonts w:ascii="Arial" w:eastAsia="Calibri" w:hAnsi="Arial" w:cs="Arial"/>
          <w:kern w:val="0"/>
          <w:vertAlign w:val="superscript"/>
          <w:lang w:eastAsia="en-US"/>
          <w14:ligatures w14:val="none"/>
        </w:rPr>
        <w:t>th</w:t>
      </w:r>
      <w:r w:rsidR="008F3223">
        <w:rPr>
          <w:rFonts w:ascii="Arial" w:eastAsia="Calibri" w:hAnsi="Arial" w:cs="Arial"/>
          <w:kern w:val="0"/>
          <w:lang w:eastAsia="en-US"/>
          <w14:ligatures w14:val="none"/>
        </w:rPr>
        <w:t xml:space="preserve"> December 2025).</w:t>
      </w:r>
    </w:p>
    <w:p w14:paraId="1F6872DC" w14:textId="2F0FA327" w:rsidR="004F32FF" w:rsidRDefault="007B2EFC" w:rsidP="00E33132">
      <w:pPr>
        <w:spacing w:line="259" w:lineRule="auto"/>
        <w:jc w:val="left"/>
        <w:rPr>
          <w:rFonts w:ascii="Arial" w:eastAsia="Calibri" w:hAnsi="Arial" w:cs="Arial"/>
          <w:iCs/>
          <w:kern w:val="0"/>
          <w:lang w:eastAsia="en-US"/>
          <w14:ligatures w14:val="none"/>
        </w:rPr>
      </w:pPr>
      <w:r>
        <w:rPr>
          <w:rFonts w:ascii="Arial" w:eastAsia="Calibri" w:hAnsi="Arial" w:cs="Arial"/>
          <w:kern w:val="0"/>
          <w:lang w:eastAsia="en-US"/>
          <w14:ligatures w14:val="none"/>
        </w:rPr>
        <w:t>Frisch, N, C. and Rabinowitsch</w:t>
      </w:r>
      <w:r w:rsidR="00162311">
        <w:rPr>
          <w:rFonts w:ascii="Arial" w:eastAsia="Calibri" w:hAnsi="Arial" w:cs="Arial"/>
          <w:kern w:val="0"/>
          <w:lang w:eastAsia="en-US"/>
          <w14:ligatures w14:val="none"/>
        </w:rPr>
        <w:t>, D. (2019) ‘What’s in a Definition</w:t>
      </w:r>
      <w:r w:rsidR="0020055F">
        <w:rPr>
          <w:rFonts w:ascii="Arial" w:eastAsia="Calibri" w:hAnsi="Arial" w:cs="Arial"/>
          <w:kern w:val="0"/>
          <w:lang w:eastAsia="en-US"/>
          <w14:ligatures w14:val="none"/>
        </w:rPr>
        <w:t>? Holistic Nursing, Integrative Healthcare, and Integrative Nursing</w:t>
      </w:r>
      <w:r w:rsidR="00085024">
        <w:rPr>
          <w:rFonts w:ascii="Arial" w:eastAsia="Calibri" w:hAnsi="Arial" w:cs="Arial"/>
          <w:kern w:val="0"/>
          <w:lang w:eastAsia="en-US"/>
          <w14:ligatures w14:val="none"/>
        </w:rPr>
        <w:t>: Report of an Integrated Literature</w:t>
      </w:r>
      <w:r w:rsidR="007A0507">
        <w:rPr>
          <w:rFonts w:ascii="Arial" w:eastAsia="Calibri" w:hAnsi="Arial" w:cs="Arial"/>
          <w:kern w:val="0"/>
          <w:lang w:eastAsia="en-US"/>
          <w14:ligatures w14:val="none"/>
        </w:rPr>
        <w:t xml:space="preserve"> Review’, </w:t>
      </w:r>
      <w:r w:rsidR="007A0507">
        <w:rPr>
          <w:rFonts w:ascii="Arial" w:eastAsia="Calibri" w:hAnsi="Arial" w:cs="Arial"/>
          <w:i/>
          <w:kern w:val="0"/>
          <w:lang w:eastAsia="en-US"/>
          <w14:ligatures w14:val="none"/>
        </w:rPr>
        <w:t xml:space="preserve">Journal of Holistic Nursing. </w:t>
      </w:r>
      <w:r w:rsidR="00466624">
        <w:rPr>
          <w:rFonts w:ascii="Arial" w:eastAsia="Calibri" w:hAnsi="Arial" w:cs="Arial"/>
          <w:iCs/>
          <w:kern w:val="0"/>
          <w:lang w:eastAsia="en-US"/>
          <w14:ligatures w14:val="none"/>
        </w:rPr>
        <w:t xml:space="preserve">37, (3, July). Available at: </w:t>
      </w:r>
      <w:hyperlink r:id="rId57" w:history="1">
        <w:r w:rsidR="00805A71" w:rsidRPr="00745C0C">
          <w:rPr>
            <w:rStyle w:val="Hyperlink"/>
            <w:rFonts w:ascii="Arial" w:eastAsia="Calibri" w:hAnsi="Arial" w:cs="Arial"/>
            <w:iCs/>
            <w:kern w:val="0"/>
            <w:lang w:eastAsia="en-US"/>
            <w14:ligatures w14:val="none"/>
          </w:rPr>
          <w:t>https://doi-org.ezproxy.uwtsd.ac.uk/10.1177/0898010119860685</w:t>
        </w:r>
      </w:hyperlink>
      <w:r w:rsidR="00805A71">
        <w:rPr>
          <w:rFonts w:ascii="Arial" w:eastAsia="Calibri" w:hAnsi="Arial" w:cs="Arial"/>
          <w:iCs/>
          <w:kern w:val="0"/>
          <w:lang w:eastAsia="en-US"/>
          <w14:ligatures w14:val="none"/>
        </w:rPr>
        <w:t xml:space="preserve"> (Accessed: </w:t>
      </w:r>
      <w:r w:rsidR="0015416E">
        <w:rPr>
          <w:rFonts w:ascii="Arial" w:eastAsia="Calibri" w:hAnsi="Arial" w:cs="Arial"/>
          <w:iCs/>
          <w:kern w:val="0"/>
          <w:lang w:eastAsia="en-US"/>
          <w14:ligatures w14:val="none"/>
        </w:rPr>
        <w:t>28</w:t>
      </w:r>
      <w:r w:rsidR="0015416E" w:rsidRPr="0015416E">
        <w:rPr>
          <w:rFonts w:ascii="Arial" w:eastAsia="Calibri" w:hAnsi="Arial" w:cs="Arial"/>
          <w:iCs/>
          <w:kern w:val="0"/>
          <w:vertAlign w:val="superscript"/>
          <w:lang w:eastAsia="en-US"/>
          <w14:ligatures w14:val="none"/>
        </w:rPr>
        <w:t>th</w:t>
      </w:r>
      <w:r w:rsidR="0015416E">
        <w:rPr>
          <w:rFonts w:ascii="Arial" w:eastAsia="Calibri" w:hAnsi="Arial" w:cs="Arial"/>
          <w:iCs/>
          <w:kern w:val="0"/>
          <w:lang w:eastAsia="en-US"/>
          <w14:ligatures w14:val="none"/>
        </w:rPr>
        <w:t xml:space="preserve"> November 2025).</w:t>
      </w:r>
    </w:p>
    <w:p w14:paraId="6324A1E1" w14:textId="697053EF" w:rsidR="008C2208" w:rsidRDefault="00A622A4" w:rsidP="00E33132">
      <w:pPr>
        <w:spacing w:line="259" w:lineRule="auto"/>
        <w:jc w:val="left"/>
        <w:rPr>
          <w:rFonts w:ascii="Arial" w:eastAsia="Calibri" w:hAnsi="Arial" w:cs="Arial"/>
          <w:iCs/>
          <w:kern w:val="0"/>
          <w:lang w:eastAsia="en-US"/>
          <w14:ligatures w14:val="none"/>
        </w:rPr>
      </w:pPr>
      <w:r>
        <w:rPr>
          <w:rFonts w:ascii="Arial" w:eastAsia="Calibri" w:hAnsi="Arial" w:cs="Arial"/>
          <w:iCs/>
          <w:kern w:val="0"/>
          <w:lang w:eastAsia="en-US"/>
          <w14:ligatures w14:val="none"/>
        </w:rPr>
        <w:t>Gong,</w:t>
      </w:r>
      <w:r w:rsidR="00233C6C">
        <w:rPr>
          <w:rFonts w:ascii="Arial" w:eastAsia="Calibri" w:hAnsi="Arial" w:cs="Arial"/>
          <w:iCs/>
          <w:kern w:val="0"/>
          <w:lang w:eastAsia="en-US"/>
          <w14:ligatures w14:val="none"/>
        </w:rPr>
        <w:t xml:space="preserve"> L, L. and Tao, F, Y. (2021) ‘The Effect of Biopsychosocial</w:t>
      </w:r>
      <w:r w:rsidR="001D7C0C">
        <w:rPr>
          <w:rFonts w:ascii="Arial" w:eastAsia="Calibri" w:hAnsi="Arial" w:cs="Arial"/>
          <w:iCs/>
          <w:kern w:val="0"/>
          <w:lang w:eastAsia="en-US"/>
          <w14:ligatures w14:val="none"/>
        </w:rPr>
        <w:t xml:space="preserve"> Holistic Care Models on the Cognitive Function and Quality of Life of Elderly Patients with Mild</w:t>
      </w:r>
      <w:r w:rsidR="00AD4EC3">
        <w:rPr>
          <w:rFonts w:ascii="Arial" w:eastAsia="Calibri" w:hAnsi="Arial" w:cs="Arial"/>
          <w:iCs/>
          <w:kern w:val="0"/>
          <w:lang w:eastAsia="en-US"/>
          <w14:ligatures w14:val="none"/>
        </w:rPr>
        <w:t xml:space="preserve"> Cognitive Impairments: A Randomised Trial’, </w:t>
      </w:r>
      <w:r w:rsidR="00AD4EC3">
        <w:rPr>
          <w:rFonts w:ascii="Arial" w:eastAsia="Calibri" w:hAnsi="Arial" w:cs="Arial"/>
          <w:i/>
          <w:kern w:val="0"/>
          <w:lang w:eastAsia="en-US"/>
          <w14:ligatures w14:val="none"/>
        </w:rPr>
        <w:t>Annals of Palliative Medicine.</w:t>
      </w:r>
      <w:r w:rsidR="007E46A8">
        <w:rPr>
          <w:rFonts w:ascii="Arial" w:eastAsia="Calibri" w:hAnsi="Arial" w:cs="Arial"/>
          <w:i/>
          <w:kern w:val="0"/>
          <w:lang w:eastAsia="en-US"/>
          <w14:ligatures w14:val="none"/>
        </w:rPr>
        <w:t xml:space="preserve"> </w:t>
      </w:r>
      <w:r w:rsidR="007E46A8">
        <w:rPr>
          <w:rFonts w:ascii="Arial" w:eastAsia="Calibri" w:hAnsi="Arial" w:cs="Arial"/>
          <w:iCs/>
          <w:kern w:val="0"/>
          <w:lang w:eastAsia="en-US"/>
          <w14:ligatures w14:val="none"/>
        </w:rPr>
        <w:t xml:space="preserve">10, (5, May). Available at: </w:t>
      </w:r>
      <w:hyperlink r:id="rId58" w:history="1">
        <w:r w:rsidR="002203C4" w:rsidRPr="001A71E2">
          <w:rPr>
            <w:rStyle w:val="Hyperlink"/>
            <w:rFonts w:ascii="Arial" w:eastAsia="Calibri" w:hAnsi="Arial" w:cs="Arial"/>
            <w:iCs/>
            <w:kern w:val="0"/>
            <w:lang w:eastAsia="en-US"/>
            <w14:ligatures w14:val="none"/>
          </w:rPr>
          <w:t>https://apm.amegroups.org/article/view/70839/html</w:t>
        </w:r>
      </w:hyperlink>
      <w:r w:rsidR="002203C4">
        <w:rPr>
          <w:rFonts w:ascii="Arial" w:eastAsia="Calibri" w:hAnsi="Arial" w:cs="Arial"/>
          <w:iCs/>
          <w:kern w:val="0"/>
          <w:lang w:eastAsia="en-US"/>
          <w14:ligatures w14:val="none"/>
        </w:rPr>
        <w:t xml:space="preserve"> (Accessed: 25</w:t>
      </w:r>
      <w:r w:rsidR="002203C4" w:rsidRPr="002203C4">
        <w:rPr>
          <w:rFonts w:ascii="Arial" w:eastAsia="Calibri" w:hAnsi="Arial" w:cs="Arial"/>
          <w:iCs/>
          <w:kern w:val="0"/>
          <w:vertAlign w:val="superscript"/>
          <w:lang w:eastAsia="en-US"/>
          <w14:ligatures w14:val="none"/>
        </w:rPr>
        <w:t>th</w:t>
      </w:r>
      <w:r w:rsidR="002203C4">
        <w:rPr>
          <w:rFonts w:ascii="Arial" w:eastAsia="Calibri" w:hAnsi="Arial" w:cs="Arial"/>
          <w:iCs/>
          <w:kern w:val="0"/>
          <w:lang w:eastAsia="en-US"/>
          <w14:ligatures w14:val="none"/>
        </w:rPr>
        <w:t xml:space="preserve"> March 2026).</w:t>
      </w:r>
    </w:p>
    <w:p w14:paraId="0B9694A3" w14:textId="342C1F1F" w:rsidR="000E783A" w:rsidRPr="00137E38" w:rsidRDefault="008E06DB" w:rsidP="00E33132">
      <w:pPr>
        <w:spacing w:line="259" w:lineRule="auto"/>
        <w:jc w:val="left"/>
        <w:rPr>
          <w:rFonts w:ascii="Arial" w:eastAsia="Calibri" w:hAnsi="Arial" w:cs="Arial"/>
          <w:iCs/>
          <w:kern w:val="0"/>
          <w:lang w:eastAsia="en-US"/>
          <w14:ligatures w14:val="none"/>
        </w:rPr>
      </w:pPr>
      <w:r>
        <w:rPr>
          <w:rFonts w:ascii="Arial" w:eastAsia="Calibri" w:hAnsi="Arial" w:cs="Arial"/>
          <w:iCs/>
          <w:kern w:val="0"/>
          <w:lang w:eastAsia="en-US"/>
          <w14:ligatures w14:val="none"/>
        </w:rPr>
        <w:t>GOV.UK Legislation</w:t>
      </w:r>
      <w:r w:rsidR="00137E38">
        <w:rPr>
          <w:rFonts w:ascii="Arial" w:eastAsia="Calibri" w:hAnsi="Arial" w:cs="Arial"/>
          <w:iCs/>
          <w:kern w:val="0"/>
          <w:lang w:eastAsia="en-US"/>
          <w14:ligatures w14:val="none"/>
        </w:rPr>
        <w:t xml:space="preserve"> </w:t>
      </w:r>
      <w:r w:rsidR="00137E38">
        <w:rPr>
          <w:rFonts w:ascii="Arial" w:eastAsia="Calibri" w:hAnsi="Arial" w:cs="Arial"/>
          <w:i/>
          <w:kern w:val="0"/>
          <w:lang w:eastAsia="en-US"/>
          <w14:ligatures w14:val="none"/>
        </w:rPr>
        <w:t xml:space="preserve">Care Act 2014. </w:t>
      </w:r>
      <w:r w:rsidR="00137E38">
        <w:rPr>
          <w:rFonts w:ascii="Arial" w:eastAsia="Calibri" w:hAnsi="Arial" w:cs="Arial"/>
          <w:iCs/>
          <w:kern w:val="0"/>
          <w:lang w:eastAsia="en-US"/>
          <w14:ligatures w14:val="none"/>
        </w:rPr>
        <w:t xml:space="preserve">Available at: </w:t>
      </w:r>
      <w:hyperlink r:id="rId59" w:history="1">
        <w:r w:rsidR="00C339C9" w:rsidRPr="001A71E2">
          <w:rPr>
            <w:rStyle w:val="Hyperlink"/>
            <w:rFonts w:ascii="Arial" w:eastAsia="Calibri" w:hAnsi="Arial" w:cs="Arial"/>
            <w:iCs/>
            <w:kern w:val="0"/>
            <w:lang w:eastAsia="en-US"/>
            <w14:ligatures w14:val="none"/>
          </w:rPr>
          <w:t>https://www.legislation.gov.uk/ukpga/2014/23/section/1</w:t>
        </w:r>
      </w:hyperlink>
      <w:r w:rsidR="00C339C9">
        <w:rPr>
          <w:rFonts w:ascii="Arial" w:eastAsia="Calibri" w:hAnsi="Arial" w:cs="Arial"/>
          <w:iCs/>
          <w:kern w:val="0"/>
          <w:lang w:eastAsia="en-US"/>
          <w14:ligatures w14:val="none"/>
        </w:rPr>
        <w:t xml:space="preserve"> (Accessed: 27</w:t>
      </w:r>
      <w:r w:rsidR="00C339C9" w:rsidRPr="00C339C9">
        <w:rPr>
          <w:rFonts w:ascii="Arial" w:eastAsia="Calibri" w:hAnsi="Arial" w:cs="Arial"/>
          <w:iCs/>
          <w:kern w:val="0"/>
          <w:vertAlign w:val="superscript"/>
          <w:lang w:eastAsia="en-US"/>
          <w14:ligatures w14:val="none"/>
        </w:rPr>
        <w:t>th</w:t>
      </w:r>
      <w:r w:rsidR="00C339C9">
        <w:rPr>
          <w:rFonts w:ascii="Arial" w:eastAsia="Calibri" w:hAnsi="Arial" w:cs="Arial"/>
          <w:iCs/>
          <w:kern w:val="0"/>
          <w:lang w:eastAsia="en-US"/>
          <w14:ligatures w14:val="none"/>
        </w:rPr>
        <w:t xml:space="preserve"> March 2026).</w:t>
      </w:r>
      <w:r w:rsidR="001B7776">
        <w:rPr>
          <w:rFonts w:ascii="Arial" w:eastAsia="Calibri" w:hAnsi="Arial" w:cs="Arial"/>
          <w:iCs/>
          <w:kern w:val="0"/>
          <w:lang w:eastAsia="en-US"/>
          <w14:ligatures w14:val="none"/>
        </w:rPr>
        <w:t xml:space="preserve"> </w:t>
      </w:r>
    </w:p>
    <w:p w14:paraId="0D052EEB" w14:textId="77777777" w:rsidR="004E37BD" w:rsidRPr="00F4418B" w:rsidRDefault="00E33132" w:rsidP="004E37BD">
      <w:pPr>
        <w:spacing w:line="259" w:lineRule="auto"/>
        <w:jc w:val="left"/>
        <w:rPr>
          <w:rFonts w:ascii="Arial" w:eastAsia="Calibri" w:hAnsi="Arial" w:cs="Arial"/>
          <w:i/>
          <w:iCs/>
          <w:kern w:val="0"/>
          <w:lang w:eastAsia="en-US"/>
          <w14:ligatures w14:val="none"/>
        </w:rPr>
      </w:pPr>
      <w:r w:rsidRPr="00E33132">
        <w:rPr>
          <w:rFonts w:ascii="Arial" w:eastAsia="Calibri" w:hAnsi="Arial" w:cs="Arial"/>
          <w:kern w:val="0"/>
          <w:lang w:eastAsia="en-US"/>
          <w14:ligatures w14:val="none"/>
        </w:rPr>
        <w:t xml:space="preserve">GOV.UK (2025) </w:t>
      </w:r>
      <w:r w:rsidRPr="00E33132">
        <w:rPr>
          <w:rFonts w:ascii="Arial" w:eastAsia="Calibri" w:hAnsi="Arial" w:cs="Arial"/>
          <w:i/>
          <w:iCs/>
          <w:kern w:val="0"/>
          <w:lang w:eastAsia="en-US"/>
          <w14:ligatures w14:val="none"/>
        </w:rPr>
        <w:t xml:space="preserve">Fit for the Future: 10 Year Health Plan for England-Executive Summary. </w:t>
      </w:r>
      <w:r w:rsidRPr="00E33132">
        <w:rPr>
          <w:rFonts w:ascii="Arial" w:eastAsia="Calibri" w:hAnsi="Arial" w:cs="Arial"/>
          <w:kern w:val="0"/>
          <w:lang w:eastAsia="en-US"/>
          <w14:ligatures w14:val="none"/>
        </w:rPr>
        <w:t xml:space="preserve">Available at: </w:t>
      </w:r>
      <w:hyperlink r:id="rId60" w:history="1">
        <w:r w:rsidRPr="00E33132">
          <w:rPr>
            <w:rFonts w:ascii="Arial" w:eastAsia="Calibri" w:hAnsi="Arial" w:cs="Arial"/>
            <w:color w:val="0563C1"/>
            <w:kern w:val="0"/>
            <w:u w:val="single"/>
            <w:lang w:eastAsia="en-US"/>
            <w14:ligatures w14:val="none"/>
          </w:rPr>
          <w:t>https://www.gov.uk/government/publications/10-year-health-plan-for-england-fit-for-the-future/fit-for-the-future-10-year-health-plan-for-england-executive-summary</w:t>
        </w:r>
      </w:hyperlink>
      <w:r w:rsidRPr="00E33132">
        <w:rPr>
          <w:rFonts w:ascii="Arial" w:eastAsia="Calibri" w:hAnsi="Arial" w:cs="Arial"/>
          <w:kern w:val="0"/>
          <w:lang w:eastAsia="en-US"/>
          <w14:ligatures w14:val="none"/>
        </w:rPr>
        <w:t xml:space="preserve"> (Accessed: </w:t>
      </w:r>
      <w:r>
        <w:rPr>
          <w:rFonts w:ascii="Arial" w:eastAsia="Calibri" w:hAnsi="Arial" w:cs="Arial"/>
          <w:kern w:val="0"/>
          <w:lang w:eastAsia="en-US"/>
          <w14:ligatures w14:val="none"/>
        </w:rPr>
        <w:t>18th November</w:t>
      </w:r>
      <w:r w:rsidRPr="00E33132">
        <w:rPr>
          <w:rFonts w:ascii="Arial" w:eastAsia="Calibri" w:hAnsi="Arial" w:cs="Arial"/>
          <w:kern w:val="0"/>
          <w:lang w:eastAsia="en-US"/>
          <w14:ligatures w14:val="none"/>
        </w:rPr>
        <w:t xml:space="preserve"> 2025).</w:t>
      </w:r>
    </w:p>
    <w:p w14:paraId="781E8FE5" w14:textId="14E86A2C" w:rsidR="002B118F" w:rsidRDefault="001475A2" w:rsidP="004E37BD">
      <w:pPr>
        <w:spacing w:line="259" w:lineRule="auto"/>
        <w:jc w:val="left"/>
        <w:rPr>
          <w:rFonts w:ascii="Arial" w:eastAsia="Calibri" w:hAnsi="Arial" w:cs="Arial"/>
          <w:kern w:val="0"/>
          <w:lang w:eastAsia="en-US"/>
          <w14:ligatures w14:val="none"/>
        </w:rPr>
      </w:pPr>
      <w:r>
        <w:rPr>
          <w:rFonts w:ascii="Arial" w:eastAsia="Calibri" w:hAnsi="Arial" w:cs="Arial"/>
          <w:kern w:val="0"/>
          <w:lang w:eastAsia="en-US"/>
          <w14:ligatures w14:val="none"/>
        </w:rPr>
        <w:t xml:space="preserve">GOV.UK (2022) </w:t>
      </w:r>
      <w:r>
        <w:rPr>
          <w:rFonts w:ascii="Arial" w:eastAsia="Calibri" w:hAnsi="Arial" w:cs="Arial"/>
          <w:i/>
          <w:iCs/>
          <w:kern w:val="0"/>
          <w:lang w:eastAsia="en-US"/>
          <w14:ligatures w14:val="none"/>
        </w:rPr>
        <w:t>Office for Health Improvement</w:t>
      </w:r>
      <w:r w:rsidR="002966EC">
        <w:rPr>
          <w:rFonts w:ascii="Arial" w:eastAsia="Calibri" w:hAnsi="Arial" w:cs="Arial"/>
          <w:i/>
          <w:iCs/>
          <w:kern w:val="0"/>
          <w:lang w:eastAsia="en-US"/>
          <w14:ligatures w14:val="none"/>
        </w:rPr>
        <w:t xml:space="preserve"> and Disparities</w:t>
      </w:r>
      <w:r w:rsidR="003D56E8">
        <w:rPr>
          <w:rFonts w:ascii="Arial" w:eastAsia="Calibri" w:hAnsi="Arial" w:cs="Arial"/>
          <w:i/>
          <w:iCs/>
          <w:kern w:val="0"/>
          <w:lang w:eastAsia="en-US"/>
          <w14:ligatures w14:val="none"/>
        </w:rPr>
        <w:t xml:space="preserve">, Healthy Ageing: applying All Our Health. </w:t>
      </w:r>
      <w:r w:rsidR="00740FB9">
        <w:rPr>
          <w:rFonts w:ascii="Arial" w:eastAsia="Calibri" w:hAnsi="Arial" w:cs="Arial"/>
          <w:kern w:val="0"/>
          <w:lang w:eastAsia="en-US"/>
          <w14:ligatures w14:val="none"/>
        </w:rPr>
        <w:t xml:space="preserve">Available at: </w:t>
      </w:r>
      <w:hyperlink r:id="rId61" w:history="1">
        <w:r w:rsidR="001729C0" w:rsidRPr="00B6690F">
          <w:rPr>
            <w:rStyle w:val="Hyperlink"/>
            <w:rFonts w:ascii="Arial" w:eastAsia="Calibri" w:hAnsi="Arial" w:cs="Arial"/>
            <w:kern w:val="0"/>
            <w:lang w:eastAsia="en-US"/>
            <w14:ligatures w14:val="none"/>
          </w:rPr>
          <w:t>https://www.gov.uk/government/publications/healthy-ageing/healthy-ageing-applying-all-our-health</w:t>
        </w:r>
      </w:hyperlink>
      <w:r w:rsidR="001729C0">
        <w:rPr>
          <w:rFonts w:ascii="Arial" w:eastAsia="Calibri" w:hAnsi="Arial" w:cs="Arial"/>
          <w:kern w:val="0"/>
          <w:lang w:eastAsia="en-US"/>
          <w14:ligatures w14:val="none"/>
        </w:rPr>
        <w:t xml:space="preserve"> (Accessed: 7</w:t>
      </w:r>
      <w:r w:rsidR="001729C0" w:rsidRPr="001729C0">
        <w:rPr>
          <w:rFonts w:ascii="Arial" w:eastAsia="Calibri" w:hAnsi="Arial" w:cs="Arial"/>
          <w:kern w:val="0"/>
          <w:vertAlign w:val="superscript"/>
          <w:lang w:eastAsia="en-US"/>
          <w14:ligatures w14:val="none"/>
        </w:rPr>
        <w:t>th</w:t>
      </w:r>
      <w:r w:rsidR="001729C0">
        <w:rPr>
          <w:rFonts w:ascii="Arial" w:eastAsia="Calibri" w:hAnsi="Arial" w:cs="Arial"/>
          <w:kern w:val="0"/>
          <w:lang w:eastAsia="en-US"/>
          <w14:ligatures w14:val="none"/>
        </w:rPr>
        <w:t xml:space="preserve"> January 2026).</w:t>
      </w:r>
    </w:p>
    <w:p w14:paraId="16044E0E" w14:textId="49C90C35" w:rsidR="003146F1" w:rsidRDefault="003146F1" w:rsidP="004E37BD">
      <w:pPr>
        <w:spacing w:line="259" w:lineRule="auto"/>
        <w:jc w:val="left"/>
        <w:rPr>
          <w:rFonts w:ascii="Arial" w:eastAsia="Calibri" w:hAnsi="Arial" w:cs="Arial"/>
          <w:iCs/>
          <w:kern w:val="0"/>
          <w:lang w:eastAsia="en-US"/>
          <w14:ligatures w14:val="none"/>
        </w:rPr>
      </w:pPr>
      <w:r>
        <w:rPr>
          <w:rFonts w:ascii="Arial" w:eastAsia="Calibri" w:hAnsi="Arial" w:cs="Arial"/>
          <w:kern w:val="0"/>
          <w:lang w:eastAsia="en-US"/>
          <w14:ligatures w14:val="none"/>
        </w:rPr>
        <w:t>Greenbrook, S. (2019)</w:t>
      </w:r>
      <w:r w:rsidR="00122670">
        <w:rPr>
          <w:rFonts w:ascii="Arial" w:eastAsia="Calibri" w:hAnsi="Arial" w:cs="Arial"/>
          <w:kern w:val="0"/>
          <w:lang w:eastAsia="en-US"/>
          <w14:ligatures w14:val="none"/>
        </w:rPr>
        <w:t xml:space="preserve"> ‘Healthier for Longer: How Healthcare Professionals</w:t>
      </w:r>
      <w:r w:rsidR="00F4418B">
        <w:rPr>
          <w:rFonts w:ascii="Arial" w:eastAsia="Calibri" w:hAnsi="Arial" w:cs="Arial"/>
          <w:kern w:val="0"/>
          <w:lang w:eastAsia="en-US"/>
          <w14:ligatures w14:val="none"/>
        </w:rPr>
        <w:t xml:space="preserve"> </w:t>
      </w:r>
      <w:r w:rsidR="00AD326C">
        <w:rPr>
          <w:rFonts w:ascii="Arial" w:eastAsia="Calibri" w:hAnsi="Arial" w:cs="Arial"/>
          <w:kern w:val="0"/>
          <w:lang w:eastAsia="en-US"/>
          <w14:ligatures w14:val="none"/>
        </w:rPr>
        <w:t>Can</w:t>
      </w:r>
      <w:r w:rsidR="00F4418B">
        <w:rPr>
          <w:rFonts w:ascii="Arial" w:eastAsia="Calibri" w:hAnsi="Arial" w:cs="Arial"/>
          <w:kern w:val="0"/>
          <w:lang w:eastAsia="en-US"/>
          <w14:ligatures w14:val="none"/>
        </w:rPr>
        <w:t xml:space="preserve"> Support Older People’, </w:t>
      </w:r>
      <w:r w:rsidR="00F4418B">
        <w:rPr>
          <w:rFonts w:ascii="Arial" w:eastAsia="Calibri" w:hAnsi="Arial" w:cs="Arial"/>
          <w:i/>
          <w:iCs/>
          <w:kern w:val="0"/>
          <w:lang w:eastAsia="en-US"/>
          <w14:ligatures w14:val="none"/>
        </w:rPr>
        <w:t>British Geriatrics Society</w:t>
      </w:r>
      <w:r w:rsidR="002911E5">
        <w:rPr>
          <w:rFonts w:ascii="Arial" w:eastAsia="Calibri" w:hAnsi="Arial" w:cs="Arial"/>
          <w:i/>
          <w:iCs/>
          <w:kern w:val="0"/>
          <w:lang w:eastAsia="en-US"/>
          <w14:ligatures w14:val="none"/>
        </w:rPr>
        <w:t xml:space="preserve">. </w:t>
      </w:r>
      <w:r w:rsidR="002911E5">
        <w:rPr>
          <w:rFonts w:ascii="Arial" w:eastAsia="Calibri" w:hAnsi="Arial" w:cs="Arial"/>
          <w:iCs/>
          <w:kern w:val="0"/>
          <w:lang w:eastAsia="en-US"/>
          <w14:ligatures w14:val="none"/>
        </w:rPr>
        <w:t xml:space="preserve">Available at: </w:t>
      </w:r>
      <w:hyperlink r:id="rId62" w:history="1">
        <w:r w:rsidR="00AD326C" w:rsidRPr="00B6690F">
          <w:rPr>
            <w:rStyle w:val="Hyperlink"/>
            <w:rFonts w:ascii="Arial" w:eastAsia="Calibri" w:hAnsi="Arial" w:cs="Arial"/>
            <w:iCs/>
            <w:kern w:val="0"/>
            <w:lang w:eastAsia="en-US"/>
            <w14:ligatures w14:val="none"/>
          </w:rPr>
          <w:t>https://www.bgs.org.uk/resources/healthier-for-longer-how-healthcare-professionals-can-support-older-people</w:t>
        </w:r>
      </w:hyperlink>
      <w:r w:rsidR="00AD326C">
        <w:rPr>
          <w:rFonts w:ascii="Arial" w:eastAsia="Calibri" w:hAnsi="Arial" w:cs="Arial"/>
          <w:iCs/>
          <w:kern w:val="0"/>
          <w:lang w:eastAsia="en-US"/>
          <w14:ligatures w14:val="none"/>
        </w:rPr>
        <w:t xml:space="preserve"> </w:t>
      </w:r>
      <w:r w:rsidR="00D31E8C">
        <w:rPr>
          <w:rFonts w:ascii="Arial" w:eastAsia="Calibri" w:hAnsi="Arial" w:cs="Arial"/>
          <w:iCs/>
          <w:kern w:val="0"/>
          <w:lang w:eastAsia="en-US"/>
          <w14:ligatures w14:val="none"/>
        </w:rPr>
        <w:t>(Accessed: 7</w:t>
      </w:r>
      <w:r w:rsidR="00D31E8C" w:rsidRPr="00D31E8C">
        <w:rPr>
          <w:rFonts w:ascii="Arial" w:eastAsia="Calibri" w:hAnsi="Arial" w:cs="Arial"/>
          <w:iCs/>
          <w:kern w:val="0"/>
          <w:vertAlign w:val="superscript"/>
          <w:lang w:eastAsia="en-US"/>
          <w14:ligatures w14:val="none"/>
        </w:rPr>
        <w:t>th</w:t>
      </w:r>
      <w:r w:rsidR="00D31E8C">
        <w:rPr>
          <w:rFonts w:ascii="Arial" w:eastAsia="Calibri" w:hAnsi="Arial" w:cs="Arial"/>
          <w:iCs/>
          <w:kern w:val="0"/>
          <w:lang w:eastAsia="en-US"/>
          <w14:ligatures w14:val="none"/>
        </w:rPr>
        <w:t xml:space="preserve"> January 2026).</w:t>
      </w:r>
    </w:p>
    <w:p w14:paraId="0B2B4B33" w14:textId="5F3C18D3" w:rsidR="00110971" w:rsidRDefault="00110971" w:rsidP="004E37BD">
      <w:pPr>
        <w:spacing w:line="259" w:lineRule="auto"/>
        <w:jc w:val="left"/>
        <w:rPr>
          <w:rFonts w:ascii="Arial" w:eastAsia="Calibri" w:hAnsi="Arial" w:cs="Arial"/>
          <w:iCs/>
          <w:kern w:val="0"/>
          <w:lang w:eastAsia="en-US"/>
          <w14:ligatures w14:val="none"/>
        </w:rPr>
      </w:pPr>
      <w:r>
        <w:rPr>
          <w:rFonts w:ascii="Arial" w:eastAsia="Calibri" w:hAnsi="Arial" w:cs="Arial"/>
          <w:iCs/>
          <w:kern w:val="0"/>
          <w:lang w:eastAsia="en-US"/>
          <w14:ligatures w14:val="none"/>
        </w:rPr>
        <w:t>House of Lords</w:t>
      </w:r>
      <w:r w:rsidR="007651E4">
        <w:rPr>
          <w:rFonts w:ascii="Arial" w:eastAsia="Calibri" w:hAnsi="Arial" w:cs="Arial"/>
          <w:iCs/>
          <w:kern w:val="0"/>
          <w:lang w:eastAsia="en-US"/>
          <w14:ligatures w14:val="none"/>
        </w:rPr>
        <w:t xml:space="preserve"> Select Committee on the Long-Term Sustainab</w:t>
      </w:r>
      <w:r w:rsidR="00B37C2E">
        <w:rPr>
          <w:rFonts w:ascii="Arial" w:eastAsia="Calibri" w:hAnsi="Arial" w:cs="Arial"/>
          <w:iCs/>
          <w:kern w:val="0"/>
          <w:lang w:eastAsia="en-US"/>
          <w14:ligatures w14:val="none"/>
        </w:rPr>
        <w:t xml:space="preserve">ility of the NHS. (2017) </w:t>
      </w:r>
      <w:r w:rsidR="00221947">
        <w:rPr>
          <w:rFonts w:ascii="Arial" w:eastAsia="Calibri" w:hAnsi="Arial" w:cs="Arial"/>
          <w:i/>
          <w:kern w:val="0"/>
          <w:lang w:eastAsia="en-US"/>
          <w14:ligatures w14:val="none"/>
        </w:rPr>
        <w:t xml:space="preserve">The Long-Term Sustainability of the NHS and </w:t>
      </w:r>
      <w:r w:rsidR="001C000F">
        <w:rPr>
          <w:rFonts w:ascii="Arial" w:eastAsia="Calibri" w:hAnsi="Arial" w:cs="Arial"/>
          <w:i/>
          <w:kern w:val="0"/>
          <w:lang w:eastAsia="en-US"/>
          <w14:ligatures w14:val="none"/>
        </w:rPr>
        <w:t xml:space="preserve">Adult Social Care. </w:t>
      </w:r>
      <w:r w:rsidR="001C000F">
        <w:rPr>
          <w:rFonts w:ascii="Arial" w:eastAsia="Calibri" w:hAnsi="Arial" w:cs="Arial"/>
          <w:iCs/>
          <w:kern w:val="0"/>
          <w:lang w:eastAsia="en-US"/>
          <w14:ligatures w14:val="none"/>
        </w:rPr>
        <w:t xml:space="preserve">Available at: </w:t>
      </w:r>
      <w:hyperlink r:id="rId63" w:history="1">
        <w:r w:rsidR="00C77A3B" w:rsidRPr="00E96C5A">
          <w:rPr>
            <w:rStyle w:val="Hyperlink"/>
            <w:rFonts w:ascii="Arial" w:eastAsia="Calibri" w:hAnsi="Arial" w:cs="Arial"/>
            <w:iCs/>
            <w:kern w:val="0"/>
            <w:lang w:eastAsia="en-US"/>
            <w14:ligatures w14:val="none"/>
          </w:rPr>
          <w:t>https://www.abhi.org.uk/media/1501/hol-long-term-sustainability-of-the-nhs-report.pdf</w:t>
        </w:r>
      </w:hyperlink>
      <w:r w:rsidR="00C77A3B">
        <w:rPr>
          <w:rFonts w:ascii="Arial" w:eastAsia="Calibri" w:hAnsi="Arial" w:cs="Arial"/>
          <w:iCs/>
          <w:kern w:val="0"/>
          <w:lang w:eastAsia="en-US"/>
          <w14:ligatures w14:val="none"/>
        </w:rPr>
        <w:t xml:space="preserve"> (Accessed: </w:t>
      </w:r>
      <w:r w:rsidR="001A58D0">
        <w:rPr>
          <w:rFonts w:ascii="Arial" w:eastAsia="Calibri" w:hAnsi="Arial" w:cs="Arial"/>
          <w:iCs/>
          <w:kern w:val="0"/>
          <w:lang w:eastAsia="en-US"/>
          <w14:ligatures w14:val="none"/>
        </w:rPr>
        <w:t>28</w:t>
      </w:r>
      <w:r w:rsidR="001A58D0" w:rsidRPr="001A58D0">
        <w:rPr>
          <w:rFonts w:ascii="Arial" w:eastAsia="Calibri" w:hAnsi="Arial" w:cs="Arial"/>
          <w:iCs/>
          <w:kern w:val="0"/>
          <w:vertAlign w:val="superscript"/>
          <w:lang w:eastAsia="en-US"/>
          <w14:ligatures w14:val="none"/>
        </w:rPr>
        <w:t>th</w:t>
      </w:r>
      <w:r w:rsidR="001A58D0">
        <w:rPr>
          <w:rFonts w:ascii="Arial" w:eastAsia="Calibri" w:hAnsi="Arial" w:cs="Arial"/>
          <w:iCs/>
          <w:kern w:val="0"/>
          <w:lang w:eastAsia="en-US"/>
          <w14:ligatures w14:val="none"/>
        </w:rPr>
        <w:t xml:space="preserve"> February 2026).</w:t>
      </w:r>
    </w:p>
    <w:p w14:paraId="412E34CE" w14:textId="33ABB3A7" w:rsidR="00580E14" w:rsidRPr="001C000F" w:rsidRDefault="004F3DD8" w:rsidP="004E37BD">
      <w:pPr>
        <w:spacing w:line="259" w:lineRule="auto"/>
        <w:jc w:val="left"/>
        <w:rPr>
          <w:rFonts w:ascii="Arial" w:eastAsia="Calibri" w:hAnsi="Arial" w:cs="Arial"/>
          <w:iCs/>
          <w:kern w:val="0"/>
          <w:lang w:eastAsia="en-US"/>
          <w14:ligatures w14:val="none"/>
        </w:rPr>
      </w:pPr>
      <w:r>
        <w:rPr>
          <w:rFonts w:ascii="Arial" w:eastAsia="Calibri" w:hAnsi="Arial" w:cs="Arial"/>
          <w:iCs/>
          <w:kern w:val="0"/>
          <w:lang w:eastAsia="en-US"/>
          <w14:ligatures w14:val="none"/>
        </w:rPr>
        <w:t xml:space="preserve">Irtelli, F. and Durbano, F. (2019) </w:t>
      </w:r>
      <w:r w:rsidR="00220861">
        <w:rPr>
          <w:rFonts w:ascii="Arial" w:eastAsia="Calibri" w:hAnsi="Arial" w:cs="Arial"/>
          <w:iCs/>
          <w:kern w:val="0"/>
          <w:lang w:eastAsia="en-US"/>
          <w14:ligatures w14:val="none"/>
        </w:rPr>
        <w:t>‘Quality of Life and Biopsychosocial Paradigm</w:t>
      </w:r>
      <w:r w:rsidR="006C3DCD">
        <w:rPr>
          <w:rFonts w:ascii="Arial" w:eastAsia="Calibri" w:hAnsi="Arial" w:cs="Arial"/>
          <w:iCs/>
          <w:kern w:val="0"/>
          <w:lang w:eastAsia="en-US"/>
          <w14:ligatures w14:val="none"/>
        </w:rPr>
        <w:t>: A Narrative Review</w:t>
      </w:r>
      <w:r w:rsidR="001F4BA8">
        <w:rPr>
          <w:rFonts w:ascii="Arial" w:eastAsia="Calibri" w:hAnsi="Arial" w:cs="Arial"/>
          <w:iCs/>
          <w:kern w:val="0"/>
          <w:lang w:eastAsia="en-US"/>
          <w14:ligatures w14:val="none"/>
        </w:rPr>
        <w:t xml:space="preserve"> of the Concept and Specific Insights</w:t>
      </w:r>
      <w:r w:rsidR="002C1DA2">
        <w:rPr>
          <w:rFonts w:ascii="Arial" w:eastAsia="Calibri" w:hAnsi="Arial" w:cs="Arial"/>
          <w:iCs/>
          <w:kern w:val="0"/>
          <w:lang w:eastAsia="en-US"/>
          <w14:ligatures w14:val="none"/>
        </w:rPr>
        <w:t>’</w:t>
      </w:r>
      <w:r w:rsidR="002D1718">
        <w:rPr>
          <w:rFonts w:ascii="Arial" w:eastAsia="Calibri" w:hAnsi="Arial" w:cs="Arial"/>
          <w:iCs/>
          <w:kern w:val="0"/>
          <w:lang w:eastAsia="en-US"/>
          <w14:ligatures w14:val="none"/>
        </w:rPr>
        <w:t>,</w:t>
      </w:r>
      <w:r w:rsidR="002C1DA2">
        <w:rPr>
          <w:rFonts w:ascii="Arial" w:eastAsia="Calibri" w:hAnsi="Arial" w:cs="Arial"/>
          <w:iCs/>
          <w:kern w:val="0"/>
          <w:lang w:eastAsia="en-US"/>
          <w14:ligatures w14:val="none"/>
        </w:rPr>
        <w:t xml:space="preserve"> </w:t>
      </w:r>
      <w:r w:rsidR="002D1718">
        <w:rPr>
          <w:rFonts w:ascii="Arial" w:eastAsia="Calibri" w:hAnsi="Arial" w:cs="Arial"/>
          <w:iCs/>
          <w:kern w:val="0"/>
          <w:lang w:eastAsia="en-US"/>
          <w14:ligatures w14:val="none"/>
        </w:rPr>
        <w:t>i</w:t>
      </w:r>
      <w:r w:rsidR="002C1DA2">
        <w:rPr>
          <w:rFonts w:ascii="Arial" w:eastAsia="Calibri" w:hAnsi="Arial" w:cs="Arial"/>
          <w:iCs/>
          <w:kern w:val="0"/>
          <w:lang w:eastAsia="en-US"/>
          <w14:ligatures w14:val="none"/>
        </w:rPr>
        <w:t xml:space="preserve">n </w:t>
      </w:r>
      <w:r w:rsidR="00F94E60">
        <w:rPr>
          <w:rFonts w:ascii="Arial" w:eastAsia="Calibri" w:hAnsi="Arial" w:cs="Arial"/>
          <w:iCs/>
          <w:kern w:val="0"/>
          <w:lang w:eastAsia="en-US"/>
          <w14:ligatures w14:val="none"/>
        </w:rPr>
        <w:t>Quality-of-Life</w:t>
      </w:r>
      <w:r w:rsidR="00F53F76">
        <w:rPr>
          <w:rFonts w:ascii="Arial" w:eastAsia="Calibri" w:hAnsi="Arial" w:cs="Arial"/>
          <w:iCs/>
          <w:kern w:val="0"/>
          <w:lang w:eastAsia="en-US"/>
          <w14:ligatures w14:val="none"/>
        </w:rPr>
        <w:t xml:space="preserve"> Biopsychosocial Perspectives</w:t>
      </w:r>
      <w:r w:rsidR="009D6D0F">
        <w:rPr>
          <w:rFonts w:ascii="Arial" w:eastAsia="Calibri" w:hAnsi="Arial" w:cs="Arial"/>
          <w:iCs/>
          <w:kern w:val="0"/>
          <w:lang w:eastAsia="en-US"/>
          <w14:ligatures w14:val="none"/>
        </w:rPr>
        <w:t xml:space="preserve"> (Online edn)</w:t>
      </w:r>
      <w:r w:rsidR="005133DC">
        <w:rPr>
          <w:rFonts w:ascii="Arial" w:eastAsia="Calibri" w:hAnsi="Arial" w:cs="Arial"/>
          <w:iCs/>
          <w:kern w:val="0"/>
          <w:lang w:eastAsia="en-US"/>
          <w14:ligatures w14:val="none"/>
        </w:rPr>
        <w:t>.</w:t>
      </w:r>
      <w:r w:rsidR="009D6D0F">
        <w:rPr>
          <w:rFonts w:ascii="Arial" w:eastAsia="Calibri" w:hAnsi="Arial" w:cs="Arial"/>
          <w:iCs/>
          <w:kern w:val="0"/>
          <w:lang w:eastAsia="en-US"/>
          <w14:ligatures w14:val="none"/>
        </w:rPr>
        <w:t xml:space="preserve"> </w:t>
      </w:r>
      <w:r w:rsidR="004C77A6">
        <w:rPr>
          <w:rFonts w:ascii="Arial" w:eastAsia="Calibri" w:hAnsi="Arial" w:cs="Arial"/>
          <w:iCs/>
          <w:kern w:val="0"/>
          <w:lang w:eastAsia="en-US"/>
          <w14:ligatures w14:val="none"/>
        </w:rPr>
        <w:t>Intech open</w:t>
      </w:r>
      <w:r w:rsidR="00F94E60">
        <w:rPr>
          <w:rFonts w:ascii="Arial" w:eastAsia="Calibri" w:hAnsi="Arial" w:cs="Arial"/>
          <w:iCs/>
          <w:kern w:val="0"/>
          <w:lang w:eastAsia="en-US"/>
          <w14:ligatures w14:val="none"/>
        </w:rPr>
        <w:t xml:space="preserve">. Available at: </w:t>
      </w:r>
      <w:hyperlink r:id="rId64" w:history="1">
        <w:r w:rsidR="000422DF" w:rsidRPr="001A71E2">
          <w:rPr>
            <w:rStyle w:val="Hyperlink"/>
            <w:rFonts w:ascii="Arial" w:eastAsia="Calibri" w:hAnsi="Arial" w:cs="Arial"/>
            <w:iCs/>
            <w:kern w:val="0"/>
            <w:lang w:eastAsia="en-US"/>
            <w14:ligatures w14:val="none"/>
          </w:rPr>
          <w:t>https://www.intechopen.com/chapters/71633</w:t>
        </w:r>
      </w:hyperlink>
      <w:r w:rsidR="000422DF">
        <w:rPr>
          <w:rFonts w:ascii="Arial" w:eastAsia="Calibri" w:hAnsi="Arial" w:cs="Arial"/>
          <w:iCs/>
          <w:kern w:val="0"/>
          <w:lang w:eastAsia="en-US"/>
          <w14:ligatures w14:val="none"/>
        </w:rPr>
        <w:t xml:space="preserve"> (Accessed: 26</w:t>
      </w:r>
      <w:r w:rsidR="000422DF" w:rsidRPr="000422DF">
        <w:rPr>
          <w:rFonts w:ascii="Arial" w:eastAsia="Calibri" w:hAnsi="Arial" w:cs="Arial"/>
          <w:iCs/>
          <w:kern w:val="0"/>
          <w:vertAlign w:val="superscript"/>
          <w:lang w:eastAsia="en-US"/>
          <w14:ligatures w14:val="none"/>
        </w:rPr>
        <w:t>th</w:t>
      </w:r>
      <w:r w:rsidR="000422DF">
        <w:rPr>
          <w:rFonts w:ascii="Arial" w:eastAsia="Calibri" w:hAnsi="Arial" w:cs="Arial"/>
          <w:iCs/>
          <w:kern w:val="0"/>
          <w:lang w:eastAsia="en-US"/>
          <w14:ligatures w14:val="none"/>
        </w:rPr>
        <w:t xml:space="preserve"> March 2026).</w:t>
      </w:r>
    </w:p>
    <w:p w14:paraId="5F1CDE59" w14:textId="5B7FB5D5" w:rsidR="007C60AE" w:rsidRDefault="007C60AE" w:rsidP="004E37BD">
      <w:pPr>
        <w:spacing w:line="259" w:lineRule="auto"/>
        <w:jc w:val="left"/>
        <w:rPr>
          <w:rFonts w:ascii="Arial" w:eastAsia="Calibri" w:hAnsi="Arial" w:cs="Arial"/>
          <w:iCs/>
          <w:kern w:val="0"/>
          <w:lang w:eastAsia="en-US"/>
          <w14:ligatures w14:val="none"/>
        </w:rPr>
      </w:pPr>
      <w:r>
        <w:rPr>
          <w:rFonts w:ascii="Arial" w:eastAsia="Calibri" w:hAnsi="Arial" w:cs="Arial"/>
          <w:iCs/>
          <w:kern w:val="0"/>
          <w:lang w:eastAsia="en-US"/>
          <w14:ligatures w14:val="none"/>
        </w:rPr>
        <w:t xml:space="preserve">Jackson, </w:t>
      </w:r>
      <w:r w:rsidR="00ED4517">
        <w:rPr>
          <w:rFonts w:ascii="Arial" w:eastAsia="Calibri" w:hAnsi="Arial" w:cs="Arial"/>
          <w:iCs/>
          <w:kern w:val="0"/>
          <w:lang w:eastAsia="en-US"/>
          <w14:ligatures w14:val="none"/>
        </w:rPr>
        <w:t xml:space="preserve">N., Turner, M. and Paterson, C. (2023) </w:t>
      </w:r>
      <w:r w:rsidR="00B9474C">
        <w:rPr>
          <w:rFonts w:ascii="Arial" w:eastAsia="Calibri" w:hAnsi="Arial" w:cs="Arial"/>
          <w:iCs/>
          <w:kern w:val="0"/>
          <w:lang w:eastAsia="en-US"/>
          <w14:ligatures w14:val="none"/>
        </w:rPr>
        <w:t>‘What are the Holistic Care Impacts Amon</w:t>
      </w:r>
      <w:r w:rsidR="00057915">
        <w:rPr>
          <w:rFonts w:ascii="Arial" w:eastAsia="Calibri" w:hAnsi="Arial" w:cs="Arial"/>
          <w:iCs/>
          <w:kern w:val="0"/>
          <w:lang w:eastAsia="en-US"/>
          <w14:ligatures w14:val="none"/>
        </w:rPr>
        <w:t xml:space="preserve">g Individuals Living Through </w:t>
      </w:r>
      <w:r w:rsidR="00F650FD">
        <w:rPr>
          <w:rFonts w:ascii="Arial" w:eastAsia="Calibri" w:hAnsi="Arial" w:cs="Arial"/>
          <w:iCs/>
          <w:kern w:val="0"/>
          <w:lang w:eastAsia="en-US"/>
          <w14:ligatures w14:val="none"/>
        </w:rPr>
        <w:t>the Covid-19 Pandemic in Residential or Community Care</w:t>
      </w:r>
      <w:r w:rsidR="00876F58">
        <w:rPr>
          <w:rFonts w:ascii="Arial" w:eastAsia="Calibri" w:hAnsi="Arial" w:cs="Arial"/>
          <w:iCs/>
          <w:kern w:val="0"/>
          <w:lang w:eastAsia="en-US"/>
          <w14:ligatures w14:val="none"/>
        </w:rPr>
        <w:t xml:space="preserve"> Settings: An Integrative Systematic Review</w:t>
      </w:r>
      <w:r w:rsidR="00F87559">
        <w:rPr>
          <w:rFonts w:ascii="Arial" w:eastAsia="Calibri" w:hAnsi="Arial" w:cs="Arial"/>
          <w:iCs/>
          <w:kern w:val="0"/>
          <w:lang w:eastAsia="en-US"/>
          <w14:ligatures w14:val="none"/>
        </w:rPr>
        <w:t xml:space="preserve">’, </w:t>
      </w:r>
      <w:r w:rsidR="00F87559">
        <w:rPr>
          <w:rFonts w:ascii="Arial" w:eastAsia="Calibri" w:hAnsi="Arial" w:cs="Arial"/>
          <w:i/>
          <w:kern w:val="0"/>
          <w:lang w:eastAsia="en-US"/>
          <w14:ligatures w14:val="none"/>
        </w:rPr>
        <w:t xml:space="preserve">Journal of Older People Nursing. </w:t>
      </w:r>
      <w:r w:rsidR="00F87559">
        <w:rPr>
          <w:rFonts w:ascii="Arial" w:eastAsia="Calibri" w:hAnsi="Arial" w:cs="Arial"/>
          <w:iCs/>
          <w:kern w:val="0"/>
          <w:lang w:eastAsia="en-US"/>
          <w14:ligatures w14:val="none"/>
        </w:rPr>
        <w:t>18, (5, September)</w:t>
      </w:r>
      <w:r w:rsidR="00477584">
        <w:rPr>
          <w:rFonts w:ascii="Arial" w:eastAsia="Calibri" w:hAnsi="Arial" w:cs="Arial"/>
          <w:iCs/>
          <w:kern w:val="0"/>
          <w:lang w:eastAsia="en-US"/>
          <w14:ligatures w14:val="none"/>
        </w:rPr>
        <w:t xml:space="preserve">. Available at: </w:t>
      </w:r>
      <w:hyperlink r:id="rId65" w:history="1">
        <w:r w:rsidR="001B7D1A" w:rsidRPr="00E96C5A">
          <w:rPr>
            <w:rStyle w:val="Hyperlink"/>
            <w:rFonts w:ascii="Arial" w:eastAsia="Calibri" w:hAnsi="Arial" w:cs="Arial"/>
            <w:iCs/>
            <w:kern w:val="0"/>
            <w:lang w:eastAsia="en-US"/>
            <w14:ligatures w14:val="none"/>
          </w:rPr>
          <w:t>https://doi.org/10.1111/opn.12557</w:t>
        </w:r>
      </w:hyperlink>
      <w:r w:rsidR="001B7D1A">
        <w:rPr>
          <w:rFonts w:ascii="Arial" w:eastAsia="Calibri" w:hAnsi="Arial" w:cs="Arial"/>
          <w:iCs/>
          <w:kern w:val="0"/>
          <w:lang w:eastAsia="en-US"/>
          <w14:ligatures w14:val="none"/>
        </w:rPr>
        <w:t xml:space="preserve"> (Accessed: 25</w:t>
      </w:r>
      <w:r w:rsidR="001B7D1A" w:rsidRPr="001B7D1A">
        <w:rPr>
          <w:rFonts w:ascii="Arial" w:eastAsia="Calibri" w:hAnsi="Arial" w:cs="Arial"/>
          <w:iCs/>
          <w:kern w:val="0"/>
          <w:vertAlign w:val="superscript"/>
          <w:lang w:eastAsia="en-US"/>
          <w14:ligatures w14:val="none"/>
        </w:rPr>
        <w:t>th</w:t>
      </w:r>
      <w:r w:rsidR="001B7D1A">
        <w:rPr>
          <w:rFonts w:ascii="Arial" w:eastAsia="Calibri" w:hAnsi="Arial" w:cs="Arial"/>
          <w:iCs/>
          <w:kern w:val="0"/>
          <w:lang w:eastAsia="en-US"/>
          <w14:ligatures w14:val="none"/>
        </w:rPr>
        <w:t xml:space="preserve"> February 2026).</w:t>
      </w:r>
    </w:p>
    <w:p w14:paraId="2A38E236" w14:textId="7FAD84AC" w:rsidR="007A53D3" w:rsidRDefault="007A53D3" w:rsidP="004E37BD">
      <w:pPr>
        <w:spacing w:line="259" w:lineRule="auto"/>
        <w:jc w:val="left"/>
        <w:rPr>
          <w:rFonts w:ascii="Arial" w:eastAsia="Calibri" w:hAnsi="Arial" w:cs="Arial"/>
          <w:iCs/>
          <w:kern w:val="0"/>
          <w:lang w:eastAsia="en-US"/>
          <w14:ligatures w14:val="none"/>
        </w:rPr>
      </w:pPr>
      <w:r>
        <w:rPr>
          <w:rFonts w:ascii="Arial" w:eastAsia="Calibri" w:hAnsi="Arial" w:cs="Arial"/>
          <w:iCs/>
          <w:kern w:val="0"/>
          <w:lang w:eastAsia="en-US"/>
          <w14:ligatures w14:val="none"/>
        </w:rPr>
        <w:lastRenderedPageBreak/>
        <w:t xml:space="preserve">Jasemi, </w:t>
      </w:r>
      <w:r w:rsidR="0026704D">
        <w:rPr>
          <w:rFonts w:ascii="Arial" w:eastAsia="Calibri" w:hAnsi="Arial" w:cs="Arial"/>
          <w:iCs/>
          <w:kern w:val="0"/>
          <w:lang w:eastAsia="en-US"/>
          <w14:ligatures w14:val="none"/>
        </w:rPr>
        <w:t>M., Valizadeh, L., Zamanzadeh</w:t>
      </w:r>
      <w:r w:rsidR="00BC5AAF">
        <w:rPr>
          <w:rFonts w:ascii="Arial" w:eastAsia="Calibri" w:hAnsi="Arial" w:cs="Arial"/>
          <w:iCs/>
          <w:kern w:val="0"/>
          <w:lang w:eastAsia="en-US"/>
          <w14:ligatures w14:val="none"/>
        </w:rPr>
        <w:t xml:space="preserve">, V. and Keogh, B. (2017) ‘A Concept </w:t>
      </w:r>
      <w:r w:rsidR="004C4A6A">
        <w:rPr>
          <w:rFonts w:ascii="Arial" w:eastAsia="Calibri" w:hAnsi="Arial" w:cs="Arial"/>
          <w:iCs/>
          <w:kern w:val="0"/>
          <w:lang w:eastAsia="en-US"/>
          <w14:ligatures w14:val="none"/>
        </w:rPr>
        <w:t xml:space="preserve">Analysis of Holistic Care by Hybrid Model’, </w:t>
      </w:r>
      <w:r w:rsidR="004C4A6A">
        <w:rPr>
          <w:rFonts w:ascii="Arial" w:eastAsia="Calibri" w:hAnsi="Arial" w:cs="Arial"/>
          <w:i/>
          <w:kern w:val="0"/>
          <w:lang w:eastAsia="en-US"/>
          <w14:ligatures w14:val="none"/>
        </w:rPr>
        <w:t xml:space="preserve">Indian Journal of </w:t>
      </w:r>
      <w:r w:rsidR="00387FBF">
        <w:rPr>
          <w:rFonts w:ascii="Arial" w:eastAsia="Calibri" w:hAnsi="Arial" w:cs="Arial"/>
          <w:i/>
          <w:kern w:val="0"/>
          <w:lang w:eastAsia="en-US"/>
          <w14:ligatures w14:val="none"/>
        </w:rPr>
        <w:t xml:space="preserve">Palliative Care. </w:t>
      </w:r>
      <w:r w:rsidR="00387FBF">
        <w:rPr>
          <w:rFonts w:ascii="Arial" w:eastAsia="Calibri" w:hAnsi="Arial" w:cs="Arial"/>
          <w:iCs/>
          <w:kern w:val="0"/>
          <w:lang w:eastAsia="en-US"/>
          <w14:ligatures w14:val="none"/>
        </w:rPr>
        <w:t>23</w:t>
      </w:r>
      <w:r w:rsidR="00C616FF">
        <w:rPr>
          <w:rFonts w:ascii="Arial" w:eastAsia="Calibri" w:hAnsi="Arial" w:cs="Arial"/>
          <w:iCs/>
          <w:kern w:val="0"/>
          <w:lang w:eastAsia="en-US"/>
          <w14:ligatures w14:val="none"/>
        </w:rPr>
        <w:t>, (1, January-March)</w:t>
      </w:r>
      <w:r w:rsidR="001700A0">
        <w:rPr>
          <w:rFonts w:ascii="Arial" w:eastAsia="Calibri" w:hAnsi="Arial" w:cs="Arial"/>
          <w:iCs/>
          <w:kern w:val="0"/>
          <w:lang w:eastAsia="en-US"/>
          <w14:ligatures w14:val="none"/>
        </w:rPr>
        <w:t xml:space="preserve">, pp71-80. Available at: </w:t>
      </w:r>
      <w:hyperlink r:id="rId66" w:history="1">
        <w:r w:rsidR="00754069" w:rsidRPr="00E96C5A">
          <w:rPr>
            <w:rStyle w:val="Hyperlink"/>
            <w:rFonts w:ascii="Arial" w:eastAsia="Calibri" w:hAnsi="Arial" w:cs="Arial"/>
            <w:iCs/>
            <w:kern w:val="0"/>
            <w:lang w:eastAsia="en-US"/>
            <w14:ligatures w14:val="none"/>
          </w:rPr>
          <w:t>https://doi.org/10.4103/0973-1075.197960</w:t>
        </w:r>
      </w:hyperlink>
      <w:r w:rsidR="00754069">
        <w:rPr>
          <w:rFonts w:ascii="Arial" w:eastAsia="Calibri" w:hAnsi="Arial" w:cs="Arial"/>
          <w:iCs/>
          <w:kern w:val="0"/>
          <w:lang w:eastAsia="en-US"/>
          <w14:ligatures w14:val="none"/>
        </w:rPr>
        <w:t xml:space="preserve"> (Accessed: 4</w:t>
      </w:r>
      <w:r w:rsidR="00754069" w:rsidRPr="00754069">
        <w:rPr>
          <w:rFonts w:ascii="Arial" w:eastAsia="Calibri" w:hAnsi="Arial" w:cs="Arial"/>
          <w:iCs/>
          <w:kern w:val="0"/>
          <w:vertAlign w:val="superscript"/>
          <w:lang w:eastAsia="en-US"/>
          <w14:ligatures w14:val="none"/>
        </w:rPr>
        <w:t>th</w:t>
      </w:r>
      <w:r w:rsidR="00754069">
        <w:rPr>
          <w:rFonts w:ascii="Arial" w:eastAsia="Calibri" w:hAnsi="Arial" w:cs="Arial"/>
          <w:iCs/>
          <w:kern w:val="0"/>
          <w:lang w:eastAsia="en-US"/>
          <w14:ligatures w14:val="none"/>
        </w:rPr>
        <w:t xml:space="preserve"> March 2026).</w:t>
      </w:r>
    </w:p>
    <w:p w14:paraId="1D17B84C" w14:textId="7EF3508F" w:rsidR="00081F78" w:rsidRDefault="003C0803" w:rsidP="004E37BD">
      <w:pPr>
        <w:spacing w:line="259" w:lineRule="auto"/>
        <w:jc w:val="left"/>
        <w:rPr>
          <w:rFonts w:ascii="Arial" w:eastAsia="Calibri" w:hAnsi="Arial" w:cs="Arial"/>
          <w:iCs/>
          <w:kern w:val="0"/>
          <w:lang w:eastAsia="en-US"/>
          <w14:ligatures w14:val="none"/>
        </w:rPr>
      </w:pPr>
      <w:r>
        <w:rPr>
          <w:rFonts w:ascii="Arial" w:eastAsia="Calibri" w:hAnsi="Arial" w:cs="Arial"/>
          <w:iCs/>
          <w:kern w:val="0"/>
          <w:lang w:eastAsia="en-US"/>
          <w14:ligatures w14:val="none"/>
        </w:rPr>
        <w:t>Jiwattanasuk, N., Pannavoravat</w:t>
      </w:r>
      <w:r w:rsidR="0006513D">
        <w:rPr>
          <w:rFonts w:ascii="Arial" w:eastAsia="Calibri" w:hAnsi="Arial" w:cs="Arial"/>
          <w:iCs/>
          <w:kern w:val="0"/>
          <w:lang w:eastAsia="en-US"/>
          <w14:ligatures w14:val="none"/>
        </w:rPr>
        <w:t xml:space="preserve">, P. and Sirikanchana, P. (2022) </w:t>
      </w:r>
      <w:r w:rsidR="003429D1">
        <w:rPr>
          <w:rFonts w:ascii="Arial" w:eastAsia="Calibri" w:hAnsi="Arial" w:cs="Arial"/>
          <w:iCs/>
          <w:kern w:val="0"/>
          <w:lang w:eastAsia="en-US"/>
          <w14:ligatures w14:val="none"/>
        </w:rPr>
        <w:t>‘The Holistic Well</w:t>
      </w:r>
      <w:r w:rsidR="006F76C2">
        <w:rPr>
          <w:rFonts w:ascii="Arial" w:eastAsia="Calibri" w:hAnsi="Arial" w:cs="Arial"/>
          <w:iCs/>
          <w:kern w:val="0"/>
          <w:lang w:eastAsia="en-US"/>
          <w14:ligatures w14:val="none"/>
        </w:rPr>
        <w:t xml:space="preserve">-Being Concepts in Relation to Quality of Life’, </w:t>
      </w:r>
      <w:r w:rsidR="00036380">
        <w:rPr>
          <w:rFonts w:ascii="Arial" w:eastAsia="Calibri" w:hAnsi="Arial" w:cs="Arial"/>
          <w:i/>
          <w:kern w:val="0"/>
          <w:lang w:eastAsia="en-US"/>
          <w14:ligatures w14:val="none"/>
        </w:rPr>
        <w:t>ABAC ODI Journal</w:t>
      </w:r>
      <w:r w:rsidR="005E01C2">
        <w:rPr>
          <w:rFonts w:ascii="Arial" w:eastAsia="Calibri" w:hAnsi="Arial" w:cs="Arial"/>
          <w:i/>
          <w:kern w:val="0"/>
          <w:lang w:eastAsia="en-US"/>
          <w14:ligatures w14:val="none"/>
        </w:rPr>
        <w:t xml:space="preserve"> Vision, Action, Outcome. </w:t>
      </w:r>
      <w:r w:rsidR="00A83DD8">
        <w:rPr>
          <w:rFonts w:ascii="Arial" w:eastAsia="Calibri" w:hAnsi="Arial" w:cs="Arial"/>
          <w:iCs/>
          <w:kern w:val="0"/>
          <w:lang w:eastAsia="en-US"/>
          <w14:ligatures w14:val="none"/>
        </w:rPr>
        <w:t xml:space="preserve">10, (1), pp20-41. Available at: </w:t>
      </w:r>
      <w:hyperlink r:id="rId67" w:history="1">
        <w:r w:rsidR="008C2550" w:rsidRPr="00B032D8">
          <w:rPr>
            <w:rStyle w:val="Hyperlink"/>
            <w:rFonts w:ascii="Arial" w:eastAsia="Calibri" w:hAnsi="Arial" w:cs="Arial"/>
            <w:iCs/>
            <w:kern w:val="0"/>
            <w:lang w:eastAsia="en-US"/>
            <w14:ligatures w14:val="none"/>
          </w:rPr>
          <w:t>https://doi.nrct.go.th/admin/doc/doc_628815.pdf</w:t>
        </w:r>
      </w:hyperlink>
      <w:r w:rsidR="008C2550">
        <w:rPr>
          <w:rFonts w:ascii="Arial" w:eastAsia="Calibri" w:hAnsi="Arial" w:cs="Arial"/>
          <w:iCs/>
          <w:kern w:val="0"/>
          <w:lang w:eastAsia="en-US"/>
          <w14:ligatures w14:val="none"/>
        </w:rPr>
        <w:t xml:space="preserve"> (Accessed: </w:t>
      </w:r>
      <w:r w:rsidR="00B7112C">
        <w:rPr>
          <w:rFonts w:ascii="Arial" w:eastAsia="Calibri" w:hAnsi="Arial" w:cs="Arial"/>
          <w:iCs/>
          <w:kern w:val="0"/>
          <w:lang w:eastAsia="en-US"/>
          <w14:ligatures w14:val="none"/>
        </w:rPr>
        <w:t>8</w:t>
      </w:r>
      <w:r w:rsidR="00B7112C" w:rsidRPr="00B7112C">
        <w:rPr>
          <w:rFonts w:ascii="Arial" w:eastAsia="Calibri" w:hAnsi="Arial" w:cs="Arial"/>
          <w:iCs/>
          <w:kern w:val="0"/>
          <w:vertAlign w:val="superscript"/>
          <w:lang w:eastAsia="en-US"/>
          <w14:ligatures w14:val="none"/>
        </w:rPr>
        <w:t>th</w:t>
      </w:r>
      <w:r w:rsidR="00B7112C">
        <w:rPr>
          <w:rFonts w:ascii="Arial" w:eastAsia="Calibri" w:hAnsi="Arial" w:cs="Arial"/>
          <w:iCs/>
          <w:kern w:val="0"/>
          <w:lang w:eastAsia="en-US"/>
          <w14:ligatures w14:val="none"/>
        </w:rPr>
        <w:t xml:space="preserve"> March 2026).</w:t>
      </w:r>
    </w:p>
    <w:p w14:paraId="768D224A" w14:textId="77777777" w:rsidR="005733AF" w:rsidRDefault="00B7112C" w:rsidP="004E37BD">
      <w:pPr>
        <w:spacing w:line="259" w:lineRule="auto"/>
        <w:jc w:val="left"/>
        <w:rPr>
          <w:rFonts w:ascii="Arial" w:eastAsia="Calibri" w:hAnsi="Arial" w:cs="Arial"/>
          <w:iCs/>
          <w:kern w:val="0"/>
          <w:lang w:eastAsia="en-US"/>
          <w14:ligatures w14:val="none"/>
        </w:rPr>
      </w:pPr>
      <w:r>
        <w:rPr>
          <w:rFonts w:ascii="Arial" w:eastAsia="Calibri" w:hAnsi="Arial" w:cs="Arial"/>
          <w:iCs/>
          <w:kern w:val="0"/>
          <w:lang w:eastAsia="en-US"/>
          <w14:ligatures w14:val="none"/>
        </w:rPr>
        <w:t xml:space="preserve">Joseph, </w:t>
      </w:r>
      <w:r w:rsidR="00F33E6F">
        <w:rPr>
          <w:rFonts w:ascii="Arial" w:eastAsia="Calibri" w:hAnsi="Arial" w:cs="Arial"/>
          <w:iCs/>
          <w:kern w:val="0"/>
          <w:lang w:eastAsia="en-US"/>
          <w14:ligatures w14:val="none"/>
        </w:rPr>
        <w:t xml:space="preserve">S, A. (2025) </w:t>
      </w:r>
      <w:r w:rsidR="00F33E6F" w:rsidRPr="00FB6EF9">
        <w:rPr>
          <w:rFonts w:ascii="Arial" w:eastAsia="Calibri" w:hAnsi="Arial" w:cs="Arial"/>
          <w:i/>
          <w:kern w:val="0"/>
          <w:lang w:eastAsia="en-US"/>
          <w14:ligatures w14:val="none"/>
        </w:rPr>
        <w:t>The Humanistic Psychology of Carl Rogers</w:t>
      </w:r>
      <w:r w:rsidR="00821C92" w:rsidRPr="00FB6EF9">
        <w:rPr>
          <w:rFonts w:ascii="Arial" w:eastAsia="Calibri" w:hAnsi="Arial" w:cs="Arial"/>
          <w:i/>
          <w:kern w:val="0"/>
          <w:lang w:eastAsia="en-US"/>
          <w14:ligatures w14:val="none"/>
        </w:rPr>
        <w:t xml:space="preserve">: Understanding the </w:t>
      </w:r>
      <w:r w:rsidR="00FB6EF9" w:rsidRPr="00FB6EF9">
        <w:rPr>
          <w:rFonts w:ascii="Arial" w:eastAsia="Calibri" w:hAnsi="Arial" w:cs="Arial"/>
          <w:i/>
          <w:kern w:val="0"/>
          <w:lang w:eastAsia="en-US"/>
          <w14:ligatures w14:val="none"/>
        </w:rPr>
        <w:t>Person-Centred</w:t>
      </w:r>
      <w:r w:rsidR="00821C92" w:rsidRPr="00FB6EF9">
        <w:rPr>
          <w:rFonts w:ascii="Arial" w:eastAsia="Calibri" w:hAnsi="Arial" w:cs="Arial"/>
          <w:i/>
          <w:kern w:val="0"/>
          <w:lang w:eastAsia="en-US"/>
          <w14:ligatures w14:val="none"/>
        </w:rPr>
        <w:t xml:space="preserve"> Approach</w:t>
      </w:r>
      <w:r w:rsidR="009351F7">
        <w:rPr>
          <w:rFonts w:ascii="Arial" w:eastAsia="Calibri" w:hAnsi="Arial" w:cs="Arial"/>
          <w:i/>
          <w:kern w:val="0"/>
          <w:lang w:eastAsia="en-US"/>
          <w14:ligatures w14:val="none"/>
        </w:rPr>
        <w:t>.</w:t>
      </w:r>
      <w:r w:rsidR="009351F7">
        <w:rPr>
          <w:rFonts w:ascii="Arial" w:eastAsia="Calibri" w:hAnsi="Arial" w:cs="Arial"/>
          <w:iCs/>
          <w:kern w:val="0"/>
          <w:lang w:eastAsia="en-US"/>
          <w14:ligatures w14:val="none"/>
        </w:rPr>
        <w:t xml:space="preserve"> </w:t>
      </w:r>
      <w:r w:rsidR="001C7B0C">
        <w:rPr>
          <w:rFonts w:ascii="Arial" w:eastAsia="Calibri" w:hAnsi="Arial" w:cs="Arial"/>
          <w:iCs/>
          <w:kern w:val="0"/>
          <w:lang w:eastAsia="en-US"/>
          <w14:ligatures w14:val="none"/>
        </w:rPr>
        <w:t>Oxford University Press</w:t>
      </w:r>
      <w:r w:rsidR="003A614A">
        <w:rPr>
          <w:rFonts w:ascii="Arial" w:eastAsia="Calibri" w:hAnsi="Arial" w:cs="Arial"/>
          <w:iCs/>
          <w:kern w:val="0"/>
          <w:lang w:eastAsia="en-US"/>
          <w14:ligatures w14:val="none"/>
        </w:rPr>
        <w:t xml:space="preserve">. Available at: </w:t>
      </w:r>
      <w:hyperlink r:id="rId68" w:history="1">
        <w:r w:rsidR="009B6121" w:rsidRPr="00B032D8">
          <w:rPr>
            <w:rStyle w:val="Hyperlink"/>
            <w:rFonts w:ascii="Arial" w:eastAsia="Calibri" w:hAnsi="Arial" w:cs="Arial"/>
            <w:iCs/>
            <w:kern w:val="0"/>
            <w:lang w:eastAsia="en-US"/>
            <w14:ligatures w14:val="none"/>
          </w:rPr>
          <w:t>https://doi.org/10.1093/9780197790632.001.0001</w:t>
        </w:r>
      </w:hyperlink>
      <w:r w:rsidR="009B6121">
        <w:rPr>
          <w:rFonts w:ascii="Arial" w:eastAsia="Calibri" w:hAnsi="Arial" w:cs="Arial"/>
          <w:iCs/>
          <w:kern w:val="0"/>
          <w:lang w:eastAsia="en-US"/>
          <w14:ligatures w14:val="none"/>
        </w:rPr>
        <w:t xml:space="preserve"> (Accessed: 8</w:t>
      </w:r>
      <w:r w:rsidR="009B6121" w:rsidRPr="009B6121">
        <w:rPr>
          <w:rFonts w:ascii="Arial" w:eastAsia="Calibri" w:hAnsi="Arial" w:cs="Arial"/>
          <w:iCs/>
          <w:kern w:val="0"/>
          <w:vertAlign w:val="superscript"/>
          <w:lang w:eastAsia="en-US"/>
          <w14:ligatures w14:val="none"/>
        </w:rPr>
        <w:t>th</w:t>
      </w:r>
      <w:r w:rsidR="009B6121">
        <w:rPr>
          <w:rFonts w:ascii="Arial" w:eastAsia="Calibri" w:hAnsi="Arial" w:cs="Arial"/>
          <w:iCs/>
          <w:kern w:val="0"/>
          <w:lang w:eastAsia="en-US"/>
          <w14:ligatures w14:val="none"/>
        </w:rPr>
        <w:t xml:space="preserve"> March 2026).</w:t>
      </w:r>
    </w:p>
    <w:p w14:paraId="100B667A" w14:textId="4455633E" w:rsidR="00B7112C" w:rsidRDefault="005733AF" w:rsidP="004E37BD">
      <w:pPr>
        <w:spacing w:line="259" w:lineRule="auto"/>
        <w:jc w:val="left"/>
        <w:rPr>
          <w:rFonts w:ascii="Arial" w:eastAsia="Calibri" w:hAnsi="Arial" w:cs="Arial"/>
          <w:iCs/>
          <w:kern w:val="0"/>
          <w:lang w:eastAsia="en-US"/>
          <w14:ligatures w14:val="none"/>
        </w:rPr>
      </w:pPr>
      <w:r>
        <w:rPr>
          <w:rFonts w:ascii="Arial" w:eastAsia="Calibri" w:hAnsi="Arial" w:cs="Arial"/>
          <w:iCs/>
          <w:kern w:val="0"/>
          <w:lang w:eastAsia="en-US"/>
          <w14:ligatures w14:val="none"/>
        </w:rPr>
        <w:t xml:space="preserve">Karimi, M. and Brazier, J. </w:t>
      </w:r>
      <w:r w:rsidR="008312DE">
        <w:rPr>
          <w:rFonts w:ascii="Arial" w:eastAsia="Calibri" w:hAnsi="Arial" w:cs="Arial"/>
          <w:iCs/>
          <w:kern w:val="0"/>
          <w:lang w:eastAsia="en-US"/>
          <w14:ligatures w14:val="none"/>
        </w:rPr>
        <w:t>(2016) ‘Health, Health-Related</w:t>
      </w:r>
      <w:r w:rsidR="00D01707">
        <w:rPr>
          <w:rFonts w:ascii="Arial" w:eastAsia="Calibri" w:hAnsi="Arial" w:cs="Arial"/>
          <w:iCs/>
          <w:kern w:val="0"/>
          <w:lang w:eastAsia="en-US"/>
          <w14:ligatures w14:val="none"/>
        </w:rPr>
        <w:t xml:space="preserve"> Quality of Life, and Quality of Life</w:t>
      </w:r>
      <w:r w:rsidR="00B524E6">
        <w:rPr>
          <w:rFonts w:ascii="Arial" w:eastAsia="Calibri" w:hAnsi="Arial" w:cs="Arial"/>
          <w:iCs/>
          <w:kern w:val="0"/>
          <w:lang w:eastAsia="en-US"/>
          <w14:ligatures w14:val="none"/>
        </w:rPr>
        <w:t>: What is the Difference?</w:t>
      </w:r>
      <w:r w:rsidR="0015582C">
        <w:rPr>
          <w:rFonts w:ascii="Arial" w:eastAsia="Calibri" w:hAnsi="Arial" w:cs="Arial"/>
          <w:iCs/>
          <w:kern w:val="0"/>
          <w:lang w:eastAsia="en-US"/>
          <w14:ligatures w14:val="none"/>
        </w:rPr>
        <w:t xml:space="preserve"> </w:t>
      </w:r>
      <w:r w:rsidR="0015582C">
        <w:rPr>
          <w:rFonts w:ascii="Arial" w:eastAsia="Calibri" w:hAnsi="Arial" w:cs="Arial"/>
          <w:i/>
          <w:kern w:val="0"/>
          <w:lang w:eastAsia="en-US"/>
          <w14:ligatures w14:val="none"/>
        </w:rPr>
        <w:t>Pharma</w:t>
      </w:r>
      <w:r w:rsidR="006333B8">
        <w:rPr>
          <w:rFonts w:ascii="Arial" w:eastAsia="Calibri" w:hAnsi="Arial" w:cs="Arial"/>
          <w:i/>
          <w:kern w:val="0"/>
          <w:lang w:eastAsia="en-US"/>
          <w14:ligatures w14:val="none"/>
        </w:rPr>
        <w:t>C</w:t>
      </w:r>
      <w:r w:rsidR="0015582C">
        <w:rPr>
          <w:rFonts w:ascii="Arial" w:eastAsia="Calibri" w:hAnsi="Arial" w:cs="Arial"/>
          <w:i/>
          <w:kern w:val="0"/>
          <w:lang w:eastAsia="en-US"/>
          <w14:ligatures w14:val="none"/>
        </w:rPr>
        <w:t xml:space="preserve">o Economics. </w:t>
      </w:r>
      <w:r w:rsidR="009B6121">
        <w:rPr>
          <w:rFonts w:ascii="Arial" w:eastAsia="Calibri" w:hAnsi="Arial" w:cs="Arial"/>
          <w:iCs/>
          <w:kern w:val="0"/>
          <w:lang w:eastAsia="en-US"/>
          <w14:ligatures w14:val="none"/>
        </w:rPr>
        <w:t xml:space="preserve"> </w:t>
      </w:r>
      <w:r w:rsidR="006333B8">
        <w:rPr>
          <w:rFonts w:ascii="Arial" w:eastAsia="Calibri" w:hAnsi="Arial" w:cs="Arial"/>
          <w:iCs/>
          <w:kern w:val="0"/>
          <w:lang w:eastAsia="en-US"/>
          <w14:ligatures w14:val="none"/>
        </w:rPr>
        <w:t>34</w:t>
      </w:r>
      <w:r w:rsidR="00253D41">
        <w:rPr>
          <w:rFonts w:ascii="Arial" w:eastAsia="Calibri" w:hAnsi="Arial" w:cs="Arial"/>
          <w:iCs/>
          <w:kern w:val="0"/>
          <w:lang w:eastAsia="en-US"/>
          <w14:ligatures w14:val="none"/>
        </w:rPr>
        <w:t xml:space="preserve">, pp645-649. Available at: </w:t>
      </w:r>
      <w:hyperlink r:id="rId69" w:history="1">
        <w:r w:rsidR="00193D5F" w:rsidRPr="00B032D8">
          <w:rPr>
            <w:rStyle w:val="Hyperlink"/>
            <w:rFonts w:ascii="Arial" w:eastAsia="Calibri" w:hAnsi="Arial" w:cs="Arial"/>
            <w:iCs/>
            <w:kern w:val="0"/>
            <w:lang w:eastAsia="en-US"/>
            <w14:ligatures w14:val="none"/>
          </w:rPr>
          <w:t>https://doi.org/10.1007/s40273-016-0389-9</w:t>
        </w:r>
      </w:hyperlink>
      <w:r w:rsidR="00193D5F">
        <w:rPr>
          <w:rFonts w:ascii="Arial" w:eastAsia="Calibri" w:hAnsi="Arial" w:cs="Arial"/>
          <w:iCs/>
          <w:kern w:val="0"/>
          <w:lang w:eastAsia="en-US"/>
          <w14:ligatures w14:val="none"/>
        </w:rPr>
        <w:t xml:space="preserve">. (Accessed: </w:t>
      </w:r>
      <w:r w:rsidR="00B7502B">
        <w:rPr>
          <w:rFonts w:ascii="Arial" w:eastAsia="Calibri" w:hAnsi="Arial" w:cs="Arial"/>
          <w:iCs/>
          <w:kern w:val="0"/>
          <w:lang w:eastAsia="en-US"/>
          <w14:ligatures w14:val="none"/>
        </w:rPr>
        <w:t>14</w:t>
      </w:r>
      <w:r w:rsidR="00B7502B" w:rsidRPr="00B7502B">
        <w:rPr>
          <w:rFonts w:ascii="Arial" w:eastAsia="Calibri" w:hAnsi="Arial" w:cs="Arial"/>
          <w:iCs/>
          <w:kern w:val="0"/>
          <w:vertAlign w:val="superscript"/>
          <w:lang w:eastAsia="en-US"/>
          <w14:ligatures w14:val="none"/>
        </w:rPr>
        <w:t>th</w:t>
      </w:r>
      <w:r w:rsidR="00B7502B">
        <w:rPr>
          <w:rFonts w:ascii="Arial" w:eastAsia="Calibri" w:hAnsi="Arial" w:cs="Arial"/>
          <w:iCs/>
          <w:kern w:val="0"/>
          <w:lang w:eastAsia="en-US"/>
          <w14:ligatures w14:val="none"/>
        </w:rPr>
        <w:t xml:space="preserve"> March 2026). </w:t>
      </w:r>
    </w:p>
    <w:p w14:paraId="41E9A77F" w14:textId="778F4879" w:rsidR="001F36A1" w:rsidRPr="00985FEC" w:rsidRDefault="007D7018" w:rsidP="004E37BD">
      <w:pPr>
        <w:spacing w:line="259" w:lineRule="auto"/>
        <w:jc w:val="left"/>
        <w:rPr>
          <w:rFonts w:ascii="Arial" w:eastAsia="Calibri" w:hAnsi="Arial" w:cs="Arial"/>
          <w:iCs/>
          <w:kern w:val="0"/>
          <w:lang w:eastAsia="en-US"/>
          <w14:ligatures w14:val="none"/>
        </w:rPr>
      </w:pPr>
      <w:r>
        <w:rPr>
          <w:rFonts w:ascii="Arial" w:eastAsia="Calibri" w:hAnsi="Arial" w:cs="Arial"/>
          <w:iCs/>
          <w:kern w:val="0"/>
          <w:lang w:eastAsia="en-US"/>
          <w14:ligatures w14:val="none"/>
        </w:rPr>
        <w:t>Kim, R. and Haybron, D, M</w:t>
      </w:r>
      <w:r w:rsidR="001F36A1">
        <w:rPr>
          <w:rFonts w:ascii="Arial" w:eastAsia="Calibri" w:hAnsi="Arial" w:cs="Arial"/>
          <w:iCs/>
          <w:kern w:val="0"/>
          <w:lang w:eastAsia="en-US"/>
          <w14:ligatures w14:val="none"/>
        </w:rPr>
        <w:t xml:space="preserve">. (2021) ‘Well-Being and Health’, </w:t>
      </w:r>
      <w:r w:rsidR="00985FEC">
        <w:rPr>
          <w:rFonts w:ascii="Arial" w:eastAsia="Calibri" w:hAnsi="Arial" w:cs="Arial"/>
          <w:i/>
          <w:kern w:val="0"/>
          <w:lang w:eastAsia="en-US"/>
          <w14:ligatures w14:val="none"/>
        </w:rPr>
        <w:t xml:space="preserve">Journal of Medicine and Philosophy. </w:t>
      </w:r>
      <w:r w:rsidR="00985FEC">
        <w:rPr>
          <w:rFonts w:ascii="Arial" w:eastAsia="Calibri" w:hAnsi="Arial" w:cs="Arial"/>
          <w:iCs/>
          <w:kern w:val="0"/>
          <w:lang w:eastAsia="en-US"/>
          <w14:ligatures w14:val="none"/>
        </w:rPr>
        <w:t>46, (6)</w:t>
      </w:r>
      <w:r w:rsidR="00032854">
        <w:rPr>
          <w:rFonts w:ascii="Arial" w:eastAsia="Calibri" w:hAnsi="Arial" w:cs="Arial"/>
          <w:iCs/>
          <w:kern w:val="0"/>
          <w:lang w:eastAsia="en-US"/>
          <w14:ligatures w14:val="none"/>
        </w:rPr>
        <w:t xml:space="preserve">, pp645-655. Available at: </w:t>
      </w:r>
      <w:hyperlink r:id="rId70" w:history="1">
        <w:r w:rsidR="00A579B4" w:rsidRPr="00B032D8">
          <w:rPr>
            <w:rStyle w:val="Hyperlink"/>
            <w:rFonts w:ascii="Arial" w:eastAsia="Calibri" w:hAnsi="Arial" w:cs="Arial"/>
            <w:iCs/>
            <w:kern w:val="0"/>
            <w:lang w:eastAsia="en-US"/>
            <w14:ligatures w14:val="none"/>
          </w:rPr>
          <w:t>https://doi.org/10.1093/jmp/jhab029</w:t>
        </w:r>
      </w:hyperlink>
      <w:r w:rsidR="00A579B4">
        <w:rPr>
          <w:rFonts w:ascii="Arial" w:eastAsia="Calibri" w:hAnsi="Arial" w:cs="Arial"/>
          <w:iCs/>
          <w:kern w:val="0"/>
          <w:lang w:eastAsia="en-US"/>
          <w14:ligatures w14:val="none"/>
        </w:rPr>
        <w:t>. (Accessed:</w:t>
      </w:r>
      <w:r w:rsidR="00F42BFA">
        <w:rPr>
          <w:rFonts w:ascii="Arial" w:eastAsia="Calibri" w:hAnsi="Arial" w:cs="Arial"/>
          <w:iCs/>
          <w:kern w:val="0"/>
          <w:lang w:eastAsia="en-US"/>
          <w14:ligatures w14:val="none"/>
        </w:rPr>
        <w:t xml:space="preserve"> 8</w:t>
      </w:r>
      <w:r w:rsidR="00F42BFA" w:rsidRPr="00F42BFA">
        <w:rPr>
          <w:rFonts w:ascii="Arial" w:eastAsia="Calibri" w:hAnsi="Arial" w:cs="Arial"/>
          <w:iCs/>
          <w:kern w:val="0"/>
          <w:vertAlign w:val="superscript"/>
          <w:lang w:eastAsia="en-US"/>
          <w14:ligatures w14:val="none"/>
        </w:rPr>
        <w:t>th</w:t>
      </w:r>
      <w:r w:rsidR="00F42BFA">
        <w:rPr>
          <w:rFonts w:ascii="Arial" w:eastAsia="Calibri" w:hAnsi="Arial" w:cs="Arial"/>
          <w:iCs/>
          <w:kern w:val="0"/>
          <w:lang w:eastAsia="en-US"/>
          <w14:ligatures w14:val="none"/>
        </w:rPr>
        <w:t xml:space="preserve"> March 2026). </w:t>
      </w:r>
    </w:p>
    <w:p w14:paraId="08F2D3E0" w14:textId="765CC92C" w:rsidR="00B34444" w:rsidRDefault="00887E7A" w:rsidP="004E37BD">
      <w:pPr>
        <w:spacing w:line="259" w:lineRule="auto"/>
        <w:jc w:val="left"/>
        <w:rPr>
          <w:rFonts w:ascii="Arial" w:eastAsia="Calibri" w:hAnsi="Arial" w:cs="Arial"/>
          <w:iCs/>
          <w:kern w:val="0"/>
          <w:lang w:eastAsia="en-US"/>
          <w14:ligatures w14:val="none"/>
        </w:rPr>
      </w:pPr>
      <w:r>
        <w:rPr>
          <w:rFonts w:ascii="Arial" w:eastAsia="Calibri" w:hAnsi="Arial" w:cs="Arial"/>
          <w:kern w:val="0"/>
          <w:lang w:eastAsia="en-US"/>
          <w14:ligatures w14:val="none"/>
        </w:rPr>
        <w:t xml:space="preserve">Kostakopoulos, N., Bellos, T, </w:t>
      </w:r>
      <w:r w:rsidR="00ED0DE5">
        <w:rPr>
          <w:rFonts w:ascii="Arial" w:eastAsia="Calibri" w:hAnsi="Arial" w:cs="Arial"/>
          <w:kern w:val="0"/>
          <w:lang w:eastAsia="en-US"/>
          <w14:ligatures w14:val="none"/>
        </w:rPr>
        <w:t>C., Katsimperis</w:t>
      </w:r>
      <w:r w:rsidR="008648F6">
        <w:rPr>
          <w:rFonts w:ascii="Arial" w:eastAsia="Calibri" w:hAnsi="Arial" w:cs="Arial"/>
          <w:kern w:val="0"/>
          <w:lang w:eastAsia="en-US"/>
          <w14:ligatures w14:val="none"/>
        </w:rPr>
        <w:t>, S. and Tzelves</w:t>
      </w:r>
      <w:r w:rsidR="00DD61A0">
        <w:rPr>
          <w:rFonts w:ascii="Arial" w:eastAsia="Calibri" w:hAnsi="Arial" w:cs="Arial"/>
          <w:kern w:val="0"/>
          <w:lang w:eastAsia="en-US"/>
          <w14:ligatures w14:val="none"/>
        </w:rPr>
        <w:t xml:space="preserve">, L. (2024) ‘Hippocrates of </w:t>
      </w:r>
      <w:r w:rsidR="00E41305">
        <w:rPr>
          <w:rFonts w:ascii="Arial" w:eastAsia="Calibri" w:hAnsi="Arial" w:cs="Arial"/>
          <w:kern w:val="0"/>
          <w:lang w:eastAsia="en-US"/>
          <w14:ligatures w14:val="none"/>
        </w:rPr>
        <w:t>Kos (460-377BC): The Founder</w:t>
      </w:r>
      <w:r w:rsidR="00907A15">
        <w:rPr>
          <w:rFonts w:ascii="Arial" w:eastAsia="Calibri" w:hAnsi="Arial" w:cs="Arial"/>
          <w:kern w:val="0"/>
          <w:lang w:eastAsia="en-US"/>
          <w14:ligatures w14:val="none"/>
        </w:rPr>
        <w:t xml:space="preserve"> and Pioneer of Clinical Medicine’, </w:t>
      </w:r>
      <w:r w:rsidR="00907A15">
        <w:rPr>
          <w:rFonts w:ascii="Arial" w:eastAsia="Calibri" w:hAnsi="Arial" w:cs="Arial"/>
          <w:i/>
          <w:kern w:val="0"/>
          <w:lang w:eastAsia="en-US"/>
          <w14:ligatures w14:val="none"/>
        </w:rPr>
        <w:t>Cure</w:t>
      </w:r>
      <w:r w:rsidR="009007D7">
        <w:rPr>
          <w:rFonts w:ascii="Arial" w:eastAsia="Calibri" w:hAnsi="Arial" w:cs="Arial"/>
          <w:i/>
          <w:kern w:val="0"/>
          <w:lang w:eastAsia="en-US"/>
          <w14:ligatures w14:val="none"/>
        </w:rPr>
        <w:t xml:space="preserve">us. </w:t>
      </w:r>
      <w:r w:rsidR="009007D7">
        <w:rPr>
          <w:rFonts w:ascii="Arial" w:eastAsia="Calibri" w:hAnsi="Arial" w:cs="Arial"/>
          <w:iCs/>
          <w:kern w:val="0"/>
          <w:lang w:eastAsia="en-US"/>
          <w14:ligatures w14:val="none"/>
        </w:rPr>
        <w:t>1</w:t>
      </w:r>
      <w:r w:rsidR="00891062">
        <w:rPr>
          <w:rFonts w:ascii="Arial" w:eastAsia="Calibri" w:hAnsi="Arial" w:cs="Arial"/>
          <w:iCs/>
          <w:kern w:val="0"/>
          <w:lang w:eastAsia="en-US"/>
          <w14:ligatures w14:val="none"/>
        </w:rPr>
        <w:t>,</w:t>
      </w:r>
      <w:r w:rsidR="009007D7">
        <w:rPr>
          <w:rFonts w:ascii="Arial" w:eastAsia="Calibri" w:hAnsi="Arial" w:cs="Arial"/>
          <w:iCs/>
          <w:kern w:val="0"/>
          <w:lang w:eastAsia="en-US"/>
          <w14:ligatures w14:val="none"/>
        </w:rPr>
        <w:t xml:space="preserve"> (10). Available at: </w:t>
      </w:r>
      <w:hyperlink r:id="rId71" w:history="1">
        <w:r w:rsidR="00C5506F" w:rsidRPr="00675CD5">
          <w:rPr>
            <w:rStyle w:val="Hyperlink"/>
            <w:rFonts w:ascii="Arial" w:eastAsia="Calibri" w:hAnsi="Arial" w:cs="Arial"/>
            <w:iCs/>
            <w:kern w:val="0"/>
            <w:lang w:eastAsia="en-US"/>
            <w14:ligatures w14:val="none"/>
          </w:rPr>
          <w:t>https://doi.org.10.7759/cureus.70602</w:t>
        </w:r>
      </w:hyperlink>
      <w:r w:rsidR="00655B61">
        <w:rPr>
          <w:rFonts w:ascii="Arial" w:eastAsia="Calibri" w:hAnsi="Arial" w:cs="Arial"/>
          <w:iCs/>
          <w:kern w:val="0"/>
          <w:lang w:eastAsia="en-US"/>
          <w14:ligatures w14:val="none"/>
        </w:rPr>
        <w:t xml:space="preserve"> (Accessed: 2</w:t>
      </w:r>
      <w:r w:rsidR="00655B61" w:rsidRPr="00655B61">
        <w:rPr>
          <w:rFonts w:ascii="Arial" w:eastAsia="Calibri" w:hAnsi="Arial" w:cs="Arial"/>
          <w:iCs/>
          <w:kern w:val="0"/>
          <w:vertAlign w:val="superscript"/>
          <w:lang w:eastAsia="en-US"/>
          <w14:ligatures w14:val="none"/>
        </w:rPr>
        <w:t>nd</w:t>
      </w:r>
      <w:r w:rsidR="00655B61">
        <w:rPr>
          <w:rFonts w:ascii="Arial" w:eastAsia="Calibri" w:hAnsi="Arial" w:cs="Arial"/>
          <w:iCs/>
          <w:kern w:val="0"/>
          <w:lang w:eastAsia="en-US"/>
          <w14:ligatures w14:val="none"/>
        </w:rPr>
        <w:t xml:space="preserve"> December 2025).</w:t>
      </w:r>
      <w:r w:rsidR="00A10C95">
        <w:rPr>
          <w:rFonts w:ascii="Arial" w:eastAsia="Calibri" w:hAnsi="Arial" w:cs="Arial"/>
          <w:iCs/>
          <w:kern w:val="0"/>
          <w:lang w:eastAsia="en-US"/>
          <w14:ligatures w14:val="none"/>
        </w:rPr>
        <w:t xml:space="preserve"> </w:t>
      </w:r>
    </w:p>
    <w:p w14:paraId="4BA440AB" w14:textId="19879DA4" w:rsidR="00017940" w:rsidRPr="000000CE" w:rsidRDefault="00017940" w:rsidP="004E37BD">
      <w:pPr>
        <w:spacing w:line="259" w:lineRule="auto"/>
        <w:jc w:val="left"/>
        <w:rPr>
          <w:rFonts w:ascii="Arial" w:eastAsia="Calibri" w:hAnsi="Arial" w:cs="Arial"/>
          <w:iCs/>
          <w:kern w:val="0"/>
          <w:lang w:eastAsia="en-US"/>
          <w14:ligatures w14:val="none"/>
        </w:rPr>
      </w:pPr>
      <w:r>
        <w:rPr>
          <w:rFonts w:ascii="Arial" w:eastAsia="Calibri" w:hAnsi="Arial" w:cs="Arial"/>
          <w:iCs/>
          <w:kern w:val="0"/>
          <w:lang w:eastAsia="en-US"/>
          <w14:ligatures w14:val="none"/>
        </w:rPr>
        <w:t>Legislation</w:t>
      </w:r>
      <w:r w:rsidR="00A10C95">
        <w:rPr>
          <w:rFonts w:ascii="Arial" w:eastAsia="Calibri" w:hAnsi="Arial" w:cs="Arial"/>
          <w:iCs/>
          <w:kern w:val="0"/>
          <w:lang w:eastAsia="en-US"/>
          <w14:ligatures w14:val="none"/>
        </w:rPr>
        <w:t xml:space="preserve">. Gov.UK (2012) </w:t>
      </w:r>
      <w:r w:rsidR="000000CE">
        <w:rPr>
          <w:rFonts w:ascii="Arial" w:eastAsia="Calibri" w:hAnsi="Arial" w:cs="Arial"/>
          <w:i/>
          <w:kern w:val="0"/>
          <w:lang w:eastAsia="en-US"/>
          <w14:ligatures w14:val="none"/>
        </w:rPr>
        <w:t xml:space="preserve">Health and Social Care Act 2012. </w:t>
      </w:r>
      <w:r w:rsidR="000000CE">
        <w:rPr>
          <w:rFonts w:ascii="Arial" w:eastAsia="Calibri" w:hAnsi="Arial" w:cs="Arial"/>
          <w:iCs/>
          <w:kern w:val="0"/>
          <w:lang w:eastAsia="en-US"/>
          <w14:ligatures w14:val="none"/>
        </w:rPr>
        <w:t xml:space="preserve">Available at: </w:t>
      </w:r>
      <w:hyperlink r:id="rId72" w:history="1">
        <w:r w:rsidR="00C00CB8" w:rsidRPr="00FC0C89">
          <w:rPr>
            <w:rStyle w:val="Hyperlink"/>
            <w:rFonts w:ascii="Arial" w:eastAsia="Calibri" w:hAnsi="Arial" w:cs="Arial"/>
            <w:iCs/>
            <w:kern w:val="0"/>
            <w:lang w:eastAsia="en-US"/>
            <w14:ligatures w14:val="none"/>
          </w:rPr>
          <w:t>https://www.legislation.gov.uk/ukpga/2012/7/section/26</w:t>
        </w:r>
      </w:hyperlink>
      <w:r w:rsidR="00C00CB8">
        <w:rPr>
          <w:rFonts w:ascii="Arial" w:eastAsia="Calibri" w:hAnsi="Arial" w:cs="Arial"/>
          <w:iCs/>
          <w:kern w:val="0"/>
          <w:lang w:eastAsia="en-US"/>
          <w14:ligatures w14:val="none"/>
        </w:rPr>
        <w:t xml:space="preserve"> (Accessed: 4</w:t>
      </w:r>
      <w:r w:rsidR="00C00CB8" w:rsidRPr="00C00CB8">
        <w:rPr>
          <w:rFonts w:ascii="Arial" w:eastAsia="Calibri" w:hAnsi="Arial" w:cs="Arial"/>
          <w:iCs/>
          <w:kern w:val="0"/>
          <w:vertAlign w:val="superscript"/>
          <w:lang w:eastAsia="en-US"/>
          <w14:ligatures w14:val="none"/>
        </w:rPr>
        <w:t>th</w:t>
      </w:r>
      <w:r w:rsidR="00C00CB8">
        <w:rPr>
          <w:rFonts w:ascii="Arial" w:eastAsia="Calibri" w:hAnsi="Arial" w:cs="Arial"/>
          <w:iCs/>
          <w:kern w:val="0"/>
          <w:lang w:eastAsia="en-US"/>
          <w14:ligatures w14:val="none"/>
        </w:rPr>
        <w:t xml:space="preserve"> April 2026).</w:t>
      </w:r>
    </w:p>
    <w:p w14:paraId="341ED8DF" w14:textId="3549B28D" w:rsidR="00D707A0" w:rsidRDefault="001B48A0" w:rsidP="004E37BD">
      <w:pPr>
        <w:spacing w:line="259" w:lineRule="auto"/>
        <w:jc w:val="left"/>
        <w:rPr>
          <w:rFonts w:ascii="Arial" w:eastAsia="Calibri" w:hAnsi="Arial" w:cs="Arial"/>
          <w:iCs/>
          <w:kern w:val="0"/>
          <w:lang w:eastAsia="en-US"/>
          <w14:ligatures w14:val="none"/>
        </w:rPr>
      </w:pPr>
      <w:r>
        <w:rPr>
          <w:rFonts w:ascii="Arial" w:eastAsia="Calibri" w:hAnsi="Arial" w:cs="Arial"/>
          <w:iCs/>
          <w:kern w:val="0"/>
          <w:lang w:eastAsia="en-US"/>
          <w14:ligatures w14:val="none"/>
        </w:rPr>
        <w:t>Main, P. (2022</w:t>
      </w:r>
      <w:r w:rsidR="00F26C7D">
        <w:rPr>
          <w:rFonts w:ascii="Arial" w:eastAsia="Calibri" w:hAnsi="Arial" w:cs="Arial"/>
          <w:iCs/>
          <w:kern w:val="0"/>
          <w:lang w:eastAsia="en-US"/>
          <w14:ligatures w14:val="none"/>
        </w:rPr>
        <w:t xml:space="preserve">) ‘Carl Rogers’ Theory’, </w:t>
      </w:r>
      <w:r w:rsidR="00F26C7D">
        <w:rPr>
          <w:rFonts w:ascii="Arial" w:eastAsia="Calibri" w:hAnsi="Arial" w:cs="Arial"/>
          <w:i/>
          <w:iCs/>
          <w:kern w:val="0"/>
          <w:lang w:eastAsia="en-US"/>
          <w14:ligatures w14:val="none"/>
        </w:rPr>
        <w:t xml:space="preserve">Structural Learning. </w:t>
      </w:r>
      <w:r w:rsidR="00BC5DCA">
        <w:rPr>
          <w:rFonts w:ascii="Arial" w:eastAsia="Calibri" w:hAnsi="Arial" w:cs="Arial"/>
          <w:iCs/>
          <w:kern w:val="0"/>
          <w:lang w:eastAsia="en-US"/>
          <w14:ligatures w14:val="none"/>
        </w:rPr>
        <w:t>A</w:t>
      </w:r>
      <w:r w:rsidR="00F26C7D">
        <w:rPr>
          <w:rFonts w:ascii="Arial" w:eastAsia="Calibri" w:hAnsi="Arial" w:cs="Arial"/>
          <w:iCs/>
          <w:kern w:val="0"/>
          <w:lang w:eastAsia="en-US"/>
          <w14:ligatures w14:val="none"/>
        </w:rPr>
        <w:t>v</w:t>
      </w:r>
      <w:r w:rsidR="00BC5DCA">
        <w:rPr>
          <w:rFonts w:ascii="Arial" w:eastAsia="Calibri" w:hAnsi="Arial" w:cs="Arial"/>
          <w:iCs/>
          <w:kern w:val="0"/>
          <w:lang w:eastAsia="en-US"/>
          <w14:ligatures w14:val="none"/>
        </w:rPr>
        <w:t xml:space="preserve">ailable at: </w:t>
      </w:r>
      <w:hyperlink r:id="rId73" w:history="1">
        <w:r w:rsidR="00142242" w:rsidRPr="002B061E">
          <w:rPr>
            <w:rStyle w:val="Hyperlink"/>
            <w:rFonts w:ascii="Arial" w:eastAsia="Calibri" w:hAnsi="Arial" w:cs="Arial"/>
            <w:iCs/>
            <w:kern w:val="0"/>
            <w:lang w:eastAsia="en-US"/>
            <w14:ligatures w14:val="none"/>
          </w:rPr>
          <w:t>https://www.structural-learning.com/post/cafrl-rogers-theory</w:t>
        </w:r>
      </w:hyperlink>
      <w:r w:rsidR="00142242">
        <w:rPr>
          <w:rFonts w:ascii="Arial" w:eastAsia="Calibri" w:hAnsi="Arial" w:cs="Arial"/>
          <w:iCs/>
          <w:kern w:val="0"/>
          <w:lang w:eastAsia="en-US"/>
          <w14:ligatures w14:val="none"/>
        </w:rPr>
        <w:t xml:space="preserve"> (Accessed: 5</w:t>
      </w:r>
      <w:r w:rsidR="00142242" w:rsidRPr="00142242">
        <w:rPr>
          <w:rFonts w:ascii="Arial" w:eastAsia="Calibri" w:hAnsi="Arial" w:cs="Arial"/>
          <w:iCs/>
          <w:kern w:val="0"/>
          <w:vertAlign w:val="superscript"/>
          <w:lang w:eastAsia="en-US"/>
          <w14:ligatures w14:val="none"/>
        </w:rPr>
        <w:t>th</w:t>
      </w:r>
      <w:r w:rsidR="00142242">
        <w:rPr>
          <w:rFonts w:ascii="Arial" w:eastAsia="Calibri" w:hAnsi="Arial" w:cs="Arial"/>
          <w:iCs/>
          <w:kern w:val="0"/>
          <w:lang w:eastAsia="en-US"/>
          <w14:ligatures w14:val="none"/>
        </w:rPr>
        <w:t xml:space="preserve"> December 2025).</w:t>
      </w:r>
    </w:p>
    <w:p w14:paraId="24C764A2" w14:textId="43F80838" w:rsidR="00D20C62" w:rsidRPr="00F37B75" w:rsidRDefault="00D20C62" w:rsidP="004E37BD">
      <w:pPr>
        <w:spacing w:line="259" w:lineRule="auto"/>
        <w:jc w:val="left"/>
        <w:rPr>
          <w:rFonts w:ascii="Arial" w:eastAsia="Calibri" w:hAnsi="Arial" w:cs="Arial"/>
          <w:iCs/>
          <w:kern w:val="0"/>
          <w:lang w:eastAsia="en-US"/>
          <w14:ligatures w14:val="none"/>
        </w:rPr>
      </w:pPr>
      <w:r>
        <w:rPr>
          <w:rFonts w:ascii="Arial" w:eastAsia="Calibri" w:hAnsi="Arial" w:cs="Arial"/>
          <w:iCs/>
          <w:kern w:val="0"/>
          <w:lang w:eastAsia="en-US"/>
          <w14:ligatures w14:val="none"/>
        </w:rPr>
        <w:t>Maslow</w:t>
      </w:r>
      <w:r w:rsidR="002D34BF">
        <w:rPr>
          <w:rFonts w:ascii="Arial" w:eastAsia="Calibri" w:hAnsi="Arial" w:cs="Arial"/>
          <w:iCs/>
          <w:kern w:val="0"/>
          <w:lang w:eastAsia="en-US"/>
          <w14:ligatures w14:val="none"/>
        </w:rPr>
        <w:t xml:space="preserve">, A, H. (1943) ‘A Theory of Human Motivation’, </w:t>
      </w:r>
      <w:r w:rsidR="00F37B75">
        <w:rPr>
          <w:rFonts w:ascii="Arial" w:eastAsia="Calibri" w:hAnsi="Arial" w:cs="Arial"/>
          <w:i/>
          <w:kern w:val="0"/>
          <w:lang w:eastAsia="en-US"/>
          <w14:ligatures w14:val="none"/>
        </w:rPr>
        <w:t>Psychology Review.</w:t>
      </w:r>
      <w:r w:rsidR="00F37B75">
        <w:rPr>
          <w:rFonts w:ascii="Arial" w:eastAsia="Calibri" w:hAnsi="Arial" w:cs="Arial"/>
          <w:iCs/>
          <w:kern w:val="0"/>
          <w:lang w:eastAsia="en-US"/>
          <w14:ligatures w14:val="none"/>
        </w:rPr>
        <w:t xml:space="preserve"> 50, (4), pp</w:t>
      </w:r>
      <w:r w:rsidR="003C0F08">
        <w:rPr>
          <w:rFonts w:ascii="Arial" w:eastAsia="Calibri" w:hAnsi="Arial" w:cs="Arial"/>
          <w:iCs/>
          <w:kern w:val="0"/>
          <w:lang w:eastAsia="en-US"/>
          <w14:ligatures w14:val="none"/>
        </w:rPr>
        <w:t xml:space="preserve">370-396. Available at: </w:t>
      </w:r>
      <w:hyperlink r:id="rId74" w:history="1">
        <w:r w:rsidR="0089025A" w:rsidRPr="00FC0C89">
          <w:rPr>
            <w:rStyle w:val="Hyperlink"/>
            <w:rFonts w:ascii="Arial" w:eastAsia="Calibri" w:hAnsi="Arial" w:cs="Arial"/>
            <w:iCs/>
            <w:kern w:val="0"/>
            <w:lang w:eastAsia="en-US"/>
            <w14:ligatures w14:val="none"/>
          </w:rPr>
          <w:t>https://doi.org/10.1037/h0054346</w:t>
        </w:r>
      </w:hyperlink>
      <w:r w:rsidR="0089025A">
        <w:rPr>
          <w:rFonts w:ascii="Arial" w:eastAsia="Calibri" w:hAnsi="Arial" w:cs="Arial"/>
          <w:iCs/>
          <w:kern w:val="0"/>
          <w:lang w:eastAsia="en-US"/>
          <w14:ligatures w14:val="none"/>
        </w:rPr>
        <w:t xml:space="preserve"> (Accessed: 5</w:t>
      </w:r>
      <w:r w:rsidR="0089025A" w:rsidRPr="0089025A">
        <w:rPr>
          <w:rFonts w:ascii="Arial" w:eastAsia="Calibri" w:hAnsi="Arial" w:cs="Arial"/>
          <w:iCs/>
          <w:kern w:val="0"/>
          <w:vertAlign w:val="superscript"/>
          <w:lang w:eastAsia="en-US"/>
          <w14:ligatures w14:val="none"/>
        </w:rPr>
        <w:t>th</w:t>
      </w:r>
      <w:r w:rsidR="0089025A">
        <w:rPr>
          <w:rFonts w:ascii="Arial" w:eastAsia="Calibri" w:hAnsi="Arial" w:cs="Arial"/>
          <w:iCs/>
          <w:kern w:val="0"/>
          <w:lang w:eastAsia="en-US"/>
          <w14:ligatures w14:val="none"/>
        </w:rPr>
        <w:t xml:space="preserve"> April 2026). </w:t>
      </w:r>
    </w:p>
    <w:p w14:paraId="0E7239B8" w14:textId="7D9236E8" w:rsidR="00E2096B" w:rsidRDefault="00B02F37" w:rsidP="004E37BD">
      <w:pPr>
        <w:spacing w:line="259" w:lineRule="auto"/>
        <w:jc w:val="left"/>
        <w:rPr>
          <w:rFonts w:ascii="Arial" w:hAnsi="Arial" w:cs="Arial"/>
        </w:rPr>
      </w:pPr>
      <w:r w:rsidRPr="00B02F37">
        <w:rPr>
          <w:rFonts w:ascii="Arial" w:hAnsi="Arial" w:cs="Arial"/>
        </w:rPr>
        <w:t xml:space="preserve">McGilton, K.S., Vellani, S., Yeung, L., Chishtie, J., Commisso, E., Ploeg, J., Andrew, M.K., Ayala, A.P., Gray, M., Morgan, D., Chow, A.F., Parrott, E., Stephens, D., Hale, L., Keatings, M., Walker, J., Wodchis, W.P., Dubé, V., McElhaney, J. and Puts, M. (2018). </w:t>
      </w:r>
      <w:r>
        <w:rPr>
          <w:rFonts w:ascii="Arial" w:hAnsi="Arial" w:cs="Arial"/>
        </w:rPr>
        <w:t>‘</w:t>
      </w:r>
      <w:r w:rsidRPr="00B02F37">
        <w:rPr>
          <w:rFonts w:ascii="Arial" w:hAnsi="Arial" w:cs="Arial"/>
        </w:rPr>
        <w:t>Identifying and Understanding the Health and Social Care Needs of Older Adults with Multiple Chronic Conditions and their Caregivers: A scoping review</w:t>
      </w:r>
      <w:r>
        <w:rPr>
          <w:rFonts w:ascii="Arial" w:hAnsi="Arial" w:cs="Arial"/>
        </w:rPr>
        <w:t>’,</w:t>
      </w:r>
      <w:r w:rsidRPr="00B02F37">
        <w:rPr>
          <w:rFonts w:ascii="Arial" w:hAnsi="Arial" w:cs="Arial"/>
        </w:rPr>
        <w:t xml:space="preserve"> </w:t>
      </w:r>
      <w:r w:rsidRPr="00B02F37">
        <w:rPr>
          <w:rFonts w:ascii="Arial" w:hAnsi="Arial" w:cs="Arial"/>
          <w:i/>
          <w:iCs/>
        </w:rPr>
        <w:t>BMC Geriatrics</w:t>
      </w:r>
      <w:r>
        <w:rPr>
          <w:rFonts w:ascii="Arial" w:hAnsi="Arial" w:cs="Arial"/>
        </w:rPr>
        <w:t>.</w:t>
      </w:r>
      <w:r w:rsidRPr="00B02F37">
        <w:rPr>
          <w:rFonts w:ascii="Arial" w:hAnsi="Arial" w:cs="Arial"/>
        </w:rPr>
        <w:t xml:space="preserve"> 18</w:t>
      </w:r>
      <w:r>
        <w:rPr>
          <w:rFonts w:ascii="Arial" w:hAnsi="Arial" w:cs="Arial"/>
        </w:rPr>
        <w:t xml:space="preserve">, </w:t>
      </w:r>
      <w:r w:rsidRPr="00B02F37">
        <w:rPr>
          <w:rFonts w:ascii="Arial" w:hAnsi="Arial" w:cs="Arial"/>
        </w:rPr>
        <w:t>(</w:t>
      </w:r>
      <w:r>
        <w:rPr>
          <w:rFonts w:ascii="Arial" w:hAnsi="Arial" w:cs="Arial"/>
        </w:rPr>
        <w:t>231, October</w:t>
      </w:r>
      <w:r w:rsidRPr="00B02F37">
        <w:rPr>
          <w:rFonts w:ascii="Arial" w:hAnsi="Arial" w:cs="Arial"/>
        </w:rPr>
        <w:t xml:space="preserve">). Available at: </w:t>
      </w:r>
      <w:hyperlink r:id="rId75" w:history="1">
        <w:r w:rsidRPr="00B02F37">
          <w:rPr>
            <w:rStyle w:val="Hyperlink"/>
            <w:rFonts w:ascii="Arial" w:hAnsi="Arial" w:cs="Arial"/>
          </w:rPr>
          <w:t>https://doi.org/10.1186/s12877-018-0925-x</w:t>
        </w:r>
      </w:hyperlink>
      <w:r w:rsidRPr="00B02F37">
        <w:rPr>
          <w:rFonts w:ascii="Arial" w:hAnsi="Arial" w:cs="Arial"/>
        </w:rPr>
        <w:t xml:space="preserve"> </w:t>
      </w:r>
      <w:r>
        <w:rPr>
          <w:rFonts w:ascii="Arial" w:hAnsi="Arial" w:cs="Arial"/>
        </w:rPr>
        <w:t>(Accessed: 19</w:t>
      </w:r>
      <w:r w:rsidRPr="00B02F37">
        <w:rPr>
          <w:rFonts w:ascii="Arial" w:hAnsi="Arial" w:cs="Arial"/>
          <w:vertAlign w:val="superscript"/>
        </w:rPr>
        <w:t>th</w:t>
      </w:r>
      <w:r>
        <w:rPr>
          <w:rFonts w:ascii="Arial" w:hAnsi="Arial" w:cs="Arial"/>
        </w:rPr>
        <w:t xml:space="preserve"> November 2025).</w:t>
      </w:r>
    </w:p>
    <w:p w14:paraId="1B2A6C2C" w14:textId="0721A607" w:rsidR="00CA4377" w:rsidRDefault="00CA4377" w:rsidP="00C03A32">
      <w:pPr>
        <w:spacing w:after="80" w:line="240" w:lineRule="auto"/>
        <w:jc w:val="left"/>
        <w:rPr>
          <w:rFonts w:ascii="Arial" w:eastAsia="Calibri" w:hAnsi="Arial" w:cs="Arial"/>
          <w:lang w:eastAsia="en-US"/>
        </w:rPr>
      </w:pPr>
      <w:r w:rsidRPr="00CA4377">
        <w:rPr>
          <w:rFonts w:ascii="Arial" w:eastAsia="Calibri" w:hAnsi="Arial" w:cs="Arial"/>
          <w:lang w:eastAsia="en-US"/>
        </w:rPr>
        <w:t xml:space="preserve">McGrew, S., Breakstone, J., Ortega, T., Smith, M. and Wineburg, S. (2018). ‘Can Students Evaluate Online Sources? Learning from Assessments of Civic Online Reasoning’, </w:t>
      </w:r>
      <w:r w:rsidRPr="00CA4377">
        <w:rPr>
          <w:rFonts w:ascii="Arial" w:eastAsia="Calibri" w:hAnsi="Arial" w:cs="Arial"/>
          <w:i/>
          <w:iCs/>
          <w:lang w:eastAsia="en-US"/>
        </w:rPr>
        <w:t xml:space="preserve">Theory and Research in social Education. </w:t>
      </w:r>
      <w:r w:rsidRPr="00CA4377">
        <w:rPr>
          <w:rFonts w:ascii="Arial" w:eastAsia="Calibri" w:hAnsi="Arial" w:cs="Arial"/>
          <w:lang w:eastAsia="en-US"/>
        </w:rPr>
        <w:t>46, (2, January), pp165-193. Available at</w:t>
      </w:r>
      <w:r w:rsidRPr="00CA4377">
        <w:rPr>
          <w:rFonts w:ascii="Arial" w:eastAsia="Calibri" w:hAnsi="Arial" w:cs="Arial"/>
          <w:color w:val="0070C0"/>
          <w:lang w:eastAsia="en-US"/>
        </w:rPr>
        <w:t xml:space="preserve">: </w:t>
      </w:r>
      <w:hyperlink r:id="rId76" w:history="1">
        <w:r w:rsidRPr="00CA4377">
          <w:rPr>
            <w:rFonts w:ascii="Arial" w:eastAsia="Calibri" w:hAnsi="Arial" w:cs="Arial"/>
            <w:color w:val="0070C0"/>
            <w:u w:val="single"/>
            <w:lang w:eastAsia="en-US"/>
          </w:rPr>
          <w:t>https://doi-org.uwtsd.idm.oclc.org/10.1080/00933104.2017.1416320</w:t>
        </w:r>
      </w:hyperlink>
      <w:r w:rsidRPr="00CA4377">
        <w:rPr>
          <w:rFonts w:ascii="Arial" w:eastAsia="Calibri" w:hAnsi="Arial" w:cs="Arial"/>
          <w:lang w:eastAsia="en-US"/>
        </w:rPr>
        <w:t xml:space="preserve"> (Accessed: 6</w:t>
      </w:r>
      <w:r w:rsidRPr="00CA4377">
        <w:rPr>
          <w:rFonts w:ascii="Arial" w:eastAsia="Calibri" w:hAnsi="Arial" w:cs="Arial"/>
          <w:vertAlign w:val="superscript"/>
          <w:lang w:eastAsia="en-US"/>
        </w:rPr>
        <w:t>th</w:t>
      </w:r>
      <w:r w:rsidRPr="00CA4377">
        <w:rPr>
          <w:rFonts w:ascii="Arial" w:eastAsia="Calibri" w:hAnsi="Arial" w:cs="Arial"/>
          <w:lang w:eastAsia="en-US"/>
        </w:rPr>
        <w:t xml:space="preserve"> February 2026).</w:t>
      </w:r>
    </w:p>
    <w:p w14:paraId="4468E8C8" w14:textId="77777777" w:rsidR="00C03A32" w:rsidRPr="00C03A32" w:rsidRDefault="00C03A32" w:rsidP="00C03A32">
      <w:pPr>
        <w:spacing w:after="80" w:line="240" w:lineRule="auto"/>
        <w:jc w:val="left"/>
        <w:rPr>
          <w:rFonts w:ascii="Arial" w:eastAsia="Calibri" w:hAnsi="Arial" w:cs="Arial"/>
          <w:lang w:eastAsia="en-US"/>
        </w:rPr>
      </w:pPr>
    </w:p>
    <w:p w14:paraId="410B6FAB" w14:textId="6959A5C0" w:rsidR="006B033E" w:rsidRDefault="005C30C7" w:rsidP="004E37BD">
      <w:pPr>
        <w:spacing w:line="259" w:lineRule="auto"/>
        <w:jc w:val="left"/>
        <w:rPr>
          <w:rFonts w:ascii="Arial" w:hAnsi="Arial" w:cs="Arial"/>
          <w:iCs/>
        </w:rPr>
      </w:pPr>
      <w:r>
        <w:rPr>
          <w:rFonts w:ascii="Arial" w:hAnsi="Arial" w:cs="Arial"/>
        </w:rPr>
        <w:t>McLeod</w:t>
      </w:r>
      <w:r w:rsidR="00BA73A8">
        <w:rPr>
          <w:rFonts w:ascii="Arial" w:hAnsi="Arial" w:cs="Arial"/>
        </w:rPr>
        <w:t>, S. (2025) ‘Carl Rogers Humanistic</w:t>
      </w:r>
      <w:r w:rsidR="00913FA4">
        <w:rPr>
          <w:rFonts w:ascii="Arial" w:hAnsi="Arial" w:cs="Arial"/>
        </w:rPr>
        <w:t xml:space="preserve"> Theory and Contribution to Psychology’, </w:t>
      </w:r>
      <w:r w:rsidR="004F193C">
        <w:rPr>
          <w:rFonts w:ascii="Arial" w:hAnsi="Arial" w:cs="Arial"/>
          <w:i/>
          <w:iCs/>
        </w:rPr>
        <w:t xml:space="preserve">Simply Psychology. </w:t>
      </w:r>
      <w:r w:rsidR="004F193C">
        <w:rPr>
          <w:rFonts w:ascii="Arial" w:hAnsi="Arial" w:cs="Arial"/>
          <w:iCs/>
        </w:rPr>
        <w:t xml:space="preserve">Available at: </w:t>
      </w:r>
      <w:hyperlink r:id="rId77" w:history="1">
        <w:r w:rsidR="00496262" w:rsidRPr="00443063">
          <w:rPr>
            <w:rStyle w:val="Hyperlink"/>
            <w:rFonts w:ascii="Arial" w:hAnsi="Arial" w:cs="Arial"/>
            <w:iCs/>
          </w:rPr>
          <w:t>https://www.simplypsychology.org/carl-rogers.html</w:t>
        </w:r>
      </w:hyperlink>
      <w:r w:rsidR="00496262">
        <w:rPr>
          <w:rFonts w:ascii="Arial" w:hAnsi="Arial" w:cs="Arial"/>
          <w:iCs/>
        </w:rPr>
        <w:t xml:space="preserve"> (Accessed: 27</w:t>
      </w:r>
      <w:r w:rsidR="00496262" w:rsidRPr="00496262">
        <w:rPr>
          <w:rFonts w:ascii="Arial" w:hAnsi="Arial" w:cs="Arial"/>
          <w:iCs/>
          <w:vertAlign w:val="superscript"/>
        </w:rPr>
        <w:t>th</w:t>
      </w:r>
      <w:r w:rsidR="00496262">
        <w:rPr>
          <w:rFonts w:ascii="Arial" w:hAnsi="Arial" w:cs="Arial"/>
          <w:iCs/>
        </w:rPr>
        <w:t xml:space="preserve"> November 2025). </w:t>
      </w:r>
    </w:p>
    <w:p w14:paraId="2A06D75C" w14:textId="6B093776" w:rsidR="00EB00D7" w:rsidRPr="00AE6DD7" w:rsidRDefault="00EB00D7" w:rsidP="004E37BD">
      <w:pPr>
        <w:spacing w:line="259" w:lineRule="auto"/>
        <w:jc w:val="left"/>
        <w:rPr>
          <w:rFonts w:ascii="Arial" w:hAnsi="Arial" w:cs="Arial"/>
          <w:iCs/>
        </w:rPr>
      </w:pPr>
      <w:r>
        <w:rPr>
          <w:rFonts w:ascii="Arial" w:hAnsi="Arial" w:cs="Arial"/>
          <w:iCs/>
        </w:rPr>
        <w:t>McLeod</w:t>
      </w:r>
      <w:r w:rsidR="0038014B">
        <w:rPr>
          <w:rFonts w:ascii="Arial" w:hAnsi="Arial" w:cs="Arial"/>
          <w:iCs/>
        </w:rPr>
        <w:t xml:space="preserve">, S. (2026) ‘Maslow’s Hierarchy of Needs’, </w:t>
      </w:r>
      <w:r w:rsidR="0038014B" w:rsidRPr="0038014B">
        <w:rPr>
          <w:rFonts w:ascii="Arial" w:hAnsi="Arial" w:cs="Arial"/>
          <w:i/>
        </w:rPr>
        <w:t>Simply Psychology</w:t>
      </w:r>
      <w:r w:rsidR="00AE6DD7">
        <w:rPr>
          <w:rFonts w:ascii="Arial" w:hAnsi="Arial" w:cs="Arial"/>
          <w:i/>
        </w:rPr>
        <w:t xml:space="preserve">. </w:t>
      </w:r>
      <w:r w:rsidR="00AE6DD7">
        <w:rPr>
          <w:rFonts w:ascii="Arial" w:hAnsi="Arial" w:cs="Arial"/>
          <w:iCs/>
        </w:rPr>
        <w:t xml:space="preserve">Available at: </w:t>
      </w:r>
      <w:hyperlink r:id="rId78" w:history="1">
        <w:r w:rsidR="00267B19" w:rsidRPr="00FC0C89">
          <w:rPr>
            <w:rStyle w:val="Hyperlink"/>
            <w:rFonts w:ascii="Arial" w:hAnsi="Arial" w:cs="Arial"/>
            <w:iCs/>
          </w:rPr>
          <w:t>https://www.simplypsychology.org/maslow.html</w:t>
        </w:r>
      </w:hyperlink>
      <w:r w:rsidR="00267B19">
        <w:rPr>
          <w:rFonts w:ascii="Arial" w:hAnsi="Arial" w:cs="Arial"/>
          <w:iCs/>
        </w:rPr>
        <w:t xml:space="preserve"> (Accessed: </w:t>
      </w:r>
      <w:r w:rsidR="00264BD4">
        <w:rPr>
          <w:rFonts w:ascii="Arial" w:hAnsi="Arial" w:cs="Arial"/>
          <w:iCs/>
        </w:rPr>
        <w:t>5</w:t>
      </w:r>
      <w:r w:rsidR="00264BD4" w:rsidRPr="00264BD4">
        <w:rPr>
          <w:rFonts w:ascii="Arial" w:hAnsi="Arial" w:cs="Arial"/>
          <w:iCs/>
          <w:vertAlign w:val="superscript"/>
        </w:rPr>
        <w:t>th</w:t>
      </w:r>
      <w:r w:rsidR="00264BD4">
        <w:rPr>
          <w:rFonts w:ascii="Arial" w:hAnsi="Arial" w:cs="Arial"/>
          <w:iCs/>
        </w:rPr>
        <w:t xml:space="preserve"> April 2026). </w:t>
      </w:r>
    </w:p>
    <w:p w14:paraId="6710B739" w14:textId="18725BD9" w:rsidR="005C30C7" w:rsidRDefault="00032E73" w:rsidP="004E37BD">
      <w:pPr>
        <w:spacing w:line="259" w:lineRule="auto"/>
        <w:jc w:val="left"/>
        <w:rPr>
          <w:rFonts w:ascii="Arial" w:hAnsi="Arial" w:cs="Arial"/>
          <w:iCs/>
        </w:rPr>
      </w:pPr>
      <w:r>
        <w:rPr>
          <w:rFonts w:ascii="Arial" w:hAnsi="Arial" w:cs="Arial"/>
          <w:iCs/>
        </w:rPr>
        <w:lastRenderedPageBreak/>
        <w:t>Momeni, G., Hashemi, M, S. and Hemati</w:t>
      </w:r>
      <w:r w:rsidR="007B14AE">
        <w:rPr>
          <w:rFonts w:ascii="Arial" w:hAnsi="Arial" w:cs="Arial"/>
          <w:iCs/>
        </w:rPr>
        <w:t xml:space="preserve">, Z. (2022) ‘Barriers </w:t>
      </w:r>
      <w:r w:rsidR="00BE0C76">
        <w:rPr>
          <w:rFonts w:ascii="Arial" w:hAnsi="Arial" w:cs="Arial"/>
          <w:iCs/>
        </w:rPr>
        <w:t>to Providing Spiritual Care from a N</w:t>
      </w:r>
      <w:r w:rsidR="00D57EFF">
        <w:rPr>
          <w:rFonts w:ascii="Arial" w:hAnsi="Arial" w:cs="Arial"/>
          <w:iCs/>
        </w:rPr>
        <w:t>u</w:t>
      </w:r>
      <w:r w:rsidR="00BE0C76">
        <w:rPr>
          <w:rFonts w:ascii="Arial" w:hAnsi="Arial" w:cs="Arial"/>
          <w:iCs/>
        </w:rPr>
        <w:t>rses</w:t>
      </w:r>
      <w:r w:rsidR="00D57EFF">
        <w:rPr>
          <w:rFonts w:ascii="Arial" w:hAnsi="Arial" w:cs="Arial"/>
          <w:iCs/>
        </w:rPr>
        <w:t>’ Perspective: A Content Analysis Study</w:t>
      </w:r>
      <w:r w:rsidR="00F95E63">
        <w:rPr>
          <w:rFonts w:ascii="Arial" w:hAnsi="Arial" w:cs="Arial"/>
          <w:iCs/>
        </w:rPr>
        <w:t xml:space="preserve">’, </w:t>
      </w:r>
      <w:r w:rsidR="00F95E63">
        <w:rPr>
          <w:rFonts w:ascii="Arial" w:hAnsi="Arial" w:cs="Arial"/>
          <w:i/>
        </w:rPr>
        <w:t xml:space="preserve">Iranian Journal of Nursing and </w:t>
      </w:r>
      <w:r w:rsidR="00F2129B">
        <w:rPr>
          <w:rFonts w:ascii="Arial" w:hAnsi="Arial" w:cs="Arial"/>
          <w:i/>
        </w:rPr>
        <w:t>Midwifery Research</w:t>
      </w:r>
      <w:r w:rsidR="001B6158">
        <w:rPr>
          <w:rFonts w:ascii="Arial" w:hAnsi="Arial" w:cs="Arial"/>
          <w:i/>
        </w:rPr>
        <w:t xml:space="preserve">. </w:t>
      </w:r>
      <w:r w:rsidR="001B6158">
        <w:rPr>
          <w:rFonts w:ascii="Arial" w:hAnsi="Arial" w:cs="Arial"/>
          <w:iCs/>
        </w:rPr>
        <w:t xml:space="preserve">18, </w:t>
      </w:r>
      <w:r w:rsidR="007B55C9">
        <w:rPr>
          <w:rFonts w:ascii="Arial" w:hAnsi="Arial" w:cs="Arial"/>
          <w:iCs/>
        </w:rPr>
        <w:t xml:space="preserve">(27, November), pp575-580. Available at: </w:t>
      </w:r>
      <w:hyperlink r:id="rId79" w:history="1">
        <w:r w:rsidR="00981E93" w:rsidRPr="00FC0C89">
          <w:rPr>
            <w:rStyle w:val="Hyperlink"/>
            <w:rFonts w:ascii="Arial" w:hAnsi="Arial" w:cs="Arial"/>
            <w:iCs/>
          </w:rPr>
          <w:t>https://doi.org/10.4103/ijnmr.ijnmr_422_21</w:t>
        </w:r>
      </w:hyperlink>
      <w:r w:rsidR="00981E93">
        <w:rPr>
          <w:rFonts w:ascii="Arial" w:hAnsi="Arial" w:cs="Arial"/>
          <w:iCs/>
        </w:rPr>
        <w:t xml:space="preserve"> (Accessed: 2</w:t>
      </w:r>
      <w:r w:rsidR="00981E93" w:rsidRPr="00981E93">
        <w:rPr>
          <w:rFonts w:ascii="Arial" w:hAnsi="Arial" w:cs="Arial"/>
          <w:iCs/>
          <w:vertAlign w:val="superscript"/>
        </w:rPr>
        <w:t>nd</w:t>
      </w:r>
      <w:r w:rsidR="00981E93">
        <w:rPr>
          <w:rFonts w:ascii="Arial" w:hAnsi="Arial" w:cs="Arial"/>
          <w:iCs/>
        </w:rPr>
        <w:t xml:space="preserve"> April 2026). </w:t>
      </w:r>
      <w:r w:rsidR="00F2129B">
        <w:rPr>
          <w:rFonts w:ascii="Arial" w:hAnsi="Arial" w:cs="Arial"/>
          <w:i/>
        </w:rPr>
        <w:t xml:space="preserve"> </w:t>
      </w:r>
      <w:r w:rsidR="00A22F14">
        <w:rPr>
          <w:rFonts w:ascii="Arial" w:hAnsi="Arial" w:cs="Arial"/>
          <w:iCs/>
        </w:rPr>
        <w:tab/>
      </w:r>
    </w:p>
    <w:p w14:paraId="5FACBC6A" w14:textId="7DD7F079" w:rsidR="00011BF6" w:rsidRDefault="00B87727" w:rsidP="004E37BD">
      <w:pPr>
        <w:spacing w:line="259" w:lineRule="auto"/>
        <w:jc w:val="left"/>
        <w:rPr>
          <w:rFonts w:ascii="Arial" w:hAnsi="Arial" w:cs="Arial"/>
        </w:rPr>
      </w:pPr>
      <w:r>
        <w:rPr>
          <w:rFonts w:ascii="Arial" w:hAnsi="Arial" w:cs="Arial"/>
          <w:iCs/>
        </w:rPr>
        <w:t xml:space="preserve">National Institute for </w:t>
      </w:r>
      <w:r w:rsidR="00A22F14">
        <w:rPr>
          <w:rFonts w:ascii="Arial" w:hAnsi="Arial" w:cs="Arial"/>
          <w:iCs/>
        </w:rPr>
        <w:t xml:space="preserve">Health and Care Excellence. (2015) </w:t>
      </w:r>
      <w:r w:rsidR="004B5A84">
        <w:rPr>
          <w:rFonts w:ascii="Arial" w:hAnsi="Arial" w:cs="Arial"/>
          <w:i/>
          <w:iCs/>
        </w:rPr>
        <w:t>Dementia, Disability</w:t>
      </w:r>
      <w:r w:rsidR="00BF2F79">
        <w:rPr>
          <w:rFonts w:ascii="Arial" w:hAnsi="Arial" w:cs="Arial"/>
          <w:i/>
          <w:iCs/>
        </w:rPr>
        <w:t xml:space="preserve"> and Frailty in Later Life</w:t>
      </w:r>
      <w:r w:rsidR="00AD7919">
        <w:rPr>
          <w:rFonts w:ascii="Arial" w:hAnsi="Arial" w:cs="Arial"/>
          <w:i/>
          <w:iCs/>
        </w:rPr>
        <w:t xml:space="preserve">-Mid-Life. Approaches to </w:t>
      </w:r>
      <w:r w:rsidR="00F84382">
        <w:rPr>
          <w:rFonts w:ascii="Arial" w:hAnsi="Arial" w:cs="Arial"/>
          <w:i/>
          <w:iCs/>
        </w:rPr>
        <w:t xml:space="preserve">Delay or Prevent Onset. </w:t>
      </w:r>
      <w:r w:rsidR="00F84382">
        <w:rPr>
          <w:rFonts w:ascii="Arial" w:hAnsi="Arial" w:cs="Arial"/>
        </w:rPr>
        <w:t xml:space="preserve">Available at: </w:t>
      </w:r>
      <w:hyperlink r:id="rId80" w:history="1">
        <w:r w:rsidR="006C5273" w:rsidRPr="00B6690F">
          <w:rPr>
            <w:rStyle w:val="Hyperlink"/>
            <w:rFonts w:ascii="Arial" w:hAnsi="Arial" w:cs="Arial"/>
          </w:rPr>
          <w:t>https://www.nice.org.uk/guidance/ng16/resources/dementia-disability-and-frailty-in-later-life-midlife-approaches-to-delay-or-prevent-onset-pdf-1837274790085</w:t>
        </w:r>
      </w:hyperlink>
      <w:r w:rsidR="006C5273">
        <w:rPr>
          <w:rFonts w:ascii="Arial" w:hAnsi="Arial" w:cs="Arial"/>
        </w:rPr>
        <w:t xml:space="preserve"> (Accessed: 7</w:t>
      </w:r>
      <w:r w:rsidR="006C5273" w:rsidRPr="006C5273">
        <w:rPr>
          <w:rFonts w:ascii="Arial" w:hAnsi="Arial" w:cs="Arial"/>
          <w:vertAlign w:val="superscript"/>
        </w:rPr>
        <w:t>th</w:t>
      </w:r>
      <w:r w:rsidR="006C5273">
        <w:rPr>
          <w:rFonts w:ascii="Arial" w:hAnsi="Arial" w:cs="Arial"/>
        </w:rPr>
        <w:t xml:space="preserve"> January 2026).</w:t>
      </w:r>
    </w:p>
    <w:p w14:paraId="7549A016" w14:textId="3B975C5C" w:rsidR="00966B3E" w:rsidRPr="00147C19" w:rsidRDefault="00966B3E" w:rsidP="004E37BD">
      <w:pPr>
        <w:spacing w:line="259" w:lineRule="auto"/>
        <w:jc w:val="left"/>
        <w:rPr>
          <w:rFonts w:ascii="Arial" w:hAnsi="Arial" w:cs="Arial"/>
        </w:rPr>
      </w:pPr>
      <w:r>
        <w:rPr>
          <w:rFonts w:ascii="Arial" w:hAnsi="Arial" w:cs="Arial"/>
        </w:rPr>
        <w:t>NHS Confederation</w:t>
      </w:r>
      <w:r w:rsidR="00B107A0">
        <w:rPr>
          <w:rFonts w:ascii="Arial" w:hAnsi="Arial" w:cs="Arial"/>
        </w:rPr>
        <w:t xml:space="preserve">. (2025) </w:t>
      </w:r>
      <w:r w:rsidR="00B107A0">
        <w:rPr>
          <w:rFonts w:ascii="Arial" w:hAnsi="Arial" w:cs="Arial"/>
          <w:i/>
          <w:iCs/>
        </w:rPr>
        <w:t xml:space="preserve">10 Year Health Plan What </w:t>
      </w:r>
      <w:r w:rsidR="00C976CF">
        <w:rPr>
          <w:rFonts w:ascii="Arial" w:hAnsi="Arial" w:cs="Arial"/>
          <w:i/>
          <w:iCs/>
        </w:rPr>
        <w:t>You</w:t>
      </w:r>
      <w:r w:rsidR="00B107A0">
        <w:rPr>
          <w:rFonts w:ascii="Arial" w:hAnsi="Arial" w:cs="Arial"/>
          <w:i/>
          <w:iCs/>
        </w:rPr>
        <w:t xml:space="preserve"> Need to K</w:t>
      </w:r>
      <w:r w:rsidR="00147C19">
        <w:rPr>
          <w:rFonts w:ascii="Arial" w:hAnsi="Arial" w:cs="Arial"/>
          <w:i/>
          <w:iCs/>
        </w:rPr>
        <w:t>n</w:t>
      </w:r>
      <w:r w:rsidR="00B107A0">
        <w:rPr>
          <w:rFonts w:ascii="Arial" w:hAnsi="Arial" w:cs="Arial"/>
          <w:i/>
          <w:iCs/>
        </w:rPr>
        <w:t>ow</w:t>
      </w:r>
      <w:r w:rsidR="00147C19">
        <w:rPr>
          <w:rFonts w:ascii="Arial" w:hAnsi="Arial" w:cs="Arial"/>
          <w:i/>
          <w:iCs/>
        </w:rPr>
        <w:t xml:space="preserve">. </w:t>
      </w:r>
      <w:r w:rsidR="00147C19">
        <w:rPr>
          <w:rFonts w:ascii="Arial" w:hAnsi="Arial" w:cs="Arial"/>
        </w:rPr>
        <w:t xml:space="preserve">Available at: </w:t>
      </w:r>
      <w:hyperlink r:id="rId81" w:history="1">
        <w:r w:rsidR="0043546C" w:rsidRPr="00B032D8">
          <w:rPr>
            <w:rStyle w:val="Hyperlink"/>
            <w:rFonts w:ascii="Arial" w:hAnsi="Arial" w:cs="Arial"/>
          </w:rPr>
          <w:t>https://www.nhsconfed.org/publications/ten-year-health-plan-what-you-need-to-know</w:t>
        </w:r>
      </w:hyperlink>
      <w:r w:rsidR="0043546C">
        <w:rPr>
          <w:rFonts w:ascii="Arial" w:hAnsi="Arial" w:cs="Arial"/>
        </w:rPr>
        <w:t xml:space="preserve"> (Accessed: 8</w:t>
      </w:r>
      <w:r w:rsidR="0043546C" w:rsidRPr="0043546C">
        <w:rPr>
          <w:rFonts w:ascii="Arial" w:hAnsi="Arial" w:cs="Arial"/>
          <w:vertAlign w:val="superscript"/>
        </w:rPr>
        <w:t>th</w:t>
      </w:r>
      <w:r w:rsidR="0043546C">
        <w:rPr>
          <w:rFonts w:ascii="Arial" w:hAnsi="Arial" w:cs="Arial"/>
        </w:rPr>
        <w:t xml:space="preserve"> March 2026). </w:t>
      </w:r>
    </w:p>
    <w:p w14:paraId="5D2D2EB6" w14:textId="15B28273" w:rsidR="007A3942" w:rsidRDefault="006F3563" w:rsidP="006F3563">
      <w:pPr>
        <w:pStyle w:val="Heading1"/>
        <w:ind w:left="0"/>
        <w:rPr>
          <w:rFonts w:cs="Arial"/>
          <w:b w:val="0"/>
          <w:bCs/>
          <w:color w:val="000000" w:themeColor="text1"/>
          <w:sz w:val="22"/>
          <w:szCs w:val="22"/>
        </w:rPr>
      </w:pPr>
      <w:r>
        <w:rPr>
          <w:rFonts w:cs="Arial"/>
          <w:b w:val="0"/>
          <w:bCs/>
          <w:color w:val="000000" w:themeColor="text1"/>
          <w:sz w:val="22"/>
          <w:szCs w:val="22"/>
        </w:rPr>
        <w:t>NHS England</w:t>
      </w:r>
      <w:r w:rsidR="00893D61">
        <w:rPr>
          <w:rFonts w:cs="Arial"/>
          <w:b w:val="0"/>
          <w:bCs/>
          <w:color w:val="000000" w:themeColor="text1"/>
          <w:sz w:val="22"/>
          <w:szCs w:val="22"/>
        </w:rPr>
        <w:t xml:space="preserve"> (2025).</w:t>
      </w:r>
      <w:r>
        <w:rPr>
          <w:rFonts w:cs="Arial"/>
          <w:b w:val="0"/>
          <w:bCs/>
          <w:color w:val="000000" w:themeColor="text1"/>
          <w:sz w:val="22"/>
          <w:szCs w:val="22"/>
        </w:rPr>
        <w:t xml:space="preserve"> </w:t>
      </w:r>
      <w:r>
        <w:rPr>
          <w:rFonts w:cs="Arial"/>
          <w:b w:val="0"/>
          <w:bCs/>
          <w:i/>
          <w:iCs/>
          <w:color w:val="000000" w:themeColor="text1"/>
          <w:sz w:val="22"/>
          <w:szCs w:val="22"/>
        </w:rPr>
        <w:t xml:space="preserve">Improving Care for the Older People. </w:t>
      </w:r>
      <w:r>
        <w:rPr>
          <w:rFonts w:cs="Arial"/>
          <w:b w:val="0"/>
          <w:bCs/>
          <w:color w:val="000000" w:themeColor="text1"/>
          <w:sz w:val="22"/>
          <w:szCs w:val="22"/>
        </w:rPr>
        <w:t xml:space="preserve">Available at: </w:t>
      </w:r>
      <w:hyperlink r:id="rId82" w:history="1">
        <w:r w:rsidRPr="00B25F13">
          <w:rPr>
            <w:rStyle w:val="Hyperlink"/>
            <w:rFonts w:cs="Arial"/>
            <w:b w:val="0"/>
            <w:bCs/>
            <w:sz w:val="22"/>
            <w:szCs w:val="22"/>
          </w:rPr>
          <w:t>https://www.england.nhs.uk/ourwork/clinical-policy/older-people/improving-care-for-older-people</w:t>
        </w:r>
      </w:hyperlink>
      <w:r>
        <w:rPr>
          <w:rFonts w:cs="Arial"/>
          <w:b w:val="0"/>
          <w:bCs/>
          <w:color w:val="000000" w:themeColor="text1"/>
          <w:sz w:val="22"/>
          <w:szCs w:val="22"/>
        </w:rPr>
        <w:t xml:space="preserve"> (Accessed: 17</w:t>
      </w:r>
      <w:r w:rsidRPr="006F3563">
        <w:rPr>
          <w:rFonts w:cs="Arial"/>
          <w:b w:val="0"/>
          <w:bCs/>
          <w:color w:val="000000" w:themeColor="text1"/>
          <w:sz w:val="22"/>
          <w:szCs w:val="22"/>
          <w:vertAlign w:val="superscript"/>
        </w:rPr>
        <w:t>th</w:t>
      </w:r>
      <w:r>
        <w:rPr>
          <w:rFonts w:cs="Arial"/>
          <w:b w:val="0"/>
          <w:bCs/>
          <w:color w:val="000000" w:themeColor="text1"/>
          <w:sz w:val="22"/>
          <w:szCs w:val="22"/>
        </w:rPr>
        <w:t xml:space="preserve"> November 2025).</w:t>
      </w:r>
    </w:p>
    <w:p w14:paraId="38765E9D" w14:textId="77777777" w:rsidR="006123CE" w:rsidRDefault="006123CE" w:rsidP="006F3563">
      <w:pPr>
        <w:pStyle w:val="Heading1"/>
        <w:ind w:left="0"/>
        <w:rPr>
          <w:rFonts w:cs="Arial"/>
          <w:b w:val="0"/>
          <w:bCs/>
          <w:color w:val="000000" w:themeColor="text1"/>
          <w:sz w:val="22"/>
          <w:szCs w:val="22"/>
        </w:rPr>
      </w:pPr>
    </w:p>
    <w:p w14:paraId="3814EFE2" w14:textId="06D2D3AC" w:rsidR="006123CE" w:rsidRDefault="006123CE" w:rsidP="006F3563">
      <w:pPr>
        <w:pStyle w:val="Heading1"/>
        <w:ind w:left="0"/>
        <w:rPr>
          <w:rFonts w:cs="Arial"/>
          <w:b w:val="0"/>
          <w:bCs/>
          <w:color w:val="000000" w:themeColor="text1"/>
          <w:sz w:val="22"/>
          <w:szCs w:val="22"/>
        </w:rPr>
      </w:pPr>
      <w:r>
        <w:rPr>
          <w:rFonts w:cs="Arial"/>
          <w:b w:val="0"/>
          <w:bCs/>
          <w:color w:val="000000" w:themeColor="text1"/>
          <w:sz w:val="22"/>
          <w:szCs w:val="22"/>
        </w:rPr>
        <w:t>NHS England</w:t>
      </w:r>
      <w:r w:rsidR="007B3973">
        <w:rPr>
          <w:rFonts w:cs="Arial"/>
          <w:b w:val="0"/>
          <w:bCs/>
          <w:color w:val="000000" w:themeColor="text1"/>
          <w:sz w:val="22"/>
          <w:szCs w:val="22"/>
        </w:rPr>
        <w:t>.</w:t>
      </w:r>
      <w:r w:rsidR="00893D61">
        <w:rPr>
          <w:rFonts w:cs="Arial"/>
          <w:b w:val="0"/>
          <w:bCs/>
          <w:color w:val="000000" w:themeColor="text1"/>
          <w:sz w:val="22"/>
          <w:szCs w:val="22"/>
        </w:rPr>
        <w:t xml:space="preserve"> (2025) </w:t>
      </w:r>
      <w:r w:rsidR="006D6101">
        <w:rPr>
          <w:rFonts w:cs="Arial"/>
          <w:b w:val="0"/>
          <w:bCs/>
          <w:i/>
          <w:iCs/>
          <w:color w:val="000000" w:themeColor="text1"/>
          <w:sz w:val="22"/>
          <w:szCs w:val="22"/>
        </w:rPr>
        <w:t>Provision of Person-Centred Holistic Care Delivered by Neighbourhood</w:t>
      </w:r>
      <w:r w:rsidR="00981AF8">
        <w:rPr>
          <w:rFonts w:cs="Arial"/>
          <w:b w:val="0"/>
          <w:bCs/>
          <w:i/>
          <w:iCs/>
          <w:color w:val="000000" w:themeColor="text1"/>
          <w:sz w:val="22"/>
          <w:szCs w:val="22"/>
        </w:rPr>
        <w:t xml:space="preserve"> Multidisciplinary Teams (High Intensity</w:t>
      </w:r>
      <w:r w:rsidR="002212E0">
        <w:rPr>
          <w:rFonts w:cs="Arial"/>
          <w:b w:val="0"/>
          <w:bCs/>
          <w:i/>
          <w:iCs/>
          <w:color w:val="000000" w:themeColor="text1"/>
          <w:sz w:val="22"/>
          <w:szCs w:val="22"/>
        </w:rPr>
        <w:t xml:space="preserve"> Use Focused). </w:t>
      </w:r>
      <w:r w:rsidR="002212E0">
        <w:rPr>
          <w:rFonts w:cs="Arial"/>
          <w:b w:val="0"/>
          <w:bCs/>
          <w:color w:val="000000" w:themeColor="text1"/>
          <w:sz w:val="22"/>
          <w:szCs w:val="22"/>
        </w:rPr>
        <w:t xml:space="preserve">Available at: </w:t>
      </w:r>
      <w:hyperlink r:id="rId83" w:history="1">
        <w:r w:rsidR="00D15C37" w:rsidRPr="0092748F">
          <w:rPr>
            <w:rStyle w:val="Hyperlink"/>
            <w:rFonts w:cs="Arial"/>
            <w:b w:val="0"/>
            <w:bCs/>
            <w:sz w:val="22"/>
            <w:szCs w:val="22"/>
          </w:rPr>
          <w:t>https://www.england.nhs.uk/long-read/provision-of-person-centred-holistic-care-delivered-by-neighbourhood-multidisciplinary-teams-high-intensity-use-focused/</w:t>
        </w:r>
      </w:hyperlink>
      <w:r w:rsidR="00D15C37">
        <w:rPr>
          <w:rFonts w:cs="Arial"/>
          <w:b w:val="0"/>
          <w:bCs/>
          <w:color w:val="000000" w:themeColor="text1"/>
          <w:sz w:val="22"/>
          <w:szCs w:val="22"/>
        </w:rPr>
        <w:t xml:space="preserve"> (Accessed: 18</w:t>
      </w:r>
      <w:r w:rsidR="00D15C37" w:rsidRPr="00D15C37">
        <w:rPr>
          <w:rFonts w:cs="Arial"/>
          <w:b w:val="0"/>
          <w:bCs/>
          <w:color w:val="000000" w:themeColor="text1"/>
          <w:sz w:val="22"/>
          <w:szCs w:val="22"/>
          <w:vertAlign w:val="superscript"/>
        </w:rPr>
        <w:t>th</w:t>
      </w:r>
      <w:r w:rsidR="00D15C37">
        <w:rPr>
          <w:rFonts w:cs="Arial"/>
          <w:b w:val="0"/>
          <w:bCs/>
          <w:color w:val="000000" w:themeColor="text1"/>
          <w:sz w:val="22"/>
          <w:szCs w:val="22"/>
        </w:rPr>
        <w:t xml:space="preserve"> December 2025).</w:t>
      </w:r>
      <w:r w:rsidR="00893D61">
        <w:rPr>
          <w:rFonts w:cs="Arial"/>
          <w:b w:val="0"/>
          <w:bCs/>
          <w:color w:val="000000" w:themeColor="text1"/>
          <w:sz w:val="22"/>
          <w:szCs w:val="22"/>
        </w:rPr>
        <w:t xml:space="preserve"> </w:t>
      </w:r>
    </w:p>
    <w:p w14:paraId="3B5A83FE" w14:textId="77777777" w:rsidR="00D666AC" w:rsidRDefault="00D666AC" w:rsidP="006F3563">
      <w:pPr>
        <w:pStyle w:val="Heading1"/>
        <w:ind w:left="0"/>
        <w:rPr>
          <w:rFonts w:cs="Arial"/>
          <w:b w:val="0"/>
          <w:bCs/>
          <w:color w:val="000000" w:themeColor="text1"/>
          <w:sz w:val="22"/>
          <w:szCs w:val="22"/>
        </w:rPr>
      </w:pPr>
    </w:p>
    <w:p w14:paraId="32A16367" w14:textId="5D60AD58" w:rsidR="00D666AC" w:rsidRPr="00E43360" w:rsidRDefault="00D666AC" w:rsidP="006F3563">
      <w:pPr>
        <w:pStyle w:val="Heading1"/>
        <w:ind w:left="0"/>
        <w:rPr>
          <w:rFonts w:cs="Arial"/>
          <w:b w:val="0"/>
          <w:bCs/>
          <w:color w:val="000000" w:themeColor="text1"/>
          <w:sz w:val="22"/>
          <w:szCs w:val="22"/>
        </w:rPr>
      </w:pPr>
      <w:r>
        <w:rPr>
          <w:rFonts w:cs="Arial"/>
          <w:b w:val="0"/>
          <w:bCs/>
          <w:color w:val="000000" w:themeColor="text1"/>
          <w:sz w:val="22"/>
          <w:szCs w:val="22"/>
        </w:rPr>
        <w:t xml:space="preserve">Ng, S, I., </w:t>
      </w:r>
      <w:r w:rsidR="00C613BA">
        <w:rPr>
          <w:rFonts w:cs="Arial"/>
          <w:b w:val="0"/>
          <w:bCs/>
          <w:color w:val="000000" w:themeColor="text1"/>
          <w:sz w:val="22"/>
          <w:szCs w:val="22"/>
        </w:rPr>
        <w:t xml:space="preserve">Lim, X, J. and Hsu, H, C. (2021) </w:t>
      </w:r>
      <w:r w:rsidR="00F72503">
        <w:rPr>
          <w:rFonts w:cs="Arial"/>
          <w:b w:val="0"/>
          <w:bCs/>
          <w:color w:val="000000" w:themeColor="text1"/>
          <w:sz w:val="22"/>
          <w:szCs w:val="22"/>
        </w:rPr>
        <w:t>‘The Importance of Age</w:t>
      </w:r>
      <w:r w:rsidR="00EA0860">
        <w:rPr>
          <w:rFonts w:cs="Arial"/>
          <w:b w:val="0"/>
          <w:bCs/>
          <w:color w:val="000000" w:themeColor="text1"/>
          <w:sz w:val="22"/>
          <w:szCs w:val="22"/>
        </w:rPr>
        <w:t>-</w:t>
      </w:r>
      <w:r w:rsidR="00F72503">
        <w:rPr>
          <w:rFonts w:cs="Arial"/>
          <w:b w:val="0"/>
          <w:bCs/>
          <w:color w:val="000000" w:themeColor="text1"/>
          <w:sz w:val="22"/>
          <w:szCs w:val="22"/>
        </w:rPr>
        <w:t xml:space="preserve"> Friendly City on </w:t>
      </w:r>
      <w:r w:rsidR="00EA0860">
        <w:rPr>
          <w:rFonts w:cs="Arial"/>
          <w:b w:val="0"/>
          <w:bCs/>
          <w:color w:val="000000" w:themeColor="text1"/>
          <w:sz w:val="22"/>
          <w:szCs w:val="22"/>
        </w:rPr>
        <w:t>Older People’s Continuity and Life Satisfaction</w:t>
      </w:r>
      <w:r w:rsidR="00EC53C8">
        <w:rPr>
          <w:rFonts w:cs="Arial"/>
          <w:b w:val="0"/>
          <w:bCs/>
          <w:color w:val="000000" w:themeColor="text1"/>
          <w:sz w:val="22"/>
          <w:szCs w:val="22"/>
        </w:rPr>
        <w:t xml:space="preserve">’, </w:t>
      </w:r>
      <w:r w:rsidR="00EC53C8">
        <w:rPr>
          <w:rFonts w:cs="Arial"/>
          <w:b w:val="0"/>
          <w:bCs/>
          <w:i/>
          <w:iCs/>
          <w:color w:val="000000" w:themeColor="text1"/>
          <w:sz w:val="22"/>
          <w:szCs w:val="22"/>
        </w:rPr>
        <w:t xml:space="preserve">International Journal of Environmental Research and </w:t>
      </w:r>
      <w:r w:rsidR="00E43360">
        <w:rPr>
          <w:rFonts w:cs="Arial"/>
          <w:b w:val="0"/>
          <w:bCs/>
          <w:i/>
          <w:iCs/>
          <w:color w:val="000000" w:themeColor="text1"/>
          <w:sz w:val="22"/>
          <w:szCs w:val="22"/>
        </w:rPr>
        <w:t xml:space="preserve">Public Health. </w:t>
      </w:r>
      <w:r w:rsidR="00E43360">
        <w:rPr>
          <w:rFonts w:cs="Arial"/>
          <w:b w:val="0"/>
          <w:bCs/>
          <w:color w:val="000000" w:themeColor="text1"/>
          <w:sz w:val="22"/>
          <w:szCs w:val="22"/>
        </w:rPr>
        <w:t xml:space="preserve">18, (14, </w:t>
      </w:r>
      <w:r w:rsidR="009B0896">
        <w:rPr>
          <w:rFonts w:cs="Arial"/>
          <w:b w:val="0"/>
          <w:bCs/>
          <w:color w:val="000000" w:themeColor="text1"/>
          <w:sz w:val="22"/>
          <w:szCs w:val="22"/>
        </w:rPr>
        <w:t xml:space="preserve">July), pp7252. Available at: </w:t>
      </w:r>
      <w:hyperlink r:id="rId84" w:history="1">
        <w:r w:rsidR="007E0D8A" w:rsidRPr="00E96C5A">
          <w:rPr>
            <w:rStyle w:val="Hyperlink"/>
            <w:rFonts w:cs="Arial"/>
            <w:b w:val="0"/>
            <w:bCs/>
            <w:sz w:val="22"/>
            <w:szCs w:val="22"/>
          </w:rPr>
          <w:t>https://doi.org/10.3390/ijerph18147252</w:t>
        </w:r>
      </w:hyperlink>
      <w:r w:rsidR="007E0D8A">
        <w:rPr>
          <w:rFonts w:cs="Arial"/>
          <w:b w:val="0"/>
          <w:bCs/>
          <w:color w:val="000000" w:themeColor="text1"/>
          <w:sz w:val="22"/>
          <w:szCs w:val="22"/>
        </w:rPr>
        <w:t xml:space="preserve"> (Accessed: </w:t>
      </w:r>
      <w:r w:rsidR="00AD6185">
        <w:rPr>
          <w:rFonts w:cs="Arial"/>
          <w:b w:val="0"/>
          <w:bCs/>
          <w:color w:val="000000" w:themeColor="text1"/>
          <w:sz w:val="22"/>
          <w:szCs w:val="22"/>
        </w:rPr>
        <w:t>3</w:t>
      </w:r>
      <w:r w:rsidR="00AD6185" w:rsidRPr="00AD6185">
        <w:rPr>
          <w:rFonts w:cs="Arial"/>
          <w:b w:val="0"/>
          <w:bCs/>
          <w:color w:val="000000" w:themeColor="text1"/>
          <w:sz w:val="22"/>
          <w:szCs w:val="22"/>
          <w:vertAlign w:val="superscript"/>
        </w:rPr>
        <w:t>rd</w:t>
      </w:r>
      <w:r w:rsidR="00AD6185">
        <w:rPr>
          <w:rFonts w:cs="Arial"/>
          <w:b w:val="0"/>
          <w:bCs/>
          <w:color w:val="000000" w:themeColor="text1"/>
          <w:sz w:val="22"/>
          <w:szCs w:val="22"/>
        </w:rPr>
        <w:t xml:space="preserve"> March 2026).</w:t>
      </w:r>
    </w:p>
    <w:p w14:paraId="34A5B96C" w14:textId="77777777" w:rsidR="001D1E98" w:rsidRDefault="001D1E98" w:rsidP="006F3563">
      <w:pPr>
        <w:pStyle w:val="Heading1"/>
        <w:ind w:left="0"/>
        <w:rPr>
          <w:rFonts w:cs="Arial"/>
          <w:b w:val="0"/>
          <w:bCs/>
          <w:color w:val="000000" w:themeColor="text1"/>
          <w:sz w:val="22"/>
          <w:szCs w:val="22"/>
        </w:rPr>
      </w:pPr>
    </w:p>
    <w:p w14:paraId="78DF0501" w14:textId="4936FC02" w:rsidR="001D1E98" w:rsidRDefault="001D1E98" w:rsidP="006F3563">
      <w:pPr>
        <w:pStyle w:val="Heading1"/>
        <w:ind w:left="0"/>
        <w:rPr>
          <w:rFonts w:cs="Arial"/>
          <w:b w:val="0"/>
          <w:bCs/>
          <w:color w:val="000000" w:themeColor="text1"/>
          <w:sz w:val="22"/>
          <w:szCs w:val="22"/>
        </w:rPr>
      </w:pPr>
      <w:r>
        <w:rPr>
          <w:rFonts w:cs="Arial"/>
          <w:b w:val="0"/>
          <w:bCs/>
          <w:color w:val="000000" w:themeColor="text1"/>
          <w:sz w:val="22"/>
          <w:szCs w:val="22"/>
        </w:rPr>
        <w:t>Nickerson, C. (2025) ‘</w:t>
      </w:r>
      <w:r w:rsidR="00CF5448">
        <w:rPr>
          <w:rFonts w:cs="Arial"/>
          <w:b w:val="0"/>
          <w:bCs/>
          <w:color w:val="000000" w:themeColor="text1"/>
          <w:sz w:val="22"/>
          <w:szCs w:val="22"/>
        </w:rPr>
        <w:t xml:space="preserve">Disengagement Theory of Aging’, </w:t>
      </w:r>
      <w:r w:rsidR="00CF5448">
        <w:rPr>
          <w:rFonts w:cs="Arial"/>
          <w:b w:val="0"/>
          <w:bCs/>
          <w:i/>
          <w:iCs/>
          <w:color w:val="000000" w:themeColor="text1"/>
          <w:sz w:val="22"/>
          <w:szCs w:val="22"/>
        </w:rPr>
        <w:t>Simply Psychology</w:t>
      </w:r>
      <w:r w:rsidR="002324A0">
        <w:rPr>
          <w:rFonts w:cs="Arial"/>
          <w:b w:val="0"/>
          <w:bCs/>
          <w:i/>
          <w:iCs/>
          <w:color w:val="000000" w:themeColor="text1"/>
          <w:sz w:val="22"/>
          <w:szCs w:val="22"/>
        </w:rPr>
        <w:t xml:space="preserve">. </w:t>
      </w:r>
      <w:r w:rsidR="002324A0">
        <w:rPr>
          <w:rFonts w:cs="Arial"/>
          <w:b w:val="0"/>
          <w:bCs/>
          <w:color w:val="000000" w:themeColor="text1"/>
          <w:sz w:val="22"/>
          <w:szCs w:val="22"/>
        </w:rPr>
        <w:t xml:space="preserve">Available at: </w:t>
      </w:r>
      <w:hyperlink r:id="rId85" w:history="1">
        <w:r w:rsidR="00595F0D" w:rsidRPr="00443063">
          <w:rPr>
            <w:rStyle w:val="Hyperlink"/>
            <w:rFonts w:cs="Arial"/>
            <w:b w:val="0"/>
            <w:bCs/>
            <w:sz w:val="22"/>
            <w:szCs w:val="22"/>
          </w:rPr>
          <w:t>https://www.simplypsychology.org/disengagement-theory.html</w:t>
        </w:r>
      </w:hyperlink>
      <w:r w:rsidR="00595F0D">
        <w:rPr>
          <w:rFonts w:cs="Arial"/>
          <w:b w:val="0"/>
          <w:bCs/>
          <w:color w:val="000000" w:themeColor="text1"/>
          <w:sz w:val="22"/>
          <w:szCs w:val="22"/>
        </w:rPr>
        <w:t xml:space="preserve"> </w:t>
      </w:r>
      <w:r w:rsidR="00E52E14">
        <w:rPr>
          <w:rFonts w:cs="Arial"/>
          <w:b w:val="0"/>
          <w:bCs/>
          <w:color w:val="000000" w:themeColor="text1"/>
          <w:sz w:val="22"/>
          <w:szCs w:val="22"/>
        </w:rPr>
        <w:t>(Accessed: 27</w:t>
      </w:r>
      <w:r w:rsidR="00E52E14" w:rsidRPr="00E52E14">
        <w:rPr>
          <w:rFonts w:cs="Arial"/>
          <w:b w:val="0"/>
          <w:bCs/>
          <w:color w:val="000000" w:themeColor="text1"/>
          <w:sz w:val="22"/>
          <w:szCs w:val="22"/>
          <w:vertAlign w:val="superscript"/>
        </w:rPr>
        <w:t>th</w:t>
      </w:r>
      <w:r w:rsidR="00E52E14">
        <w:rPr>
          <w:rFonts w:cs="Arial"/>
          <w:b w:val="0"/>
          <w:bCs/>
          <w:color w:val="000000" w:themeColor="text1"/>
          <w:sz w:val="22"/>
          <w:szCs w:val="22"/>
        </w:rPr>
        <w:t xml:space="preserve"> November 2025).</w:t>
      </w:r>
    </w:p>
    <w:p w14:paraId="66E096CF" w14:textId="77777777" w:rsidR="00E57364" w:rsidRDefault="00E57364" w:rsidP="006F3563">
      <w:pPr>
        <w:pStyle w:val="Heading1"/>
        <w:ind w:left="0"/>
        <w:rPr>
          <w:rFonts w:cs="Arial"/>
          <w:b w:val="0"/>
          <w:bCs/>
          <w:color w:val="000000" w:themeColor="text1"/>
          <w:sz w:val="22"/>
          <w:szCs w:val="22"/>
        </w:rPr>
      </w:pPr>
    </w:p>
    <w:p w14:paraId="0175FD65" w14:textId="160CBDAD" w:rsidR="00E57364" w:rsidRDefault="002F0BC8" w:rsidP="006F3563">
      <w:pPr>
        <w:pStyle w:val="Heading1"/>
        <w:ind w:left="0"/>
        <w:rPr>
          <w:rFonts w:cs="Arial"/>
          <w:b w:val="0"/>
          <w:bCs/>
          <w:color w:val="000000" w:themeColor="text1"/>
          <w:sz w:val="22"/>
          <w:szCs w:val="22"/>
        </w:rPr>
      </w:pPr>
      <w:r>
        <w:rPr>
          <w:rFonts w:cs="Arial"/>
          <w:b w:val="0"/>
          <w:bCs/>
          <w:color w:val="000000" w:themeColor="text1"/>
          <w:sz w:val="22"/>
          <w:szCs w:val="22"/>
        </w:rPr>
        <w:t>Nursing and Midwifery Council</w:t>
      </w:r>
      <w:r w:rsidR="006130A2">
        <w:rPr>
          <w:rFonts w:cs="Arial"/>
          <w:b w:val="0"/>
          <w:bCs/>
          <w:color w:val="000000" w:themeColor="text1"/>
          <w:sz w:val="22"/>
          <w:szCs w:val="22"/>
        </w:rPr>
        <w:t>.</w:t>
      </w:r>
      <w:r>
        <w:rPr>
          <w:rFonts w:cs="Arial"/>
          <w:b w:val="0"/>
          <w:bCs/>
          <w:color w:val="000000" w:themeColor="text1"/>
          <w:sz w:val="22"/>
          <w:szCs w:val="22"/>
        </w:rPr>
        <w:t xml:space="preserve"> (2024) </w:t>
      </w:r>
      <w:r>
        <w:rPr>
          <w:rFonts w:cs="Arial"/>
          <w:b w:val="0"/>
          <w:bCs/>
          <w:i/>
          <w:iCs/>
          <w:color w:val="000000" w:themeColor="text1"/>
          <w:sz w:val="22"/>
          <w:szCs w:val="22"/>
        </w:rPr>
        <w:t>Seeing the Whole</w:t>
      </w:r>
      <w:r w:rsidR="0075415E">
        <w:rPr>
          <w:rFonts w:cs="Arial"/>
          <w:b w:val="0"/>
          <w:bCs/>
          <w:i/>
          <w:iCs/>
          <w:color w:val="000000" w:themeColor="text1"/>
          <w:sz w:val="22"/>
          <w:szCs w:val="22"/>
        </w:rPr>
        <w:t xml:space="preserve"> Person Supports Better Care</w:t>
      </w:r>
      <w:r w:rsidR="001742B7">
        <w:rPr>
          <w:rFonts w:cs="Arial"/>
          <w:b w:val="0"/>
          <w:bCs/>
          <w:i/>
          <w:iCs/>
          <w:color w:val="000000" w:themeColor="text1"/>
          <w:sz w:val="22"/>
          <w:szCs w:val="22"/>
        </w:rPr>
        <w:t xml:space="preserve">. </w:t>
      </w:r>
      <w:r w:rsidR="001742B7">
        <w:rPr>
          <w:rFonts w:cs="Arial"/>
          <w:b w:val="0"/>
          <w:bCs/>
          <w:color w:val="000000" w:themeColor="text1"/>
          <w:sz w:val="22"/>
          <w:szCs w:val="22"/>
        </w:rPr>
        <w:t xml:space="preserve">Available at: </w:t>
      </w:r>
      <w:hyperlink r:id="rId86" w:history="1">
        <w:r w:rsidR="008E704C" w:rsidRPr="0092748F">
          <w:rPr>
            <w:rStyle w:val="Hyperlink"/>
            <w:rFonts w:cs="Arial"/>
            <w:b w:val="0"/>
            <w:bCs/>
            <w:sz w:val="22"/>
            <w:szCs w:val="22"/>
          </w:rPr>
          <w:t>https://www.nmc.org.uk/globalassets/sitedocuments/standards/holistic/holistic-care-infographic_aw.pdf</w:t>
        </w:r>
      </w:hyperlink>
      <w:r w:rsidR="008E704C">
        <w:rPr>
          <w:rFonts w:cs="Arial"/>
          <w:b w:val="0"/>
          <w:bCs/>
          <w:color w:val="000000" w:themeColor="text1"/>
          <w:sz w:val="22"/>
          <w:szCs w:val="22"/>
        </w:rPr>
        <w:t xml:space="preserve"> (Accessed: 19</w:t>
      </w:r>
      <w:r w:rsidR="008E704C" w:rsidRPr="008E704C">
        <w:rPr>
          <w:rFonts w:cs="Arial"/>
          <w:b w:val="0"/>
          <w:bCs/>
          <w:color w:val="000000" w:themeColor="text1"/>
          <w:sz w:val="22"/>
          <w:szCs w:val="22"/>
          <w:vertAlign w:val="superscript"/>
        </w:rPr>
        <w:t>th</w:t>
      </w:r>
      <w:r w:rsidR="008E704C">
        <w:rPr>
          <w:rFonts w:cs="Arial"/>
          <w:b w:val="0"/>
          <w:bCs/>
          <w:color w:val="000000" w:themeColor="text1"/>
          <w:sz w:val="22"/>
          <w:szCs w:val="22"/>
        </w:rPr>
        <w:t xml:space="preserve"> December 2025).</w:t>
      </w:r>
    </w:p>
    <w:p w14:paraId="78A64128" w14:textId="77777777" w:rsidR="001E0DBA" w:rsidRDefault="001E0DBA" w:rsidP="006F3563">
      <w:pPr>
        <w:pStyle w:val="Heading1"/>
        <w:ind w:left="0"/>
        <w:rPr>
          <w:rFonts w:cs="Arial"/>
          <w:b w:val="0"/>
          <w:bCs/>
          <w:color w:val="000000" w:themeColor="text1"/>
          <w:sz w:val="22"/>
          <w:szCs w:val="22"/>
        </w:rPr>
      </w:pPr>
    </w:p>
    <w:p w14:paraId="3A29AE64" w14:textId="37C5A994" w:rsidR="001E0DBA" w:rsidRPr="000B7ADB" w:rsidRDefault="001E0DBA" w:rsidP="006F3563">
      <w:pPr>
        <w:pStyle w:val="Heading1"/>
        <w:ind w:left="0"/>
        <w:rPr>
          <w:rFonts w:cs="Arial"/>
          <w:b w:val="0"/>
          <w:bCs/>
          <w:color w:val="000000" w:themeColor="text1"/>
          <w:sz w:val="22"/>
          <w:szCs w:val="22"/>
        </w:rPr>
      </w:pPr>
      <w:r>
        <w:rPr>
          <w:rFonts w:cs="Arial"/>
          <w:b w:val="0"/>
          <w:bCs/>
          <w:color w:val="000000" w:themeColor="text1"/>
          <w:sz w:val="22"/>
          <w:szCs w:val="22"/>
        </w:rPr>
        <w:t>Nursing and Midwifery Council</w:t>
      </w:r>
      <w:r w:rsidR="00293F29">
        <w:rPr>
          <w:rFonts w:cs="Arial"/>
          <w:b w:val="0"/>
          <w:bCs/>
          <w:color w:val="000000" w:themeColor="text1"/>
          <w:sz w:val="22"/>
          <w:szCs w:val="22"/>
        </w:rPr>
        <w:t xml:space="preserve">. (2024) </w:t>
      </w:r>
      <w:r w:rsidR="00A526F0">
        <w:rPr>
          <w:rFonts w:cs="Arial"/>
          <w:b w:val="0"/>
          <w:bCs/>
          <w:i/>
          <w:iCs/>
          <w:color w:val="000000" w:themeColor="text1"/>
          <w:sz w:val="22"/>
          <w:szCs w:val="22"/>
        </w:rPr>
        <w:t>NMC Publishes New Holistic Care Resources</w:t>
      </w:r>
      <w:r w:rsidR="000B7ADB">
        <w:rPr>
          <w:rFonts w:cs="Arial"/>
          <w:b w:val="0"/>
          <w:bCs/>
          <w:i/>
          <w:iCs/>
          <w:color w:val="000000" w:themeColor="text1"/>
          <w:sz w:val="22"/>
          <w:szCs w:val="22"/>
        </w:rPr>
        <w:t xml:space="preserve">. </w:t>
      </w:r>
      <w:r w:rsidR="000B7ADB">
        <w:rPr>
          <w:rFonts w:cs="Arial"/>
          <w:b w:val="0"/>
          <w:bCs/>
          <w:color w:val="000000" w:themeColor="text1"/>
          <w:sz w:val="22"/>
          <w:szCs w:val="22"/>
        </w:rPr>
        <w:t xml:space="preserve">Available at: </w:t>
      </w:r>
      <w:hyperlink r:id="rId87" w:history="1">
        <w:r w:rsidR="00A13386" w:rsidRPr="0092748F">
          <w:rPr>
            <w:rStyle w:val="Hyperlink"/>
            <w:rFonts w:cs="Arial"/>
            <w:b w:val="0"/>
            <w:bCs/>
            <w:sz w:val="22"/>
            <w:szCs w:val="22"/>
          </w:rPr>
          <w:t>https://www.nmc.org.uk/news/news-and-updates/nmc-publishes-new-holistic-care-resources/</w:t>
        </w:r>
      </w:hyperlink>
      <w:r w:rsidR="00A13386">
        <w:rPr>
          <w:rFonts w:cs="Arial"/>
          <w:b w:val="0"/>
          <w:bCs/>
          <w:color w:val="000000" w:themeColor="text1"/>
          <w:sz w:val="22"/>
          <w:szCs w:val="22"/>
        </w:rPr>
        <w:t xml:space="preserve"> (Accessed: 19</w:t>
      </w:r>
      <w:r w:rsidR="00A13386" w:rsidRPr="00865BB9">
        <w:rPr>
          <w:rFonts w:cs="Arial"/>
          <w:b w:val="0"/>
          <w:bCs/>
          <w:color w:val="000000" w:themeColor="text1"/>
          <w:sz w:val="22"/>
          <w:szCs w:val="22"/>
          <w:vertAlign w:val="superscript"/>
        </w:rPr>
        <w:t>th</w:t>
      </w:r>
      <w:r w:rsidR="00865BB9">
        <w:rPr>
          <w:rFonts w:cs="Arial"/>
          <w:b w:val="0"/>
          <w:bCs/>
          <w:color w:val="000000" w:themeColor="text1"/>
          <w:sz w:val="22"/>
          <w:szCs w:val="22"/>
        </w:rPr>
        <w:t xml:space="preserve"> December 2025).</w:t>
      </w:r>
    </w:p>
    <w:p w14:paraId="52D572DE" w14:textId="2444622F" w:rsidR="00D15F3C" w:rsidRDefault="00D15F3C" w:rsidP="006F3563">
      <w:pPr>
        <w:pStyle w:val="Heading1"/>
        <w:ind w:left="0"/>
        <w:rPr>
          <w:rFonts w:cs="Arial"/>
          <w:b w:val="0"/>
          <w:bCs/>
          <w:color w:val="000000" w:themeColor="text1"/>
          <w:sz w:val="22"/>
          <w:szCs w:val="22"/>
        </w:rPr>
      </w:pPr>
    </w:p>
    <w:p w14:paraId="747000AD" w14:textId="51A224D5" w:rsidR="00D16AB1" w:rsidRPr="001455DA" w:rsidRDefault="00D16AB1" w:rsidP="006F3563">
      <w:pPr>
        <w:pStyle w:val="Heading1"/>
        <w:ind w:left="0"/>
        <w:rPr>
          <w:rFonts w:cs="Arial"/>
          <w:b w:val="0"/>
          <w:bCs/>
          <w:iCs/>
          <w:color w:val="000000" w:themeColor="text1"/>
          <w:sz w:val="22"/>
          <w:szCs w:val="22"/>
        </w:rPr>
      </w:pPr>
      <w:r>
        <w:rPr>
          <w:rFonts w:cs="Arial"/>
          <w:b w:val="0"/>
          <w:bCs/>
          <w:color w:val="000000" w:themeColor="text1"/>
          <w:sz w:val="22"/>
          <w:szCs w:val="22"/>
        </w:rPr>
        <w:t xml:space="preserve">Nursing and Midwifery Council. (2025) </w:t>
      </w:r>
      <w:r w:rsidR="001455DA">
        <w:rPr>
          <w:rFonts w:cs="Arial"/>
          <w:b w:val="0"/>
          <w:bCs/>
          <w:i/>
          <w:color w:val="000000" w:themeColor="text1"/>
          <w:sz w:val="22"/>
          <w:szCs w:val="22"/>
        </w:rPr>
        <w:t xml:space="preserve">Seeing the Whole Person Supports Better Care. </w:t>
      </w:r>
      <w:r w:rsidR="001455DA">
        <w:rPr>
          <w:rFonts w:cs="Arial"/>
          <w:b w:val="0"/>
          <w:bCs/>
          <w:iCs/>
          <w:color w:val="000000" w:themeColor="text1"/>
          <w:sz w:val="22"/>
          <w:szCs w:val="22"/>
        </w:rPr>
        <w:t xml:space="preserve">Available at: </w:t>
      </w:r>
      <w:hyperlink r:id="rId88" w:history="1">
        <w:r w:rsidR="004D5608" w:rsidRPr="00443063">
          <w:rPr>
            <w:rStyle w:val="Hyperlink"/>
            <w:rFonts w:cs="Arial"/>
            <w:b w:val="0"/>
            <w:bCs/>
            <w:iCs/>
            <w:sz w:val="22"/>
            <w:szCs w:val="22"/>
          </w:rPr>
          <w:t>https://www.nmc.org.uk/standards/guidance/holistic-care/</w:t>
        </w:r>
      </w:hyperlink>
      <w:r w:rsidR="004D5608">
        <w:rPr>
          <w:rFonts w:cs="Arial"/>
          <w:b w:val="0"/>
          <w:bCs/>
          <w:iCs/>
          <w:color w:val="000000" w:themeColor="text1"/>
          <w:sz w:val="22"/>
          <w:szCs w:val="22"/>
        </w:rPr>
        <w:t xml:space="preserve"> (Accessed: 28</w:t>
      </w:r>
      <w:r w:rsidR="004D5608" w:rsidRPr="004D5608">
        <w:rPr>
          <w:rFonts w:cs="Arial"/>
          <w:b w:val="0"/>
          <w:bCs/>
          <w:iCs/>
          <w:color w:val="000000" w:themeColor="text1"/>
          <w:sz w:val="22"/>
          <w:szCs w:val="22"/>
          <w:vertAlign w:val="superscript"/>
        </w:rPr>
        <w:t>th</w:t>
      </w:r>
      <w:r w:rsidR="004D5608">
        <w:rPr>
          <w:rFonts w:cs="Arial"/>
          <w:b w:val="0"/>
          <w:bCs/>
          <w:iCs/>
          <w:color w:val="000000" w:themeColor="text1"/>
          <w:sz w:val="22"/>
          <w:szCs w:val="22"/>
        </w:rPr>
        <w:t xml:space="preserve"> November 2025). </w:t>
      </w:r>
    </w:p>
    <w:p w14:paraId="48336402" w14:textId="77777777" w:rsidR="0076367A" w:rsidRDefault="0076367A" w:rsidP="006F3563">
      <w:pPr>
        <w:pStyle w:val="Heading1"/>
        <w:ind w:left="0"/>
        <w:rPr>
          <w:rFonts w:ascii="Aptos" w:hAnsi="Aptos"/>
          <w:b w:val="0"/>
          <w:bCs/>
          <w:color w:val="000000" w:themeColor="text1"/>
          <w:sz w:val="22"/>
          <w:szCs w:val="22"/>
        </w:rPr>
      </w:pPr>
    </w:p>
    <w:p w14:paraId="7AF40622" w14:textId="77777777" w:rsidR="003F4783" w:rsidRDefault="007A3942" w:rsidP="006F3563">
      <w:pPr>
        <w:spacing w:line="240" w:lineRule="auto"/>
        <w:jc w:val="left"/>
        <w:rPr>
          <w:rFonts w:ascii="Arial" w:eastAsia="Calibri" w:hAnsi="Arial" w:cs="Arial"/>
          <w:kern w:val="0"/>
          <w:lang w:eastAsia="en-US"/>
          <w14:ligatures w14:val="none"/>
        </w:rPr>
      </w:pPr>
      <w:r w:rsidRPr="007A3942">
        <w:rPr>
          <w:rFonts w:ascii="Arial" w:eastAsia="Calibri" w:hAnsi="Arial" w:cs="Arial"/>
          <w:kern w:val="0"/>
          <w:lang w:eastAsia="en-US"/>
          <w14:ligatures w14:val="none"/>
        </w:rPr>
        <w:t xml:space="preserve">Office for National Statistics. (2021) </w:t>
      </w:r>
      <w:r w:rsidRPr="007A3942">
        <w:rPr>
          <w:rFonts w:ascii="Arial" w:eastAsia="Calibri" w:hAnsi="Arial" w:cs="Arial"/>
          <w:i/>
          <w:iCs/>
          <w:kern w:val="0"/>
          <w:lang w:eastAsia="en-US"/>
          <w14:ligatures w14:val="none"/>
        </w:rPr>
        <w:t xml:space="preserve">Living Longer: How our Population is Changing and Why it Matters. </w:t>
      </w:r>
      <w:r w:rsidRPr="007A3942">
        <w:rPr>
          <w:rFonts w:ascii="Arial" w:eastAsia="Calibri" w:hAnsi="Arial" w:cs="Arial"/>
          <w:kern w:val="0"/>
          <w:lang w:eastAsia="en-US"/>
          <w14:ligatures w14:val="none"/>
        </w:rPr>
        <w:t xml:space="preserve">Available at: </w:t>
      </w:r>
      <w:hyperlink r:id="rId89" w:anchor="what-are-the-implications-of-living-longer-for-social-care-services-" w:history="1">
        <w:r w:rsidRPr="007A3942">
          <w:rPr>
            <w:rFonts w:ascii="Arial" w:eastAsia="Calibri" w:hAnsi="Arial" w:cs="Arial"/>
            <w:color w:val="0563C1"/>
            <w:kern w:val="0"/>
            <w:u w:val="single"/>
            <w:lang w:eastAsia="en-US"/>
            <w14:ligatures w14:val="none"/>
          </w:rPr>
          <w:t>https://www.ons.gov.uk/peoplepopulationandcommunity/birthsdeathsandmarriages/ageing/articles/livinglongerhowourpopulationischangingandwhyitmatters/2018-08-13#what-are-the-implications-of-living-longer-for-social-care-services-</w:t>
        </w:r>
      </w:hyperlink>
      <w:r w:rsidRPr="007A3942">
        <w:rPr>
          <w:rFonts w:ascii="Arial" w:eastAsia="Calibri" w:hAnsi="Arial" w:cs="Arial"/>
          <w:kern w:val="0"/>
          <w:lang w:eastAsia="en-US"/>
          <w14:ligatures w14:val="none"/>
        </w:rPr>
        <w:t xml:space="preserve"> (Accessed: </w:t>
      </w:r>
      <w:r>
        <w:rPr>
          <w:rFonts w:ascii="Arial" w:eastAsia="Calibri" w:hAnsi="Arial" w:cs="Arial"/>
          <w:kern w:val="0"/>
          <w:lang w:eastAsia="en-US"/>
          <w14:ligatures w14:val="none"/>
        </w:rPr>
        <w:t>14</w:t>
      </w:r>
      <w:r w:rsidRPr="007A3942">
        <w:rPr>
          <w:rFonts w:ascii="Arial" w:eastAsia="Calibri" w:hAnsi="Arial" w:cs="Arial"/>
          <w:kern w:val="0"/>
          <w:vertAlign w:val="superscript"/>
          <w:lang w:eastAsia="en-US"/>
          <w14:ligatures w14:val="none"/>
        </w:rPr>
        <w:t>th</w:t>
      </w:r>
      <w:r>
        <w:rPr>
          <w:rFonts w:ascii="Arial" w:eastAsia="Calibri" w:hAnsi="Arial" w:cs="Arial"/>
          <w:kern w:val="0"/>
          <w:lang w:eastAsia="en-US"/>
          <w14:ligatures w14:val="none"/>
        </w:rPr>
        <w:t xml:space="preserve"> November 2025</w:t>
      </w:r>
      <w:r w:rsidRPr="007A3942">
        <w:rPr>
          <w:rFonts w:ascii="Arial" w:eastAsia="Calibri" w:hAnsi="Arial" w:cs="Arial"/>
          <w:kern w:val="0"/>
          <w:lang w:eastAsia="en-US"/>
          <w14:ligatures w14:val="none"/>
        </w:rPr>
        <w:t>).</w:t>
      </w:r>
    </w:p>
    <w:p w14:paraId="121E532A" w14:textId="7E9B159B" w:rsidR="007A3942" w:rsidRDefault="003F4783" w:rsidP="006F3563">
      <w:pPr>
        <w:spacing w:line="240" w:lineRule="auto"/>
        <w:jc w:val="left"/>
        <w:rPr>
          <w:rFonts w:ascii="Arial" w:eastAsia="Calibri" w:hAnsi="Arial" w:cs="Arial"/>
          <w:kern w:val="0"/>
          <w:lang w:eastAsia="en-US"/>
          <w14:ligatures w14:val="none"/>
        </w:rPr>
      </w:pPr>
      <w:r>
        <w:rPr>
          <w:rFonts w:ascii="Arial" w:eastAsia="Calibri" w:hAnsi="Arial" w:cs="Arial"/>
          <w:kern w:val="0"/>
          <w:lang w:eastAsia="en-US"/>
          <w14:ligatures w14:val="none"/>
        </w:rPr>
        <w:t xml:space="preserve">Office for National Statistics. (2025) </w:t>
      </w:r>
      <w:r>
        <w:rPr>
          <w:rFonts w:ascii="Arial" w:eastAsia="Calibri" w:hAnsi="Arial" w:cs="Arial"/>
          <w:i/>
          <w:iCs/>
          <w:kern w:val="0"/>
          <w:lang w:eastAsia="en-US"/>
          <w14:ligatures w14:val="none"/>
        </w:rPr>
        <w:t xml:space="preserve">Population Estimates for the UK, England, Wales, Scotland and Northern Ireland: mid-2024. </w:t>
      </w:r>
      <w:r>
        <w:rPr>
          <w:rFonts w:ascii="Arial" w:eastAsia="Calibri" w:hAnsi="Arial" w:cs="Arial"/>
          <w:kern w:val="0"/>
          <w:lang w:eastAsia="en-US"/>
          <w14:ligatures w14:val="none"/>
        </w:rPr>
        <w:t xml:space="preserve">Available at: </w:t>
      </w:r>
      <w:r w:rsidR="007A3942">
        <w:rPr>
          <w:rFonts w:ascii="Arial" w:eastAsia="Calibri" w:hAnsi="Arial" w:cs="Arial"/>
          <w:kern w:val="0"/>
          <w:lang w:eastAsia="en-US"/>
          <w14:ligatures w14:val="none"/>
        </w:rPr>
        <w:t xml:space="preserve"> </w:t>
      </w:r>
      <w:hyperlink r:id="rId90" w:history="1">
        <w:r w:rsidRPr="00A81B1F">
          <w:rPr>
            <w:rStyle w:val="Hyperlink"/>
            <w:rFonts w:ascii="Arial" w:eastAsia="Calibri" w:hAnsi="Arial" w:cs="Arial"/>
            <w:kern w:val="0"/>
            <w:lang w:eastAsia="en-US"/>
            <w14:ligatures w14:val="none"/>
          </w:rPr>
          <w:t>https://www.ons.gov.uk/peoplepopulationandcommunity/populationandmigration/populatione</w:t>
        </w:r>
        <w:r w:rsidRPr="00A81B1F">
          <w:rPr>
            <w:rStyle w:val="Hyperlink"/>
            <w:rFonts w:ascii="Arial" w:eastAsia="Calibri" w:hAnsi="Arial" w:cs="Arial"/>
            <w:kern w:val="0"/>
            <w:lang w:eastAsia="en-US"/>
            <w14:ligatures w14:val="none"/>
          </w:rPr>
          <w:lastRenderedPageBreak/>
          <w:t>stimates/bulletins/annualmidyearpopulationestimates/mid2024</w:t>
        </w:r>
      </w:hyperlink>
      <w:r>
        <w:rPr>
          <w:rFonts w:ascii="Arial" w:eastAsia="Calibri" w:hAnsi="Arial" w:cs="Arial"/>
          <w:kern w:val="0"/>
          <w:lang w:eastAsia="en-US"/>
          <w14:ligatures w14:val="none"/>
        </w:rPr>
        <w:t xml:space="preserve"> (Accessed: 19</w:t>
      </w:r>
      <w:r w:rsidRPr="003F4783">
        <w:rPr>
          <w:rFonts w:ascii="Arial" w:eastAsia="Calibri" w:hAnsi="Arial" w:cs="Arial"/>
          <w:kern w:val="0"/>
          <w:vertAlign w:val="superscript"/>
          <w:lang w:eastAsia="en-US"/>
          <w14:ligatures w14:val="none"/>
        </w:rPr>
        <w:t>th</w:t>
      </w:r>
      <w:r>
        <w:rPr>
          <w:rFonts w:ascii="Arial" w:eastAsia="Calibri" w:hAnsi="Arial" w:cs="Arial"/>
          <w:kern w:val="0"/>
          <w:lang w:eastAsia="en-US"/>
          <w14:ligatures w14:val="none"/>
        </w:rPr>
        <w:t xml:space="preserve"> November 2025</w:t>
      </w:r>
      <w:r w:rsidR="00621505">
        <w:rPr>
          <w:rFonts w:ascii="Arial" w:eastAsia="Calibri" w:hAnsi="Arial" w:cs="Arial"/>
          <w:kern w:val="0"/>
          <w:lang w:eastAsia="en-US"/>
          <w14:ligatures w14:val="none"/>
        </w:rPr>
        <w:t>).</w:t>
      </w:r>
    </w:p>
    <w:p w14:paraId="77E5A0EA" w14:textId="04E7BD1A" w:rsidR="00642D37" w:rsidRDefault="00642D37" w:rsidP="006F3563">
      <w:pPr>
        <w:spacing w:line="240" w:lineRule="auto"/>
        <w:jc w:val="left"/>
        <w:rPr>
          <w:rFonts w:ascii="Arial" w:eastAsia="Calibri" w:hAnsi="Arial" w:cs="Arial"/>
          <w:iCs/>
          <w:kern w:val="0"/>
          <w:lang w:eastAsia="en-US"/>
          <w14:ligatures w14:val="none"/>
        </w:rPr>
      </w:pPr>
      <w:r>
        <w:rPr>
          <w:rFonts w:ascii="Arial" w:eastAsia="Calibri" w:hAnsi="Arial" w:cs="Arial"/>
          <w:kern w:val="0"/>
          <w:lang w:eastAsia="en-US"/>
          <w14:ligatures w14:val="none"/>
        </w:rPr>
        <w:t>Office for National Statistics</w:t>
      </w:r>
      <w:r w:rsidR="00A73AB0">
        <w:rPr>
          <w:rFonts w:ascii="Arial" w:eastAsia="Calibri" w:hAnsi="Arial" w:cs="Arial"/>
          <w:kern w:val="0"/>
          <w:lang w:eastAsia="en-US"/>
          <w14:ligatures w14:val="none"/>
        </w:rPr>
        <w:t xml:space="preserve">. (2025) </w:t>
      </w:r>
      <w:r w:rsidR="00A73AB0">
        <w:rPr>
          <w:rFonts w:ascii="Arial" w:eastAsia="Calibri" w:hAnsi="Arial" w:cs="Arial"/>
          <w:i/>
          <w:kern w:val="0"/>
          <w:lang w:eastAsia="en-US"/>
          <w14:ligatures w14:val="none"/>
        </w:rPr>
        <w:t>UK Measures of National Well-Being</w:t>
      </w:r>
      <w:r w:rsidR="00645439">
        <w:rPr>
          <w:rFonts w:ascii="Arial" w:eastAsia="Calibri" w:hAnsi="Arial" w:cs="Arial"/>
          <w:i/>
          <w:kern w:val="0"/>
          <w:lang w:eastAsia="en-US"/>
          <w14:ligatures w14:val="none"/>
        </w:rPr>
        <w:t xml:space="preserve"> Dashboard. </w:t>
      </w:r>
      <w:r w:rsidR="00645439">
        <w:rPr>
          <w:rFonts w:ascii="Arial" w:eastAsia="Calibri" w:hAnsi="Arial" w:cs="Arial"/>
          <w:iCs/>
          <w:kern w:val="0"/>
          <w:lang w:eastAsia="en-US"/>
          <w14:ligatures w14:val="none"/>
        </w:rPr>
        <w:t xml:space="preserve">Available at: </w:t>
      </w:r>
      <w:hyperlink r:id="rId91" w:history="1">
        <w:r w:rsidR="000D039E" w:rsidRPr="00B032D8">
          <w:rPr>
            <w:rStyle w:val="Hyperlink"/>
            <w:rFonts w:ascii="Arial" w:eastAsia="Calibri" w:hAnsi="Arial" w:cs="Arial"/>
            <w:iCs/>
            <w:kern w:val="0"/>
            <w:lang w:eastAsia="en-US"/>
            <w14:ligatures w14:val="none"/>
          </w:rPr>
          <w:t>https://www.ons.gov.uk/peoplepopulationandcommunity/wellbeing/articles/ukmeasuresofnationalwellbeing/dashboard</w:t>
        </w:r>
      </w:hyperlink>
      <w:r w:rsidR="000D039E">
        <w:rPr>
          <w:rFonts w:ascii="Arial" w:eastAsia="Calibri" w:hAnsi="Arial" w:cs="Arial"/>
          <w:iCs/>
          <w:kern w:val="0"/>
          <w:lang w:eastAsia="en-US"/>
          <w14:ligatures w14:val="none"/>
        </w:rPr>
        <w:t xml:space="preserve"> (Accessed: 15</w:t>
      </w:r>
      <w:r w:rsidR="000D039E" w:rsidRPr="000D039E">
        <w:rPr>
          <w:rFonts w:ascii="Arial" w:eastAsia="Calibri" w:hAnsi="Arial" w:cs="Arial"/>
          <w:iCs/>
          <w:kern w:val="0"/>
          <w:vertAlign w:val="superscript"/>
          <w:lang w:eastAsia="en-US"/>
          <w14:ligatures w14:val="none"/>
        </w:rPr>
        <w:t>th</w:t>
      </w:r>
      <w:r w:rsidR="000D039E">
        <w:rPr>
          <w:rFonts w:ascii="Arial" w:eastAsia="Calibri" w:hAnsi="Arial" w:cs="Arial"/>
          <w:iCs/>
          <w:kern w:val="0"/>
          <w:lang w:eastAsia="en-US"/>
          <w14:ligatures w14:val="none"/>
        </w:rPr>
        <w:t xml:space="preserve"> </w:t>
      </w:r>
      <w:r w:rsidR="00EA44AA">
        <w:rPr>
          <w:rFonts w:ascii="Arial" w:eastAsia="Calibri" w:hAnsi="Arial" w:cs="Arial"/>
          <w:iCs/>
          <w:kern w:val="0"/>
          <w:lang w:eastAsia="en-US"/>
          <w14:ligatures w14:val="none"/>
        </w:rPr>
        <w:t xml:space="preserve">March 2026). </w:t>
      </w:r>
    </w:p>
    <w:p w14:paraId="673362D8" w14:textId="5E584A47" w:rsidR="007539E4" w:rsidRPr="004F289D" w:rsidRDefault="00452D20" w:rsidP="006F3563">
      <w:pPr>
        <w:spacing w:line="240" w:lineRule="auto"/>
        <w:jc w:val="left"/>
        <w:rPr>
          <w:rFonts w:ascii="Arial" w:eastAsia="Calibri" w:hAnsi="Arial" w:cs="Arial"/>
          <w:iCs/>
          <w:kern w:val="0"/>
          <w:lang w:eastAsia="en-US"/>
          <w14:ligatures w14:val="none"/>
        </w:rPr>
      </w:pPr>
      <w:r>
        <w:rPr>
          <w:rFonts w:ascii="Arial" w:eastAsia="Calibri" w:hAnsi="Arial" w:cs="Arial"/>
          <w:iCs/>
          <w:kern w:val="0"/>
          <w:lang w:eastAsia="en-US"/>
          <w14:ligatures w14:val="none"/>
        </w:rPr>
        <w:t xml:space="preserve">O’Rourke, G., Lloyd, L., Bezzina, </w:t>
      </w:r>
      <w:r w:rsidR="008E2458">
        <w:rPr>
          <w:rFonts w:ascii="Arial" w:eastAsia="Calibri" w:hAnsi="Arial" w:cs="Arial"/>
          <w:iCs/>
          <w:kern w:val="0"/>
          <w:lang w:eastAsia="en-US"/>
          <w14:ligatures w14:val="none"/>
        </w:rPr>
        <w:t>A., Cameron, A., Jessiman, T. and Smith, R. (</w:t>
      </w:r>
      <w:r w:rsidR="008575BF">
        <w:rPr>
          <w:rFonts w:ascii="Arial" w:eastAsia="Calibri" w:hAnsi="Arial" w:cs="Arial"/>
          <w:iCs/>
          <w:kern w:val="0"/>
          <w:lang w:eastAsia="en-US"/>
          <w14:ligatures w14:val="none"/>
        </w:rPr>
        <w:t xml:space="preserve">2020) ‘Supporting Older Co-Resident Carers of </w:t>
      </w:r>
      <w:r w:rsidR="0080305A">
        <w:rPr>
          <w:rFonts w:ascii="Arial" w:eastAsia="Calibri" w:hAnsi="Arial" w:cs="Arial"/>
          <w:iCs/>
          <w:kern w:val="0"/>
          <w:lang w:eastAsia="en-US"/>
          <w14:ligatures w14:val="none"/>
        </w:rPr>
        <w:t xml:space="preserve">Older People- The Impact of Care Act Implementation </w:t>
      </w:r>
      <w:r w:rsidR="008418C4">
        <w:rPr>
          <w:rFonts w:ascii="Arial" w:eastAsia="Calibri" w:hAnsi="Arial" w:cs="Arial"/>
          <w:iCs/>
          <w:kern w:val="0"/>
          <w:lang w:eastAsia="en-US"/>
          <w14:ligatures w14:val="none"/>
        </w:rPr>
        <w:t xml:space="preserve">in Four Local Authorities </w:t>
      </w:r>
      <w:r w:rsidR="00522755">
        <w:rPr>
          <w:rFonts w:ascii="Arial" w:eastAsia="Calibri" w:hAnsi="Arial" w:cs="Arial"/>
          <w:iCs/>
          <w:kern w:val="0"/>
          <w:lang w:eastAsia="en-US"/>
          <w14:ligatures w14:val="none"/>
        </w:rPr>
        <w:t>i</w:t>
      </w:r>
      <w:r w:rsidR="008418C4">
        <w:rPr>
          <w:rFonts w:ascii="Arial" w:eastAsia="Calibri" w:hAnsi="Arial" w:cs="Arial"/>
          <w:iCs/>
          <w:kern w:val="0"/>
          <w:lang w:eastAsia="en-US"/>
          <w14:ligatures w14:val="none"/>
        </w:rPr>
        <w:t xml:space="preserve">n England’, </w:t>
      </w:r>
      <w:r w:rsidR="008418C4">
        <w:rPr>
          <w:rFonts w:ascii="Arial" w:eastAsia="Calibri" w:hAnsi="Arial" w:cs="Arial"/>
          <w:i/>
          <w:kern w:val="0"/>
          <w:lang w:eastAsia="en-US"/>
          <w14:ligatures w14:val="none"/>
        </w:rPr>
        <w:t xml:space="preserve">Social Policy and Society. </w:t>
      </w:r>
      <w:r w:rsidR="004F289D">
        <w:rPr>
          <w:rFonts w:ascii="Arial" w:eastAsia="Calibri" w:hAnsi="Arial" w:cs="Arial"/>
          <w:iCs/>
          <w:kern w:val="0"/>
          <w:lang w:eastAsia="en-US"/>
          <w14:ligatures w14:val="none"/>
        </w:rPr>
        <w:t>20, (3, September), pp</w:t>
      </w:r>
      <w:r w:rsidR="00BC1D51">
        <w:rPr>
          <w:rFonts w:ascii="Arial" w:eastAsia="Calibri" w:hAnsi="Arial" w:cs="Arial"/>
          <w:iCs/>
          <w:kern w:val="0"/>
          <w:lang w:eastAsia="en-US"/>
          <w14:ligatures w14:val="none"/>
        </w:rPr>
        <w:t xml:space="preserve">. </w:t>
      </w:r>
      <w:r w:rsidR="00522755">
        <w:rPr>
          <w:rFonts w:ascii="Arial" w:eastAsia="Calibri" w:hAnsi="Arial" w:cs="Arial"/>
          <w:iCs/>
          <w:kern w:val="0"/>
          <w:lang w:eastAsia="en-US"/>
          <w14:ligatures w14:val="none"/>
        </w:rPr>
        <w:t>371-384</w:t>
      </w:r>
      <w:r w:rsidR="00A606DE">
        <w:rPr>
          <w:rFonts w:ascii="Arial" w:eastAsia="Calibri" w:hAnsi="Arial" w:cs="Arial"/>
          <w:iCs/>
          <w:kern w:val="0"/>
          <w:lang w:eastAsia="en-US"/>
          <w14:ligatures w14:val="none"/>
        </w:rPr>
        <w:t xml:space="preserve">. Available at: </w:t>
      </w:r>
      <w:hyperlink r:id="rId92" w:history="1">
        <w:r w:rsidR="009A58FA" w:rsidRPr="001A71E2">
          <w:rPr>
            <w:rStyle w:val="Hyperlink"/>
            <w:rFonts w:ascii="Arial" w:eastAsia="Calibri" w:hAnsi="Arial" w:cs="Arial"/>
            <w:iCs/>
            <w:kern w:val="0"/>
            <w:lang w:eastAsia="en-US"/>
            <w14:ligatures w14:val="none"/>
          </w:rPr>
          <w:t>https://www-cambridge-org.uwtsd.idm.oclc.org/core/journals/social-policy-and-society/article/supporting-older-coresident-carers-of-older-people-the-impact-of-care-act-implementation-in-four-local-authorities-in-england/D133EA07EB9B70DCB1B1B1C6D8A44020</w:t>
        </w:r>
      </w:hyperlink>
      <w:r w:rsidR="009A58FA">
        <w:rPr>
          <w:rFonts w:ascii="Arial" w:eastAsia="Calibri" w:hAnsi="Arial" w:cs="Arial"/>
          <w:iCs/>
          <w:kern w:val="0"/>
          <w:lang w:eastAsia="en-US"/>
          <w14:ligatures w14:val="none"/>
        </w:rPr>
        <w:t xml:space="preserve"> </w:t>
      </w:r>
      <w:r w:rsidR="00FE1C52">
        <w:rPr>
          <w:rFonts w:ascii="Arial" w:eastAsia="Calibri" w:hAnsi="Arial" w:cs="Arial"/>
          <w:iCs/>
          <w:kern w:val="0"/>
          <w:lang w:eastAsia="en-US"/>
          <w14:ligatures w14:val="none"/>
        </w:rPr>
        <w:t>(Accessed: 27</w:t>
      </w:r>
      <w:r w:rsidR="00FE1C52" w:rsidRPr="00FE1C52">
        <w:rPr>
          <w:rFonts w:ascii="Arial" w:eastAsia="Calibri" w:hAnsi="Arial" w:cs="Arial"/>
          <w:iCs/>
          <w:kern w:val="0"/>
          <w:vertAlign w:val="superscript"/>
          <w:lang w:eastAsia="en-US"/>
          <w14:ligatures w14:val="none"/>
        </w:rPr>
        <w:t>th</w:t>
      </w:r>
      <w:r w:rsidR="00FE1C52">
        <w:rPr>
          <w:rFonts w:ascii="Arial" w:eastAsia="Calibri" w:hAnsi="Arial" w:cs="Arial"/>
          <w:iCs/>
          <w:kern w:val="0"/>
          <w:lang w:eastAsia="en-US"/>
          <w14:ligatures w14:val="none"/>
        </w:rPr>
        <w:t xml:space="preserve"> March 2026).</w:t>
      </w:r>
    </w:p>
    <w:p w14:paraId="7034B7EB" w14:textId="6AF3AB71" w:rsidR="001C3F30" w:rsidRDefault="001C3F30" w:rsidP="006F3563">
      <w:pPr>
        <w:spacing w:line="240" w:lineRule="auto"/>
        <w:jc w:val="left"/>
        <w:rPr>
          <w:rFonts w:ascii="Arial" w:eastAsia="Calibri" w:hAnsi="Arial" w:cs="Arial"/>
          <w:iCs/>
          <w:kern w:val="0"/>
          <w:lang w:eastAsia="en-US"/>
          <w14:ligatures w14:val="none"/>
        </w:rPr>
      </w:pPr>
      <w:r>
        <w:rPr>
          <w:rFonts w:ascii="Arial" w:eastAsia="Calibri" w:hAnsi="Arial" w:cs="Arial"/>
          <w:kern w:val="0"/>
          <w:lang w:eastAsia="en-US"/>
          <w14:ligatures w14:val="none"/>
        </w:rPr>
        <w:t>Palmer, B</w:t>
      </w:r>
      <w:r w:rsidR="00E40BA5">
        <w:rPr>
          <w:rFonts w:ascii="Arial" w:eastAsia="Calibri" w:hAnsi="Arial" w:cs="Arial"/>
          <w:kern w:val="0"/>
          <w:lang w:eastAsia="en-US"/>
          <w14:ligatures w14:val="none"/>
        </w:rPr>
        <w:t xml:space="preserve">. (2025) ‘Individual and Social Growth: A </w:t>
      </w:r>
      <w:r w:rsidR="00F7204C">
        <w:rPr>
          <w:rFonts w:ascii="Arial" w:eastAsia="Calibri" w:hAnsi="Arial" w:cs="Arial"/>
          <w:kern w:val="0"/>
          <w:lang w:eastAsia="en-US"/>
          <w14:ligatures w14:val="none"/>
        </w:rPr>
        <w:t>Commentary</w:t>
      </w:r>
      <w:r w:rsidR="00E40BA5">
        <w:rPr>
          <w:rFonts w:ascii="Arial" w:eastAsia="Calibri" w:hAnsi="Arial" w:cs="Arial"/>
          <w:kern w:val="0"/>
          <w:lang w:eastAsia="en-US"/>
          <w14:ligatures w14:val="none"/>
        </w:rPr>
        <w:t xml:space="preserve"> on </w:t>
      </w:r>
      <w:r w:rsidR="00F7204C">
        <w:rPr>
          <w:rFonts w:ascii="Arial" w:eastAsia="Calibri" w:hAnsi="Arial" w:cs="Arial"/>
          <w:kern w:val="0"/>
          <w:lang w:eastAsia="en-US"/>
          <w14:ligatures w14:val="none"/>
        </w:rPr>
        <w:t>“Carl Rogers” Struggle to be Real</w:t>
      </w:r>
      <w:r w:rsidR="00BC6CAF">
        <w:rPr>
          <w:rFonts w:ascii="Arial" w:eastAsia="Calibri" w:hAnsi="Arial" w:cs="Arial"/>
          <w:kern w:val="0"/>
          <w:lang w:eastAsia="en-US"/>
          <w14:ligatures w14:val="none"/>
        </w:rPr>
        <w:t xml:space="preserve">’, </w:t>
      </w:r>
      <w:r w:rsidR="00BC6CAF">
        <w:rPr>
          <w:rFonts w:ascii="Arial" w:eastAsia="Calibri" w:hAnsi="Arial" w:cs="Arial"/>
          <w:i/>
          <w:kern w:val="0"/>
          <w:lang w:eastAsia="en-US"/>
          <w14:ligatures w14:val="none"/>
        </w:rPr>
        <w:t xml:space="preserve">Theory and Psychology. </w:t>
      </w:r>
      <w:r w:rsidR="00BC6CAF">
        <w:rPr>
          <w:rFonts w:ascii="Arial" w:eastAsia="Calibri" w:hAnsi="Arial" w:cs="Arial"/>
          <w:iCs/>
          <w:kern w:val="0"/>
          <w:lang w:eastAsia="en-US"/>
          <w14:ligatures w14:val="none"/>
        </w:rPr>
        <w:t xml:space="preserve">35, (4, July). Available at: </w:t>
      </w:r>
      <w:hyperlink r:id="rId93" w:history="1">
        <w:r w:rsidR="00442511" w:rsidRPr="00AA2955">
          <w:rPr>
            <w:rStyle w:val="Hyperlink"/>
            <w:rFonts w:ascii="Arial" w:eastAsia="Calibri" w:hAnsi="Arial" w:cs="Arial"/>
            <w:iCs/>
            <w:kern w:val="0"/>
            <w:lang w:eastAsia="en-US"/>
            <w14:ligatures w14:val="none"/>
          </w:rPr>
          <w:t>https://doi-org.ezproxy.uwtsd.ac.uk/10.1177/095935432513524440</w:t>
        </w:r>
      </w:hyperlink>
      <w:r w:rsidR="00442511">
        <w:rPr>
          <w:rFonts w:ascii="Arial" w:eastAsia="Calibri" w:hAnsi="Arial" w:cs="Arial"/>
          <w:iCs/>
          <w:kern w:val="0"/>
          <w:lang w:eastAsia="en-US"/>
          <w14:ligatures w14:val="none"/>
        </w:rPr>
        <w:t xml:space="preserve"> (Accessed: </w:t>
      </w:r>
      <w:r w:rsidR="00873D2F">
        <w:rPr>
          <w:rFonts w:ascii="Arial" w:eastAsia="Calibri" w:hAnsi="Arial" w:cs="Arial"/>
          <w:iCs/>
          <w:kern w:val="0"/>
          <w:lang w:eastAsia="en-US"/>
          <w14:ligatures w14:val="none"/>
        </w:rPr>
        <w:t>7</w:t>
      </w:r>
      <w:r w:rsidR="00873D2F" w:rsidRPr="00873D2F">
        <w:rPr>
          <w:rFonts w:ascii="Arial" w:eastAsia="Calibri" w:hAnsi="Arial" w:cs="Arial"/>
          <w:iCs/>
          <w:kern w:val="0"/>
          <w:vertAlign w:val="superscript"/>
          <w:lang w:eastAsia="en-US"/>
          <w14:ligatures w14:val="none"/>
        </w:rPr>
        <w:t>th</w:t>
      </w:r>
      <w:r w:rsidR="00873D2F">
        <w:rPr>
          <w:rFonts w:ascii="Arial" w:eastAsia="Calibri" w:hAnsi="Arial" w:cs="Arial"/>
          <w:iCs/>
          <w:kern w:val="0"/>
          <w:lang w:eastAsia="en-US"/>
          <w14:ligatures w14:val="none"/>
        </w:rPr>
        <w:t xml:space="preserve"> December 2025).</w:t>
      </w:r>
    </w:p>
    <w:p w14:paraId="17DF14F6" w14:textId="77777777" w:rsidR="0064682A" w:rsidRDefault="00A07E47" w:rsidP="00A07E47">
      <w:pPr>
        <w:spacing w:after="80" w:line="240" w:lineRule="auto"/>
        <w:jc w:val="left"/>
        <w:rPr>
          <w:rFonts w:ascii="Arial" w:eastAsia="Calibri" w:hAnsi="Arial" w:cs="Arial"/>
          <w:iCs/>
          <w:lang w:eastAsia="en-US"/>
        </w:rPr>
      </w:pPr>
      <w:r w:rsidRPr="00A07E47">
        <w:rPr>
          <w:rFonts w:ascii="Arial" w:eastAsia="Calibri" w:hAnsi="Arial" w:cs="Arial"/>
          <w:iCs/>
          <w:lang w:eastAsia="en-US"/>
        </w:rPr>
        <w:t xml:space="preserve">Patino, C, M. and Ferreira, J, C. (2018) ‘Inclusion and Exclusion Criteria in Research Studies: Definitions and Why they Matter’, </w:t>
      </w:r>
      <w:r w:rsidRPr="00A07E47">
        <w:rPr>
          <w:rFonts w:ascii="Arial" w:eastAsia="Calibri" w:hAnsi="Arial" w:cs="Arial"/>
          <w:i/>
          <w:lang w:eastAsia="en-US"/>
        </w:rPr>
        <w:t xml:space="preserve">Journal Brasileiro de Pneumologia. </w:t>
      </w:r>
      <w:r w:rsidRPr="00A07E47">
        <w:rPr>
          <w:rFonts w:ascii="Arial" w:eastAsia="Calibri" w:hAnsi="Arial" w:cs="Arial"/>
          <w:iCs/>
          <w:lang w:eastAsia="en-US"/>
        </w:rPr>
        <w:t xml:space="preserve">Available at: </w:t>
      </w:r>
      <w:hyperlink r:id="rId94" w:history="1">
        <w:r w:rsidRPr="00A07E47">
          <w:rPr>
            <w:rFonts w:ascii="Arial" w:eastAsia="Calibri" w:hAnsi="Arial" w:cs="Arial"/>
            <w:iCs/>
            <w:color w:val="0070C0"/>
            <w:u w:val="single"/>
            <w:lang w:eastAsia="en-US"/>
          </w:rPr>
          <w:t>https://doi.org/10.1590/S1806-3756201800000008</w:t>
        </w:r>
      </w:hyperlink>
      <w:r w:rsidRPr="00A07E47">
        <w:rPr>
          <w:rFonts w:ascii="Arial" w:eastAsia="Calibri" w:hAnsi="Arial" w:cs="Arial"/>
          <w:iCs/>
          <w:lang w:eastAsia="en-US"/>
        </w:rPr>
        <w:t xml:space="preserve"> (Accessed: 6</w:t>
      </w:r>
      <w:r w:rsidRPr="00A07E47">
        <w:rPr>
          <w:rFonts w:ascii="Arial" w:eastAsia="Calibri" w:hAnsi="Arial" w:cs="Arial"/>
          <w:iCs/>
          <w:vertAlign w:val="superscript"/>
          <w:lang w:eastAsia="en-US"/>
        </w:rPr>
        <w:t>th</w:t>
      </w:r>
      <w:r w:rsidRPr="00A07E47">
        <w:rPr>
          <w:rFonts w:ascii="Arial" w:eastAsia="Calibri" w:hAnsi="Arial" w:cs="Arial"/>
          <w:iCs/>
          <w:lang w:eastAsia="en-US"/>
        </w:rPr>
        <w:t xml:space="preserve"> February 2026).</w:t>
      </w:r>
    </w:p>
    <w:p w14:paraId="3BFA2226" w14:textId="77777777" w:rsidR="00D213FB" w:rsidRDefault="00D213FB" w:rsidP="00A07E47">
      <w:pPr>
        <w:spacing w:after="80" w:line="240" w:lineRule="auto"/>
        <w:jc w:val="left"/>
        <w:rPr>
          <w:rFonts w:ascii="Arial" w:eastAsia="Calibri" w:hAnsi="Arial" w:cs="Arial"/>
          <w:iCs/>
          <w:lang w:eastAsia="en-US"/>
        </w:rPr>
      </w:pPr>
    </w:p>
    <w:p w14:paraId="4EC9A5BB" w14:textId="6E288CD0" w:rsidR="00A07E47" w:rsidRPr="004168DD" w:rsidRDefault="00D213FB" w:rsidP="00A07E47">
      <w:pPr>
        <w:spacing w:after="80" w:line="240" w:lineRule="auto"/>
        <w:jc w:val="left"/>
        <w:rPr>
          <w:rFonts w:ascii="Arial" w:eastAsia="Calibri" w:hAnsi="Arial" w:cs="Arial"/>
          <w:iCs/>
          <w:lang w:eastAsia="en-US"/>
        </w:rPr>
      </w:pPr>
      <w:r>
        <w:rPr>
          <w:rFonts w:ascii="Arial" w:eastAsia="Calibri" w:hAnsi="Arial" w:cs="Arial"/>
          <w:iCs/>
          <w:lang w:eastAsia="en-US"/>
        </w:rPr>
        <w:t xml:space="preserve">Physiopedia. (2026) </w:t>
      </w:r>
      <w:r>
        <w:rPr>
          <w:rFonts w:ascii="Arial" w:eastAsia="Calibri" w:hAnsi="Arial" w:cs="Arial"/>
          <w:i/>
          <w:lang w:eastAsia="en-US"/>
        </w:rPr>
        <w:t>Biops</w:t>
      </w:r>
      <w:r w:rsidR="004168DD">
        <w:rPr>
          <w:rFonts w:ascii="Arial" w:eastAsia="Calibri" w:hAnsi="Arial" w:cs="Arial"/>
          <w:i/>
          <w:lang w:eastAsia="en-US"/>
        </w:rPr>
        <w:t>y</w:t>
      </w:r>
      <w:r>
        <w:rPr>
          <w:rFonts w:ascii="Arial" w:eastAsia="Calibri" w:hAnsi="Arial" w:cs="Arial"/>
          <w:i/>
          <w:lang w:eastAsia="en-US"/>
        </w:rPr>
        <w:t>chosocial</w:t>
      </w:r>
      <w:r w:rsidR="00A07E47" w:rsidRPr="00A07E47">
        <w:rPr>
          <w:rFonts w:ascii="Arial" w:eastAsia="Calibri" w:hAnsi="Arial" w:cs="Arial"/>
          <w:iCs/>
          <w:lang w:eastAsia="en-US"/>
        </w:rPr>
        <w:t xml:space="preserve"> </w:t>
      </w:r>
      <w:r w:rsidR="004168DD">
        <w:rPr>
          <w:rFonts w:ascii="Arial" w:eastAsia="Calibri" w:hAnsi="Arial" w:cs="Arial"/>
          <w:i/>
          <w:lang w:eastAsia="en-US"/>
        </w:rPr>
        <w:t xml:space="preserve">Model. </w:t>
      </w:r>
      <w:r w:rsidR="004168DD">
        <w:rPr>
          <w:rFonts w:ascii="Arial" w:eastAsia="Calibri" w:hAnsi="Arial" w:cs="Arial"/>
          <w:iCs/>
          <w:lang w:eastAsia="en-US"/>
        </w:rPr>
        <w:t xml:space="preserve">Available at: </w:t>
      </w:r>
      <w:hyperlink r:id="rId95" w:history="1">
        <w:r w:rsidR="00603E41" w:rsidRPr="001A71E2">
          <w:rPr>
            <w:rStyle w:val="Hyperlink"/>
            <w:rFonts w:ascii="Arial" w:eastAsia="Calibri" w:hAnsi="Arial" w:cs="Arial"/>
            <w:iCs/>
            <w:lang w:eastAsia="en-US"/>
          </w:rPr>
          <w:t>https://www.physio-pedia.com/Biopsychosocial_Model</w:t>
        </w:r>
      </w:hyperlink>
      <w:r w:rsidR="00603E41">
        <w:rPr>
          <w:rFonts w:ascii="Arial" w:eastAsia="Calibri" w:hAnsi="Arial" w:cs="Arial"/>
          <w:iCs/>
          <w:lang w:eastAsia="en-US"/>
        </w:rPr>
        <w:t xml:space="preserve"> (Accessed: 26</w:t>
      </w:r>
      <w:r w:rsidR="00603E41" w:rsidRPr="00603E41">
        <w:rPr>
          <w:rFonts w:ascii="Arial" w:eastAsia="Calibri" w:hAnsi="Arial" w:cs="Arial"/>
          <w:iCs/>
          <w:vertAlign w:val="superscript"/>
          <w:lang w:eastAsia="en-US"/>
        </w:rPr>
        <w:t>th</w:t>
      </w:r>
      <w:r w:rsidR="00603E41">
        <w:rPr>
          <w:rFonts w:ascii="Arial" w:eastAsia="Calibri" w:hAnsi="Arial" w:cs="Arial"/>
          <w:iCs/>
          <w:lang w:eastAsia="en-US"/>
        </w:rPr>
        <w:t xml:space="preserve"> March 2026).</w:t>
      </w:r>
    </w:p>
    <w:p w14:paraId="28B1B528" w14:textId="77777777" w:rsidR="000030C9" w:rsidRDefault="000030C9" w:rsidP="006F3563">
      <w:pPr>
        <w:spacing w:line="240" w:lineRule="auto"/>
        <w:jc w:val="left"/>
        <w:rPr>
          <w:rFonts w:ascii="Arial" w:eastAsia="Calibri" w:hAnsi="Arial" w:cs="Arial"/>
          <w:iCs/>
          <w:kern w:val="0"/>
          <w:lang w:eastAsia="en-US"/>
          <w14:ligatures w14:val="none"/>
        </w:rPr>
      </w:pPr>
    </w:p>
    <w:p w14:paraId="3257FAFC" w14:textId="7A72FF1B" w:rsidR="00855094" w:rsidRDefault="00320251" w:rsidP="006F3563">
      <w:pPr>
        <w:spacing w:line="240" w:lineRule="auto"/>
        <w:jc w:val="left"/>
        <w:rPr>
          <w:rFonts w:ascii="Arial" w:eastAsia="Calibri" w:hAnsi="Arial" w:cs="Arial"/>
          <w:kern w:val="0"/>
          <w:lang w:eastAsia="en-US"/>
          <w14:ligatures w14:val="none"/>
        </w:rPr>
      </w:pPr>
      <w:r>
        <w:rPr>
          <w:rFonts w:ascii="Arial" w:eastAsia="Calibri" w:hAnsi="Arial" w:cs="Arial"/>
          <w:kern w:val="0"/>
          <w:lang w:eastAsia="en-US"/>
          <w14:ligatures w14:val="none"/>
        </w:rPr>
        <w:t>Powell, M. (2018)</w:t>
      </w:r>
      <w:r w:rsidR="00BC205C">
        <w:rPr>
          <w:rFonts w:ascii="Arial" w:eastAsia="Calibri" w:hAnsi="Arial" w:cs="Arial"/>
          <w:kern w:val="0"/>
          <w:lang w:eastAsia="en-US"/>
          <w14:ligatures w14:val="none"/>
        </w:rPr>
        <w:t xml:space="preserve"> ‘Aneurin Bevan’s Long </w:t>
      </w:r>
      <w:r w:rsidR="00621505">
        <w:rPr>
          <w:rFonts w:ascii="Arial" w:eastAsia="Calibri" w:hAnsi="Arial" w:cs="Arial"/>
          <w:kern w:val="0"/>
          <w:lang w:eastAsia="en-US"/>
          <w14:ligatures w14:val="none"/>
        </w:rPr>
        <w:t xml:space="preserve">Shadow </w:t>
      </w:r>
      <w:r w:rsidR="00436D4C">
        <w:rPr>
          <w:rFonts w:ascii="Arial" w:eastAsia="Calibri" w:hAnsi="Arial" w:cs="Arial"/>
          <w:kern w:val="0"/>
          <w:lang w:eastAsia="en-US"/>
          <w14:ligatures w14:val="none"/>
        </w:rPr>
        <w:t>Over 70 Years of the British National Health Service</w:t>
      </w:r>
      <w:r w:rsidR="00590B8E">
        <w:rPr>
          <w:rFonts w:ascii="Arial" w:eastAsia="Calibri" w:hAnsi="Arial" w:cs="Arial"/>
          <w:kern w:val="0"/>
          <w:lang w:eastAsia="en-US"/>
          <w14:ligatures w14:val="none"/>
        </w:rPr>
        <w:t xml:space="preserve">’, </w:t>
      </w:r>
      <w:r w:rsidR="0023675D">
        <w:rPr>
          <w:rFonts w:ascii="Arial" w:eastAsia="Calibri" w:hAnsi="Arial" w:cs="Arial"/>
          <w:i/>
          <w:iCs/>
          <w:kern w:val="0"/>
          <w:lang w:eastAsia="en-US"/>
          <w14:ligatures w14:val="none"/>
        </w:rPr>
        <w:t>Health Services Man</w:t>
      </w:r>
      <w:r w:rsidR="00983EB8">
        <w:rPr>
          <w:rFonts w:ascii="Arial" w:eastAsia="Calibri" w:hAnsi="Arial" w:cs="Arial"/>
          <w:i/>
          <w:iCs/>
          <w:kern w:val="0"/>
          <w:lang w:eastAsia="en-US"/>
          <w14:ligatures w14:val="none"/>
        </w:rPr>
        <w:t xml:space="preserve">agement Research. </w:t>
      </w:r>
      <w:r w:rsidR="00983EB8">
        <w:rPr>
          <w:rFonts w:ascii="Arial" w:eastAsia="Calibri" w:hAnsi="Arial" w:cs="Arial"/>
          <w:kern w:val="0"/>
          <w:lang w:eastAsia="en-US"/>
          <w14:ligatures w14:val="none"/>
        </w:rPr>
        <w:t>31, (2,</w:t>
      </w:r>
      <w:r w:rsidR="00900B86">
        <w:rPr>
          <w:rFonts w:ascii="Arial" w:eastAsia="Calibri" w:hAnsi="Arial" w:cs="Arial"/>
          <w:kern w:val="0"/>
          <w:lang w:eastAsia="en-US"/>
          <w14:ligatures w14:val="none"/>
        </w:rPr>
        <w:t xml:space="preserve"> March). Available at: </w:t>
      </w:r>
      <w:hyperlink r:id="rId96" w:history="1">
        <w:r w:rsidR="00126FBF" w:rsidRPr="00443063">
          <w:rPr>
            <w:rStyle w:val="Hyperlink"/>
            <w:rFonts w:ascii="Arial" w:eastAsia="Calibri" w:hAnsi="Arial" w:cs="Arial"/>
            <w:kern w:val="0"/>
            <w:lang w:eastAsia="en-US"/>
            <w14:ligatures w14:val="none"/>
          </w:rPr>
          <w:t>https://doi-org.ezproxy.uwtsd.ac.uk/10.1177/0951484818767607</w:t>
        </w:r>
      </w:hyperlink>
      <w:r w:rsidR="00126FBF">
        <w:rPr>
          <w:rFonts w:ascii="Arial" w:eastAsia="Calibri" w:hAnsi="Arial" w:cs="Arial"/>
          <w:kern w:val="0"/>
          <w:lang w:eastAsia="en-US"/>
          <w14:ligatures w14:val="none"/>
        </w:rPr>
        <w:t xml:space="preserve"> (Accessed: 27</w:t>
      </w:r>
      <w:r w:rsidR="00126FBF" w:rsidRPr="00126FBF">
        <w:rPr>
          <w:rFonts w:ascii="Arial" w:eastAsia="Calibri" w:hAnsi="Arial" w:cs="Arial"/>
          <w:kern w:val="0"/>
          <w:vertAlign w:val="superscript"/>
          <w:lang w:eastAsia="en-US"/>
          <w14:ligatures w14:val="none"/>
        </w:rPr>
        <w:t>th</w:t>
      </w:r>
      <w:r w:rsidR="00126FBF">
        <w:rPr>
          <w:rFonts w:ascii="Arial" w:eastAsia="Calibri" w:hAnsi="Arial" w:cs="Arial"/>
          <w:kern w:val="0"/>
          <w:lang w:eastAsia="en-US"/>
          <w14:ligatures w14:val="none"/>
        </w:rPr>
        <w:t xml:space="preserve"> November 2025).</w:t>
      </w:r>
    </w:p>
    <w:p w14:paraId="031A88B2" w14:textId="55E4CA89" w:rsidR="00947DD5" w:rsidRDefault="007E1E66" w:rsidP="006F3563">
      <w:pPr>
        <w:spacing w:line="240" w:lineRule="auto"/>
        <w:jc w:val="left"/>
        <w:rPr>
          <w:rFonts w:ascii="Arial" w:eastAsia="Calibri" w:hAnsi="Arial" w:cs="Arial"/>
          <w:iCs/>
          <w:kern w:val="0"/>
          <w:lang w:eastAsia="en-US"/>
          <w14:ligatures w14:val="none"/>
        </w:rPr>
      </w:pPr>
      <w:r>
        <w:rPr>
          <w:rFonts w:ascii="Arial" w:eastAsia="Calibri" w:hAnsi="Arial" w:cs="Arial"/>
          <w:kern w:val="0"/>
          <w:lang w:eastAsia="en-US"/>
          <w14:ligatures w14:val="none"/>
        </w:rPr>
        <w:t>Practical Psychology. (2023</w:t>
      </w:r>
      <w:r w:rsidR="00F85C5D">
        <w:rPr>
          <w:rFonts w:ascii="Arial" w:eastAsia="Calibri" w:hAnsi="Arial" w:cs="Arial"/>
          <w:kern w:val="0"/>
          <w:lang w:eastAsia="en-US"/>
          <w14:ligatures w14:val="none"/>
        </w:rPr>
        <w:t xml:space="preserve">) </w:t>
      </w:r>
      <w:r w:rsidR="00F85C5D">
        <w:rPr>
          <w:rFonts w:ascii="Arial" w:eastAsia="Calibri" w:hAnsi="Arial" w:cs="Arial"/>
          <w:i/>
          <w:kern w:val="0"/>
          <w:lang w:eastAsia="en-US"/>
          <w14:ligatures w14:val="none"/>
        </w:rPr>
        <w:t>Havi</w:t>
      </w:r>
      <w:r w:rsidR="00505097">
        <w:rPr>
          <w:rFonts w:ascii="Arial" w:eastAsia="Calibri" w:hAnsi="Arial" w:cs="Arial"/>
          <w:i/>
          <w:kern w:val="0"/>
          <w:lang w:eastAsia="en-US"/>
          <w14:ligatures w14:val="none"/>
        </w:rPr>
        <w:t>ghurst’s Developmental Task Th</w:t>
      </w:r>
      <w:r w:rsidR="00273D34">
        <w:rPr>
          <w:rFonts w:ascii="Arial" w:eastAsia="Calibri" w:hAnsi="Arial" w:cs="Arial"/>
          <w:i/>
          <w:kern w:val="0"/>
          <w:lang w:eastAsia="en-US"/>
          <w14:ligatures w14:val="none"/>
        </w:rPr>
        <w:t xml:space="preserve">eory. </w:t>
      </w:r>
      <w:r w:rsidR="00273D34">
        <w:rPr>
          <w:rFonts w:ascii="Arial" w:eastAsia="Calibri" w:hAnsi="Arial" w:cs="Arial"/>
          <w:iCs/>
          <w:kern w:val="0"/>
          <w:lang w:eastAsia="en-US"/>
          <w14:ligatures w14:val="none"/>
        </w:rPr>
        <w:t xml:space="preserve">Available at: </w:t>
      </w:r>
      <w:hyperlink r:id="rId97" w:history="1">
        <w:r w:rsidR="004209A1" w:rsidRPr="00675CD5">
          <w:rPr>
            <w:rStyle w:val="Hyperlink"/>
            <w:rFonts w:ascii="Arial" w:eastAsia="Calibri" w:hAnsi="Arial" w:cs="Arial"/>
            <w:iCs/>
            <w:kern w:val="0"/>
            <w:lang w:eastAsia="en-US"/>
            <w14:ligatures w14:val="none"/>
          </w:rPr>
          <w:t>https://practicalpie.com/havighursts-developmental-task-theory/</w:t>
        </w:r>
      </w:hyperlink>
      <w:r w:rsidR="00622025">
        <w:rPr>
          <w:rFonts w:ascii="Arial" w:eastAsia="Calibri" w:hAnsi="Arial" w:cs="Arial"/>
          <w:iCs/>
          <w:kern w:val="0"/>
          <w:lang w:eastAsia="en-US"/>
          <w14:ligatures w14:val="none"/>
        </w:rPr>
        <w:t xml:space="preserve"> (Accessed: 27</w:t>
      </w:r>
      <w:r w:rsidR="00622025" w:rsidRPr="00622025">
        <w:rPr>
          <w:rFonts w:ascii="Arial" w:eastAsia="Calibri" w:hAnsi="Arial" w:cs="Arial"/>
          <w:iCs/>
          <w:kern w:val="0"/>
          <w:vertAlign w:val="superscript"/>
          <w:lang w:eastAsia="en-US"/>
          <w14:ligatures w14:val="none"/>
        </w:rPr>
        <w:t>th</w:t>
      </w:r>
      <w:r w:rsidR="00622025">
        <w:rPr>
          <w:rFonts w:ascii="Arial" w:eastAsia="Calibri" w:hAnsi="Arial" w:cs="Arial"/>
          <w:iCs/>
          <w:kern w:val="0"/>
          <w:lang w:eastAsia="en-US"/>
          <w14:ligatures w14:val="none"/>
        </w:rPr>
        <w:t xml:space="preserve"> November 2025</w:t>
      </w:r>
      <w:r w:rsidR="002E6073">
        <w:rPr>
          <w:rFonts w:ascii="Arial" w:eastAsia="Calibri" w:hAnsi="Arial" w:cs="Arial"/>
          <w:iCs/>
          <w:kern w:val="0"/>
          <w:lang w:eastAsia="en-US"/>
          <w14:ligatures w14:val="none"/>
        </w:rPr>
        <w:t>).</w:t>
      </w:r>
    </w:p>
    <w:p w14:paraId="25D2CA11" w14:textId="3AAC3714" w:rsidR="00217E0E" w:rsidRPr="005F0132" w:rsidRDefault="00217E0E" w:rsidP="006F3563">
      <w:pPr>
        <w:spacing w:line="240" w:lineRule="auto"/>
        <w:jc w:val="left"/>
        <w:rPr>
          <w:rFonts w:ascii="Arial" w:eastAsia="Calibri" w:hAnsi="Arial" w:cs="Arial"/>
          <w:kern w:val="0"/>
          <w:lang w:eastAsia="en-US"/>
          <w14:ligatures w14:val="none"/>
        </w:rPr>
      </w:pPr>
      <w:r>
        <w:rPr>
          <w:rFonts w:ascii="Arial" w:eastAsia="Calibri" w:hAnsi="Arial" w:cs="Arial"/>
          <w:iCs/>
          <w:kern w:val="0"/>
          <w:lang w:eastAsia="en-US"/>
          <w14:ligatures w14:val="none"/>
        </w:rPr>
        <w:t>Reg</w:t>
      </w:r>
      <w:r w:rsidR="004412B3">
        <w:rPr>
          <w:rFonts w:ascii="Arial" w:eastAsia="Calibri" w:hAnsi="Arial" w:cs="Arial"/>
          <w:iCs/>
          <w:kern w:val="0"/>
          <w:lang w:eastAsia="en-US"/>
          <w14:ligatures w14:val="none"/>
        </w:rPr>
        <w:t>mi, K. and Mudyarabikwa, O. (2020) ‘</w:t>
      </w:r>
      <w:r w:rsidR="00E85D48">
        <w:rPr>
          <w:rFonts w:ascii="Arial" w:eastAsia="Calibri" w:hAnsi="Arial" w:cs="Arial"/>
          <w:iCs/>
          <w:kern w:val="0"/>
          <w:lang w:eastAsia="en-US"/>
          <w14:ligatures w14:val="none"/>
        </w:rPr>
        <w:t>A Systematic Review of the Factors- Barriers- and Enablers</w:t>
      </w:r>
      <w:r w:rsidR="00FD3763">
        <w:rPr>
          <w:rFonts w:ascii="Arial" w:eastAsia="Calibri" w:hAnsi="Arial" w:cs="Arial"/>
          <w:iCs/>
          <w:kern w:val="0"/>
          <w:lang w:eastAsia="en-US"/>
          <w14:ligatures w14:val="none"/>
        </w:rPr>
        <w:t xml:space="preserve">- Affecting the Implementation of Clinical Commissioning Policy to Reduce Health Inequalities in </w:t>
      </w:r>
      <w:r w:rsidR="004D39E1">
        <w:rPr>
          <w:rFonts w:ascii="Arial" w:eastAsia="Calibri" w:hAnsi="Arial" w:cs="Arial"/>
          <w:iCs/>
          <w:kern w:val="0"/>
          <w:lang w:eastAsia="en-US"/>
          <w14:ligatures w14:val="none"/>
        </w:rPr>
        <w:t xml:space="preserve">the National Health Service (NHS), UK’, </w:t>
      </w:r>
      <w:r w:rsidR="004D39E1">
        <w:rPr>
          <w:rFonts w:ascii="Arial" w:eastAsia="Calibri" w:hAnsi="Arial" w:cs="Arial"/>
          <w:i/>
          <w:iCs/>
          <w:kern w:val="0"/>
          <w:lang w:eastAsia="en-US"/>
          <w14:ligatures w14:val="none"/>
        </w:rPr>
        <w:t>Public Health</w:t>
      </w:r>
      <w:r w:rsidR="005F0132">
        <w:rPr>
          <w:rFonts w:ascii="Arial" w:eastAsia="Calibri" w:hAnsi="Arial" w:cs="Arial"/>
          <w:i/>
          <w:iCs/>
          <w:kern w:val="0"/>
          <w:lang w:eastAsia="en-US"/>
          <w14:ligatures w14:val="none"/>
        </w:rPr>
        <w:t xml:space="preserve">. </w:t>
      </w:r>
      <w:r w:rsidR="005F0132">
        <w:rPr>
          <w:rFonts w:ascii="Arial" w:eastAsia="Calibri" w:hAnsi="Arial" w:cs="Arial"/>
          <w:kern w:val="0"/>
          <w:lang w:eastAsia="en-US"/>
          <w14:ligatures w14:val="none"/>
        </w:rPr>
        <w:t xml:space="preserve">186, pp271-282. Available at: </w:t>
      </w:r>
      <w:hyperlink r:id="rId98" w:history="1">
        <w:r w:rsidR="00055AF9" w:rsidRPr="00FC0C89">
          <w:rPr>
            <w:rStyle w:val="Hyperlink"/>
            <w:rFonts w:ascii="Arial" w:eastAsia="Calibri" w:hAnsi="Arial" w:cs="Arial"/>
            <w:kern w:val="0"/>
            <w:lang w:eastAsia="en-US"/>
            <w14:ligatures w14:val="none"/>
          </w:rPr>
          <w:t>https://doi.org/10.1016/j.puhe.2020.07.027</w:t>
        </w:r>
      </w:hyperlink>
      <w:r w:rsidR="00055AF9">
        <w:rPr>
          <w:rFonts w:ascii="Arial" w:eastAsia="Calibri" w:hAnsi="Arial" w:cs="Arial"/>
          <w:kern w:val="0"/>
          <w:lang w:eastAsia="en-US"/>
          <w14:ligatures w14:val="none"/>
        </w:rPr>
        <w:t xml:space="preserve"> (Accessed: </w:t>
      </w:r>
      <w:r w:rsidR="00C8447C">
        <w:rPr>
          <w:rFonts w:ascii="Arial" w:eastAsia="Calibri" w:hAnsi="Arial" w:cs="Arial"/>
          <w:kern w:val="0"/>
          <w:lang w:eastAsia="en-US"/>
          <w14:ligatures w14:val="none"/>
        </w:rPr>
        <w:t>3</w:t>
      </w:r>
      <w:r w:rsidR="00C8447C" w:rsidRPr="00C8447C">
        <w:rPr>
          <w:rFonts w:ascii="Arial" w:eastAsia="Calibri" w:hAnsi="Arial" w:cs="Arial"/>
          <w:kern w:val="0"/>
          <w:vertAlign w:val="superscript"/>
          <w:lang w:eastAsia="en-US"/>
          <w14:ligatures w14:val="none"/>
        </w:rPr>
        <w:t>rd</w:t>
      </w:r>
      <w:r w:rsidR="00C8447C">
        <w:rPr>
          <w:rFonts w:ascii="Arial" w:eastAsia="Calibri" w:hAnsi="Arial" w:cs="Arial"/>
          <w:kern w:val="0"/>
          <w:lang w:eastAsia="en-US"/>
          <w14:ligatures w14:val="none"/>
        </w:rPr>
        <w:t xml:space="preserve"> April 2026).</w:t>
      </w:r>
    </w:p>
    <w:p w14:paraId="66929B6B" w14:textId="24FFA220" w:rsidR="00204C52" w:rsidRDefault="00204C52" w:rsidP="00204C52">
      <w:pPr>
        <w:spacing w:line="240" w:lineRule="auto"/>
        <w:jc w:val="left"/>
        <w:rPr>
          <w:rFonts w:ascii="Arial" w:eastAsia="Calibri" w:hAnsi="Arial" w:cs="Arial"/>
          <w:iCs/>
          <w:kern w:val="0"/>
          <w:lang w:eastAsia="en-US"/>
          <w14:ligatures w14:val="none"/>
        </w:rPr>
      </w:pPr>
      <w:r w:rsidRPr="00204C52">
        <w:rPr>
          <w:rFonts w:ascii="Arial" w:eastAsia="Calibri" w:hAnsi="Arial" w:cs="Arial"/>
          <w:iCs/>
          <w:kern w:val="0"/>
          <w:lang w:eastAsia="en-US"/>
          <w14:ligatures w14:val="none"/>
        </w:rPr>
        <w:t>Stra</w:t>
      </w:r>
      <w:r w:rsidR="007430FA">
        <w:rPr>
          <w:rFonts w:ascii="Arial" w:eastAsia="Calibri" w:hAnsi="Arial" w:cs="Arial"/>
          <w:iCs/>
          <w:kern w:val="0"/>
          <w:lang w:eastAsia="en-US"/>
          <w14:ligatures w14:val="none"/>
        </w:rPr>
        <w:t>b</w:t>
      </w:r>
      <w:r w:rsidRPr="00204C52">
        <w:rPr>
          <w:rFonts w:ascii="Arial" w:eastAsia="Calibri" w:hAnsi="Arial" w:cs="Arial"/>
          <w:iCs/>
          <w:kern w:val="0"/>
          <w:lang w:eastAsia="en-US"/>
          <w14:ligatures w14:val="none"/>
        </w:rPr>
        <w:t xml:space="preserve">ner, C., Frick, E., Stotz-Ingenlath, G., Buhlinger-Göpfarth, N., Szecsenyi, J., Krisam, J., Schalhorn, F., Valentini, J., Stolz, R. and Joos, S. (2019). </w:t>
      </w:r>
      <w:r w:rsidR="00FB0A3E">
        <w:rPr>
          <w:rFonts w:ascii="Arial" w:eastAsia="Calibri" w:hAnsi="Arial" w:cs="Arial"/>
          <w:iCs/>
          <w:kern w:val="0"/>
          <w:lang w:eastAsia="en-US"/>
          <w14:ligatures w14:val="none"/>
        </w:rPr>
        <w:t>‘</w:t>
      </w:r>
      <w:r w:rsidRPr="00204C52">
        <w:rPr>
          <w:rFonts w:ascii="Arial" w:eastAsia="Calibri" w:hAnsi="Arial" w:cs="Arial"/>
          <w:iCs/>
          <w:kern w:val="0"/>
          <w:lang w:eastAsia="en-US"/>
          <w14:ligatures w14:val="none"/>
        </w:rPr>
        <w:t xml:space="preserve">Holistic </w:t>
      </w:r>
      <w:r w:rsidR="00FB0A3E">
        <w:rPr>
          <w:rFonts w:ascii="Arial" w:eastAsia="Calibri" w:hAnsi="Arial" w:cs="Arial"/>
          <w:iCs/>
          <w:kern w:val="0"/>
          <w:lang w:eastAsia="en-US"/>
          <w14:ligatures w14:val="none"/>
        </w:rPr>
        <w:t>C</w:t>
      </w:r>
      <w:r w:rsidRPr="00204C52">
        <w:rPr>
          <w:rFonts w:ascii="Arial" w:eastAsia="Calibri" w:hAnsi="Arial" w:cs="Arial"/>
          <w:iCs/>
          <w:kern w:val="0"/>
          <w:lang w:eastAsia="en-US"/>
          <w14:ligatures w14:val="none"/>
        </w:rPr>
        <w:t xml:space="preserve">are </w:t>
      </w:r>
      <w:r w:rsidR="00FB0A3E">
        <w:rPr>
          <w:rFonts w:ascii="Arial" w:eastAsia="Calibri" w:hAnsi="Arial" w:cs="Arial"/>
          <w:iCs/>
          <w:kern w:val="0"/>
          <w:lang w:eastAsia="en-US"/>
          <w14:ligatures w14:val="none"/>
        </w:rPr>
        <w:t>P</w:t>
      </w:r>
      <w:r w:rsidRPr="00204C52">
        <w:rPr>
          <w:rFonts w:ascii="Arial" w:eastAsia="Calibri" w:hAnsi="Arial" w:cs="Arial"/>
          <w:iCs/>
          <w:kern w:val="0"/>
          <w:lang w:eastAsia="en-US"/>
          <w14:ligatures w14:val="none"/>
        </w:rPr>
        <w:t xml:space="preserve">rogram for </w:t>
      </w:r>
      <w:r w:rsidR="00FB0A3E">
        <w:rPr>
          <w:rFonts w:ascii="Arial" w:eastAsia="Calibri" w:hAnsi="Arial" w:cs="Arial"/>
          <w:iCs/>
          <w:kern w:val="0"/>
          <w:lang w:eastAsia="en-US"/>
          <w14:ligatures w14:val="none"/>
        </w:rPr>
        <w:t>E</w:t>
      </w:r>
      <w:r w:rsidRPr="00204C52">
        <w:rPr>
          <w:rFonts w:ascii="Arial" w:eastAsia="Calibri" w:hAnsi="Arial" w:cs="Arial"/>
          <w:iCs/>
          <w:kern w:val="0"/>
          <w:lang w:eastAsia="en-US"/>
          <w14:ligatures w14:val="none"/>
        </w:rPr>
        <w:t xml:space="preserve">lderly </w:t>
      </w:r>
      <w:r w:rsidR="009F389A">
        <w:rPr>
          <w:rFonts w:ascii="Arial" w:eastAsia="Calibri" w:hAnsi="Arial" w:cs="Arial"/>
          <w:iCs/>
          <w:kern w:val="0"/>
          <w:lang w:eastAsia="en-US"/>
          <w14:ligatures w14:val="none"/>
        </w:rPr>
        <w:t>P</w:t>
      </w:r>
      <w:r w:rsidRPr="00204C52">
        <w:rPr>
          <w:rFonts w:ascii="Arial" w:eastAsia="Calibri" w:hAnsi="Arial" w:cs="Arial"/>
          <w:iCs/>
          <w:kern w:val="0"/>
          <w:lang w:eastAsia="en-US"/>
          <w14:ligatures w14:val="none"/>
        </w:rPr>
        <w:t xml:space="preserve">atients to </w:t>
      </w:r>
      <w:r w:rsidR="002849CC">
        <w:rPr>
          <w:rFonts w:ascii="Arial" w:eastAsia="Calibri" w:hAnsi="Arial" w:cs="Arial"/>
          <w:iCs/>
          <w:kern w:val="0"/>
          <w:lang w:eastAsia="en-US"/>
          <w14:ligatures w14:val="none"/>
        </w:rPr>
        <w:t>I</w:t>
      </w:r>
      <w:r w:rsidRPr="00204C52">
        <w:rPr>
          <w:rFonts w:ascii="Arial" w:eastAsia="Calibri" w:hAnsi="Arial" w:cs="Arial"/>
          <w:iCs/>
          <w:kern w:val="0"/>
          <w:lang w:eastAsia="en-US"/>
          <w14:ligatures w14:val="none"/>
        </w:rPr>
        <w:t xml:space="preserve">ntegrate </w:t>
      </w:r>
      <w:r w:rsidR="002849CC">
        <w:rPr>
          <w:rFonts w:ascii="Arial" w:eastAsia="Calibri" w:hAnsi="Arial" w:cs="Arial"/>
          <w:iCs/>
          <w:kern w:val="0"/>
          <w:lang w:eastAsia="en-US"/>
          <w14:ligatures w14:val="none"/>
        </w:rPr>
        <w:t>S</w:t>
      </w:r>
      <w:r w:rsidRPr="00204C52">
        <w:rPr>
          <w:rFonts w:ascii="Arial" w:eastAsia="Calibri" w:hAnsi="Arial" w:cs="Arial"/>
          <w:iCs/>
          <w:kern w:val="0"/>
          <w:lang w:eastAsia="en-US"/>
          <w14:ligatures w14:val="none"/>
        </w:rPr>
        <w:t xml:space="preserve">piritual </w:t>
      </w:r>
      <w:r w:rsidR="002849CC">
        <w:rPr>
          <w:rFonts w:ascii="Arial" w:eastAsia="Calibri" w:hAnsi="Arial" w:cs="Arial"/>
          <w:iCs/>
          <w:kern w:val="0"/>
          <w:lang w:eastAsia="en-US"/>
          <w14:ligatures w14:val="none"/>
        </w:rPr>
        <w:t>N</w:t>
      </w:r>
      <w:r w:rsidRPr="00204C52">
        <w:rPr>
          <w:rFonts w:ascii="Arial" w:eastAsia="Calibri" w:hAnsi="Arial" w:cs="Arial"/>
          <w:iCs/>
          <w:kern w:val="0"/>
          <w:lang w:eastAsia="en-US"/>
          <w14:ligatures w14:val="none"/>
        </w:rPr>
        <w:t xml:space="preserve">eeds, </w:t>
      </w:r>
      <w:r w:rsidR="002849CC">
        <w:rPr>
          <w:rFonts w:ascii="Arial" w:eastAsia="Calibri" w:hAnsi="Arial" w:cs="Arial"/>
          <w:iCs/>
          <w:kern w:val="0"/>
          <w:lang w:eastAsia="en-US"/>
          <w14:ligatures w14:val="none"/>
        </w:rPr>
        <w:t>S</w:t>
      </w:r>
      <w:r w:rsidRPr="00204C52">
        <w:rPr>
          <w:rFonts w:ascii="Arial" w:eastAsia="Calibri" w:hAnsi="Arial" w:cs="Arial"/>
          <w:iCs/>
          <w:kern w:val="0"/>
          <w:lang w:eastAsia="en-US"/>
          <w14:ligatures w14:val="none"/>
        </w:rPr>
        <w:t xml:space="preserve">ocial </w:t>
      </w:r>
      <w:r w:rsidR="002849CC">
        <w:rPr>
          <w:rFonts w:ascii="Arial" w:eastAsia="Calibri" w:hAnsi="Arial" w:cs="Arial"/>
          <w:iCs/>
          <w:kern w:val="0"/>
          <w:lang w:eastAsia="en-US"/>
          <w14:ligatures w14:val="none"/>
        </w:rPr>
        <w:t>A</w:t>
      </w:r>
      <w:r w:rsidRPr="00204C52">
        <w:rPr>
          <w:rFonts w:ascii="Arial" w:eastAsia="Calibri" w:hAnsi="Arial" w:cs="Arial"/>
          <w:iCs/>
          <w:kern w:val="0"/>
          <w:lang w:eastAsia="en-US"/>
          <w14:ligatures w14:val="none"/>
        </w:rPr>
        <w:t xml:space="preserve">ctivity, and </w:t>
      </w:r>
      <w:r w:rsidR="002849CC">
        <w:rPr>
          <w:rFonts w:ascii="Arial" w:eastAsia="Calibri" w:hAnsi="Arial" w:cs="Arial"/>
          <w:iCs/>
          <w:kern w:val="0"/>
          <w:lang w:eastAsia="en-US"/>
          <w14:ligatures w14:val="none"/>
        </w:rPr>
        <w:t>S</w:t>
      </w:r>
      <w:r w:rsidRPr="00204C52">
        <w:rPr>
          <w:rFonts w:ascii="Arial" w:eastAsia="Calibri" w:hAnsi="Arial" w:cs="Arial"/>
          <w:iCs/>
          <w:kern w:val="0"/>
          <w:lang w:eastAsia="en-US"/>
          <w14:ligatures w14:val="none"/>
        </w:rPr>
        <w:t>elf-</w:t>
      </w:r>
      <w:r w:rsidR="002849CC">
        <w:rPr>
          <w:rFonts w:ascii="Arial" w:eastAsia="Calibri" w:hAnsi="Arial" w:cs="Arial"/>
          <w:iCs/>
          <w:kern w:val="0"/>
          <w:lang w:eastAsia="en-US"/>
          <w14:ligatures w14:val="none"/>
        </w:rPr>
        <w:t>C</w:t>
      </w:r>
      <w:r w:rsidRPr="00204C52">
        <w:rPr>
          <w:rFonts w:ascii="Arial" w:eastAsia="Calibri" w:hAnsi="Arial" w:cs="Arial"/>
          <w:iCs/>
          <w:kern w:val="0"/>
          <w:lang w:eastAsia="en-US"/>
          <w14:ligatures w14:val="none"/>
        </w:rPr>
        <w:t xml:space="preserve">are into </w:t>
      </w:r>
      <w:r w:rsidR="002849CC">
        <w:rPr>
          <w:rFonts w:ascii="Arial" w:eastAsia="Calibri" w:hAnsi="Arial" w:cs="Arial"/>
          <w:iCs/>
          <w:kern w:val="0"/>
          <w:lang w:eastAsia="en-US"/>
          <w14:ligatures w14:val="none"/>
        </w:rPr>
        <w:t>D</w:t>
      </w:r>
      <w:r w:rsidRPr="00204C52">
        <w:rPr>
          <w:rFonts w:ascii="Arial" w:eastAsia="Calibri" w:hAnsi="Arial" w:cs="Arial"/>
          <w:iCs/>
          <w:kern w:val="0"/>
          <w:lang w:eastAsia="en-US"/>
          <w14:ligatures w14:val="none"/>
        </w:rPr>
        <w:t xml:space="preserve">isease </w:t>
      </w:r>
      <w:r w:rsidR="002849CC">
        <w:rPr>
          <w:rFonts w:ascii="Arial" w:eastAsia="Calibri" w:hAnsi="Arial" w:cs="Arial"/>
          <w:iCs/>
          <w:kern w:val="0"/>
          <w:lang w:eastAsia="en-US"/>
          <w14:ligatures w14:val="none"/>
        </w:rPr>
        <w:t>M</w:t>
      </w:r>
      <w:r w:rsidRPr="00204C52">
        <w:rPr>
          <w:rFonts w:ascii="Arial" w:eastAsia="Calibri" w:hAnsi="Arial" w:cs="Arial"/>
          <w:iCs/>
          <w:kern w:val="0"/>
          <w:lang w:eastAsia="en-US"/>
          <w14:ligatures w14:val="none"/>
        </w:rPr>
        <w:t xml:space="preserve">anagement in </w:t>
      </w:r>
      <w:r w:rsidR="002849CC">
        <w:rPr>
          <w:rFonts w:ascii="Arial" w:eastAsia="Calibri" w:hAnsi="Arial" w:cs="Arial"/>
          <w:iCs/>
          <w:kern w:val="0"/>
          <w:lang w:eastAsia="en-US"/>
          <w14:ligatures w14:val="none"/>
        </w:rPr>
        <w:t>C</w:t>
      </w:r>
      <w:r w:rsidRPr="00204C52">
        <w:rPr>
          <w:rFonts w:ascii="Arial" w:eastAsia="Calibri" w:hAnsi="Arial" w:cs="Arial"/>
          <w:iCs/>
          <w:kern w:val="0"/>
          <w:lang w:eastAsia="en-US"/>
          <w14:ligatures w14:val="none"/>
        </w:rPr>
        <w:t xml:space="preserve">are (HoPES3): Study </w:t>
      </w:r>
      <w:r w:rsidR="00127547">
        <w:rPr>
          <w:rFonts w:ascii="Arial" w:eastAsia="Calibri" w:hAnsi="Arial" w:cs="Arial"/>
          <w:iCs/>
          <w:kern w:val="0"/>
          <w:lang w:eastAsia="en-US"/>
          <w14:ligatures w14:val="none"/>
        </w:rPr>
        <w:t>P</w:t>
      </w:r>
      <w:r w:rsidRPr="00204C52">
        <w:rPr>
          <w:rFonts w:ascii="Arial" w:eastAsia="Calibri" w:hAnsi="Arial" w:cs="Arial"/>
          <w:iCs/>
          <w:kern w:val="0"/>
          <w:lang w:eastAsia="en-US"/>
          <w14:ligatures w14:val="none"/>
        </w:rPr>
        <w:t xml:space="preserve">rotocol for a </w:t>
      </w:r>
      <w:r w:rsidR="00127547">
        <w:rPr>
          <w:rFonts w:ascii="Arial" w:eastAsia="Calibri" w:hAnsi="Arial" w:cs="Arial"/>
          <w:iCs/>
          <w:kern w:val="0"/>
          <w:lang w:eastAsia="en-US"/>
          <w14:ligatures w14:val="none"/>
        </w:rPr>
        <w:t>C</w:t>
      </w:r>
      <w:r w:rsidRPr="00204C52">
        <w:rPr>
          <w:rFonts w:ascii="Arial" w:eastAsia="Calibri" w:hAnsi="Arial" w:cs="Arial"/>
          <w:iCs/>
          <w:kern w:val="0"/>
          <w:lang w:eastAsia="en-US"/>
          <w14:ligatures w14:val="none"/>
        </w:rPr>
        <w:t>luster-</w:t>
      </w:r>
      <w:r w:rsidR="00127547">
        <w:rPr>
          <w:rFonts w:ascii="Arial" w:eastAsia="Calibri" w:hAnsi="Arial" w:cs="Arial"/>
          <w:iCs/>
          <w:kern w:val="0"/>
          <w:lang w:eastAsia="en-US"/>
          <w14:ligatures w14:val="none"/>
        </w:rPr>
        <w:t>R</w:t>
      </w:r>
      <w:r w:rsidRPr="00204C52">
        <w:rPr>
          <w:rFonts w:ascii="Arial" w:eastAsia="Calibri" w:hAnsi="Arial" w:cs="Arial"/>
          <w:iCs/>
          <w:kern w:val="0"/>
          <w:lang w:eastAsia="en-US"/>
          <w14:ligatures w14:val="none"/>
        </w:rPr>
        <w:t xml:space="preserve">andomized </w:t>
      </w:r>
      <w:r w:rsidR="00127547">
        <w:rPr>
          <w:rFonts w:ascii="Arial" w:eastAsia="Calibri" w:hAnsi="Arial" w:cs="Arial"/>
          <w:iCs/>
          <w:kern w:val="0"/>
          <w:lang w:eastAsia="en-US"/>
          <w14:ligatures w14:val="none"/>
        </w:rPr>
        <w:t>T</w:t>
      </w:r>
      <w:r w:rsidRPr="00204C52">
        <w:rPr>
          <w:rFonts w:ascii="Arial" w:eastAsia="Calibri" w:hAnsi="Arial" w:cs="Arial"/>
          <w:iCs/>
          <w:kern w:val="0"/>
          <w:lang w:eastAsia="en-US"/>
          <w14:ligatures w14:val="none"/>
        </w:rPr>
        <w:t>rial</w:t>
      </w:r>
      <w:r w:rsidR="00127547">
        <w:rPr>
          <w:rFonts w:ascii="Arial" w:eastAsia="Calibri" w:hAnsi="Arial" w:cs="Arial"/>
          <w:iCs/>
          <w:kern w:val="0"/>
          <w:lang w:eastAsia="en-US"/>
          <w14:ligatures w14:val="none"/>
        </w:rPr>
        <w:t>’</w:t>
      </w:r>
      <w:r w:rsidR="000D0614">
        <w:rPr>
          <w:rFonts w:ascii="Arial" w:eastAsia="Calibri" w:hAnsi="Arial" w:cs="Arial"/>
          <w:iCs/>
          <w:kern w:val="0"/>
          <w:lang w:eastAsia="en-US"/>
          <w14:ligatures w14:val="none"/>
        </w:rPr>
        <w:t>,</w:t>
      </w:r>
      <w:r w:rsidRPr="00204C52">
        <w:rPr>
          <w:rFonts w:ascii="Arial" w:eastAsia="Calibri" w:hAnsi="Arial" w:cs="Arial"/>
          <w:iCs/>
          <w:kern w:val="0"/>
          <w:lang w:eastAsia="en-US"/>
          <w14:ligatures w14:val="none"/>
        </w:rPr>
        <w:t xml:space="preserve"> </w:t>
      </w:r>
      <w:r w:rsidRPr="00204C52">
        <w:rPr>
          <w:rFonts w:ascii="Arial" w:eastAsia="Calibri" w:hAnsi="Arial" w:cs="Arial"/>
          <w:i/>
          <w:iCs/>
          <w:kern w:val="0"/>
          <w:lang w:eastAsia="en-US"/>
          <w14:ligatures w14:val="none"/>
        </w:rPr>
        <w:t>Trials</w:t>
      </w:r>
      <w:r w:rsidR="000D0614">
        <w:rPr>
          <w:rFonts w:ascii="Arial" w:eastAsia="Calibri" w:hAnsi="Arial" w:cs="Arial"/>
          <w:iCs/>
          <w:kern w:val="0"/>
          <w:lang w:eastAsia="en-US"/>
          <w14:ligatures w14:val="none"/>
        </w:rPr>
        <w:t>.</w:t>
      </w:r>
      <w:r w:rsidRPr="00204C52">
        <w:rPr>
          <w:rFonts w:ascii="Arial" w:eastAsia="Calibri" w:hAnsi="Arial" w:cs="Arial"/>
          <w:iCs/>
          <w:kern w:val="0"/>
          <w:lang w:eastAsia="en-US"/>
          <w14:ligatures w14:val="none"/>
        </w:rPr>
        <w:t xml:space="preserve"> 20</w:t>
      </w:r>
      <w:r w:rsidR="000D0614">
        <w:rPr>
          <w:rFonts w:ascii="Arial" w:eastAsia="Calibri" w:hAnsi="Arial" w:cs="Arial"/>
          <w:iCs/>
          <w:kern w:val="0"/>
          <w:lang w:eastAsia="en-US"/>
          <w14:ligatures w14:val="none"/>
        </w:rPr>
        <w:t xml:space="preserve">, </w:t>
      </w:r>
      <w:r w:rsidRPr="00204C52">
        <w:rPr>
          <w:rFonts w:ascii="Arial" w:eastAsia="Calibri" w:hAnsi="Arial" w:cs="Arial"/>
          <w:iCs/>
          <w:kern w:val="0"/>
          <w:lang w:eastAsia="en-US"/>
          <w14:ligatures w14:val="none"/>
        </w:rPr>
        <w:t>(</w:t>
      </w:r>
      <w:r w:rsidR="004414D2">
        <w:rPr>
          <w:rFonts w:ascii="Arial" w:eastAsia="Calibri" w:hAnsi="Arial" w:cs="Arial"/>
          <w:iCs/>
          <w:kern w:val="0"/>
          <w:lang w:eastAsia="en-US"/>
          <w14:ligatures w14:val="none"/>
        </w:rPr>
        <w:t>364, June</w:t>
      </w:r>
      <w:r w:rsidRPr="00204C52">
        <w:rPr>
          <w:rFonts w:ascii="Arial" w:eastAsia="Calibri" w:hAnsi="Arial" w:cs="Arial"/>
          <w:iCs/>
          <w:kern w:val="0"/>
          <w:lang w:eastAsia="en-US"/>
          <w14:ligatures w14:val="none"/>
        </w:rPr>
        <w:t xml:space="preserve">). </w:t>
      </w:r>
      <w:r w:rsidR="00A7107E">
        <w:rPr>
          <w:rFonts w:ascii="Arial" w:eastAsia="Calibri" w:hAnsi="Arial" w:cs="Arial"/>
          <w:iCs/>
          <w:kern w:val="0"/>
          <w:lang w:eastAsia="en-US"/>
          <w14:ligatures w14:val="none"/>
        </w:rPr>
        <w:t xml:space="preserve">Available at: </w:t>
      </w:r>
      <w:hyperlink r:id="rId99" w:history="1">
        <w:r w:rsidR="00A7107E" w:rsidRPr="00204C52">
          <w:rPr>
            <w:rStyle w:val="Hyperlink"/>
            <w:rFonts w:ascii="Arial" w:eastAsia="Calibri" w:hAnsi="Arial" w:cs="Arial"/>
            <w:iCs/>
            <w:kern w:val="0"/>
            <w:lang w:eastAsia="en-US"/>
            <w14:ligatures w14:val="none"/>
          </w:rPr>
          <w:t>https://doi.org/10.1186/s13063-019-3435-z</w:t>
        </w:r>
      </w:hyperlink>
      <w:r w:rsidRPr="00204C52">
        <w:rPr>
          <w:rFonts w:ascii="Arial" w:eastAsia="Calibri" w:hAnsi="Arial" w:cs="Arial"/>
          <w:iCs/>
          <w:kern w:val="0"/>
          <w:lang w:eastAsia="en-US"/>
          <w14:ligatures w14:val="none"/>
        </w:rPr>
        <w:t>.</w:t>
      </w:r>
      <w:r w:rsidR="009C6221">
        <w:rPr>
          <w:rFonts w:ascii="Arial" w:eastAsia="Calibri" w:hAnsi="Arial" w:cs="Arial"/>
          <w:iCs/>
          <w:kern w:val="0"/>
          <w:lang w:eastAsia="en-US"/>
          <w14:ligatures w14:val="none"/>
        </w:rPr>
        <w:t xml:space="preserve"> (Accessed: 10</w:t>
      </w:r>
      <w:r w:rsidR="009C6221" w:rsidRPr="009C6221">
        <w:rPr>
          <w:rFonts w:ascii="Arial" w:eastAsia="Calibri" w:hAnsi="Arial" w:cs="Arial"/>
          <w:iCs/>
          <w:kern w:val="0"/>
          <w:vertAlign w:val="superscript"/>
          <w:lang w:eastAsia="en-US"/>
          <w14:ligatures w14:val="none"/>
        </w:rPr>
        <w:t>th</w:t>
      </w:r>
      <w:r w:rsidR="009C6221">
        <w:rPr>
          <w:rFonts w:ascii="Arial" w:eastAsia="Calibri" w:hAnsi="Arial" w:cs="Arial"/>
          <w:iCs/>
          <w:kern w:val="0"/>
          <w:lang w:eastAsia="en-US"/>
          <w14:ligatures w14:val="none"/>
        </w:rPr>
        <w:t xml:space="preserve"> November 2025).</w:t>
      </w:r>
      <w:r w:rsidR="00A7107E">
        <w:rPr>
          <w:rFonts w:ascii="Arial" w:eastAsia="Calibri" w:hAnsi="Arial" w:cs="Arial"/>
          <w:iCs/>
          <w:kern w:val="0"/>
          <w:lang w:eastAsia="en-US"/>
          <w14:ligatures w14:val="none"/>
        </w:rPr>
        <w:t xml:space="preserve"> </w:t>
      </w:r>
    </w:p>
    <w:p w14:paraId="2095AF0F" w14:textId="054E5BF3" w:rsidR="00D45F92" w:rsidRPr="007D3E14" w:rsidRDefault="00D45F92" w:rsidP="00204C52">
      <w:pPr>
        <w:spacing w:line="240" w:lineRule="auto"/>
        <w:jc w:val="left"/>
        <w:rPr>
          <w:rFonts w:ascii="Arial" w:eastAsia="Calibri" w:hAnsi="Arial" w:cs="Arial"/>
          <w:iCs/>
          <w:kern w:val="0"/>
          <w:lang w:eastAsia="en-US"/>
          <w14:ligatures w14:val="none"/>
        </w:rPr>
      </w:pPr>
      <w:r>
        <w:rPr>
          <w:rFonts w:ascii="Arial" w:eastAsia="Calibri" w:hAnsi="Arial" w:cs="Arial"/>
          <w:iCs/>
          <w:kern w:val="0"/>
          <w:lang w:eastAsia="en-US"/>
          <w14:ligatures w14:val="none"/>
        </w:rPr>
        <w:t>Redemptus. P., Weraman</w:t>
      </w:r>
      <w:r w:rsidR="00217113">
        <w:rPr>
          <w:rFonts w:ascii="Arial" w:eastAsia="Calibri" w:hAnsi="Arial" w:cs="Arial"/>
          <w:iCs/>
          <w:kern w:val="0"/>
          <w:lang w:eastAsia="en-US"/>
          <w14:ligatures w14:val="none"/>
        </w:rPr>
        <w:t xml:space="preserve">, P. and Roga, A, U. (2023) </w:t>
      </w:r>
      <w:r w:rsidR="00797741">
        <w:rPr>
          <w:rFonts w:ascii="Arial" w:eastAsia="Calibri" w:hAnsi="Arial" w:cs="Arial"/>
          <w:iCs/>
          <w:kern w:val="0"/>
          <w:lang w:eastAsia="en-US"/>
          <w14:ligatures w14:val="none"/>
        </w:rPr>
        <w:t>‘Holistic Therapy</w:t>
      </w:r>
      <w:r w:rsidR="00BE66C4">
        <w:rPr>
          <w:rFonts w:ascii="Arial" w:eastAsia="Calibri" w:hAnsi="Arial" w:cs="Arial"/>
          <w:iCs/>
          <w:kern w:val="0"/>
          <w:lang w:eastAsia="en-US"/>
          <w14:ligatures w14:val="none"/>
        </w:rPr>
        <w:t xml:space="preserve"> to Improve Quality of Life in Chronic Disease Patients’, </w:t>
      </w:r>
      <w:r w:rsidR="00E54EE7">
        <w:rPr>
          <w:rFonts w:ascii="Arial" w:eastAsia="Calibri" w:hAnsi="Arial" w:cs="Arial"/>
          <w:i/>
          <w:kern w:val="0"/>
          <w:lang w:eastAsia="en-US"/>
          <w14:ligatures w14:val="none"/>
        </w:rPr>
        <w:t>The Indonesian Journal of Health</w:t>
      </w:r>
      <w:r w:rsidR="00E265CE">
        <w:rPr>
          <w:rFonts w:ascii="Arial" w:eastAsia="Calibri" w:hAnsi="Arial" w:cs="Arial"/>
          <w:i/>
          <w:kern w:val="0"/>
          <w:lang w:eastAsia="en-US"/>
          <w14:ligatures w14:val="none"/>
        </w:rPr>
        <w:t xml:space="preserve"> </w:t>
      </w:r>
      <w:r w:rsidR="007D3E14">
        <w:rPr>
          <w:rFonts w:ascii="Arial" w:eastAsia="Calibri" w:hAnsi="Arial" w:cs="Arial"/>
          <w:i/>
          <w:kern w:val="0"/>
          <w:lang w:eastAsia="en-US"/>
          <w14:ligatures w14:val="none"/>
        </w:rPr>
        <w:t xml:space="preserve">Promotion and Health Education. </w:t>
      </w:r>
      <w:r w:rsidR="007D3E14">
        <w:rPr>
          <w:rFonts w:ascii="Arial" w:eastAsia="Calibri" w:hAnsi="Arial" w:cs="Arial"/>
          <w:iCs/>
          <w:kern w:val="0"/>
          <w:lang w:eastAsia="en-US"/>
          <w14:ligatures w14:val="none"/>
        </w:rPr>
        <w:t xml:space="preserve">11, </w:t>
      </w:r>
      <w:r w:rsidR="00F84FDB">
        <w:rPr>
          <w:rFonts w:ascii="Arial" w:eastAsia="Calibri" w:hAnsi="Arial" w:cs="Arial"/>
          <w:iCs/>
          <w:kern w:val="0"/>
          <w:lang w:eastAsia="en-US"/>
          <w14:ligatures w14:val="none"/>
        </w:rPr>
        <w:t xml:space="preserve">(1, August), pp108-112. Available at: </w:t>
      </w:r>
      <w:hyperlink r:id="rId100" w:history="1">
        <w:r w:rsidR="00091C77" w:rsidRPr="00B032D8">
          <w:rPr>
            <w:rStyle w:val="Hyperlink"/>
            <w:rFonts w:ascii="Arial" w:eastAsia="Calibri" w:hAnsi="Arial" w:cs="Arial"/>
            <w:iCs/>
            <w:kern w:val="0"/>
            <w:lang w:eastAsia="en-US"/>
            <w14:ligatures w14:val="none"/>
          </w:rPr>
          <w:t>https://doi.org/10.20473/jpk.v11.IISP.2023.108_112</w:t>
        </w:r>
      </w:hyperlink>
      <w:r w:rsidR="00091C77">
        <w:rPr>
          <w:rFonts w:ascii="Arial" w:eastAsia="Calibri" w:hAnsi="Arial" w:cs="Arial"/>
          <w:iCs/>
          <w:kern w:val="0"/>
          <w:lang w:eastAsia="en-US"/>
          <w14:ligatures w14:val="none"/>
        </w:rPr>
        <w:t xml:space="preserve"> (Accessed: 15</w:t>
      </w:r>
      <w:r w:rsidR="00091C77" w:rsidRPr="00091C77">
        <w:rPr>
          <w:rFonts w:ascii="Arial" w:eastAsia="Calibri" w:hAnsi="Arial" w:cs="Arial"/>
          <w:iCs/>
          <w:kern w:val="0"/>
          <w:vertAlign w:val="superscript"/>
          <w:lang w:eastAsia="en-US"/>
          <w14:ligatures w14:val="none"/>
        </w:rPr>
        <w:t>th</w:t>
      </w:r>
      <w:r w:rsidR="00091C77">
        <w:rPr>
          <w:rFonts w:ascii="Arial" w:eastAsia="Calibri" w:hAnsi="Arial" w:cs="Arial"/>
          <w:iCs/>
          <w:kern w:val="0"/>
          <w:lang w:eastAsia="en-US"/>
          <w14:ligatures w14:val="none"/>
        </w:rPr>
        <w:t xml:space="preserve"> March 2026).</w:t>
      </w:r>
    </w:p>
    <w:p w14:paraId="4138BE9F" w14:textId="4F2199E3" w:rsidR="00C55100" w:rsidRPr="00597883" w:rsidRDefault="00316F1E" w:rsidP="00204C52">
      <w:pPr>
        <w:spacing w:line="240" w:lineRule="auto"/>
        <w:jc w:val="left"/>
        <w:rPr>
          <w:rFonts w:ascii="Arial" w:eastAsia="Calibri" w:hAnsi="Arial" w:cs="Arial"/>
          <w:iCs/>
          <w:kern w:val="0"/>
          <w:lang w:eastAsia="en-US"/>
          <w14:ligatures w14:val="none"/>
        </w:rPr>
      </w:pPr>
      <w:r>
        <w:rPr>
          <w:rFonts w:ascii="Arial" w:eastAsia="Calibri" w:hAnsi="Arial" w:cs="Arial"/>
          <w:iCs/>
          <w:kern w:val="0"/>
          <w:lang w:eastAsia="en-US"/>
          <w14:ligatures w14:val="none"/>
        </w:rPr>
        <w:t>Riegal, F., Crosset</w:t>
      </w:r>
      <w:r w:rsidR="005C2814">
        <w:rPr>
          <w:rFonts w:ascii="Arial" w:eastAsia="Calibri" w:hAnsi="Arial" w:cs="Arial"/>
          <w:iCs/>
          <w:kern w:val="0"/>
          <w:lang w:eastAsia="en-US"/>
          <w14:ligatures w14:val="none"/>
        </w:rPr>
        <w:t>ti, M</w:t>
      </w:r>
      <w:r w:rsidR="00447F6E">
        <w:rPr>
          <w:rFonts w:ascii="Arial" w:eastAsia="Calibri" w:hAnsi="Arial" w:cs="Arial"/>
          <w:iCs/>
          <w:kern w:val="0"/>
          <w:lang w:eastAsia="en-US"/>
          <w14:ligatures w14:val="none"/>
        </w:rPr>
        <w:t xml:space="preserve">, da G, O., </w:t>
      </w:r>
      <w:r w:rsidR="00FE41F1">
        <w:rPr>
          <w:rFonts w:ascii="Arial" w:eastAsia="Calibri" w:hAnsi="Arial" w:cs="Arial"/>
          <w:iCs/>
          <w:kern w:val="0"/>
          <w:lang w:eastAsia="en-US"/>
          <w14:ligatures w14:val="none"/>
        </w:rPr>
        <w:t xml:space="preserve">Martini, J, G. and Nes, A, A, </w:t>
      </w:r>
      <w:r w:rsidR="00632257">
        <w:rPr>
          <w:rFonts w:ascii="Arial" w:eastAsia="Calibri" w:hAnsi="Arial" w:cs="Arial"/>
          <w:iCs/>
          <w:kern w:val="0"/>
          <w:lang w:eastAsia="en-US"/>
          <w14:ligatures w14:val="none"/>
        </w:rPr>
        <w:t>G. (2021) ‘Florence Nighting</w:t>
      </w:r>
      <w:r w:rsidR="00E86E8B">
        <w:rPr>
          <w:rFonts w:ascii="Arial" w:eastAsia="Calibri" w:hAnsi="Arial" w:cs="Arial"/>
          <w:iCs/>
          <w:kern w:val="0"/>
          <w:lang w:eastAsia="en-US"/>
          <w14:ligatures w14:val="none"/>
        </w:rPr>
        <w:t xml:space="preserve">ale’s Theory and Her Contributions to </w:t>
      </w:r>
      <w:r w:rsidR="00DE55D1">
        <w:rPr>
          <w:rFonts w:ascii="Arial" w:eastAsia="Calibri" w:hAnsi="Arial" w:cs="Arial"/>
          <w:iCs/>
          <w:kern w:val="0"/>
          <w:lang w:eastAsia="en-US"/>
          <w14:ligatures w14:val="none"/>
        </w:rPr>
        <w:t xml:space="preserve">Holistic Critical Thinking in Nursing’, </w:t>
      </w:r>
      <w:r w:rsidR="00DE55D1">
        <w:rPr>
          <w:rFonts w:ascii="Arial" w:eastAsia="Calibri" w:hAnsi="Arial" w:cs="Arial"/>
          <w:i/>
          <w:kern w:val="0"/>
          <w:lang w:eastAsia="en-US"/>
          <w14:ligatures w14:val="none"/>
        </w:rPr>
        <w:t>Revista</w:t>
      </w:r>
      <w:r w:rsidR="00990C91">
        <w:rPr>
          <w:rFonts w:ascii="Arial" w:eastAsia="Calibri" w:hAnsi="Arial" w:cs="Arial"/>
          <w:i/>
          <w:kern w:val="0"/>
          <w:lang w:eastAsia="en-US"/>
          <w14:ligatures w14:val="none"/>
        </w:rPr>
        <w:t xml:space="preserve"> </w:t>
      </w:r>
      <w:r w:rsidR="00990C91">
        <w:rPr>
          <w:rFonts w:ascii="Arial" w:eastAsia="Calibri" w:hAnsi="Arial" w:cs="Arial"/>
          <w:i/>
          <w:kern w:val="0"/>
          <w:lang w:eastAsia="en-US"/>
          <w14:ligatures w14:val="none"/>
        </w:rPr>
        <w:lastRenderedPageBreak/>
        <w:t xml:space="preserve">Brasileira De Enfermagem. </w:t>
      </w:r>
      <w:r w:rsidR="00597883">
        <w:rPr>
          <w:rFonts w:ascii="Arial" w:eastAsia="Calibri" w:hAnsi="Arial" w:cs="Arial"/>
          <w:iCs/>
          <w:kern w:val="0"/>
          <w:lang w:eastAsia="en-US"/>
          <w14:ligatures w14:val="none"/>
        </w:rPr>
        <w:t xml:space="preserve">74, (2), pp1-5. Available at: </w:t>
      </w:r>
      <w:hyperlink r:id="rId101" w:history="1">
        <w:r w:rsidR="00347B2B" w:rsidRPr="00B032D8">
          <w:rPr>
            <w:rStyle w:val="Hyperlink"/>
            <w:rFonts w:ascii="Arial" w:eastAsia="Calibri" w:hAnsi="Arial" w:cs="Arial"/>
            <w:iCs/>
            <w:kern w:val="0"/>
            <w:lang w:eastAsia="en-US"/>
            <w14:ligatures w14:val="none"/>
          </w:rPr>
          <w:t>https://doi.org/10.1590/0034-7167-2020-0139</w:t>
        </w:r>
      </w:hyperlink>
      <w:r w:rsidR="00347B2B">
        <w:rPr>
          <w:rFonts w:ascii="Arial" w:eastAsia="Calibri" w:hAnsi="Arial" w:cs="Arial"/>
          <w:iCs/>
          <w:kern w:val="0"/>
          <w:lang w:eastAsia="en-US"/>
          <w14:ligatures w14:val="none"/>
        </w:rPr>
        <w:t xml:space="preserve"> </w:t>
      </w:r>
      <w:r w:rsidR="0087029D">
        <w:rPr>
          <w:rFonts w:ascii="Arial" w:eastAsia="Calibri" w:hAnsi="Arial" w:cs="Arial"/>
          <w:iCs/>
          <w:kern w:val="0"/>
          <w:lang w:eastAsia="en-US"/>
          <w14:ligatures w14:val="none"/>
        </w:rPr>
        <w:t>(Accessed: 8</w:t>
      </w:r>
      <w:r w:rsidR="0087029D" w:rsidRPr="0087029D">
        <w:rPr>
          <w:rFonts w:ascii="Arial" w:eastAsia="Calibri" w:hAnsi="Arial" w:cs="Arial"/>
          <w:iCs/>
          <w:kern w:val="0"/>
          <w:vertAlign w:val="superscript"/>
          <w:lang w:eastAsia="en-US"/>
          <w14:ligatures w14:val="none"/>
        </w:rPr>
        <w:t>th</w:t>
      </w:r>
      <w:r w:rsidR="0087029D">
        <w:rPr>
          <w:rFonts w:ascii="Arial" w:eastAsia="Calibri" w:hAnsi="Arial" w:cs="Arial"/>
          <w:iCs/>
          <w:kern w:val="0"/>
          <w:lang w:eastAsia="en-US"/>
          <w14:ligatures w14:val="none"/>
        </w:rPr>
        <w:t xml:space="preserve"> March 2026).</w:t>
      </w:r>
    </w:p>
    <w:p w14:paraId="568A93E5" w14:textId="2BFDB5F5" w:rsidR="007A3942" w:rsidRDefault="007A3942" w:rsidP="006F3563">
      <w:pPr>
        <w:spacing w:line="240" w:lineRule="auto"/>
        <w:jc w:val="left"/>
        <w:rPr>
          <w:rFonts w:ascii="Arial" w:eastAsia="Calibri" w:hAnsi="Arial" w:cs="Arial"/>
          <w:kern w:val="0"/>
          <w:lang w:eastAsia="en-US"/>
          <w14:ligatures w14:val="none"/>
        </w:rPr>
      </w:pPr>
      <w:r w:rsidRPr="007A3942">
        <w:rPr>
          <w:rFonts w:ascii="Arial" w:eastAsia="Calibri" w:hAnsi="Arial" w:cs="Arial"/>
          <w:color w:val="000000"/>
          <w:kern w:val="0"/>
          <w:lang w:eastAsia="en-US"/>
          <w14:ligatures w14:val="none"/>
        </w:rPr>
        <w:t xml:space="preserve">Stafford, M., Steventon, A., Thorlby, R., Fisher, R., Turton, C. and Deeny, S. (2018) ‘Briefing: Understanding the Health Care Needs of People with Multiple Health Conditions’, </w:t>
      </w:r>
      <w:r w:rsidRPr="007A3942">
        <w:rPr>
          <w:rFonts w:ascii="Arial" w:eastAsia="Calibri" w:hAnsi="Arial" w:cs="Arial"/>
          <w:i/>
          <w:iCs/>
          <w:color w:val="000000"/>
          <w:kern w:val="0"/>
          <w:lang w:eastAsia="en-US"/>
          <w14:ligatures w14:val="none"/>
        </w:rPr>
        <w:t xml:space="preserve">The Health Foundation. </w:t>
      </w:r>
      <w:r w:rsidRPr="007A3942">
        <w:rPr>
          <w:rFonts w:ascii="Arial" w:eastAsia="Calibri" w:hAnsi="Arial" w:cs="Arial"/>
          <w:kern w:val="0"/>
          <w:lang w:eastAsia="en-US"/>
          <w14:ligatures w14:val="none"/>
        </w:rPr>
        <w:t xml:space="preserve">Available at: </w:t>
      </w:r>
      <w:hyperlink r:id="rId102" w:history="1">
        <w:r w:rsidRPr="007A3942">
          <w:rPr>
            <w:rFonts w:ascii="Arial" w:eastAsia="Calibri" w:hAnsi="Arial" w:cs="Arial"/>
            <w:color w:val="0563C1"/>
            <w:kern w:val="0"/>
            <w:u w:val="single"/>
            <w:lang w:eastAsia="en-US"/>
            <w14:ligatures w14:val="none"/>
          </w:rPr>
          <w:t>https://www.health.org.uk/sites/default/files/upload/publications/2018/Understanding%20the%20health%20care%20needs%20of%20people%20with%20multiple%20health%20conditions.pdf</w:t>
        </w:r>
      </w:hyperlink>
      <w:r w:rsidRPr="007A3942">
        <w:rPr>
          <w:rFonts w:ascii="Arial" w:eastAsia="Calibri" w:hAnsi="Arial" w:cs="Arial"/>
          <w:kern w:val="0"/>
          <w:lang w:eastAsia="en-US"/>
          <w14:ligatures w14:val="none"/>
        </w:rPr>
        <w:t xml:space="preserve"> (Accessed: 1</w:t>
      </w:r>
      <w:r>
        <w:rPr>
          <w:rFonts w:ascii="Arial" w:eastAsia="Calibri" w:hAnsi="Arial" w:cs="Arial"/>
          <w:kern w:val="0"/>
          <w:lang w:eastAsia="en-US"/>
          <w14:ligatures w14:val="none"/>
        </w:rPr>
        <w:t>7</w:t>
      </w:r>
      <w:r w:rsidRPr="007A3942">
        <w:rPr>
          <w:rFonts w:ascii="Arial" w:eastAsia="Calibri" w:hAnsi="Arial" w:cs="Arial"/>
          <w:kern w:val="0"/>
          <w:vertAlign w:val="superscript"/>
          <w:lang w:eastAsia="en-US"/>
          <w14:ligatures w14:val="none"/>
        </w:rPr>
        <w:t>th</w:t>
      </w:r>
      <w:r>
        <w:rPr>
          <w:rFonts w:ascii="Arial" w:eastAsia="Calibri" w:hAnsi="Arial" w:cs="Arial"/>
          <w:kern w:val="0"/>
          <w:lang w:eastAsia="en-US"/>
          <w14:ligatures w14:val="none"/>
        </w:rPr>
        <w:t xml:space="preserve"> November</w:t>
      </w:r>
      <w:r w:rsidRPr="007A3942">
        <w:rPr>
          <w:rFonts w:ascii="Arial" w:eastAsia="Calibri" w:hAnsi="Arial" w:cs="Arial"/>
          <w:kern w:val="0"/>
          <w:lang w:eastAsia="en-US"/>
          <w14:ligatures w14:val="none"/>
        </w:rPr>
        <w:t xml:space="preserve"> 2025).</w:t>
      </w:r>
    </w:p>
    <w:p w14:paraId="35767E33" w14:textId="18799D5D" w:rsidR="00A02AD1" w:rsidRDefault="00D113DC" w:rsidP="006F3563">
      <w:pPr>
        <w:spacing w:line="240" w:lineRule="auto"/>
        <w:jc w:val="left"/>
        <w:rPr>
          <w:rFonts w:ascii="Arial" w:eastAsia="Calibri" w:hAnsi="Arial" w:cs="Arial"/>
          <w:iCs/>
          <w:kern w:val="0"/>
          <w:lang w:eastAsia="en-US"/>
          <w14:ligatures w14:val="none"/>
        </w:rPr>
      </w:pPr>
      <w:r>
        <w:rPr>
          <w:rFonts w:ascii="Arial" w:eastAsia="Calibri" w:hAnsi="Arial" w:cs="Arial"/>
          <w:kern w:val="0"/>
          <w:lang w:eastAsia="en-US"/>
          <w14:ligatures w14:val="none"/>
        </w:rPr>
        <w:t xml:space="preserve">Stigall, W. (2022) ‘The Hippocratic Oath’, </w:t>
      </w:r>
      <w:r w:rsidR="00BB56D1">
        <w:rPr>
          <w:rFonts w:ascii="Arial" w:eastAsia="Calibri" w:hAnsi="Arial" w:cs="Arial"/>
          <w:i/>
          <w:kern w:val="0"/>
          <w:lang w:eastAsia="en-US"/>
          <w14:ligatures w14:val="none"/>
        </w:rPr>
        <w:t xml:space="preserve">The Linacre Quarterly. </w:t>
      </w:r>
      <w:r w:rsidR="00BB56D1">
        <w:rPr>
          <w:rFonts w:ascii="Arial" w:eastAsia="Calibri" w:hAnsi="Arial" w:cs="Arial"/>
          <w:iCs/>
          <w:kern w:val="0"/>
          <w:lang w:eastAsia="en-US"/>
          <w14:ligatures w14:val="none"/>
        </w:rPr>
        <w:t>2</w:t>
      </w:r>
      <w:r w:rsidR="007F770A">
        <w:rPr>
          <w:rFonts w:ascii="Arial" w:eastAsia="Calibri" w:hAnsi="Arial" w:cs="Arial"/>
          <w:iCs/>
          <w:kern w:val="0"/>
          <w:lang w:eastAsia="en-US"/>
          <w14:ligatures w14:val="none"/>
        </w:rPr>
        <w:t xml:space="preserve">, (3), pp275-286. Available at: </w:t>
      </w:r>
      <w:hyperlink r:id="rId103" w:history="1">
        <w:r w:rsidR="005820B1" w:rsidRPr="00675CD5">
          <w:rPr>
            <w:rStyle w:val="Hyperlink"/>
            <w:rFonts w:ascii="Arial" w:eastAsia="Calibri" w:hAnsi="Arial" w:cs="Arial"/>
            <w:iCs/>
            <w:kern w:val="0"/>
            <w:lang w:eastAsia="en-US"/>
            <w14:ligatures w14:val="none"/>
          </w:rPr>
          <w:t>https://doi.org/10.1177/00243639211069431</w:t>
        </w:r>
      </w:hyperlink>
      <w:r w:rsidR="005820B1">
        <w:rPr>
          <w:rFonts w:ascii="Arial" w:eastAsia="Calibri" w:hAnsi="Arial" w:cs="Arial"/>
          <w:iCs/>
          <w:kern w:val="0"/>
          <w:lang w:eastAsia="en-US"/>
          <w14:ligatures w14:val="none"/>
        </w:rPr>
        <w:t xml:space="preserve"> (Accessed: 4</w:t>
      </w:r>
      <w:r w:rsidR="005820B1" w:rsidRPr="005820B1">
        <w:rPr>
          <w:rFonts w:ascii="Arial" w:eastAsia="Calibri" w:hAnsi="Arial" w:cs="Arial"/>
          <w:iCs/>
          <w:kern w:val="0"/>
          <w:vertAlign w:val="superscript"/>
          <w:lang w:eastAsia="en-US"/>
          <w14:ligatures w14:val="none"/>
        </w:rPr>
        <w:t>th</w:t>
      </w:r>
      <w:r w:rsidR="005820B1">
        <w:rPr>
          <w:rFonts w:ascii="Arial" w:eastAsia="Calibri" w:hAnsi="Arial" w:cs="Arial"/>
          <w:iCs/>
          <w:kern w:val="0"/>
          <w:lang w:eastAsia="en-US"/>
          <w14:ligatures w14:val="none"/>
        </w:rPr>
        <w:t xml:space="preserve"> December 2025).</w:t>
      </w:r>
    </w:p>
    <w:p w14:paraId="0CA32193" w14:textId="3C0453AC" w:rsidR="00B81493" w:rsidRPr="001636B9" w:rsidRDefault="00B81493" w:rsidP="006F3563">
      <w:pPr>
        <w:spacing w:line="240" w:lineRule="auto"/>
        <w:jc w:val="left"/>
        <w:rPr>
          <w:rFonts w:ascii="Arial" w:eastAsia="Calibri" w:hAnsi="Arial" w:cs="Arial"/>
          <w:kern w:val="0"/>
          <w:lang w:eastAsia="en-US"/>
          <w14:ligatures w14:val="none"/>
        </w:rPr>
      </w:pPr>
      <w:r>
        <w:rPr>
          <w:rFonts w:ascii="Arial" w:eastAsia="Calibri" w:hAnsi="Arial" w:cs="Arial"/>
          <w:iCs/>
          <w:kern w:val="0"/>
          <w:lang w:eastAsia="en-US"/>
          <w14:ligatures w14:val="none"/>
        </w:rPr>
        <w:t xml:space="preserve">Tasmir, M, S. (2025) </w:t>
      </w:r>
      <w:r w:rsidR="00602757">
        <w:rPr>
          <w:rFonts w:ascii="Arial" w:eastAsia="Calibri" w:hAnsi="Arial" w:cs="Arial"/>
          <w:iCs/>
          <w:kern w:val="0"/>
          <w:lang w:eastAsia="en-US"/>
          <w14:ligatures w14:val="none"/>
        </w:rPr>
        <w:t>‘Mastering Skimming Articles for Effective Research</w:t>
      </w:r>
      <w:r w:rsidR="001636B9">
        <w:rPr>
          <w:rFonts w:ascii="Arial" w:eastAsia="Calibri" w:hAnsi="Arial" w:cs="Arial"/>
          <w:iCs/>
          <w:kern w:val="0"/>
          <w:lang w:eastAsia="en-US"/>
          <w14:ligatures w14:val="none"/>
        </w:rPr>
        <w:t xml:space="preserve">’, </w:t>
      </w:r>
      <w:r w:rsidR="001636B9">
        <w:rPr>
          <w:rFonts w:ascii="Arial" w:eastAsia="Calibri" w:hAnsi="Arial" w:cs="Arial"/>
          <w:i/>
          <w:iCs/>
          <w:kern w:val="0"/>
          <w:lang w:eastAsia="en-US"/>
          <w14:ligatures w14:val="none"/>
        </w:rPr>
        <w:t xml:space="preserve">Nova Scholar. </w:t>
      </w:r>
      <w:r w:rsidR="002F15D9">
        <w:rPr>
          <w:rFonts w:ascii="Arial" w:eastAsia="Calibri" w:hAnsi="Arial" w:cs="Arial"/>
          <w:kern w:val="0"/>
          <w:lang w:eastAsia="en-US"/>
          <w14:ligatures w14:val="none"/>
        </w:rPr>
        <w:t xml:space="preserve">Available at: </w:t>
      </w:r>
      <w:hyperlink r:id="rId104" w:history="1">
        <w:r w:rsidR="009C00EC" w:rsidRPr="002E7E8E">
          <w:rPr>
            <w:rStyle w:val="Hyperlink"/>
            <w:rFonts w:ascii="Arial" w:eastAsia="Calibri" w:hAnsi="Arial" w:cs="Arial"/>
            <w:kern w:val="0"/>
            <w:lang w:eastAsia="en-US"/>
            <w14:ligatures w14:val="none"/>
          </w:rPr>
          <w:t>https://www.novascholar.org/blog-posts/mastering-article-skimming-for-effective-research-a-step-by-step-guide</w:t>
        </w:r>
      </w:hyperlink>
      <w:r w:rsidR="009C00EC">
        <w:rPr>
          <w:rFonts w:ascii="Arial" w:eastAsia="Calibri" w:hAnsi="Arial" w:cs="Arial"/>
          <w:kern w:val="0"/>
          <w:lang w:eastAsia="en-US"/>
          <w14:ligatures w14:val="none"/>
        </w:rPr>
        <w:t xml:space="preserve"> (Accessed: 6</w:t>
      </w:r>
      <w:r w:rsidR="009C00EC" w:rsidRPr="009C00EC">
        <w:rPr>
          <w:rFonts w:ascii="Arial" w:eastAsia="Calibri" w:hAnsi="Arial" w:cs="Arial"/>
          <w:kern w:val="0"/>
          <w:vertAlign w:val="superscript"/>
          <w:lang w:eastAsia="en-US"/>
          <w14:ligatures w14:val="none"/>
        </w:rPr>
        <w:t>th</w:t>
      </w:r>
      <w:r w:rsidR="009C00EC">
        <w:rPr>
          <w:rFonts w:ascii="Arial" w:eastAsia="Calibri" w:hAnsi="Arial" w:cs="Arial"/>
          <w:kern w:val="0"/>
          <w:lang w:eastAsia="en-US"/>
          <w14:ligatures w14:val="none"/>
        </w:rPr>
        <w:t xml:space="preserve"> February 2026).</w:t>
      </w:r>
    </w:p>
    <w:p w14:paraId="111C7677" w14:textId="77777777" w:rsidR="00E33132" w:rsidRDefault="00E33132" w:rsidP="00E33132">
      <w:pPr>
        <w:pStyle w:val="Heading1"/>
        <w:ind w:left="0"/>
        <w:rPr>
          <w:rFonts w:cs="Arial"/>
          <w:b w:val="0"/>
          <w:bCs/>
          <w:color w:val="000000" w:themeColor="text1"/>
          <w:sz w:val="22"/>
          <w:szCs w:val="22"/>
        </w:rPr>
      </w:pPr>
      <w:r w:rsidRPr="006F3563">
        <w:rPr>
          <w:rFonts w:cs="Arial"/>
          <w:b w:val="0"/>
          <w:bCs/>
          <w:color w:val="000000" w:themeColor="text1"/>
          <w:sz w:val="22"/>
          <w:szCs w:val="22"/>
        </w:rPr>
        <w:t xml:space="preserve">The Open University. (2025) </w:t>
      </w:r>
      <w:r w:rsidRPr="006F3563">
        <w:rPr>
          <w:rFonts w:cs="Arial"/>
          <w:b w:val="0"/>
          <w:bCs/>
          <w:i/>
          <w:iCs/>
          <w:color w:val="000000" w:themeColor="text1"/>
          <w:sz w:val="22"/>
          <w:szCs w:val="22"/>
        </w:rPr>
        <w:t xml:space="preserve">Identifying a Source. </w:t>
      </w:r>
      <w:r w:rsidRPr="006F3563">
        <w:rPr>
          <w:rFonts w:cs="Arial"/>
          <w:b w:val="0"/>
          <w:bCs/>
          <w:color w:val="000000" w:themeColor="text1"/>
          <w:sz w:val="22"/>
          <w:szCs w:val="22"/>
        </w:rPr>
        <w:t xml:space="preserve">Available at: </w:t>
      </w:r>
      <w:hyperlink r:id="rId105" w:history="1">
        <w:r w:rsidRPr="006F3563">
          <w:rPr>
            <w:rStyle w:val="Hyperlink"/>
            <w:rFonts w:cs="Arial"/>
            <w:b w:val="0"/>
            <w:bCs/>
            <w:sz w:val="22"/>
            <w:szCs w:val="22"/>
          </w:rPr>
          <w:t>https://university.open.ac.uk/library/referencing-and-plagarism/identifying-a-source</w:t>
        </w:r>
      </w:hyperlink>
      <w:r w:rsidRPr="006F3563">
        <w:rPr>
          <w:rFonts w:cs="Arial"/>
          <w:b w:val="0"/>
          <w:bCs/>
          <w:color w:val="000000" w:themeColor="text1"/>
          <w:sz w:val="22"/>
          <w:szCs w:val="22"/>
        </w:rPr>
        <w:t xml:space="preserve"> (Accessed: 14</w:t>
      </w:r>
      <w:r w:rsidRPr="006F3563">
        <w:rPr>
          <w:rFonts w:cs="Arial"/>
          <w:b w:val="0"/>
          <w:bCs/>
          <w:color w:val="000000" w:themeColor="text1"/>
          <w:sz w:val="22"/>
          <w:szCs w:val="22"/>
          <w:vertAlign w:val="superscript"/>
        </w:rPr>
        <w:t>th</w:t>
      </w:r>
      <w:r w:rsidRPr="006F3563">
        <w:rPr>
          <w:rFonts w:cs="Arial"/>
          <w:b w:val="0"/>
          <w:bCs/>
          <w:color w:val="000000" w:themeColor="text1"/>
          <w:sz w:val="22"/>
          <w:szCs w:val="22"/>
        </w:rPr>
        <w:t xml:space="preserve"> November 2025).</w:t>
      </w:r>
    </w:p>
    <w:p w14:paraId="36EB3DDF" w14:textId="77777777" w:rsidR="00D65910" w:rsidRDefault="00D65910" w:rsidP="00E33132">
      <w:pPr>
        <w:pStyle w:val="Heading1"/>
        <w:ind w:left="0"/>
        <w:rPr>
          <w:rFonts w:cs="Arial"/>
          <w:b w:val="0"/>
          <w:bCs/>
          <w:color w:val="000000" w:themeColor="text1"/>
          <w:sz w:val="22"/>
          <w:szCs w:val="22"/>
        </w:rPr>
      </w:pPr>
    </w:p>
    <w:p w14:paraId="4938734A" w14:textId="45EEC0AF" w:rsidR="008E5DB9" w:rsidRPr="00AF139D" w:rsidRDefault="008E5DB9" w:rsidP="00E33132">
      <w:pPr>
        <w:pStyle w:val="Heading1"/>
        <w:ind w:left="0"/>
        <w:rPr>
          <w:rFonts w:cs="Arial"/>
          <w:b w:val="0"/>
          <w:bCs/>
          <w:color w:val="000000" w:themeColor="text1"/>
          <w:sz w:val="22"/>
          <w:szCs w:val="22"/>
        </w:rPr>
      </w:pPr>
      <w:r>
        <w:rPr>
          <w:rFonts w:cs="Arial"/>
          <w:b w:val="0"/>
          <w:bCs/>
          <w:color w:val="000000" w:themeColor="text1"/>
          <w:sz w:val="22"/>
          <w:szCs w:val="22"/>
        </w:rPr>
        <w:t xml:space="preserve">The Nuffield Trust. (2019) </w:t>
      </w:r>
      <w:r>
        <w:rPr>
          <w:rFonts w:cs="Arial"/>
          <w:b w:val="0"/>
          <w:bCs/>
          <w:i/>
          <w:iCs/>
          <w:color w:val="000000" w:themeColor="text1"/>
          <w:sz w:val="22"/>
          <w:szCs w:val="22"/>
        </w:rPr>
        <w:t>1968</w:t>
      </w:r>
      <w:r w:rsidR="007F5122">
        <w:rPr>
          <w:rFonts w:cs="Arial"/>
          <w:b w:val="0"/>
          <w:bCs/>
          <w:i/>
          <w:iCs/>
          <w:color w:val="000000" w:themeColor="text1"/>
          <w:sz w:val="22"/>
          <w:szCs w:val="22"/>
        </w:rPr>
        <w:t>-1977: Rethinking the National Health Service.</w:t>
      </w:r>
      <w:r w:rsidR="00AF139D">
        <w:rPr>
          <w:rFonts w:cs="Arial"/>
          <w:b w:val="0"/>
          <w:bCs/>
          <w:i/>
          <w:iCs/>
          <w:color w:val="000000" w:themeColor="text1"/>
          <w:sz w:val="22"/>
          <w:szCs w:val="22"/>
        </w:rPr>
        <w:t xml:space="preserve"> </w:t>
      </w:r>
      <w:r w:rsidR="00AF139D">
        <w:rPr>
          <w:rFonts w:cs="Arial"/>
          <w:b w:val="0"/>
          <w:bCs/>
          <w:color w:val="000000" w:themeColor="text1"/>
          <w:sz w:val="22"/>
          <w:szCs w:val="22"/>
        </w:rPr>
        <w:t xml:space="preserve">Available at: </w:t>
      </w:r>
      <w:hyperlink r:id="rId106" w:history="1">
        <w:r w:rsidR="009472BF" w:rsidRPr="00FC0C89">
          <w:rPr>
            <w:rStyle w:val="Hyperlink"/>
            <w:rFonts w:cs="Arial"/>
            <w:b w:val="0"/>
            <w:bCs/>
            <w:sz w:val="22"/>
            <w:szCs w:val="22"/>
          </w:rPr>
          <w:t>https://www.nuffieldtrust.org.uk/chapter/1968-1977-rethinking-the-national-health-service-1</w:t>
        </w:r>
      </w:hyperlink>
      <w:r w:rsidR="009472BF">
        <w:rPr>
          <w:rFonts w:cs="Arial"/>
          <w:b w:val="0"/>
          <w:bCs/>
          <w:color w:val="000000" w:themeColor="text1"/>
          <w:sz w:val="22"/>
          <w:szCs w:val="22"/>
        </w:rPr>
        <w:t xml:space="preserve"> (Accessed: 30</w:t>
      </w:r>
      <w:r w:rsidR="009472BF" w:rsidRPr="009472BF">
        <w:rPr>
          <w:rFonts w:cs="Arial"/>
          <w:b w:val="0"/>
          <w:bCs/>
          <w:color w:val="000000" w:themeColor="text1"/>
          <w:sz w:val="22"/>
          <w:szCs w:val="22"/>
          <w:vertAlign w:val="superscript"/>
        </w:rPr>
        <w:t>th</w:t>
      </w:r>
      <w:r w:rsidR="009472BF">
        <w:rPr>
          <w:rFonts w:cs="Arial"/>
          <w:b w:val="0"/>
          <w:bCs/>
          <w:color w:val="000000" w:themeColor="text1"/>
          <w:sz w:val="22"/>
          <w:szCs w:val="22"/>
        </w:rPr>
        <w:t xml:space="preserve"> March 2025).</w:t>
      </w:r>
    </w:p>
    <w:p w14:paraId="1AC000E5" w14:textId="77777777" w:rsidR="006D4725" w:rsidRDefault="006D4725" w:rsidP="00E33132">
      <w:pPr>
        <w:pStyle w:val="Heading1"/>
        <w:ind w:left="0"/>
        <w:rPr>
          <w:rFonts w:cs="Arial"/>
          <w:b w:val="0"/>
          <w:bCs/>
          <w:color w:val="000000" w:themeColor="text1"/>
          <w:sz w:val="22"/>
          <w:szCs w:val="22"/>
        </w:rPr>
      </w:pPr>
    </w:p>
    <w:p w14:paraId="198B37C7" w14:textId="33D97865" w:rsidR="00FB06DA" w:rsidRDefault="00831BFF" w:rsidP="006F3563">
      <w:pPr>
        <w:spacing w:line="240" w:lineRule="auto"/>
        <w:jc w:val="left"/>
        <w:rPr>
          <w:rFonts w:ascii="Arial" w:eastAsia="Calibri" w:hAnsi="Arial" w:cs="Arial"/>
          <w:kern w:val="0"/>
          <w:lang w:eastAsia="en-US"/>
          <w14:ligatures w14:val="none"/>
        </w:rPr>
      </w:pPr>
      <w:r>
        <w:rPr>
          <w:rFonts w:ascii="Arial" w:eastAsia="Calibri" w:hAnsi="Arial" w:cs="Arial"/>
          <w:kern w:val="0"/>
          <w:lang w:eastAsia="en-US"/>
          <w14:ligatures w14:val="none"/>
        </w:rPr>
        <w:t>Thornton, L. (2019) ‘A Brief History</w:t>
      </w:r>
      <w:r w:rsidR="00FC19E2">
        <w:rPr>
          <w:rFonts w:ascii="Arial" w:eastAsia="Calibri" w:hAnsi="Arial" w:cs="Arial"/>
          <w:kern w:val="0"/>
          <w:lang w:eastAsia="en-US"/>
          <w14:ligatures w14:val="none"/>
        </w:rPr>
        <w:t xml:space="preserve"> and Overview of Holistic Nursing’, </w:t>
      </w:r>
      <w:r w:rsidR="00FC19E2">
        <w:rPr>
          <w:rFonts w:ascii="Arial" w:eastAsia="Calibri" w:hAnsi="Arial" w:cs="Arial"/>
          <w:i/>
          <w:iCs/>
          <w:kern w:val="0"/>
          <w:lang w:eastAsia="en-US"/>
          <w14:ligatures w14:val="none"/>
        </w:rPr>
        <w:t>Inte</w:t>
      </w:r>
      <w:r w:rsidR="001F7B9F">
        <w:rPr>
          <w:rFonts w:ascii="Arial" w:eastAsia="Calibri" w:hAnsi="Arial" w:cs="Arial"/>
          <w:i/>
          <w:iCs/>
          <w:kern w:val="0"/>
          <w:lang w:eastAsia="en-US"/>
          <w14:ligatures w14:val="none"/>
        </w:rPr>
        <w:t xml:space="preserve">grative Medicine: A Clinician’s </w:t>
      </w:r>
      <w:r w:rsidR="00360F5E">
        <w:rPr>
          <w:rFonts w:ascii="Arial" w:eastAsia="Calibri" w:hAnsi="Arial" w:cs="Arial"/>
          <w:i/>
          <w:iCs/>
          <w:kern w:val="0"/>
          <w:lang w:eastAsia="en-US"/>
          <w14:ligatures w14:val="none"/>
        </w:rPr>
        <w:t xml:space="preserve">Journal. </w:t>
      </w:r>
      <w:r w:rsidR="00360F5E">
        <w:rPr>
          <w:rFonts w:ascii="Arial" w:eastAsia="Calibri" w:hAnsi="Arial" w:cs="Arial"/>
          <w:kern w:val="0"/>
          <w:lang w:eastAsia="en-US"/>
          <w14:ligatures w14:val="none"/>
        </w:rPr>
        <w:t>18, (4, August</w:t>
      </w:r>
      <w:r w:rsidR="00C34657">
        <w:rPr>
          <w:rFonts w:ascii="Arial" w:eastAsia="Calibri" w:hAnsi="Arial" w:cs="Arial"/>
          <w:kern w:val="0"/>
          <w:lang w:eastAsia="en-US"/>
          <w14:ligatures w14:val="none"/>
        </w:rPr>
        <w:t xml:space="preserve">), pp32-33. Available at: </w:t>
      </w:r>
      <w:hyperlink r:id="rId107" w:history="1">
        <w:r w:rsidR="005A18E3" w:rsidRPr="00832253">
          <w:rPr>
            <w:rStyle w:val="Hyperlink"/>
            <w:rFonts w:ascii="Arial" w:eastAsia="Calibri" w:hAnsi="Arial" w:cs="Arial"/>
            <w:kern w:val="0"/>
            <w:lang w:eastAsia="en-US"/>
            <w14:ligatures w14:val="none"/>
          </w:rPr>
          <w:t>https://pmc.ncbi.nlm.nih.gov/articles/PMC7219452/</w:t>
        </w:r>
      </w:hyperlink>
      <w:r w:rsidR="005A18E3">
        <w:rPr>
          <w:rFonts w:ascii="Arial" w:eastAsia="Calibri" w:hAnsi="Arial" w:cs="Arial"/>
          <w:kern w:val="0"/>
          <w:lang w:eastAsia="en-US"/>
          <w14:ligatures w14:val="none"/>
        </w:rPr>
        <w:t xml:space="preserve"> (Accessed: 28</w:t>
      </w:r>
      <w:r w:rsidR="005A18E3" w:rsidRPr="005A18E3">
        <w:rPr>
          <w:rFonts w:ascii="Arial" w:eastAsia="Calibri" w:hAnsi="Arial" w:cs="Arial"/>
          <w:kern w:val="0"/>
          <w:vertAlign w:val="superscript"/>
          <w:lang w:eastAsia="en-US"/>
          <w14:ligatures w14:val="none"/>
        </w:rPr>
        <w:t>th</w:t>
      </w:r>
      <w:r w:rsidR="005A18E3">
        <w:rPr>
          <w:rFonts w:ascii="Arial" w:eastAsia="Calibri" w:hAnsi="Arial" w:cs="Arial"/>
          <w:kern w:val="0"/>
          <w:lang w:eastAsia="en-US"/>
          <w14:ligatures w14:val="none"/>
        </w:rPr>
        <w:t xml:space="preserve"> November 2025).</w:t>
      </w:r>
    </w:p>
    <w:p w14:paraId="1707D8A3" w14:textId="41AD742F" w:rsidR="00056979" w:rsidRPr="000862E5" w:rsidRDefault="00056979" w:rsidP="006F3563">
      <w:pPr>
        <w:spacing w:line="240" w:lineRule="auto"/>
        <w:jc w:val="left"/>
        <w:rPr>
          <w:rFonts w:ascii="Arial" w:eastAsia="Calibri" w:hAnsi="Arial" w:cs="Arial"/>
          <w:kern w:val="0"/>
          <w:lang w:eastAsia="en-US"/>
          <w14:ligatures w14:val="none"/>
        </w:rPr>
      </w:pPr>
      <w:r>
        <w:rPr>
          <w:rFonts w:ascii="Arial" w:eastAsia="Calibri" w:hAnsi="Arial" w:cs="Arial"/>
          <w:kern w:val="0"/>
          <w:lang w:eastAsia="en-US"/>
          <w14:ligatures w14:val="none"/>
        </w:rPr>
        <w:t xml:space="preserve">UK Parliament. (2022) </w:t>
      </w:r>
      <w:r w:rsidR="000862E5">
        <w:rPr>
          <w:rFonts w:ascii="Arial" w:eastAsia="Calibri" w:hAnsi="Arial" w:cs="Arial"/>
          <w:i/>
          <w:iCs/>
          <w:kern w:val="0"/>
          <w:lang w:eastAsia="en-US"/>
          <w14:ligatures w14:val="none"/>
        </w:rPr>
        <w:t xml:space="preserve">Long Term Funding of Adult Social Care. </w:t>
      </w:r>
      <w:r w:rsidR="000862E5">
        <w:rPr>
          <w:rFonts w:ascii="Arial" w:eastAsia="Calibri" w:hAnsi="Arial" w:cs="Arial"/>
          <w:kern w:val="0"/>
          <w:lang w:eastAsia="en-US"/>
          <w14:ligatures w14:val="none"/>
        </w:rPr>
        <w:t xml:space="preserve">Available at: </w:t>
      </w:r>
      <w:hyperlink r:id="rId108" w:anchor=":~text=In%20September%202021%2c%20it%20announced%20a%20new%20" w:history="1">
        <w:r w:rsidR="006D65AB" w:rsidRPr="00E96C5A">
          <w:rPr>
            <w:rStyle w:val="Hyperlink"/>
            <w:rFonts w:ascii="Arial" w:eastAsia="Calibri" w:hAnsi="Arial" w:cs="Arial"/>
            <w:kern w:val="0"/>
            <w:lang w:eastAsia="en-US"/>
            <w14:ligatures w14:val="none"/>
          </w:rPr>
          <w:t>https://publications.parliament.uk/pa/cm5803/cmselect/cmcomloc/19/report.html#:~text=In%20September%202021%2c%20it%20announced%20a%20new%20”Health.data%2c%20the%20social%20care%20workforce%2c%20and%20unpaid%20carers</w:t>
        </w:r>
      </w:hyperlink>
      <w:r w:rsidR="006D65AB">
        <w:rPr>
          <w:rFonts w:ascii="Arial" w:eastAsia="Calibri" w:hAnsi="Arial" w:cs="Arial"/>
          <w:kern w:val="0"/>
          <w:lang w:eastAsia="en-US"/>
          <w14:ligatures w14:val="none"/>
        </w:rPr>
        <w:t xml:space="preserve"> (Accessed: 1</w:t>
      </w:r>
      <w:r w:rsidR="006D65AB" w:rsidRPr="006D65AB">
        <w:rPr>
          <w:rFonts w:ascii="Arial" w:eastAsia="Calibri" w:hAnsi="Arial" w:cs="Arial"/>
          <w:kern w:val="0"/>
          <w:vertAlign w:val="superscript"/>
          <w:lang w:eastAsia="en-US"/>
          <w14:ligatures w14:val="none"/>
        </w:rPr>
        <w:t>st</w:t>
      </w:r>
      <w:r w:rsidR="006D65AB">
        <w:rPr>
          <w:rFonts w:ascii="Arial" w:eastAsia="Calibri" w:hAnsi="Arial" w:cs="Arial"/>
          <w:kern w:val="0"/>
          <w:lang w:eastAsia="en-US"/>
          <w14:ligatures w14:val="none"/>
        </w:rPr>
        <w:t xml:space="preserve"> March 2026).</w:t>
      </w:r>
    </w:p>
    <w:p w14:paraId="4ECB1755" w14:textId="77777777" w:rsidR="00F12004" w:rsidRPr="00F12004" w:rsidRDefault="00F12004" w:rsidP="00F12004">
      <w:pPr>
        <w:spacing w:after="80" w:line="240" w:lineRule="auto"/>
        <w:jc w:val="left"/>
        <w:rPr>
          <w:rFonts w:ascii="Arial" w:eastAsia="Calibri" w:hAnsi="Arial" w:cs="Arial"/>
          <w:iCs/>
          <w:lang w:eastAsia="en-US"/>
        </w:rPr>
      </w:pPr>
      <w:r w:rsidRPr="00F12004">
        <w:rPr>
          <w:rFonts w:ascii="Arial" w:eastAsia="Calibri" w:hAnsi="Arial" w:cs="Arial"/>
          <w:iCs/>
          <w:lang w:eastAsia="en-US"/>
        </w:rPr>
        <w:t xml:space="preserve">UK Statistics Authority. (2022) </w:t>
      </w:r>
      <w:r w:rsidRPr="00F12004">
        <w:rPr>
          <w:rFonts w:ascii="Arial" w:eastAsia="Calibri" w:hAnsi="Arial" w:cs="Arial"/>
          <w:i/>
          <w:lang w:eastAsia="en-US"/>
        </w:rPr>
        <w:t xml:space="preserve">Ethical Considerations Associated with Qualitative Research Methods. </w:t>
      </w:r>
      <w:r w:rsidRPr="00F12004">
        <w:rPr>
          <w:rFonts w:ascii="Arial" w:eastAsia="Calibri" w:hAnsi="Arial" w:cs="Arial"/>
          <w:iCs/>
          <w:lang w:eastAsia="en-US"/>
        </w:rPr>
        <w:t xml:space="preserve">Available at: </w:t>
      </w:r>
      <w:hyperlink r:id="rId109" w:history="1">
        <w:r w:rsidRPr="00F12004">
          <w:rPr>
            <w:rFonts w:ascii="Arial" w:eastAsia="Calibri" w:hAnsi="Arial" w:cs="Arial"/>
            <w:iCs/>
            <w:color w:val="0070C0"/>
            <w:u w:val="single"/>
            <w:lang w:eastAsia="en-US"/>
          </w:rPr>
          <w:t>https://uksa.statisticsauthority.gov.uk/publication/ethical-considerations-associated-with-qualitative-research-methods/pages/2/</w:t>
        </w:r>
      </w:hyperlink>
      <w:r w:rsidRPr="00F12004">
        <w:rPr>
          <w:rFonts w:ascii="Arial" w:eastAsia="Calibri" w:hAnsi="Arial" w:cs="Arial"/>
          <w:iCs/>
          <w:color w:val="0070C0"/>
          <w:lang w:eastAsia="en-US"/>
        </w:rPr>
        <w:t xml:space="preserve"> </w:t>
      </w:r>
      <w:r w:rsidRPr="00F12004">
        <w:rPr>
          <w:rFonts w:ascii="Arial" w:eastAsia="Calibri" w:hAnsi="Arial" w:cs="Arial"/>
          <w:iCs/>
          <w:lang w:eastAsia="en-US"/>
        </w:rPr>
        <w:t>(Accessed: 7</w:t>
      </w:r>
      <w:r w:rsidRPr="00F12004">
        <w:rPr>
          <w:rFonts w:ascii="Arial" w:eastAsia="Calibri" w:hAnsi="Arial" w:cs="Arial"/>
          <w:iCs/>
          <w:vertAlign w:val="superscript"/>
          <w:lang w:eastAsia="en-US"/>
        </w:rPr>
        <w:t>th</w:t>
      </w:r>
      <w:r w:rsidRPr="00F12004">
        <w:rPr>
          <w:rFonts w:ascii="Arial" w:eastAsia="Calibri" w:hAnsi="Arial" w:cs="Arial"/>
          <w:iCs/>
          <w:lang w:eastAsia="en-US"/>
        </w:rPr>
        <w:t xml:space="preserve"> February 2026). </w:t>
      </w:r>
    </w:p>
    <w:p w14:paraId="4D66870D" w14:textId="3FE68389" w:rsidR="004E37BD" w:rsidRDefault="004E37BD" w:rsidP="004E37BD">
      <w:pPr>
        <w:spacing w:line="240" w:lineRule="auto"/>
        <w:jc w:val="left"/>
        <w:rPr>
          <w:rFonts w:ascii="Arial" w:eastAsia="Calibri" w:hAnsi="Arial" w:cs="Arial"/>
          <w:bCs/>
          <w:kern w:val="0"/>
          <w:lang w:eastAsia="en-US"/>
          <w14:ligatures w14:val="none"/>
        </w:rPr>
      </w:pPr>
      <w:r w:rsidRPr="004E37BD">
        <w:rPr>
          <w:rFonts w:ascii="Arial" w:eastAsia="Calibri" w:hAnsi="Arial" w:cs="Arial"/>
          <w:bCs/>
          <w:kern w:val="0"/>
          <w:lang w:eastAsia="en-US"/>
          <w14:ligatures w14:val="none"/>
        </w:rPr>
        <w:t xml:space="preserve">University of Sheffield. (2024) </w:t>
      </w:r>
      <w:r w:rsidRPr="004E37BD">
        <w:rPr>
          <w:rFonts w:ascii="Arial" w:eastAsia="Calibri" w:hAnsi="Arial" w:cs="Arial"/>
          <w:bCs/>
          <w:i/>
          <w:iCs/>
          <w:kern w:val="0"/>
          <w:lang w:eastAsia="en-US"/>
          <w14:ligatures w14:val="none"/>
        </w:rPr>
        <w:t xml:space="preserve">How to Write a Research Proposal: Advice and Guidance on Writing a Proposal for a Student Research Project. </w:t>
      </w:r>
      <w:r w:rsidRPr="004E37BD">
        <w:rPr>
          <w:rFonts w:ascii="Arial" w:eastAsia="Calibri" w:hAnsi="Arial" w:cs="Arial"/>
          <w:bCs/>
          <w:kern w:val="0"/>
          <w:lang w:eastAsia="en-US"/>
          <w14:ligatures w14:val="none"/>
        </w:rPr>
        <w:t xml:space="preserve">Available at: </w:t>
      </w:r>
      <w:hyperlink r:id="rId110" w:history="1">
        <w:r w:rsidRPr="004E37BD">
          <w:rPr>
            <w:rFonts w:ascii="Arial" w:eastAsia="Calibri" w:hAnsi="Arial" w:cs="Arial"/>
            <w:bCs/>
            <w:color w:val="0563C1"/>
            <w:kern w:val="0"/>
            <w:u w:val="single"/>
            <w:lang w:eastAsia="en-US"/>
            <w14:ligatures w14:val="none"/>
          </w:rPr>
          <w:t>https://sheffield.ac.uk/study-skills/research/methods/proposal</w:t>
        </w:r>
      </w:hyperlink>
      <w:r w:rsidRPr="004E37BD">
        <w:rPr>
          <w:rFonts w:ascii="Arial" w:eastAsia="Calibri" w:hAnsi="Arial" w:cs="Arial"/>
          <w:bCs/>
          <w:kern w:val="0"/>
          <w:lang w:eastAsia="en-US"/>
          <w14:ligatures w14:val="none"/>
        </w:rPr>
        <w:t xml:space="preserve"> (Accessed: 1</w:t>
      </w:r>
      <w:r>
        <w:rPr>
          <w:rFonts w:ascii="Arial" w:eastAsia="Calibri" w:hAnsi="Arial" w:cs="Arial"/>
          <w:bCs/>
          <w:kern w:val="0"/>
          <w:lang w:eastAsia="en-US"/>
          <w14:ligatures w14:val="none"/>
        </w:rPr>
        <w:t>8</w:t>
      </w:r>
      <w:r w:rsidRPr="004E37BD">
        <w:rPr>
          <w:rFonts w:ascii="Arial" w:eastAsia="Calibri" w:hAnsi="Arial" w:cs="Arial"/>
          <w:bCs/>
          <w:kern w:val="0"/>
          <w:vertAlign w:val="superscript"/>
          <w:lang w:eastAsia="en-US"/>
          <w14:ligatures w14:val="none"/>
        </w:rPr>
        <w:t>th</w:t>
      </w:r>
      <w:r>
        <w:rPr>
          <w:rFonts w:ascii="Arial" w:eastAsia="Calibri" w:hAnsi="Arial" w:cs="Arial"/>
          <w:bCs/>
          <w:kern w:val="0"/>
          <w:lang w:eastAsia="en-US"/>
          <w14:ligatures w14:val="none"/>
        </w:rPr>
        <w:t xml:space="preserve"> November</w:t>
      </w:r>
      <w:r w:rsidRPr="004E37BD">
        <w:rPr>
          <w:rFonts w:ascii="Arial" w:eastAsia="Calibri" w:hAnsi="Arial" w:cs="Arial"/>
          <w:bCs/>
          <w:kern w:val="0"/>
          <w:lang w:eastAsia="en-US"/>
          <w14:ligatures w14:val="none"/>
        </w:rPr>
        <w:t xml:space="preserve"> 2025).</w:t>
      </w:r>
    </w:p>
    <w:p w14:paraId="42B238D5" w14:textId="64AD5409" w:rsidR="003270AE" w:rsidRPr="005273DE" w:rsidRDefault="003270AE" w:rsidP="004E37BD">
      <w:pPr>
        <w:spacing w:line="240" w:lineRule="auto"/>
        <w:jc w:val="left"/>
        <w:rPr>
          <w:rFonts w:ascii="Arial" w:eastAsia="Calibri" w:hAnsi="Arial" w:cs="Arial"/>
          <w:bCs/>
          <w:kern w:val="0"/>
          <w:lang w:eastAsia="en-US"/>
          <w14:ligatures w14:val="none"/>
        </w:rPr>
      </w:pPr>
      <w:r>
        <w:rPr>
          <w:rFonts w:ascii="Arial" w:eastAsia="Calibri" w:hAnsi="Arial" w:cs="Arial"/>
          <w:bCs/>
          <w:kern w:val="0"/>
          <w:lang w:eastAsia="en-US"/>
          <w14:ligatures w14:val="none"/>
        </w:rPr>
        <w:t>Ventegodt, S</w:t>
      </w:r>
      <w:r w:rsidR="009F11E7">
        <w:rPr>
          <w:rFonts w:ascii="Arial" w:eastAsia="Calibri" w:hAnsi="Arial" w:cs="Arial"/>
          <w:bCs/>
          <w:kern w:val="0"/>
          <w:lang w:eastAsia="en-US"/>
          <w14:ligatures w14:val="none"/>
        </w:rPr>
        <w:t xml:space="preserve">., Kandel, I., Ervin, </w:t>
      </w:r>
      <w:r w:rsidR="00AA4AC5">
        <w:rPr>
          <w:rFonts w:ascii="Arial" w:eastAsia="Calibri" w:hAnsi="Arial" w:cs="Arial"/>
          <w:bCs/>
          <w:kern w:val="0"/>
          <w:lang w:eastAsia="en-US"/>
          <w14:ligatures w14:val="none"/>
        </w:rPr>
        <w:t xml:space="preserve">D, A. and Merrick, J. (2016) </w:t>
      </w:r>
      <w:r w:rsidR="00A73718">
        <w:rPr>
          <w:rFonts w:ascii="Arial" w:eastAsia="Calibri" w:hAnsi="Arial" w:cs="Arial"/>
          <w:bCs/>
          <w:kern w:val="0"/>
          <w:lang w:eastAsia="en-US"/>
          <w14:ligatures w14:val="none"/>
        </w:rPr>
        <w:t>‘Concepts of Holistic Care</w:t>
      </w:r>
      <w:r w:rsidR="000D5C23">
        <w:rPr>
          <w:rFonts w:ascii="Arial" w:eastAsia="Calibri" w:hAnsi="Arial" w:cs="Arial"/>
          <w:bCs/>
          <w:kern w:val="0"/>
          <w:lang w:eastAsia="en-US"/>
          <w14:ligatures w14:val="none"/>
        </w:rPr>
        <w:t xml:space="preserve">’, </w:t>
      </w:r>
      <w:r w:rsidR="000D5C23">
        <w:rPr>
          <w:rFonts w:ascii="Arial" w:eastAsia="Calibri" w:hAnsi="Arial" w:cs="Arial"/>
          <w:bCs/>
          <w:i/>
          <w:iCs/>
          <w:kern w:val="0"/>
          <w:lang w:eastAsia="en-US"/>
          <w14:ligatures w14:val="none"/>
        </w:rPr>
        <w:t>Healthcare for People with Intellectual a</w:t>
      </w:r>
      <w:r w:rsidR="005273DE">
        <w:rPr>
          <w:rFonts w:ascii="Arial" w:eastAsia="Calibri" w:hAnsi="Arial" w:cs="Arial"/>
          <w:bCs/>
          <w:i/>
          <w:iCs/>
          <w:kern w:val="0"/>
          <w:lang w:eastAsia="en-US"/>
          <w14:ligatures w14:val="none"/>
        </w:rPr>
        <w:t xml:space="preserve">nd Developmental Disabilities Across the Lifespan. </w:t>
      </w:r>
      <w:r w:rsidR="005A365F">
        <w:rPr>
          <w:rFonts w:ascii="Arial" w:eastAsia="Calibri" w:hAnsi="Arial" w:cs="Arial"/>
          <w:bCs/>
          <w:kern w:val="0"/>
          <w:lang w:eastAsia="en-US"/>
          <w14:ligatures w14:val="none"/>
        </w:rPr>
        <w:t>1, (1), pp1935-</w:t>
      </w:r>
      <w:r w:rsidR="00545BCD">
        <w:rPr>
          <w:rFonts w:ascii="Arial" w:eastAsia="Calibri" w:hAnsi="Arial" w:cs="Arial"/>
          <w:bCs/>
          <w:kern w:val="0"/>
          <w:lang w:eastAsia="en-US"/>
          <w14:ligatures w14:val="none"/>
        </w:rPr>
        <w:t xml:space="preserve">1941. Available at: </w:t>
      </w:r>
      <w:hyperlink r:id="rId111" w:history="1">
        <w:r w:rsidR="00A64A63" w:rsidRPr="00B032D8">
          <w:rPr>
            <w:rStyle w:val="Hyperlink"/>
            <w:rFonts w:ascii="Arial" w:eastAsia="Calibri" w:hAnsi="Arial" w:cs="Arial"/>
            <w:bCs/>
            <w:kern w:val="0"/>
            <w:lang w:eastAsia="en-US"/>
            <w14:ligatures w14:val="none"/>
          </w:rPr>
          <w:t>https://doi.org/10.1007/978-3-319-18096-0._148</w:t>
        </w:r>
      </w:hyperlink>
      <w:r w:rsidR="00A64A63">
        <w:rPr>
          <w:rFonts w:ascii="Arial" w:eastAsia="Calibri" w:hAnsi="Arial" w:cs="Arial"/>
          <w:bCs/>
          <w:kern w:val="0"/>
          <w:lang w:eastAsia="en-US"/>
          <w14:ligatures w14:val="none"/>
        </w:rPr>
        <w:t>. (Accessed</w:t>
      </w:r>
      <w:r w:rsidR="0012386A">
        <w:rPr>
          <w:rFonts w:ascii="Arial" w:eastAsia="Calibri" w:hAnsi="Arial" w:cs="Arial"/>
          <w:bCs/>
          <w:kern w:val="0"/>
          <w:lang w:eastAsia="en-US"/>
          <w14:ligatures w14:val="none"/>
        </w:rPr>
        <w:t>: 15</w:t>
      </w:r>
      <w:r w:rsidR="0012386A" w:rsidRPr="0012386A">
        <w:rPr>
          <w:rFonts w:ascii="Arial" w:eastAsia="Calibri" w:hAnsi="Arial" w:cs="Arial"/>
          <w:bCs/>
          <w:kern w:val="0"/>
          <w:vertAlign w:val="superscript"/>
          <w:lang w:eastAsia="en-US"/>
          <w14:ligatures w14:val="none"/>
        </w:rPr>
        <w:t>th</w:t>
      </w:r>
      <w:r w:rsidR="0012386A">
        <w:rPr>
          <w:rFonts w:ascii="Arial" w:eastAsia="Calibri" w:hAnsi="Arial" w:cs="Arial"/>
          <w:bCs/>
          <w:kern w:val="0"/>
          <w:lang w:eastAsia="en-US"/>
          <w14:ligatures w14:val="none"/>
        </w:rPr>
        <w:t xml:space="preserve"> March 2026).</w:t>
      </w:r>
    </w:p>
    <w:p w14:paraId="78D3E92B" w14:textId="45293B8E" w:rsidR="00342143" w:rsidRPr="00342143" w:rsidRDefault="00342143" w:rsidP="00342143">
      <w:pPr>
        <w:spacing w:after="80" w:line="240" w:lineRule="auto"/>
        <w:jc w:val="left"/>
        <w:rPr>
          <w:rFonts w:ascii="Arial" w:eastAsia="Calibri" w:hAnsi="Arial" w:cs="Arial"/>
          <w:iCs/>
          <w:lang w:eastAsia="en-US"/>
        </w:rPr>
      </w:pPr>
      <w:r w:rsidRPr="00342143">
        <w:rPr>
          <w:rFonts w:ascii="Arial" w:eastAsia="Calibri" w:hAnsi="Arial" w:cs="Arial"/>
          <w:iCs/>
          <w:lang w:eastAsia="en-US"/>
        </w:rPr>
        <w:t xml:space="preserve">Wickham, R, J. (2019) ‘Secondary Analysis Research’, </w:t>
      </w:r>
      <w:r w:rsidRPr="00342143">
        <w:rPr>
          <w:rFonts w:ascii="Arial" w:eastAsia="Calibri" w:hAnsi="Arial" w:cs="Arial"/>
          <w:i/>
          <w:lang w:eastAsia="en-US"/>
        </w:rPr>
        <w:t xml:space="preserve">Journal of Advanced Practitioner in Oncology. </w:t>
      </w:r>
      <w:r w:rsidRPr="00342143">
        <w:rPr>
          <w:rFonts w:ascii="Arial" w:eastAsia="Calibri" w:hAnsi="Arial" w:cs="Arial"/>
          <w:iCs/>
          <w:lang w:eastAsia="en-US"/>
        </w:rPr>
        <w:t xml:space="preserve">10, (4, May/June), pp395-400. Available at: </w:t>
      </w:r>
      <w:r w:rsidR="00673D5E">
        <w:rPr>
          <w:rFonts w:ascii="Arial" w:eastAsia="Calibri" w:hAnsi="Arial" w:cs="Arial"/>
          <w:iCs/>
          <w:lang w:eastAsia="en-US"/>
        </w:rPr>
        <w:t xml:space="preserve"> </w:t>
      </w:r>
      <w:hyperlink r:id="rId112" w:history="1">
        <w:r w:rsidR="00673D5E" w:rsidRPr="00342143">
          <w:rPr>
            <w:rStyle w:val="Hyperlink"/>
            <w:rFonts w:ascii="Arial" w:eastAsia="Calibri" w:hAnsi="Arial" w:cs="Arial"/>
            <w:iCs/>
            <w:lang w:eastAsia="en-US"/>
          </w:rPr>
          <w:t>https://doi.org/10.6004/jadpro.2019.10.4.7</w:t>
        </w:r>
      </w:hyperlink>
      <w:r w:rsidRPr="00342143">
        <w:rPr>
          <w:rFonts w:ascii="Arial" w:eastAsia="Calibri" w:hAnsi="Arial" w:cs="Arial"/>
          <w:iCs/>
          <w:lang w:eastAsia="en-US"/>
        </w:rPr>
        <w:t xml:space="preserve"> (Accessed: 5</w:t>
      </w:r>
      <w:r w:rsidRPr="00342143">
        <w:rPr>
          <w:rFonts w:ascii="Arial" w:eastAsia="Calibri" w:hAnsi="Arial" w:cs="Arial"/>
          <w:iCs/>
          <w:vertAlign w:val="superscript"/>
          <w:lang w:eastAsia="en-US"/>
        </w:rPr>
        <w:t>th</w:t>
      </w:r>
      <w:r w:rsidRPr="00342143">
        <w:rPr>
          <w:rFonts w:ascii="Arial" w:eastAsia="Calibri" w:hAnsi="Arial" w:cs="Arial"/>
          <w:iCs/>
          <w:lang w:eastAsia="en-US"/>
        </w:rPr>
        <w:t xml:space="preserve"> February 2026).</w:t>
      </w:r>
    </w:p>
    <w:p w14:paraId="2797F049" w14:textId="77777777" w:rsidR="00342143" w:rsidRPr="004E37BD" w:rsidRDefault="00342143" w:rsidP="004E37BD">
      <w:pPr>
        <w:spacing w:line="240" w:lineRule="auto"/>
        <w:jc w:val="left"/>
        <w:rPr>
          <w:rFonts w:ascii="Arial" w:eastAsia="Calibri" w:hAnsi="Arial" w:cs="Arial"/>
          <w:bCs/>
          <w:kern w:val="0"/>
          <w:lang w:eastAsia="en-US"/>
          <w14:ligatures w14:val="none"/>
        </w:rPr>
      </w:pPr>
    </w:p>
    <w:p w14:paraId="4D46623C" w14:textId="6B10C5A9" w:rsidR="006F3563" w:rsidRPr="007A3942" w:rsidRDefault="006F3563" w:rsidP="006F3563">
      <w:pPr>
        <w:spacing w:line="240" w:lineRule="auto"/>
        <w:jc w:val="left"/>
        <w:rPr>
          <w:rFonts w:ascii="Arial" w:eastAsia="Calibri" w:hAnsi="Arial" w:cs="Arial"/>
          <w:kern w:val="0"/>
          <w:lang w:eastAsia="en-US"/>
          <w14:ligatures w14:val="none"/>
        </w:rPr>
      </w:pPr>
      <w:r>
        <w:rPr>
          <w:rFonts w:ascii="Arial" w:eastAsia="Calibri" w:hAnsi="Arial" w:cs="Arial"/>
          <w:kern w:val="0"/>
          <w:lang w:eastAsia="en-US"/>
          <w14:ligatures w14:val="none"/>
        </w:rPr>
        <w:t xml:space="preserve">World Health Organisation. (2025) </w:t>
      </w:r>
      <w:r>
        <w:rPr>
          <w:rFonts w:ascii="Arial" w:eastAsia="Calibri" w:hAnsi="Arial" w:cs="Arial"/>
          <w:i/>
          <w:iCs/>
          <w:kern w:val="0"/>
          <w:lang w:eastAsia="en-US"/>
          <w14:ligatures w14:val="none"/>
        </w:rPr>
        <w:t xml:space="preserve">WHOQOL: Measuring Quality of Life. </w:t>
      </w:r>
      <w:r>
        <w:rPr>
          <w:rFonts w:ascii="Arial" w:eastAsia="Calibri" w:hAnsi="Arial" w:cs="Arial"/>
          <w:kern w:val="0"/>
          <w:lang w:eastAsia="en-US"/>
          <w14:ligatures w14:val="none"/>
        </w:rPr>
        <w:t xml:space="preserve">Available at: </w:t>
      </w:r>
      <w:hyperlink r:id="rId113" w:history="1">
        <w:r w:rsidRPr="00B25F13">
          <w:rPr>
            <w:rStyle w:val="Hyperlink"/>
            <w:rFonts w:ascii="Arial" w:eastAsia="Calibri" w:hAnsi="Arial" w:cs="Arial"/>
            <w:kern w:val="0"/>
            <w:lang w:eastAsia="en-US"/>
            <w14:ligatures w14:val="none"/>
          </w:rPr>
          <w:t>https://www.who.int/tools/whoqol</w:t>
        </w:r>
      </w:hyperlink>
      <w:r>
        <w:rPr>
          <w:rFonts w:ascii="Arial" w:eastAsia="Calibri" w:hAnsi="Arial" w:cs="Arial"/>
          <w:kern w:val="0"/>
          <w:lang w:eastAsia="en-US"/>
          <w14:ligatures w14:val="none"/>
        </w:rPr>
        <w:t xml:space="preserve"> (Accessed: </w:t>
      </w:r>
      <w:r w:rsidR="00735DE6">
        <w:rPr>
          <w:rFonts w:ascii="Arial" w:eastAsia="Calibri" w:hAnsi="Arial" w:cs="Arial"/>
          <w:kern w:val="0"/>
          <w:lang w:eastAsia="en-US"/>
          <w14:ligatures w14:val="none"/>
        </w:rPr>
        <w:t>14th March</w:t>
      </w:r>
      <w:r>
        <w:rPr>
          <w:rFonts w:ascii="Arial" w:eastAsia="Calibri" w:hAnsi="Arial" w:cs="Arial"/>
          <w:kern w:val="0"/>
          <w:lang w:eastAsia="en-US"/>
          <w14:ligatures w14:val="none"/>
        </w:rPr>
        <w:t xml:space="preserve"> 202</w:t>
      </w:r>
      <w:r w:rsidR="00060BFF">
        <w:rPr>
          <w:rFonts w:ascii="Arial" w:eastAsia="Calibri" w:hAnsi="Arial" w:cs="Arial"/>
          <w:kern w:val="0"/>
          <w:lang w:eastAsia="en-US"/>
          <w14:ligatures w14:val="none"/>
        </w:rPr>
        <w:t>6</w:t>
      </w:r>
      <w:r>
        <w:rPr>
          <w:rFonts w:ascii="Arial" w:eastAsia="Calibri" w:hAnsi="Arial" w:cs="Arial"/>
          <w:kern w:val="0"/>
          <w:lang w:eastAsia="en-US"/>
          <w14:ligatures w14:val="none"/>
        </w:rPr>
        <w:t xml:space="preserve">). </w:t>
      </w:r>
    </w:p>
    <w:p w14:paraId="4A153ADC" w14:textId="2EAA43FF" w:rsidR="004E37BD" w:rsidRPr="004E37BD" w:rsidRDefault="007A3942" w:rsidP="004E37BD">
      <w:pPr>
        <w:spacing w:line="240" w:lineRule="auto"/>
        <w:rPr>
          <w:rFonts w:ascii="Arial" w:eastAsia="Calibri" w:hAnsi="Arial" w:cs="Arial"/>
          <w:kern w:val="0"/>
          <w:lang w:eastAsia="en-US"/>
          <w14:ligatures w14:val="none"/>
        </w:rPr>
      </w:pPr>
      <w:r>
        <w:rPr>
          <w:rFonts w:ascii="Arial" w:eastAsia="Calibri" w:hAnsi="Arial" w:cs="Arial"/>
          <w:kern w:val="0"/>
          <w:lang w:eastAsia="en-US"/>
          <w14:ligatures w14:val="none"/>
        </w:rPr>
        <w:t xml:space="preserve"> </w:t>
      </w:r>
      <w:r w:rsidR="004E37BD" w:rsidRPr="004E37BD">
        <w:rPr>
          <w:rFonts w:ascii="Arial" w:eastAsia="Calibri" w:hAnsi="Arial" w:cs="Arial"/>
          <w:bCs/>
          <w:kern w:val="0"/>
          <w:lang w:eastAsia="en-US"/>
          <w14:ligatures w14:val="none"/>
        </w:rPr>
        <w:t xml:space="preserve">Wong, E., Mavondo, F., Horvat, L., McKinlay, L. and Fisher, J. (2022) ‘Healthcare Professionals’ Perspective on Delivering Personalised and Holistic Care: Using the </w:t>
      </w:r>
      <w:r w:rsidR="004E37BD" w:rsidRPr="004E37BD">
        <w:rPr>
          <w:rFonts w:ascii="Arial" w:eastAsia="Calibri" w:hAnsi="Arial" w:cs="Arial"/>
          <w:bCs/>
          <w:kern w:val="0"/>
          <w:lang w:eastAsia="en-US"/>
          <w14:ligatures w14:val="none"/>
        </w:rPr>
        <w:lastRenderedPageBreak/>
        <w:t xml:space="preserve">Theoretical Domains Framework’, </w:t>
      </w:r>
      <w:r w:rsidR="004E37BD" w:rsidRPr="004E37BD">
        <w:rPr>
          <w:rFonts w:ascii="Arial" w:eastAsia="Calibri" w:hAnsi="Arial" w:cs="Arial"/>
          <w:bCs/>
          <w:i/>
          <w:iCs/>
          <w:kern w:val="0"/>
          <w:lang w:eastAsia="en-US"/>
          <w14:ligatures w14:val="none"/>
        </w:rPr>
        <w:t xml:space="preserve">BMC Health Services Research. </w:t>
      </w:r>
      <w:r w:rsidR="004E37BD" w:rsidRPr="004E37BD">
        <w:rPr>
          <w:rFonts w:ascii="Arial" w:eastAsia="Calibri" w:hAnsi="Arial" w:cs="Arial"/>
          <w:bCs/>
          <w:kern w:val="0"/>
          <w:lang w:eastAsia="en-US"/>
          <w14:ligatures w14:val="none"/>
        </w:rPr>
        <w:t xml:space="preserve">22, (281, March). Available at: </w:t>
      </w:r>
      <w:hyperlink r:id="rId114" w:history="1">
        <w:r w:rsidR="004E37BD" w:rsidRPr="004E37BD">
          <w:rPr>
            <w:rFonts w:ascii="Arial" w:eastAsia="Calibri" w:hAnsi="Arial" w:cs="Arial"/>
            <w:bCs/>
            <w:color w:val="0563C1"/>
            <w:kern w:val="0"/>
            <w:u w:val="single"/>
            <w:lang w:eastAsia="en-US"/>
            <w14:ligatures w14:val="none"/>
          </w:rPr>
          <w:t>https://link.springer.com/article/10.1186/s12913-022-07630-1</w:t>
        </w:r>
      </w:hyperlink>
      <w:r w:rsidR="004E37BD" w:rsidRPr="004E37BD">
        <w:rPr>
          <w:rFonts w:ascii="Arial" w:eastAsia="Calibri" w:hAnsi="Arial" w:cs="Arial"/>
          <w:bCs/>
          <w:kern w:val="0"/>
          <w:lang w:eastAsia="en-US"/>
          <w14:ligatures w14:val="none"/>
        </w:rPr>
        <w:t xml:space="preserve"> (Accessed: </w:t>
      </w:r>
      <w:r w:rsidR="004E37BD">
        <w:rPr>
          <w:rFonts w:ascii="Arial" w:eastAsia="Calibri" w:hAnsi="Arial" w:cs="Arial"/>
          <w:bCs/>
          <w:kern w:val="0"/>
          <w:lang w:eastAsia="en-US"/>
          <w14:ligatures w14:val="none"/>
        </w:rPr>
        <w:t>18</w:t>
      </w:r>
      <w:r w:rsidR="004E37BD" w:rsidRPr="004E37BD">
        <w:rPr>
          <w:rFonts w:ascii="Arial" w:eastAsia="Calibri" w:hAnsi="Arial" w:cs="Arial"/>
          <w:bCs/>
          <w:kern w:val="0"/>
          <w:vertAlign w:val="superscript"/>
          <w:lang w:eastAsia="en-US"/>
          <w14:ligatures w14:val="none"/>
        </w:rPr>
        <w:t>th</w:t>
      </w:r>
      <w:r w:rsidR="004E37BD">
        <w:rPr>
          <w:rFonts w:ascii="Arial" w:eastAsia="Calibri" w:hAnsi="Arial" w:cs="Arial"/>
          <w:bCs/>
          <w:kern w:val="0"/>
          <w:lang w:eastAsia="en-US"/>
          <w14:ligatures w14:val="none"/>
        </w:rPr>
        <w:t xml:space="preserve"> November</w:t>
      </w:r>
      <w:r w:rsidR="004E37BD" w:rsidRPr="004E37BD">
        <w:rPr>
          <w:rFonts w:ascii="Arial" w:eastAsia="Calibri" w:hAnsi="Arial" w:cs="Arial"/>
          <w:bCs/>
          <w:kern w:val="0"/>
          <w:lang w:eastAsia="en-US"/>
          <w14:ligatures w14:val="none"/>
        </w:rPr>
        <w:t xml:space="preserve"> 2025).</w:t>
      </w:r>
    </w:p>
    <w:p w14:paraId="7FF3A76E" w14:textId="2B7FF30C" w:rsidR="007A3942" w:rsidRPr="007A3942" w:rsidRDefault="007A3942" w:rsidP="006F3563">
      <w:pPr>
        <w:spacing w:line="240" w:lineRule="auto"/>
        <w:jc w:val="left"/>
        <w:rPr>
          <w:rFonts w:ascii="Arial" w:eastAsia="Calibri" w:hAnsi="Arial" w:cs="Arial"/>
          <w:kern w:val="0"/>
          <w:lang w:eastAsia="en-US"/>
          <w14:ligatures w14:val="none"/>
        </w:rPr>
      </w:pPr>
    </w:p>
    <w:p w14:paraId="5AED8F63" w14:textId="040A0121" w:rsidR="00621776" w:rsidRPr="002F5F50" w:rsidRDefault="00621776">
      <w:pPr>
        <w:pStyle w:val="ListParagraph"/>
        <w:numPr>
          <w:ilvl w:val="0"/>
          <w:numId w:val="1"/>
        </w:numPr>
        <w:spacing w:line="360" w:lineRule="auto"/>
        <w:rPr>
          <w:rFonts w:ascii="Aptos" w:hAnsi="Aptos"/>
          <w:color w:val="C00000"/>
        </w:rPr>
      </w:pPr>
    </w:p>
    <w:p w14:paraId="3C7AA80C" w14:textId="77777777" w:rsidR="00621776" w:rsidRPr="002F5F50" w:rsidRDefault="00621776" w:rsidP="00621776">
      <w:pPr>
        <w:rPr>
          <w:color w:val="C00000"/>
        </w:rPr>
      </w:pPr>
    </w:p>
    <w:p w14:paraId="6D7584F3" w14:textId="2BF13A34" w:rsidR="00621776" w:rsidRPr="00670DF5" w:rsidRDefault="00621776" w:rsidP="00621776">
      <w:pPr>
        <w:pStyle w:val="Heading1"/>
        <w:ind w:left="0"/>
        <w:rPr>
          <w:rFonts w:cs="Arial"/>
          <w:color w:val="000000" w:themeColor="text1"/>
        </w:rPr>
      </w:pPr>
      <w:r w:rsidRPr="00670DF5">
        <w:rPr>
          <w:rFonts w:cs="Arial"/>
          <w:color w:val="000000" w:themeColor="text1"/>
        </w:rPr>
        <w:t xml:space="preserve">6.2 – Appendices </w:t>
      </w:r>
    </w:p>
    <w:p w14:paraId="5E02AF15" w14:textId="63884053" w:rsidR="00621776" w:rsidRPr="002F5F50" w:rsidRDefault="00621776" w:rsidP="00621776">
      <w:pPr>
        <w:rPr>
          <w:color w:val="C00000"/>
        </w:rPr>
      </w:pPr>
    </w:p>
    <w:p w14:paraId="651AB366" w14:textId="03E56FBF" w:rsidR="00B01F94" w:rsidRDefault="007018A7" w:rsidP="00B01F94">
      <w:pPr>
        <w:tabs>
          <w:tab w:val="num" w:pos="720"/>
        </w:tabs>
        <w:rPr>
          <w:rFonts w:ascii="Arial" w:hAnsi="Arial" w:cs="Arial"/>
          <w:color w:val="000000" w:themeColor="text1"/>
        </w:rPr>
      </w:pPr>
      <w:r>
        <w:rPr>
          <w:rFonts w:ascii="Arial" w:hAnsi="Arial" w:cs="Arial"/>
          <w:color w:val="000000" w:themeColor="text1"/>
        </w:rPr>
        <w:t xml:space="preserve">Appendix </w:t>
      </w:r>
      <w:r w:rsidR="00ED0D39">
        <w:rPr>
          <w:rFonts w:ascii="Arial" w:hAnsi="Arial" w:cs="Arial"/>
          <w:color w:val="000000" w:themeColor="text1"/>
        </w:rPr>
        <w:t>A</w:t>
      </w:r>
      <w:r>
        <w:rPr>
          <w:rFonts w:ascii="Arial" w:hAnsi="Arial" w:cs="Arial"/>
          <w:color w:val="000000" w:themeColor="text1"/>
        </w:rPr>
        <w:t>:</w:t>
      </w:r>
      <w:r w:rsidR="002E5694">
        <w:rPr>
          <w:rFonts w:ascii="Arial" w:hAnsi="Arial" w:cs="Arial"/>
          <w:color w:val="000000" w:themeColor="text1"/>
        </w:rPr>
        <w:t xml:space="preserve"> </w:t>
      </w:r>
      <w:r w:rsidR="00945ACE" w:rsidRPr="00945ACE">
        <w:rPr>
          <w:rFonts w:ascii="Arial" w:hAnsi="Arial" w:cs="Arial"/>
          <w:color w:val="000000" w:themeColor="text1"/>
        </w:rPr>
        <w:t xml:space="preserve">These are all </w:t>
      </w:r>
      <w:r w:rsidR="00945ACE" w:rsidRPr="008F5916">
        <w:rPr>
          <w:rFonts w:ascii="Arial" w:hAnsi="Arial" w:cs="Arial"/>
          <w:color w:val="000000" w:themeColor="text1"/>
        </w:rPr>
        <w:t>traditional or natural healing treatments</w:t>
      </w:r>
      <w:r w:rsidR="00945ACE" w:rsidRPr="00945ACE">
        <w:rPr>
          <w:rFonts w:ascii="Arial" w:hAnsi="Arial" w:cs="Arial"/>
          <w:color w:val="000000" w:themeColor="text1"/>
        </w:rPr>
        <w:t xml:space="preserve"> that have been used in nursing and home care for centuries. </w:t>
      </w:r>
    </w:p>
    <w:p w14:paraId="0B0860B6" w14:textId="5224B403" w:rsidR="00945ACE" w:rsidRPr="00B01F94" w:rsidRDefault="00AA568C" w:rsidP="00B01F94">
      <w:pPr>
        <w:tabs>
          <w:tab w:val="num" w:pos="720"/>
        </w:tabs>
        <w:rPr>
          <w:rFonts w:ascii="Arial" w:hAnsi="Arial" w:cs="Arial"/>
          <w:color w:val="000000" w:themeColor="text1"/>
        </w:rPr>
      </w:pPr>
      <w:r w:rsidRPr="00B01F94">
        <w:rPr>
          <w:rFonts w:ascii="Arial" w:hAnsi="Arial" w:cs="Arial"/>
          <w:b/>
          <w:bCs/>
        </w:rPr>
        <w:t xml:space="preserve">  </w:t>
      </w:r>
      <w:r w:rsidR="00945ACE" w:rsidRPr="00B01F94">
        <w:rPr>
          <w:rFonts w:ascii="Arial" w:hAnsi="Arial" w:cs="Arial"/>
          <w:b/>
          <w:bCs/>
        </w:rPr>
        <w:t>Compresses</w:t>
      </w:r>
      <w:r w:rsidR="00945ACE" w:rsidRPr="00B01F94">
        <w:rPr>
          <w:rFonts w:ascii="Arial" w:hAnsi="Arial" w:cs="Arial"/>
        </w:rPr>
        <w:t xml:space="preserve"> – Cloths soaked in hot or cold liquid and placed on the body to reduce pain, swelling, or inflammation.</w:t>
      </w:r>
    </w:p>
    <w:p w14:paraId="5B72ECC6" w14:textId="77777777" w:rsidR="00945ACE" w:rsidRPr="00B01F94" w:rsidRDefault="00945ACE" w:rsidP="00B01F94">
      <w:pPr>
        <w:rPr>
          <w:rFonts w:ascii="Arial" w:hAnsi="Arial" w:cs="Arial"/>
        </w:rPr>
      </w:pPr>
      <w:r w:rsidRPr="00B01F94">
        <w:rPr>
          <w:rFonts w:ascii="Arial" w:hAnsi="Arial" w:cs="Arial"/>
          <w:b/>
          <w:bCs/>
        </w:rPr>
        <w:t>Fomentations</w:t>
      </w:r>
      <w:r w:rsidRPr="00B01F94">
        <w:rPr>
          <w:rFonts w:ascii="Arial" w:hAnsi="Arial" w:cs="Arial"/>
        </w:rPr>
        <w:t xml:space="preserve"> – Similar to compresses, but typically warm or hot herbal cloth applications used to soothe aches, cramps, or congestion.</w:t>
      </w:r>
    </w:p>
    <w:p w14:paraId="62F24CC8" w14:textId="77777777" w:rsidR="00945ACE" w:rsidRPr="00B01F94" w:rsidRDefault="00945ACE" w:rsidP="00B01F94">
      <w:pPr>
        <w:rPr>
          <w:rFonts w:ascii="Arial" w:hAnsi="Arial" w:cs="Arial"/>
        </w:rPr>
      </w:pPr>
      <w:r w:rsidRPr="00B01F94">
        <w:rPr>
          <w:rFonts w:ascii="Arial" w:hAnsi="Arial" w:cs="Arial"/>
          <w:b/>
          <w:bCs/>
        </w:rPr>
        <w:t>Poultices</w:t>
      </w:r>
      <w:r w:rsidRPr="00B01F94">
        <w:rPr>
          <w:rFonts w:ascii="Arial" w:hAnsi="Arial" w:cs="Arial"/>
        </w:rPr>
        <w:t xml:space="preserve"> – Soft, moist mixtures of herbs, plants, or other substances spread on cloth and applied to the skin to draw out infection, reduce inflammation, or promote healing.</w:t>
      </w:r>
    </w:p>
    <w:p w14:paraId="0478813B" w14:textId="77777777" w:rsidR="00945ACE" w:rsidRPr="00B01F94" w:rsidRDefault="00945ACE" w:rsidP="00B01F94">
      <w:pPr>
        <w:rPr>
          <w:rFonts w:ascii="Arial" w:hAnsi="Arial" w:cs="Arial"/>
        </w:rPr>
      </w:pPr>
      <w:r w:rsidRPr="00B01F94">
        <w:rPr>
          <w:rFonts w:ascii="Arial" w:hAnsi="Arial" w:cs="Arial"/>
          <w:b/>
          <w:bCs/>
        </w:rPr>
        <w:t>Plasters</w:t>
      </w:r>
      <w:r w:rsidRPr="00B01F94">
        <w:rPr>
          <w:rFonts w:ascii="Arial" w:hAnsi="Arial" w:cs="Arial"/>
        </w:rPr>
        <w:t xml:space="preserve"> – Thick, sticky preparations applied to the skin that dry and stay in place to provide warmth, relieve pain, or support healing.</w:t>
      </w:r>
    </w:p>
    <w:p w14:paraId="1E026F7B" w14:textId="77777777" w:rsidR="00945ACE" w:rsidRPr="00B01F94" w:rsidRDefault="00945ACE" w:rsidP="00B01F94">
      <w:pPr>
        <w:rPr>
          <w:rFonts w:ascii="Arial" w:hAnsi="Arial" w:cs="Arial"/>
        </w:rPr>
      </w:pPr>
      <w:r w:rsidRPr="00B01F94">
        <w:rPr>
          <w:rFonts w:ascii="Arial" w:hAnsi="Arial" w:cs="Arial"/>
          <w:b/>
          <w:bCs/>
        </w:rPr>
        <w:t>Oils</w:t>
      </w:r>
      <w:r w:rsidRPr="00B01F94">
        <w:rPr>
          <w:rFonts w:ascii="Arial" w:hAnsi="Arial" w:cs="Arial"/>
        </w:rPr>
        <w:t xml:space="preserve"> – Plant-based or medicinal oils applied to the skin for massage, soothing, moisturizing, or therapeutic effects.</w:t>
      </w:r>
    </w:p>
    <w:p w14:paraId="5E7B7A41" w14:textId="77777777" w:rsidR="00945ACE" w:rsidRPr="00B01F94" w:rsidRDefault="00945ACE" w:rsidP="00B01F94">
      <w:pPr>
        <w:rPr>
          <w:rFonts w:ascii="Arial" w:hAnsi="Arial" w:cs="Arial"/>
        </w:rPr>
      </w:pPr>
      <w:r w:rsidRPr="00B01F94">
        <w:rPr>
          <w:rFonts w:ascii="Arial" w:hAnsi="Arial" w:cs="Arial"/>
          <w:b/>
          <w:bCs/>
        </w:rPr>
        <w:t>Liniments</w:t>
      </w:r>
      <w:r w:rsidRPr="00B01F94">
        <w:rPr>
          <w:rFonts w:ascii="Arial" w:hAnsi="Arial" w:cs="Arial"/>
        </w:rPr>
        <w:t xml:space="preserve"> – Liquid or semi-liquid preparations rubbed on the skin to relieve muscle soreness, stiffness, or pain (often containing warming ingredients like menthol).</w:t>
      </w:r>
    </w:p>
    <w:p w14:paraId="420DEEC6" w14:textId="77777777" w:rsidR="00945ACE" w:rsidRPr="00B01F94" w:rsidRDefault="00945ACE" w:rsidP="00B01F94">
      <w:pPr>
        <w:rPr>
          <w:rFonts w:ascii="Arial" w:hAnsi="Arial" w:cs="Arial"/>
        </w:rPr>
      </w:pPr>
      <w:r w:rsidRPr="00B01F94">
        <w:rPr>
          <w:rFonts w:ascii="Arial" w:hAnsi="Arial" w:cs="Arial"/>
          <w:b/>
          <w:bCs/>
        </w:rPr>
        <w:t>Salves</w:t>
      </w:r>
      <w:r w:rsidRPr="00B01F94">
        <w:rPr>
          <w:rFonts w:ascii="Arial" w:hAnsi="Arial" w:cs="Arial"/>
        </w:rPr>
        <w:t xml:space="preserve"> – Thick, herbal or medicinal mixtures applied to the skin to soothe irritation, heal wounds, or protect damaged skin.</w:t>
      </w:r>
    </w:p>
    <w:p w14:paraId="2B8DEFA2" w14:textId="77777777" w:rsidR="00945ACE" w:rsidRPr="00B01F94" w:rsidRDefault="00945ACE" w:rsidP="00B01F94">
      <w:pPr>
        <w:rPr>
          <w:rFonts w:ascii="Arial" w:hAnsi="Arial" w:cs="Arial"/>
        </w:rPr>
      </w:pPr>
      <w:r w:rsidRPr="00B01F94">
        <w:rPr>
          <w:rFonts w:ascii="Arial" w:hAnsi="Arial" w:cs="Arial"/>
          <w:b/>
          <w:bCs/>
        </w:rPr>
        <w:t>Ointments</w:t>
      </w:r>
      <w:r w:rsidRPr="00B01F94">
        <w:rPr>
          <w:rFonts w:ascii="Arial" w:hAnsi="Arial" w:cs="Arial"/>
        </w:rPr>
        <w:t xml:space="preserve"> – Similar to salves but typically smoother and more medicated; used to treat skin conditions, infections, or irritation.</w:t>
      </w:r>
    </w:p>
    <w:p w14:paraId="6B2D9E61" w14:textId="77777777" w:rsidR="00B5467E" w:rsidRDefault="00B5467E" w:rsidP="00811963">
      <w:pPr>
        <w:shd w:val="clear" w:color="auto" w:fill="FFFFFF"/>
        <w:spacing w:after="0"/>
        <w:jc w:val="left"/>
        <w:rPr>
          <w:rFonts w:ascii="Arial" w:hAnsi="Arial" w:cs="Arial"/>
          <w:color w:val="000000" w:themeColor="text1"/>
        </w:rPr>
      </w:pPr>
    </w:p>
    <w:p w14:paraId="40BD95DE" w14:textId="77777777" w:rsidR="00B5467E" w:rsidRDefault="00B5467E" w:rsidP="00811963">
      <w:pPr>
        <w:shd w:val="clear" w:color="auto" w:fill="FFFFFF"/>
        <w:spacing w:after="0"/>
        <w:jc w:val="left"/>
        <w:rPr>
          <w:rFonts w:ascii="Arial" w:hAnsi="Arial" w:cs="Arial"/>
          <w:color w:val="000000" w:themeColor="text1"/>
        </w:rPr>
      </w:pPr>
    </w:p>
    <w:p w14:paraId="498B9774" w14:textId="77777777" w:rsidR="00B5467E" w:rsidRDefault="00B5467E" w:rsidP="00811963">
      <w:pPr>
        <w:shd w:val="clear" w:color="auto" w:fill="FFFFFF"/>
        <w:spacing w:after="0"/>
        <w:jc w:val="left"/>
        <w:rPr>
          <w:rFonts w:ascii="Arial" w:hAnsi="Arial" w:cs="Arial"/>
          <w:color w:val="000000" w:themeColor="text1"/>
        </w:rPr>
      </w:pPr>
    </w:p>
    <w:p w14:paraId="68A8457B" w14:textId="77777777" w:rsidR="00B5467E" w:rsidRDefault="00B5467E" w:rsidP="00811963">
      <w:pPr>
        <w:shd w:val="clear" w:color="auto" w:fill="FFFFFF"/>
        <w:spacing w:after="0"/>
        <w:jc w:val="left"/>
        <w:rPr>
          <w:rFonts w:ascii="Arial" w:hAnsi="Arial" w:cs="Arial"/>
          <w:color w:val="000000" w:themeColor="text1"/>
        </w:rPr>
      </w:pPr>
    </w:p>
    <w:p w14:paraId="0136A210" w14:textId="77777777" w:rsidR="00B5467E" w:rsidRDefault="00B5467E" w:rsidP="00811963">
      <w:pPr>
        <w:shd w:val="clear" w:color="auto" w:fill="FFFFFF"/>
        <w:spacing w:after="0"/>
        <w:jc w:val="left"/>
        <w:rPr>
          <w:rFonts w:ascii="Arial" w:hAnsi="Arial" w:cs="Arial"/>
          <w:color w:val="000000" w:themeColor="text1"/>
        </w:rPr>
      </w:pPr>
    </w:p>
    <w:p w14:paraId="0670D788" w14:textId="1A7E7AB8" w:rsidR="007C7753" w:rsidRDefault="00315721" w:rsidP="00811963">
      <w:pPr>
        <w:shd w:val="clear" w:color="auto" w:fill="FFFFFF"/>
        <w:spacing w:after="0"/>
        <w:jc w:val="left"/>
        <w:rPr>
          <w:rFonts w:ascii="Arial" w:eastAsia="Times New Roman" w:hAnsi="Arial" w:cs="Arial"/>
          <w:color w:val="1B1B1B"/>
          <w:kern w:val="0"/>
          <w:lang w:eastAsia="en-GB"/>
          <w14:ligatures w14:val="none"/>
        </w:rPr>
      </w:pPr>
      <w:r>
        <w:rPr>
          <w:rFonts w:ascii="Arial" w:hAnsi="Arial" w:cs="Arial"/>
          <w:color w:val="000000" w:themeColor="text1"/>
        </w:rPr>
        <w:lastRenderedPageBreak/>
        <w:t xml:space="preserve">Appendix </w:t>
      </w:r>
      <w:r w:rsidR="00ED0D39">
        <w:rPr>
          <w:rFonts w:ascii="Arial" w:hAnsi="Arial" w:cs="Arial"/>
          <w:color w:val="000000" w:themeColor="text1"/>
        </w:rPr>
        <w:t>B</w:t>
      </w:r>
      <w:r>
        <w:rPr>
          <w:rFonts w:ascii="Arial" w:hAnsi="Arial" w:cs="Arial"/>
          <w:color w:val="000000" w:themeColor="text1"/>
        </w:rPr>
        <w:t>:</w:t>
      </w:r>
      <w:r w:rsidR="003F1956">
        <w:rPr>
          <w:rFonts w:ascii="Arial" w:hAnsi="Arial" w:cs="Arial"/>
          <w:color w:val="000000" w:themeColor="text1"/>
        </w:rPr>
        <w:t xml:space="preserve"> Florence Nightingales notes for nursing</w:t>
      </w:r>
      <w:r w:rsidR="002D34CC">
        <w:rPr>
          <w:rFonts w:ascii="Arial" w:hAnsi="Arial" w:cs="Arial"/>
          <w:color w:val="000000" w:themeColor="text1"/>
        </w:rPr>
        <w:t xml:space="preserve"> “It</w:t>
      </w:r>
      <w:r w:rsidR="007C7753" w:rsidRPr="007C7753">
        <w:rPr>
          <w:rFonts w:ascii="Arial" w:eastAsia="Times New Roman" w:hAnsi="Arial" w:cs="Arial"/>
          <w:color w:val="1B1B1B"/>
          <w:kern w:val="0"/>
          <w:lang w:eastAsia="en-GB"/>
          <w14:ligatures w14:val="none"/>
        </w:rPr>
        <w:t xml:space="preserve"> is often thought that medicine is the curative process. It is no such thing … Surgery removes the bullet out of the limb, which is an obstruction to cure, but nature heals the wound. So it is with medicine; medicine so far as we know, assists nature to remove the obstruction, but does nothing more. And what nursing has to do in either case, is to put the patient in the best condition for nature to act upon him</w:t>
      </w:r>
      <w:r w:rsidR="002D34CC">
        <w:rPr>
          <w:rFonts w:ascii="Arial" w:eastAsia="Times New Roman" w:hAnsi="Arial" w:cs="Arial"/>
          <w:color w:val="1B1B1B"/>
          <w:kern w:val="0"/>
          <w:lang w:eastAsia="en-GB"/>
          <w14:ligatures w14:val="none"/>
        </w:rPr>
        <w:t>.”</w:t>
      </w:r>
      <w:r w:rsidR="000C43E9" w:rsidRPr="007C7753">
        <w:rPr>
          <w:rFonts w:ascii="Arial" w:eastAsia="Times New Roman" w:hAnsi="Arial" w:cs="Arial"/>
          <w:color w:val="1B1B1B"/>
          <w:kern w:val="0"/>
          <w:lang w:eastAsia="en-GB"/>
          <w14:ligatures w14:val="none"/>
        </w:rPr>
        <w:t xml:space="preserve"> </w:t>
      </w:r>
    </w:p>
    <w:p w14:paraId="0F27283F" w14:textId="77777777" w:rsidR="0015445B" w:rsidRDefault="0015445B" w:rsidP="00811963">
      <w:pPr>
        <w:shd w:val="clear" w:color="auto" w:fill="FFFFFF"/>
        <w:spacing w:after="0"/>
        <w:jc w:val="left"/>
        <w:rPr>
          <w:rFonts w:ascii="Arial" w:eastAsia="Times New Roman" w:hAnsi="Arial" w:cs="Arial"/>
          <w:color w:val="1B1B1B"/>
          <w:kern w:val="0"/>
          <w:lang w:eastAsia="en-GB"/>
          <w14:ligatures w14:val="none"/>
        </w:rPr>
      </w:pPr>
    </w:p>
    <w:p w14:paraId="5716750B" w14:textId="77777777" w:rsidR="00B5467E" w:rsidRDefault="00B5467E" w:rsidP="00811963">
      <w:pPr>
        <w:shd w:val="clear" w:color="auto" w:fill="FFFFFF"/>
        <w:spacing w:after="0"/>
        <w:jc w:val="left"/>
        <w:rPr>
          <w:rFonts w:ascii="Arial" w:eastAsia="Times New Roman" w:hAnsi="Arial" w:cs="Arial"/>
          <w:color w:val="1B1B1B"/>
          <w:kern w:val="0"/>
          <w:lang w:eastAsia="en-GB"/>
          <w14:ligatures w14:val="none"/>
        </w:rPr>
      </w:pPr>
    </w:p>
    <w:p w14:paraId="57D641B9" w14:textId="77777777" w:rsidR="00B5467E" w:rsidRDefault="00B5467E" w:rsidP="00811963">
      <w:pPr>
        <w:shd w:val="clear" w:color="auto" w:fill="FFFFFF"/>
        <w:spacing w:after="0"/>
        <w:jc w:val="left"/>
        <w:rPr>
          <w:rFonts w:ascii="Arial" w:eastAsia="Times New Roman" w:hAnsi="Arial" w:cs="Arial"/>
          <w:color w:val="1B1B1B"/>
          <w:kern w:val="0"/>
          <w:lang w:eastAsia="en-GB"/>
          <w14:ligatures w14:val="none"/>
        </w:rPr>
      </w:pPr>
    </w:p>
    <w:p w14:paraId="242CFE84" w14:textId="77777777" w:rsidR="00B5467E" w:rsidRDefault="00B5467E" w:rsidP="00811963">
      <w:pPr>
        <w:shd w:val="clear" w:color="auto" w:fill="FFFFFF"/>
        <w:spacing w:after="0"/>
        <w:jc w:val="left"/>
        <w:rPr>
          <w:rFonts w:ascii="Arial" w:eastAsia="Times New Roman" w:hAnsi="Arial" w:cs="Arial"/>
          <w:color w:val="1B1B1B"/>
          <w:kern w:val="0"/>
          <w:lang w:eastAsia="en-GB"/>
          <w14:ligatures w14:val="none"/>
        </w:rPr>
      </w:pPr>
    </w:p>
    <w:p w14:paraId="6995242A" w14:textId="77777777" w:rsidR="00B5467E" w:rsidRDefault="00B5467E" w:rsidP="00811963">
      <w:pPr>
        <w:shd w:val="clear" w:color="auto" w:fill="FFFFFF"/>
        <w:spacing w:after="0"/>
        <w:jc w:val="left"/>
        <w:rPr>
          <w:rFonts w:ascii="Arial" w:eastAsia="Times New Roman" w:hAnsi="Arial" w:cs="Arial"/>
          <w:color w:val="1B1B1B"/>
          <w:kern w:val="0"/>
          <w:lang w:eastAsia="en-GB"/>
          <w14:ligatures w14:val="none"/>
        </w:rPr>
      </w:pPr>
    </w:p>
    <w:p w14:paraId="29BC9CE3" w14:textId="77777777" w:rsidR="00B5467E" w:rsidRDefault="00B5467E" w:rsidP="00811963">
      <w:pPr>
        <w:shd w:val="clear" w:color="auto" w:fill="FFFFFF"/>
        <w:spacing w:after="0"/>
        <w:jc w:val="left"/>
        <w:rPr>
          <w:rFonts w:ascii="Arial" w:eastAsia="Times New Roman" w:hAnsi="Arial" w:cs="Arial"/>
          <w:color w:val="1B1B1B"/>
          <w:kern w:val="0"/>
          <w:lang w:eastAsia="en-GB"/>
          <w14:ligatures w14:val="none"/>
        </w:rPr>
      </w:pPr>
    </w:p>
    <w:p w14:paraId="5894E129" w14:textId="77777777" w:rsidR="00B5467E" w:rsidRDefault="00B5467E" w:rsidP="00811963">
      <w:pPr>
        <w:shd w:val="clear" w:color="auto" w:fill="FFFFFF"/>
        <w:spacing w:after="0"/>
        <w:jc w:val="left"/>
        <w:rPr>
          <w:rFonts w:ascii="Arial" w:eastAsia="Times New Roman" w:hAnsi="Arial" w:cs="Arial"/>
          <w:color w:val="1B1B1B"/>
          <w:kern w:val="0"/>
          <w:lang w:eastAsia="en-GB"/>
          <w14:ligatures w14:val="none"/>
        </w:rPr>
      </w:pPr>
    </w:p>
    <w:p w14:paraId="1C5CC396" w14:textId="77777777" w:rsidR="00B5467E" w:rsidRDefault="00B5467E" w:rsidP="00811963">
      <w:pPr>
        <w:shd w:val="clear" w:color="auto" w:fill="FFFFFF"/>
        <w:spacing w:after="0"/>
        <w:jc w:val="left"/>
        <w:rPr>
          <w:rFonts w:ascii="Arial" w:eastAsia="Times New Roman" w:hAnsi="Arial" w:cs="Arial"/>
          <w:color w:val="1B1B1B"/>
          <w:kern w:val="0"/>
          <w:lang w:eastAsia="en-GB"/>
          <w14:ligatures w14:val="none"/>
        </w:rPr>
      </w:pPr>
    </w:p>
    <w:p w14:paraId="70FA0728" w14:textId="77777777" w:rsidR="00B5467E" w:rsidRDefault="00B5467E" w:rsidP="00811963">
      <w:pPr>
        <w:shd w:val="clear" w:color="auto" w:fill="FFFFFF"/>
        <w:spacing w:after="0"/>
        <w:jc w:val="left"/>
        <w:rPr>
          <w:rFonts w:ascii="Arial" w:eastAsia="Times New Roman" w:hAnsi="Arial" w:cs="Arial"/>
          <w:color w:val="1B1B1B"/>
          <w:kern w:val="0"/>
          <w:lang w:eastAsia="en-GB"/>
          <w14:ligatures w14:val="none"/>
        </w:rPr>
      </w:pPr>
    </w:p>
    <w:p w14:paraId="42F97430" w14:textId="77777777" w:rsidR="00B5467E" w:rsidRDefault="00B5467E" w:rsidP="00811963">
      <w:pPr>
        <w:shd w:val="clear" w:color="auto" w:fill="FFFFFF"/>
        <w:spacing w:after="0"/>
        <w:jc w:val="left"/>
        <w:rPr>
          <w:rFonts w:ascii="Arial" w:eastAsia="Times New Roman" w:hAnsi="Arial" w:cs="Arial"/>
          <w:color w:val="1B1B1B"/>
          <w:kern w:val="0"/>
          <w:lang w:eastAsia="en-GB"/>
          <w14:ligatures w14:val="none"/>
        </w:rPr>
      </w:pPr>
    </w:p>
    <w:p w14:paraId="3773291D" w14:textId="77777777" w:rsidR="00B5467E" w:rsidRDefault="00B5467E" w:rsidP="00811963">
      <w:pPr>
        <w:shd w:val="clear" w:color="auto" w:fill="FFFFFF"/>
        <w:spacing w:after="0"/>
        <w:jc w:val="left"/>
        <w:rPr>
          <w:rFonts w:ascii="Arial" w:eastAsia="Times New Roman" w:hAnsi="Arial" w:cs="Arial"/>
          <w:color w:val="1B1B1B"/>
          <w:kern w:val="0"/>
          <w:lang w:eastAsia="en-GB"/>
          <w14:ligatures w14:val="none"/>
        </w:rPr>
      </w:pPr>
    </w:p>
    <w:p w14:paraId="20BEEED9" w14:textId="77777777" w:rsidR="00B5467E" w:rsidRDefault="00B5467E" w:rsidP="00811963">
      <w:pPr>
        <w:shd w:val="clear" w:color="auto" w:fill="FFFFFF"/>
        <w:spacing w:after="0"/>
        <w:jc w:val="left"/>
        <w:rPr>
          <w:rFonts w:ascii="Arial" w:eastAsia="Times New Roman" w:hAnsi="Arial" w:cs="Arial"/>
          <w:color w:val="1B1B1B"/>
          <w:kern w:val="0"/>
          <w:lang w:eastAsia="en-GB"/>
          <w14:ligatures w14:val="none"/>
        </w:rPr>
      </w:pPr>
    </w:p>
    <w:p w14:paraId="6E5DDF67" w14:textId="77777777" w:rsidR="00B5467E" w:rsidRDefault="00B5467E" w:rsidP="00811963">
      <w:pPr>
        <w:shd w:val="clear" w:color="auto" w:fill="FFFFFF"/>
        <w:spacing w:after="0"/>
        <w:jc w:val="left"/>
        <w:rPr>
          <w:rFonts w:ascii="Arial" w:eastAsia="Times New Roman" w:hAnsi="Arial" w:cs="Arial"/>
          <w:color w:val="1B1B1B"/>
          <w:kern w:val="0"/>
          <w:lang w:eastAsia="en-GB"/>
          <w14:ligatures w14:val="none"/>
        </w:rPr>
      </w:pPr>
    </w:p>
    <w:p w14:paraId="0269D99A" w14:textId="77777777" w:rsidR="00B5467E" w:rsidRDefault="00B5467E" w:rsidP="00811963">
      <w:pPr>
        <w:shd w:val="clear" w:color="auto" w:fill="FFFFFF"/>
        <w:spacing w:after="0"/>
        <w:jc w:val="left"/>
        <w:rPr>
          <w:rFonts w:ascii="Arial" w:eastAsia="Times New Roman" w:hAnsi="Arial" w:cs="Arial"/>
          <w:color w:val="1B1B1B"/>
          <w:kern w:val="0"/>
          <w:lang w:eastAsia="en-GB"/>
          <w14:ligatures w14:val="none"/>
        </w:rPr>
      </w:pPr>
    </w:p>
    <w:p w14:paraId="355EAAC9" w14:textId="77777777" w:rsidR="00B5467E" w:rsidRDefault="00B5467E" w:rsidP="00811963">
      <w:pPr>
        <w:shd w:val="clear" w:color="auto" w:fill="FFFFFF"/>
        <w:spacing w:after="0"/>
        <w:jc w:val="left"/>
        <w:rPr>
          <w:rFonts w:ascii="Arial" w:eastAsia="Times New Roman" w:hAnsi="Arial" w:cs="Arial"/>
          <w:color w:val="1B1B1B"/>
          <w:kern w:val="0"/>
          <w:lang w:eastAsia="en-GB"/>
          <w14:ligatures w14:val="none"/>
        </w:rPr>
      </w:pPr>
    </w:p>
    <w:p w14:paraId="77FFC32A" w14:textId="77777777" w:rsidR="00B5467E" w:rsidRDefault="00B5467E" w:rsidP="00811963">
      <w:pPr>
        <w:shd w:val="clear" w:color="auto" w:fill="FFFFFF"/>
        <w:spacing w:after="0"/>
        <w:jc w:val="left"/>
        <w:rPr>
          <w:rFonts w:ascii="Arial" w:eastAsia="Times New Roman" w:hAnsi="Arial" w:cs="Arial"/>
          <w:color w:val="1B1B1B"/>
          <w:kern w:val="0"/>
          <w:lang w:eastAsia="en-GB"/>
          <w14:ligatures w14:val="none"/>
        </w:rPr>
      </w:pPr>
    </w:p>
    <w:p w14:paraId="553AE3ED" w14:textId="77777777" w:rsidR="00B5467E" w:rsidRDefault="00B5467E" w:rsidP="00811963">
      <w:pPr>
        <w:shd w:val="clear" w:color="auto" w:fill="FFFFFF"/>
        <w:spacing w:after="0"/>
        <w:jc w:val="left"/>
        <w:rPr>
          <w:rFonts w:ascii="Arial" w:eastAsia="Times New Roman" w:hAnsi="Arial" w:cs="Arial"/>
          <w:color w:val="1B1B1B"/>
          <w:kern w:val="0"/>
          <w:lang w:eastAsia="en-GB"/>
          <w14:ligatures w14:val="none"/>
        </w:rPr>
      </w:pPr>
    </w:p>
    <w:p w14:paraId="6AD6F332" w14:textId="77777777" w:rsidR="00B5467E" w:rsidRDefault="00B5467E" w:rsidP="00811963">
      <w:pPr>
        <w:shd w:val="clear" w:color="auto" w:fill="FFFFFF"/>
        <w:spacing w:after="0"/>
        <w:jc w:val="left"/>
        <w:rPr>
          <w:rFonts w:ascii="Arial" w:eastAsia="Times New Roman" w:hAnsi="Arial" w:cs="Arial"/>
          <w:color w:val="1B1B1B"/>
          <w:kern w:val="0"/>
          <w:lang w:eastAsia="en-GB"/>
          <w14:ligatures w14:val="none"/>
        </w:rPr>
      </w:pPr>
    </w:p>
    <w:p w14:paraId="591F8A5A" w14:textId="77777777" w:rsidR="00B5467E" w:rsidRDefault="00B5467E" w:rsidP="00811963">
      <w:pPr>
        <w:shd w:val="clear" w:color="auto" w:fill="FFFFFF"/>
        <w:spacing w:after="0"/>
        <w:jc w:val="left"/>
        <w:rPr>
          <w:rFonts w:ascii="Arial" w:eastAsia="Times New Roman" w:hAnsi="Arial" w:cs="Arial"/>
          <w:color w:val="1B1B1B"/>
          <w:kern w:val="0"/>
          <w:lang w:eastAsia="en-GB"/>
          <w14:ligatures w14:val="none"/>
        </w:rPr>
      </w:pPr>
    </w:p>
    <w:p w14:paraId="15DC88C8" w14:textId="77777777" w:rsidR="00B5467E" w:rsidRDefault="00B5467E" w:rsidP="00811963">
      <w:pPr>
        <w:shd w:val="clear" w:color="auto" w:fill="FFFFFF"/>
        <w:spacing w:after="0"/>
        <w:jc w:val="left"/>
        <w:rPr>
          <w:rFonts w:ascii="Arial" w:eastAsia="Times New Roman" w:hAnsi="Arial" w:cs="Arial"/>
          <w:color w:val="1B1B1B"/>
          <w:kern w:val="0"/>
          <w:lang w:eastAsia="en-GB"/>
          <w14:ligatures w14:val="none"/>
        </w:rPr>
      </w:pPr>
    </w:p>
    <w:p w14:paraId="40759BDD" w14:textId="77777777" w:rsidR="00B5467E" w:rsidRDefault="00B5467E" w:rsidP="00811963">
      <w:pPr>
        <w:shd w:val="clear" w:color="auto" w:fill="FFFFFF"/>
        <w:spacing w:after="0"/>
        <w:jc w:val="left"/>
        <w:rPr>
          <w:rFonts w:ascii="Arial" w:eastAsia="Times New Roman" w:hAnsi="Arial" w:cs="Arial"/>
          <w:color w:val="1B1B1B"/>
          <w:kern w:val="0"/>
          <w:lang w:eastAsia="en-GB"/>
          <w14:ligatures w14:val="none"/>
        </w:rPr>
      </w:pPr>
    </w:p>
    <w:p w14:paraId="5F60AA91" w14:textId="77777777" w:rsidR="00B5467E" w:rsidRDefault="00B5467E" w:rsidP="00811963">
      <w:pPr>
        <w:shd w:val="clear" w:color="auto" w:fill="FFFFFF"/>
        <w:spacing w:after="0"/>
        <w:jc w:val="left"/>
        <w:rPr>
          <w:rFonts w:ascii="Arial" w:eastAsia="Times New Roman" w:hAnsi="Arial" w:cs="Arial"/>
          <w:color w:val="1B1B1B"/>
          <w:kern w:val="0"/>
          <w:lang w:eastAsia="en-GB"/>
          <w14:ligatures w14:val="none"/>
        </w:rPr>
      </w:pPr>
    </w:p>
    <w:p w14:paraId="31B0795D" w14:textId="77777777" w:rsidR="00B5467E" w:rsidRDefault="00B5467E" w:rsidP="00811963">
      <w:pPr>
        <w:shd w:val="clear" w:color="auto" w:fill="FFFFFF"/>
        <w:spacing w:after="0"/>
        <w:jc w:val="left"/>
        <w:rPr>
          <w:rFonts w:ascii="Arial" w:eastAsia="Times New Roman" w:hAnsi="Arial" w:cs="Arial"/>
          <w:color w:val="1B1B1B"/>
          <w:kern w:val="0"/>
          <w:lang w:eastAsia="en-GB"/>
          <w14:ligatures w14:val="none"/>
        </w:rPr>
      </w:pPr>
    </w:p>
    <w:p w14:paraId="00BF5BA1" w14:textId="77777777" w:rsidR="00B5467E" w:rsidRDefault="00B5467E" w:rsidP="00811963">
      <w:pPr>
        <w:shd w:val="clear" w:color="auto" w:fill="FFFFFF"/>
        <w:spacing w:after="0"/>
        <w:jc w:val="left"/>
        <w:rPr>
          <w:rFonts w:ascii="Arial" w:eastAsia="Times New Roman" w:hAnsi="Arial" w:cs="Arial"/>
          <w:color w:val="1B1B1B"/>
          <w:kern w:val="0"/>
          <w:lang w:eastAsia="en-GB"/>
          <w14:ligatures w14:val="none"/>
        </w:rPr>
      </w:pPr>
    </w:p>
    <w:p w14:paraId="31322551" w14:textId="77777777" w:rsidR="00B5467E" w:rsidRDefault="00B5467E" w:rsidP="00811963">
      <w:pPr>
        <w:shd w:val="clear" w:color="auto" w:fill="FFFFFF"/>
        <w:spacing w:after="0"/>
        <w:jc w:val="left"/>
        <w:rPr>
          <w:rFonts w:ascii="Arial" w:eastAsia="Times New Roman" w:hAnsi="Arial" w:cs="Arial"/>
          <w:color w:val="1B1B1B"/>
          <w:kern w:val="0"/>
          <w:lang w:eastAsia="en-GB"/>
          <w14:ligatures w14:val="none"/>
        </w:rPr>
      </w:pPr>
    </w:p>
    <w:p w14:paraId="68E1DE73" w14:textId="77777777" w:rsidR="00B5467E" w:rsidRDefault="00B5467E" w:rsidP="00811963">
      <w:pPr>
        <w:shd w:val="clear" w:color="auto" w:fill="FFFFFF"/>
        <w:spacing w:after="0"/>
        <w:jc w:val="left"/>
        <w:rPr>
          <w:rFonts w:ascii="Arial" w:eastAsia="Times New Roman" w:hAnsi="Arial" w:cs="Arial"/>
          <w:color w:val="1B1B1B"/>
          <w:kern w:val="0"/>
          <w:lang w:eastAsia="en-GB"/>
          <w14:ligatures w14:val="none"/>
        </w:rPr>
      </w:pPr>
    </w:p>
    <w:p w14:paraId="2E66A945" w14:textId="77777777" w:rsidR="00B5467E" w:rsidRDefault="00B5467E" w:rsidP="00811963">
      <w:pPr>
        <w:shd w:val="clear" w:color="auto" w:fill="FFFFFF"/>
        <w:spacing w:after="0"/>
        <w:jc w:val="left"/>
        <w:rPr>
          <w:rFonts w:ascii="Arial" w:eastAsia="Times New Roman" w:hAnsi="Arial" w:cs="Arial"/>
          <w:color w:val="1B1B1B"/>
          <w:kern w:val="0"/>
          <w:lang w:eastAsia="en-GB"/>
          <w14:ligatures w14:val="none"/>
        </w:rPr>
      </w:pPr>
    </w:p>
    <w:p w14:paraId="3330018F" w14:textId="77777777" w:rsidR="00B5467E" w:rsidRDefault="00B5467E" w:rsidP="00811963">
      <w:pPr>
        <w:shd w:val="clear" w:color="auto" w:fill="FFFFFF"/>
        <w:spacing w:after="0"/>
        <w:jc w:val="left"/>
        <w:rPr>
          <w:rFonts w:ascii="Arial" w:eastAsia="Times New Roman" w:hAnsi="Arial" w:cs="Arial"/>
          <w:color w:val="1B1B1B"/>
          <w:kern w:val="0"/>
          <w:lang w:eastAsia="en-GB"/>
          <w14:ligatures w14:val="none"/>
        </w:rPr>
      </w:pPr>
    </w:p>
    <w:p w14:paraId="6C6BB881" w14:textId="77777777" w:rsidR="00B5467E" w:rsidRDefault="00B5467E" w:rsidP="00811963">
      <w:pPr>
        <w:shd w:val="clear" w:color="auto" w:fill="FFFFFF"/>
        <w:spacing w:after="0"/>
        <w:jc w:val="left"/>
        <w:rPr>
          <w:rFonts w:ascii="Arial" w:eastAsia="Times New Roman" w:hAnsi="Arial" w:cs="Arial"/>
          <w:color w:val="1B1B1B"/>
          <w:kern w:val="0"/>
          <w:lang w:eastAsia="en-GB"/>
          <w14:ligatures w14:val="none"/>
        </w:rPr>
      </w:pPr>
    </w:p>
    <w:p w14:paraId="2D03AE89" w14:textId="77777777" w:rsidR="00B5467E" w:rsidRDefault="00B5467E" w:rsidP="00811963">
      <w:pPr>
        <w:shd w:val="clear" w:color="auto" w:fill="FFFFFF"/>
        <w:spacing w:after="0"/>
        <w:jc w:val="left"/>
        <w:rPr>
          <w:rFonts w:ascii="Arial" w:eastAsia="Times New Roman" w:hAnsi="Arial" w:cs="Arial"/>
          <w:color w:val="1B1B1B"/>
          <w:kern w:val="0"/>
          <w:lang w:eastAsia="en-GB"/>
          <w14:ligatures w14:val="none"/>
        </w:rPr>
      </w:pPr>
    </w:p>
    <w:p w14:paraId="485AF781" w14:textId="77777777" w:rsidR="00B5467E" w:rsidRDefault="00B5467E" w:rsidP="00811963">
      <w:pPr>
        <w:shd w:val="clear" w:color="auto" w:fill="FFFFFF"/>
        <w:spacing w:after="0"/>
        <w:jc w:val="left"/>
        <w:rPr>
          <w:rFonts w:ascii="Arial" w:eastAsia="Times New Roman" w:hAnsi="Arial" w:cs="Arial"/>
          <w:color w:val="1B1B1B"/>
          <w:kern w:val="0"/>
          <w:lang w:eastAsia="en-GB"/>
          <w14:ligatures w14:val="none"/>
        </w:rPr>
      </w:pPr>
    </w:p>
    <w:p w14:paraId="34592B55" w14:textId="014B7F30" w:rsidR="002A4708" w:rsidRDefault="002A4708" w:rsidP="00811963">
      <w:pPr>
        <w:shd w:val="clear" w:color="auto" w:fill="FFFFFF"/>
        <w:spacing w:after="0"/>
        <w:jc w:val="left"/>
        <w:rPr>
          <w:rFonts w:ascii="Arial" w:eastAsia="Times New Roman" w:hAnsi="Arial" w:cs="Arial"/>
          <w:color w:val="1B1B1B"/>
          <w:kern w:val="0"/>
          <w:lang w:eastAsia="en-GB"/>
          <w14:ligatures w14:val="none"/>
        </w:rPr>
      </w:pPr>
      <w:r>
        <w:rPr>
          <w:rFonts w:ascii="Arial" w:eastAsia="Times New Roman" w:hAnsi="Arial" w:cs="Arial"/>
          <w:color w:val="1B1B1B"/>
          <w:kern w:val="0"/>
          <w:lang w:eastAsia="en-GB"/>
          <w14:ligatures w14:val="none"/>
        </w:rPr>
        <w:lastRenderedPageBreak/>
        <w:t>Appendix C: Hippocrat</w:t>
      </w:r>
      <w:r w:rsidR="00780C61">
        <w:rPr>
          <w:rFonts w:ascii="Arial" w:eastAsia="Times New Roman" w:hAnsi="Arial" w:cs="Arial"/>
          <w:color w:val="1B1B1B"/>
          <w:kern w:val="0"/>
          <w:lang w:eastAsia="en-GB"/>
          <w14:ligatures w14:val="none"/>
        </w:rPr>
        <w:t>ic</w:t>
      </w:r>
      <w:r>
        <w:rPr>
          <w:rFonts w:ascii="Arial" w:eastAsia="Times New Roman" w:hAnsi="Arial" w:cs="Arial"/>
          <w:color w:val="1B1B1B"/>
          <w:kern w:val="0"/>
          <w:lang w:eastAsia="en-GB"/>
          <w14:ligatures w14:val="none"/>
        </w:rPr>
        <w:t xml:space="preserve"> Oath</w:t>
      </w:r>
      <w:r w:rsidR="000012E1">
        <w:rPr>
          <w:rFonts w:ascii="Arial" w:eastAsia="Times New Roman" w:hAnsi="Arial" w:cs="Arial"/>
          <w:color w:val="1B1B1B"/>
          <w:kern w:val="0"/>
          <w:lang w:eastAsia="en-GB"/>
          <w14:ligatures w14:val="none"/>
        </w:rPr>
        <w:t xml:space="preserve">- </w:t>
      </w:r>
      <w:r w:rsidR="00482DB5">
        <w:rPr>
          <w:rFonts w:ascii="Arial" w:eastAsia="Times New Roman" w:hAnsi="Arial" w:cs="Arial"/>
          <w:color w:val="1B1B1B"/>
          <w:kern w:val="0"/>
          <w:lang w:eastAsia="en-GB"/>
          <w14:ligatures w14:val="none"/>
        </w:rPr>
        <w:t xml:space="preserve">This oath is what </w:t>
      </w:r>
      <w:r w:rsidR="00B90C75">
        <w:rPr>
          <w:rFonts w:ascii="Arial" w:eastAsia="Times New Roman" w:hAnsi="Arial" w:cs="Arial"/>
          <w:color w:val="1B1B1B"/>
          <w:kern w:val="0"/>
          <w:lang w:eastAsia="en-GB"/>
          <w14:ligatures w14:val="none"/>
        </w:rPr>
        <w:t xml:space="preserve">physicians would swear upon </w:t>
      </w:r>
      <w:r w:rsidR="00EA4C68">
        <w:rPr>
          <w:rFonts w:ascii="Arial" w:eastAsia="Times New Roman" w:hAnsi="Arial" w:cs="Arial"/>
          <w:color w:val="1B1B1B"/>
          <w:kern w:val="0"/>
          <w:lang w:eastAsia="en-GB"/>
          <w14:ligatures w14:val="none"/>
        </w:rPr>
        <w:t xml:space="preserve">to </w:t>
      </w:r>
      <w:r w:rsidR="00F964ED">
        <w:rPr>
          <w:rFonts w:ascii="Arial" w:eastAsia="Times New Roman" w:hAnsi="Arial" w:cs="Arial"/>
          <w:color w:val="1B1B1B"/>
          <w:kern w:val="0"/>
          <w:lang w:eastAsia="en-GB"/>
          <w14:ligatures w14:val="none"/>
        </w:rPr>
        <w:t>uphold a moral code o</w:t>
      </w:r>
      <w:r w:rsidR="004730C8">
        <w:rPr>
          <w:rFonts w:ascii="Arial" w:eastAsia="Times New Roman" w:hAnsi="Arial" w:cs="Arial"/>
          <w:color w:val="1B1B1B"/>
          <w:kern w:val="0"/>
          <w:lang w:eastAsia="en-GB"/>
          <w14:ligatures w14:val="none"/>
        </w:rPr>
        <w:t>f</w:t>
      </w:r>
      <w:r w:rsidR="00F964ED">
        <w:rPr>
          <w:rFonts w:ascii="Arial" w:eastAsia="Times New Roman" w:hAnsi="Arial" w:cs="Arial"/>
          <w:color w:val="1B1B1B"/>
          <w:kern w:val="0"/>
          <w:lang w:eastAsia="en-GB"/>
          <w14:ligatures w14:val="none"/>
        </w:rPr>
        <w:t xml:space="preserve"> conduct</w:t>
      </w:r>
      <w:r w:rsidR="004730C8">
        <w:rPr>
          <w:rFonts w:ascii="Arial" w:eastAsia="Times New Roman" w:hAnsi="Arial" w:cs="Arial"/>
          <w:color w:val="1B1B1B"/>
          <w:kern w:val="0"/>
          <w:lang w:eastAsia="en-GB"/>
          <w14:ligatures w14:val="none"/>
        </w:rPr>
        <w:t>. The priority lies</w:t>
      </w:r>
      <w:r w:rsidR="00A45064">
        <w:rPr>
          <w:rFonts w:ascii="Arial" w:eastAsia="Times New Roman" w:hAnsi="Arial" w:cs="Arial"/>
          <w:color w:val="1B1B1B"/>
          <w:kern w:val="0"/>
          <w:lang w:eastAsia="en-GB"/>
          <w14:ligatures w14:val="none"/>
        </w:rPr>
        <w:t xml:space="preserve"> with the patients’ well-being</w:t>
      </w:r>
      <w:r w:rsidR="005D36AE">
        <w:rPr>
          <w:rFonts w:ascii="Arial" w:eastAsia="Times New Roman" w:hAnsi="Arial" w:cs="Arial"/>
          <w:color w:val="1B1B1B"/>
          <w:kern w:val="0"/>
          <w:lang w:eastAsia="en-GB"/>
          <w14:ligatures w14:val="none"/>
        </w:rPr>
        <w:t xml:space="preserve">, including confidentiality </w:t>
      </w:r>
      <w:r w:rsidR="003E77A6">
        <w:rPr>
          <w:rFonts w:ascii="Arial" w:eastAsia="Times New Roman" w:hAnsi="Arial" w:cs="Arial"/>
          <w:color w:val="1B1B1B"/>
          <w:kern w:val="0"/>
          <w:lang w:eastAsia="en-GB"/>
          <w14:ligatures w14:val="none"/>
        </w:rPr>
        <w:t>and an ethical application of the learn</w:t>
      </w:r>
      <w:r w:rsidR="00D306D0">
        <w:rPr>
          <w:rFonts w:ascii="Arial" w:eastAsia="Times New Roman" w:hAnsi="Arial" w:cs="Arial"/>
          <w:color w:val="1B1B1B"/>
          <w:kern w:val="0"/>
          <w:lang w:eastAsia="en-GB"/>
          <w14:ligatures w14:val="none"/>
        </w:rPr>
        <w:t>t skills</w:t>
      </w:r>
      <w:r w:rsidR="005433D0">
        <w:rPr>
          <w:rFonts w:ascii="Arial" w:eastAsia="Times New Roman" w:hAnsi="Arial" w:cs="Arial"/>
          <w:color w:val="1B1B1B"/>
          <w:kern w:val="0"/>
          <w:lang w:eastAsia="en-GB"/>
          <w14:ligatures w14:val="none"/>
        </w:rPr>
        <w:t>. Serving as a formal commitment to the principles of medicine</w:t>
      </w:r>
      <w:r w:rsidR="006D3F64">
        <w:rPr>
          <w:rFonts w:ascii="Arial" w:eastAsia="Times New Roman" w:hAnsi="Arial" w:cs="Arial"/>
          <w:color w:val="1B1B1B"/>
          <w:kern w:val="0"/>
          <w:lang w:eastAsia="en-GB"/>
          <w14:ligatures w14:val="none"/>
        </w:rPr>
        <w:t>.</w:t>
      </w:r>
    </w:p>
    <w:p w14:paraId="386EB1BD" w14:textId="77777777" w:rsidR="00E37E01" w:rsidRDefault="00E37E01" w:rsidP="00811963">
      <w:pPr>
        <w:shd w:val="clear" w:color="auto" w:fill="FFFFFF"/>
        <w:spacing w:after="0"/>
        <w:jc w:val="left"/>
        <w:rPr>
          <w:rFonts w:ascii="Arial" w:eastAsia="Times New Roman" w:hAnsi="Arial" w:cs="Arial"/>
          <w:color w:val="1B1B1B"/>
          <w:kern w:val="0"/>
          <w:lang w:eastAsia="en-GB"/>
          <w14:ligatures w14:val="none"/>
        </w:rPr>
      </w:pPr>
    </w:p>
    <w:p w14:paraId="2F43A337" w14:textId="17A97F8B" w:rsidR="00485EC2" w:rsidRPr="00485EC2" w:rsidRDefault="00237A5E" w:rsidP="00485EC2">
      <w:pPr>
        <w:shd w:val="clear" w:color="auto" w:fill="FFFFFF"/>
        <w:spacing w:after="0"/>
        <w:jc w:val="left"/>
        <w:rPr>
          <w:rFonts w:ascii="Arial" w:eastAsia="Times New Roman" w:hAnsi="Arial" w:cs="Arial"/>
          <w:color w:val="1B1B1B"/>
          <w:kern w:val="0"/>
          <w:lang w:eastAsia="en-GB"/>
          <w14:ligatures w14:val="none"/>
        </w:rPr>
      </w:pPr>
      <w:r>
        <w:rPr>
          <w:rFonts w:ascii="Arial" w:eastAsia="Times New Roman" w:hAnsi="Arial" w:cs="Arial"/>
          <w:color w:val="1B1B1B"/>
          <w:kern w:val="0"/>
          <w:lang w:eastAsia="en-GB"/>
          <w14:ligatures w14:val="none"/>
        </w:rPr>
        <w:t>“</w:t>
      </w:r>
      <w:r w:rsidR="00485EC2" w:rsidRPr="00485EC2">
        <w:rPr>
          <w:rFonts w:ascii="Arial" w:eastAsia="Times New Roman" w:hAnsi="Arial" w:cs="Arial"/>
          <w:color w:val="1B1B1B"/>
          <w:kern w:val="0"/>
          <w:lang w:eastAsia="en-GB"/>
          <w14:ligatures w14:val="none"/>
        </w:rPr>
        <w:t xml:space="preserve">I swear by Apollo Physician and Asclepius and Hygieia and Panaceia and all the gods and goddesses, making them my witnesses, that I will </w:t>
      </w:r>
      <w:r w:rsidR="005F2DAD" w:rsidRPr="00485EC2">
        <w:rPr>
          <w:rFonts w:ascii="Arial" w:eastAsia="Times New Roman" w:hAnsi="Arial" w:cs="Arial"/>
          <w:color w:val="1B1B1B"/>
          <w:kern w:val="0"/>
          <w:lang w:eastAsia="en-GB"/>
          <w14:ligatures w14:val="none"/>
        </w:rPr>
        <w:t>fulfil</w:t>
      </w:r>
      <w:r w:rsidR="00485EC2" w:rsidRPr="00485EC2">
        <w:rPr>
          <w:rFonts w:ascii="Arial" w:eastAsia="Times New Roman" w:hAnsi="Arial" w:cs="Arial"/>
          <w:color w:val="1B1B1B"/>
          <w:kern w:val="0"/>
          <w:lang w:eastAsia="en-GB"/>
          <w14:ligatures w14:val="none"/>
        </w:rPr>
        <w:t xml:space="preserve"> according to my ability and judgment this oath and this </w:t>
      </w:r>
      <w:r w:rsidR="00764242" w:rsidRPr="00485EC2">
        <w:rPr>
          <w:rFonts w:ascii="Arial" w:eastAsia="Times New Roman" w:hAnsi="Arial" w:cs="Arial"/>
          <w:color w:val="1B1B1B"/>
          <w:kern w:val="0"/>
          <w:lang w:eastAsia="en-GB"/>
          <w14:ligatures w14:val="none"/>
        </w:rPr>
        <w:t>covenant</w:t>
      </w:r>
      <w:r w:rsidR="00764242">
        <w:rPr>
          <w:rFonts w:ascii="Arial" w:eastAsia="Times New Roman" w:hAnsi="Arial" w:cs="Arial"/>
          <w:color w:val="1B1B1B"/>
          <w:kern w:val="0"/>
          <w:lang w:eastAsia="en-GB"/>
          <w14:ligatures w14:val="none"/>
        </w:rPr>
        <w:t xml:space="preserve">” </w:t>
      </w:r>
      <w:r w:rsidR="0055263A">
        <w:rPr>
          <w:rFonts w:ascii="Arial" w:eastAsia="Times New Roman" w:hAnsi="Arial" w:cs="Arial"/>
          <w:color w:val="1B1B1B"/>
          <w:kern w:val="0"/>
          <w:lang w:eastAsia="en-GB"/>
          <w14:ligatures w14:val="none"/>
        </w:rPr>
        <w:t>(In</w:t>
      </w:r>
      <w:r w:rsidR="00CB2474">
        <w:rPr>
          <w:rFonts w:ascii="Arial" w:eastAsia="Times New Roman" w:hAnsi="Arial" w:cs="Arial"/>
          <w:color w:val="1B1B1B"/>
          <w:kern w:val="0"/>
          <w:lang w:eastAsia="en-GB"/>
          <w14:ligatures w14:val="none"/>
        </w:rPr>
        <w:t xml:space="preserve"> Greek culture it was customary </w:t>
      </w:r>
      <w:r w:rsidR="006B2C6C">
        <w:rPr>
          <w:rFonts w:ascii="Arial" w:eastAsia="Times New Roman" w:hAnsi="Arial" w:cs="Arial"/>
          <w:color w:val="1B1B1B"/>
          <w:kern w:val="0"/>
          <w:lang w:eastAsia="en-GB"/>
          <w14:ligatures w14:val="none"/>
        </w:rPr>
        <w:t xml:space="preserve">to swear </w:t>
      </w:r>
      <w:r w:rsidR="00B81227">
        <w:rPr>
          <w:rFonts w:ascii="Arial" w:eastAsia="Times New Roman" w:hAnsi="Arial" w:cs="Arial"/>
          <w:color w:val="1B1B1B"/>
          <w:kern w:val="0"/>
          <w:lang w:eastAsia="en-GB"/>
          <w14:ligatures w14:val="none"/>
        </w:rPr>
        <w:t xml:space="preserve">by a god or gods when </w:t>
      </w:r>
      <w:r w:rsidR="00690358">
        <w:rPr>
          <w:rFonts w:ascii="Arial" w:eastAsia="Times New Roman" w:hAnsi="Arial" w:cs="Arial"/>
          <w:color w:val="1B1B1B"/>
          <w:kern w:val="0"/>
          <w:lang w:eastAsia="en-GB"/>
          <w14:ligatures w14:val="none"/>
        </w:rPr>
        <w:t>promising or certifying something of great importance</w:t>
      </w:r>
      <w:r w:rsidR="00764242">
        <w:rPr>
          <w:rFonts w:ascii="Arial" w:eastAsia="Times New Roman" w:hAnsi="Arial" w:cs="Arial"/>
          <w:color w:val="1B1B1B"/>
          <w:kern w:val="0"/>
          <w:lang w:eastAsia="en-GB"/>
          <w14:ligatures w14:val="none"/>
        </w:rPr>
        <w:t>).</w:t>
      </w:r>
    </w:p>
    <w:p w14:paraId="50D9344B" w14:textId="77777777" w:rsidR="00485EC2" w:rsidRPr="00485EC2" w:rsidRDefault="00485EC2" w:rsidP="00485EC2">
      <w:pPr>
        <w:shd w:val="clear" w:color="auto" w:fill="FFFFFF"/>
        <w:spacing w:after="0"/>
        <w:jc w:val="left"/>
        <w:rPr>
          <w:rFonts w:ascii="Arial" w:eastAsia="Times New Roman" w:hAnsi="Arial" w:cs="Arial"/>
          <w:color w:val="1B1B1B"/>
          <w:kern w:val="0"/>
          <w:lang w:eastAsia="en-GB"/>
          <w14:ligatures w14:val="none"/>
        </w:rPr>
      </w:pPr>
    </w:p>
    <w:p w14:paraId="37B80DBE" w14:textId="0AF53B0B" w:rsidR="00485EC2" w:rsidRPr="00485EC2" w:rsidRDefault="00BD2B86" w:rsidP="00485EC2">
      <w:pPr>
        <w:shd w:val="clear" w:color="auto" w:fill="FFFFFF"/>
        <w:spacing w:after="0"/>
        <w:jc w:val="left"/>
        <w:rPr>
          <w:rFonts w:ascii="Arial" w:eastAsia="Times New Roman" w:hAnsi="Arial" w:cs="Arial"/>
          <w:color w:val="1B1B1B"/>
          <w:kern w:val="0"/>
          <w:lang w:eastAsia="en-GB"/>
          <w14:ligatures w14:val="none"/>
        </w:rPr>
      </w:pPr>
      <w:r>
        <w:rPr>
          <w:rFonts w:ascii="Arial" w:eastAsia="Times New Roman" w:hAnsi="Arial" w:cs="Arial"/>
          <w:color w:val="1B1B1B"/>
          <w:kern w:val="0"/>
          <w:lang w:eastAsia="en-GB"/>
          <w14:ligatures w14:val="none"/>
        </w:rPr>
        <w:t>“</w:t>
      </w:r>
      <w:r w:rsidR="00485EC2" w:rsidRPr="00485EC2">
        <w:rPr>
          <w:rFonts w:ascii="Arial" w:eastAsia="Times New Roman" w:hAnsi="Arial" w:cs="Arial"/>
          <w:color w:val="1B1B1B"/>
          <w:kern w:val="0"/>
          <w:lang w:eastAsia="en-GB"/>
          <w14:ligatures w14:val="none"/>
        </w:rPr>
        <w:t>To hold the one who has taught me this art as equal to my parents and to live my life in partnership with him, and if he is in need of money to give him a share of mine, and to regard his offspring as equal to my brothers in male lineage and to teach them this art—if they desire to learn it—without fee and covenant; to give a share of precepts and oral instruction and all the other learning to my sons and to the sons of him who has instructed me and to pupils who have signed the covenant and have taken an oath according to the medical law, but no one else</w:t>
      </w:r>
      <w:r>
        <w:rPr>
          <w:rFonts w:ascii="Arial" w:eastAsia="Times New Roman" w:hAnsi="Arial" w:cs="Arial"/>
          <w:color w:val="1B1B1B"/>
          <w:kern w:val="0"/>
          <w:lang w:eastAsia="en-GB"/>
          <w14:ligatures w14:val="none"/>
        </w:rPr>
        <w:t>”.</w:t>
      </w:r>
    </w:p>
    <w:p w14:paraId="2AF40C77" w14:textId="77777777" w:rsidR="00485EC2" w:rsidRPr="00485EC2" w:rsidRDefault="00485EC2" w:rsidP="00485EC2">
      <w:pPr>
        <w:shd w:val="clear" w:color="auto" w:fill="FFFFFF"/>
        <w:spacing w:after="0"/>
        <w:jc w:val="left"/>
        <w:rPr>
          <w:rFonts w:ascii="Arial" w:eastAsia="Times New Roman" w:hAnsi="Arial" w:cs="Arial"/>
          <w:color w:val="1B1B1B"/>
          <w:kern w:val="0"/>
          <w:lang w:eastAsia="en-GB"/>
          <w14:ligatures w14:val="none"/>
        </w:rPr>
      </w:pPr>
    </w:p>
    <w:p w14:paraId="6F8EEDEB" w14:textId="6D90AAEA" w:rsidR="00485EC2" w:rsidRPr="00485EC2" w:rsidRDefault="00BD2B86" w:rsidP="00485EC2">
      <w:pPr>
        <w:shd w:val="clear" w:color="auto" w:fill="FFFFFF"/>
        <w:spacing w:after="0"/>
        <w:jc w:val="left"/>
        <w:rPr>
          <w:rFonts w:ascii="Arial" w:eastAsia="Times New Roman" w:hAnsi="Arial" w:cs="Arial"/>
          <w:color w:val="1B1B1B"/>
          <w:kern w:val="0"/>
          <w:lang w:eastAsia="en-GB"/>
          <w14:ligatures w14:val="none"/>
        </w:rPr>
      </w:pPr>
      <w:r>
        <w:rPr>
          <w:rFonts w:ascii="Arial" w:eastAsia="Times New Roman" w:hAnsi="Arial" w:cs="Arial"/>
          <w:color w:val="1B1B1B"/>
          <w:kern w:val="0"/>
          <w:lang w:eastAsia="en-GB"/>
          <w14:ligatures w14:val="none"/>
        </w:rPr>
        <w:t>“</w:t>
      </w:r>
      <w:r w:rsidR="00485EC2" w:rsidRPr="00485EC2">
        <w:rPr>
          <w:rFonts w:ascii="Arial" w:eastAsia="Times New Roman" w:hAnsi="Arial" w:cs="Arial"/>
          <w:color w:val="1B1B1B"/>
          <w:kern w:val="0"/>
          <w:lang w:eastAsia="en-GB"/>
          <w14:ligatures w14:val="none"/>
        </w:rPr>
        <w:t>I will apply dietetic measures for the benefit of the sick according to my ability and judgment; I will keep them from harm and injustice</w:t>
      </w:r>
      <w:r>
        <w:rPr>
          <w:rFonts w:ascii="Arial" w:eastAsia="Times New Roman" w:hAnsi="Arial" w:cs="Arial"/>
          <w:color w:val="1B1B1B"/>
          <w:kern w:val="0"/>
          <w:lang w:eastAsia="en-GB"/>
          <w14:ligatures w14:val="none"/>
        </w:rPr>
        <w:t>”.</w:t>
      </w:r>
    </w:p>
    <w:p w14:paraId="594A5584" w14:textId="77777777" w:rsidR="00485EC2" w:rsidRPr="00485EC2" w:rsidRDefault="00485EC2" w:rsidP="00485EC2">
      <w:pPr>
        <w:shd w:val="clear" w:color="auto" w:fill="FFFFFF"/>
        <w:spacing w:after="0"/>
        <w:jc w:val="left"/>
        <w:rPr>
          <w:rFonts w:ascii="Arial" w:eastAsia="Times New Roman" w:hAnsi="Arial" w:cs="Arial"/>
          <w:color w:val="1B1B1B"/>
          <w:kern w:val="0"/>
          <w:lang w:eastAsia="en-GB"/>
          <w14:ligatures w14:val="none"/>
        </w:rPr>
      </w:pPr>
    </w:p>
    <w:p w14:paraId="13BFA09E" w14:textId="4755185F" w:rsidR="00485EC2" w:rsidRPr="00485EC2" w:rsidRDefault="001629D3" w:rsidP="00485EC2">
      <w:pPr>
        <w:shd w:val="clear" w:color="auto" w:fill="FFFFFF"/>
        <w:spacing w:after="0"/>
        <w:jc w:val="left"/>
        <w:rPr>
          <w:rFonts w:ascii="Arial" w:eastAsia="Times New Roman" w:hAnsi="Arial" w:cs="Arial"/>
          <w:color w:val="1B1B1B"/>
          <w:kern w:val="0"/>
          <w:lang w:eastAsia="en-GB"/>
          <w14:ligatures w14:val="none"/>
        </w:rPr>
      </w:pPr>
      <w:r>
        <w:rPr>
          <w:rFonts w:ascii="Arial" w:eastAsia="Times New Roman" w:hAnsi="Arial" w:cs="Arial"/>
          <w:color w:val="1B1B1B"/>
          <w:kern w:val="0"/>
          <w:lang w:eastAsia="en-GB"/>
          <w14:ligatures w14:val="none"/>
        </w:rPr>
        <w:t>“</w:t>
      </w:r>
      <w:r w:rsidR="00485EC2" w:rsidRPr="00485EC2">
        <w:rPr>
          <w:rFonts w:ascii="Arial" w:eastAsia="Times New Roman" w:hAnsi="Arial" w:cs="Arial"/>
          <w:color w:val="1B1B1B"/>
          <w:kern w:val="0"/>
          <w:lang w:eastAsia="en-GB"/>
          <w14:ligatures w14:val="none"/>
        </w:rPr>
        <w:t xml:space="preserve">I will neither give a deadly drug to anybody who asked for it, nor will I make a suggestion to this effect. </w:t>
      </w:r>
      <w:r w:rsidR="00AC2376" w:rsidRPr="00485EC2">
        <w:rPr>
          <w:rFonts w:ascii="Arial" w:eastAsia="Times New Roman" w:hAnsi="Arial" w:cs="Arial"/>
          <w:color w:val="1B1B1B"/>
          <w:kern w:val="0"/>
          <w:lang w:eastAsia="en-GB"/>
          <w14:ligatures w14:val="none"/>
        </w:rPr>
        <w:t>Similarly,</w:t>
      </w:r>
      <w:r w:rsidR="00485EC2" w:rsidRPr="00485EC2">
        <w:rPr>
          <w:rFonts w:ascii="Arial" w:eastAsia="Times New Roman" w:hAnsi="Arial" w:cs="Arial"/>
          <w:color w:val="1B1B1B"/>
          <w:kern w:val="0"/>
          <w:lang w:eastAsia="en-GB"/>
          <w14:ligatures w14:val="none"/>
        </w:rPr>
        <w:t xml:space="preserve"> I will not give to a woman an abortive remedy. In purity and </w:t>
      </w:r>
      <w:r w:rsidR="00AC2376" w:rsidRPr="00485EC2">
        <w:rPr>
          <w:rFonts w:ascii="Arial" w:eastAsia="Times New Roman" w:hAnsi="Arial" w:cs="Arial"/>
          <w:color w:val="1B1B1B"/>
          <w:kern w:val="0"/>
          <w:lang w:eastAsia="en-GB"/>
          <w14:ligatures w14:val="none"/>
        </w:rPr>
        <w:t>holiness,</w:t>
      </w:r>
      <w:r w:rsidR="00485EC2" w:rsidRPr="00485EC2">
        <w:rPr>
          <w:rFonts w:ascii="Arial" w:eastAsia="Times New Roman" w:hAnsi="Arial" w:cs="Arial"/>
          <w:color w:val="1B1B1B"/>
          <w:kern w:val="0"/>
          <w:lang w:eastAsia="en-GB"/>
          <w14:ligatures w14:val="none"/>
        </w:rPr>
        <w:t xml:space="preserve"> I will guard my life and my art</w:t>
      </w:r>
      <w:r>
        <w:rPr>
          <w:rFonts w:ascii="Arial" w:eastAsia="Times New Roman" w:hAnsi="Arial" w:cs="Arial"/>
          <w:color w:val="1B1B1B"/>
          <w:kern w:val="0"/>
          <w:lang w:eastAsia="en-GB"/>
          <w14:ligatures w14:val="none"/>
        </w:rPr>
        <w:t>”.</w:t>
      </w:r>
    </w:p>
    <w:p w14:paraId="398183F2" w14:textId="77777777" w:rsidR="00485EC2" w:rsidRPr="00485EC2" w:rsidRDefault="00485EC2" w:rsidP="00485EC2">
      <w:pPr>
        <w:shd w:val="clear" w:color="auto" w:fill="FFFFFF"/>
        <w:spacing w:after="0"/>
        <w:jc w:val="left"/>
        <w:rPr>
          <w:rFonts w:ascii="Arial" w:eastAsia="Times New Roman" w:hAnsi="Arial" w:cs="Arial"/>
          <w:color w:val="1B1B1B"/>
          <w:kern w:val="0"/>
          <w:lang w:eastAsia="en-GB"/>
          <w14:ligatures w14:val="none"/>
        </w:rPr>
      </w:pPr>
    </w:p>
    <w:p w14:paraId="38AFBDBF" w14:textId="41315341" w:rsidR="00485EC2" w:rsidRPr="00485EC2" w:rsidRDefault="001629D3" w:rsidP="00485EC2">
      <w:pPr>
        <w:shd w:val="clear" w:color="auto" w:fill="FFFFFF"/>
        <w:spacing w:after="0"/>
        <w:jc w:val="left"/>
        <w:rPr>
          <w:rFonts w:ascii="Arial" w:eastAsia="Times New Roman" w:hAnsi="Arial" w:cs="Arial"/>
          <w:color w:val="1B1B1B"/>
          <w:kern w:val="0"/>
          <w:lang w:eastAsia="en-GB"/>
          <w14:ligatures w14:val="none"/>
        </w:rPr>
      </w:pPr>
      <w:r>
        <w:rPr>
          <w:rFonts w:ascii="Arial" w:eastAsia="Times New Roman" w:hAnsi="Arial" w:cs="Arial"/>
          <w:color w:val="1B1B1B"/>
          <w:kern w:val="0"/>
          <w:lang w:eastAsia="en-GB"/>
          <w14:ligatures w14:val="none"/>
        </w:rPr>
        <w:t>“</w:t>
      </w:r>
      <w:r w:rsidR="00485EC2" w:rsidRPr="00485EC2">
        <w:rPr>
          <w:rFonts w:ascii="Arial" w:eastAsia="Times New Roman" w:hAnsi="Arial" w:cs="Arial"/>
          <w:color w:val="1B1B1B"/>
          <w:kern w:val="0"/>
          <w:lang w:eastAsia="en-GB"/>
          <w14:ligatures w14:val="none"/>
        </w:rPr>
        <w:t>I will not use the knife, not even on sufferers from stone, but will withdraw in favor of such men as are engaged in this work. Into whatever houses I may enter, I will come for the benefit of the sick, remaining clear of all voluntary injustice and of other mischief and of sexual deeds upon bodies of females and males, be they free or slaves</w:t>
      </w:r>
      <w:r>
        <w:rPr>
          <w:rFonts w:ascii="Arial" w:eastAsia="Times New Roman" w:hAnsi="Arial" w:cs="Arial"/>
          <w:color w:val="1B1B1B"/>
          <w:kern w:val="0"/>
          <w:lang w:eastAsia="en-GB"/>
          <w14:ligatures w14:val="none"/>
        </w:rPr>
        <w:t>”.</w:t>
      </w:r>
    </w:p>
    <w:p w14:paraId="490F1244" w14:textId="77777777" w:rsidR="00485EC2" w:rsidRPr="00485EC2" w:rsidRDefault="00485EC2" w:rsidP="00485EC2">
      <w:pPr>
        <w:shd w:val="clear" w:color="auto" w:fill="FFFFFF"/>
        <w:spacing w:after="0"/>
        <w:jc w:val="left"/>
        <w:rPr>
          <w:rFonts w:ascii="Arial" w:eastAsia="Times New Roman" w:hAnsi="Arial" w:cs="Arial"/>
          <w:color w:val="1B1B1B"/>
          <w:kern w:val="0"/>
          <w:lang w:eastAsia="en-GB"/>
          <w14:ligatures w14:val="none"/>
        </w:rPr>
      </w:pPr>
    </w:p>
    <w:p w14:paraId="623C9849" w14:textId="53B6DCAA" w:rsidR="00485EC2" w:rsidRPr="00485EC2" w:rsidRDefault="001629D3" w:rsidP="00485EC2">
      <w:pPr>
        <w:shd w:val="clear" w:color="auto" w:fill="FFFFFF"/>
        <w:spacing w:after="0"/>
        <w:jc w:val="left"/>
        <w:rPr>
          <w:rFonts w:ascii="Arial" w:eastAsia="Times New Roman" w:hAnsi="Arial" w:cs="Arial"/>
          <w:color w:val="1B1B1B"/>
          <w:kern w:val="0"/>
          <w:lang w:eastAsia="en-GB"/>
          <w14:ligatures w14:val="none"/>
        </w:rPr>
      </w:pPr>
      <w:r>
        <w:rPr>
          <w:rFonts w:ascii="Arial" w:eastAsia="Times New Roman" w:hAnsi="Arial" w:cs="Arial"/>
          <w:color w:val="1B1B1B"/>
          <w:kern w:val="0"/>
          <w:lang w:eastAsia="en-GB"/>
          <w14:ligatures w14:val="none"/>
        </w:rPr>
        <w:t>“</w:t>
      </w:r>
      <w:r w:rsidR="00485EC2" w:rsidRPr="00485EC2">
        <w:rPr>
          <w:rFonts w:ascii="Arial" w:eastAsia="Times New Roman" w:hAnsi="Arial" w:cs="Arial"/>
          <w:color w:val="1B1B1B"/>
          <w:kern w:val="0"/>
          <w:lang w:eastAsia="en-GB"/>
          <w14:ligatures w14:val="none"/>
        </w:rPr>
        <w:t>Things I may see or hear in the course of the treatment or even outside of treatment regarding the life of human beings, things which one should never divulge outside, I will keep to myself, holding such things shameful to be spoken</w:t>
      </w:r>
      <w:r>
        <w:rPr>
          <w:rFonts w:ascii="Arial" w:eastAsia="Times New Roman" w:hAnsi="Arial" w:cs="Arial"/>
          <w:color w:val="1B1B1B"/>
          <w:kern w:val="0"/>
          <w:lang w:eastAsia="en-GB"/>
          <w14:ligatures w14:val="none"/>
        </w:rPr>
        <w:t>”.</w:t>
      </w:r>
    </w:p>
    <w:p w14:paraId="49AB23B4" w14:textId="77777777" w:rsidR="00485EC2" w:rsidRPr="00485EC2" w:rsidRDefault="00485EC2" w:rsidP="00485EC2">
      <w:pPr>
        <w:shd w:val="clear" w:color="auto" w:fill="FFFFFF"/>
        <w:spacing w:after="0"/>
        <w:jc w:val="left"/>
        <w:rPr>
          <w:rFonts w:ascii="Arial" w:eastAsia="Times New Roman" w:hAnsi="Arial" w:cs="Arial"/>
          <w:color w:val="1B1B1B"/>
          <w:kern w:val="0"/>
          <w:lang w:eastAsia="en-GB"/>
          <w14:ligatures w14:val="none"/>
        </w:rPr>
      </w:pPr>
    </w:p>
    <w:p w14:paraId="5E3F6725" w14:textId="70D3A1E3" w:rsidR="00775E8E" w:rsidRDefault="001629D3" w:rsidP="00485EC2">
      <w:pPr>
        <w:shd w:val="clear" w:color="auto" w:fill="FFFFFF"/>
        <w:spacing w:after="0"/>
        <w:jc w:val="left"/>
        <w:rPr>
          <w:rFonts w:ascii="Arial" w:eastAsia="Times New Roman" w:hAnsi="Arial" w:cs="Arial"/>
          <w:color w:val="1B1B1B"/>
          <w:kern w:val="0"/>
          <w:lang w:eastAsia="en-GB"/>
          <w14:ligatures w14:val="none"/>
        </w:rPr>
      </w:pPr>
      <w:r>
        <w:rPr>
          <w:rFonts w:ascii="Arial" w:eastAsia="Times New Roman" w:hAnsi="Arial" w:cs="Arial"/>
          <w:color w:val="1B1B1B"/>
          <w:kern w:val="0"/>
          <w:lang w:eastAsia="en-GB"/>
          <w14:ligatures w14:val="none"/>
        </w:rPr>
        <w:t>“</w:t>
      </w:r>
      <w:r w:rsidR="00485EC2" w:rsidRPr="00485EC2">
        <w:rPr>
          <w:rFonts w:ascii="Arial" w:eastAsia="Times New Roman" w:hAnsi="Arial" w:cs="Arial"/>
          <w:color w:val="1B1B1B"/>
          <w:kern w:val="0"/>
          <w:lang w:eastAsia="en-GB"/>
          <w14:ligatures w14:val="none"/>
        </w:rPr>
        <w:t xml:space="preserve">If I </w:t>
      </w:r>
      <w:r w:rsidR="0004673A" w:rsidRPr="00485EC2">
        <w:rPr>
          <w:rFonts w:ascii="Arial" w:eastAsia="Times New Roman" w:hAnsi="Arial" w:cs="Arial"/>
          <w:color w:val="1B1B1B"/>
          <w:kern w:val="0"/>
          <w:lang w:eastAsia="en-GB"/>
          <w14:ligatures w14:val="none"/>
        </w:rPr>
        <w:t>fulfil</w:t>
      </w:r>
      <w:r w:rsidR="00485EC2" w:rsidRPr="00485EC2">
        <w:rPr>
          <w:rFonts w:ascii="Arial" w:eastAsia="Times New Roman" w:hAnsi="Arial" w:cs="Arial"/>
          <w:color w:val="1B1B1B"/>
          <w:kern w:val="0"/>
          <w:lang w:eastAsia="en-GB"/>
          <w14:ligatures w14:val="none"/>
        </w:rPr>
        <w:t xml:space="preserve"> this oath and do not violate it, may it be granted to me to enjoy life and art, being hon</w:t>
      </w:r>
      <w:r w:rsidR="00B12CC3">
        <w:rPr>
          <w:rFonts w:ascii="Arial" w:eastAsia="Times New Roman" w:hAnsi="Arial" w:cs="Arial"/>
          <w:color w:val="1B1B1B"/>
          <w:kern w:val="0"/>
          <w:lang w:eastAsia="en-GB"/>
          <w14:ligatures w14:val="none"/>
        </w:rPr>
        <w:t>oured</w:t>
      </w:r>
      <w:r w:rsidR="00485EC2" w:rsidRPr="00485EC2">
        <w:rPr>
          <w:rFonts w:ascii="Arial" w:eastAsia="Times New Roman" w:hAnsi="Arial" w:cs="Arial"/>
          <w:color w:val="1B1B1B"/>
          <w:kern w:val="0"/>
          <w:lang w:eastAsia="en-GB"/>
          <w14:ligatures w14:val="none"/>
        </w:rPr>
        <w:t xml:space="preserve"> with fame among all men for all time to come; if I transgress it and swear falsely, may the opposite of all this be my lo</w:t>
      </w:r>
      <w:r w:rsidR="00237A5E">
        <w:rPr>
          <w:rFonts w:ascii="Arial" w:eastAsia="Times New Roman" w:hAnsi="Arial" w:cs="Arial"/>
          <w:color w:val="1B1B1B"/>
          <w:kern w:val="0"/>
          <w:lang w:eastAsia="en-GB"/>
          <w14:ligatures w14:val="none"/>
        </w:rPr>
        <w:t>t”</w:t>
      </w:r>
      <w:r w:rsidR="00664069">
        <w:rPr>
          <w:rFonts w:ascii="Arial" w:eastAsia="Times New Roman" w:hAnsi="Arial" w:cs="Arial"/>
          <w:color w:val="1B1B1B"/>
          <w:kern w:val="0"/>
          <w:lang w:eastAsia="en-GB"/>
          <w14:ligatures w14:val="none"/>
        </w:rPr>
        <w:t xml:space="preserve"> (</w:t>
      </w:r>
      <w:r w:rsidR="0046627D">
        <w:rPr>
          <w:rFonts w:ascii="Arial" w:eastAsia="Times New Roman" w:hAnsi="Arial" w:cs="Arial"/>
          <w:color w:val="1B1B1B"/>
          <w:kern w:val="0"/>
          <w:lang w:eastAsia="en-GB"/>
          <w14:ligatures w14:val="none"/>
        </w:rPr>
        <w:t>Stigall</w:t>
      </w:r>
      <w:r w:rsidR="002A4BF0">
        <w:rPr>
          <w:rFonts w:ascii="Arial" w:eastAsia="Times New Roman" w:hAnsi="Arial" w:cs="Arial"/>
          <w:color w:val="1B1B1B"/>
          <w:kern w:val="0"/>
          <w:lang w:eastAsia="en-GB"/>
          <w14:ligatures w14:val="none"/>
        </w:rPr>
        <w:t>, 2022).</w:t>
      </w:r>
    </w:p>
    <w:p w14:paraId="4DACE7CE" w14:textId="77777777" w:rsidR="00560681" w:rsidRDefault="00560681" w:rsidP="00811963">
      <w:pPr>
        <w:shd w:val="clear" w:color="auto" w:fill="FFFFFF"/>
        <w:spacing w:after="0"/>
        <w:jc w:val="left"/>
        <w:rPr>
          <w:rFonts w:ascii="Arial" w:eastAsia="Times New Roman" w:hAnsi="Arial" w:cs="Arial"/>
          <w:color w:val="1B1B1B"/>
          <w:kern w:val="0"/>
          <w:lang w:eastAsia="en-GB"/>
          <w14:ligatures w14:val="none"/>
        </w:rPr>
      </w:pPr>
    </w:p>
    <w:p w14:paraId="51693424" w14:textId="08550DD7" w:rsidR="007D6078" w:rsidRDefault="00560681" w:rsidP="007D6078">
      <w:pPr>
        <w:jc w:val="left"/>
        <w:rPr>
          <w:rFonts w:ascii="Arial" w:hAnsi="Arial" w:cs="Arial"/>
        </w:rPr>
      </w:pPr>
      <w:r>
        <w:rPr>
          <w:rFonts w:ascii="Arial" w:eastAsia="Times New Roman" w:hAnsi="Arial" w:cs="Arial"/>
          <w:color w:val="1B1B1B"/>
          <w:kern w:val="0"/>
          <w:lang w:eastAsia="en-GB"/>
          <w14:ligatures w14:val="none"/>
        </w:rPr>
        <w:t>Appendix</w:t>
      </w:r>
      <w:r w:rsidR="007D6078">
        <w:rPr>
          <w:rFonts w:ascii="Arial" w:eastAsia="Times New Roman" w:hAnsi="Arial" w:cs="Arial"/>
          <w:color w:val="1B1B1B"/>
          <w:kern w:val="0"/>
          <w:lang w:eastAsia="en-GB"/>
          <w14:ligatures w14:val="none"/>
        </w:rPr>
        <w:t xml:space="preserve"> </w:t>
      </w:r>
      <w:r w:rsidR="002A4BF0">
        <w:rPr>
          <w:rFonts w:ascii="Arial" w:eastAsia="Times New Roman" w:hAnsi="Arial" w:cs="Arial"/>
          <w:color w:val="1B1B1B"/>
          <w:kern w:val="0"/>
          <w:lang w:eastAsia="en-GB"/>
          <w14:ligatures w14:val="none"/>
        </w:rPr>
        <w:t>D: Aneurin</w:t>
      </w:r>
      <w:r w:rsidR="00162544">
        <w:rPr>
          <w:rFonts w:ascii="Arial" w:eastAsia="Times New Roman" w:hAnsi="Arial" w:cs="Arial"/>
          <w:color w:val="1B1B1B"/>
          <w:kern w:val="0"/>
          <w:lang w:eastAsia="en-GB"/>
          <w14:ligatures w14:val="none"/>
        </w:rPr>
        <w:t xml:space="preserve"> Bevan-</w:t>
      </w:r>
      <w:r w:rsidR="007D6078" w:rsidRPr="007D6078">
        <w:rPr>
          <w:rFonts w:ascii="Arial" w:hAnsi="Arial" w:cs="Arial"/>
        </w:rPr>
        <w:t xml:space="preserve"> </w:t>
      </w:r>
      <w:r w:rsidR="007D6078">
        <w:rPr>
          <w:rFonts w:ascii="Arial" w:hAnsi="Arial" w:cs="Arial"/>
        </w:rPr>
        <w:t>Later in 2017 during a Conservative party conference (Powell, 2019) health secretary Jeremy Hunt said, “Bevan deserves credit for founding the NHS in 1948” although, indicating to</w:t>
      </w:r>
      <w:r w:rsidR="007D6078" w:rsidRPr="00054B5F">
        <w:rPr>
          <w:rFonts w:ascii="Arial" w:hAnsi="Arial" w:cs="Arial"/>
        </w:rPr>
        <w:t> Conservative Health Minister,</w:t>
      </w:r>
      <w:r w:rsidR="007D6078">
        <w:rPr>
          <w:rFonts w:ascii="Arial" w:hAnsi="Arial" w:cs="Arial"/>
        </w:rPr>
        <w:t xml:space="preserve"> “it was</w:t>
      </w:r>
      <w:r w:rsidR="007D6078" w:rsidRPr="00054B5F">
        <w:rPr>
          <w:rFonts w:ascii="Arial" w:hAnsi="Arial" w:cs="Arial"/>
        </w:rPr>
        <w:t xml:space="preserve"> Sir Henry Willink, whose, 1944 White Paper announced the setting up of the NHS</w:t>
      </w:r>
      <w:r w:rsidR="007D6078">
        <w:rPr>
          <w:rFonts w:ascii="Arial" w:hAnsi="Arial" w:cs="Arial"/>
        </w:rPr>
        <w:t xml:space="preserve">”. </w:t>
      </w:r>
    </w:p>
    <w:p w14:paraId="73C28C64" w14:textId="77777777" w:rsidR="00DE2450" w:rsidRDefault="00DE2450" w:rsidP="007D6078">
      <w:pPr>
        <w:jc w:val="left"/>
        <w:rPr>
          <w:rFonts w:ascii="Arial" w:hAnsi="Arial" w:cs="Arial"/>
        </w:rPr>
      </w:pPr>
    </w:p>
    <w:p w14:paraId="32CCE5D7" w14:textId="77777777" w:rsidR="005B4DDF" w:rsidRDefault="005B4DDF" w:rsidP="007D6078">
      <w:pPr>
        <w:jc w:val="left"/>
        <w:rPr>
          <w:rFonts w:ascii="Arial" w:hAnsi="Arial" w:cs="Arial"/>
        </w:rPr>
      </w:pPr>
    </w:p>
    <w:p w14:paraId="2AAE7620" w14:textId="77777777" w:rsidR="005B4DDF" w:rsidRDefault="005B4DDF" w:rsidP="007D6078">
      <w:pPr>
        <w:jc w:val="left"/>
        <w:rPr>
          <w:rFonts w:ascii="Arial" w:hAnsi="Arial" w:cs="Arial"/>
        </w:rPr>
      </w:pPr>
    </w:p>
    <w:p w14:paraId="691E3DE6" w14:textId="77777777" w:rsidR="005B4DDF" w:rsidRDefault="005B4DDF" w:rsidP="007D6078">
      <w:pPr>
        <w:jc w:val="left"/>
        <w:rPr>
          <w:rFonts w:ascii="Arial" w:hAnsi="Arial" w:cs="Arial"/>
        </w:rPr>
      </w:pPr>
    </w:p>
    <w:p w14:paraId="65C7DBED" w14:textId="77777777" w:rsidR="005B4DDF" w:rsidRDefault="005B4DDF" w:rsidP="007D6078">
      <w:pPr>
        <w:jc w:val="left"/>
        <w:rPr>
          <w:rFonts w:ascii="Arial" w:hAnsi="Arial" w:cs="Arial"/>
        </w:rPr>
      </w:pPr>
    </w:p>
    <w:p w14:paraId="07720A9C" w14:textId="77777777" w:rsidR="005B4DDF" w:rsidRDefault="005B4DDF" w:rsidP="007D6078">
      <w:pPr>
        <w:jc w:val="left"/>
        <w:rPr>
          <w:rFonts w:ascii="Arial" w:hAnsi="Arial" w:cs="Arial"/>
        </w:rPr>
      </w:pPr>
    </w:p>
    <w:p w14:paraId="12010B7D" w14:textId="3F4CFC26" w:rsidR="00DE2450" w:rsidRDefault="007A32FF" w:rsidP="007D6078">
      <w:pPr>
        <w:jc w:val="left"/>
        <w:rPr>
          <w:rFonts w:ascii="Arial" w:hAnsi="Arial" w:cs="Arial"/>
        </w:rPr>
      </w:pPr>
      <w:r>
        <w:rPr>
          <w:noProof/>
        </w:rPr>
        <w:lastRenderedPageBreak/>
        <w:drawing>
          <wp:anchor distT="0" distB="0" distL="114300" distR="114300" simplePos="0" relativeHeight="251658241" behindDoc="1" locked="0" layoutInCell="1" allowOverlap="1" wp14:anchorId="23ABA589" wp14:editId="1569A604">
            <wp:simplePos x="0" y="0"/>
            <wp:positionH relativeFrom="margin">
              <wp:align>right</wp:align>
            </wp:positionH>
            <wp:positionV relativeFrom="paragraph">
              <wp:posOffset>442585</wp:posOffset>
            </wp:positionV>
            <wp:extent cx="5731510" cy="5487008"/>
            <wp:effectExtent l="0" t="0" r="2540" b="0"/>
            <wp:wrapTight wrapText="bothSides">
              <wp:wrapPolygon edited="0">
                <wp:start x="0" y="0"/>
                <wp:lineTo x="0" y="21525"/>
                <wp:lineTo x="21538" y="21525"/>
                <wp:lineTo x="21538" y="0"/>
                <wp:lineTo x="0" y="0"/>
              </wp:wrapPolygon>
            </wp:wrapTight>
            <wp:docPr id="2" name="Picture 1" descr="Unconditional positive regard, freud theory, carl roge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nconditional positive regard, freud theory, carl rogers"/>
                    <pic:cNvPicPr>
                      <a:picLocks noChangeAspect="1" noChangeArrowheads="1"/>
                    </pic:cNvPicPr>
                  </pic:nvPicPr>
                  <pic:blipFill>
                    <a:blip r:embed="rId115">
                      <a:extLst>
                        <a:ext uri="{28A0092B-C50C-407E-A947-70E740481C1C}">
                          <a14:useLocalDpi xmlns:a14="http://schemas.microsoft.com/office/drawing/2010/main" val="0"/>
                        </a:ext>
                      </a:extLst>
                    </a:blip>
                    <a:srcRect/>
                    <a:stretch>
                      <a:fillRect/>
                    </a:stretch>
                  </pic:blipFill>
                  <pic:spPr bwMode="auto">
                    <a:xfrm>
                      <a:off x="0" y="0"/>
                      <a:ext cx="5731510" cy="5487008"/>
                    </a:xfrm>
                    <a:prstGeom prst="rect">
                      <a:avLst/>
                    </a:prstGeom>
                    <a:noFill/>
                    <a:ln>
                      <a:noFill/>
                    </a:ln>
                  </pic:spPr>
                </pic:pic>
              </a:graphicData>
            </a:graphic>
          </wp:anchor>
        </w:drawing>
      </w:r>
      <w:r w:rsidR="00DE2450">
        <w:rPr>
          <w:rFonts w:ascii="Arial" w:hAnsi="Arial" w:cs="Arial"/>
        </w:rPr>
        <w:t>Appendix E: Carl Rogers</w:t>
      </w:r>
      <w:r>
        <w:rPr>
          <w:rFonts w:ascii="Arial" w:hAnsi="Arial" w:cs="Arial"/>
        </w:rPr>
        <w:t>-</w:t>
      </w:r>
    </w:p>
    <w:p w14:paraId="438D3C08" w14:textId="77777777" w:rsidR="008C38C3" w:rsidRPr="002F5F50" w:rsidRDefault="008C38C3" w:rsidP="00621776">
      <w:pPr>
        <w:rPr>
          <w:color w:val="C00000"/>
        </w:rPr>
      </w:pPr>
    </w:p>
    <w:p w14:paraId="531CF573" w14:textId="77777777" w:rsidR="005B4DDF" w:rsidRDefault="005B4DDF" w:rsidP="00137823">
      <w:pPr>
        <w:rPr>
          <w:rFonts w:ascii="Arial" w:hAnsi="Arial" w:cs="Arial"/>
          <w:color w:val="000000" w:themeColor="text1"/>
        </w:rPr>
      </w:pPr>
    </w:p>
    <w:p w14:paraId="59CA9D33" w14:textId="77777777" w:rsidR="005B4DDF" w:rsidRDefault="005B4DDF" w:rsidP="00137823">
      <w:pPr>
        <w:rPr>
          <w:rFonts w:ascii="Arial" w:hAnsi="Arial" w:cs="Arial"/>
          <w:color w:val="000000" w:themeColor="text1"/>
        </w:rPr>
      </w:pPr>
    </w:p>
    <w:p w14:paraId="35CBCC7C" w14:textId="77777777" w:rsidR="005B4DDF" w:rsidRDefault="005B4DDF" w:rsidP="00137823">
      <w:pPr>
        <w:rPr>
          <w:rFonts w:ascii="Arial" w:hAnsi="Arial" w:cs="Arial"/>
          <w:color w:val="000000" w:themeColor="text1"/>
        </w:rPr>
      </w:pPr>
    </w:p>
    <w:p w14:paraId="04F7AA60" w14:textId="77777777" w:rsidR="005B4DDF" w:rsidRDefault="005B4DDF" w:rsidP="00137823">
      <w:pPr>
        <w:rPr>
          <w:rFonts w:ascii="Arial" w:hAnsi="Arial" w:cs="Arial"/>
          <w:color w:val="000000" w:themeColor="text1"/>
        </w:rPr>
      </w:pPr>
    </w:p>
    <w:p w14:paraId="0EF21D72" w14:textId="77777777" w:rsidR="005B4DDF" w:rsidRDefault="005B4DDF" w:rsidP="00137823">
      <w:pPr>
        <w:rPr>
          <w:rFonts w:ascii="Arial" w:hAnsi="Arial" w:cs="Arial"/>
          <w:color w:val="000000" w:themeColor="text1"/>
        </w:rPr>
      </w:pPr>
    </w:p>
    <w:p w14:paraId="0282635A" w14:textId="77777777" w:rsidR="005B4DDF" w:rsidRDefault="005B4DDF" w:rsidP="00137823">
      <w:pPr>
        <w:rPr>
          <w:rFonts w:ascii="Arial" w:hAnsi="Arial" w:cs="Arial"/>
          <w:color w:val="000000" w:themeColor="text1"/>
        </w:rPr>
      </w:pPr>
    </w:p>
    <w:p w14:paraId="70E840BD" w14:textId="77777777" w:rsidR="005B4DDF" w:rsidRDefault="005B4DDF" w:rsidP="00137823">
      <w:pPr>
        <w:rPr>
          <w:rFonts w:ascii="Arial" w:hAnsi="Arial" w:cs="Arial"/>
          <w:color w:val="000000" w:themeColor="text1"/>
        </w:rPr>
      </w:pPr>
    </w:p>
    <w:p w14:paraId="5154859B" w14:textId="5F2A32B5" w:rsidR="00757254" w:rsidRPr="00757254" w:rsidRDefault="00757254" w:rsidP="00137823">
      <w:pPr>
        <w:rPr>
          <w:rFonts w:ascii="Arial" w:hAnsi="Arial" w:cs="Arial"/>
          <w:color w:val="000000" w:themeColor="text1"/>
        </w:rPr>
      </w:pPr>
      <w:r>
        <w:rPr>
          <w:rFonts w:ascii="Arial" w:hAnsi="Arial" w:cs="Arial"/>
          <w:color w:val="000000" w:themeColor="text1"/>
        </w:rPr>
        <w:lastRenderedPageBreak/>
        <w:t>Ap</w:t>
      </w:r>
      <w:r w:rsidR="005B7A12" w:rsidRPr="00757254">
        <w:rPr>
          <w:rFonts w:ascii="Arial" w:hAnsi="Arial" w:cs="Arial"/>
          <w:color w:val="000000" w:themeColor="text1"/>
        </w:rPr>
        <w:t>pendix</w:t>
      </w:r>
      <w:r w:rsidR="00297D69">
        <w:rPr>
          <w:rFonts w:ascii="Arial" w:hAnsi="Arial" w:cs="Arial"/>
          <w:color w:val="000000" w:themeColor="text1"/>
        </w:rPr>
        <w:t xml:space="preserve"> F: </w:t>
      </w:r>
      <w:r w:rsidR="00783BE9">
        <w:rPr>
          <w:rFonts w:ascii="Arial" w:hAnsi="Arial" w:cs="Arial"/>
          <w:color w:val="000000" w:themeColor="text1"/>
        </w:rPr>
        <w:t>Limitations to the theory</w:t>
      </w:r>
    </w:p>
    <w:p w14:paraId="64014B58" w14:textId="56388509" w:rsidR="00137823" w:rsidRDefault="00137823" w:rsidP="00137823">
      <w:pPr>
        <w:rPr>
          <w:rFonts w:ascii="Arial" w:eastAsia="Calibri Light" w:hAnsi="Arial" w:cs="Arial"/>
          <w:color w:val="000000" w:themeColor="text1"/>
        </w:rPr>
      </w:pPr>
      <w:r>
        <w:rPr>
          <w:rFonts w:ascii="Arial" w:eastAsia="Calibri Light" w:hAnsi="Arial" w:cs="Arial"/>
          <w:color w:val="000000" w:themeColor="text1"/>
        </w:rPr>
        <w:t>Others argue that the theory is culturally biased, because it focuses on Western individualistic values, so it may not apply to other cultures. Also, it may be less effective for severe mental disorders such as schizophrenia where more structured interventions are needed (McLeod, 2025).</w:t>
      </w:r>
    </w:p>
    <w:p w14:paraId="79391721" w14:textId="77777777" w:rsidR="005B4DDF" w:rsidRDefault="005B4DDF" w:rsidP="00137823">
      <w:pPr>
        <w:rPr>
          <w:rFonts w:ascii="Arial" w:eastAsia="Calibri Light" w:hAnsi="Arial" w:cs="Arial"/>
          <w:color w:val="000000" w:themeColor="text1"/>
        </w:rPr>
      </w:pPr>
    </w:p>
    <w:p w14:paraId="16A3CA84" w14:textId="77777777" w:rsidR="005B4DDF" w:rsidRDefault="005B4DDF" w:rsidP="00137823">
      <w:pPr>
        <w:rPr>
          <w:rFonts w:ascii="Arial" w:eastAsia="Calibri Light" w:hAnsi="Arial" w:cs="Arial"/>
          <w:color w:val="000000" w:themeColor="text1"/>
        </w:rPr>
      </w:pPr>
    </w:p>
    <w:p w14:paraId="305ABCF9" w14:textId="77777777" w:rsidR="005B4DDF" w:rsidRDefault="005B4DDF" w:rsidP="00137823">
      <w:pPr>
        <w:rPr>
          <w:rFonts w:ascii="Arial" w:eastAsia="Calibri Light" w:hAnsi="Arial" w:cs="Arial"/>
          <w:color w:val="000000" w:themeColor="text1"/>
        </w:rPr>
      </w:pPr>
    </w:p>
    <w:p w14:paraId="224A24D1" w14:textId="77777777" w:rsidR="005B4DDF" w:rsidRDefault="005B4DDF" w:rsidP="00137823">
      <w:pPr>
        <w:rPr>
          <w:rFonts w:ascii="Arial" w:eastAsia="Calibri Light" w:hAnsi="Arial" w:cs="Arial"/>
          <w:color w:val="000000" w:themeColor="text1"/>
        </w:rPr>
      </w:pPr>
    </w:p>
    <w:p w14:paraId="0862ED6E" w14:textId="77777777" w:rsidR="005B4DDF" w:rsidRDefault="005B4DDF" w:rsidP="00137823">
      <w:pPr>
        <w:rPr>
          <w:rFonts w:ascii="Arial" w:eastAsia="Calibri Light" w:hAnsi="Arial" w:cs="Arial"/>
          <w:color w:val="000000" w:themeColor="text1"/>
        </w:rPr>
      </w:pPr>
    </w:p>
    <w:p w14:paraId="3A233033" w14:textId="77777777" w:rsidR="005B4DDF" w:rsidRDefault="005B4DDF" w:rsidP="00137823">
      <w:pPr>
        <w:rPr>
          <w:rFonts w:ascii="Arial" w:eastAsia="Calibri Light" w:hAnsi="Arial" w:cs="Arial"/>
          <w:color w:val="000000" w:themeColor="text1"/>
        </w:rPr>
      </w:pPr>
    </w:p>
    <w:p w14:paraId="6957A017" w14:textId="77777777" w:rsidR="005B4DDF" w:rsidRDefault="005B4DDF" w:rsidP="00137823">
      <w:pPr>
        <w:rPr>
          <w:rFonts w:ascii="Arial" w:eastAsia="Calibri Light" w:hAnsi="Arial" w:cs="Arial"/>
          <w:color w:val="000000" w:themeColor="text1"/>
        </w:rPr>
      </w:pPr>
    </w:p>
    <w:p w14:paraId="24D52D93" w14:textId="77777777" w:rsidR="005B4DDF" w:rsidRDefault="005B4DDF" w:rsidP="00137823">
      <w:pPr>
        <w:rPr>
          <w:rFonts w:ascii="Arial" w:eastAsia="Calibri Light" w:hAnsi="Arial" w:cs="Arial"/>
          <w:color w:val="000000" w:themeColor="text1"/>
        </w:rPr>
      </w:pPr>
    </w:p>
    <w:p w14:paraId="03E6B807" w14:textId="77777777" w:rsidR="005B4DDF" w:rsidRDefault="005B4DDF" w:rsidP="00137823">
      <w:pPr>
        <w:rPr>
          <w:rFonts w:ascii="Arial" w:eastAsia="Calibri Light" w:hAnsi="Arial" w:cs="Arial"/>
          <w:color w:val="000000" w:themeColor="text1"/>
        </w:rPr>
      </w:pPr>
    </w:p>
    <w:p w14:paraId="286AFF67" w14:textId="77777777" w:rsidR="005B4DDF" w:rsidRDefault="005B4DDF" w:rsidP="00137823">
      <w:pPr>
        <w:rPr>
          <w:rFonts w:ascii="Arial" w:eastAsia="Calibri Light" w:hAnsi="Arial" w:cs="Arial"/>
          <w:color w:val="000000" w:themeColor="text1"/>
        </w:rPr>
      </w:pPr>
    </w:p>
    <w:p w14:paraId="20398B84" w14:textId="77777777" w:rsidR="005B4DDF" w:rsidRDefault="005B4DDF" w:rsidP="00137823">
      <w:pPr>
        <w:rPr>
          <w:rFonts w:ascii="Arial" w:eastAsia="Calibri Light" w:hAnsi="Arial" w:cs="Arial"/>
          <w:color w:val="000000" w:themeColor="text1"/>
        </w:rPr>
      </w:pPr>
    </w:p>
    <w:p w14:paraId="48B0C056" w14:textId="77777777" w:rsidR="005B4DDF" w:rsidRDefault="005B4DDF" w:rsidP="00137823">
      <w:pPr>
        <w:rPr>
          <w:rFonts w:ascii="Arial" w:eastAsia="Calibri Light" w:hAnsi="Arial" w:cs="Arial"/>
          <w:color w:val="000000" w:themeColor="text1"/>
        </w:rPr>
      </w:pPr>
    </w:p>
    <w:p w14:paraId="15F2E0D2" w14:textId="77777777" w:rsidR="005B4DDF" w:rsidRDefault="005B4DDF" w:rsidP="00137823">
      <w:pPr>
        <w:rPr>
          <w:rFonts w:ascii="Arial" w:eastAsia="Calibri Light" w:hAnsi="Arial" w:cs="Arial"/>
          <w:color w:val="000000" w:themeColor="text1"/>
        </w:rPr>
      </w:pPr>
    </w:p>
    <w:p w14:paraId="3610D433" w14:textId="77777777" w:rsidR="005B4DDF" w:rsidRDefault="005B4DDF" w:rsidP="00137823">
      <w:pPr>
        <w:rPr>
          <w:rFonts w:ascii="Arial" w:eastAsia="Calibri Light" w:hAnsi="Arial" w:cs="Arial"/>
          <w:color w:val="000000" w:themeColor="text1"/>
        </w:rPr>
      </w:pPr>
    </w:p>
    <w:p w14:paraId="07FB21D3" w14:textId="77777777" w:rsidR="005B4DDF" w:rsidRDefault="005B4DDF" w:rsidP="00137823">
      <w:pPr>
        <w:rPr>
          <w:rFonts w:ascii="Arial" w:eastAsia="Calibri Light" w:hAnsi="Arial" w:cs="Arial"/>
          <w:color w:val="000000" w:themeColor="text1"/>
        </w:rPr>
      </w:pPr>
    </w:p>
    <w:p w14:paraId="58D0376F" w14:textId="77777777" w:rsidR="005B4DDF" w:rsidRDefault="005B4DDF" w:rsidP="00137823">
      <w:pPr>
        <w:rPr>
          <w:rFonts w:ascii="Arial" w:eastAsia="Calibri Light" w:hAnsi="Arial" w:cs="Arial"/>
          <w:color w:val="000000" w:themeColor="text1"/>
        </w:rPr>
      </w:pPr>
    </w:p>
    <w:p w14:paraId="55EAAE07" w14:textId="77777777" w:rsidR="005B4DDF" w:rsidRDefault="005B4DDF" w:rsidP="00137823">
      <w:pPr>
        <w:rPr>
          <w:rFonts w:ascii="Arial" w:eastAsia="Calibri Light" w:hAnsi="Arial" w:cs="Arial"/>
          <w:color w:val="000000" w:themeColor="text1"/>
        </w:rPr>
      </w:pPr>
    </w:p>
    <w:p w14:paraId="0A12E11F" w14:textId="77777777" w:rsidR="005B4DDF" w:rsidRDefault="005B4DDF" w:rsidP="00137823">
      <w:pPr>
        <w:rPr>
          <w:rFonts w:ascii="Arial" w:eastAsia="Calibri Light" w:hAnsi="Arial" w:cs="Arial"/>
          <w:color w:val="000000" w:themeColor="text1"/>
        </w:rPr>
      </w:pPr>
    </w:p>
    <w:p w14:paraId="3AD4CC93" w14:textId="77777777" w:rsidR="005B4DDF" w:rsidRDefault="005B4DDF" w:rsidP="00137823">
      <w:pPr>
        <w:rPr>
          <w:rFonts w:ascii="Arial" w:eastAsia="Calibri Light" w:hAnsi="Arial" w:cs="Arial"/>
          <w:color w:val="000000" w:themeColor="text1"/>
        </w:rPr>
      </w:pPr>
    </w:p>
    <w:p w14:paraId="23DDC4F0" w14:textId="77777777" w:rsidR="005B4DDF" w:rsidRDefault="005B4DDF" w:rsidP="00137823">
      <w:pPr>
        <w:rPr>
          <w:rFonts w:ascii="Arial" w:eastAsia="Calibri Light" w:hAnsi="Arial" w:cs="Arial"/>
          <w:color w:val="000000" w:themeColor="text1"/>
        </w:rPr>
      </w:pPr>
    </w:p>
    <w:p w14:paraId="58553E37" w14:textId="77777777" w:rsidR="005B4DDF" w:rsidRDefault="005B4DDF" w:rsidP="00137823">
      <w:pPr>
        <w:rPr>
          <w:rFonts w:ascii="Arial" w:eastAsia="Calibri Light" w:hAnsi="Arial" w:cs="Arial"/>
          <w:color w:val="000000" w:themeColor="text1"/>
        </w:rPr>
      </w:pPr>
    </w:p>
    <w:p w14:paraId="786246E0" w14:textId="0DD8FC57" w:rsidR="00846078" w:rsidRDefault="00846078" w:rsidP="00137823">
      <w:pPr>
        <w:rPr>
          <w:rFonts w:ascii="Arial" w:eastAsia="Calibri Light" w:hAnsi="Arial" w:cs="Arial"/>
          <w:color w:val="000000" w:themeColor="text1"/>
        </w:rPr>
      </w:pPr>
      <w:r>
        <w:rPr>
          <w:rFonts w:ascii="Arial" w:eastAsia="Calibri Light" w:hAnsi="Arial" w:cs="Arial"/>
          <w:color w:val="000000" w:themeColor="text1"/>
        </w:rPr>
        <w:lastRenderedPageBreak/>
        <w:t xml:space="preserve">Appendix </w:t>
      </w:r>
      <w:r w:rsidR="001058F0">
        <w:rPr>
          <w:rFonts w:ascii="Arial" w:eastAsia="Calibri Light" w:hAnsi="Arial" w:cs="Arial"/>
          <w:color w:val="000000" w:themeColor="text1"/>
        </w:rPr>
        <w:t xml:space="preserve">G: </w:t>
      </w:r>
      <w:r w:rsidR="005E7411">
        <w:rPr>
          <w:rFonts w:ascii="Arial" w:eastAsia="Calibri Light" w:hAnsi="Arial" w:cs="Arial"/>
          <w:color w:val="000000" w:themeColor="text1"/>
        </w:rPr>
        <w:t>Interlinked domains related to self-efficacy</w:t>
      </w:r>
      <w:r w:rsidR="00F858CC">
        <w:rPr>
          <w:rFonts w:ascii="Arial" w:eastAsia="Calibri Light" w:hAnsi="Arial" w:cs="Arial"/>
          <w:color w:val="000000" w:themeColor="text1"/>
        </w:rPr>
        <w:t xml:space="preserve"> a) </w:t>
      </w:r>
      <w:r w:rsidR="002F1726">
        <w:rPr>
          <w:rFonts w:ascii="Arial" w:eastAsia="Calibri Light" w:hAnsi="Arial" w:cs="Arial"/>
          <w:color w:val="000000" w:themeColor="text1"/>
        </w:rPr>
        <w:t>Spiritual needs b) Self-care</w:t>
      </w:r>
      <w:r w:rsidR="00D31CEA">
        <w:rPr>
          <w:rFonts w:ascii="Arial" w:eastAsia="Calibri Light" w:hAnsi="Arial" w:cs="Arial"/>
          <w:color w:val="000000" w:themeColor="text1"/>
        </w:rPr>
        <w:t xml:space="preserve"> and c) Social activity.</w:t>
      </w:r>
    </w:p>
    <w:p w14:paraId="7F0EEEC8" w14:textId="77777777" w:rsidR="001058F0" w:rsidRDefault="001058F0" w:rsidP="00137823">
      <w:pPr>
        <w:rPr>
          <w:rFonts w:ascii="Arial" w:eastAsia="Calibri Light" w:hAnsi="Arial" w:cs="Arial"/>
          <w:color w:val="000000" w:themeColor="text1"/>
        </w:rPr>
      </w:pPr>
    </w:p>
    <w:p w14:paraId="31FAE2D9" w14:textId="660B25F8" w:rsidR="001058F0" w:rsidRPr="00597FD4" w:rsidRDefault="001058F0" w:rsidP="00137823">
      <w:pPr>
        <w:rPr>
          <w:rFonts w:ascii="Arial" w:eastAsia="Calibri Light" w:hAnsi="Arial" w:cs="Arial"/>
          <w:color w:val="000000" w:themeColor="text1"/>
        </w:rPr>
      </w:pPr>
      <w:r w:rsidRPr="00597FD4">
        <w:rPr>
          <w:noProof/>
          <w:color w:val="000000" w:themeColor="text1"/>
        </w:rPr>
        <w:drawing>
          <wp:anchor distT="0" distB="0" distL="114300" distR="114300" simplePos="0" relativeHeight="251658242" behindDoc="1" locked="0" layoutInCell="1" allowOverlap="1" wp14:anchorId="54BC76A8" wp14:editId="0C830C55">
            <wp:simplePos x="0" y="0"/>
            <wp:positionH relativeFrom="column">
              <wp:posOffset>0</wp:posOffset>
            </wp:positionH>
            <wp:positionV relativeFrom="paragraph">
              <wp:posOffset>-273</wp:posOffset>
            </wp:positionV>
            <wp:extent cx="5731510" cy="4377945"/>
            <wp:effectExtent l="0" t="0" r="2540" b="3810"/>
            <wp:wrapTight wrapText="bothSides">
              <wp:wrapPolygon edited="0">
                <wp:start x="0" y="0"/>
                <wp:lineTo x="0" y="21525"/>
                <wp:lineTo x="21538" y="21525"/>
                <wp:lineTo x="21538" y="0"/>
                <wp:lineTo x="0" y="0"/>
              </wp:wrapPolygon>
            </wp:wrapTight>
            <wp:docPr id="1154194007" name="Picture 1" descr="Fig.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Fig. 1"/>
                    <pic:cNvPicPr>
                      <a:picLocks noChangeAspect="1" noChangeArrowheads="1"/>
                    </pic:cNvPicPr>
                  </pic:nvPicPr>
                  <pic:blipFill>
                    <a:blip r:embed="rId116">
                      <a:extLst>
                        <a:ext uri="{28A0092B-C50C-407E-A947-70E740481C1C}">
                          <a14:useLocalDpi xmlns:a14="http://schemas.microsoft.com/office/drawing/2010/main" val="0"/>
                        </a:ext>
                      </a:extLst>
                    </a:blip>
                    <a:srcRect/>
                    <a:stretch>
                      <a:fillRect/>
                    </a:stretch>
                  </pic:blipFill>
                  <pic:spPr bwMode="auto">
                    <a:xfrm>
                      <a:off x="0" y="0"/>
                      <a:ext cx="5731510" cy="4377945"/>
                    </a:xfrm>
                    <a:prstGeom prst="rect">
                      <a:avLst/>
                    </a:prstGeom>
                    <a:noFill/>
                    <a:ln>
                      <a:noFill/>
                    </a:ln>
                  </pic:spPr>
                </pic:pic>
              </a:graphicData>
            </a:graphic>
          </wp:anchor>
        </w:drawing>
      </w:r>
    </w:p>
    <w:p w14:paraId="2440A778" w14:textId="71AFC43D" w:rsidR="008C38C3" w:rsidRPr="00597FD4" w:rsidRDefault="00597FD4" w:rsidP="00621776">
      <w:pPr>
        <w:rPr>
          <w:rFonts w:ascii="Arial" w:hAnsi="Arial" w:cs="Arial"/>
          <w:color w:val="000000" w:themeColor="text1"/>
        </w:rPr>
      </w:pPr>
      <w:r>
        <w:rPr>
          <w:rFonts w:ascii="Arial" w:hAnsi="Arial" w:cs="Arial"/>
          <w:color w:val="000000" w:themeColor="text1"/>
        </w:rPr>
        <w:t>“</w:t>
      </w:r>
      <w:r w:rsidRPr="00597FD4">
        <w:rPr>
          <w:rFonts w:ascii="Arial" w:hAnsi="Arial" w:cs="Arial"/>
          <w:color w:val="000000" w:themeColor="text1"/>
        </w:rPr>
        <w:t>Logic model of the HoPES3 program. BMQ Beliefs About Medicines Questionnaire, DJGS-11 11-Item De-Jong-Gierveld Loneliness Scale, EUROPEP European Project on Patient Evaluation of General Practice, GP general practitioner, GSES General Self-Efficacy Scale, LSNS-6 6-Item Lubben Social Network Scale, MA medical Assistant, MARS Medication Adherence Report Scale, PAM Patient Activation Measure, SES6G Self-Efficacy for Managing Chronic Disease 6-Item Scale, SF-12 Short-Form Health Survey, SNQ Spiritual Needs Questionnaire</w:t>
      </w:r>
      <w:r>
        <w:rPr>
          <w:rFonts w:ascii="Arial" w:hAnsi="Arial" w:cs="Arial"/>
          <w:color w:val="000000" w:themeColor="text1"/>
        </w:rPr>
        <w:t>”</w:t>
      </w:r>
      <w:r w:rsidR="00845516">
        <w:rPr>
          <w:rFonts w:ascii="Arial" w:hAnsi="Arial" w:cs="Arial"/>
          <w:color w:val="000000" w:themeColor="text1"/>
        </w:rPr>
        <w:t xml:space="preserve"> (Stabner et al, 2019).</w:t>
      </w:r>
    </w:p>
    <w:p w14:paraId="2A0664FD" w14:textId="77777777" w:rsidR="00D82203" w:rsidRDefault="00D82203" w:rsidP="00BB6A69">
      <w:pPr>
        <w:rPr>
          <w:rFonts w:ascii="Arial" w:hAnsi="Arial" w:cs="Arial"/>
          <w:color w:val="000000" w:themeColor="text1"/>
        </w:rPr>
      </w:pPr>
    </w:p>
    <w:p w14:paraId="53576C9E" w14:textId="77777777" w:rsidR="00D82203" w:rsidRDefault="00D82203" w:rsidP="00BB6A69">
      <w:pPr>
        <w:rPr>
          <w:rFonts w:ascii="Arial" w:hAnsi="Arial" w:cs="Arial"/>
          <w:color w:val="000000" w:themeColor="text1"/>
        </w:rPr>
      </w:pPr>
    </w:p>
    <w:p w14:paraId="73A7B71A" w14:textId="77777777" w:rsidR="00D82203" w:rsidRDefault="00D82203" w:rsidP="00BB6A69">
      <w:pPr>
        <w:rPr>
          <w:rFonts w:ascii="Arial" w:hAnsi="Arial" w:cs="Arial"/>
          <w:color w:val="000000" w:themeColor="text1"/>
        </w:rPr>
      </w:pPr>
    </w:p>
    <w:p w14:paraId="1BBA55EF" w14:textId="77777777" w:rsidR="00D82203" w:rsidRDefault="00D82203" w:rsidP="00BB6A69">
      <w:pPr>
        <w:rPr>
          <w:rFonts w:ascii="Arial" w:hAnsi="Arial" w:cs="Arial"/>
          <w:color w:val="000000" w:themeColor="text1"/>
        </w:rPr>
      </w:pPr>
    </w:p>
    <w:p w14:paraId="3473FE5D" w14:textId="1CF21D54" w:rsidR="00BC6FEA" w:rsidRPr="00BB6A69" w:rsidRDefault="001F1DC2" w:rsidP="00681AA1">
      <w:pPr>
        <w:jc w:val="left"/>
        <w:rPr>
          <w:rFonts w:ascii="Arial" w:hAnsi="Arial" w:cs="Arial"/>
          <w:color w:val="000000" w:themeColor="text1"/>
        </w:rPr>
      </w:pPr>
      <w:r>
        <w:rPr>
          <w:rFonts w:ascii="Arial" w:hAnsi="Arial" w:cs="Arial"/>
          <w:color w:val="000000" w:themeColor="text1"/>
        </w:rPr>
        <w:lastRenderedPageBreak/>
        <w:t xml:space="preserve">Appendix H: </w:t>
      </w:r>
      <w:r w:rsidR="00B07C28">
        <w:rPr>
          <w:rFonts w:ascii="Arial" w:hAnsi="Arial" w:cs="Arial"/>
          <w:color w:val="000000" w:themeColor="text1"/>
        </w:rPr>
        <w:t>Source Tracking Table</w:t>
      </w:r>
    </w:p>
    <w:p w14:paraId="59749142" w14:textId="77777777" w:rsidR="00E95FCD" w:rsidRPr="00E95FCD" w:rsidRDefault="00E95FCD" w:rsidP="00E95FCD">
      <w:pPr>
        <w:keepNext/>
        <w:keepLines/>
        <w:spacing w:before="480" w:after="0" w:line="276" w:lineRule="auto"/>
        <w:jc w:val="left"/>
        <w:outlineLvl w:val="0"/>
        <w:rPr>
          <w:rFonts w:eastAsia="MS Gothic" w:cs="Times New Roman"/>
          <w:b/>
          <w:bCs/>
          <w:color w:val="365F91"/>
          <w:kern w:val="0"/>
          <w:sz w:val="34"/>
          <w:szCs w:val="34"/>
          <w:lang w:val="en-US" w:eastAsia="en-US"/>
          <w14:ligatures w14:val="none"/>
        </w:rPr>
      </w:pPr>
    </w:p>
    <w:tbl>
      <w:tblPr>
        <w:tblStyle w:val="TableGrid1"/>
        <w:tblW w:w="9101" w:type="dxa"/>
        <w:tblInd w:w="-5" w:type="dxa"/>
        <w:tblLayout w:type="fixed"/>
        <w:tblLook w:val="04A0" w:firstRow="1" w:lastRow="0" w:firstColumn="1" w:lastColumn="0" w:noHBand="0" w:noVBand="1"/>
      </w:tblPr>
      <w:tblGrid>
        <w:gridCol w:w="1521"/>
        <w:gridCol w:w="1516"/>
        <w:gridCol w:w="1516"/>
        <w:gridCol w:w="1516"/>
        <w:gridCol w:w="1516"/>
        <w:gridCol w:w="1516"/>
      </w:tblGrid>
      <w:tr w:rsidR="00E95FCD" w:rsidRPr="00E95FCD" w14:paraId="09FE68A4" w14:textId="77777777" w:rsidTr="00BF431C">
        <w:trPr>
          <w:trHeight w:val="818"/>
        </w:trPr>
        <w:tc>
          <w:tcPr>
            <w:tcW w:w="1521" w:type="dxa"/>
          </w:tcPr>
          <w:p w14:paraId="67F57B4C" w14:textId="77777777" w:rsidR="00E95FCD" w:rsidRPr="00E95FCD" w:rsidRDefault="00E95FCD" w:rsidP="00E95FCD">
            <w:pPr>
              <w:spacing w:line="240" w:lineRule="auto"/>
              <w:jc w:val="center"/>
              <w:rPr>
                <w:rFonts w:eastAsia="MS Mincho" w:cs="Arial"/>
                <w:b/>
                <w:bCs/>
                <w:sz w:val="24"/>
                <w:szCs w:val="24"/>
              </w:rPr>
            </w:pPr>
            <w:r w:rsidRPr="00E95FCD">
              <w:rPr>
                <w:rFonts w:ascii="Segoe UI Emoji" w:eastAsia="MS Mincho" w:hAnsi="Segoe UI Emoji" w:cs="Segoe UI Emoji"/>
                <w:b/>
                <w:bCs/>
                <w:sz w:val="24"/>
                <w:szCs w:val="24"/>
              </w:rPr>
              <w:t>✅</w:t>
            </w:r>
            <w:r w:rsidRPr="00E95FCD">
              <w:rPr>
                <w:rFonts w:eastAsia="MS Mincho" w:cs="Arial"/>
                <w:b/>
                <w:bCs/>
                <w:sz w:val="24"/>
                <w:szCs w:val="24"/>
              </w:rPr>
              <w:t xml:space="preserve"> Saved?</w:t>
            </w:r>
          </w:p>
        </w:tc>
        <w:tc>
          <w:tcPr>
            <w:tcW w:w="1516" w:type="dxa"/>
          </w:tcPr>
          <w:p w14:paraId="4F880925" w14:textId="77777777" w:rsidR="00E95FCD" w:rsidRPr="00E95FCD" w:rsidRDefault="00E95FCD" w:rsidP="00E95FCD">
            <w:pPr>
              <w:spacing w:line="240" w:lineRule="auto"/>
              <w:jc w:val="center"/>
              <w:rPr>
                <w:rFonts w:eastAsia="MS Mincho" w:cs="Arial"/>
                <w:b/>
                <w:bCs/>
                <w:sz w:val="24"/>
                <w:szCs w:val="24"/>
              </w:rPr>
            </w:pPr>
            <w:r w:rsidRPr="00E95FCD">
              <w:rPr>
                <w:rFonts w:eastAsia="MS Mincho" w:cs="Arial"/>
                <w:b/>
                <w:bCs/>
                <w:sz w:val="24"/>
                <w:szCs w:val="24"/>
              </w:rPr>
              <w:t>Author &amp; Year</w:t>
            </w:r>
          </w:p>
        </w:tc>
        <w:tc>
          <w:tcPr>
            <w:tcW w:w="1516" w:type="dxa"/>
          </w:tcPr>
          <w:p w14:paraId="30D3B7EB" w14:textId="77777777" w:rsidR="00E95FCD" w:rsidRPr="00E95FCD" w:rsidRDefault="00E95FCD" w:rsidP="00E95FCD">
            <w:pPr>
              <w:spacing w:line="240" w:lineRule="auto"/>
              <w:jc w:val="center"/>
              <w:rPr>
                <w:rFonts w:eastAsia="MS Mincho" w:cs="Arial"/>
                <w:b/>
                <w:bCs/>
                <w:sz w:val="24"/>
                <w:szCs w:val="24"/>
              </w:rPr>
            </w:pPr>
            <w:r w:rsidRPr="00E95FCD">
              <w:rPr>
                <w:rFonts w:eastAsia="MS Mincho" w:cs="Arial"/>
                <w:b/>
                <w:bCs/>
                <w:sz w:val="24"/>
                <w:szCs w:val="24"/>
              </w:rPr>
              <w:t>Title</w:t>
            </w:r>
          </w:p>
        </w:tc>
        <w:tc>
          <w:tcPr>
            <w:tcW w:w="1516" w:type="dxa"/>
          </w:tcPr>
          <w:p w14:paraId="4543864A" w14:textId="77777777" w:rsidR="00E95FCD" w:rsidRPr="00E95FCD" w:rsidRDefault="00E95FCD" w:rsidP="00E95FCD">
            <w:pPr>
              <w:spacing w:line="240" w:lineRule="auto"/>
              <w:jc w:val="center"/>
              <w:rPr>
                <w:rFonts w:eastAsia="MS Mincho" w:cs="Arial"/>
                <w:b/>
                <w:bCs/>
                <w:sz w:val="24"/>
                <w:szCs w:val="24"/>
              </w:rPr>
            </w:pPr>
            <w:r w:rsidRPr="00E95FCD">
              <w:rPr>
                <w:rFonts w:eastAsia="MS Mincho" w:cs="Arial"/>
                <w:b/>
                <w:bCs/>
                <w:sz w:val="24"/>
                <w:szCs w:val="24"/>
              </w:rPr>
              <w:t>Summary</w:t>
            </w:r>
          </w:p>
        </w:tc>
        <w:tc>
          <w:tcPr>
            <w:tcW w:w="1516" w:type="dxa"/>
          </w:tcPr>
          <w:p w14:paraId="4A83AF81" w14:textId="77777777" w:rsidR="00E95FCD" w:rsidRPr="00E95FCD" w:rsidRDefault="00E95FCD" w:rsidP="00E95FCD">
            <w:pPr>
              <w:spacing w:line="240" w:lineRule="auto"/>
              <w:jc w:val="center"/>
              <w:rPr>
                <w:rFonts w:eastAsia="MS Mincho" w:cs="Arial"/>
                <w:b/>
                <w:bCs/>
                <w:sz w:val="24"/>
                <w:szCs w:val="24"/>
              </w:rPr>
            </w:pPr>
            <w:r w:rsidRPr="00E95FCD">
              <w:rPr>
                <w:rFonts w:eastAsia="MS Mincho" w:cs="Arial"/>
                <w:b/>
                <w:bCs/>
                <w:sz w:val="24"/>
                <w:szCs w:val="24"/>
              </w:rPr>
              <w:t>CRAAP Notes</w:t>
            </w:r>
          </w:p>
        </w:tc>
        <w:tc>
          <w:tcPr>
            <w:tcW w:w="1516" w:type="dxa"/>
          </w:tcPr>
          <w:p w14:paraId="38F0D3E9" w14:textId="77777777" w:rsidR="00E95FCD" w:rsidRPr="00E95FCD" w:rsidRDefault="00E95FCD" w:rsidP="00E95FCD">
            <w:pPr>
              <w:spacing w:line="240" w:lineRule="auto"/>
              <w:jc w:val="center"/>
              <w:rPr>
                <w:rFonts w:eastAsia="MS Mincho" w:cs="Arial"/>
                <w:b/>
                <w:bCs/>
                <w:sz w:val="24"/>
                <w:szCs w:val="24"/>
              </w:rPr>
            </w:pPr>
            <w:r w:rsidRPr="00E95FCD">
              <w:rPr>
                <w:rFonts w:eastAsia="MS Mincho" w:cs="Arial"/>
                <w:b/>
                <w:bCs/>
                <w:sz w:val="24"/>
                <w:szCs w:val="24"/>
              </w:rPr>
              <w:t xml:space="preserve">File Name / Link to Source </w:t>
            </w:r>
          </w:p>
        </w:tc>
      </w:tr>
      <w:tr w:rsidR="00E95FCD" w:rsidRPr="00E95FCD" w14:paraId="7910C00C" w14:textId="77777777" w:rsidTr="00BF431C">
        <w:trPr>
          <w:trHeight w:val="614"/>
        </w:trPr>
        <w:tc>
          <w:tcPr>
            <w:tcW w:w="1521" w:type="dxa"/>
          </w:tcPr>
          <w:p w14:paraId="00010AA3" w14:textId="77777777" w:rsidR="00E95FCD" w:rsidRPr="00E95FCD" w:rsidRDefault="00E95FCD" w:rsidP="00E95FCD">
            <w:pPr>
              <w:spacing w:line="240" w:lineRule="auto"/>
              <w:jc w:val="left"/>
              <w:rPr>
                <w:rFonts w:ascii="Arial" w:eastAsia="MS Mincho" w:hAnsi="Arial" w:cs="Arial"/>
              </w:rPr>
            </w:pPr>
            <w:r w:rsidRPr="00E95FCD">
              <w:rPr>
                <w:rFonts w:ascii="Arial" w:eastAsia="MS Mincho" w:hAnsi="Arial" w:cs="Arial"/>
              </w:rPr>
              <w:t xml:space="preserve">Yes </w:t>
            </w:r>
          </w:p>
        </w:tc>
        <w:tc>
          <w:tcPr>
            <w:tcW w:w="1516" w:type="dxa"/>
          </w:tcPr>
          <w:p w14:paraId="4301C563" w14:textId="77777777" w:rsidR="00E95FCD" w:rsidRPr="00E95FCD" w:rsidRDefault="00E95FCD" w:rsidP="00E95FCD">
            <w:pPr>
              <w:spacing w:line="240" w:lineRule="auto"/>
              <w:jc w:val="left"/>
              <w:rPr>
                <w:rFonts w:eastAsia="MS Mincho" w:cs="Arial"/>
                <w:sz w:val="24"/>
                <w:szCs w:val="24"/>
              </w:rPr>
            </w:pPr>
            <w:r w:rsidRPr="00E95FCD">
              <w:rPr>
                <w:rFonts w:eastAsia="MS Mincho" w:cs="Arial"/>
                <w:sz w:val="24"/>
                <w:szCs w:val="24"/>
              </w:rPr>
              <w:t xml:space="preserve"> British Association for Holistic Medicine and Healthcare 2025.</w:t>
            </w:r>
          </w:p>
        </w:tc>
        <w:tc>
          <w:tcPr>
            <w:tcW w:w="1516" w:type="dxa"/>
          </w:tcPr>
          <w:p w14:paraId="35FE4D52" w14:textId="77777777" w:rsidR="00E95FCD" w:rsidRPr="00E95FCD" w:rsidRDefault="00E95FCD" w:rsidP="00E95FCD">
            <w:pPr>
              <w:spacing w:line="240" w:lineRule="auto"/>
              <w:jc w:val="left"/>
              <w:rPr>
                <w:rFonts w:eastAsia="MS Mincho" w:cs="Arial"/>
                <w:sz w:val="24"/>
                <w:szCs w:val="24"/>
              </w:rPr>
            </w:pPr>
            <w:r w:rsidRPr="00E95FCD">
              <w:rPr>
                <w:rFonts w:eastAsia="MS Mincho" w:cs="Arial"/>
                <w:sz w:val="24"/>
                <w:szCs w:val="24"/>
              </w:rPr>
              <w:t xml:space="preserve"> </w:t>
            </w:r>
            <w:r w:rsidRPr="00E95FCD">
              <w:rPr>
                <w:rFonts w:ascii="Arial" w:eastAsia="MS Mincho" w:hAnsi="Arial" w:cs="Arial"/>
              </w:rPr>
              <w:t>What is Holistic Care</w:t>
            </w:r>
          </w:p>
        </w:tc>
        <w:tc>
          <w:tcPr>
            <w:tcW w:w="1516" w:type="dxa"/>
          </w:tcPr>
          <w:p w14:paraId="77E908C5" w14:textId="77777777" w:rsidR="00E95FCD" w:rsidRPr="00E95FCD" w:rsidRDefault="00E95FCD" w:rsidP="00E95FCD">
            <w:pPr>
              <w:spacing w:line="240" w:lineRule="auto"/>
              <w:jc w:val="left"/>
              <w:rPr>
                <w:rFonts w:eastAsia="MS Mincho" w:cs="Arial"/>
                <w:sz w:val="24"/>
                <w:szCs w:val="24"/>
              </w:rPr>
            </w:pPr>
            <w:r w:rsidRPr="00E95FCD">
              <w:rPr>
                <w:rFonts w:eastAsia="MS Mincho" w:cs="Arial"/>
                <w:sz w:val="24"/>
                <w:szCs w:val="24"/>
              </w:rPr>
              <w:t xml:space="preserve"> Blog post from the Charity explaining what Holistic Care is.</w:t>
            </w:r>
          </w:p>
        </w:tc>
        <w:tc>
          <w:tcPr>
            <w:tcW w:w="1516" w:type="dxa"/>
          </w:tcPr>
          <w:p w14:paraId="4202606F" w14:textId="77777777" w:rsidR="00E95FCD" w:rsidRPr="00E95FCD" w:rsidRDefault="00E95FCD" w:rsidP="00E95FCD">
            <w:pPr>
              <w:spacing w:line="240" w:lineRule="auto"/>
              <w:jc w:val="left"/>
              <w:rPr>
                <w:rFonts w:eastAsia="MS Mincho" w:cs="Arial"/>
                <w:sz w:val="24"/>
                <w:szCs w:val="24"/>
              </w:rPr>
            </w:pPr>
            <w:r w:rsidRPr="00E95FCD">
              <w:rPr>
                <w:rFonts w:eastAsia="MS Mincho" w:cs="Arial"/>
                <w:sz w:val="24"/>
                <w:szCs w:val="24"/>
              </w:rPr>
              <w:t xml:space="preserve"> Current, </w:t>
            </w:r>
          </w:p>
          <w:p w14:paraId="703A4755" w14:textId="77777777" w:rsidR="00E95FCD" w:rsidRPr="00E95FCD" w:rsidRDefault="00E95FCD" w:rsidP="00E95FCD">
            <w:pPr>
              <w:spacing w:line="240" w:lineRule="auto"/>
              <w:jc w:val="left"/>
              <w:rPr>
                <w:rFonts w:eastAsia="MS Mincho" w:cs="Arial"/>
                <w:sz w:val="24"/>
                <w:szCs w:val="24"/>
              </w:rPr>
            </w:pPr>
            <w:r w:rsidRPr="00E95FCD">
              <w:rPr>
                <w:rFonts w:eastAsia="MS Mincho" w:cs="Arial"/>
                <w:sz w:val="24"/>
                <w:szCs w:val="24"/>
              </w:rPr>
              <w:t>Relevant and backed by health professional.</w:t>
            </w:r>
          </w:p>
        </w:tc>
        <w:tc>
          <w:tcPr>
            <w:tcW w:w="1516" w:type="dxa"/>
          </w:tcPr>
          <w:p w14:paraId="06CF6CE3" w14:textId="77777777" w:rsidR="00E95FCD" w:rsidRPr="00E95FCD" w:rsidRDefault="00E95FCD" w:rsidP="00E95FCD">
            <w:pPr>
              <w:spacing w:line="240" w:lineRule="auto"/>
              <w:jc w:val="left"/>
              <w:rPr>
                <w:rFonts w:eastAsia="MS Mincho" w:cs="Arial"/>
                <w:sz w:val="24"/>
                <w:szCs w:val="24"/>
              </w:rPr>
            </w:pPr>
            <w:r w:rsidRPr="00E95FCD">
              <w:rPr>
                <w:rFonts w:eastAsia="MS Mincho" w:cs="Arial"/>
                <w:sz w:val="24"/>
                <w:szCs w:val="24"/>
              </w:rPr>
              <w:t xml:space="preserve"> Bhma.org</w:t>
            </w:r>
          </w:p>
          <w:p w14:paraId="5E90EE3F" w14:textId="77777777" w:rsidR="00E95FCD" w:rsidRPr="00E95FCD" w:rsidRDefault="00E95FCD" w:rsidP="00E95FCD">
            <w:pPr>
              <w:spacing w:line="240" w:lineRule="auto"/>
              <w:jc w:val="left"/>
              <w:rPr>
                <w:rFonts w:eastAsia="MS Mincho" w:cs="Arial"/>
                <w:sz w:val="24"/>
                <w:szCs w:val="24"/>
              </w:rPr>
            </w:pPr>
            <w:r w:rsidRPr="00E95FCD">
              <w:rPr>
                <w:rFonts w:eastAsia="MS Mincho" w:cs="Arial"/>
                <w:sz w:val="24"/>
                <w:szCs w:val="24"/>
              </w:rPr>
              <w:t>2025.</w:t>
            </w:r>
          </w:p>
        </w:tc>
      </w:tr>
      <w:tr w:rsidR="00E95FCD" w:rsidRPr="00E95FCD" w14:paraId="0ABDFA13" w14:textId="77777777" w:rsidTr="00BF431C">
        <w:trPr>
          <w:trHeight w:val="614"/>
        </w:trPr>
        <w:tc>
          <w:tcPr>
            <w:tcW w:w="1521" w:type="dxa"/>
          </w:tcPr>
          <w:p w14:paraId="12A49269" w14:textId="77777777" w:rsidR="00E95FCD" w:rsidRPr="00E95FCD" w:rsidRDefault="00E95FCD" w:rsidP="00E95FCD">
            <w:pPr>
              <w:spacing w:line="240" w:lineRule="auto"/>
              <w:jc w:val="left"/>
              <w:rPr>
                <w:rFonts w:eastAsia="MS Mincho" w:cs="Arial"/>
                <w:sz w:val="24"/>
                <w:szCs w:val="24"/>
              </w:rPr>
            </w:pPr>
            <w:r w:rsidRPr="00E95FCD">
              <w:rPr>
                <w:rFonts w:eastAsia="MS Mincho" w:cs="Arial"/>
                <w:sz w:val="24"/>
                <w:szCs w:val="24"/>
              </w:rPr>
              <w:t xml:space="preserve">Yes </w:t>
            </w:r>
          </w:p>
        </w:tc>
        <w:tc>
          <w:tcPr>
            <w:tcW w:w="1516" w:type="dxa"/>
          </w:tcPr>
          <w:p w14:paraId="4E9177F9" w14:textId="77777777" w:rsidR="00E95FCD" w:rsidRPr="00E95FCD" w:rsidRDefault="00E95FCD" w:rsidP="00E95FCD">
            <w:pPr>
              <w:spacing w:line="240" w:lineRule="auto"/>
              <w:jc w:val="left"/>
              <w:rPr>
                <w:rFonts w:eastAsia="MS Mincho" w:cs="Arial"/>
                <w:sz w:val="24"/>
                <w:szCs w:val="24"/>
              </w:rPr>
            </w:pPr>
            <w:r w:rsidRPr="00E95FCD">
              <w:rPr>
                <w:rFonts w:eastAsia="MS Mincho" w:cs="Arial"/>
                <w:sz w:val="24"/>
                <w:szCs w:val="24"/>
              </w:rPr>
              <w:t>WHO 2025.</w:t>
            </w:r>
          </w:p>
        </w:tc>
        <w:tc>
          <w:tcPr>
            <w:tcW w:w="1516" w:type="dxa"/>
          </w:tcPr>
          <w:p w14:paraId="3DB45D47" w14:textId="77777777" w:rsidR="00E95FCD" w:rsidRPr="00E95FCD" w:rsidRDefault="00E95FCD" w:rsidP="00E95FCD">
            <w:pPr>
              <w:spacing w:line="240" w:lineRule="auto"/>
              <w:jc w:val="left"/>
              <w:rPr>
                <w:rFonts w:eastAsia="MS Mincho" w:cs="Arial"/>
                <w:sz w:val="24"/>
                <w:szCs w:val="24"/>
              </w:rPr>
            </w:pPr>
            <w:r w:rsidRPr="00E95FCD">
              <w:rPr>
                <w:rFonts w:eastAsia="MS Mincho" w:cs="Arial"/>
                <w:sz w:val="24"/>
                <w:szCs w:val="24"/>
              </w:rPr>
              <w:t>Measuring Quality of Life.</w:t>
            </w:r>
          </w:p>
        </w:tc>
        <w:tc>
          <w:tcPr>
            <w:tcW w:w="1516" w:type="dxa"/>
          </w:tcPr>
          <w:p w14:paraId="4B6B541E" w14:textId="77777777" w:rsidR="00E95FCD" w:rsidRPr="00E95FCD" w:rsidRDefault="00E95FCD" w:rsidP="00E95FCD">
            <w:pPr>
              <w:spacing w:line="240" w:lineRule="auto"/>
              <w:jc w:val="left"/>
              <w:rPr>
                <w:rFonts w:eastAsia="MS Mincho" w:cs="Arial"/>
                <w:sz w:val="24"/>
                <w:szCs w:val="24"/>
              </w:rPr>
            </w:pPr>
            <w:r w:rsidRPr="00E95FCD">
              <w:rPr>
                <w:rFonts w:eastAsia="MS Mincho" w:cs="Arial"/>
                <w:sz w:val="24"/>
                <w:szCs w:val="24"/>
              </w:rPr>
              <w:t>Explanation of the Tools used for measuring quality of life.</w:t>
            </w:r>
          </w:p>
        </w:tc>
        <w:tc>
          <w:tcPr>
            <w:tcW w:w="1516" w:type="dxa"/>
          </w:tcPr>
          <w:p w14:paraId="6F86EF3E" w14:textId="77777777" w:rsidR="00E95FCD" w:rsidRPr="00E95FCD" w:rsidRDefault="00E95FCD" w:rsidP="00E95FCD">
            <w:pPr>
              <w:spacing w:line="240" w:lineRule="auto"/>
              <w:jc w:val="left"/>
              <w:rPr>
                <w:rFonts w:eastAsia="MS Mincho" w:cs="Arial"/>
                <w:sz w:val="24"/>
                <w:szCs w:val="24"/>
              </w:rPr>
            </w:pPr>
            <w:r w:rsidRPr="00E95FCD">
              <w:rPr>
                <w:rFonts w:eastAsia="MS Mincho" w:cs="Arial"/>
                <w:sz w:val="24"/>
                <w:szCs w:val="24"/>
              </w:rPr>
              <w:t>Relevant,</w:t>
            </w:r>
          </w:p>
          <w:p w14:paraId="26951064" w14:textId="77777777" w:rsidR="00E95FCD" w:rsidRPr="00E95FCD" w:rsidRDefault="00E95FCD" w:rsidP="00E95FCD">
            <w:pPr>
              <w:spacing w:line="240" w:lineRule="auto"/>
              <w:jc w:val="left"/>
              <w:rPr>
                <w:rFonts w:eastAsia="MS Mincho" w:cs="Arial"/>
                <w:sz w:val="24"/>
                <w:szCs w:val="24"/>
              </w:rPr>
            </w:pPr>
            <w:r w:rsidRPr="00E95FCD">
              <w:rPr>
                <w:rFonts w:eastAsia="MS Mincho" w:cs="Arial"/>
                <w:sz w:val="24"/>
                <w:szCs w:val="24"/>
              </w:rPr>
              <w:t xml:space="preserve">Authoritative, </w:t>
            </w:r>
          </w:p>
          <w:p w14:paraId="3FA29156" w14:textId="77777777" w:rsidR="00E95FCD" w:rsidRPr="00E95FCD" w:rsidRDefault="00E95FCD" w:rsidP="00E95FCD">
            <w:pPr>
              <w:spacing w:line="240" w:lineRule="auto"/>
              <w:jc w:val="left"/>
              <w:rPr>
                <w:rFonts w:eastAsia="MS Mincho" w:cs="Arial"/>
                <w:sz w:val="24"/>
                <w:szCs w:val="24"/>
              </w:rPr>
            </w:pPr>
            <w:r w:rsidRPr="00E95FCD">
              <w:rPr>
                <w:rFonts w:eastAsia="MS Mincho" w:cs="Arial"/>
                <w:sz w:val="24"/>
                <w:szCs w:val="24"/>
              </w:rPr>
              <w:t>Purposeful.</w:t>
            </w:r>
          </w:p>
        </w:tc>
        <w:tc>
          <w:tcPr>
            <w:tcW w:w="1516" w:type="dxa"/>
          </w:tcPr>
          <w:p w14:paraId="5AAE753F" w14:textId="77777777" w:rsidR="00E95FCD" w:rsidRPr="00E95FCD" w:rsidRDefault="00E95FCD" w:rsidP="00E95FCD">
            <w:pPr>
              <w:spacing w:line="240" w:lineRule="auto"/>
              <w:jc w:val="left"/>
              <w:rPr>
                <w:rFonts w:eastAsia="MS Mincho" w:cs="Arial"/>
                <w:sz w:val="24"/>
                <w:szCs w:val="24"/>
              </w:rPr>
            </w:pPr>
            <w:hyperlink r:id="rId117" w:history="1">
              <w:r w:rsidRPr="00E95FCD">
                <w:rPr>
                  <w:rFonts w:eastAsia="MS Mincho" w:cs="Arial"/>
                  <w:color w:val="0000FF"/>
                  <w:sz w:val="24"/>
                  <w:szCs w:val="24"/>
                  <w:u w:val="single"/>
                </w:rPr>
                <w:t>www.who.int</w:t>
              </w:r>
            </w:hyperlink>
          </w:p>
          <w:p w14:paraId="71D4C607" w14:textId="77777777" w:rsidR="00E95FCD" w:rsidRPr="00E95FCD" w:rsidRDefault="00E95FCD" w:rsidP="00E95FCD">
            <w:pPr>
              <w:spacing w:line="240" w:lineRule="auto"/>
              <w:jc w:val="left"/>
              <w:rPr>
                <w:rFonts w:eastAsia="MS Mincho" w:cs="Arial"/>
                <w:sz w:val="24"/>
                <w:szCs w:val="24"/>
              </w:rPr>
            </w:pPr>
            <w:r w:rsidRPr="00E95FCD">
              <w:rPr>
                <w:rFonts w:eastAsia="MS Mincho" w:cs="Arial"/>
                <w:sz w:val="24"/>
                <w:szCs w:val="24"/>
              </w:rPr>
              <w:t>2025.</w:t>
            </w:r>
          </w:p>
        </w:tc>
      </w:tr>
      <w:tr w:rsidR="00E95FCD" w:rsidRPr="00E95FCD" w14:paraId="4C9E0A29" w14:textId="77777777" w:rsidTr="00BF431C">
        <w:trPr>
          <w:trHeight w:val="614"/>
        </w:trPr>
        <w:tc>
          <w:tcPr>
            <w:tcW w:w="1521" w:type="dxa"/>
          </w:tcPr>
          <w:p w14:paraId="352F6460" w14:textId="77777777" w:rsidR="00E95FCD" w:rsidRPr="00E95FCD" w:rsidRDefault="00E95FCD" w:rsidP="00E95FCD">
            <w:pPr>
              <w:spacing w:line="240" w:lineRule="auto"/>
              <w:jc w:val="left"/>
              <w:rPr>
                <w:rFonts w:eastAsia="MS Mincho" w:cs="Arial"/>
                <w:sz w:val="24"/>
                <w:szCs w:val="24"/>
              </w:rPr>
            </w:pPr>
            <w:r w:rsidRPr="00E95FCD">
              <w:rPr>
                <w:rFonts w:eastAsia="MS Mincho" w:cs="Arial"/>
                <w:sz w:val="24"/>
                <w:szCs w:val="24"/>
              </w:rPr>
              <w:t xml:space="preserve">No </w:t>
            </w:r>
          </w:p>
        </w:tc>
        <w:tc>
          <w:tcPr>
            <w:tcW w:w="1516" w:type="dxa"/>
          </w:tcPr>
          <w:p w14:paraId="762A7690" w14:textId="77777777" w:rsidR="00E95FCD" w:rsidRPr="00E95FCD" w:rsidRDefault="00E95FCD" w:rsidP="00E95FCD">
            <w:pPr>
              <w:spacing w:line="240" w:lineRule="auto"/>
              <w:jc w:val="left"/>
              <w:rPr>
                <w:rFonts w:eastAsia="MS Mincho" w:cs="Arial"/>
                <w:sz w:val="24"/>
                <w:szCs w:val="24"/>
              </w:rPr>
            </w:pPr>
            <w:r w:rsidRPr="00E95FCD">
              <w:rPr>
                <w:rFonts w:eastAsia="MS Mincho" w:cs="Arial"/>
                <w:sz w:val="24"/>
                <w:szCs w:val="24"/>
              </w:rPr>
              <w:t>Gullace, G.</w:t>
            </w:r>
          </w:p>
          <w:p w14:paraId="56135B49" w14:textId="77777777" w:rsidR="00E95FCD" w:rsidRPr="00E95FCD" w:rsidRDefault="00E95FCD" w:rsidP="00E95FCD">
            <w:pPr>
              <w:spacing w:line="240" w:lineRule="auto"/>
              <w:jc w:val="left"/>
              <w:rPr>
                <w:rFonts w:eastAsia="MS Mincho" w:cs="Arial"/>
                <w:sz w:val="24"/>
                <w:szCs w:val="24"/>
              </w:rPr>
            </w:pPr>
            <w:r w:rsidRPr="00E95FCD">
              <w:rPr>
                <w:rFonts w:eastAsia="MS Mincho" w:cs="Arial"/>
                <w:sz w:val="24"/>
                <w:szCs w:val="24"/>
              </w:rPr>
              <w:t>2019</w:t>
            </w:r>
          </w:p>
        </w:tc>
        <w:tc>
          <w:tcPr>
            <w:tcW w:w="1516" w:type="dxa"/>
          </w:tcPr>
          <w:p w14:paraId="3FA1EBCB" w14:textId="77777777" w:rsidR="00E95FCD" w:rsidRPr="00E95FCD" w:rsidRDefault="00E95FCD" w:rsidP="00E95FCD">
            <w:pPr>
              <w:spacing w:line="240" w:lineRule="auto"/>
              <w:jc w:val="left"/>
              <w:rPr>
                <w:rFonts w:eastAsia="MS Mincho" w:cs="Arial"/>
                <w:sz w:val="24"/>
                <w:szCs w:val="24"/>
              </w:rPr>
            </w:pPr>
            <w:r w:rsidRPr="00E95FCD">
              <w:rPr>
                <w:rFonts w:eastAsia="MS Mincho" w:cs="Arial"/>
                <w:sz w:val="24"/>
                <w:szCs w:val="24"/>
              </w:rPr>
              <w:t>Hippocrates</w:t>
            </w:r>
          </w:p>
          <w:p w14:paraId="41DF9048" w14:textId="77777777" w:rsidR="00E95FCD" w:rsidRPr="00E95FCD" w:rsidRDefault="00E95FCD" w:rsidP="00E95FCD">
            <w:pPr>
              <w:spacing w:line="240" w:lineRule="auto"/>
              <w:jc w:val="left"/>
              <w:rPr>
                <w:rFonts w:eastAsia="MS Mincho" w:cs="Arial"/>
                <w:sz w:val="24"/>
                <w:szCs w:val="24"/>
              </w:rPr>
            </w:pPr>
            <w:r w:rsidRPr="00E95FCD">
              <w:rPr>
                <w:rFonts w:eastAsia="MS Mincho" w:cs="Arial"/>
                <w:sz w:val="24"/>
                <w:szCs w:val="24"/>
              </w:rPr>
              <w:t>Dream: what has Hippocratic revolution left in modern medicine?</w:t>
            </w:r>
          </w:p>
        </w:tc>
        <w:tc>
          <w:tcPr>
            <w:tcW w:w="1516" w:type="dxa"/>
          </w:tcPr>
          <w:p w14:paraId="38AEE336" w14:textId="77777777" w:rsidR="00E95FCD" w:rsidRPr="00E95FCD" w:rsidRDefault="00E95FCD" w:rsidP="00E95FCD">
            <w:pPr>
              <w:spacing w:line="240" w:lineRule="auto"/>
              <w:jc w:val="left"/>
              <w:rPr>
                <w:rFonts w:eastAsia="MS Mincho" w:cs="Arial"/>
                <w:sz w:val="24"/>
                <w:szCs w:val="24"/>
              </w:rPr>
            </w:pPr>
            <w:r w:rsidRPr="00E95FCD">
              <w:rPr>
                <w:rFonts w:eastAsia="MS Mincho" w:cs="Arial"/>
                <w:sz w:val="24"/>
                <w:szCs w:val="24"/>
              </w:rPr>
              <w:t>The influence of Hippocrates towards modern medicine.</w:t>
            </w:r>
          </w:p>
        </w:tc>
        <w:tc>
          <w:tcPr>
            <w:tcW w:w="1516" w:type="dxa"/>
          </w:tcPr>
          <w:p w14:paraId="284F6C48" w14:textId="77777777" w:rsidR="00E95FCD" w:rsidRPr="00E95FCD" w:rsidRDefault="00E95FCD" w:rsidP="00E95FCD">
            <w:pPr>
              <w:spacing w:line="240" w:lineRule="auto"/>
              <w:jc w:val="left"/>
              <w:rPr>
                <w:rFonts w:eastAsia="MS Mincho" w:cs="Arial"/>
                <w:sz w:val="24"/>
                <w:szCs w:val="24"/>
              </w:rPr>
            </w:pPr>
            <w:r w:rsidRPr="00E95FCD">
              <w:rPr>
                <w:rFonts w:eastAsia="MS Mincho" w:cs="Arial"/>
                <w:sz w:val="24"/>
                <w:szCs w:val="24"/>
              </w:rPr>
              <w:t xml:space="preserve">Not peer reviewed. </w:t>
            </w:r>
          </w:p>
        </w:tc>
        <w:tc>
          <w:tcPr>
            <w:tcW w:w="1516" w:type="dxa"/>
          </w:tcPr>
          <w:p w14:paraId="09F9BB95" w14:textId="77777777" w:rsidR="00E95FCD" w:rsidRPr="00E95FCD" w:rsidRDefault="00E95FCD" w:rsidP="00E95FCD">
            <w:pPr>
              <w:spacing w:line="240" w:lineRule="auto"/>
              <w:jc w:val="left"/>
              <w:rPr>
                <w:rFonts w:eastAsia="MS Mincho" w:cs="Arial"/>
                <w:sz w:val="24"/>
                <w:szCs w:val="24"/>
              </w:rPr>
            </w:pPr>
            <w:r w:rsidRPr="00E95FCD">
              <w:rPr>
                <w:rFonts w:eastAsia="MS Mincho" w:cs="Arial"/>
                <w:sz w:val="24"/>
                <w:szCs w:val="24"/>
              </w:rPr>
              <w:t>Journal of Cardiology and Cardiovascular Therapy.</w:t>
            </w:r>
          </w:p>
        </w:tc>
      </w:tr>
      <w:tr w:rsidR="00E95FCD" w:rsidRPr="00E95FCD" w14:paraId="3D0EED23" w14:textId="77777777" w:rsidTr="00BF431C">
        <w:trPr>
          <w:trHeight w:val="645"/>
        </w:trPr>
        <w:tc>
          <w:tcPr>
            <w:tcW w:w="1521" w:type="dxa"/>
          </w:tcPr>
          <w:p w14:paraId="65F8A839" w14:textId="77777777" w:rsidR="00E95FCD" w:rsidRPr="00E95FCD" w:rsidRDefault="00E95FCD" w:rsidP="00E95FCD">
            <w:pPr>
              <w:spacing w:line="240" w:lineRule="auto"/>
              <w:jc w:val="left"/>
              <w:rPr>
                <w:rFonts w:eastAsia="MS Mincho" w:cs="Arial"/>
                <w:sz w:val="24"/>
                <w:szCs w:val="24"/>
              </w:rPr>
            </w:pPr>
            <w:r w:rsidRPr="00E95FCD">
              <w:rPr>
                <w:rFonts w:eastAsia="MS Mincho" w:cs="Arial"/>
                <w:sz w:val="24"/>
                <w:szCs w:val="24"/>
              </w:rPr>
              <w:t xml:space="preserve">Yes </w:t>
            </w:r>
          </w:p>
        </w:tc>
        <w:tc>
          <w:tcPr>
            <w:tcW w:w="1516" w:type="dxa"/>
          </w:tcPr>
          <w:p w14:paraId="0F5A910A" w14:textId="77777777" w:rsidR="00E95FCD" w:rsidRPr="00E95FCD" w:rsidRDefault="00E95FCD" w:rsidP="00E95FCD">
            <w:pPr>
              <w:spacing w:line="240" w:lineRule="auto"/>
              <w:jc w:val="left"/>
              <w:rPr>
                <w:rFonts w:eastAsia="MS Mincho" w:cs="Arial"/>
                <w:sz w:val="24"/>
                <w:szCs w:val="24"/>
              </w:rPr>
            </w:pPr>
            <w:r w:rsidRPr="00E95FCD">
              <w:rPr>
                <w:rFonts w:eastAsia="MS Mincho" w:cs="Arial"/>
                <w:sz w:val="24"/>
                <w:szCs w:val="24"/>
              </w:rPr>
              <w:t>Thornton, L. 2019</w:t>
            </w:r>
          </w:p>
        </w:tc>
        <w:tc>
          <w:tcPr>
            <w:tcW w:w="1516" w:type="dxa"/>
          </w:tcPr>
          <w:p w14:paraId="207AE98D" w14:textId="77777777" w:rsidR="00E95FCD" w:rsidRPr="00E95FCD" w:rsidRDefault="00E95FCD" w:rsidP="00E95FCD">
            <w:pPr>
              <w:spacing w:line="240" w:lineRule="auto"/>
              <w:jc w:val="left"/>
              <w:rPr>
                <w:rFonts w:eastAsia="MS Mincho" w:cs="Arial"/>
                <w:sz w:val="24"/>
                <w:szCs w:val="24"/>
              </w:rPr>
            </w:pPr>
            <w:r w:rsidRPr="00E95FCD">
              <w:rPr>
                <w:rFonts w:eastAsia="MS Mincho" w:cs="Arial"/>
                <w:sz w:val="24"/>
                <w:szCs w:val="24"/>
              </w:rPr>
              <w:t>A Brief History and overview of Holistic Nursing.</w:t>
            </w:r>
          </w:p>
        </w:tc>
        <w:tc>
          <w:tcPr>
            <w:tcW w:w="1516" w:type="dxa"/>
          </w:tcPr>
          <w:p w14:paraId="265E938D" w14:textId="77777777" w:rsidR="00E95FCD" w:rsidRPr="00E95FCD" w:rsidRDefault="00E95FCD" w:rsidP="00E95FCD">
            <w:pPr>
              <w:spacing w:line="240" w:lineRule="auto"/>
              <w:jc w:val="left"/>
              <w:rPr>
                <w:rFonts w:eastAsia="MS Mincho" w:cs="Arial"/>
                <w:sz w:val="24"/>
                <w:szCs w:val="24"/>
              </w:rPr>
            </w:pPr>
            <w:r w:rsidRPr="00E95FCD">
              <w:rPr>
                <w:rFonts w:eastAsia="MS Mincho" w:cs="Arial"/>
                <w:sz w:val="24"/>
                <w:szCs w:val="24"/>
              </w:rPr>
              <w:t>History of holistic nursing past and present.</w:t>
            </w:r>
          </w:p>
        </w:tc>
        <w:tc>
          <w:tcPr>
            <w:tcW w:w="1516" w:type="dxa"/>
          </w:tcPr>
          <w:p w14:paraId="154F4D16" w14:textId="77777777" w:rsidR="00E95FCD" w:rsidRPr="00E95FCD" w:rsidRDefault="00E95FCD" w:rsidP="00E95FCD">
            <w:pPr>
              <w:spacing w:line="240" w:lineRule="auto"/>
              <w:jc w:val="left"/>
              <w:rPr>
                <w:rFonts w:eastAsia="MS Mincho" w:cs="Arial"/>
                <w:sz w:val="24"/>
                <w:szCs w:val="24"/>
              </w:rPr>
            </w:pPr>
            <w:r w:rsidRPr="00E95FCD">
              <w:rPr>
                <w:rFonts w:eastAsia="MS Mincho" w:cs="Arial"/>
                <w:sz w:val="24"/>
                <w:szCs w:val="24"/>
              </w:rPr>
              <w:t>Relevant,</w:t>
            </w:r>
          </w:p>
          <w:p w14:paraId="1E4CF5B3" w14:textId="77777777" w:rsidR="00E95FCD" w:rsidRPr="00E95FCD" w:rsidRDefault="00E95FCD" w:rsidP="00E95FCD">
            <w:pPr>
              <w:spacing w:line="240" w:lineRule="auto"/>
              <w:jc w:val="left"/>
              <w:rPr>
                <w:rFonts w:eastAsia="MS Mincho" w:cs="Arial"/>
                <w:sz w:val="24"/>
                <w:szCs w:val="24"/>
              </w:rPr>
            </w:pPr>
            <w:r w:rsidRPr="00E95FCD">
              <w:rPr>
                <w:rFonts w:eastAsia="MS Mincho" w:cs="Arial"/>
                <w:sz w:val="24"/>
                <w:szCs w:val="24"/>
              </w:rPr>
              <w:t>Written by Board of Chair Academy of Integrative Health and Medicine.</w:t>
            </w:r>
          </w:p>
        </w:tc>
        <w:tc>
          <w:tcPr>
            <w:tcW w:w="1516" w:type="dxa"/>
          </w:tcPr>
          <w:p w14:paraId="097A8A0E" w14:textId="77777777" w:rsidR="00E95FCD" w:rsidRPr="00E95FCD" w:rsidRDefault="00E95FCD" w:rsidP="00E95FCD">
            <w:pPr>
              <w:spacing w:line="240" w:lineRule="auto"/>
              <w:jc w:val="left"/>
              <w:rPr>
                <w:rFonts w:eastAsia="MS Mincho" w:cs="Arial"/>
                <w:sz w:val="24"/>
                <w:szCs w:val="24"/>
              </w:rPr>
            </w:pPr>
            <w:r w:rsidRPr="00E95FCD">
              <w:rPr>
                <w:rFonts w:eastAsia="MS Mincho" w:cs="Arial"/>
                <w:sz w:val="24"/>
                <w:szCs w:val="24"/>
              </w:rPr>
              <w:t>Integrative Medicine: A Clinician’s Journal.</w:t>
            </w:r>
          </w:p>
        </w:tc>
      </w:tr>
      <w:tr w:rsidR="00E95FCD" w:rsidRPr="00E95FCD" w14:paraId="3CD2E91C" w14:textId="77777777" w:rsidTr="00BF431C">
        <w:trPr>
          <w:trHeight w:val="614"/>
        </w:trPr>
        <w:tc>
          <w:tcPr>
            <w:tcW w:w="1521" w:type="dxa"/>
          </w:tcPr>
          <w:p w14:paraId="00AC3E72" w14:textId="77777777" w:rsidR="00E95FCD" w:rsidRPr="00E95FCD" w:rsidRDefault="00E95FCD" w:rsidP="00E95FCD">
            <w:pPr>
              <w:spacing w:line="240" w:lineRule="auto"/>
              <w:jc w:val="left"/>
              <w:rPr>
                <w:rFonts w:eastAsia="MS Mincho" w:cs="Arial"/>
                <w:sz w:val="24"/>
                <w:szCs w:val="24"/>
              </w:rPr>
            </w:pPr>
            <w:r w:rsidRPr="00E95FCD">
              <w:rPr>
                <w:rFonts w:eastAsia="MS Mincho" w:cs="Arial"/>
                <w:sz w:val="24"/>
                <w:szCs w:val="24"/>
              </w:rPr>
              <w:t xml:space="preserve">Yes </w:t>
            </w:r>
          </w:p>
        </w:tc>
        <w:tc>
          <w:tcPr>
            <w:tcW w:w="1516" w:type="dxa"/>
          </w:tcPr>
          <w:p w14:paraId="6AE45003" w14:textId="77777777" w:rsidR="00E95FCD" w:rsidRPr="00E95FCD" w:rsidRDefault="00E95FCD" w:rsidP="00E95FCD">
            <w:pPr>
              <w:spacing w:line="240" w:lineRule="auto"/>
              <w:jc w:val="left"/>
              <w:rPr>
                <w:rFonts w:eastAsia="MS Mincho" w:cs="Arial"/>
                <w:sz w:val="24"/>
                <w:szCs w:val="24"/>
              </w:rPr>
            </w:pPr>
            <w:r w:rsidRPr="00E95FCD">
              <w:rPr>
                <w:rFonts w:eastAsia="MS Mincho" w:cs="Arial"/>
                <w:sz w:val="24"/>
                <w:szCs w:val="24"/>
              </w:rPr>
              <w:t>Arakelyan, S. 2023</w:t>
            </w:r>
          </w:p>
        </w:tc>
        <w:tc>
          <w:tcPr>
            <w:tcW w:w="1516" w:type="dxa"/>
          </w:tcPr>
          <w:p w14:paraId="53DE708F" w14:textId="77777777" w:rsidR="00E95FCD" w:rsidRPr="00E95FCD" w:rsidRDefault="00E95FCD" w:rsidP="00E95FCD">
            <w:pPr>
              <w:spacing w:line="240" w:lineRule="auto"/>
              <w:jc w:val="left"/>
              <w:rPr>
                <w:rFonts w:eastAsia="MS Mincho" w:cs="Arial"/>
                <w:sz w:val="24"/>
                <w:szCs w:val="24"/>
              </w:rPr>
            </w:pPr>
            <w:r w:rsidRPr="00E95FCD">
              <w:rPr>
                <w:rFonts w:eastAsia="MS Mincho" w:cs="Arial"/>
                <w:sz w:val="24"/>
                <w:szCs w:val="24"/>
              </w:rPr>
              <w:t>Effectiveness of Holistic Assessment Based Interventions.</w:t>
            </w:r>
          </w:p>
        </w:tc>
        <w:tc>
          <w:tcPr>
            <w:tcW w:w="1516" w:type="dxa"/>
          </w:tcPr>
          <w:p w14:paraId="179111DE" w14:textId="77777777" w:rsidR="00E95FCD" w:rsidRPr="00E95FCD" w:rsidRDefault="00E95FCD" w:rsidP="00E95FCD">
            <w:pPr>
              <w:spacing w:line="240" w:lineRule="auto"/>
              <w:jc w:val="left"/>
              <w:rPr>
                <w:rFonts w:eastAsia="MS Mincho" w:cs="Arial"/>
                <w:sz w:val="24"/>
                <w:szCs w:val="24"/>
              </w:rPr>
            </w:pPr>
            <w:r w:rsidRPr="00E95FCD">
              <w:rPr>
                <w:rFonts w:eastAsia="MS Mincho" w:cs="Arial"/>
                <w:sz w:val="24"/>
                <w:szCs w:val="24"/>
              </w:rPr>
              <w:t>An Umbrella review of Systematic reviews.</w:t>
            </w:r>
          </w:p>
        </w:tc>
        <w:tc>
          <w:tcPr>
            <w:tcW w:w="1516" w:type="dxa"/>
          </w:tcPr>
          <w:p w14:paraId="3367250D" w14:textId="77777777" w:rsidR="00E95FCD" w:rsidRPr="00E95FCD" w:rsidRDefault="00E95FCD" w:rsidP="00E95FCD">
            <w:pPr>
              <w:spacing w:line="240" w:lineRule="auto"/>
              <w:jc w:val="left"/>
              <w:rPr>
                <w:rFonts w:eastAsia="MS Mincho" w:cs="Arial"/>
                <w:sz w:val="24"/>
                <w:szCs w:val="24"/>
              </w:rPr>
            </w:pPr>
            <w:r w:rsidRPr="00E95FCD">
              <w:rPr>
                <w:rFonts w:eastAsia="MS Mincho" w:cs="Arial"/>
                <w:sz w:val="24"/>
                <w:szCs w:val="24"/>
              </w:rPr>
              <w:t>Current, relevant, and purposeful to the dissertation question.</w:t>
            </w:r>
          </w:p>
        </w:tc>
        <w:tc>
          <w:tcPr>
            <w:tcW w:w="1516" w:type="dxa"/>
          </w:tcPr>
          <w:p w14:paraId="17052E6E" w14:textId="77777777" w:rsidR="00E95FCD" w:rsidRPr="00E95FCD" w:rsidRDefault="00E95FCD" w:rsidP="00E95FCD">
            <w:pPr>
              <w:spacing w:line="240" w:lineRule="auto"/>
              <w:jc w:val="left"/>
              <w:rPr>
                <w:rFonts w:eastAsia="MS Mincho" w:cs="Arial"/>
                <w:sz w:val="24"/>
                <w:szCs w:val="24"/>
              </w:rPr>
            </w:pPr>
            <w:r w:rsidRPr="00E95FCD">
              <w:rPr>
                <w:rFonts w:eastAsia="MS Mincho" w:cs="Arial"/>
                <w:sz w:val="24"/>
                <w:szCs w:val="24"/>
              </w:rPr>
              <w:t>The Lancelet Health Longevity.</w:t>
            </w:r>
          </w:p>
        </w:tc>
      </w:tr>
      <w:tr w:rsidR="00E95FCD" w:rsidRPr="00E95FCD" w14:paraId="64232E7E" w14:textId="77777777" w:rsidTr="00BF431C">
        <w:trPr>
          <w:trHeight w:val="614"/>
        </w:trPr>
        <w:tc>
          <w:tcPr>
            <w:tcW w:w="1521" w:type="dxa"/>
          </w:tcPr>
          <w:p w14:paraId="0245A507" w14:textId="77777777" w:rsidR="00E95FCD" w:rsidRPr="00E95FCD" w:rsidRDefault="00E95FCD" w:rsidP="00E95FCD">
            <w:pPr>
              <w:spacing w:line="240" w:lineRule="auto"/>
              <w:jc w:val="left"/>
              <w:rPr>
                <w:rFonts w:eastAsia="MS Mincho" w:cs="Arial"/>
                <w:sz w:val="24"/>
                <w:szCs w:val="24"/>
              </w:rPr>
            </w:pPr>
            <w:r w:rsidRPr="00E95FCD">
              <w:rPr>
                <w:rFonts w:eastAsia="MS Mincho" w:cs="Arial"/>
                <w:sz w:val="24"/>
                <w:szCs w:val="24"/>
              </w:rPr>
              <w:t xml:space="preserve">Yes </w:t>
            </w:r>
          </w:p>
        </w:tc>
        <w:tc>
          <w:tcPr>
            <w:tcW w:w="1516" w:type="dxa"/>
          </w:tcPr>
          <w:p w14:paraId="44D8A674" w14:textId="77777777" w:rsidR="00E95FCD" w:rsidRPr="00E95FCD" w:rsidRDefault="00E95FCD" w:rsidP="00E95FCD">
            <w:pPr>
              <w:spacing w:line="240" w:lineRule="auto"/>
              <w:jc w:val="left"/>
              <w:rPr>
                <w:rFonts w:eastAsia="MS Mincho" w:cs="Arial"/>
                <w:sz w:val="24"/>
                <w:szCs w:val="24"/>
              </w:rPr>
            </w:pPr>
            <w:r w:rsidRPr="00E95FCD">
              <w:rPr>
                <w:rFonts w:eastAsia="MS Mincho" w:cs="Arial"/>
                <w:sz w:val="24"/>
                <w:szCs w:val="24"/>
              </w:rPr>
              <w:t>Age UK.</w:t>
            </w:r>
          </w:p>
          <w:p w14:paraId="467690BA" w14:textId="77777777" w:rsidR="00E95FCD" w:rsidRPr="00E95FCD" w:rsidRDefault="00E95FCD" w:rsidP="00E95FCD">
            <w:pPr>
              <w:spacing w:line="240" w:lineRule="auto"/>
              <w:jc w:val="left"/>
              <w:rPr>
                <w:rFonts w:eastAsia="MS Mincho" w:cs="Arial"/>
                <w:sz w:val="24"/>
                <w:szCs w:val="24"/>
              </w:rPr>
            </w:pPr>
            <w:r w:rsidRPr="00E95FCD">
              <w:rPr>
                <w:rFonts w:eastAsia="MS Mincho" w:cs="Arial"/>
                <w:sz w:val="24"/>
                <w:szCs w:val="24"/>
              </w:rPr>
              <w:t>2025</w:t>
            </w:r>
          </w:p>
        </w:tc>
        <w:tc>
          <w:tcPr>
            <w:tcW w:w="1516" w:type="dxa"/>
          </w:tcPr>
          <w:p w14:paraId="4D9AFF38" w14:textId="77777777" w:rsidR="00E95FCD" w:rsidRPr="00E95FCD" w:rsidRDefault="00E95FCD" w:rsidP="00E95FCD">
            <w:pPr>
              <w:spacing w:line="240" w:lineRule="auto"/>
              <w:jc w:val="left"/>
              <w:rPr>
                <w:rFonts w:eastAsia="MS Mincho" w:cs="Arial"/>
                <w:sz w:val="24"/>
                <w:szCs w:val="24"/>
              </w:rPr>
            </w:pPr>
            <w:r w:rsidRPr="00E95FCD">
              <w:rPr>
                <w:rFonts w:eastAsia="MS Mincho" w:cs="Arial"/>
                <w:sz w:val="24"/>
                <w:szCs w:val="24"/>
              </w:rPr>
              <w:t>What we do, Age UK</w:t>
            </w:r>
          </w:p>
        </w:tc>
        <w:tc>
          <w:tcPr>
            <w:tcW w:w="1516" w:type="dxa"/>
          </w:tcPr>
          <w:p w14:paraId="4E3DE467" w14:textId="77777777" w:rsidR="00E95FCD" w:rsidRPr="00E95FCD" w:rsidRDefault="00E95FCD" w:rsidP="00E95FCD">
            <w:pPr>
              <w:spacing w:line="240" w:lineRule="auto"/>
              <w:jc w:val="left"/>
              <w:rPr>
                <w:rFonts w:eastAsia="MS Mincho" w:cs="Arial"/>
                <w:sz w:val="24"/>
                <w:szCs w:val="24"/>
              </w:rPr>
            </w:pPr>
            <w:r w:rsidRPr="00E95FCD">
              <w:rPr>
                <w:rFonts w:eastAsia="MS Mincho" w:cs="Arial"/>
                <w:sz w:val="24"/>
                <w:szCs w:val="24"/>
              </w:rPr>
              <w:t xml:space="preserve">News updates from charity </w:t>
            </w:r>
            <w:r w:rsidRPr="00E95FCD">
              <w:rPr>
                <w:rFonts w:eastAsia="MS Mincho" w:cs="Arial"/>
                <w:sz w:val="24"/>
                <w:szCs w:val="24"/>
              </w:rPr>
              <w:lastRenderedPageBreak/>
              <w:t>explaining services and strategies available to the older person in regard to health and well-being.</w:t>
            </w:r>
          </w:p>
        </w:tc>
        <w:tc>
          <w:tcPr>
            <w:tcW w:w="1516" w:type="dxa"/>
          </w:tcPr>
          <w:p w14:paraId="37703430" w14:textId="77777777" w:rsidR="00E95FCD" w:rsidRPr="00E95FCD" w:rsidRDefault="00E95FCD" w:rsidP="00E95FCD">
            <w:pPr>
              <w:spacing w:line="240" w:lineRule="auto"/>
              <w:jc w:val="left"/>
              <w:rPr>
                <w:rFonts w:eastAsia="MS Mincho" w:cs="Arial"/>
                <w:sz w:val="24"/>
                <w:szCs w:val="24"/>
              </w:rPr>
            </w:pPr>
            <w:r w:rsidRPr="00E95FCD">
              <w:rPr>
                <w:rFonts w:eastAsia="MS Mincho" w:cs="Arial"/>
                <w:sz w:val="24"/>
                <w:szCs w:val="24"/>
              </w:rPr>
              <w:lastRenderedPageBreak/>
              <w:t xml:space="preserve">Relevant </w:t>
            </w:r>
          </w:p>
          <w:p w14:paraId="668ED713" w14:textId="77777777" w:rsidR="00E95FCD" w:rsidRPr="00E95FCD" w:rsidRDefault="00E95FCD" w:rsidP="00E95FCD">
            <w:pPr>
              <w:spacing w:line="240" w:lineRule="auto"/>
              <w:jc w:val="left"/>
              <w:rPr>
                <w:rFonts w:eastAsia="MS Mincho" w:cs="Arial"/>
                <w:sz w:val="24"/>
                <w:szCs w:val="24"/>
              </w:rPr>
            </w:pPr>
            <w:r w:rsidRPr="00E95FCD">
              <w:rPr>
                <w:rFonts w:eastAsia="MS Mincho" w:cs="Arial"/>
                <w:sz w:val="24"/>
                <w:szCs w:val="24"/>
              </w:rPr>
              <w:t>Current</w:t>
            </w:r>
          </w:p>
          <w:p w14:paraId="10DDD23E" w14:textId="77777777" w:rsidR="00E95FCD" w:rsidRPr="00E95FCD" w:rsidRDefault="00E95FCD" w:rsidP="00E95FCD">
            <w:pPr>
              <w:spacing w:line="240" w:lineRule="auto"/>
              <w:jc w:val="left"/>
              <w:rPr>
                <w:rFonts w:eastAsia="MS Mincho" w:cs="Arial"/>
                <w:sz w:val="24"/>
                <w:szCs w:val="24"/>
              </w:rPr>
            </w:pPr>
            <w:r w:rsidRPr="00E95FCD">
              <w:rPr>
                <w:rFonts w:eastAsia="MS Mincho" w:cs="Arial"/>
                <w:sz w:val="24"/>
                <w:szCs w:val="24"/>
              </w:rPr>
              <w:t>Purposeful.</w:t>
            </w:r>
          </w:p>
        </w:tc>
        <w:tc>
          <w:tcPr>
            <w:tcW w:w="1516" w:type="dxa"/>
          </w:tcPr>
          <w:p w14:paraId="28D73BF0" w14:textId="77777777" w:rsidR="00E95FCD" w:rsidRPr="00E95FCD" w:rsidRDefault="00E95FCD" w:rsidP="00E95FCD">
            <w:pPr>
              <w:spacing w:line="240" w:lineRule="auto"/>
              <w:jc w:val="left"/>
              <w:rPr>
                <w:rFonts w:eastAsia="MS Mincho" w:cs="Arial"/>
                <w:sz w:val="24"/>
                <w:szCs w:val="24"/>
              </w:rPr>
            </w:pPr>
            <w:hyperlink r:id="rId118" w:history="1">
              <w:r w:rsidRPr="00E95FCD">
                <w:rPr>
                  <w:rFonts w:eastAsia="MS Mincho" w:cs="Arial"/>
                  <w:color w:val="0000FF"/>
                  <w:sz w:val="24"/>
                  <w:szCs w:val="24"/>
                  <w:u w:val="single"/>
                </w:rPr>
                <w:t>www.ageuk.org.uk</w:t>
              </w:r>
            </w:hyperlink>
            <w:r w:rsidRPr="00E95FCD">
              <w:rPr>
                <w:rFonts w:eastAsia="MS Mincho" w:cs="Arial"/>
                <w:sz w:val="24"/>
                <w:szCs w:val="24"/>
              </w:rPr>
              <w:t xml:space="preserve"> </w:t>
            </w:r>
          </w:p>
        </w:tc>
      </w:tr>
      <w:tr w:rsidR="00E95FCD" w:rsidRPr="00E95FCD" w14:paraId="15A09017" w14:textId="77777777" w:rsidTr="00BF431C">
        <w:trPr>
          <w:trHeight w:val="614"/>
        </w:trPr>
        <w:tc>
          <w:tcPr>
            <w:tcW w:w="1521" w:type="dxa"/>
          </w:tcPr>
          <w:p w14:paraId="34BB7C7A" w14:textId="77777777" w:rsidR="00E95FCD" w:rsidRPr="00E95FCD" w:rsidRDefault="00E95FCD" w:rsidP="00E95FCD">
            <w:pPr>
              <w:spacing w:line="240" w:lineRule="auto"/>
              <w:jc w:val="left"/>
              <w:rPr>
                <w:rFonts w:eastAsia="MS Mincho" w:cs="Arial"/>
                <w:sz w:val="24"/>
                <w:szCs w:val="24"/>
              </w:rPr>
            </w:pPr>
            <w:r w:rsidRPr="00E95FCD">
              <w:rPr>
                <w:rFonts w:eastAsia="MS Mincho" w:cs="Arial"/>
                <w:sz w:val="24"/>
                <w:szCs w:val="24"/>
              </w:rPr>
              <w:t xml:space="preserve">Yes </w:t>
            </w:r>
          </w:p>
        </w:tc>
        <w:tc>
          <w:tcPr>
            <w:tcW w:w="1516" w:type="dxa"/>
          </w:tcPr>
          <w:p w14:paraId="17A332F5" w14:textId="77777777" w:rsidR="00E95FCD" w:rsidRPr="00E95FCD" w:rsidRDefault="00E95FCD" w:rsidP="00E95FCD">
            <w:pPr>
              <w:spacing w:line="240" w:lineRule="auto"/>
              <w:jc w:val="left"/>
              <w:rPr>
                <w:rFonts w:eastAsia="MS Mincho" w:cs="Arial"/>
                <w:sz w:val="24"/>
                <w:szCs w:val="24"/>
              </w:rPr>
            </w:pPr>
            <w:r w:rsidRPr="00E95FCD">
              <w:rPr>
                <w:rFonts w:eastAsia="MS Mincho" w:cs="Arial"/>
                <w:sz w:val="24"/>
                <w:szCs w:val="24"/>
              </w:rPr>
              <w:t>Office for National Statistics, 2021</w:t>
            </w:r>
          </w:p>
        </w:tc>
        <w:tc>
          <w:tcPr>
            <w:tcW w:w="1516" w:type="dxa"/>
          </w:tcPr>
          <w:p w14:paraId="6AE6A44A" w14:textId="77777777" w:rsidR="00E95FCD" w:rsidRPr="00E95FCD" w:rsidRDefault="00E95FCD" w:rsidP="00E95FCD">
            <w:pPr>
              <w:spacing w:line="240" w:lineRule="auto"/>
              <w:jc w:val="left"/>
              <w:rPr>
                <w:rFonts w:eastAsia="MS Mincho" w:cs="Arial"/>
                <w:sz w:val="24"/>
                <w:szCs w:val="24"/>
              </w:rPr>
            </w:pPr>
            <w:r w:rsidRPr="00E95FCD">
              <w:rPr>
                <w:rFonts w:eastAsia="MS Mincho" w:cs="Arial"/>
                <w:sz w:val="24"/>
                <w:szCs w:val="24"/>
              </w:rPr>
              <w:t>Living Longer: how our population is changing and why it matters.</w:t>
            </w:r>
          </w:p>
        </w:tc>
        <w:tc>
          <w:tcPr>
            <w:tcW w:w="1516" w:type="dxa"/>
          </w:tcPr>
          <w:p w14:paraId="2D398912" w14:textId="77777777" w:rsidR="00E95FCD" w:rsidRPr="00E95FCD" w:rsidRDefault="00E95FCD" w:rsidP="00E95FCD">
            <w:pPr>
              <w:spacing w:line="240" w:lineRule="auto"/>
              <w:jc w:val="left"/>
              <w:rPr>
                <w:rFonts w:eastAsia="MS Mincho" w:cs="Arial"/>
                <w:sz w:val="24"/>
                <w:szCs w:val="24"/>
              </w:rPr>
            </w:pPr>
            <w:r w:rsidRPr="00E95FCD">
              <w:rPr>
                <w:rFonts w:eastAsia="MS Mincho" w:cs="Arial"/>
                <w:sz w:val="24"/>
                <w:szCs w:val="24"/>
              </w:rPr>
              <w:t>Statistical report on an aging population and how the health and well-being of the older person will be affected by challenges.</w:t>
            </w:r>
          </w:p>
        </w:tc>
        <w:tc>
          <w:tcPr>
            <w:tcW w:w="1516" w:type="dxa"/>
          </w:tcPr>
          <w:p w14:paraId="134C3775" w14:textId="77777777" w:rsidR="00E95FCD" w:rsidRPr="00E95FCD" w:rsidRDefault="00E95FCD" w:rsidP="00E95FCD">
            <w:pPr>
              <w:spacing w:line="240" w:lineRule="auto"/>
              <w:jc w:val="left"/>
              <w:rPr>
                <w:rFonts w:eastAsia="MS Mincho" w:cs="Arial"/>
                <w:sz w:val="24"/>
                <w:szCs w:val="24"/>
              </w:rPr>
            </w:pPr>
            <w:r w:rsidRPr="00E95FCD">
              <w:rPr>
                <w:rFonts w:eastAsia="MS Mincho" w:cs="Arial"/>
                <w:sz w:val="24"/>
                <w:szCs w:val="24"/>
              </w:rPr>
              <w:t>Relevant</w:t>
            </w:r>
          </w:p>
          <w:p w14:paraId="6DF834A8" w14:textId="77777777" w:rsidR="00E95FCD" w:rsidRPr="00E95FCD" w:rsidRDefault="00E95FCD" w:rsidP="00E95FCD">
            <w:pPr>
              <w:spacing w:line="240" w:lineRule="auto"/>
              <w:jc w:val="left"/>
              <w:rPr>
                <w:rFonts w:eastAsia="MS Mincho" w:cs="Arial"/>
                <w:sz w:val="24"/>
                <w:szCs w:val="24"/>
              </w:rPr>
            </w:pPr>
            <w:r w:rsidRPr="00E95FCD">
              <w:rPr>
                <w:rFonts w:eastAsia="MS Mincho" w:cs="Arial"/>
                <w:sz w:val="24"/>
                <w:szCs w:val="24"/>
              </w:rPr>
              <w:t>Current</w:t>
            </w:r>
          </w:p>
          <w:p w14:paraId="6608F0DD" w14:textId="77777777" w:rsidR="00E95FCD" w:rsidRPr="00E95FCD" w:rsidRDefault="00E95FCD" w:rsidP="00E95FCD">
            <w:pPr>
              <w:spacing w:line="240" w:lineRule="auto"/>
              <w:jc w:val="left"/>
              <w:rPr>
                <w:rFonts w:eastAsia="MS Mincho" w:cs="Arial"/>
                <w:sz w:val="24"/>
                <w:szCs w:val="24"/>
              </w:rPr>
            </w:pPr>
            <w:r w:rsidRPr="00E95FCD">
              <w:rPr>
                <w:rFonts w:eastAsia="MS Mincho" w:cs="Arial"/>
                <w:sz w:val="24"/>
                <w:szCs w:val="24"/>
              </w:rPr>
              <w:t xml:space="preserve">Accurate </w:t>
            </w:r>
          </w:p>
        </w:tc>
        <w:tc>
          <w:tcPr>
            <w:tcW w:w="1516" w:type="dxa"/>
          </w:tcPr>
          <w:p w14:paraId="000D346B" w14:textId="77777777" w:rsidR="00E95FCD" w:rsidRPr="00E95FCD" w:rsidRDefault="00E95FCD" w:rsidP="00E95FCD">
            <w:pPr>
              <w:spacing w:line="240" w:lineRule="auto"/>
              <w:jc w:val="left"/>
              <w:rPr>
                <w:rFonts w:eastAsia="MS Mincho" w:cs="Arial"/>
                <w:sz w:val="24"/>
                <w:szCs w:val="24"/>
              </w:rPr>
            </w:pPr>
            <w:hyperlink r:id="rId119" w:history="1">
              <w:r w:rsidRPr="00E95FCD">
                <w:rPr>
                  <w:rFonts w:eastAsia="MS Mincho" w:cs="Arial"/>
                  <w:color w:val="0000FF"/>
                  <w:sz w:val="24"/>
                  <w:szCs w:val="24"/>
                  <w:u w:val="single"/>
                </w:rPr>
                <w:t>www.ons.gov.uk</w:t>
              </w:r>
            </w:hyperlink>
            <w:r w:rsidRPr="00E95FCD">
              <w:rPr>
                <w:rFonts w:eastAsia="MS Mincho" w:cs="Arial"/>
                <w:sz w:val="24"/>
                <w:szCs w:val="24"/>
              </w:rPr>
              <w:t xml:space="preserve"> </w:t>
            </w:r>
          </w:p>
        </w:tc>
      </w:tr>
      <w:tr w:rsidR="00E95FCD" w:rsidRPr="00E95FCD" w14:paraId="6568CCEE" w14:textId="77777777" w:rsidTr="00BF431C">
        <w:trPr>
          <w:trHeight w:val="614"/>
        </w:trPr>
        <w:tc>
          <w:tcPr>
            <w:tcW w:w="1521" w:type="dxa"/>
          </w:tcPr>
          <w:p w14:paraId="4BC48412" w14:textId="77777777" w:rsidR="00E95FCD" w:rsidRPr="00E95FCD" w:rsidRDefault="00E95FCD" w:rsidP="00E95FCD">
            <w:pPr>
              <w:spacing w:line="240" w:lineRule="auto"/>
              <w:jc w:val="left"/>
              <w:rPr>
                <w:rFonts w:eastAsia="MS Mincho" w:cs="Arial"/>
                <w:sz w:val="24"/>
                <w:szCs w:val="24"/>
              </w:rPr>
            </w:pPr>
            <w:r w:rsidRPr="00E95FCD">
              <w:rPr>
                <w:rFonts w:eastAsia="MS Mincho" w:cs="Arial"/>
                <w:sz w:val="24"/>
                <w:szCs w:val="24"/>
              </w:rPr>
              <w:t xml:space="preserve">Yes </w:t>
            </w:r>
          </w:p>
        </w:tc>
        <w:tc>
          <w:tcPr>
            <w:tcW w:w="1516" w:type="dxa"/>
          </w:tcPr>
          <w:p w14:paraId="4D0B7322" w14:textId="77777777" w:rsidR="00E95FCD" w:rsidRPr="00E95FCD" w:rsidRDefault="00E95FCD" w:rsidP="00E95FCD">
            <w:pPr>
              <w:spacing w:line="240" w:lineRule="auto"/>
              <w:jc w:val="left"/>
              <w:rPr>
                <w:rFonts w:eastAsia="MS Mincho" w:cs="Arial"/>
                <w:sz w:val="24"/>
                <w:szCs w:val="24"/>
              </w:rPr>
            </w:pPr>
            <w:r w:rsidRPr="00E95FCD">
              <w:rPr>
                <w:rFonts w:eastAsia="MS Mincho" w:cs="Arial"/>
                <w:sz w:val="24"/>
                <w:szCs w:val="24"/>
              </w:rPr>
              <w:t>McGilton et al, 2018</w:t>
            </w:r>
          </w:p>
        </w:tc>
        <w:tc>
          <w:tcPr>
            <w:tcW w:w="1516" w:type="dxa"/>
          </w:tcPr>
          <w:p w14:paraId="4B4CC9C0" w14:textId="77777777" w:rsidR="00E95FCD" w:rsidRPr="00E95FCD" w:rsidRDefault="00E95FCD" w:rsidP="00E95FCD">
            <w:pPr>
              <w:spacing w:line="240" w:lineRule="auto"/>
              <w:jc w:val="left"/>
              <w:rPr>
                <w:rFonts w:eastAsia="MS Mincho" w:cs="Arial"/>
                <w:sz w:val="24"/>
                <w:szCs w:val="24"/>
              </w:rPr>
            </w:pPr>
            <w:r w:rsidRPr="00E95FCD">
              <w:rPr>
                <w:rFonts w:eastAsia="MS Mincho" w:cs="Arial"/>
                <w:sz w:val="24"/>
                <w:szCs w:val="24"/>
              </w:rPr>
              <w:t>Identifying and understanding the health and social care needs of older adults with multiple chronic conditions and their caregivers: a scoping review</w:t>
            </w:r>
          </w:p>
        </w:tc>
        <w:tc>
          <w:tcPr>
            <w:tcW w:w="1516" w:type="dxa"/>
          </w:tcPr>
          <w:p w14:paraId="5BE4A1E4" w14:textId="77777777" w:rsidR="00E95FCD" w:rsidRPr="00E95FCD" w:rsidRDefault="00E95FCD" w:rsidP="00E95FCD">
            <w:pPr>
              <w:spacing w:line="240" w:lineRule="auto"/>
              <w:jc w:val="left"/>
              <w:rPr>
                <w:rFonts w:eastAsia="MS Mincho" w:cs="Arial"/>
                <w:sz w:val="24"/>
                <w:szCs w:val="24"/>
              </w:rPr>
            </w:pPr>
            <w:r w:rsidRPr="00E95FCD">
              <w:rPr>
                <w:rFonts w:eastAsia="MS Mincho" w:cs="Arial"/>
                <w:sz w:val="24"/>
                <w:szCs w:val="24"/>
              </w:rPr>
              <w:t>A scoping review which investigates the health and social care needs of older people with health conditions.</w:t>
            </w:r>
          </w:p>
        </w:tc>
        <w:tc>
          <w:tcPr>
            <w:tcW w:w="1516" w:type="dxa"/>
          </w:tcPr>
          <w:p w14:paraId="6D238B2E" w14:textId="77777777" w:rsidR="00E95FCD" w:rsidRPr="00E95FCD" w:rsidRDefault="00E95FCD" w:rsidP="00E95FCD">
            <w:pPr>
              <w:spacing w:line="240" w:lineRule="auto"/>
              <w:jc w:val="left"/>
              <w:rPr>
                <w:rFonts w:eastAsia="MS Mincho" w:cs="Arial"/>
                <w:sz w:val="24"/>
                <w:szCs w:val="24"/>
              </w:rPr>
            </w:pPr>
            <w:r w:rsidRPr="00E95FCD">
              <w:rPr>
                <w:rFonts w:eastAsia="MS Mincho" w:cs="Arial"/>
                <w:sz w:val="24"/>
                <w:szCs w:val="24"/>
              </w:rPr>
              <w:t>Relevant: focuses on older people.</w:t>
            </w:r>
          </w:p>
          <w:p w14:paraId="079F5E5F" w14:textId="77777777" w:rsidR="00E95FCD" w:rsidRPr="00E95FCD" w:rsidRDefault="00E95FCD" w:rsidP="00E95FCD">
            <w:pPr>
              <w:spacing w:line="240" w:lineRule="auto"/>
              <w:jc w:val="left"/>
              <w:rPr>
                <w:rFonts w:eastAsia="MS Mincho" w:cs="Arial"/>
                <w:sz w:val="24"/>
                <w:szCs w:val="24"/>
              </w:rPr>
            </w:pPr>
            <w:r w:rsidRPr="00E95FCD">
              <w:rPr>
                <w:rFonts w:eastAsia="MS Mincho" w:cs="Arial"/>
                <w:sz w:val="24"/>
                <w:szCs w:val="24"/>
              </w:rPr>
              <w:t xml:space="preserve">Accurate: peer reviewed. </w:t>
            </w:r>
          </w:p>
          <w:p w14:paraId="07F42354" w14:textId="77777777" w:rsidR="00E95FCD" w:rsidRPr="00E95FCD" w:rsidRDefault="00E95FCD" w:rsidP="00E95FCD">
            <w:pPr>
              <w:spacing w:line="240" w:lineRule="auto"/>
              <w:jc w:val="left"/>
              <w:rPr>
                <w:rFonts w:eastAsia="MS Mincho" w:cs="Arial"/>
                <w:sz w:val="24"/>
                <w:szCs w:val="24"/>
              </w:rPr>
            </w:pPr>
            <w:r w:rsidRPr="00E95FCD">
              <w:rPr>
                <w:rFonts w:eastAsia="MS Mincho" w:cs="Arial"/>
                <w:sz w:val="24"/>
                <w:szCs w:val="24"/>
              </w:rPr>
              <w:t>Current.</w:t>
            </w:r>
          </w:p>
          <w:p w14:paraId="3BFC0590" w14:textId="77777777" w:rsidR="00E95FCD" w:rsidRPr="00E95FCD" w:rsidRDefault="00E95FCD" w:rsidP="00E95FCD">
            <w:pPr>
              <w:spacing w:line="240" w:lineRule="auto"/>
              <w:jc w:val="left"/>
              <w:rPr>
                <w:rFonts w:eastAsia="MS Mincho" w:cs="Arial"/>
                <w:sz w:val="24"/>
                <w:szCs w:val="24"/>
              </w:rPr>
            </w:pPr>
            <w:r w:rsidRPr="00E95FCD">
              <w:rPr>
                <w:rFonts w:eastAsia="MS Mincho" w:cs="Arial"/>
                <w:sz w:val="24"/>
                <w:szCs w:val="24"/>
              </w:rPr>
              <w:t>Authoritative and Purposeful.</w:t>
            </w:r>
          </w:p>
        </w:tc>
        <w:tc>
          <w:tcPr>
            <w:tcW w:w="1516" w:type="dxa"/>
          </w:tcPr>
          <w:p w14:paraId="4E6E3A0E" w14:textId="77777777" w:rsidR="00E95FCD" w:rsidRPr="00E95FCD" w:rsidRDefault="00E95FCD" w:rsidP="00E95FCD">
            <w:pPr>
              <w:spacing w:line="240" w:lineRule="auto"/>
              <w:jc w:val="left"/>
              <w:rPr>
                <w:rFonts w:eastAsia="MS Mincho" w:cs="Arial"/>
                <w:sz w:val="24"/>
                <w:szCs w:val="24"/>
              </w:rPr>
            </w:pPr>
            <w:r w:rsidRPr="00E95FCD">
              <w:rPr>
                <w:rFonts w:eastAsia="MS Mincho" w:cs="Arial"/>
                <w:sz w:val="24"/>
                <w:szCs w:val="24"/>
              </w:rPr>
              <w:t xml:space="preserve">BMC Geriatrics </w:t>
            </w:r>
          </w:p>
          <w:p w14:paraId="75B615A2" w14:textId="77777777" w:rsidR="00E95FCD" w:rsidRPr="00E95FCD" w:rsidRDefault="00E95FCD" w:rsidP="00E95FCD">
            <w:pPr>
              <w:spacing w:line="240" w:lineRule="auto"/>
              <w:jc w:val="left"/>
              <w:rPr>
                <w:rFonts w:eastAsia="MS Mincho" w:cs="Arial"/>
                <w:sz w:val="24"/>
                <w:szCs w:val="24"/>
              </w:rPr>
            </w:pPr>
            <w:r w:rsidRPr="00E95FCD">
              <w:rPr>
                <w:rFonts w:eastAsia="MS Mincho" w:cs="Arial"/>
                <w:sz w:val="24"/>
                <w:szCs w:val="24"/>
              </w:rPr>
              <w:t>Journal.</w:t>
            </w:r>
          </w:p>
        </w:tc>
      </w:tr>
      <w:tr w:rsidR="00E95FCD" w:rsidRPr="00E95FCD" w14:paraId="4C868944" w14:textId="77777777" w:rsidTr="00BF431C">
        <w:trPr>
          <w:trHeight w:val="614"/>
        </w:trPr>
        <w:tc>
          <w:tcPr>
            <w:tcW w:w="1521" w:type="dxa"/>
          </w:tcPr>
          <w:p w14:paraId="008AA1A7" w14:textId="77777777" w:rsidR="00E95FCD" w:rsidRPr="00E95FCD" w:rsidRDefault="00E95FCD" w:rsidP="00E95FCD">
            <w:pPr>
              <w:spacing w:line="240" w:lineRule="auto"/>
              <w:jc w:val="left"/>
              <w:rPr>
                <w:rFonts w:eastAsia="MS Mincho" w:cs="Arial"/>
                <w:sz w:val="24"/>
                <w:szCs w:val="24"/>
              </w:rPr>
            </w:pPr>
            <w:r w:rsidRPr="00E95FCD">
              <w:rPr>
                <w:rFonts w:eastAsia="MS Mincho" w:cs="Arial"/>
                <w:sz w:val="24"/>
                <w:szCs w:val="24"/>
              </w:rPr>
              <w:t xml:space="preserve">Yes </w:t>
            </w:r>
          </w:p>
        </w:tc>
        <w:tc>
          <w:tcPr>
            <w:tcW w:w="1516" w:type="dxa"/>
          </w:tcPr>
          <w:p w14:paraId="61683951" w14:textId="77777777" w:rsidR="00E95FCD" w:rsidRPr="00E95FCD" w:rsidRDefault="00E95FCD" w:rsidP="00E95FCD">
            <w:pPr>
              <w:spacing w:line="240" w:lineRule="auto"/>
              <w:jc w:val="left"/>
              <w:rPr>
                <w:rFonts w:eastAsia="MS Mincho" w:cs="Arial"/>
                <w:sz w:val="24"/>
                <w:szCs w:val="24"/>
              </w:rPr>
            </w:pPr>
            <w:r w:rsidRPr="00E95FCD">
              <w:rPr>
                <w:rFonts w:eastAsia="MS Mincho" w:cs="Arial"/>
                <w:sz w:val="24"/>
                <w:szCs w:val="24"/>
              </w:rPr>
              <w:t xml:space="preserve">NHS England, 2025 </w:t>
            </w:r>
          </w:p>
        </w:tc>
        <w:tc>
          <w:tcPr>
            <w:tcW w:w="1516" w:type="dxa"/>
          </w:tcPr>
          <w:p w14:paraId="766BB45C" w14:textId="77777777" w:rsidR="00E95FCD" w:rsidRPr="00E95FCD" w:rsidRDefault="00E95FCD" w:rsidP="00E95FCD">
            <w:pPr>
              <w:spacing w:line="240" w:lineRule="auto"/>
              <w:jc w:val="left"/>
              <w:rPr>
                <w:rFonts w:eastAsia="MS Mincho" w:cs="Arial"/>
                <w:sz w:val="24"/>
                <w:szCs w:val="24"/>
              </w:rPr>
            </w:pPr>
            <w:r w:rsidRPr="00E95FCD">
              <w:rPr>
                <w:rFonts w:eastAsia="MS Mincho" w:cs="Arial"/>
                <w:sz w:val="24"/>
                <w:szCs w:val="24"/>
              </w:rPr>
              <w:t>Improving Care for Older People.</w:t>
            </w:r>
          </w:p>
        </w:tc>
        <w:tc>
          <w:tcPr>
            <w:tcW w:w="1516" w:type="dxa"/>
          </w:tcPr>
          <w:p w14:paraId="1CF33438" w14:textId="77777777" w:rsidR="00E95FCD" w:rsidRPr="00E95FCD" w:rsidRDefault="00E95FCD" w:rsidP="00E95FCD">
            <w:pPr>
              <w:spacing w:line="240" w:lineRule="auto"/>
              <w:jc w:val="left"/>
              <w:rPr>
                <w:rFonts w:eastAsia="MS Mincho" w:cs="Arial"/>
                <w:sz w:val="24"/>
                <w:szCs w:val="24"/>
              </w:rPr>
            </w:pPr>
            <w:r w:rsidRPr="00E95FCD">
              <w:rPr>
                <w:rFonts w:eastAsia="MS Mincho" w:cs="Arial"/>
                <w:sz w:val="24"/>
                <w:szCs w:val="24"/>
              </w:rPr>
              <w:t xml:space="preserve">Speaks about how NHS England is working towards implementing health policies and </w:t>
            </w:r>
            <w:r w:rsidRPr="00E95FCD">
              <w:rPr>
                <w:rFonts w:eastAsia="MS Mincho" w:cs="Arial"/>
                <w:sz w:val="24"/>
                <w:szCs w:val="24"/>
              </w:rPr>
              <w:lastRenderedPageBreak/>
              <w:t>strategies to overcome challenges that arise from old age.</w:t>
            </w:r>
          </w:p>
        </w:tc>
        <w:tc>
          <w:tcPr>
            <w:tcW w:w="1516" w:type="dxa"/>
          </w:tcPr>
          <w:p w14:paraId="3927197E" w14:textId="77777777" w:rsidR="00E95FCD" w:rsidRPr="00E95FCD" w:rsidRDefault="00E95FCD" w:rsidP="00E95FCD">
            <w:pPr>
              <w:spacing w:line="240" w:lineRule="auto"/>
              <w:jc w:val="left"/>
              <w:rPr>
                <w:rFonts w:eastAsia="MS Mincho" w:cs="Arial"/>
                <w:sz w:val="24"/>
                <w:szCs w:val="24"/>
              </w:rPr>
            </w:pPr>
            <w:r w:rsidRPr="00E95FCD">
              <w:rPr>
                <w:rFonts w:eastAsia="MS Mincho" w:cs="Arial"/>
                <w:sz w:val="24"/>
                <w:szCs w:val="24"/>
              </w:rPr>
              <w:lastRenderedPageBreak/>
              <w:t>Relevant.</w:t>
            </w:r>
          </w:p>
          <w:p w14:paraId="2C09C5C0" w14:textId="77777777" w:rsidR="00E95FCD" w:rsidRPr="00E95FCD" w:rsidRDefault="00E95FCD" w:rsidP="00E95FCD">
            <w:pPr>
              <w:spacing w:line="240" w:lineRule="auto"/>
              <w:jc w:val="left"/>
              <w:rPr>
                <w:rFonts w:eastAsia="MS Mincho" w:cs="Arial"/>
                <w:sz w:val="24"/>
                <w:szCs w:val="24"/>
              </w:rPr>
            </w:pPr>
            <w:r w:rsidRPr="00E95FCD">
              <w:rPr>
                <w:rFonts w:eastAsia="MS Mincho" w:cs="Arial"/>
                <w:sz w:val="24"/>
                <w:szCs w:val="24"/>
              </w:rPr>
              <w:t>Purposeful.</w:t>
            </w:r>
          </w:p>
          <w:p w14:paraId="0DF41B76" w14:textId="77777777" w:rsidR="00E95FCD" w:rsidRPr="00E95FCD" w:rsidRDefault="00E95FCD" w:rsidP="00E95FCD">
            <w:pPr>
              <w:spacing w:line="240" w:lineRule="auto"/>
              <w:jc w:val="left"/>
              <w:rPr>
                <w:rFonts w:eastAsia="MS Mincho" w:cs="Arial"/>
                <w:sz w:val="24"/>
                <w:szCs w:val="24"/>
              </w:rPr>
            </w:pPr>
            <w:r w:rsidRPr="00E95FCD">
              <w:rPr>
                <w:rFonts w:eastAsia="MS Mincho" w:cs="Arial"/>
                <w:sz w:val="24"/>
                <w:szCs w:val="24"/>
              </w:rPr>
              <w:t xml:space="preserve">UK health policy compliant. </w:t>
            </w:r>
          </w:p>
        </w:tc>
        <w:tc>
          <w:tcPr>
            <w:tcW w:w="1516" w:type="dxa"/>
          </w:tcPr>
          <w:p w14:paraId="68CE46FF" w14:textId="77777777" w:rsidR="00E95FCD" w:rsidRPr="00E95FCD" w:rsidRDefault="00E95FCD" w:rsidP="00E95FCD">
            <w:pPr>
              <w:spacing w:line="240" w:lineRule="auto"/>
              <w:jc w:val="left"/>
              <w:rPr>
                <w:rFonts w:eastAsia="MS Mincho" w:cs="Arial"/>
                <w:sz w:val="24"/>
                <w:szCs w:val="24"/>
              </w:rPr>
            </w:pPr>
            <w:hyperlink r:id="rId120" w:history="1">
              <w:r w:rsidRPr="00E95FCD">
                <w:rPr>
                  <w:rFonts w:eastAsia="MS Mincho" w:cs="Arial"/>
                  <w:color w:val="0000FF"/>
                  <w:sz w:val="24"/>
                  <w:szCs w:val="24"/>
                  <w:u w:val="single"/>
                </w:rPr>
                <w:t>www.england.nhs.uk</w:t>
              </w:r>
            </w:hyperlink>
            <w:r w:rsidRPr="00E95FCD">
              <w:rPr>
                <w:rFonts w:eastAsia="MS Mincho" w:cs="Arial"/>
                <w:sz w:val="24"/>
                <w:szCs w:val="24"/>
              </w:rPr>
              <w:t xml:space="preserve"> </w:t>
            </w:r>
          </w:p>
        </w:tc>
      </w:tr>
      <w:tr w:rsidR="00E95FCD" w:rsidRPr="00E95FCD" w14:paraId="72B97D8C" w14:textId="77777777" w:rsidTr="00BF431C">
        <w:trPr>
          <w:trHeight w:val="614"/>
        </w:trPr>
        <w:tc>
          <w:tcPr>
            <w:tcW w:w="1521" w:type="dxa"/>
          </w:tcPr>
          <w:p w14:paraId="604CCD5E" w14:textId="77777777" w:rsidR="00E95FCD" w:rsidRPr="00E95FCD" w:rsidRDefault="00E95FCD" w:rsidP="00E95FCD">
            <w:pPr>
              <w:spacing w:line="240" w:lineRule="auto"/>
              <w:jc w:val="left"/>
              <w:rPr>
                <w:rFonts w:eastAsia="MS Mincho" w:cs="Arial"/>
                <w:sz w:val="24"/>
                <w:szCs w:val="24"/>
              </w:rPr>
            </w:pPr>
            <w:r w:rsidRPr="00E95FCD">
              <w:rPr>
                <w:rFonts w:eastAsia="MS Mincho" w:cs="Arial"/>
                <w:sz w:val="24"/>
                <w:szCs w:val="24"/>
              </w:rPr>
              <w:t xml:space="preserve">Yes </w:t>
            </w:r>
          </w:p>
        </w:tc>
        <w:tc>
          <w:tcPr>
            <w:tcW w:w="1516" w:type="dxa"/>
          </w:tcPr>
          <w:p w14:paraId="7D6F7CEA" w14:textId="77777777" w:rsidR="00E95FCD" w:rsidRPr="00E95FCD" w:rsidRDefault="00E95FCD" w:rsidP="00E95FCD">
            <w:pPr>
              <w:spacing w:line="240" w:lineRule="auto"/>
              <w:jc w:val="left"/>
              <w:rPr>
                <w:rFonts w:eastAsia="MS Mincho" w:cs="Arial"/>
                <w:sz w:val="24"/>
                <w:szCs w:val="24"/>
              </w:rPr>
            </w:pPr>
            <w:r w:rsidRPr="00E95FCD">
              <w:rPr>
                <w:rFonts w:eastAsia="MS Mincho" w:cs="Arial"/>
                <w:sz w:val="24"/>
                <w:szCs w:val="24"/>
              </w:rPr>
              <w:t>Wong et al, 2022</w:t>
            </w:r>
          </w:p>
        </w:tc>
        <w:tc>
          <w:tcPr>
            <w:tcW w:w="1516" w:type="dxa"/>
          </w:tcPr>
          <w:p w14:paraId="3918212F" w14:textId="77777777" w:rsidR="00E95FCD" w:rsidRPr="00E95FCD" w:rsidRDefault="00E95FCD" w:rsidP="00E95FCD">
            <w:pPr>
              <w:spacing w:line="240" w:lineRule="auto"/>
              <w:jc w:val="left"/>
              <w:rPr>
                <w:rFonts w:eastAsia="MS Mincho" w:cs="Arial"/>
                <w:sz w:val="24"/>
                <w:szCs w:val="24"/>
              </w:rPr>
            </w:pPr>
            <w:r w:rsidRPr="00E95FCD">
              <w:rPr>
                <w:rFonts w:eastAsia="MS Mincho" w:cs="Arial"/>
                <w:sz w:val="24"/>
                <w:szCs w:val="24"/>
              </w:rPr>
              <w:t>Healthcare professionals’ perspective on delivering personalised and holistic care: using the Theoretical Domains Framework</w:t>
            </w:r>
          </w:p>
        </w:tc>
        <w:tc>
          <w:tcPr>
            <w:tcW w:w="1516" w:type="dxa"/>
          </w:tcPr>
          <w:p w14:paraId="6DBDCB6F" w14:textId="77777777" w:rsidR="00E95FCD" w:rsidRPr="00E95FCD" w:rsidRDefault="00E95FCD" w:rsidP="00E95FCD">
            <w:pPr>
              <w:spacing w:line="240" w:lineRule="auto"/>
              <w:jc w:val="left"/>
              <w:rPr>
                <w:rFonts w:eastAsia="MS Mincho" w:cs="Arial"/>
                <w:sz w:val="24"/>
                <w:szCs w:val="24"/>
              </w:rPr>
            </w:pPr>
            <w:r w:rsidRPr="00E95FCD">
              <w:rPr>
                <w:rFonts w:eastAsia="MS Mincho" w:cs="Arial"/>
                <w:sz w:val="24"/>
                <w:szCs w:val="24"/>
              </w:rPr>
              <w:t>Public health services study of what health care professional s thought about holistic care implemenation.</w:t>
            </w:r>
          </w:p>
        </w:tc>
        <w:tc>
          <w:tcPr>
            <w:tcW w:w="1516" w:type="dxa"/>
          </w:tcPr>
          <w:p w14:paraId="2532467B" w14:textId="77777777" w:rsidR="00E95FCD" w:rsidRPr="00E95FCD" w:rsidRDefault="00E95FCD" w:rsidP="00E95FCD">
            <w:pPr>
              <w:spacing w:line="240" w:lineRule="auto"/>
              <w:jc w:val="left"/>
              <w:rPr>
                <w:rFonts w:eastAsia="MS Mincho" w:cs="Arial"/>
                <w:sz w:val="24"/>
                <w:szCs w:val="24"/>
              </w:rPr>
            </w:pPr>
            <w:r w:rsidRPr="00E95FCD">
              <w:rPr>
                <w:rFonts w:eastAsia="MS Mincho" w:cs="Arial"/>
                <w:sz w:val="24"/>
                <w:szCs w:val="24"/>
              </w:rPr>
              <w:t>Current</w:t>
            </w:r>
          </w:p>
          <w:p w14:paraId="14C6988E" w14:textId="77777777" w:rsidR="00E95FCD" w:rsidRPr="00E95FCD" w:rsidRDefault="00E95FCD" w:rsidP="00E95FCD">
            <w:pPr>
              <w:spacing w:line="240" w:lineRule="auto"/>
              <w:jc w:val="left"/>
              <w:rPr>
                <w:rFonts w:eastAsia="MS Mincho" w:cs="Arial"/>
                <w:sz w:val="24"/>
                <w:szCs w:val="24"/>
              </w:rPr>
            </w:pPr>
            <w:r w:rsidRPr="00E95FCD">
              <w:rPr>
                <w:rFonts w:eastAsia="MS Mincho" w:cs="Arial"/>
                <w:sz w:val="24"/>
                <w:szCs w:val="24"/>
              </w:rPr>
              <w:t>Relevant</w:t>
            </w:r>
          </w:p>
          <w:p w14:paraId="21D73816" w14:textId="77777777" w:rsidR="00E95FCD" w:rsidRPr="00E95FCD" w:rsidRDefault="00E95FCD" w:rsidP="00E95FCD">
            <w:pPr>
              <w:spacing w:line="240" w:lineRule="auto"/>
              <w:jc w:val="left"/>
              <w:rPr>
                <w:rFonts w:eastAsia="MS Mincho" w:cs="Arial"/>
                <w:sz w:val="24"/>
                <w:szCs w:val="24"/>
              </w:rPr>
            </w:pPr>
            <w:r w:rsidRPr="00E95FCD">
              <w:rPr>
                <w:rFonts w:eastAsia="MS Mincho" w:cs="Arial"/>
                <w:sz w:val="24"/>
                <w:szCs w:val="24"/>
              </w:rPr>
              <w:t>Accurate</w:t>
            </w:r>
          </w:p>
          <w:p w14:paraId="588F55D1" w14:textId="77777777" w:rsidR="00E95FCD" w:rsidRPr="00E95FCD" w:rsidRDefault="00E95FCD" w:rsidP="00E95FCD">
            <w:pPr>
              <w:spacing w:line="240" w:lineRule="auto"/>
              <w:jc w:val="left"/>
              <w:rPr>
                <w:rFonts w:eastAsia="MS Mincho" w:cs="Arial"/>
                <w:sz w:val="24"/>
                <w:szCs w:val="24"/>
              </w:rPr>
            </w:pPr>
            <w:r w:rsidRPr="00E95FCD">
              <w:rPr>
                <w:rFonts w:eastAsia="MS Mincho" w:cs="Arial"/>
                <w:sz w:val="24"/>
                <w:szCs w:val="24"/>
              </w:rPr>
              <w:t>Purposeful</w:t>
            </w:r>
          </w:p>
          <w:p w14:paraId="0DDC2B1D" w14:textId="77777777" w:rsidR="00E95FCD" w:rsidRPr="00E95FCD" w:rsidRDefault="00E95FCD" w:rsidP="00E95FCD">
            <w:pPr>
              <w:spacing w:line="240" w:lineRule="auto"/>
              <w:jc w:val="left"/>
              <w:rPr>
                <w:rFonts w:eastAsia="MS Mincho" w:cs="Arial"/>
                <w:sz w:val="24"/>
                <w:szCs w:val="24"/>
              </w:rPr>
            </w:pPr>
            <w:r w:rsidRPr="00E95FCD">
              <w:rPr>
                <w:rFonts w:eastAsia="MS Mincho" w:cs="Arial"/>
                <w:sz w:val="24"/>
                <w:szCs w:val="24"/>
              </w:rPr>
              <w:t xml:space="preserve">Authoritative. </w:t>
            </w:r>
          </w:p>
        </w:tc>
        <w:tc>
          <w:tcPr>
            <w:tcW w:w="1516" w:type="dxa"/>
          </w:tcPr>
          <w:p w14:paraId="526EB87F" w14:textId="77777777" w:rsidR="00E95FCD" w:rsidRPr="00E95FCD" w:rsidRDefault="00E95FCD" w:rsidP="00E95FCD">
            <w:pPr>
              <w:spacing w:line="240" w:lineRule="auto"/>
              <w:jc w:val="left"/>
              <w:rPr>
                <w:rFonts w:eastAsia="MS Mincho" w:cs="Arial"/>
                <w:sz w:val="24"/>
                <w:szCs w:val="24"/>
              </w:rPr>
            </w:pPr>
            <w:r w:rsidRPr="00E95FCD">
              <w:rPr>
                <w:rFonts w:eastAsia="MS Mincho" w:cs="Arial"/>
                <w:sz w:val="24"/>
                <w:szCs w:val="24"/>
              </w:rPr>
              <w:t>BMC Health Services</w:t>
            </w:r>
          </w:p>
          <w:p w14:paraId="7CA8CC7B" w14:textId="77777777" w:rsidR="00E95FCD" w:rsidRPr="00E95FCD" w:rsidRDefault="00E95FCD" w:rsidP="00E95FCD">
            <w:pPr>
              <w:spacing w:line="240" w:lineRule="auto"/>
              <w:jc w:val="left"/>
              <w:rPr>
                <w:rFonts w:eastAsia="MS Mincho" w:cs="Arial"/>
                <w:sz w:val="24"/>
                <w:szCs w:val="24"/>
              </w:rPr>
            </w:pPr>
            <w:r w:rsidRPr="00E95FCD">
              <w:rPr>
                <w:rFonts w:eastAsia="MS Mincho" w:cs="Arial"/>
                <w:sz w:val="24"/>
                <w:szCs w:val="24"/>
              </w:rPr>
              <w:t>Research.</w:t>
            </w:r>
          </w:p>
        </w:tc>
      </w:tr>
    </w:tbl>
    <w:p w14:paraId="51124F3B" w14:textId="77777777" w:rsidR="00E95FCD" w:rsidRPr="00E95FCD" w:rsidRDefault="00E95FCD" w:rsidP="00E95FCD">
      <w:pPr>
        <w:spacing w:after="200" w:line="276" w:lineRule="auto"/>
        <w:jc w:val="left"/>
        <w:rPr>
          <w:rFonts w:ascii="Cambria" w:eastAsia="MS Mincho" w:hAnsi="Cambria" w:cs="Arial"/>
          <w:kern w:val="0"/>
          <w:lang w:val="en-US" w:eastAsia="en-US"/>
          <w14:ligatures w14:val="none"/>
        </w:rPr>
      </w:pPr>
      <w:r w:rsidRPr="00E95FCD">
        <w:rPr>
          <w:rFonts w:ascii="Cambria" w:eastAsia="MS Mincho" w:hAnsi="Cambria" w:cs="Arial"/>
          <w:kern w:val="0"/>
          <w:lang w:val="en-US" w:eastAsia="en-US"/>
          <w14:ligatures w14:val="none"/>
        </w:rPr>
        <w:br/>
      </w:r>
    </w:p>
    <w:p w14:paraId="190E86C7" w14:textId="77777777" w:rsidR="008E58FB" w:rsidRDefault="008E58FB" w:rsidP="00621776">
      <w:pPr>
        <w:rPr>
          <w:rFonts w:ascii="Arial" w:eastAsia="MS Mincho" w:hAnsi="Arial" w:cs="Arial"/>
          <w:kern w:val="0"/>
          <w:lang w:val="en-US" w:eastAsia="en-US"/>
          <w14:ligatures w14:val="none"/>
        </w:rPr>
      </w:pPr>
    </w:p>
    <w:p w14:paraId="27BB893C" w14:textId="77777777" w:rsidR="008E58FB" w:rsidRDefault="008E58FB" w:rsidP="00621776">
      <w:pPr>
        <w:rPr>
          <w:rFonts w:ascii="Arial" w:eastAsia="MS Mincho" w:hAnsi="Arial" w:cs="Arial"/>
          <w:kern w:val="0"/>
          <w:lang w:val="en-US" w:eastAsia="en-US"/>
          <w14:ligatures w14:val="none"/>
        </w:rPr>
      </w:pPr>
    </w:p>
    <w:p w14:paraId="08518537" w14:textId="77777777" w:rsidR="008E58FB" w:rsidRDefault="008E58FB" w:rsidP="00621776">
      <w:pPr>
        <w:rPr>
          <w:rFonts w:ascii="Arial" w:eastAsia="MS Mincho" w:hAnsi="Arial" w:cs="Arial"/>
          <w:kern w:val="0"/>
          <w:lang w:val="en-US" w:eastAsia="en-US"/>
          <w14:ligatures w14:val="none"/>
        </w:rPr>
      </w:pPr>
    </w:p>
    <w:p w14:paraId="02335757" w14:textId="77777777" w:rsidR="008E58FB" w:rsidRDefault="008E58FB" w:rsidP="00621776">
      <w:pPr>
        <w:rPr>
          <w:rFonts w:ascii="Arial" w:eastAsia="MS Mincho" w:hAnsi="Arial" w:cs="Arial"/>
          <w:kern w:val="0"/>
          <w:lang w:val="en-US" w:eastAsia="en-US"/>
          <w14:ligatures w14:val="none"/>
        </w:rPr>
      </w:pPr>
    </w:p>
    <w:p w14:paraId="5032CD1B" w14:textId="77777777" w:rsidR="008E58FB" w:rsidRDefault="008E58FB" w:rsidP="00621776">
      <w:pPr>
        <w:rPr>
          <w:rFonts w:ascii="Arial" w:eastAsia="MS Mincho" w:hAnsi="Arial" w:cs="Arial"/>
          <w:kern w:val="0"/>
          <w:lang w:val="en-US" w:eastAsia="en-US"/>
          <w14:ligatures w14:val="none"/>
        </w:rPr>
      </w:pPr>
    </w:p>
    <w:p w14:paraId="5D23CBBE" w14:textId="77777777" w:rsidR="008E58FB" w:rsidRDefault="008E58FB" w:rsidP="00621776">
      <w:pPr>
        <w:rPr>
          <w:rFonts w:ascii="Arial" w:eastAsia="MS Mincho" w:hAnsi="Arial" w:cs="Arial"/>
          <w:kern w:val="0"/>
          <w:lang w:val="en-US" w:eastAsia="en-US"/>
          <w14:ligatures w14:val="none"/>
        </w:rPr>
      </w:pPr>
    </w:p>
    <w:p w14:paraId="1E8F9A5F" w14:textId="77777777" w:rsidR="008E58FB" w:rsidRDefault="008E58FB" w:rsidP="00621776">
      <w:pPr>
        <w:rPr>
          <w:rFonts w:ascii="Arial" w:eastAsia="MS Mincho" w:hAnsi="Arial" w:cs="Arial"/>
          <w:kern w:val="0"/>
          <w:lang w:val="en-US" w:eastAsia="en-US"/>
          <w14:ligatures w14:val="none"/>
        </w:rPr>
      </w:pPr>
    </w:p>
    <w:p w14:paraId="61BB80F8" w14:textId="77777777" w:rsidR="008E58FB" w:rsidRDefault="008E58FB" w:rsidP="00621776">
      <w:pPr>
        <w:rPr>
          <w:rFonts w:ascii="Arial" w:eastAsia="MS Mincho" w:hAnsi="Arial" w:cs="Arial"/>
          <w:kern w:val="0"/>
          <w:lang w:val="en-US" w:eastAsia="en-US"/>
          <w14:ligatures w14:val="none"/>
        </w:rPr>
      </w:pPr>
    </w:p>
    <w:p w14:paraId="171A04BC" w14:textId="77777777" w:rsidR="008E58FB" w:rsidRDefault="008E58FB" w:rsidP="00621776">
      <w:pPr>
        <w:rPr>
          <w:rFonts w:ascii="Arial" w:eastAsia="MS Mincho" w:hAnsi="Arial" w:cs="Arial"/>
          <w:kern w:val="0"/>
          <w:lang w:val="en-US" w:eastAsia="en-US"/>
          <w14:ligatures w14:val="none"/>
        </w:rPr>
      </w:pPr>
    </w:p>
    <w:p w14:paraId="5F7019BD" w14:textId="77777777" w:rsidR="008E58FB" w:rsidRDefault="008E58FB" w:rsidP="00621776">
      <w:pPr>
        <w:rPr>
          <w:rFonts w:ascii="Arial" w:eastAsia="MS Mincho" w:hAnsi="Arial" w:cs="Arial"/>
          <w:kern w:val="0"/>
          <w:lang w:val="en-US" w:eastAsia="en-US"/>
          <w14:ligatures w14:val="none"/>
        </w:rPr>
      </w:pPr>
    </w:p>
    <w:p w14:paraId="6DE1DF7F" w14:textId="77777777" w:rsidR="008E58FB" w:rsidRDefault="008E58FB" w:rsidP="00621776">
      <w:pPr>
        <w:rPr>
          <w:rFonts w:ascii="Arial" w:eastAsia="MS Mincho" w:hAnsi="Arial" w:cs="Arial"/>
          <w:kern w:val="0"/>
          <w:lang w:val="en-US" w:eastAsia="en-US"/>
          <w14:ligatures w14:val="none"/>
        </w:rPr>
      </w:pPr>
    </w:p>
    <w:p w14:paraId="1F74DF87" w14:textId="77777777" w:rsidR="008E58FB" w:rsidRDefault="008E58FB" w:rsidP="00621776">
      <w:pPr>
        <w:rPr>
          <w:rFonts w:ascii="Arial" w:eastAsia="MS Mincho" w:hAnsi="Arial" w:cs="Arial"/>
          <w:kern w:val="0"/>
          <w:lang w:val="en-US" w:eastAsia="en-US"/>
          <w14:ligatures w14:val="none"/>
        </w:rPr>
      </w:pPr>
    </w:p>
    <w:p w14:paraId="38804E15" w14:textId="77777777" w:rsidR="008E58FB" w:rsidRDefault="008E58FB" w:rsidP="00621776">
      <w:pPr>
        <w:rPr>
          <w:rFonts w:ascii="Arial" w:eastAsia="MS Mincho" w:hAnsi="Arial" w:cs="Arial"/>
          <w:kern w:val="0"/>
          <w:lang w:val="en-US" w:eastAsia="en-US"/>
          <w14:ligatures w14:val="none"/>
        </w:rPr>
      </w:pPr>
    </w:p>
    <w:p w14:paraId="142ABBA9" w14:textId="77777777" w:rsidR="008E58FB" w:rsidRDefault="008E58FB" w:rsidP="00621776">
      <w:pPr>
        <w:rPr>
          <w:rFonts w:ascii="Arial" w:eastAsia="MS Mincho" w:hAnsi="Arial" w:cs="Arial"/>
          <w:kern w:val="0"/>
          <w:lang w:val="en-US" w:eastAsia="en-US"/>
          <w14:ligatures w14:val="none"/>
        </w:rPr>
      </w:pPr>
    </w:p>
    <w:p w14:paraId="2C535A2D" w14:textId="466E1078" w:rsidR="00BB6A69" w:rsidRDefault="0094213E" w:rsidP="00621776">
      <w:pPr>
        <w:rPr>
          <w:rFonts w:ascii="Arial" w:eastAsia="MS Mincho" w:hAnsi="Arial" w:cs="Arial"/>
          <w:kern w:val="0"/>
          <w:lang w:val="en-US" w:eastAsia="en-US"/>
          <w14:ligatures w14:val="none"/>
        </w:rPr>
      </w:pPr>
      <w:r>
        <w:rPr>
          <w:rFonts w:ascii="Arial" w:eastAsia="MS Mincho" w:hAnsi="Arial" w:cs="Arial"/>
          <w:kern w:val="0"/>
          <w:lang w:val="en-US" w:eastAsia="en-US"/>
          <w14:ligatures w14:val="none"/>
        </w:rPr>
        <w:lastRenderedPageBreak/>
        <w:t>Appendix I: Skimming Articles</w:t>
      </w:r>
      <w:r w:rsidR="00AF43EE">
        <w:rPr>
          <w:rFonts w:ascii="Arial" w:eastAsia="MS Mincho" w:hAnsi="Arial" w:cs="Arial"/>
          <w:kern w:val="0"/>
          <w:lang w:val="en-US" w:eastAsia="en-US"/>
          <w14:ligatures w14:val="none"/>
        </w:rPr>
        <w:t xml:space="preserve"> </w:t>
      </w:r>
      <w:r w:rsidR="00B10654">
        <w:rPr>
          <w:rFonts w:ascii="Arial" w:eastAsia="MS Mincho" w:hAnsi="Arial" w:cs="Arial"/>
          <w:kern w:val="0"/>
          <w:lang w:val="en-US" w:eastAsia="en-US"/>
          <w14:ligatures w14:val="none"/>
        </w:rPr>
        <w:t>Effectively</w:t>
      </w:r>
    </w:p>
    <w:p w14:paraId="0381945D" w14:textId="2E901956" w:rsidR="00E16E16" w:rsidRPr="00E16E16" w:rsidRDefault="00F40B4D" w:rsidP="00E16E16">
      <w:pPr>
        <w:rPr>
          <w:rFonts w:ascii="Arial" w:hAnsi="Arial" w:cs="Arial"/>
          <w:b/>
          <w:bCs/>
          <w:color w:val="000000" w:themeColor="text1"/>
        </w:rPr>
      </w:pPr>
      <w:r>
        <w:rPr>
          <w:rFonts w:ascii="Arial" w:hAnsi="Arial" w:cs="Arial"/>
          <w:color w:val="000000" w:themeColor="text1"/>
        </w:rPr>
        <w:t>“</w:t>
      </w:r>
      <w:r w:rsidR="00E16E16" w:rsidRPr="00E16E16">
        <w:rPr>
          <w:rFonts w:ascii="Arial" w:hAnsi="Arial" w:cs="Arial"/>
          <w:b/>
          <w:bCs/>
          <w:color w:val="000000" w:themeColor="text1"/>
        </w:rPr>
        <w:t>1. Start with the Title and Abstract</w:t>
      </w:r>
    </w:p>
    <w:p w14:paraId="1D255E0C" w14:textId="77777777" w:rsidR="00E16E16" w:rsidRPr="00E16E16" w:rsidRDefault="00E16E16" w:rsidP="00E16E16">
      <w:pPr>
        <w:rPr>
          <w:rFonts w:ascii="Arial" w:hAnsi="Arial" w:cs="Arial"/>
          <w:color w:val="000000" w:themeColor="text1"/>
        </w:rPr>
      </w:pPr>
      <w:r w:rsidRPr="00E16E16">
        <w:rPr>
          <w:rFonts w:ascii="Arial" w:hAnsi="Arial" w:cs="Arial"/>
          <w:color w:val="000000" w:themeColor="text1"/>
        </w:rPr>
        <w:t>The title and abstract give the article’s main idea, scope, and relevance. Ask yourself: </w:t>
      </w:r>
      <w:r w:rsidRPr="00E16E16">
        <w:rPr>
          <w:rFonts w:ascii="Arial" w:hAnsi="Arial" w:cs="Arial"/>
          <w:i/>
          <w:iCs/>
          <w:color w:val="000000" w:themeColor="text1"/>
        </w:rPr>
        <w:t>Does this source align with my research question?</w:t>
      </w:r>
      <w:r w:rsidRPr="00E16E16">
        <w:rPr>
          <w:rFonts w:ascii="Arial" w:hAnsi="Arial" w:cs="Arial"/>
          <w:color w:val="000000" w:themeColor="text1"/>
        </w:rPr>
        <w:t> If not, move on quickly.</w:t>
      </w:r>
    </w:p>
    <w:p w14:paraId="3D95B6EB" w14:textId="77777777" w:rsidR="00E16E16" w:rsidRPr="00E16E16" w:rsidRDefault="00E16E16" w:rsidP="00E16E16">
      <w:pPr>
        <w:rPr>
          <w:rFonts w:ascii="Arial" w:hAnsi="Arial" w:cs="Arial"/>
          <w:b/>
          <w:bCs/>
          <w:color w:val="000000" w:themeColor="text1"/>
        </w:rPr>
      </w:pPr>
      <w:r w:rsidRPr="00E16E16">
        <w:rPr>
          <w:rFonts w:ascii="Arial" w:hAnsi="Arial" w:cs="Arial"/>
          <w:b/>
          <w:bCs/>
          <w:color w:val="000000" w:themeColor="text1"/>
        </w:rPr>
        <w:t>2. Read the Introduction and Conclusion</w:t>
      </w:r>
    </w:p>
    <w:p w14:paraId="339736EE" w14:textId="77777777" w:rsidR="00E16E16" w:rsidRPr="00E16E16" w:rsidRDefault="00E16E16" w:rsidP="00E16E16">
      <w:pPr>
        <w:rPr>
          <w:rFonts w:ascii="Arial" w:hAnsi="Arial" w:cs="Arial"/>
          <w:color w:val="000000" w:themeColor="text1"/>
        </w:rPr>
      </w:pPr>
      <w:r w:rsidRPr="00E16E16">
        <w:rPr>
          <w:rFonts w:ascii="Arial" w:hAnsi="Arial" w:cs="Arial"/>
          <w:color w:val="000000" w:themeColor="text1"/>
        </w:rPr>
        <w:t>These two sections reveal the purpose of the study, the main arguments, and the final outcomes. They also highlight the types of skimming you might use later whether you need an overview or a deeper scan.</w:t>
      </w:r>
    </w:p>
    <w:p w14:paraId="4B230EF8" w14:textId="77777777" w:rsidR="00E16E16" w:rsidRPr="00E16E16" w:rsidRDefault="00E16E16" w:rsidP="00E16E16">
      <w:pPr>
        <w:rPr>
          <w:rFonts w:ascii="Arial" w:hAnsi="Arial" w:cs="Arial"/>
          <w:b/>
          <w:bCs/>
          <w:color w:val="000000" w:themeColor="text1"/>
        </w:rPr>
      </w:pPr>
      <w:r w:rsidRPr="00E16E16">
        <w:rPr>
          <w:rFonts w:ascii="Arial" w:hAnsi="Arial" w:cs="Arial"/>
          <w:b/>
          <w:bCs/>
          <w:color w:val="000000" w:themeColor="text1"/>
        </w:rPr>
        <w:t>3. Focus on Headings and Subheadings</w:t>
      </w:r>
    </w:p>
    <w:p w14:paraId="1B021703" w14:textId="77777777" w:rsidR="00E16E16" w:rsidRPr="00E16E16" w:rsidRDefault="00E16E16" w:rsidP="00E16E16">
      <w:pPr>
        <w:rPr>
          <w:rFonts w:ascii="Arial" w:hAnsi="Arial" w:cs="Arial"/>
          <w:color w:val="000000" w:themeColor="text1"/>
        </w:rPr>
      </w:pPr>
      <w:r w:rsidRPr="00E16E16">
        <w:rPr>
          <w:rFonts w:ascii="Arial" w:hAnsi="Arial" w:cs="Arial"/>
          <w:color w:val="000000" w:themeColor="text1"/>
        </w:rPr>
        <w:t>These guide you through the structure of the article. Skim them to understand how the author organizes information and where key points might appear.</w:t>
      </w:r>
    </w:p>
    <w:p w14:paraId="3A399C8A" w14:textId="77777777" w:rsidR="00E16E16" w:rsidRPr="00E16E16" w:rsidRDefault="00E16E16" w:rsidP="00E16E16">
      <w:pPr>
        <w:rPr>
          <w:rFonts w:ascii="Arial" w:hAnsi="Arial" w:cs="Arial"/>
          <w:b/>
          <w:bCs/>
          <w:color w:val="000000" w:themeColor="text1"/>
        </w:rPr>
      </w:pPr>
      <w:r w:rsidRPr="00E16E16">
        <w:rPr>
          <w:rFonts w:ascii="Arial" w:hAnsi="Arial" w:cs="Arial"/>
          <w:b/>
          <w:bCs/>
          <w:color w:val="000000" w:themeColor="text1"/>
        </w:rPr>
        <w:t>4. Examine Visuals and Data</w:t>
      </w:r>
    </w:p>
    <w:p w14:paraId="4F373ACA" w14:textId="77777777" w:rsidR="00E16E16" w:rsidRPr="00E16E16" w:rsidRDefault="00E16E16" w:rsidP="00E16E16">
      <w:pPr>
        <w:rPr>
          <w:rFonts w:ascii="Arial" w:hAnsi="Arial" w:cs="Arial"/>
          <w:color w:val="000000" w:themeColor="text1"/>
        </w:rPr>
      </w:pPr>
      <w:r w:rsidRPr="00E16E16">
        <w:rPr>
          <w:rFonts w:ascii="Arial" w:hAnsi="Arial" w:cs="Arial"/>
          <w:color w:val="000000" w:themeColor="text1"/>
        </w:rPr>
        <w:t>Charts, graphs, and tables often summarize results faster than reading paragraphs. A quick glance helps you identify trends or major findings.</w:t>
      </w:r>
    </w:p>
    <w:p w14:paraId="14D73D5D" w14:textId="77777777" w:rsidR="00E16E16" w:rsidRPr="00E16E16" w:rsidRDefault="00E16E16" w:rsidP="00E16E16">
      <w:pPr>
        <w:rPr>
          <w:rFonts w:ascii="Arial" w:hAnsi="Arial" w:cs="Arial"/>
          <w:b/>
          <w:bCs/>
          <w:color w:val="000000" w:themeColor="text1"/>
        </w:rPr>
      </w:pPr>
      <w:r w:rsidRPr="00E16E16">
        <w:rPr>
          <w:rFonts w:ascii="Arial" w:hAnsi="Arial" w:cs="Arial"/>
          <w:b/>
          <w:bCs/>
          <w:color w:val="000000" w:themeColor="text1"/>
        </w:rPr>
        <w:t>5. Read the First and Last Sentences of Paragraphs</w:t>
      </w:r>
    </w:p>
    <w:p w14:paraId="2059D46E" w14:textId="77777777" w:rsidR="00E16E16" w:rsidRPr="00E16E16" w:rsidRDefault="00E16E16" w:rsidP="00E16E16">
      <w:pPr>
        <w:rPr>
          <w:rFonts w:ascii="Arial" w:hAnsi="Arial" w:cs="Arial"/>
          <w:color w:val="000000" w:themeColor="text1"/>
        </w:rPr>
      </w:pPr>
      <w:r w:rsidRPr="00E16E16">
        <w:rPr>
          <w:rFonts w:ascii="Arial" w:hAnsi="Arial" w:cs="Arial"/>
          <w:color w:val="000000" w:themeColor="text1"/>
        </w:rPr>
        <w:t>These usually contain topic sentences and summaries. They reveal how each section supports the main argument.</w:t>
      </w:r>
    </w:p>
    <w:p w14:paraId="313749EB" w14:textId="77777777" w:rsidR="00E16E16" w:rsidRPr="00E16E16" w:rsidRDefault="00E16E16" w:rsidP="00E16E16">
      <w:pPr>
        <w:rPr>
          <w:rFonts w:ascii="Arial" w:hAnsi="Arial" w:cs="Arial"/>
          <w:b/>
          <w:bCs/>
          <w:color w:val="000000" w:themeColor="text1"/>
        </w:rPr>
      </w:pPr>
      <w:r w:rsidRPr="00E16E16">
        <w:rPr>
          <w:rFonts w:ascii="Arial" w:hAnsi="Arial" w:cs="Arial"/>
          <w:b/>
          <w:bCs/>
          <w:color w:val="000000" w:themeColor="text1"/>
        </w:rPr>
        <w:t>6. Highlight Keywords and Concepts</w:t>
      </w:r>
    </w:p>
    <w:p w14:paraId="311B7A90" w14:textId="77777777" w:rsidR="00E16E16" w:rsidRPr="00E16E16" w:rsidRDefault="00E16E16" w:rsidP="00E16E16">
      <w:pPr>
        <w:rPr>
          <w:rFonts w:ascii="Arial" w:hAnsi="Arial" w:cs="Arial"/>
          <w:color w:val="000000" w:themeColor="text1"/>
        </w:rPr>
      </w:pPr>
      <w:r w:rsidRPr="00E16E16">
        <w:rPr>
          <w:rFonts w:ascii="Arial" w:hAnsi="Arial" w:cs="Arial"/>
          <w:color w:val="000000" w:themeColor="text1"/>
        </w:rPr>
        <w:t>As you skim, mark important phrases, definitions, or theories that connect to your topic. This makes later referencing easier.</w:t>
      </w:r>
    </w:p>
    <w:p w14:paraId="0639B704" w14:textId="77777777" w:rsidR="00E16E16" w:rsidRPr="00E16E16" w:rsidRDefault="00E16E16" w:rsidP="00E16E16">
      <w:pPr>
        <w:rPr>
          <w:rFonts w:ascii="Arial" w:hAnsi="Arial" w:cs="Arial"/>
          <w:b/>
          <w:bCs/>
          <w:color w:val="000000" w:themeColor="text1"/>
        </w:rPr>
      </w:pPr>
      <w:r w:rsidRPr="00E16E16">
        <w:rPr>
          <w:rFonts w:ascii="Arial" w:hAnsi="Arial" w:cs="Arial"/>
          <w:b/>
          <w:bCs/>
          <w:color w:val="000000" w:themeColor="text1"/>
        </w:rPr>
        <w:t>7. Review References or Citations</w:t>
      </w:r>
    </w:p>
    <w:p w14:paraId="6F2EB99D" w14:textId="77777777" w:rsidR="00E16E16" w:rsidRPr="00E16E16" w:rsidRDefault="00E16E16" w:rsidP="00E16E16">
      <w:pPr>
        <w:rPr>
          <w:rFonts w:ascii="Arial" w:hAnsi="Arial" w:cs="Arial"/>
          <w:color w:val="000000" w:themeColor="text1"/>
        </w:rPr>
      </w:pPr>
      <w:r w:rsidRPr="00E16E16">
        <w:rPr>
          <w:rFonts w:ascii="Arial" w:hAnsi="Arial" w:cs="Arial"/>
          <w:color w:val="000000" w:themeColor="text1"/>
        </w:rPr>
        <w:t>The bibliography shows which scholars or studies influenced the work. It helps you discover related articles for deeper research.</w:t>
      </w:r>
    </w:p>
    <w:p w14:paraId="50879D41" w14:textId="2D1E50A9" w:rsidR="00732614" w:rsidRDefault="00E16E16" w:rsidP="00E16E16">
      <w:pPr>
        <w:rPr>
          <w:rFonts w:ascii="Arial" w:hAnsi="Arial" w:cs="Arial"/>
          <w:color w:val="000000" w:themeColor="text1"/>
        </w:rPr>
      </w:pPr>
      <w:r w:rsidRPr="00E16E16">
        <w:rPr>
          <w:rFonts w:ascii="Arial" w:hAnsi="Arial" w:cs="Arial"/>
          <w:color w:val="000000" w:themeColor="text1"/>
        </w:rPr>
        <w:t>By following these steps, you can decide which sources deserve a full read and which can be set aside, saving time without losing quality</w:t>
      </w:r>
      <w:r w:rsidR="00F40B4D">
        <w:rPr>
          <w:rFonts w:ascii="Arial" w:hAnsi="Arial" w:cs="Arial"/>
          <w:color w:val="000000" w:themeColor="text1"/>
        </w:rPr>
        <w:t xml:space="preserve">” (Tasmir, </w:t>
      </w:r>
      <w:r w:rsidR="00CA7662">
        <w:rPr>
          <w:rFonts w:ascii="Arial" w:hAnsi="Arial" w:cs="Arial"/>
          <w:color w:val="000000" w:themeColor="text1"/>
        </w:rPr>
        <w:t>2025).</w:t>
      </w:r>
      <w:r w:rsidR="008B4CD8">
        <w:rPr>
          <w:rFonts w:ascii="Arial" w:hAnsi="Arial" w:cs="Arial"/>
          <w:color w:val="000000" w:themeColor="text1"/>
        </w:rPr>
        <w:t>Appendix J: NHS Long-Term Plan</w:t>
      </w:r>
    </w:p>
    <w:p w14:paraId="232DC237" w14:textId="06AE6E19" w:rsidR="00F3242E" w:rsidRPr="00F3242E" w:rsidRDefault="0082541F" w:rsidP="0082541F">
      <w:pPr>
        <w:ind w:left="720"/>
        <w:jc w:val="left"/>
        <w:rPr>
          <w:rFonts w:ascii="Arial" w:hAnsi="Arial" w:cs="Arial"/>
          <w:color w:val="000000" w:themeColor="text1"/>
        </w:rPr>
      </w:pPr>
      <w:r>
        <w:rPr>
          <w:rFonts w:ascii="Arial" w:hAnsi="Arial" w:cs="Arial"/>
          <w:color w:val="000000" w:themeColor="text1"/>
        </w:rPr>
        <w:t>“</w:t>
      </w:r>
      <w:r w:rsidR="00F3242E" w:rsidRPr="00F3242E">
        <w:rPr>
          <w:rFonts w:ascii="Arial" w:hAnsi="Arial" w:cs="Arial"/>
          <w:color w:val="000000" w:themeColor="text1"/>
        </w:rPr>
        <w:t>The plan identifies four structural challenges facing the future healthcare:</w:t>
      </w:r>
    </w:p>
    <w:p w14:paraId="2D808D7A" w14:textId="77777777" w:rsidR="00F3242E" w:rsidRPr="00F3242E" w:rsidRDefault="00F3242E" w:rsidP="00237182">
      <w:pPr>
        <w:numPr>
          <w:ilvl w:val="1"/>
          <w:numId w:val="10"/>
        </w:numPr>
        <w:jc w:val="left"/>
        <w:rPr>
          <w:rFonts w:ascii="Arial" w:hAnsi="Arial" w:cs="Arial"/>
          <w:color w:val="000000" w:themeColor="text1"/>
        </w:rPr>
      </w:pPr>
      <w:r w:rsidRPr="00F3242E">
        <w:rPr>
          <w:rFonts w:ascii="Arial" w:hAnsi="Arial" w:cs="Arial"/>
          <w:color w:val="000000" w:themeColor="text1"/>
        </w:rPr>
        <w:t>an ageing population living with multiple health conditions demands greater integration of services</w:t>
      </w:r>
    </w:p>
    <w:p w14:paraId="37C03E76" w14:textId="77777777" w:rsidR="00F3242E" w:rsidRPr="00F3242E" w:rsidRDefault="00F3242E" w:rsidP="00237182">
      <w:pPr>
        <w:numPr>
          <w:ilvl w:val="1"/>
          <w:numId w:val="10"/>
        </w:numPr>
        <w:jc w:val="left"/>
        <w:rPr>
          <w:rFonts w:ascii="Arial" w:hAnsi="Arial" w:cs="Arial"/>
          <w:color w:val="000000" w:themeColor="text1"/>
        </w:rPr>
      </w:pPr>
      <w:r w:rsidRPr="00F3242E">
        <w:rPr>
          <w:rFonts w:ascii="Arial" w:hAnsi="Arial" w:cs="Arial"/>
          <w:color w:val="000000" w:themeColor="text1"/>
        </w:rPr>
        <w:t>changes in illness require greater continuity for those with long-term conditions</w:t>
      </w:r>
    </w:p>
    <w:p w14:paraId="65291719" w14:textId="77777777" w:rsidR="00F3242E" w:rsidRPr="00F3242E" w:rsidRDefault="00F3242E" w:rsidP="00237182">
      <w:pPr>
        <w:numPr>
          <w:ilvl w:val="1"/>
          <w:numId w:val="10"/>
        </w:numPr>
        <w:jc w:val="left"/>
        <w:rPr>
          <w:rFonts w:ascii="Arial" w:hAnsi="Arial" w:cs="Arial"/>
          <w:color w:val="000000" w:themeColor="text1"/>
        </w:rPr>
      </w:pPr>
      <w:r w:rsidRPr="00F3242E">
        <w:rPr>
          <w:rFonts w:ascii="Arial" w:hAnsi="Arial" w:cs="Arial"/>
          <w:color w:val="000000" w:themeColor="text1"/>
        </w:rPr>
        <w:lastRenderedPageBreak/>
        <w:t>higher public expectations require rapid digitisation of services and enabling the public with more choice</w:t>
      </w:r>
    </w:p>
    <w:p w14:paraId="7467F8F0" w14:textId="535411E5" w:rsidR="00F3242E" w:rsidRDefault="00F3242E" w:rsidP="00237182">
      <w:pPr>
        <w:numPr>
          <w:ilvl w:val="1"/>
          <w:numId w:val="10"/>
        </w:numPr>
        <w:jc w:val="left"/>
        <w:rPr>
          <w:rFonts w:ascii="Arial" w:hAnsi="Arial" w:cs="Arial"/>
          <w:color w:val="000000" w:themeColor="text1"/>
        </w:rPr>
      </w:pPr>
      <w:r w:rsidRPr="00F3242E">
        <w:rPr>
          <w:rFonts w:ascii="Arial" w:hAnsi="Arial" w:cs="Arial"/>
          <w:color w:val="000000" w:themeColor="text1"/>
        </w:rPr>
        <w:t>increases in cost require a different solution to health spending taking up an increasing share of national wealth, through a value-based approach that delivers better value to taxpayers</w:t>
      </w:r>
      <w:r w:rsidR="0082541F">
        <w:rPr>
          <w:rFonts w:ascii="Arial" w:hAnsi="Arial" w:cs="Arial"/>
          <w:color w:val="000000" w:themeColor="text1"/>
        </w:rPr>
        <w:t>” (NHS Confedera</w:t>
      </w:r>
      <w:r w:rsidR="00460EE7">
        <w:rPr>
          <w:rFonts w:ascii="Arial" w:hAnsi="Arial" w:cs="Arial"/>
          <w:color w:val="000000" w:themeColor="text1"/>
        </w:rPr>
        <w:t>tion, 2025).</w:t>
      </w:r>
    </w:p>
    <w:p w14:paraId="610F7793" w14:textId="77777777" w:rsidR="00A8185C" w:rsidRDefault="00A8185C" w:rsidP="003D69B2">
      <w:pPr>
        <w:jc w:val="left"/>
        <w:rPr>
          <w:rFonts w:ascii="Arial" w:hAnsi="Arial" w:cs="Arial"/>
          <w:color w:val="000000" w:themeColor="text1"/>
        </w:rPr>
      </w:pPr>
    </w:p>
    <w:p w14:paraId="0FED4841" w14:textId="77777777" w:rsidR="00A8185C" w:rsidRDefault="00A8185C" w:rsidP="003D69B2">
      <w:pPr>
        <w:jc w:val="left"/>
        <w:rPr>
          <w:rFonts w:ascii="Arial" w:hAnsi="Arial" w:cs="Arial"/>
          <w:color w:val="000000" w:themeColor="text1"/>
        </w:rPr>
      </w:pPr>
    </w:p>
    <w:p w14:paraId="7419203D" w14:textId="77777777" w:rsidR="008E58FB" w:rsidRDefault="008E58FB" w:rsidP="003D69B2">
      <w:pPr>
        <w:jc w:val="left"/>
        <w:rPr>
          <w:rFonts w:ascii="Arial" w:hAnsi="Arial" w:cs="Arial"/>
          <w:color w:val="000000" w:themeColor="text1"/>
        </w:rPr>
      </w:pPr>
    </w:p>
    <w:p w14:paraId="4D11F566" w14:textId="77777777" w:rsidR="008E58FB" w:rsidRDefault="008E58FB" w:rsidP="003D69B2">
      <w:pPr>
        <w:jc w:val="left"/>
        <w:rPr>
          <w:rFonts w:ascii="Arial" w:hAnsi="Arial" w:cs="Arial"/>
          <w:color w:val="000000" w:themeColor="text1"/>
        </w:rPr>
      </w:pPr>
    </w:p>
    <w:p w14:paraId="346D6E56" w14:textId="77777777" w:rsidR="008E58FB" w:rsidRDefault="008E58FB" w:rsidP="003D69B2">
      <w:pPr>
        <w:jc w:val="left"/>
        <w:rPr>
          <w:rFonts w:ascii="Arial" w:hAnsi="Arial" w:cs="Arial"/>
          <w:color w:val="000000" w:themeColor="text1"/>
        </w:rPr>
      </w:pPr>
    </w:p>
    <w:p w14:paraId="4C0079A5" w14:textId="77777777" w:rsidR="008E58FB" w:rsidRDefault="008E58FB" w:rsidP="003D69B2">
      <w:pPr>
        <w:jc w:val="left"/>
        <w:rPr>
          <w:rFonts w:ascii="Arial" w:hAnsi="Arial" w:cs="Arial"/>
          <w:color w:val="000000" w:themeColor="text1"/>
        </w:rPr>
      </w:pPr>
    </w:p>
    <w:p w14:paraId="59096A4F" w14:textId="77777777" w:rsidR="008E58FB" w:rsidRDefault="008E58FB" w:rsidP="003D69B2">
      <w:pPr>
        <w:jc w:val="left"/>
        <w:rPr>
          <w:rFonts w:ascii="Arial" w:hAnsi="Arial" w:cs="Arial"/>
          <w:color w:val="000000" w:themeColor="text1"/>
        </w:rPr>
      </w:pPr>
    </w:p>
    <w:p w14:paraId="10C29415" w14:textId="77777777" w:rsidR="008E58FB" w:rsidRDefault="008E58FB" w:rsidP="003D69B2">
      <w:pPr>
        <w:jc w:val="left"/>
        <w:rPr>
          <w:rFonts w:ascii="Arial" w:hAnsi="Arial" w:cs="Arial"/>
          <w:color w:val="000000" w:themeColor="text1"/>
        </w:rPr>
      </w:pPr>
    </w:p>
    <w:p w14:paraId="05BCAA5D" w14:textId="77777777" w:rsidR="008E58FB" w:rsidRDefault="008E58FB" w:rsidP="003D69B2">
      <w:pPr>
        <w:jc w:val="left"/>
        <w:rPr>
          <w:rFonts w:ascii="Arial" w:hAnsi="Arial" w:cs="Arial"/>
          <w:color w:val="000000" w:themeColor="text1"/>
        </w:rPr>
      </w:pPr>
    </w:p>
    <w:p w14:paraId="09CFFF0C" w14:textId="77777777" w:rsidR="008E58FB" w:rsidRDefault="008E58FB" w:rsidP="003D69B2">
      <w:pPr>
        <w:jc w:val="left"/>
        <w:rPr>
          <w:rFonts w:ascii="Arial" w:hAnsi="Arial" w:cs="Arial"/>
          <w:color w:val="000000" w:themeColor="text1"/>
        </w:rPr>
      </w:pPr>
    </w:p>
    <w:p w14:paraId="1D1663CF" w14:textId="77777777" w:rsidR="008E58FB" w:rsidRDefault="008E58FB" w:rsidP="003D69B2">
      <w:pPr>
        <w:jc w:val="left"/>
        <w:rPr>
          <w:rFonts w:ascii="Arial" w:hAnsi="Arial" w:cs="Arial"/>
          <w:color w:val="000000" w:themeColor="text1"/>
        </w:rPr>
      </w:pPr>
    </w:p>
    <w:p w14:paraId="362521EE" w14:textId="77777777" w:rsidR="008E58FB" w:rsidRDefault="008E58FB" w:rsidP="003D69B2">
      <w:pPr>
        <w:jc w:val="left"/>
        <w:rPr>
          <w:rFonts w:ascii="Arial" w:hAnsi="Arial" w:cs="Arial"/>
          <w:color w:val="000000" w:themeColor="text1"/>
        </w:rPr>
      </w:pPr>
    </w:p>
    <w:p w14:paraId="37BADC57" w14:textId="77777777" w:rsidR="008E58FB" w:rsidRDefault="008E58FB" w:rsidP="003D69B2">
      <w:pPr>
        <w:jc w:val="left"/>
        <w:rPr>
          <w:rFonts w:ascii="Arial" w:hAnsi="Arial" w:cs="Arial"/>
          <w:color w:val="000000" w:themeColor="text1"/>
        </w:rPr>
      </w:pPr>
    </w:p>
    <w:p w14:paraId="23437225" w14:textId="77777777" w:rsidR="008E58FB" w:rsidRDefault="008E58FB" w:rsidP="003D69B2">
      <w:pPr>
        <w:jc w:val="left"/>
        <w:rPr>
          <w:rFonts w:ascii="Arial" w:hAnsi="Arial" w:cs="Arial"/>
          <w:color w:val="000000" w:themeColor="text1"/>
        </w:rPr>
      </w:pPr>
    </w:p>
    <w:p w14:paraId="2EF5131D" w14:textId="77777777" w:rsidR="008E58FB" w:rsidRDefault="008E58FB" w:rsidP="003D69B2">
      <w:pPr>
        <w:jc w:val="left"/>
        <w:rPr>
          <w:rFonts w:ascii="Arial" w:hAnsi="Arial" w:cs="Arial"/>
          <w:color w:val="000000" w:themeColor="text1"/>
        </w:rPr>
      </w:pPr>
    </w:p>
    <w:p w14:paraId="768FDCAF" w14:textId="77777777" w:rsidR="008E58FB" w:rsidRDefault="008E58FB" w:rsidP="003D69B2">
      <w:pPr>
        <w:jc w:val="left"/>
        <w:rPr>
          <w:rFonts w:ascii="Arial" w:hAnsi="Arial" w:cs="Arial"/>
          <w:color w:val="000000" w:themeColor="text1"/>
        </w:rPr>
      </w:pPr>
    </w:p>
    <w:p w14:paraId="3A995C8B" w14:textId="77777777" w:rsidR="008E58FB" w:rsidRDefault="008E58FB" w:rsidP="003D69B2">
      <w:pPr>
        <w:jc w:val="left"/>
        <w:rPr>
          <w:rFonts w:ascii="Arial" w:hAnsi="Arial" w:cs="Arial"/>
          <w:color w:val="000000" w:themeColor="text1"/>
        </w:rPr>
      </w:pPr>
    </w:p>
    <w:p w14:paraId="520CAE9E" w14:textId="77777777" w:rsidR="008E58FB" w:rsidRDefault="008E58FB" w:rsidP="003D69B2">
      <w:pPr>
        <w:jc w:val="left"/>
        <w:rPr>
          <w:rFonts w:ascii="Arial" w:hAnsi="Arial" w:cs="Arial"/>
          <w:color w:val="000000" w:themeColor="text1"/>
        </w:rPr>
      </w:pPr>
    </w:p>
    <w:p w14:paraId="7D9EC107" w14:textId="77777777" w:rsidR="008E58FB" w:rsidRDefault="008E58FB" w:rsidP="003D69B2">
      <w:pPr>
        <w:jc w:val="left"/>
        <w:rPr>
          <w:rFonts w:ascii="Arial" w:hAnsi="Arial" w:cs="Arial"/>
          <w:color w:val="000000" w:themeColor="text1"/>
        </w:rPr>
      </w:pPr>
    </w:p>
    <w:p w14:paraId="591D4258" w14:textId="77777777" w:rsidR="008E58FB" w:rsidRDefault="008E58FB" w:rsidP="003D69B2">
      <w:pPr>
        <w:jc w:val="left"/>
        <w:rPr>
          <w:rFonts w:ascii="Arial" w:hAnsi="Arial" w:cs="Arial"/>
          <w:color w:val="000000" w:themeColor="text1"/>
        </w:rPr>
      </w:pPr>
    </w:p>
    <w:p w14:paraId="6C9D0E0D" w14:textId="77777777" w:rsidR="007051B2" w:rsidRDefault="007051B2" w:rsidP="003D69B2">
      <w:pPr>
        <w:jc w:val="left"/>
        <w:rPr>
          <w:rFonts w:ascii="Arial" w:hAnsi="Arial" w:cs="Arial"/>
          <w:color w:val="000000" w:themeColor="text1"/>
        </w:rPr>
      </w:pPr>
    </w:p>
    <w:p w14:paraId="5241D416" w14:textId="77777777" w:rsidR="007051B2" w:rsidRDefault="007051B2" w:rsidP="003D69B2">
      <w:pPr>
        <w:jc w:val="left"/>
        <w:rPr>
          <w:rFonts w:ascii="Arial" w:hAnsi="Arial" w:cs="Arial"/>
          <w:color w:val="000000" w:themeColor="text1"/>
        </w:rPr>
      </w:pPr>
    </w:p>
    <w:p w14:paraId="5F4D75C7" w14:textId="6030FC09" w:rsidR="003D69B2" w:rsidRDefault="00347BC1" w:rsidP="003D69B2">
      <w:pPr>
        <w:jc w:val="left"/>
        <w:rPr>
          <w:rFonts w:ascii="Arial" w:hAnsi="Arial" w:cs="Arial"/>
          <w:color w:val="000000" w:themeColor="text1"/>
        </w:rPr>
      </w:pPr>
      <w:r>
        <w:rPr>
          <w:rFonts w:ascii="Arial" w:hAnsi="Arial" w:cs="Arial"/>
          <w:color w:val="000000" w:themeColor="text1"/>
        </w:rPr>
        <w:lastRenderedPageBreak/>
        <w:t>Appendix J: Results Summary Table</w:t>
      </w:r>
    </w:p>
    <w:p w14:paraId="60178572" w14:textId="77777777" w:rsidR="00C00568" w:rsidRDefault="00C00568" w:rsidP="003D69B2">
      <w:pPr>
        <w:jc w:val="left"/>
        <w:rPr>
          <w:rFonts w:ascii="Arial" w:hAnsi="Arial" w:cs="Arial"/>
          <w:color w:val="000000" w:themeColor="text1"/>
        </w:rPr>
      </w:pPr>
    </w:p>
    <w:p w14:paraId="70CB32C6" w14:textId="063116A0" w:rsidR="00C00568" w:rsidRPr="00F3242E" w:rsidRDefault="00A8185C" w:rsidP="003D69B2">
      <w:pPr>
        <w:jc w:val="left"/>
        <w:rPr>
          <w:rFonts w:ascii="Arial" w:hAnsi="Arial" w:cs="Arial"/>
          <w:color w:val="000000" w:themeColor="text1"/>
        </w:rPr>
      </w:pPr>
      <w:r w:rsidRPr="00A8185C">
        <w:rPr>
          <w:noProof/>
        </w:rPr>
        <w:drawing>
          <wp:inline distT="0" distB="0" distL="0" distR="0" wp14:anchorId="3ACE9FBB" wp14:editId="66B81645">
            <wp:extent cx="5731510" cy="7557135"/>
            <wp:effectExtent l="0" t="0" r="0" b="5715"/>
            <wp:docPr id="14037926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1">
                      <a:extLst>
                        <a:ext uri="{28A0092B-C50C-407E-A947-70E740481C1C}">
                          <a14:useLocalDpi xmlns:a14="http://schemas.microsoft.com/office/drawing/2010/main" val="0"/>
                        </a:ext>
                      </a:extLst>
                    </a:blip>
                    <a:srcRect/>
                    <a:stretch>
                      <a:fillRect/>
                    </a:stretch>
                  </pic:blipFill>
                  <pic:spPr bwMode="auto">
                    <a:xfrm>
                      <a:off x="0" y="0"/>
                      <a:ext cx="5731510" cy="7557135"/>
                    </a:xfrm>
                    <a:prstGeom prst="rect">
                      <a:avLst/>
                    </a:prstGeom>
                    <a:noFill/>
                    <a:ln>
                      <a:noFill/>
                    </a:ln>
                  </pic:spPr>
                </pic:pic>
              </a:graphicData>
            </a:graphic>
          </wp:inline>
        </w:drawing>
      </w:r>
    </w:p>
    <w:p w14:paraId="39F2BBB6" w14:textId="77777777" w:rsidR="008B4CD8" w:rsidRPr="00E16E16" w:rsidRDefault="008B4CD8" w:rsidP="00E16E16">
      <w:pPr>
        <w:rPr>
          <w:rFonts w:ascii="Arial" w:hAnsi="Arial" w:cs="Arial"/>
          <w:color w:val="000000" w:themeColor="text1"/>
        </w:rPr>
      </w:pPr>
    </w:p>
    <w:p w14:paraId="4238C51D" w14:textId="77777777" w:rsidR="00A64ED9" w:rsidRDefault="00A64ED9" w:rsidP="00621776">
      <w:pPr>
        <w:rPr>
          <w:rFonts w:ascii="Arial" w:hAnsi="Arial" w:cs="Arial"/>
          <w:color w:val="000000" w:themeColor="text1"/>
        </w:rPr>
      </w:pPr>
    </w:p>
    <w:p w14:paraId="5DA0FD87" w14:textId="39C0F922" w:rsidR="008C38C3" w:rsidRDefault="00FD742E" w:rsidP="00621776">
      <w:pPr>
        <w:rPr>
          <w:rFonts w:ascii="Arial" w:hAnsi="Arial" w:cs="Arial"/>
          <w:color w:val="000000" w:themeColor="text1"/>
        </w:rPr>
      </w:pPr>
      <w:r w:rsidRPr="00FD742E">
        <w:rPr>
          <w:noProof/>
        </w:rPr>
        <w:drawing>
          <wp:anchor distT="0" distB="0" distL="114300" distR="114300" simplePos="0" relativeHeight="251658247" behindDoc="1" locked="0" layoutInCell="1" allowOverlap="1" wp14:anchorId="5E9F09B5" wp14:editId="76D4A40C">
            <wp:simplePos x="0" y="0"/>
            <wp:positionH relativeFrom="column">
              <wp:posOffset>0</wp:posOffset>
            </wp:positionH>
            <wp:positionV relativeFrom="paragraph">
              <wp:posOffset>635</wp:posOffset>
            </wp:positionV>
            <wp:extent cx="5731510" cy="7597140"/>
            <wp:effectExtent l="0" t="0" r="0" b="3810"/>
            <wp:wrapTight wrapText="bothSides">
              <wp:wrapPolygon edited="0">
                <wp:start x="2154" y="0"/>
                <wp:lineTo x="503" y="54"/>
                <wp:lineTo x="503" y="1137"/>
                <wp:lineTo x="2154" y="1733"/>
                <wp:lineTo x="2154" y="4333"/>
                <wp:lineTo x="359" y="5091"/>
                <wp:lineTo x="431" y="6066"/>
                <wp:lineTo x="2082" y="6933"/>
                <wp:lineTo x="2154" y="11266"/>
                <wp:lineTo x="431" y="12132"/>
                <wp:lineTo x="431" y="13107"/>
                <wp:lineTo x="1938" y="13866"/>
                <wp:lineTo x="2154" y="21557"/>
                <wp:lineTo x="19240" y="21557"/>
                <wp:lineTo x="19456" y="14732"/>
                <wp:lineTo x="21035" y="13974"/>
                <wp:lineTo x="21035" y="13866"/>
                <wp:lineTo x="20748" y="12999"/>
                <wp:lineTo x="20892" y="12187"/>
                <wp:lineTo x="16943" y="11266"/>
                <wp:lineTo x="16943" y="8666"/>
                <wp:lineTo x="20317" y="8179"/>
                <wp:lineTo x="20317" y="7962"/>
                <wp:lineTo x="20892" y="7745"/>
                <wp:lineTo x="20389" y="6933"/>
                <wp:lineTo x="21035" y="6554"/>
                <wp:lineTo x="20892" y="6337"/>
                <wp:lineTo x="19887" y="6066"/>
                <wp:lineTo x="20246" y="6066"/>
                <wp:lineTo x="21107" y="5416"/>
                <wp:lineTo x="21107" y="5145"/>
                <wp:lineTo x="16943" y="4333"/>
                <wp:lineTo x="16943" y="3466"/>
                <wp:lineTo x="19887" y="2816"/>
                <wp:lineTo x="20030" y="2600"/>
                <wp:lineTo x="18307" y="2600"/>
                <wp:lineTo x="20892" y="2329"/>
                <wp:lineTo x="20892" y="108"/>
                <wp:lineTo x="18164" y="0"/>
                <wp:lineTo x="2154" y="0"/>
              </wp:wrapPolygon>
            </wp:wrapTight>
            <wp:docPr id="69474636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2">
                      <a:extLst>
                        <a:ext uri="{28A0092B-C50C-407E-A947-70E740481C1C}">
                          <a14:useLocalDpi xmlns:a14="http://schemas.microsoft.com/office/drawing/2010/main" val="0"/>
                        </a:ext>
                      </a:extLst>
                    </a:blip>
                    <a:srcRect/>
                    <a:stretch>
                      <a:fillRect/>
                    </a:stretch>
                  </pic:blipFill>
                  <pic:spPr bwMode="auto">
                    <a:xfrm>
                      <a:off x="0" y="0"/>
                      <a:ext cx="5731510" cy="7597140"/>
                    </a:xfrm>
                    <a:prstGeom prst="rect">
                      <a:avLst/>
                    </a:prstGeom>
                    <a:noFill/>
                    <a:ln>
                      <a:noFill/>
                    </a:ln>
                  </pic:spPr>
                </pic:pic>
              </a:graphicData>
            </a:graphic>
          </wp:anchor>
        </w:drawing>
      </w:r>
    </w:p>
    <w:p w14:paraId="151DAF6B" w14:textId="77777777" w:rsidR="00CC51B1" w:rsidRPr="00E16E16" w:rsidRDefault="00CC51B1" w:rsidP="00621776">
      <w:pPr>
        <w:rPr>
          <w:rFonts w:ascii="Arial" w:hAnsi="Arial" w:cs="Arial"/>
          <w:color w:val="000000" w:themeColor="text1"/>
        </w:rPr>
      </w:pPr>
    </w:p>
    <w:p w14:paraId="199B7E08" w14:textId="77777777" w:rsidR="00562D55" w:rsidRDefault="00562D55" w:rsidP="00621776">
      <w:pPr>
        <w:rPr>
          <w:color w:val="C00000"/>
        </w:rPr>
      </w:pPr>
    </w:p>
    <w:p w14:paraId="6A98840D" w14:textId="77777777" w:rsidR="00562D55" w:rsidRDefault="00562D55" w:rsidP="00621776">
      <w:pPr>
        <w:rPr>
          <w:color w:val="C00000"/>
        </w:rPr>
      </w:pPr>
    </w:p>
    <w:p w14:paraId="6EFD20EC" w14:textId="77777777" w:rsidR="00562D55" w:rsidRDefault="00562D55" w:rsidP="00621776">
      <w:pPr>
        <w:rPr>
          <w:color w:val="C00000"/>
        </w:rPr>
      </w:pPr>
    </w:p>
    <w:p w14:paraId="0CC6CAC5" w14:textId="77777777" w:rsidR="00562D55" w:rsidRDefault="00562D55" w:rsidP="00621776">
      <w:pPr>
        <w:rPr>
          <w:color w:val="C00000"/>
        </w:rPr>
      </w:pPr>
    </w:p>
    <w:p w14:paraId="3DE6D41E" w14:textId="77777777" w:rsidR="00562D55" w:rsidRDefault="00562D55" w:rsidP="00621776">
      <w:pPr>
        <w:rPr>
          <w:color w:val="C00000"/>
        </w:rPr>
      </w:pPr>
    </w:p>
    <w:p w14:paraId="353245BA" w14:textId="77777777" w:rsidR="00562D55" w:rsidRDefault="00562D55" w:rsidP="00621776">
      <w:pPr>
        <w:rPr>
          <w:color w:val="C00000"/>
        </w:rPr>
      </w:pPr>
    </w:p>
    <w:p w14:paraId="61CF63EB" w14:textId="77777777" w:rsidR="00562D55" w:rsidRDefault="00562D55" w:rsidP="00621776">
      <w:pPr>
        <w:rPr>
          <w:color w:val="C00000"/>
        </w:rPr>
      </w:pPr>
    </w:p>
    <w:p w14:paraId="63980A4E" w14:textId="77777777" w:rsidR="00562D55" w:rsidRDefault="00562D55" w:rsidP="00621776">
      <w:pPr>
        <w:rPr>
          <w:color w:val="C00000"/>
        </w:rPr>
      </w:pPr>
    </w:p>
    <w:p w14:paraId="004F7F9C" w14:textId="77777777" w:rsidR="00562D55" w:rsidRDefault="00562D55" w:rsidP="00621776">
      <w:pPr>
        <w:rPr>
          <w:color w:val="C00000"/>
        </w:rPr>
      </w:pPr>
    </w:p>
    <w:p w14:paraId="007653F3" w14:textId="77777777" w:rsidR="00562D55" w:rsidRDefault="00562D55" w:rsidP="00621776">
      <w:pPr>
        <w:rPr>
          <w:color w:val="C00000"/>
        </w:rPr>
      </w:pPr>
    </w:p>
    <w:p w14:paraId="6C9C5AE0" w14:textId="77777777" w:rsidR="00562D55" w:rsidRPr="002F5F50" w:rsidRDefault="00562D55" w:rsidP="00621776">
      <w:pPr>
        <w:rPr>
          <w:color w:val="C00000"/>
        </w:rPr>
      </w:pPr>
    </w:p>
    <w:p w14:paraId="01E01220" w14:textId="7D22EC66" w:rsidR="008C38C3" w:rsidRPr="002F5F50" w:rsidRDefault="008C38C3" w:rsidP="00621776">
      <w:pPr>
        <w:rPr>
          <w:color w:val="C00000"/>
        </w:rPr>
      </w:pPr>
    </w:p>
    <w:p w14:paraId="5123C817" w14:textId="1B4CCFB3" w:rsidR="008C38C3" w:rsidRDefault="008C38C3" w:rsidP="008C38C3">
      <w:pPr>
        <w:pStyle w:val="Heading1"/>
        <w:ind w:left="0"/>
        <w:rPr>
          <w:rFonts w:ascii="Aptos" w:hAnsi="Aptos"/>
          <w:color w:val="C00000"/>
        </w:rPr>
      </w:pPr>
    </w:p>
    <w:p w14:paraId="38CE9618" w14:textId="77777777" w:rsidR="008A00A6" w:rsidRDefault="008A00A6" w:rsidP="008C38C3">
      <w:pPr>
        <w:pStyle w:val="Heading1"/>
        <w:ind w:left="0"/>
        <w:rPr>
          <w:rFonts w:ascii="Aptos" w:hAnsi="Aptos"/>
          <w:color w:val="C00000"/>
        </w:rPr>
      </w:pPr>
    </w:p>
    <w:p w14:paraId="6609D8D4" w14:textId="77777777" w:rsidR="008A00A6" w:rsidRPr="002F5F50" w:rsidRDefault="008A00A6" w:rsidP="008C38C3">
      <w:pPr>
        <w:pStyle w:val="Heading1"/>
        <w:ind w:left="0"/>
        <w:rPr>
          <w:rFonts w:ascii="Aptos" w:hAnsi="Aptos"/>
          <w:color w:val="C00000"/>
        </w:rPr>
      </w:pPr>
    </w:p>
    <w:p w14:paraId="2843727D" w14:textId="77777777" w:rsidR="008C38C3" w:rsidRPr="002F5F50" w:rsidRDefault="008C38C3" w:rsidP="00621776">
      <w:pPr>
        <w:rPr>
          <w:color w:val="C00000"/>
        </w:rPr>
      </w:pPr>
    </w:p>
    <w:p w14:paraId="1AF7CFC0" w14:textId="77777777" w:rsidR="00644F66" w:rsidRPr="00644F66" w:rsidRDefault="00644F66" w:rsidP="00644F66">
      <w:pPr>
        <w:pStyle w:val="ListParagraph"/>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600" w:lineRule="auto"/>
        <w:ind w:left="720" w:firstLine="0"/>
        <w:rPr>
          <w:rFonts w:ascii="Aptos" w:eastAsia="Arial Unicode MS" w:hAnsi="Aptos"/>
          <w:color w:val="C00000"/>
        </w:rPr>
      </w:pPr>
    </w:p>
    <w:p w14:paraId="345B4968" w14:textId="77777777" w:rsidR="00644F66" w:rsidRPr="00644F66" w:rsidRDefault="00644F66" w:rsidP="00644F66">
      <w:pPr>
        <w:pStyle w:val="ListParagraph"/>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600" w:lineRule="auto"/>
        <w:ind w:left="720" w:firstLine="0"/>
        <w:rPr>
          <w:rFonts w:ascii="Aptos" w:eastAsia="Arial Unicode MS" w:hAnsi="Aptos"/>
          <w:color w:val="C00000"/>
        </w:rPr>
      </w:pPr>
    </w:p>
    <w:p w14:paraId="20489A31" w14:textId="6819BE6D" w:rsidR="00644F66" w:rsidRDefault="00644F66" w:rsidP="008E58FB">
      <w:pPr>
        <w:pStyle w:val="ListParagraph"/>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600" w:lineRule="auto"/>
        <w:ind w:left="0" w:firstLine="0"/>
        <w:rPr>
          <w:rFonts w:ascii="Arial" w:eastAsia="Arial Unicode MS" w:hAnsi="Arial" w:cs="Arial"/>
          <w:color w:val="000000" w:themeColor="text1"/>
        </w:rPr>
      </w:pPr>
      <w:r w:rsidRPr="00644F66">
        <w:rPr>
          <w:rFonts w:ascii="Arial" w:eastAsia="Arial Unicode MS" w:hAnsi="Arial" w:cs="Arial"/>
          <w:color w:val="000000" w:themeColor="text1"/>
        </w:rPr>
        <w:t xml:space="preserve">Appendix K: </w:t>
      </w:r>
      <w:r>
        <w:rPr>
          <w:rFonts w:ascii="Arial" w:eastAsia="Arial Unicode MS" w:hAnsi="Arial" w:cs="Arial"/>
          <w:color w:val="000000" w:themeColor="text1"/>
        </w:rPr>
        <w:t xml:space="preserve">Types of interventions and steps </w:t>
      </w:r>
      <w:r w:rsidR="00DB2B2E">
        <w:rPr>
          <w:rFonts w:ascii="Arial" w:eastAsia="Arial Unicode MS" w:hAnsi="Arial" w:cs="Arial"/>
          <w:color w:val="000000" w:themeColor="text1"/>
        </w:rPr>
        <w:t>conducted during the randomised trial.</w:t>
      </w:r>
    </w:p>
    <w:p w14:paraId="0FE10F34" w14:textId="1BBBDEB2" w:rsidR="008F0FD4" w:rsidRPr="008F0FD4" w:rsidRDefault="00F601DD" w:rsidP="008F0FD4">
      <w:pPr>
        <w:shd w:val="clear" w:color="auto" w:fill="FFFFFF"/>
        <w:spacing w:before="150" w:after="150" w:line="432" w:lineRule="atLeast"/>
        <w:jc w:val="left"/>
        <w:rPr>
          <w:rFonts w:ascii="Helvetica" w:eastAsia="Times New Roman" w:hAnsi="Helvetica" w:cs="Times New Roman"/>
          <w:color w:val="333333"/>
          <w:kern w:val="0"/>
          <w:sz w:val="21"/>
          <w:szCs w:val="21"/>
          <w:lang w:eastAsia="en-GB"/>
          <w14:ligatures w14:val="none"/>
        </w:rPr>
      </w:pPr>
      <w:r>
        <w:rPr>
          <w:rFonts w:ascii="Helvetica" w:eastAsia="Times New Roman" w:hAnsi="Helvetica" w:cs="Times New Roman"/>
          <w:color w:val="333333"/>
          <w:kern w:val="0"/>
          <w:sz w:val="21"/>
          <w:szCs w:val="21"/>
          <w:lang w:eastAsia="en-GB"/>
          <w14:ligatures w14:val="none"/>
        </w:rPr>
        <w:t>“</w:t>
      </w:r>
      <w:r w:rsidR="008F0FD4" w:rsidRPr="008F0FD4">
        <w:rPr>
          <w:rFonts w:ascii="Helvetica" w:eastAsia="Times New Roman" w:hAnsi="Helvetica" w:cs="Times New Roman"/>
          <w:color w:val="333333"/>
          <w:kern w:val="0"/>
          <w:sz w:val="21"/>
          <w:szCs w:val="21"/>
          <w:lang w:eastAsia="en-GB"/>
          <w14:ligatures w14:val="none"/>
        </w:rPr>
        <w:t>The steps for the observation group intervention were conducted as follows:</w:t>
      </w:r>
    </w:p>
    <w:p w14:paraId="4810F111" w14:textId="77777777" w:rsidR="008F0FD4" w:rsidRPr="008F0FD4" w:rsidRDefault="008F0FD4" w:rsidP="00237182">
      <w:pPr>
        <w:numPr>
          <w:ilvl w:val="0"/>
          <w:numId w:val="13"/>
        </w:numPr>
        <w:shd w:val="clear" w:color="auto" w:fill="FFFFFF"/>
        <w:spacing w:before="100" w:beforeAutospacing="1" w:after="100" w:afterAutospacing="1" w:line="300" w:lineRule="atLeast"/>
        <w:ind w:left="1095"/>
        <w:jc w:val="left"/>
        <w:rPr>
          <w:rFonts w:ascii="Helvetica" w:eastAsia="Times New Roman" w:hAnsi="Helvetica" w:cs="Times New Roman"/>
          <w:color w:val="333333"/>
          <w:kern w:val="0"/>
          <w:sz w:val="20"/>
          <w:szCs w:val="20"/>
          <w:lang w:eastAsia="en-GB"/>
          <w14:ligatures w14:val="none"/>
        </w:rPr>
      </w:pPr>
      <w:r w:rsidRPr="008F0FD4">
        <w:rPr>
          <w:rFonts w:ascii="Helvetica" w:eastAsia="Times New Roman" w:hAnsi="Helvetica" w:cs="Times New Roman"/>
          <w:color w:val="333333"/>
          <w:kern w:val="0"/>
          <w:sz w:val="20"/>
          <w:szCs w:val="20"/>
          <w:lang w:eastAsia="en-GB"/>
          <w14:ligatures w14:val="none"/>
        </w:rPr>
        <w:t>Disease cognition: in the routine nursing process, nursing staff determined a reasonable way to explain the causes, progress, and treatment effects of MCI according to the education level of each patient, so as to enhance disease awareness, persuade the patient to face the disease squarely, and strengthen treatment compliance.</w:t>
      </w:r>
    </w:p>
    <w:p w14:paraId="4CFCF556" w14:textId="3FC3826C" w:rsidR="008F0FD4" w:rsidRPr="008F0FD4" w:rsidRDefault="008F0FD4" w:rsidP="00237182">
      <w:pPr>
        <w:numPr>
          <w:ilvl w:val="0"/>
          <w:numId w:val="13"/>
        </w:numPr>
        <w:shd w:val="clear" w:color="auto" w:fill="FFFFFF"/>
        <w:spacing w:before="100" w:beforeAutospacing="1" w:after="100" w:afterAutospacing="1" w:line="300" w:lineRule="atLeast"/>
        <w:ind w:left="1095"/>
        <w:jc w:val="left"/>
        <w:rPr>
          <w:rFonts w:ascii="Helvetica" w:eastAsia="Times New Roman" w:hAnsi="Helvetica" w:cs="Times New Roman"/>
          <w:color w:val="333333"/>
          <w:kern w:val="0"/>
          <w:sz w:val="20"/>
          <w:szCs w:val="20"/>
          <w:lang w:eastAsia="en-GB"/>
          <w14:ligatures w14:val="none"/>
        </w:rPr>
      </w:pPr>
      <w:r w:rsidRPr="008F0FD4">
        <w:rPr>
          <w:rFonts w:ascii="Helvetica" w:eastAsia="Times New Roman" w:hAnsi="Helvetica" w:cs="Times New Roman"/>
          <w:color w:val="333333"/>
          <w:kern w:val="0"/>
          <w:sz w:val="20"/>
          <w:szCs w:val="20"/>
          <w:lang w:eastAsia="en-GB"/>
          <w14:ligatures w14:val="none"/>
        </w:rPr>
        <w:t xml:space="preserve">Psychological care: patients often show symptoms such as hyperesthesia, hypoesthesia, memory impairment, memory errors, associative process disorder, thinking logic disorder, delusion, and so on, leading to many obstacles in communication, the relationship between the patient and family members and the emotional comfort of family members also becomes affected. Professional psychological support was provided to support the collaboration of patients and their family members in understanding and accommodating such </w:t>
      </w:r>
      <w:r w:rsidR="0021695B" w:rsidRPr="008F0FD4">
        <w:rPr>
          <w:rFonts w:ascii="Helvetica" w:eastAsia="Times New Roman" w:hAnsi="Helvetica" w:cs="Times New Roman"/>
          <w:color w:val="333333"/>
          <w:kern w:val="0"/>
          <w:sz w:val="20"/>
          <w:szCs w:val="20"/>
          <w:lang w:eastAsia="en-GB"/>
          <w14:ligatures w14:val="none"/>
        </w:rPr>
        <w:t>symptoms and</w:t>
      </w:r>
      <w:r w:rsidRPr="008F0FD4">
        <w:rPr>
          <w:rFonts w:ascii="Helvetica" w:eastAsia="Times New Roman" w:hAnsi="Helvetica" w:cs="Times New Roman"/>
          <w:color w:val="333333"/>
          <w:kern w:val="0"/>
          <w:sz w:val="20"/>
          <w:szCs w:val="20"/>
          <w:lang w:eastAsia="en-GB"/>
          <w14:ligatures w14:val="none"/>
        </w:rPr>
        <w:t xml:space="preserve"> soothe the emotions of patients and their families.</w:t>
      </w:r>
    </w:p>
    <w:p w14:paraId="1F5CCE1E" w14:textId="77777777" w:rsidR="008F0FD4" w:rsidRPr="008F0FD4" w:rsidRDefault="008F0FD4" w:rsidP="00237182">
      <w:pPr>
        <w:numPr>
          <w:ilvl w:val="0"/>
          <w:numId w:val="13"/>
        </w:numPr>
        <w:shd w:val="clear" w:color="auto" w:fill="FFFFFF"/>
        <w:spacing w:before="100" w:beforeAutospacing="1" w:after="100" w:afterAutospacing="1" w:line="300" w:lineRule="atLeast"/>
        <w:ind w:left="1095"/>
        <w:jc w:val="left"/>
        <w:rPr>
          <w:rFonts w:ascii="Helvetica" w:eastAsia="Times New Roman" w:hAnsi="Helvetica" w:cs="Times New Roman"/>
          <w:color w:val="333333"/>
          <w:kern w:val="0"/>
          <w:sz w:val="20"/>
          <w:szCs w:val="20"/>
          <w:lang w:eastAsia="en-GB"/>
          <w14:ligatures w14:val="none"/>
        </w:rPr>
      </w:pPr>
      <w:r w:rsidRPr="008F0FD4">
        <w:rPr>
          <w:rFonts w:ascii="Helvetica" w:eastAsia="Times New Roman" w:hAnsi="Helvetica" w:cs="Times New Roman"/>
          <w:color w:val="333333"/>
          <w:kern w:val="0"/>
          <w:sz w:val="20"/>
          <w:szCs w:val="20"/>
          <w:lang w:eastAsia="en-GB"/>
          <w14:ligatures w14:val="none"/>
        </w:rPr>
        <w:t>Cognitive training, memory strengthening training: encouraging patients to remember a thing or number, memory and cognition could be strengthened through repetition. Attention training through the deliberate deletion of a word or a number in speech, strengthening through repetition. Orientation training, performed in combination with family photos to allow patients to recognize, report the name and family association. Patients were also engaged in carrying out calligraphy, painting, and language exchange training. An individualized overall care plan was developed according to the different education level of patients (including language expression training, calculation and attention training, orientation training, memory strengthening training), which was then implemented for 30min/time, once a day. The time of training was set to avoid the peak of treatment and nursing, usually 4:00-5:00 pm every afternoon was appropriate.</w:t>
      </w:r>
    </w:p>
    <w:p w14:paraId="465C21A0" w14:textId="77777777" w:rsidR="008F0FD4" w:rsidRPr="008F0FD4" w:rsidRDefault="008F0FD4" w:rsidP="008F0FD4">
      <w:pPr>
        <w:shd w:val="clear" w:color="auto" w:fill="FFFFFF"/>
        <w:spacing w:before="150" w:after="150" w:line="432" w:lineRule="atLeast"/>
        <w:jc w:val="left"/>
        <w:rPr>
          <w:rFonts w:ascii="Helvetica" w:eastAsia="Times New Roman" w:hAnsi="Helvetica" w:cs="Times New Roman"/>
          <w:color w:val="333333"/>
          <w:kern w:val="0"/>
          <w:sz w:val="21"/>
          <w:szCs w:val="21"/>
          <w:lang w:eastAsia="en-GB"/>
          <w14:ligatures w14:val="none"/>
        </w:rPr>
      </w:pPr>
      <w:r w:rsidRPr="008F0FD4">
        <w:rPr>
          <w:rFonts w:ascii="Helvetica" w:eastAsia="Times New Roman" w:hAnsi="Helvetica" w:cs="Times New Roman"/>
          <w:color w:val="333333"/>
          <w:kern w:val="0"/>
          <w:sz w:val="21"/>
          <w:szCs w:val="21"/>
          <w:lang w:eastAsia="en-GB"/>
          <w14:ligatures w14:val="none"/>
        </w:rPr>
        <w:t>Language expression training: for those with an education level of junior high school and above, patients were instructed to engage in daily newspaper reading training, and were also encouraged to retell and discuss the content of the newspaper; for those with an elementary school education level and below, nurses implemented semi-structured interviews to find topics of interest to patients as much as possible, such as “What did you eat this morning”, “What exercise do you like to do”, and so on, to mobilize their enthusiasm for communication and strengthen communication skills.</w:t>
      </w:r>
    </w:p>
    <w:p w14:paraId="5782D0F7" w14:textId="77777777" w:rsidR="008F0FD4" w:rsidRPr="008F0FD4" w:rsidRDefault="008F0FD4" w:rsidP="008F0FD4">
      <w:pPr>
        <w:shd w:val="clear" w:color="auto" w:fill="FFFFFF"/>
        <w:spacing w:before="150" w:after="150" w:line="432" w:lineRule="atLeast"/>
        <w:jc w:val="left"/>
        <w:rPr>
          <w:rFonts w:ascii="Helvetica" w:eastAsia="Times New Roman" w:hAnsi="Helvetica" w:cs="Times New Roman"/>
          <w:color w:val="333333"/>
          <w:kern w:val="0"/>
          <w:sz w:val="21"/>
          <w:szCs w:val="21"/>
          <w:lang w:eastAsia="en-GB"/>
          <w14:ligatures w14:val="none"/>
        </w:rPr>
      </w:pPr>
      <w:r w:rsidRPr="008F0FD4">
        <w:rPr>
          <w:rFonts w:ascii="Helvetica" w:eastAsia="Times New Roman" w:hAnsi="Helvetica" w:cs="Times New Roman"/>
          <w:color w:val="333333"/>
          <w:kern w:val="0"/>
          <w:sz w:val="21"/>
          <w:szCs w:val="21"/>
          <w:lang w:eastAsia="en-GB"/>
          <w14:ligatures w14:val="none"/>
        </w:rPr>
        <w:t xml:space="preserve">Calculation ability and attention training: for junior high school students and above, nurses issued a piece of A4 paper full of Chinese characters, asked patients to find a Chinese character or a Chinese character containing a radical, and calculate the number of Chinese characters; for primary school students and below, nurses issued a piece of A4 paper full of graphics, asked </w:t>
      </w:r>
      <w:r w:rsidRPr="008F0FD4">
        <w:rPr>
          <w:rFonts w:ascii="Helvetica" w:eastAsia="Times New Roman" w:hAnsi="Helvetica" w:cs="Times New Roman"/>
          <w:color w:val="333333"/>
          <w:kern w:val="0"/>
          <w:sz w:val="21"/>
          <w:szCs w:val="21"/>
          <w:lang w:eastAsia="en-GB"/>
          <w14:ligatures w14:val="none"/>
        </w:rPr>
        <w:lastRenderedPageBreak/>
        <w:t>patients to find a graphic, and calculate the number of the graphic. The patient’s computing ability was also fostered through playing cards, games, and other recreational activities.</w:t>
      </w:r>
    </w:p>
    <w:p w14:paraId="50976567" w14:textId="77777777" w:rsidR="008F0FD4" w:rsidRPr="008F0FD4" w:rsidRDefault="008F0FD4" w:rsidP="008F0FD4">
      <w:pPr>
        <w:shd w:val="clear" w:color="auto" w:fill="FFFFFF"/>
        <w:spacing w:before="150" w:after="150" w:line="432" w:lineRule="atLeast"/>
        <w:jc w:val="left"/>
        <w:rPr>
          <w:rFonts w:ascii="Helvetica" w:eastAsia="Times New Roman" w:hAnsi="Helvetica" w:cs="Times New Roman"/>
          <w:color w:val="333333"/>
          <w:kern w:val="0"/>
          <w:sz w:val="21"/>
          <w:szCs w:val="21"/>
          <w:lang w:eastAsia="en-GB"/>
          <w14:ligatures w14:val="none"/>
        </w:rPr>
      </w:pPr>
      <w:r w:rsidRPr="008F0FD4">
        <w:rPr>
          <w:rFonts w:ascii="Helvetica" w:eastAsia="Times New Roman" w:hAnsi="Helvetica" w:cs="Times New Roman"/>
          <w:color w:val="333333"/>
          <w:kern w:val="0"/>
          <w:sz w:val="21"/>
          <w:szCs w:val="21"/>
          <w:lang w:eastAsia="en-GB"/>
          <w14:ligatures w14:val="none"/>
        </w:rPr>
        <w:t>Orientation training: elderly AD patients are prone to the dusk phenomenon, that is, as the light fades to darkness, the reaction ability of patients decreases accordingly. Therefore, when visiting the ward every evening, nurses asked the patient questions, such as “what is your bed number”, “what is today’s date” and the names of surrounding items, so as to strengthen their concept of night, day, where, and here.</w:t>
      </w:r>
    </w:p>
    <w:p w14:paraId="5B19F9CE" w14:textId="77777777" w:rsidR="008F0FD4" w:rsidRPr="008F0FD4" w:rsidRDefault="008F0FD4" w:rsidP="00237182">
      <w:pPr>
        <w:numPr>
          <w:ilvl w:val="0"/>
          <w:numId w:val="14"/>
        </w:numPr>
        <w:shd w:val="clear" w:color="auto" w:fill="FFFFFF"/>
        <w:spacing w:before="100" w:beforeAutospacing="1" w:after="100" w:afterAutospacing="1" w:line="300" w:lineRule="atLeast"/>
        <w:ind w:left="1095"/>
        <w:jc w:val="left"/>
        <w:rPr>
          <w:rFonts w:ascii="Helvetica" w:eastAsia="Times New Roman" w:hAnsi="Helvetica" w:cs="Times New Roman"/>
          <w:color w:val="333333"/>
          <w:kern w:val="0"/>
          <w:sz w:val="20"/>
          <w:szCs w:val="20"/>
          <w:lang w:eastAsia="en-GB"/>
          <w14:ligatures w14:val="none"/>
        </w:rPr>
      </w:pPr>
      <w:r w:rsidRPr="008F0FD4">
        <w:rPr>
          <w:rFonts w:ascii="Helvetica" w:eastAsia="Times New Roman" w:hAnsi="Helvetica" w:cs="Times New Roman"/>
          <w:color w:val="333333"/>
          <w:kern w:val="0"/>
          <w:sz w:val="20"/>
          <w:szCs w:val="20"/>
          <w:lang w:eastAsia="en-GB"/>
          <w14:ligatures w14:val="none"/>
        </w:rPr>
        <w:t>Life guidance: the patients were instructed to master daily activities such as washing, dressing, eating, urinating, and defecation to ensure that they could complete them independently; instructing patients to eat scientifically, with high-calorie, high-protein, and vitamin-rich diets; instructing patients to maintain a healthy balance of work and rest. Patients were instructed to perform appropriate exercises, such as jogging, sports, Tai Chi, and so on. These activities were instructed to be undertaken in the company of medical staff or family members at least twice a week.</w:t>
      </w:r>
    </w:p>
    <w:p w14:paraId="0E91486D" w14:textId="77777777" w:rsidR="008F0FD4" w:rsidRPr="008F0FD4" w:rsidRDefault="008F0FD4" w:rsidP="00237182">
      <w:pPr>
        <w:numPr>
          <w:ilvl w:val="0"/>
          <w:numId w:val="14"/>
        </w:numPr>
        <w:shd w:val="clear" w:color="auto" w:fill="FFFFFF"/>
        <w:spacing w:before="100" w:beforeAutospacing="1" w:after="100" w:afterAutospacing="1" w:line="300" w:lineRule="atLeast"/>
        <w:ind w:left="1095"/>
        <w:jc w:val="left"/>
        <w:rPr>
          <w:rFonts w:ascii="Helvetica" w:eastAsia="Times New Roman" w:hAnsi="Helvetica" w:cs="Times New Roman"/>
          <w:color w:val="333333"/>
          <w:kern w:val="0"/>
          <w:sz w:val="20"/>
          <w:szCs w:val="20"/>
          <w:lang w:eastAsia="en-GB"/>
          <w14:ligatures w14:val="none"/>
        </w:rPr>
      </w:pPr>
      <w:r w:rsidRPr="008F0FD4">
        <w:rPr>
          <w:rFonts w:ascii="Helvetica" w:eastAsia="Times New Roman" w:hAnsi="Helvetica" w:cs="Times New Roman"/>
          <w:color w:val="333333"/>
          <w:kern w:val="0"/>
          <w:sz w:val="20"/>
          <w:szCs w:val="20"/>
          <w:lang w:eastAsia="en-GB"/>
          <w14:ligatures w14:val="none"/>
        </w:rPr>
        <w:t>Family and social care: nursing staff worked to strengthen communication with the patients’ family members, so that they could accurately and comprehensively understand the patient’s condition and physical and mental state. The nursing staff entreated these family members to encourage, support, and accompany the patient, and inform and encourage friends and relatives to visit them, and help them feel surrounded by family and social support.</w:t>
      </w:r>
    </w:p>
    <w:p w14:paraId="76944959" w14:textId="41B9FA1E" w:rsidR="008F0FD4" w:rsidRPr="008F0FD4" w:rsidRDefault="008F0FD4" w:rsidP="008F0FD4">
      <w:pPr>
        <w:shd w:val="clear" w:color="auto" w:fill="FFFFFF"/>
        <w:spacing w:before="150" w:after="150" w:line="432" w:lineRule="atLeast"/>
        <w:jc w:val="left"/>
        <w:rPr>
          <w:rFonts w:ascii="Arial" w:eastAsia="Times New Roman" w:hAnsi="Arial" w:cs="Arial"/>
          <w:color w:val="000000" w:themeColor="text1"/>
          <w:kern w:val="0"/>
          <w:lang w:eastAsia="en-GB"/>
          <w14:ligatures w14:val="none"/>
        </w:rPr>
      </w:pPr>
      <w:r w:rsidRPr="008F0FD4">
        <w:rPr>
          <w:rFonts w:ascii="Helvetica" w:eastAsia="Times New Roman" w:hAnsi="Helvetica" w:cs="Times New Roman"/>
          <w:color w:val="333333"/>
          <w:kern w:val="0"/>
          <w:sz w:val="21"/>
          <w:szCs w:val="21"/>
          <w:lang w:eastAsia="en-GB"/>
          <w14:ligatures w14:val="none"/>
        </w:rPr>
        <w:t>At the first month and the third month after the intervention, the indexes of cognitive function and quality of life of the 2 groups were recorded</w:t>
      </w:r>
      <w:r w:rsidR="00F601DD">
        <w:rPr>
          <w:rFonts w:ascii="Helvetica" w:eastAsia="Times New Roman" w:hAnsi="Helvetica" w:cs="Times New Roman"/>
          <w:color w:val="333333"/>
          <w:kern w:val="0"/>
          <w:sz w:val="21"/>
          <w:szCs w:val="21"/>
          <w:lang w:eastAsia="en-GB"/>
          <w14:ligatures w14:val="none"/>
        </w:rPr>
        <w:t xml:space="preserve">” </w:t>
      </w:r>
      <w:r w:rsidR="00F601DD" w:rsidRPr="00340639">
        <w:rPr>
          <w:rFonts w:ascii="Helvetica" w:eastAsia="Times New Roman" w:hAnsi="Helvetica" w:cs="Times New Roman"/>
          <w:color w:val="000000" w:themeColor="text1"/>
          <w:kern w:val="0"/>
          <w:sz w:val="21"/>
          <w:szCs w:val="21"/>
          <w:lang w:eastAsia="en-GB"/>
          <w14:ligatures w14:val="none"/>
        </w:rPr>
        <w:t>(</w:t>
      </w:r>
      <w:r w:rsidR="00340639" w:rsidRPr="00340639">
        <w:rPr>
          <w:rFonts w:ascii="Arial" w:eastAsia="Times New Roman" w:hAnsi="Arial" w:cs="Arial"/>
          <w:color w:val="000000" w:themeColor="text1"/>
          <w:kern w:val="0"/>
          <w:lang w:eastAsia="en-GB"/>
          <w14:ligatures w14:val="none"/>
        </w:rPr>
        <w:t>Gong and Tao, 2021).</w:t>
      </w:r>
    </w:p>
    <w:p w14:paraId="1787277B" w14:textId="77777777" w:rsidR="00F00F68" w:rsidRDefault="00F00F68" w:rsidP="00644F66">
      <w:pPr>
        <w:pStyle w:val="ListParagraph"/>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600" w:lineRule="auto"/>
        <w:ind w:left="360" w:firstLine="0"/>
        <w:rPr>
          <w:rFonts w:ascii="Arial" w:eastAsia="Arial Unicode MS" w:hAnsi="Arial" w:cs="Arial"/>
          <w:color w:val="000000" w:themeColor="text1"/>
        </w:rPr>
      </w:pPr>
    </w:p>
    <w:p w14:paraId="29E11DA1" w14:textId="77777777" w:rsidR="007057DF" w:rsidRDefault="007057DF" w:rsidP="00BF4E30">
      <w:pPr>
        <w:pStyle w:val="ListParagraph"/>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600" w:lineRule="auto"/>
        <w:ind w:left="0" w:firstLine="0"/>
        <w:rPr>
          <w:rFonts w:ascii="Arial" w:eastAsia="Arial Unicode MS" w:hAnsi="Arial" w:cs="Arial"/>
          <w:color w:val="000000" w:themeColor="text1"/>
        </w:rPr>
      </w:pPr>
    </w:p>
    <w:p w14:paraId="2826C938" w14:textId="77777777" w:rsidR="007057DF" w:rsidRDefault="007057DF" w:rsidP="00BF4E30">
      <w:pPr>
        <w:pStyle w:val="ListParagraph"/>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600" w:lineRule="auto"/>
        <w:ind w:left="0" w:firstLine="0"/>
        <w:rPr>
          <w:rFonts w:ascii="Arial" w:eastAsia="Arial Unicode MS" w:hAnsi="Arial" w:cs="Arial"/>
          <w:color w:val="000000" w:themeColor="text1"/>
        </w:rPr>
      </w:pPr>
    </w:p>
    <w:p w14:paraId="38459A58" w14:textId="77777777" w:rsidR="007057DF" w:rsidRDefault="007057DF" w:rsidP="00BF4E30">
      <w:pPr>
        <w:pStyle w:val="ListParagraph"/>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600" w:lineRule="auto"/>
        <w:ind w:left="0" w:firstLine="0"/>
        <w:rPr>
          <w:rFonts w:ascii="Arial" w:eastAsia="Arial Unicode MS" w:hAnsi="Arial" w:cs="Arial"/>
          <w:color w:val="000000" w:themeColor="text1"/>
        </w:rPr>
      </w:pPr>
    </w:p>
    <w:p w14:paraId="4541290C" w14:textId="77777777" w:rsidR="007057DF" w:rsidRDefault="007057DF" w:rsidP="00BF4E30">
      <w:pPr>
        <w:pStyle w:val="ListParagraph"/>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600" w:lineRule="auto"/>
        <w:ind w:left="0" w:firstLine="0"/>
        <w:rPr>
          <w:rFonts w:ascii="Arial" w:eastAsia="Arial Unicode MS" w:hAnsi="Arial" w:cs="Arial"/>
          <w:color w:val="000000" w:themeColor="text1"/>
        </w:rPr>
      </w:pPr>
    </w:p>
    <w:p w14:paraId="2FA9A77E" w14:textId="77777777" w:rsidR="007057DF" w:rsidRDefault="007057DF" w:rsidP="00BF4E30">
      <w:pPr>
        <w:pStyle w:val="ListParagraph"/>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600" w:lineRule="auto"/>
        <w:ind w:left="0" w:firstLine="0"/>
        <w:rPr>
          <w:rFonts w:ascii="Arial" w:eastAsia="Arial Unicode MS" w:hAnsi="Arial" w:cs="Arial"/>
          <w:color w:val="000000" w:themeColor="text1"/>
        </w:rPr>
      </w:pPr>
    </w:p>
    <w:p w14:paraId="6EA20116" w14:textId="77777777" w:rsidR="007057DF" w:rsidRDefault="007057DF" w:rsidP="00BF4E30">
      <w:pPr>
        <w:pStyle w:val="ListParagraph"/>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600" w:lineRule="auto"/>
        <w:ind w:left="0" w:firstLine="0"/>
        <w:rPr>
          <w:rFonts w:ascii="Arial" w:eastAsia="Arial Unicode MS" w:hAnsi="Arial" w:cs="Arial"/>
          <w:color w:val="000000" w:themeColor="text1"/>
        </w:rPr>
      </w:pPr>
    </w:p>
    <w:p w14:paraId="11A7FB61" w14:textId="77777777" w:rsidR="007057DF" w:rsidRDefault="007057DF" w:rsidP="00BF4E30">
      <w:pPr>
        <w:pStyle w:val="ListParagraph"/>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600" w:lineRule="auto"/>
        <w:ind w:left="0" w:firstLine="0"/>
        <w:rPr>
          <w:rFonts w:ascii="Arial" w:eastAsia="Arial Unicode MS" w:hAnsi="Arial" w:cs="Arial"/>
          <w:color w:val="000000" w:themeColor="text1"/>
        </w:rPr>
      </w:pPr>
    </w:p>
    <w:p w14:paraId="5B350D9E" w14:textId="5810A572" w:rsidR="00C27629" w:rsidRDefault="001A23DB" w:rsidP="00BF4E30">
      <w:pPr>
        <w:pStyle w:val="ListParagraph"/>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600" w:lineRule="auto"/>
        <w:ind w:left="0" w:firstLine="0"/>
        <w:rPr>
          <w:rFonts w:ascii="Arial" w:eastAsia="Arial Unicode MS" w:hAnsi="Arial" w:cs="Arial"/>
          <w:color w:val="000000" w:themeColor="text1"/>
        </w:rPr>
      </w:pPr>
      <w:r w:rsidRPr="001A23DB">
        <w:rPr>
          <w:rFonts w:ascii="Arial" w:eastAsia="Arial Unicode MS" w:hAnsi="Arial" w:cs="Arial"/>
          <w:color w:val="000000" w:themeColor="text1"/>
        </w:rPr>
        <w:lastRenderedPageBreak/>
        <w:t xml:space="preserve">Appendix L: </w:t>
      </w:r>
      <w:r w:rsidR="00106D35">
        <w:rPr>
          <w:rFonts w:ascii="Arial" w:eastAsia="Arial Unicode MS" w:hAnsi="Arial" w:cs="Arial"/>
          <w:color w:val="000000" w:themeColor="text1"/>
        </w:rPr>
        <w:t xml:space="preserve">Cognitive Function Tools and </w:t>
      </w:r>
      <w:r w:rsidR="005441A6">
        <w:rPr>
          <w:rFonts w:ascii="Arial" w:eastAsia="Arial Unicode MS" w:hAnsi="Arial" w:cs="Arial"/>
          <w:color w:val="000000" w:themeColor="text1"/>
        </w:rPr>
        <w:t>Activities of Daily Living Scale.</w:t>
      </w:r>
    </w:p>
    <w:p w14:paraId="55F2B1C5" w14:textId="77777777" w:rsidR="00FE5395" w:rsidRPr="00FE5395" w:rsidRDefault="00FE5395" w:rsidP="00FE5395">
      <w:pPr>
        <w:spacing w:before="100" w:beforeAutospacing="1" w:after="100" w:afterAutospacing="1" w:line="240" w:lineRule="auto"/>
        <w:jc w:val="left"/>
        <w:rPr>
          <w:rFonts w:ascii="Arial" w:eastAsia="Times New Roman" w:hAnsi="Arial" w:cs="Arial"/>
          <w:kern w:val="0"/>
          <w:lang w:eastAsia="en-GB"/>
          <w14:ligatures w14:val="none"/>
        </w:rPr>
      </w:pPr>
      <w:r w:rsidRPr="00FE5395">
        <w:rPr>
          <w:rFonts w:ascii="Arial" w:eastAsia="Times New Roman" w:hAnsi="Arial" w:cs="Arial"/>
          <w:kern w:val="0"/>
          <w:lang w:eastAsia="en-GB"/>
          <w14:ligatures w14:val="none"/>
        </w:rPr>
        <w:t>MMSE (Mini-Mental State Examination):</w:t>
      </w:r>
    </w:p>
    <w:p w14:paraId="7AB544DF" w14:textId="72B780E9" w:rsidR="00FE5395" w:rsidRPr="00FE5395" w:rsidRDefault="00FE5395" w:rsidP="001649F8">
      <w:pPr>
        <w:spacing w:before="100" w:beforeAutospacing="1" w:after="100" w:afterAutospacing="1"/>
        <w:jc w:val="left"/>
        <w:rPr>
          <w:rFonts w:ascii="Arial" w:eastAsia="Times New Roman" w:hAnsi="Arial" w:cs="Arial"/>
          <w:kern w:val="0"/>
          <w:lang w:eastAsia="en-GB"/>
          <w14:ligatures w14:val="none"/>
        </w:rPr>
      </w:pPr>
      <w:r w:rsidRPr="00FE5395">
        <w:rPr>
          <w:rFonts w:ascii="Arial" w:eastAsia="Times New Roman" w:hAnsi="Arial" w:cs="Arial"/>
          <w:kern w:val="0"/>
          <w:lang w:eastAsia="en-GB"/>
          <w14:ligatures w14:val="none"/>
        </w:rPr>
        <w:t xml:space="preserve">This test checks different mental abilities like memory, attention, language, and orientation. It has 30 questions, and each correct answer scores 1 point. </w:t>
      </w:r>
    </w:p>
    <w:p w14:paraId="172025BC" w14:textId="77777777" w:rsidR="00FE5395" w:rsidRPr="00FE5395" w:rsidRDefault="00FE5395" w:rsidP="00B9614E">
      <w:pPr>
        <w:spacing w:before="100" w:beforeAutospacing="1" w:after="100" w:afterAutospacing="1" w:line="240" w:lineRule="auto"/>
        <w:jc w:val="left"/>
        <w:rPr>
          <w:rFonts w:ascii="Arial" w:eastAsia="Times New Roman" w:hAnsi="Arial" w:cs="Arial"/>
          <w:kern w:val="0"/>
          <w:lang w:eastAsia="en-GB"/>
          <w14:ligatures w14:val="none"/>
        </w:rPr>
      </w:pPr>
      <w:r w:rsidRPr="00FE5395">
        <w:rPr>
          <w:rFonts w:ascii="Arial" w:eastAsia="Times New Roman" w:hAnsi="Arial" w:cs="Arial"/>
          <w:kern w:val="0"/>
          <w:lang w:eastAsia="en-GB"/>
          <w14:ligatures w14:val="none"/>
        </w:rPr>
        <w:t xml:space="preserve">Scores show the level of cognitive function: </w:t>
      </w:r>
    </w:p>
    <w:p w14:paraId="4754678D" w14:textId="77777777" w:rsidR="00FE5395" w:rsidRPr="00FE5395" w:rsidRDefault="00FE5395" w:rsidP="00237182">
      <w:pPr>
        <w:numPr>
          <w:ilvl w:val="1"/>
          <w:numId w:val="15"/>
        </w:numPr>
        <w:spacing w:before="100" w:beforeAutospacing="1" w:after="100" w:afterAutospacing="1" w:line="240" w:lineRule="auto"/>
        <w:jc w:val="left"/>
        <w:rPr>
          <w:rFonts w:ascii="Arial" w:eastAsia="Times New Roman" w:hAnsi="Arial" w:cs="Arial"/>
          <w:kern w:val="0"/>
          <w:lang w:eastAsia="en-GB"/>
          <w14:ligatures w14:val="none"/>
        </w:rPr>
      </w:pPr>
      <w:r w:rsidRPr="00FE5395">
        <w:rPr>
          <w:rFonts w:ascii="Arial" w:eastAsia="Times New Roman" w:hAnsi="Arial" w:cs="Arial"/>
          <w:kern w:val="0"/>
          <w:lang w:eastAsia="en-GB"/>
          <w14:ligatures w14:val="none"/>
        </w:rPr>
        <w:t xml:space="preserve">25–30 = normal </w:t>
      </w:r>
    </w:p>
    <w:p w14:paraId="0C15664A" w14:textId="77777777" w:rsidR="00FE5395" w:rsidRPr="00FE5395" w:rsidRDefault="00FE5395" w:rsidP="00237182">
      <w:pPr>
        <w:numPr>
          <w:ilvl w:val="1"/>
          <w:numId w:val="15"/>
        </w:numPr>
        <w:spacing w:before="100" w:beforeAutospacing="1" w:after="100" w:afterAutospacing="1" w:line="240" w:lineRule="auto"/>
        <w:jc w:val="left"/>
        <w:rPr>
          <w:rFonts w:ascii="Arial" w:eastAsia="Times New Roman" w:hAnsi="Arial" w:cs="Arial"/>
          <w:kern w:val="0"/>
          <w:lang w:eastAsia="en-GB"/>
          <w14:ligatures w14:val="none"/>
        </w:rPr>
      </w:pPr>
      <w:r w:rsidRPr="00FE5395">
        <w:rPr>
          <w:rFonts w:ascii="Arial" w:eastAsia="Times New Roman" w:hAnsi="Arial" w:cs="Arial"/>
          <w:kern w:val="0"/>
          <w:lang w:eastAsia="en-GB"/>
          <w14:ligatures w14:val="none"/>
        </w:rPr>
        <w:t xml:space="preserve">21–24 = mild impairment (MCI) </w:t>
      </w:r>
    </w:p>
    <w:p w14:paraId="2C01E519" w14:textId="77777777" w:rsidR="00FE5395" w:rsidRPr="00FE5395" w:rsidRDefault="00FE5395" w:rsidP="00237182">
      <w:pPr>
        <w:numPr>
          <w:ilvl w:val="1"/>
          <w:numId w:val="15"/>
        </w:numPr>
        <w:spacing w:before="100" w:beforeAutospacing="1" w:after="100" w:afterAutospacing="1" w:line="240" w:lineRule="auto"/>
        <w:jc w:val="left"/>
        <w:rPr>
          <w:rFonts w:ascii="Arial" w:eastAsia="Times New Roman" w:hAnsi="Arial" w:cs="Arial"/>
          <w:kern w:val="0"/>
          <w:lang w:eastAsia="en-GB"/>
          <w14:ligatures w14:val="none"/>
        </w:rPr>
      </w:pPr>
      <w:r w:rsidRPr="00FE5395">
        <w:rPr>
          <w:rFonts w:ascii="Arial" w:eastAsia="Times New Roman" w:hAnsi="Arial" w:cs="Arial"/>
          <w:kern w:val="0"/>
          <w:lang w:eastAsia="en-GB"/>
          <w14:ligatures w14:val="none"/>
        </w:rPr>
        <w:t xml:space="preserve">14–20 = moderate impairment </w:t>
      </w:r>
    </w:p>
    <w:p w14:paraId="5FBEBD1B" w14:textId="77777777" w:rsidR="00FE5395" w:rsidRPr="00FE5395" w:rsidRDefault="00FE5395" w:rsidP="00237182">
      <w:pPr>
        <w:numPr>
          <w:ilvl w:val="1"/>
          <w:numId w:val="15"/>
        </w:numPr>
        <w:spacing w:before="100" w:beforeAutospacing="1" w:after="100" w:afterAutospacing="1" w:line="240" w:lineRule="auto"/>
        <w:jc w:val="left"/>
        <w:rPr>
          <w:rFonts w:ascii="Arial" w:eastAsia="Times New Roman" w:hAnsi="Arial" w:cs="Arial"/>
          <w:kern w:val="0"/>
          <w:lang w:eastAsia="en-GB"/>
          <w14:ligatures w14:val="none"/>
        </w:rPr>
      </w:pPr>
      <w:r w:rsidRPr="00FE5395">
        <w:rPr>
          <w:rFonts w:ascii="Arial" w:eastAsia="Times New Roman" w:hAnsi="Arial" w:cs="Arial"/>
          <w:kern w:val="0"/>
          <w:lang w:eastAsia="en-GB"/>
          <w14:ligatures w14:val="none"/>
        </w:rPr>
        <w:t>13 or below = severe impairment</w:t>
      </w:r>
    </w:p>
    <w:p w14:paraId="448EEF94" w14:textId="77777777" w:rsidR="00B9614E" w:rsidRDefault="00B9614E" w:rsidP="00B24213">
      <w:pPr>
        <w:pStyle w:val="NormalWeb"/>
        <w:rPr>
          <w:rFonts w:ascii="Arial" w:eastAsia="Arial Unicode MS" w:hAnsi="Arial" w:cs="Arial"/>
          <w:color w:val="000000" w:themeColor="text1"/>
        </w:rPr>
      </w:pPr>
    </w:p>
    <w:p w14:paraId="3F7F1AD9" w14:textId="39A330AB" w:rsidR="00B24213" w:rsidRPr="00B9614E" w:rsidRDefault="00FE5395" w:rsidP="00B24213">
      <w:pPr>
        <w:pStyle w:val="NormalWeb"/>
        <w:rPr>
          <w:rFonts w:ascii="Arial" w:hAnsi="Arial" w:cs="Arial"/>
          <w:sz w:val="22"/>
          <w:szCs w:val="22"/>
        </w:rPr>
      </w:pPr>
      <w:r w:rsidRPr="00B9614E">
        <w:rPr>
          <w:rFonts w:ascii="Arial" w:eastAsia="Arial Unicode MS" w:hAnsi="Arial" w:cs="Arial"/>
          <w:color w:val="000000" w:themeColor="text1"/>
          <w:sz w:val="22"/>
          <w:szCs w:val="22"/>
        </w:rPr>
        <w:t xml:space="preserve"> </w:t>
      </w:r>
      <w:r w:rsidR="00B24213" w:rsidRPr="00B9614E">
        <w:rPr>
          <w:rFonts w:ascii="Arial" w:hAnsi="Arial" w:cs="Arial"/>
          <w:sz w:val="22"/>
          <w:szCs w:val="22"/>
        </w:rPr>
        <w:t>MoCA (Montreal Cognitive Assessment):</w:t>
      </w:r>
    </w:p>
    <w:p w14:paraId="306521FA" w14:textId="78C96327" w:rsidR="00B24213" w:rsidRPr="00B24213" w:rsidRDefault="00B24213" w:rsidP="00B9614E">
      <w:pPr>
        <w:spacing w:before="100" w:beforeAutospacing="1" w:after="100" w:afterAutospacing="1"/>
        <w:jc w:val="left"/>
        <w:rPr>
          <w:rFonts w:ascii="Arial" w:eastAsia="Times New Roman" w:hAnsi="Arial" w:cs="Arial"/>
          <w:kern w:val="0"/>
          <w:lang w:eastAsia="en-GB"/>
          <w14:ligatures w14:val="none"/>
        </w:rPr>
      </w:pPr>
      <w:r w:rsidRPr="00B24213">
        <w:rPr>
          <w:rFonts w:ascii="Arial" w:eastAsia="Times New Roman" w:hAnsi="Arial" w:cs="Arial"/>
          <w:kern w:val="0"/>
          <w:lang w:eastAsia="en-GB"/>
          <w14:ligatures w14:val="none"/>
        </w:rPr>
        <w:t>This test looks at a wider range of thinking skills, including memory, attention, language, and problem-solving. It is also scored out of 30, with higher scores meaning better cognitive function. A score of 26 or above is considered normal. If someone has 12 or fewer years of education, they get an extra point to make the test fair. This test is also shown to be reliable and accurate.</w:t>
      </w:r>
    </w:p>
    <w:p w14:paraId="4AB3E048" w14:textId="4ED6F7DE" w:rsidR="00320EBB" w:rsidRPr="00134105" w:rsidRDefault="00134105" w:rsidP="00320EBB">
      <w:pPr>
        <w:pStyle w:val="ListParagraph"/>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ind w:left="360"/>
        <w:rPr>
          <w:rFonts w:ascii="Arial" w:eastAsia="Arial Unicode MS" w:hAnsi="Arial" w:cs="Arial"/>
          <w:color w:val="000000" w:themeColor="text1"/>
        </w:rPr>
      </w:pPr>
      <w:r w:rsidRPr="00134105">
        <w:rPr>
          <w:rFonts w:ascii="Arial" w:eastAsia="Arial Unicode MS" w:hAnsi="Arial" w:cs="Arial"/>
          <w:color w:val="000000" w:themeColor="text1"/>
        </w:rPr>
        <w:t xml:space="preserve"> The ADL is a common tool used to assess an older person’s overall health an</w:t>
      </w:r>
      <w:r w:rsidR="00E17954">
        <w:rPr>
          <w:rFonts w:ascii="Arial" w:eastAsia="Arial Unicode MS" w:hAnsi="Arial" w:cs="Arial"/>
          <w:color w:val="000000" w:themeColor="text1"/>
        </w:rPr>
        <w:t>d independence</w:t>
      </w:r>
      <w:r w:rsidR="00320EBB">
        <w:rPr>
          <w:rFonts w:ascii="Arial" w:eastAsia="Arial Unicode MS" w:hAnsi="Arial" w:cs="Arial"/>
          <w:color w:val="000000" w:themeColor="text1"/>
        </w:rPr>
        <w:t xml:space="preserve">. </w:t>
      </w:r>
      <w:r w:rsidR="00320EBB" w:rsidRPr="00134105">
        <w:rPr>
          <w:rFonts w:ascii="Arial" w:eastAsia="Arial Unicode MS" w:hAnsi="Arial" w:cs="Arial"/>
          <w:color w:val="000000" w:themeColor="text1"/>
        </w:rPr>
        <w:t>It looks at two main areas:</w:t>
      </w:r>
    </w:p>
    <w:p w14:paraId="7A7F615A" w14:textId="77777777" w:rsidR="00134105" w:rsidRPr="00134105" w:rsidRDefault="00134105" w:rsidP="00C84656">
      <w:pPr>
        <w:pStyle w:val="ListParagraph"/>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ind w:left="0" w:firstLine="0"/>
        <w:rPr>
          <w:rFonts w:ascii="Arial" w:eastAsia="Arial Unicode MS" w:hAnsi="Arial" w:cs="Arial"/>
          <w:color w:val="000000" w:themeColor="text1"/>
        </w:rPr>
      </w:pPr>
      <w:r w:rsidRPr="00134105">
        <w:rPr>
          <w:rFonts w:ascii="Arial" w:eastAsia="Arial Unicode MS" w:hAnsi="Arial" w:cs="Arial"/>
          <w:color w:val="000000" w:themeColor="text1"/>
        </w:rPr>
        <w:t xml:space="preserve">Basic self-care (PSMS): things like dressing, bathing, eating, getting in and out of bed, using the toilet, and controlling bowel movements. </w:t>
      </w:r>
    </w:p>
    <w:p w14:paraId="03C6C4FE" w14:textId="77777777" w:rsidR="00134105" w:rsidRPr="00134105" w:rsidRDefault="00134105" w:rsidP="00C84656">
      <w:pPr>
        <w:pStyle w:val="ListParagraph"/>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ind w:left="0" w:firstLine="0"/>
        <w:rPr>
          <w:rFonts w:ascii="Arial" w:eastAsia="Arial Unicode MS" w:hAnsi="Arial" w:cs="Arial"/>
          <w:color w:val="000000" w:themeColor="text1"/>
        </w:rPr>
      </w:pPr>
      <w:r w:rsidRPr="00134105">
        <w:rPr>
          <w:rFonts w:ascii="Arial" w:eastAsia="Arial Unicode MS" w:hAnsi="Arial" w:cs="Arial"/>
          <w:color w:val="000000" w:themeColor="text1"/>
        </w:rPr>
        <w:t xml:space="preserve">More complex daily tasks (IADL): such as cooking, cleaning, shopping, managing money, taking medication, and using the phone. </w:t>
      </w:r>
    </w:p>
    <w:p w14:paraId="7B7FEB28" w14:textId="43745EB7" w:rsidR="00134105" w:rsidRPr="00C84656" w:rsidRDefault="00134105" w:rsidP="00C8465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600" w:lineRule="auto"/>
        <w:rPr>
          <w:rFonts w:ascii="Arial" w:eastAsia="Arial Unicode MS" w:hAnsi="Arial" w:cs="Arial"/>
          <w:color w:val="000000" w:themeColor="text1"/>
        </w:rPr>
      </w:pPr>
      <w:r w:rsidRPr="00C84656">
        <w:rPr>
          <w:rFonts w:ascii="Arial" w:eastAsia="Arial Unicode MS" w:hAnsi="Arial" w:cs="Arial"/>
          <w:color w:val="000000" w:themeColor="text1"/>
        </w:rPr>
        <w:t xml:space="preserve"> Each activity is scored based on how difficult it is: </w:t>
      </w:r>
    </w:p>
    <w:p w14:paraId="756D6825" w14:textId="77777777" w:rsidR="00134105" w:rsidRPr="00134105" w:rsidRDefault="00134105" w:rsidP="00237182">
      <w:pPr>
        <w:pStyle w:val="ListParagraph"/>
        <w:numPr>
          <w:ilvl w:val="0"/>
          <w:numId w:val="16"/>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ascii="Arial" w:eastAsia="Arial Unicode MS" w:hAnsi="Arial" w:cs="Arial"/>
          <w:color w:val="000000" w:themeColor="text1"/>
        </w:rPr>
      </w:pPr>
      <w:r w:rsidRPr="00134105">
        <w:rPr>
          <w:rFonts w:ascii="Arial" w:eastAsia="Arial Unicode MS" w:hAnsi="Arial" w:cs="Arial"/>
          <w:color w:val="000000" w:themeColor="text1"/>
        </w:rPr>
        <w:t xml:space="preserve">1 = no difficulty </w:t>
      </w:r>
    </w:p>
    <w:p w14:paraId="01415525" w14:textId="77777777" w:rsidR="00134105" w:rsidRPr="00134105" w:rsidRDefault="00134105" w:rsidP="00237182">
      <w:pPr>
        <w:pStyle w:val="ListParagraph"/>
        <w:numPr>
          <w:ilvl w:val="0"/>
          <w:numId w:val="16"/>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ascii="Arial" w:eastAsia="Arial Unicode MS" w:hAnsi="Arial" w:cs="Arial"/>
          <w:color w:val="000000" w:themeColor="text1"/>
        </w:rPr>
      </w:pPr>
      <w:r w:rsidRPr="00134105">
        <w:rPr>
          <w:rFonts w:ascii="Arial" w:eastAsia="Arial Unicode MS" w:hAnsi="Arial" w:cs="Arial"/>
          <w:color w:val="000000" w:themeColor="text1"/>
        </w:rPr>
        <w:t xml:space="preserve">2 = some difficulty but can still do it </w:t>
      </w:r>
    </w:p>
    <w:p w14:paraId="426C301A" w14:textId="77777777" w:rsidR="00134105" w:rsidRPr="00134105" w:rsidRDefault="00134105" w:rsidP="00237182">
      <w:pPr>
        <w:pStyle w:val="ListParagraph"/>
        <w:numPr>
          <w:ilvl w:val="0"/>
          <w:numId w:val="16"/>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ascii="Arial" w:eastAsia="Arial Unicode MS" w:hAnsi="Arial" w:cs="Arial"/>
          <w:color w:val="000000" w:themeColor="text1"/>
        </w:rPr>
      </w:pPr>
      <w:r w:rsidRPr="00134105">
        <w:rPr>
          <w:rFonts w:ascii="Arial" w:eastAsia="Arial Unicode MS" w:hAnsi="Arial" w:cs="Arial"/>
          <w:color w:val="000000" w:themeColor="text1"/>
        </w:rPr>
        <w:t xml:space="preserve">3 = needs help </w:t>
      </w:r>
    </w:p>
    <w:p w14:paraId="4B7E301C" w14:textId="77777777" w:rsidR="00134105" w:rsidRPr="00134105" w:rsidRDefault="00134105" w:rsidP="00237182">
      <w:pPr>
        <w:pStyle w:val="ListParagraph"/>
        <w:numPr>
          <w:ilvl w:val="0"/>
          <w:numId w:val="16"/>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ascii="Arial" w:eastAsia="Arial Unicode MS" w:hAnsi="Arial" w:cs="Arial"/>
          <w:color w:val="000000" w:themeColor="text1"/>
        </w:rPr>
      </w:pPr>
      <w:r w:rsidRPr="00134105">
        <w:rPr>
          <w:rFonts w:ascii="Arial" w:eastAsia="Arial Unicode MS" w:hAnsi="Arial" w:cs="Arial"/>
          <w:color w:val="000000" w:themeColor="text1"/>
        </w:rPr>
        <w:t xml:space="preserve">4 = unable to do it </w:t>
      </w:r>
    </w:p>
    <w:p w14:paraId="43087F3C" w14:textId="46B4BAC1" w:rsidR="00134105" w:rsidRPr="00DC5F3F" w:rsidRDefault="00134105" w:rsidP="009363B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eastAsia="Arial Unicode MS" w:hAnsi="Arial" w:cs="Arial"/>
          <w:color w:val="000000" w:themeColor="text1"/>
        </w:rPr>
      </w:pPr>
      <w:r w:rsidRPr="00320EBB">
        <w:rPr>
          <w:rFonts w:ascii="Arial" w:eastAsia="Arial Unicode MS" w:hAnsi="Arial" w:cs="Arial"/>
          <w:color w:val="000000" w:themeColor="text1"/>
        </w:rPr>
        <w:t xml:space="preserve">  Total scores range from </w:t>
      </w:r>
      <w:r w:rsidRPr="00DC5F3F">
        <w:rPr>
          <w:rFonts w:ascii="Arial" w:eastAsia="Arial Unicode MS" w:hAnsi="Arial" w:cs="Arial"/>
          <w:color w:val="000000" w:themeColor="text1"/>
        </w:rPr>
        <w:t xml:space="preserve">12 to 48: </w:t>
      </w:r>
    </w:p>
    <w:p w14:paraId="3805EB34" w14:textId="20CD5C7E" w:rsidR="00134105" w:rsidRPr="00134105" w:rsidRDefault="00134105" w:rsidP="00237182">
      <w:pPr>
        <w:pStyle w:val="ListParagraph"/>
        <w:numPr>
          <w:ilvl w:val="0"/>
          <w:numId w:val="17"/>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ascii="Arial" w:eastAsia="Arial Unicode MS" w:hAnsi="Arial" w:cs="Arial"/>
          <w:color w:val="000000" w:themeColor="text1"/>
        </w:rPr>
      </w:pPr>
      <w:r w:rsidRPr="00134105">
        <w:rPr>
          <w:rFonts w:ascii="Arial" w:eastAsia="Arial Unicode MS" w:hAnsi="Arial" w:cs="Arial"/>
          <w:color w:val="000000" w:themeColor="text1"/>
        </w:rPr>
        <w:t>12 = normal (fully independent</w:t>
      </w:r>
      <w:r w:rsidR="00DC5F3F">
        <w:rPr>
          <w:rFonts w:ascii="Arial" w:eastAsia="Arial Unicode MS" w:hAnsi="Arial" w:cs="Arial"/>
          <w:color w:val="000000" w:themeColor="text1"/>
        </w:rPr>
        <w:t>)</w:t>
      </w:r>
    </w:p>
    <w:p w14:paraId="561CEB87" w14:textId="77777777" w:rsidR="00134105" w:rsidRPr="00134105" w:rsidRDefault="00134105" w:rsidP="00237182">
      <w:pPr>
        <w:pStyle w:val="ListParagraph"/>
        <w:numPr>
          <w:ilvl w:val="0"/>
          <w:numId w:val="17"/>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ascii="Arial" w:eastAsia="Arial Unicode MS" w:hAnsi="Arial" w:cs="Arial"/>
          <w:color w:val="000000" w:themeColor="text1"/>
        </w:rPr>
      </w:pPr>
      <w:r w:rsidRPr="00134105">
        <w:rPr>
          <w:rFonts w:ascii="Arial" w:eastAsia="Arial Unicode MS" w:hAnsi="Arial" w:cs="Arial"/>
          <w:color w:val="000000" w:themeColor="text1"/>
        </w:rPr>
        <w:t>Higher scores = more difficulty and greater dependence</w:t>
      </w:r>
    </w:p>
    <w:p w14:paraId="15DA850A" w14:textId="77777777" w:rsidR="000C024F" w:rsidRDefault="000C024F" w:rsidP="000315D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left"/>
        <w:rPr>
          <w:rFonts w:ascii="Arial" w:eastAsia="Arial Unicode MS" w:hAnsi="Arial" w:cs="Arial"/>
          <w:color w:val="000000" w:themeColor="text1"/>
        </w:rPr>
      </w:pPr>
    </w:p>
    <w:p w14:paraId="66365A1A" w14:textId="27A6CA68" w:rsidR="000315D2" w:rsidRDefault="000315D2" w:rsidP="000315D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left"/>
        <w:rPr>
          <w:rFonts w:ascii="Arial" w:eastAsia="Arial Unicode MS" w:hAnsi="Arial" w:cs="Arial"/>
          <w:color w:val="000000" w:themeColor="text1"/>
        </w:rPr>
      </w:pPr>
      <w:r w:rsidRPr="000315D2">
        <w:rPr>
          <w:rFonts w:ascii="Arial" w:eastAsia="Arial Unicode MS" w:hAnsi="Arial" w:cs="Arial"/>
          <w:color w:val="000000" w:themeColor="text1"/>
        </w:rPr>
        <w:lastRenderedPageBreak/>
        <w:t>The ADL scale measures how independent someone is in daily life, with higher scores showing more serious difficulty in managing everyday activities</w:t>
      </w:r>
      <w:r w:rsidR="009A421B">
        <w:rPr>
          <w:rFonts w:ascii="Arial" w:eastAsia="Arial Unicode MS" w:hAnsi="Arial" w:cs="Arial"/>
          <w:color w:val="000000" w:themeColor="text1"/>
        </w:rPr>
        <w:t xml:space="preserve"> (Gong and Tao, 2021</w:t>
      </w:r>
      <w:r w:rsidR="0031688A">
        <w:rPr>
          <w:rFonts w:ascii="Arial" w:eastAsia="Arial Unicode MS" w:hAnsi="Arial" w:cs="Arial"/>
          <w:color w:val="000000" w:themeColor="text1"/>
        </w:rPr>
        <w:t>).</w:t>
      </w:r>
    </w:p>
    <w:p w14:paraId="270C9DD1" w14:textId="0CCF3DDF" w:rsidR="0031688A" w:rsidRDefault="005555DB" w:rsidP="000315D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left"/>
        <w:rPr>
          <w:rFonts w:ascii="Arial" w:eastAsia="Arial Unicode MS" w:hAnsi="Arial" w:cs="Arial"/>
          <w:color w:val="000000" w:themeColor="text1"/>
        </w:rPr>
      </w:pPr>
      <w:r>
        <w:rPr>
          <w:rFonts w:ascii="Arial" w:eastAsia="Arial Unicode MS" w:hAnsi="Arial" w:cs="Arial"/>
          <w:color w:val="000000" w:themeColor="text1"/>
        </w:rPr>
        <w:t xml:space="preserve">Appendix M: </w:t>
      </w:r>
      <w:r w:rsidR="006F0087">
        <w:rPr>
          <w:rFonts w:ascii="Arial" w:eastAsia="Arial Unicode MS" w:hAnsi="Arial" w:cs="Arial"/>
          <w:color w:val="000000" w:themeColor="text1"/>
        </w:rPr>
        <w:t>1968-19</w:t>
      </w:r>
      <w:r w:rsidR="00102139">
        <w:rPr>
          <w:rFonts w:ascii="Arial" w:eastAsia="Arial Unicode MS" w:hAnsi="Arial" w:cs="Arial"/>
          <w:color w:val="000000" w:themeColor="text1"/>
        </w:rPr>
        <w:t>77 Rethinking the National Health Service</w:t>
      </w:r>
    </w:p>
    <w:p w14:paraId="273F5AAA" w14:textId="57A0E89A" w:rsidR="0021695B" w:rsidRDefault="003D7547" w:rsidP="003D7547">
      <w:pPr>
        <w:pStyle w:val="ListParagraph"/>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ind w:left="0" w:firstLine="0"/>
        <w:rPr>
          <w:rFonts w:ascii="Arial" w:eastAsia="Arial Unicode MS" w:hAnsi="Arial" w:cs="Arial"/>
          <w:color w:val="000000" w:themeColor="text1"/>
        </w:rPr>
      </w:pPr>
      <w:r w:rsidRPr="003D7547">
        <w:rPr>
          <w:rFonts w:ascii="Arial" w:eastAsia="Arial Unicode MS" w:hAnsi="Arial" w:cs="Arial"/>
          <w:color w:val="000000" w:themeColor="text1"/>
        </w:rPr>
        <w:t>Advances in medical practice introduced complex diagnostics, new drugs, and specialised surgeries, leading to increased sub-specialisation within fields such as orthopaedics. Patient care often required collaboration across multiple specialties, particularly in areas like resuscitation, dialysis, and transplantation. Technological developments, including computerised laboratory systems and fibreoptic endoscopy, improved diagnosis and treatment. “Spare part” surgery and organ transplants became more common, while intensive care units enabled continuous monitoring of critically ill patients</w:t>
      </w:r>
      <w:r w:rsidR="0014093B">
        <w:rPr>
          <w:rFonts w:ascii="Arial" w:eastAsia="Arial Unicode MS" w:hAnsi="Arial" w:cs="Arial"/>
          <w:color w:val="000000" w:themeColor="text1"/>
        </w:rPr>
        <w:t>.</w:t>
      </w:r>
      <w:r w:rsidR="00C23EB8">
        <w:rPr>
          <w:rFonts w:ascii="Arial" w:eastAsia="Arial Unicode MS" w:hAnsi="Arial" w:cs="Arial"/>
          <w:color w:val="000000" w:themeColor="text1"/>
        </w:rPr>
        <w:t xml:space="preserve"> </w:t>
      </w:r>
    </w:p>
    <w:p w14:paraId="7E2F243D" w14:textId="77777777" w:rsidR="00C23EB8" w:rsidRDefault="00C23EB8" w:rsidP="003D7547">
      <w:pPr>
        <w:pStyle w:val="ListParagraph"/>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ind w:left="0" w:firstLine="0"/>
        <w:rPr>
          <w:rFonts w:ascii="Arial" w:eastAsia="Arial Unicode MS" w:hAnsi="Arial" w:cs="Arial"/>
          <w:color w:val="000000" w:themeColor="text1"/>
        </w:rPr>
      </w:pPr>
    </w:p>
    <w:p w14:paraId="6A9759E0" w14:textId="140FE5DF" w:rsidR="00C23EB8" w:rsidRDefault="002A1455" w:rsidP="00D70812">
      <w:pPr>
        <w:pStyle w:val="ListParagraph"/>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ind w:left="360"/>
        <w:rPr>
          <w:rFonts w:ascii="Arial" w:eastAsia="Arial Unicode MS" w:hAnsi="Arial" w:cs="Arial"/>
          <w:color w:val="000000" w:themeColor="text1"/>
        </w:rPr>
      </w:pPr>
      <w:r>
        <w:rPr>
          <w:rFonts w:ascii="Arial" w:eastAsia="Arial Unicode MS" w:hAnsi="Arial" w:cs="Arial"/>
          <w:color w:val="000000" w:themeColor="text1"/>
        </w:rPr>
        <w:t>“</w:t>
      </w:r>
      <w:r w:rsidR="00C23EB8" w:rsidRPr="00C23EB8">
        <w:rPr>
          <w:rFonts w:ascii="Arial" w:eastAsia="Arial Unicode MS" w:hAnsi="Arial" w:cs="Arial"/>
          <w:color w:val="000000" w:themeColor="text1"/>
        </w:rPr>
        <w:t>The most important advance of the decade was the introduction of X-ray computed tomography (CT). Since the first x-rays in 1895, all radiographs had shared the same constraint – a two-dimensional image. The limit on progress was thought to lie in the systems producing radiation. Now orthodoxy was challenged. Interest shifted from the source of the radiation to the detection of the image. Advances in detection, combined with a finely collimated beam, allowed a 1,000-fold increase in the power of systems. Godfrey Hounsfield, an engineer at EMI (Electrical Musical Industries), announced the development of X-ray computed tomography at the British Institute of Radiology Congress in 1972</w:t>
      </w:r>
      <w:r>
        <w:rPr>
          <w:rFonts w:ascii="Arial" w:eastAsia="Arial Unicode MS" w:hAnsi="Arial" w:cs="Arial"/>
          <w:color w:val="000000" w:themeColor="text1"/>
        </w:rPr>
        <w:t xml:space="preserve">” </w:t>
      </w:r>
      <w:r w:rsidR="00D70812">
        <w:rPr>
          <w:rFonts w:ascii="Arial" w:eastAsia="Arial Unicode MS" w:hAnsi="Arial" w:cs="Arial"/>
          <w:color w:val="000000" w:themeColor="text1"/>
        </w:rPr>
        <w:t>(The Nuffield Trust, 2019).</w:t>
      </w:r>
    </w:p>
    <w:p w14:paraId="28D8F0BF" w14:textId="77777777" w:rsidR="00D70812" w:rsidRDefault="00D70812" w:rsidP="00D70812">
      <w:pPr>
        <w:pStyle w:val="ListParagraph"/>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ind w:left="360"/>
        <w:rPr>
          <w:rFonts w:ascii="Arial" w:eastAsia="Arial Unicode MS" w:hAnsi="Arial" w:cs="Arial"/>
          <w:color w:val="000000" w:themeColor="text1"/>
        </w:rPr>
      </w:pPr>
    </w:p>
    <w:p w14:paraId="5DDA4AC7" w14:textId="77777777" w:rsidR="002A1455" w:rsidRPr="00C23EB8" w:rsidRDefault="002A1455" w:rsidP="002A1455">
      <w:pPr>
        <w:pStyle w:val="ListParagraph"/>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ind w:left="360"/>
        <w:rPr>
          <w:rFonts w:ascii="Arial" w:eastAsia="Arial Unicode MS" w:hAnsi="Arial" w:cs="Arial"/>
          <w:color w:val="000000" w:themeColor="text1"/>
        </w:rPr>
      </w:pPr>
    </w:p>
    <w:p w14:paraId="7706E5AF" w14:textId="77777777" w:rsidR="00C23EB8" w:rsidRDefault="00C23EB8" w:rsidP="0033565F">
      <w:pPr>
        <w:pStyle w:val="ListParagraph"/>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ind w:left="-580" w:firstLine="0"/>
        <w:rPr>
          <w:rFonts w:ascii="Arial" w:eastAsia="Arial Unicode MS" w:hAnsi="Arial" w:cs="Arial"/>
          <w:color w:val="000000" w:themeColor="text1"/>
        </w:rPr>
      </w:pPr>
    </w:p>
    <w:p w14:paraId="40698A8B" w14:textId="77777777" w:rsidR="00BF4E30" w:rsidRDefault="00BF4E30" w:rsidP="003D7547">
      <w:pPr>
        <w:pStyle w:val="ListParagraph"/>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ind w:left="0" w:firstLine="0"/>
        <w:rPr>
          <w:rFonts w:ascii="Arial" w:eastAsia="Arial Unicode MS" w:hAnsi="Arial" w:cs="Arial"/>
          <w:color w:val="000000" w:themeColor="text1"/>
        </w:rPr>
      </w:pPr>
    </w:p>
    <w:p w14:paraId="4B83C076" w14:textId="77777777" w:rsidR="00DB2B2E" w:rsidRDefault="00DB2B2E" w:rsidP="00644F66">
      <w:pPr>
        <w:pStyle w:val="ListParagraph"/>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600" w:lineRule="auto"/>
        <w:ind w:left="360" w:firstLine="0"/>
        <w:rPr>
          <w:rFonts w:ascii="Arial" w:eastAsia="Arial Unicode MS" w:hAnsi="Arial" w:cs="Arial"/>
          <w:color w:val="000000" w:themeColor="text1"/>
        </w:rPr>
      </w:pPr>
    </w:p>
    <w:p w14:paraId="4A95F0F6" w14:textId="77777777" w:rsidR="00DB2B2E" w:rsidRDefault="00DB2B2E" w:rsidP="00644F66">
      <w:pPr>
        <w:pStyle w:val="ListParagraph"/>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600" w:lineRule="auto"/>
        <w:ind w:left="360" w:firstLine="0"/>
        <w:rPr>
          <w:rFonts w:ascii="Arial" w:eastAsia="Arial Unicode MS" w:hAnsi="Arial" w:cs="Arial"/>
          <w:color w:val="000000" w:themeColor="text1"/>
        </w:rPr>
      </w:pPr>
    </w:p>
    <w:p w14:paraId="32510A3C" w14:textId="77777777" w:rsidR="00DB2B2E" w:rsidRDefault="00DB2B2E" w:rsidP="00644F66">
      <w:pPr>
        <w:pStyle w:val="ListParagraph"/>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600" w:lineRule="auto"/>
        <w:ind w:left="360" w:firstLine="0"/>
        <w:rPr>
          <w:rFonts w:ascii="Arial" w:eastAsia="Arial Unicode MS" w:hAnsi="Arial" w:cs="Arial"/>
          <w:color w:val="000000" w:themeColor="text1"/>
        </w:rPr>
      </w:pPr>
    </w:p>
    <w:p w14:paraId="783B5F56" w14:textId="77777777" w:rsidR="00DB2B2E" w:rsidRDefault="00DB2B2E" w:rsidP="00644F66">
      <w:pPr>
        <w:pStyle w:val="ListParagraph"/>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600" w:lineRule="auto"/>
        <w:ind w:left="360" w:firstLine="0"/>
        <w:rPr>
          <w:rFonts w:ascii="Arial" w:eastAsia="Arial Unicode MS" w:hAnsi="Arial" w:cs="Arial"/>
          <w:color w:val="000000" w:themeColor="text1"/>
        </w:rPr>
      </w:pPr>
    </w:p>
    <w:p w14:paraId="6870AFBA" w14:textId="77777777" w:rsidR="00DB2B2E" w:rsidRDefault="00DB2B2E" w:rsidP="00644F66">
      <w:pPr>
        <w:pStyle w:val="ListParagraph"/>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600" w:lineRule="auto"/>
        <w:ind w:left="360" w:firstLine="0"/>
        <w:rPr>
          <w:rFonts w:ascii="Arial" w:eastAsia="Arial Unicode MS" w:hAnsi="Arial" w:cs="Arial"/>
          <w:color w:val="000000" w:themeColor="text1"/>
        </w:rPr>
      </w:pPr>
    </w:p>
    <w:p w14:paraId="4AD2DE3C" w14:textId="77777777" w:rsidR="00DB2B2E" w:rsidRPr="00644F66" w:rsidRDefault="00DB2B2E" w:rsidP="00644F66">
      <w:pPr>
        <w:pStyle w:val="ListParagraph"/>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600" w:lineRule="auto"/>
        <w:ind w:left="360" w:firstLine="0"/>
        <w:rPr>
          <w:rFonts w:ascii="Arial" w:eastAsia="Arial Unicode MS" w:hAnsi="Arial" w:cs="Arial"/>
          <w:color w:val="000000" w:themeColor="text1"/>
        </w:rPr>
      </w:pPr>
    </w:p>
    <w:p w14:paraId="70C7CA0C" w14:textId="77777777" w:rsidR="008C38C3" w:rsidRPr="002F5F50" w:rsidRDefault="008C38C3" w:rsidP="008C38C3">
      <w:pPr>
        <w:rPr>
          <w:color w:val="C00000"/>
        </w:rPr>
      </w:pPr>
    </w:p>
    <w:sectPr w:rsidR="008C38C3" w:rsidRPr="002F5F5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33DFF5A" w14:textId="77777777" w:rsidR="00834E70" w:rsidRDefault="00834E70" w:rsidP="00211184">
      <w:pPr>
        <w:spacing w:after="0" w:line="240" w:lineRule="auto"/>
      </w:pPr>
      <w:r>
        <w:separator/>
      </w:r>
    </w:p>
  </w:endnote>
  <w:endnote w:type="continuationSeparator" w:id="0">
    <w:p w14:paraId="69F76186" w14:textId="77777777" w:rsidR="00834E70" w:rsidRDefault="00834E70" w:rsidP="0021118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Segoe UI Emoji">
    <w:panose1 w:val="020B0502040204020203"/>
    <w:charset w:val="00"/>
    <w:family w:val="swiss"/>
    <w:pitch w:val="variable"/>
    <w:sig w:usb0="00000003" w:usb1="02000000" w:usb2="08000000" w:usb3="00000000" w:csb0="00000001" w:csb1="00000000"/>
  </w:font>
  <w:font w:name="MS Mincho">
    <w:panose1 w:val="02020609040205080304"/>
    <w:charset w:val="80"/>
    <w:family w:val="modern"/>
    <w:pitch w:val="fixed"/>
    <w:sig w:usb0="E00002FF" w:usb1="6AC7FDFB" w:usb2="08000012" w:usb3="00000000" w:csb0="0002009F"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50706730"/>
      <w:docPartObj>
        <w:docPartGallery w:val="Page Numbers (Bottom of Page)"/>
        <w:docPartUnique/>
      </w:docPartObj>
    </w:sdtPr>
    <w:sdtContent>
      <w:p w14:paraId="33BFC594" w14:textId="0BFAD7B5" w:rsidR="00004A18" w:rsidRDefault="00004A18">
        <w:pPr>
          <w:pStyle w:val="Footer"/>
          <w:jc w:val="right"/>
        </w:pPr>
        <w:r>
          <w:fldChar w:fldCharType="begin"/>
        </w:r>
        <w:r>
          <w:instrText>PAGE   \* MERGEFORMAT</w:instrText>
        </w:r>
        <w:r>
          <w:fldChar w:fldCharType="separate"/>
        </w:r>
        <w:r>
          <w:t>2</w:t>
        </w:r>
        <w:r>
          <w:fldChar w:fldCharType="end"/>
        </w:r>
      </w:p>
    </w:sdtContent>
  </w:sdt>
  <w:p w14:paraId="499C9007" w14:textId="77777777" w:rsidR="00537C4D" w:rsidRDefault="00537C4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40059BA" w14:textId="77777777" w:rsidR="00834E70" w:rsidRDefault="00834E70" w:rsidP="00211184">
      <w:pPr>
        <w:spacing w:after="0" w:line="240" w:lineRule="auto"/>
      </w:pPr>
      <w:r>
        <w:separator/>
      </w:r>
    </w:p>
  </w:footnote>
  <w:footnote w:type="continuationSeparator" w:id="0">
    <w:p w14:paraId="456EF4D1" w14:textId="77777777" w:rsidR="00834E70" w:rsidRDefault="00834E70" w:rsidP="0021118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C9582A"/>
    <w:multiLevelType w:val="hybridMultilevel"/>
    <w:tmpl w:val="08CCF99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03BA18A0"/>
    <w:multiLevelType w:val="hybridMultilevel"/>
    <w:tmpl w:val="14BE334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0AA1674E"/>
    <w:multiLevelType w:val="multilevel"/>
    <w:tmpl w:val="BD0AE0AC"/>
    <w:lvl w:ilvl="0">
      <w:start w:val="1"/>
      <w:numFmt w:val="upperRoman"/>
      <w:lvlText w:val="%1."/>
      <w:lvlJc w:val="right"/>
      <w:pPr>
        <w:tabs>
          <w:tab w:val="num" w:pos="720"/>
        </w:tabs>
        <w:ind w:left="720" w:hanging="360"/>
      </w:pPr>
    </w:lvl>
    <w:lvl w:ilvl="1" w:tentative="1">
      <w:start w:val="1"/>
      <w:numFmt w:val="upperRoman"/>
      <w:lvlText w:val="%2."/>
      <w:lvlJc w:val="right"/>
      <w:pPr>
        <w:tabs>
          <w:tab w:val="num" w:pos="1440"/>
        </w:tabs>
        <w:ind w:left="1440" w:hanging="360"/>
      </w:pPr>
    </w:lvl>
    <w:lvl w:ilvl="2" w:tentative="1">
      <w:start w:val="1"/>
      <w:numFmt w:val="upperRoman"/>
      <w:lvlText w:val="%3."/>
      <w:lvlJc w:val="right"/>
      <w:pPr>
        <w:tabs>
          <w:tab w:val="num" w:pos="2160"/>
        </w:tabs>
        <w:ind w:left="2160" w:hanging="360"/>
      </w:pPr>
    </w:lvl>
    <w:lvl w:ilvl="3" w:tentative="1">
      <w:start w:val="1"/>
      <w:numFmt w:val="upperRoman"/>
      <w:lvlText w:val="%4."/>
      <w:lvlJc w:val="right"/>
      <w:pPr>
        <w:tabs>
          <w:tab w:val="num" w:pos="2880"/>
        </w:tabs>
        <w:ind w:left="2880" w:hanging="360"/>
      </w:pPr>
    </w:lvl>
    <w:lvl w:ilvl="4" w:tentative="1">
      <w:start w:val="1"/>
      <w:numFmt w:val="upperRoman"/>
      <w:lvlText w:val="%5."/>
      <w:lvlJc w:val="right"/>
      <w:pPr>
        <w:tabs>
          <w:tab w:val="num" w:pos="3600"/>
        </w:tabs>
        <w:ind w:left="3600" w:hanging="360"/>
      </w:pPr>
    </w:lvl>
    <w:lvl w:ilvl="5" w:tentative="1">
      <w:start w:val="1"/>
      <w:numFmt w:val="upperRoman"/>
      <w:lvlText w:val="%6."/>
      <w:lvlJc w:val="right"/>
      <w:pPr>
        <w:tabs>
          <w:tab w:val="num" w:pos="4320"/>
        </w:tabs>
        <w:ind w:left="4320" w:hanging="360"/>
      </w:pPr>
    </w:lvl>
    <w:lvl w:ilvl="6" w:tentative="1">
      <w:start w:val="1"/>
      <w:numFmt w:val="upperRoman"/>
      <w:lvlText w:val="%7."/>
      <w:lvlJc w:val="right"/>
      <w:pPr>
        <w:tabs>
          <w:tab w:val="num" w:pos="5040"/>
        </w:tabs>
        <w:ind w:left="5040" w:hanging="360"/>
      </w:pPr>
    </w:lvl>
    <w:lvl w:ilvl="7" w:tentative="1">
      <w:start w:val="1"/>
      <w:numFmt w:val="upperRoman"/>
      <w:lvlText w:val="%8."/>
      <w:lvlJc w:val="right"/>
      <w:pPr>
        <w:tabs>
          <w:tab w:val="num" w:pos="5760"/>
        </w:tabs>
        <w:ind w:left="5760" w:hanging="360"/>
      </w:pPr>
    </w:lvl>
    <w:lvl w:ilvl="8" w:tentative="1">
      <w:start w:val="1"/>
      <w:numFmt w:val="upperRoman"/>
      <w:lvlText w:val="%9."/>
      <w:lvlJc w:val="right"/>
      <w:pPr>
        <w:tabs>
          <w:tab w:val="num" w:pos="6480"/>
        </w:tabs>
        <w:ind w:left="6480" w:hanging="360"/>
      </w:pPr>
    </w:lvl>
  </w:abstractNum>
  <w:abstractNum w:abstractNumId="3" w15:restartNumberingAfterBreak="0">
    <w:nsid w:val="13BC46B9"/>
    <w:multiLevelType w:val="multilevel"/>
    <w:tmpl w:val="E5F484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D654275"/>
    <w:multiLevelType w:val="multilevel"/>
    <w:tmpl w:val="7E8C258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FCA0AA8"/>
    <w:multiLevelType w:val="multilevel"/>
    <w:tmpl w:val="F236A70A"/>
    <w:lvl w:ilvl="0">
      <w:start w:val="1"/>
      <w:numFmt w:val="decimal"/>
      <w:lvlText w:val="%1."/>
      <w:lvlJc w:val="left"/>
      <w:pPr>
        <w:ind w:left="720" w:hanging="360"/>
      </w:pPr>
    </w:lvl>
    <w:lvl w:ilvl="1">
      <w:start w:val="2"/>
      <w:numFmt w:val="decimal"/>
      <w:isLgl/>
      <w:lvlText w:val="%1.%2"/>
      <w:lvlJc w:val="left"/>
      <w:pPr>
        <w:ind w:left="730" w:hanging="37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 w15:restartNumberingAfterBreak="0">
    <w:nsid w:val="490051F6"/>
    <w:multiLevelType w:val="hybridMultilevel"/>
    <w:tmpl w:val="2B142D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AC76DC8"/>
    <w:multiLevelType w:val="hybridMultilevel"/>
    <w:tmpl w:val="C40C97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CB32E83"/>
    <w:multiLevelType w:val="hybridMultilevel"/>
    <w:tmpl w:val="085C14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D852485"/>
    <w:multiLevelType w:val="multilevel"/>
    <w:tmpl w:val="945AA4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370334A"/>
    <w:multiLevelType w:val="hybridMultilevel"/>
    <w:tmpl w:val="931040F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59EC7CD6"/>
    <w:multiLevelType w:val="hybridMultilevel"/>
    <w:tmpl w:val="619E5660"/>
    <w:lvl w:ilvl="0" w:tplc="08090011">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6F19662F"/>
    <w:multiLevelType w:val="multilevel"/>
    <w:tmpl w:val="BAFCF27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71B876A0"/>
    <w:multiLevelType w:val="hybridMultilevel"/>
    <w:tmpl w:val="6CE64AD6"/>
    <w:lvl w:ilvl="0" w:tplc="4986E816">
      <w:numFmt w:val="bullet"/>
      <w:lvlText w:val="•"/>
      <w:lvlJc w:val="left"/>
      <w:pPr>
        <w:ind w:left="720" w:hanging="360"/>
      </w:pPr>
      <w:rPr>
        <w:rFonts w:hint="default"/>
        <w:lang w:val="en-GB" w:eastAsia="en-GB" w:bidi="en-GB"/>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781686B"/>
    <w:multiLevelType w:val="hybridMultilevel"/>
    <w:tmpl w:val="24D428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7C22FA2"/>
    <w:multiLevelType w:val="hybridMultilevel"/>
    <w:tmpl w:val="92983A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7F4285B"/>
    <w:multiLevelType w:val="multilevel"/>
    <w:tmpl w:val="DF2AC8BA"/>
    <w:lvl w:ilvl="0">
      <w:start w:val="1"/>
      <w:numFmt w:val="upperRoman"/>
      <w:lvlText w:val="%1."/>
      <w:lvlJc w:val="right"/>
      <w:pPr>
        <w:tabs>
          <w:tab w:val="num" w:pos="720"/>
        </w:tabs>
        <w:ind w:left="720" w:hanging="360"/>
      </w:pPr>
    </w:lvl>
    <w:lvl w:ilvl="1" w:tentative="1">
      <w:start w:val="1"/>
      <w:numFmt w:val="upperRoman"/>
      <w:lvlText w:val="%2."/>
      <w:lvlJc w:val="right"/>
      <w:pPr>
        <w:tabs>
          <w:tab w:val="num" w:pos="1440"/>
        </w:tabs>
        <w:ind w:left="1440" w:hanging="360"/>
      </w:pPr>
    </w:lvl>
    <w:lvl w:ilvl="2" w:tentative="1">
      <w:start w:val="1"/>
      <w:numFmt w:val="upperRoman"/>
      <w:lvlText w:val="%3."/>
      <w:lvlJc w:val="right"/>
      <w:pPr>
        <w:tabs>
          <w:tab w:val="num" w:pos="2160"/>
        </w:tabs>
        <w:ind w:left="2160" w:hanging="360"/>
      </w:pPr>
    </w:lvl>
    <w:lvl w:ilvl="3" w:tentative="1">
      <w:start w:val="1"/>
      <w:numFmt w:val="upperRoman"/>
      <w:lvlText w:val="%4."/>
      <w:lvlJc w:val="right"/>
      <w:pPr>
        <w:tabs>
          <w:tab w:val="num" w:pos="2880"/>
        </w:tabs>
        <w:ind w:left="2880" w:hanging="360"/>
      </w:pPr>
    </w:lvl>
    <w:lvl w:ilvl="4" w:tentative="1">
      <w:start w:val="1"/>
      <w:numFmt w:val="upperRoman"/>
      <w:lvlText w:val="%5."/>
      <w:lvlJc w:val="right"/>
      <w:pPr>
        <w:tabs>
          <w:tab w:val="num" w:pos="3600"/>
        </w:tabs>
        <w:ind w:left="3600" w:hanging="360"/>
      </w:pPr>
    </w:lvl>
    <w:lvl w:ilvl="5" w:tentative="1">
      <w:start w:val="1"/>
      <w:numFmt w:val="upperRoman"/>
      <w:lvlText w:val="%6."/>
      <w:lvlJc w:val="right"/>
      <w:pPr>
        <w:tabs>
          <w:tab w:val="num" w:pos="4320"/>
        </w:tabs>
        <w:ind w:left="4320" w:hanging="360"/>
      </w:pPr>
    </w:lvl>
    <w:lvl w:ilvl="6" w:tentative="1">
      <w:start w:val="1"/>
      <w:numFmt w:val="upperRoman"/>
      <w:lvlText w:val="%7."/>
      <w:lvlJc w:val="right"/>
      <w:pPr>
        <w:tabs>
          <w:tab w:val="num" w:pos="5040"/>
        </w:tabs>
        <w:ind w:left="5040" w:hanging="360"/>
      </w:pPr>
    </w:lvl>
    <w:lvl w:ilvl="7" w:tentative="1">
      <w:start w:val="1"/>
      <w:numFmt w:val="upperRoman"/>
      <w:lvlText w:val="%8."/>
      <w:lvlJc w:val="right"/>
      <w:pPr>
        <w:tabs>
          <w:tab w:val="num" w:pos="5760"/>
        </w:tabs>
        <w:ind w:left="5760" w:hanging="360"/>
      </w:pPr>
    </w:lvl>
    <w:lvl w:ilvl="8" w:tentative="1">
      <w:start w:val="1"/>
      <w:numFmt w:val="upperRoman"/>
      <w:lvlText w:val="%9."/>
      <w:lvlJc w:val="right"/>
      <w:pPr>
        <w:tabs>
          <w:tab w:val="num" w:pos="6480"/>
        </w:tabs>
        <w:ind w:left="6480" w:hanging="360"/>
      </w:pPr>
    </w:lvl>
  </w:abstractNum>
  <w:abstractNum w:abstractNumId="17" w15:restartNumberingAfterBreak="0">
    <w:nsid w:val="78FD588A"/>
    <w:multiLevelType w:val="hybridMultilevel"/>
    <w:tmpl w:val="94748DB4"/>
    <w:lvl w:ilvl="0" w:tplc="2D56A8C8">
      <w:start w:val="6"/>
      <w:numFmt w:val="bullet"/>
      <w:lvlText w:val="-"/>
      <w:lvlJc w:val="left"/>
      <w:pPr>
        <w:ind w:left="720" w:hanging="360"/>
      </w:pPr>
      <w:rPr>
        <w:rFonts w:ascii="Aptos" w:eastAsiaTheme="minorEastAsia"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CEA0234"/>
    <w:multiLevelType w:val="multilevel"/>
    <w:tmpl w:val="F7D8C19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720" w:hanging="360"/>
      </w:pPr>
      <w:rPr>
        <w:rFonts w:ascii="Symbol" w:hAnsi="Symbol"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092819689">
    <w:abstractNumId w:val="17"/>
  </w:num>
  <w:num w:numId="2" w16cid:durableId="1500121260">
    <w:abstractNumId w:val="6"/>
  </w:num>
  <w:num w:numId="3" w16cid:durableId="438111508">
    <w:abstractNumId w:val="13"/>
  </w:num>
  <w:num w:numId="4" w16cid:durableId="1042821728">
    <w:abstractNumId w:val="12"/>
  </w:num>
  <w:num w:numId="5" w16cid:durableId="633143735">
    <w:abstractNumId w:val="15"/>
  </w:num>
  <w:num w:numId="6" w16cid:durableId="922492208">
    <w:abstractNumId w:val="14"/>
  </w:num>
  <w:num w:numId="7" w16cid:durableId="141386640">
    <w:abstractNumId w:val="7"/>
  </w:num>
  <w:num w:numId="8" w16cid:durableId="1953245753">
    <w:abstractNumId w:val="1"/>
  </w:num>
  <w:num w:numId="9" w16cid:durableId="131211839">
    <w:abstractNumId w:val="0"/>
  </w:num>
  <w:num w:numId="10" w16cid:durableId="1137576633">
    <w:abstractNumId w:val="18"/>
  </w:num>
  <w:num w:numId="11" w16cid:durableId="1602880143">
    <w:abstractNumId w:val="11"/>
  </w:num>
  <w:num w:numId="12" w16cid:durableId="1276712094">
    <w:abstractNumId w:val="5"/>
  </w:num>
  <w:num w:numId="13" w16cid:durableId="204610574">
    <w:abstractNumId w:val="16"/>
  </w:num>
  <w:num w:numId="14" w16cid:durableId="1943952029">
    <w:abstractNumId w:val="2"/>
  </w:num>
  <w:num w:numId="15" w16cid:durableId="1373578847">
    <w:abstractNumId w:val="4"/>
  </w:num>
  <w:num w:numId="16" w16cid:durableId="712581162">
    <w:abstractNumId w:val="9"/>
  </w:num>
  <w:num w:numId="17" w16cid:durableId="901402781">
    <w:abstractNumId w:val="3"/>
  </w:num>
  <w:num w:numId="18" w16cid:durableId="1865943662">
    <w:abstractNumId w:val="8"/>
  </w:num>
  <w:num w:numId="19" w16cid:durableId="957100196">
    <w:abstractNumId w:val="10"/>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65AC"/>
    <w:rsid w:val="000000CE"/>
    <w:rsid w:val="0000030C"/>
    <w:rsid w:val="0000036F"/>
    <w:rsid w:val="00000A33"/>
    <w:rsid w:val="000012E1"/>
    <w:rsid w:val="000016F6"/>
    <w:rsid w:val="00001B72"/>
    <w:rsid w:val="00001CC1"/>
    <w:rsid w:val="00001E6E"/>
    <w:rsid w:val="00001F4C"/>
    <w:rsid w:val="000021ED"/>
    <w:rsid w:val="0000291C"/>
    <w:rsid w:val="000029C0"/>
    <w:rsid w:val="00002E7D"/>
    <w:rsid w:val="000030C9"/>
    <w:rsid w:val="00003399"/>
    <w:rsid w:val="000039E4"/>
    <w:rsid w:val="00004A18"/>
    <w:rsid w:val="0000592D"/>
    <w:rsid w:val="00005C0F"/>
    <w:rsid w:val="00006F88"/>
    <w:rsid w:val="00007114"/>
    <w:rsid w:val="00010218"/>
    <w:rsid w:val="0001033E"/>
    <w:rsid w:val="00011490"/>
    <w:rsid w:val="00011BF6"/>
    <w:rsid w:val="000122A6"/>
    <w:rsid w:val="0001303B"/>
    <w:rsid w:val="00013666"/>
    <w:rsid w:val="00013F40"/>
    <w:rsid w:val="00014004"/>
    <w:rsid w:val="000142C8"/>
    <w:rsid w:val="00014A05"/>
    <w:rsid w:val="00014F01"/>
    <w:rsid w:val="00016394"/>
    <w:rsid w:val="00016470"/>
    <w:rsid w:val="00016939"/>
    <w:rsid w:val="00017140"/>
    <w:rsid w:val="00017940"/>
    <w:rsid w:val="000179D1"/>
    <w:rsid w:val="00020200"/>
    <w:rsid w:val="000204FF"/>
    <w:rsid w:val="000205A3"/>
    <w:rsid w:val="00020DA7"/>
    <w:rsid w:val="00020DCB"/>
    <w:rsid w:val="00020EBE"/>
    <w:rsid w:val="00021E0E"/>
    <w:rsid w:val="00022E83"/>
    <w:rsid w:val="0002338E"/>
    <w:rsid w:val="000234FB"/>
    <w:rsid w:val="0002433A"/>
    <w:rsid w:val="00024EF5"/>
    <w:rsid w:val="00025744"/>
    <w:rsid w:val="00025FE6"/>
    <w:rsid w:val="000260F2"/>
    <w:rsid w:val="000263CD"/>
    <w:rsid w:val="000264A2"/>
    <w:rsid w:val="000268A6"/>
    <w:rsid w:val="000300E4"/>
    <w:rsid w:val="0003052B"/>
    <w:rsid w:val="000312FF"/>
    <w:rsid w:val="000315D2"/>
    <w:rsid w:val="00031630"/>
    <w:rsid w:val="000320E2"/>
    <w:rsid w:val="0003211B"/>
    <w:rsid w:val="000327BE"/>
    <w:rsid w:val="00032854"/>
    <w:rsid w:val="00032DE7"/>
    <w:rsid w:val="00032E73"/>
    <w:rsid w:val="0003314F"/>
    <w:rsid w:val="00033551"/>
    <w:rsid w:val="00033EF9"/>
    <w:rsid w:val="00033F71"/>
    <w:rsid w:val="00034F1E"/>
    <w:rsid w:val="00035016"/>
    <w:rsid w:val="0003544B"/>
    <w:rsid w:val="00036380"/>
    <w:rsid w:val="000369EB"/>
    <w:rsid w:val="00036A7B"/>
    <w:rsid w:val="00036E8B"/>
    <w:rsid w:val="00037287"/>
    <w:rsid w:val="000377B2"/>
    <w:rsid w:val="00040075"/>
    <w:rsid w:val="000400E4"/>
    <w:rsid w:val="000409A1"/>
    <w:rsid w:val="00040FBA"/>
    <w:rsid w:val="00041559"/>
    <w:rsid w:val="000415E8"/>
    <w:rsid w:val="000416E0"/>
    <w:rsid w:val="000417C3"/>
    <w:rsid w:val="000422DF"/>
    <w:rsid w:val="00042523"/>
    <w:rsid w:val="0004274C"/>
    <w:rsid w:val="00043691"/>
    <w:rsid w:val="00043A8E"/>
    <w:rsid w:val="00044764"/>
    <w:rsid w:val="00044BE5"/>
    <w:rsid w:val="000452D2"/>
    <w:rsid w:val="000454ED"/>
    <w:rsid w:val="000459D0"/>
    <w:rsid w:val="00045EA5"/>
    <w:rsid w:val="000461FD"/>
    <w:rsid w:val="000463A4"/>
    <w:rsid w:val="00046440"/>
    <w:rsid w:val="00046730"/>
    <w:rsid w:val="0004673A"/>
    <w:rsid w:val="00047350"/>
    <w:rsid w:val="00050A45"/>
    <w:rsid w:val="000511FF"/>
    <w:rsid w:val="00051FD0"/>
    <w:rsid w:val="00052C5E"/>
    <w:rsid w:val="00052CA1"/>
    <w:rsid w:val="00052F1A"/>
    <w:rsid w:val="00053256"/>
    <w:rsid w:val="00054078"/>
    <w:rsid w:val="00054616"/>
    <w:rsid w:val="00054B10"/>
    <w:rsid w:val="00054B5F"/>
    <w:rsid w:val="00054E78"/>
    <w:rsid w:val="00054F43"/>
    <w:rsid w:val="000558D7"/>
    <w:rsid w:val="00055AF9"/>
    <w:rsid w:val="000567F8"/>
    <w:rsid w:val="00056979"/>
    <w:rsid w:val="00056BE5"/>
    <w:rsid w:val="00057915"/>
    <w:rsid w:val="000579A7"/>
    <w:rsid w:val="00060893"/>
    <w:rsid w:val="00060BFF"/>
    <w:rsid w:val="0006128F"/>
    <w:rsid w:val="0006158D"/>
    <w:rsid w:val="00061F09"/>
    <w:rsid w:val="00062A11"/>
    <w:rsid w:val="00062DB9"/>
    <w:rsid w:val="00063400"/>
    <w:rsid w:val="00063B4C"/>
    <w:rsid w:val="00063DDE"/>
    <w:rsid w:val="00064732"/>
    <w:rsid w:val="00064C36"/>
    <w:rsid w:val="00065105"/>
    <w:rsid w:val="0006513D"/>
    <w:rsid w:val="00065197"/>
    <w:rsid w:val="0006531A"/>
    <w:rsid w:val="0006568F"/>
    <w:rsid w:val="00065A6E"/>
    <w:rsid w:val="00065DC3"/>
    <w:rsid w:val="0006662B"/>
    <w:rsid w:val="000670A3"/>
    <w:rsid w:val="00067C06"/>
    <w:rsid w:val="0007028C"/>
    <w:rsid w:val="00070CED"/>
    <w:rsid w:val="00070EA0"/>
    <w:rsid w:val="0007119C"/>
    <w:rsid w:val="000713FF"/>
    <w:rsid w:val="00071AEF"/>
    <w:rsid w:val="00071EE9"/>
    <w:rsid w:val="000723A2"/>
    <w:rsid w:val="00073168"/>
    <w:rsid w:val="000731AE"/>
    <w:rsid w:val="000734FF"/>
    <w:rsid w:val="000743D6"/>
    <w:rsid w:val="0007468D"/>
    <w:rsid w:val="000764CB"/>
    <w:rsid w:val="00076866"/>
    <w:rsid w:val="00076CD1"/>
    <w:rsid w:val="00076CF5"/>
    <w:rsid w:val="000776B2"/>
    <w:rsid w:val="00077BA1"/>
    <w:rsid w:val="00077F86"/>
    <w:rsid w:val="0008040A"/>
    <w:rsid w:val="000809FE"/>
    <w:rsid w:val="00081654"/>
    <w:rsid w:val="00081D2F"/>
    <w:rsid w:val="00081F78"/>
    <w:rsid w:val="000822AB"/>
    <w:rsid w:val="00082FB6"/>
    <w:rsid w:val="00083560"/>
    <w:rsid w:val="00083C50"/>
    <w:rsid w:val="00084000"/>
    <w:rsid w:val="00084375"/>
    <w:rsid w:val="00084AA0"/>
    <w:rsid w:val="00085024"/>
    <w:rsid w:val="000861BC"/>
    <w:rsid w:val="000862E5"/>
    <w:rsid w:val="000868F6"/>
    <w:rsid w:val="000869E7"/>
    <w:rsid w:val="00087991"/>
    <w:rsid w:val="00091541"/>
    <w:rsid w:val="00091803"/>
    <w:rsid w:val="00091C77"/>
    <w:rsid w:val="00091DED"/>
    <w:rsid w:val="00091F63"/>
    <w:rsid w:val="000928A2"/>
    <w:rsid w:val="00092B30"/>
    <w:rsid w:val="0009432C"/>
    <w:rsid w:val="00094AFE"/>
    <w:rsid w:val="00094B0E"/>
    <w:rsid w:val="000951FA"/>
    <w:rsid w:val="000955E2"/>
    <w:rsid w:val="000957A2"/>
    <w:rsid w:val="00095B45"/>
    <w:rsid w:val="00097331"/>
    <w:rsid w:val="000A044D"/>
    <w:rsid w:val="000A1145"/>
    <w:rsid w:val="000A12B3"/>
    <w:rsid w:val="000A1807"/>
    <w:rsid w:val="000A1D39"/>
    <w:rsid w:val="000A26A1"/>
    <w:rsid w:val="000A3191"/>
    <w:rsid w:val="000A329E"/>
    <w:rsid w:val="000A6227"/>
    <w:rsid w:val="000A70A6"/>
    <w:rsid w:val="000A7486"/>
    <w:rsid w:val="000A7668"/>
    <w:rsid w:val="000A7BE2"/>
    <w:rsid w:val="000B0CDB"/>
    <w:rsid w:val="000B22AA"/>
    <w:rsid w:val="000B2A5C"/>
    <w:rsid w:val="000B2F78"/>
    <w:rsid w:val="000B2FC1"/>
    <w:rsid w:val="000B3312"/>
    <w:rsid w:val="000B3FC3"/>
    <w:rsid w:val="000B609C"/>
    <w:rsid w:val="000B62C5"/>
    <w:rsid w:val="000B6441"/>
    <w:rsid w:val="000B6A75"/>
    <w:rsid w:val="000B6C0C"/>
    <w:rsid w:val="000B7798"/>
    <w:rsid w:val="000B7ADB"/>
    <w:rsid w:val="000B7D9B"/>
    <w:rsid w:val="000B7ECA"/>
    <w:rsid w:val="000C024F"/>
    <w:rsid w:val="000C0262"/>
    <w:rsid w:val="000C1D4A"/>
    <w:rsid w:val="000C2AFE"/>
    <w:rsid w:val="000C2B1C"/>
    <w:rsid w:val="000C388F"/>
    <w:rsid w:val="000C3B86"/>
    <w:rsid w:val="000C43E9"/>
    <w:rsid w:val="000C4638"/>
    <w:rsid w:val="000C4DCA"/>
    <w:rsid w:val="000C57BE"/>
    <w:rsid w:val="000C5B03"/>
    <w:rsid w:val="000C6F05"/>
    <w:rsid w:val="000C6F23"/>
    <w:rsid w:val="000C705B"/>
    <w:rsid w:val="000C7599"/>
    <w:rsid w:val="000C7DC0"/>
    <w:rsid w:val="000D016D"/>
    <w:rsid w:val="000D039E"/>
    <w:rsid w:val="000D03B3"/>
    <w:rsid w:val="000D05D8"/>
    <w:rsid w:val="000D0614"/>
    <w:rsid w:val="000D0641"/>
    <w:rsid w:val="000D0943"/>
    <w:rsid w:val="000D1964"/>
    <w:rsid w:val="000D1CF0"/>
    <w:rsid w:val="000D210D"/>
    <w:rsid w:val="000D2246"/>
    <w:rsid w:val="000D2916"/>
    <w:rsid w:val="000D2985"/>
    <w:rsid w:val="000D2B00"/>
    <w:rsid w:val="000D2C21"/>
    <w:rsid w:val="000D364E"/>
    <w:rsid w:val="000D36D5"/>
    <w:rsid w:val="000D3983"/>
    <w:rsid w:val="000D4312"/>
    <w:rsid w:val="000D4C7F"/>
    <w:rsid w:val="000D508B"/>
    <w:rsid w:val="000D5C23"/>
    <w:rsid w:val="000D6089"/>
    <w:rsid w:val="000D627C"/>
    <w:rsid w:val="000D68C5"/>
    <w:rsid w:val="000D7BDA"/>
    <w:rsid w:val="000D7D2D"/>
    <w:rsid w:val="000E0173"/>
    <w:rsid w:val="000E027A"/>
    <w:rsid w:val="000E0307"/>
    <w:rsid w:val="000E0DFF"/>
    <w:rsid w:val="000E0FC0"/>
    <w:rsid w:val="000E0FC4"/>
    <w:rsid w:val="000E20EB"/>
    <w:rsid w:val="000E288C"/>
    <w:rsid w:val="000E342A"/>
    <w:rsid w:val="000E3A97"/>
    <w:rsid w:val="000E3B24"/>
    <w:rsid w:val="000E568A"/>
    <w:rsid w:val="000E5F18"/>
    <w:rsid w:val="000E62F0"/>
    <w:rsid w:val="000E6939"/>
    <w:rsid w:val="000E7142"/>
    <w:rsid w:val="000E783A"/>
    <w:rsid w:val="000E7979"/>
    <w:rsid w:val="000F0E62"/>
    <w:rsid w:val="000F115D"/>
    <w:rsid w:val="000F221D"/>
    <w:rsid w:val="000F2D76"/>
    <w:rsid w:val="000F35BE"/>
    <w:rsid w:val="000F3CA4"/>
    <w:rsid w:val="000F4995"/>
    <w:rsid w:val="000F570C"/>
    <w:rsid w:val="000F5CD7"/>
    <w:rsid w:val="000F77CD"/>
    <w:rsid w:val="000F7DD6"/>
    <w:rsid w:val="0010154B"/>
    <w:rsid w:val="0010190E"/>
    <w:rsid w:val="00101A3A"/>
    <w:rsid w:val="00102139"/>
    <w:rsid w:val="0010247E"/>
    <w:rsid w:val="00102DE8"/>
    <w:rsid w:val="0010317A"/>
    <w:rsid w:val="001034CC"/>
    <w:rsid w:val="001049D9"/>
    <w:rsid w:val="00104DC3"/>
    <w:rsid w:val="00105480"/>
    <w:rsid w:val="001055E9"/>
    <w:rsid w:val="001058F0"/>
    <w:rsid w:val="00105A26"/>
    <w:rsid w:val="00106D35"/>
    <w:rsid w:val="00107A46"/>
    <w:rsid w:val="00107D52"/>
    <w:rsid w:val="00110084"/>
    <w:rsid w:val="00110859"/>
    <w:rsid w:val="00110971"/>
    <w:rsid w:val="00110FC4"/>
    <w:rsid w:val="001114BB"/>
    <w:rsid w:val="0011204D"/>
    <w:rsid w:val="001120A6"/>
    <w:rsid w:val="001123E1"/>
    <w:rsid w:val="00112423"/>
    <w:rsid w:val="001125CF"/>
    <w:rsid w:val="00112A56"/>
    <w:rsid w:val="00112E95"/>
    <w:rsid w:val="00113469"/>
    <w:rsid w:val="0011346E"/>
    <w:rsid w:val="00113DBB"/>
    <w:rsid w:val="00114325"/>
    <w:rsid w:val="00115316"/>
    <w:rsid w:val="0011738C"/>
    <w:rsid w:val="00117AD7"/>
    <w:rsid w:val="00121042"/>
    <w:rsid w:val="001214AB"/>
    <w:rsid w:val="001217D6"/>
    <w:rsid w:val="00121DB8"/>
    <w:rsid w:val="00122670"/>
    <w:rsid w:val="0012273A"/>
    <w:rsid w:val="00122800"/>
    <w:rsid w:val="00122B41"/>
    <w:rsid w:val="00122CE1"/>
    <w:rsid w:val="00123018"/>
    <w:rsid w:val="00123228"/>
    <w:rsid w:val="00123353"/>
    <w:rsid w:val="0012386A"/>
    <w:rsid w:val="0012464D"/>
    <w:rsid w:val="0012468C"/>
    <w:rsid w:val="0012492E"/>
    <w:rsid w:val="00124E16"/>
    <w:rsid w:val="00126FBF"/>
    <w:rsid w:val="00127402"/>
    <w:rsid w:val="00127547"/>
    <w:rsid w:val="00127A61"/>
    <w:rsid w:val="00127FCD"/>
    <w:rsid w:val="001304E0"/>
    <w:rsid w:val="00132285"/>
    <w:rsid w:val="0013269D"/>
    <w:rsid w:val="00132B42"/>
    <w:rsid w:val="00134105"/>
    <w:rsid w:val="001342B2"/>
    <w:rsid w:val="0013470F"/>
    <w:rsid w:val="0013498C"/>
    <w:rsid w:val="00136112"/>
    <w:rsid w:val="00137823"/>
    <w:rsid w:val="00137E38"/>
    <w:rsid w:val="00140617"/>
    <w:rsid w:val="0014093B"/>
    <w:rsid w:val="0014096E"/>
    <w:rsid w:val="0014145A"/>
    <w:rsid w:val="00141797"/>
    <w:rsid w:val="0014185F"/>
    <w:rsid w:val="00141C61"/>
    <w:rsid w:val="00141DA0"/>
    <w:rsid w:val="00142242"/>
    <w:rsid w:val="00142912"/>
    <w:rsid w:val="00143508"/>
    <w:rsid w:val="0014489E"/>
    <w:rsid w:val="001449FC"/>
    <w:rsid w:val="00144A4A"/>
    <w:rsid w:val="00144BB2"/>
    <w:rsid w:val="00145072"/>
    <w:rsid w:val="001455DA"/>
    <w:rsid w:val="001456CC"/>
    <w:rsid w:val="00145996"/>
    <w:rsid w:val="0014625B"/>
    <w:rsid w:val="001468AD"/>
    <w:rsid w:val="001468B1"/>
    <w:rsid w:val="001475A2"/>
    <w:rsid w:val="00147732"/>
    <w:rsid w:val="00147812"/>
    <w:rsid w:val="0014794E"/>
    <w:rsid w:val="00147A55"/>
    <w:rsid w:val="00147C19"/>
    <w:rsid w:val="00150B97"/>
    <w:rsid w:val="00151319"/>
    <w:rsid w:val="00152EC0"/>
    <w:rsid w:val="001539A0"/>
    <w:rsid w:val="0015416E"/>
    <w:rsid w:val="0015436F"/>
    <w:rsid w:val="0015445B"/>
    <w:rsid w:val="0015528F"/>
    <w:rsid w:val="0015582C"/>
    <w:rsid w:val="00155960"/>
    <w:rsid w:val="00156996"/>
    <w:rsid w:val="00157E77"/>
    <w:rsid w:val="00157EF6"/>
    <w:rsid w:val="001601E6"/>
    <w:rsid w:val="00160E8C"/>
    <w:rsid w:val="00161A74"/>
    <w:rsid w:val="00161BF0"/>
    <w:rsid w:val="00162038"/>
    <w:rsid w:val="00162311"/>
    <w:rsid w:val="00162544"/>
    <w:rsid w:val="001629D3"/>
    <w:rsid w:val="00162F5C"/>
    <w:rsid w:val="00162FED"/>
    <w:rsid w:val="001636B9"/>
    <w:rsid w:val="0016459F"/>
    <w:rsid w:val="001647D1"/>
    <w:rsid w:val="001648B5"/>
    <w:rsid w:val="001649F8"/>
    <w:rsid w:val="00165792"/>
    <w:rsid w:val="001657AA"/>
    <w:rsid w:val="00165B64"/>
    <w:rsid w:val="00167124"/>
    <w:rsid w:val="001700A0"/>
    <w:rsid w:val="00170257"/>
    <w:rsid w:val="00170CE5"/>
    <w:rsid w:val="0017188F"/>
    <w:rsid w:val="00171D94"/>
    <w:rsid w:val="001729C0"/>
    <w:rsid w:val="00173AE4"/>
    <w:rsid w:val="001741FC"/>
    <w:rsid w:val="001742B7"/>
    <w:rsid w:val="00175022"/>
    <w:rsid w:val="00175454"/>
    <w:rsid w:val="001756C3"/>
    <w:rsid w:val="0017595F"/>
    <w:rsid w:val="00175998"/>
    <w:rsid w:val="00176861"/>
    <w:rsid w:val="00177CC6"/>
    <w:rsid w:val="00180AEE"/>
    <w:rsid w:val="00181843"/>
    <w:rsid w:val="00181BA7"/>
    <w:rsid w:val="00182620"/>
    <w:rsid w:val="001827D6"/>
    <w:rsid w:val="00182A47"/>
    <w:rsid w:val="00183384"/>
    <w:rsid w:val="001839B4"/>
    <w:rsid w:val="001839C5"/>
    <w:rsid w:val="00183C04"/>
    <w:rsid w:val="00184B1E"/>
    <w:rsid w:val="0018507C"/>
    <w:rsid w:val="0018535A"/>
    <w:rsid w:val="0018615C"/>
    <w:rsid w:val="00187D53"/>
    <w:rsid w:val="00190A44"/>
    <w:rsid w:val="001917D3"/>
    <w:rsid w:val="0019204D"/>
    <w:rsid w:val="0019374E"/>
    <w:rsid w:val="00193D1D"/>
    <w:rsid w:val="00193D5F"/>
    <w:rsid w:val="00193EFA"/>
    <w:rsid w:val="0019541F"/>
    <w:rsid w:val="00195578"/>
    <w:rsid w:val="00196DE8"/>
    <w:rsid w:val="0019707A"/>
    <w:rsid w:val="001A1110"/>
    <w:rsid w:val="001A1399"/>
    <w:rsid w:val="001A2056"/>
    <w:rsid w:val="001A23DB"/>
    <w:rsid w:val="001A28C8"/>
    <w:rsid w:val="001A293A"/>
    <w:rsid w:val="001A2AEE"/>
    <w:rsid w:val="001A2FD0"/>
    <w:rsid w:val="001A3578"/>
    <w:rsid w:val="001A3B45"/>
    <w:rsid w:val="001A40C3"/>
    <w:rsid w:val="001A411C"/>
    <w:rsid w:val="001A4E2C"/>
    <w:rsid w:val="001A4F46"/>
    <w:rsid w:val="001A54E3"/>
    <w:rsid w:val="001A58D0"/>
    <w:rsid w:val="001A5C3C"/>
    <w:rsid w:val="001A6014"/>
    <w:rsid w:val="001A6040"/>
    <w:rsid w:val="001A65CF"/>
    <w:rsid w:val="001A6EAB"/>
    <w:rsid w:val="001A71B8"/>
    <w:rsid w:val="001B0BAD"/>
    <w:rsid w:val="001B1322"/>
    <w:rsid w:val="001B1394"/>
    <w:rsid w:val="001B164D"/>
    <w:rsid w:val="001B1FF5"/>
    <w:rsid w:val="001B20C4"/>
    <w:rsid w:val="001B2616"/>
    <w:rsid w:val="001B266F"/>
    <w:rsid w:val="001B2719"/>
    <w:rsid w:val="001B2E72"/>
    <w:rsid w:val="001B48A0"/>
    <w:rsid w:val="001B50B7"/>
    <w:rsid w:val="001B5D3C"/>
    <w:rsid w:val="001B5E2D"/>
    <w:rsid w:val="001B6158"/>
    <w:rsid w:val="001B687E"/>
    <w:rsid w:val="001B6FC0"/>
    <w:rsid w:val="001B7045"/>
    <w:rsid w:val="001B7123"/>
    <w:rsid w:val="001B7776"/>
    <w:rsid w:val="001B7D1A"/>
    <w:rsid w:val="001B7D75"/>
    <w:rsid w:val="001C000F"/>
    <w:rsid w:val="001C05E4"/>
    <w:rsid w:val="001C1061"/>
    <w:rsid w:val="001C1812"/>
    <w:rsid w:val="001C2348"/>
    <w:rsid w:val="001C2856"/>
    <w:rsid w:val="001C37A5"/>
    <w:rsid w:val="001C3AF6"/>
    <w:rsid w:val="001C3F30"/>
    <w:rsid w:val="001C458F"/>
    <w:rsid w:val="001C4704"/>
    <w:rsid w:val="001C5964"/>
    <w:rsid w:val="001C6535"/>
    <w:rsid w:val="001C65B6"/>
    <w:rsid w:val="001C678F"/>
    <w:rsid w:val="001C69D7"/>
    <w:rsid w:val="001C6F33"/>
    <w:rsid w:val="001C7B0C"/>
    <w:rsid w:val="001D0129"/>
    <w:rsid w:val="001D0687"/>
    <w:rsid w:val="001D0CA1"/>
    <w:rsid w:val="001D1485"/>
    <w:rsid w:val="001D1E98"/>
    <w:rsid w:val="001D27A7"/>
    <w:rsid w:val="001D2F54"/>
    <w:rsid w:val="001D47C3"/>
    <w:rsid w:val="001D4DB2"/>
    <w:rsid w:val="001D5273"/>
    <w:rsid w:val="001D622A"/>
    <w:rsid w:val="001D62EF"/>
    <w:rsid w:val="001D7AB1"/>
    <w:rsid w:val="001D7C0C"/>
    <w:rsid w:val="001E0CBA"/>
    <w:rsid w:val="001E0DBA"/>
    <w:rsid w:val="001E0F12"/>
    <w:rsid w:val="001E2337"/>
    <w:rsid w:val="001E267D"/>
    <w:rsid w:val="001E351E"/>
    <w:rsid w:val="001E375B"/>
    <w:rsid w:val="001E40B8"/>
    <w:rsid w:val="001E486C"/>
    <w:rsid w:val="001E4A8E"/>
    <w:rsid w:val="001E4D72"/>
    <w:rsid w:val="001E4EB0"/>
    <w:rsid w:val="001E513D"/>
    <w:rsid w:val="001E60D6"/>
    <w:rsid w:val="001E61DB"/>
    <w:rsid w:val="001E676B"/>
    <w:rsid w:val="001F0359"/>
    <w:rsid w:val="001F0CF0"/>
    <w:rsid w:val="001F0D0D"/>
    <w:rsid w:val="001F1490"/>
    <w:rsid w:val="001F19A6"/>
    <w:rsid w:val="001F1DC2"/>
    <w:rsid w:val="001F2570"/>
    <w:rsid w:val="001F2B6F"/>
    <w:rsid w:val="001F315E"/>
    <w:rsid w:val="001F36A1"/>
    <w:rsid w:val="001F3D69"/>
    <w:rsid w:val="001F4BA8"/>
    <w:rsid w:val="001F5E3C"/>
    <w:rsid w:val="001F62A4"/>
    <w:rsid w:val="001F7453"/>
    <w:rsid w:val="001F755D"/>
    <w:rsid w:val="001F7B9F"/>
    <w:rsid w:val="0020055F"/>
    <w:rsid w:val="00200A89"/>
    <w:rsid w:val="00201254"/>
    <w:rsid w:val="00201429"/>
    <w:rsid w:val="002033F3"/>
    <w:rsid w:val="0020396E"/>
    <w:rsid w:val="00203FFE"/>
    <w:rsid w:val="002047FE"/>
    <w:rsid w:val="00204C52"/>
    <w:rsid w:val="00204E64"/>
    <w:rsid w:val="00205AFD"/>
    <w:rsid w:val="002067F7"/>
    <w:rsid w:val="0020714B"/>
    <w:rsid w:val="002072E5"/>
    <w:rsid w:val="002074D5"/>
    <w:rsid w:val="00210614"/>
    <w:rsid w:val="00210BB6"/>
    <w:rsid w:val="00211184"/>
    <w:rsid w:val="00212151"/>
    <w:rsid w:val="002132ED"/>
    <w:rsid w:val="0021364B"/>
    <w:rsid w:val="002136FA"/>
    <w:rsid w:val="002142FC"/>
    <w:rsid w:val="002148FC"/>
    <w:rsid w:val="00215098"/>
    <w:rsid w:val="00215639"/>
    <w:rsid w:val="00215F96"/>
    <w:rsid w:val="0021655F"/>
    <w:rsid w:val="0021695B"/>
    <w:rsid w:val="00216C5E"/>
    <w:rsid w:val="00216F08"/>
    <w:rsid w:val="00217113"/>
    <w:rsid w:val="0021725C"/>
    <w:rsid w:val="00217E0E"/>
    <w:rsid w:val="002203C4"/>
    <w:rsid w:val="002205F0"/>
    <w:rsid w:val="00220861"/>
    <w:rsid w:val="00220C4D"/>
    <w:rsid w:val="002212E0"/>
    <w:rsid w:val="002213C6"/>
    <w:rsid w:val="00221947"/>
    <w:rsid w:val="00221FEB"/>
    <w:rsid w:val="002223EF"/>
    <w:rsid w:val="00222844"/>
    <w:rsid w:val="00222FD8"/>
    <w:rsid w:val="00223B0D"/>
    <w:rsid w:val="0022507E"/>
    <w:rsid w:val="00225BE8"/>
    <w:rsid w:val="00227DAE"/>
    <w:rsid w:val="00227E3D"/>
    <w:rsid w:val="002300D2"/>
    <w:rsid w:val="0023035A"/>
    <w:rsid w:val="002304BC"/>
    <w:rsid w:val="002311B2"/>
    <w:rsid w:val="0023137B"/>
    <w:rsid w:val="0023140D"/>
    <w:rsid w:val="00231DCA"/>
    <w:rsid w:val="002324A0"/>
    <w:rsid w:val="00232BA5"/>
    <w:rsid w:val="00233229"/>
    <w:rsid w:val="00233362"/>
    <w:rsid w:val="0023389E"/>
    <w:rsid w:val="002338D4"/>
    <w:rsid w:val="00233C6C"/>
    <w:rsid w:val="002343B7"/>
    <w:rsid w:val="00234719"/>
    <w:rsid w:val="00234AF2"/>
    <w:rsid w:val="00234B8D"/>
    <w:rsid w:val="002352AC"/>
    <w:rsid w:val="002362B7"/>
    <w:rsid w:val="0023675D"/>
    <w:rsid w:val="00237182"/>
    <w:rsid w:val="00237A5E"/>
    <w:rsid w:val="00237C01"/>
    <w:rsid w:val="0024057B"/>
    <w:rsid w:val="002411A1"/>
    <w:rsid w:val="00241C5C"/>
    <w:rsid w:val="00242173"/>
    <w:rsid w:val="00242182"/>
    <w:rsid w:val="00242780"/>
    <w:rsid w:val="00242798"/>
    <w:rsid w:val="00242990"/>
    <w:rsid w:val="002433E2"/>
    <w:rsid w:val="00243AFF"/>
    <w:rsid w:val="00243E1E"/>
    <w:rsid w:val="0024407B"/>
    <w:rsid w:val="00245292"/>
    <w:rsid w:val="00245A6A"/>
    <w:rsid w:val="00245BA5"/>
    <w:rsid w:val="002462B0"/>
    <w:rsid w:val="002466A4"/>
    <w:rsid w:val="00247945"/>
    <w:rsid w:val="0025020C"/>
    <w:rsid w:val="00250822"/>
    <w:rsid w:val="002509FD"/>
    <w:rsid w:val="00250A80"/>
    <w:rsid w:val="00251300"/>
    <w:rsid w:val="0025138B"/>
    <w:rsid w:val="002523C1"/>
    <w:rsid w:val="002529B9"/>
    <w:rsid w:val="002530A2"/>
    <w:rsid w:val="00253B9A"/>
    <w:rsid w:val="00253D41"/>
    <w:rsid w:val="002547F2"/>
    <w:rsid w:val="002551C8"/>
    <w:rsid w:val="00255DE1"/>
    <w:rsid w:val="00256951"/>
    <w:rsid w:val="00256F44"/>
    <w:rsid w:val="00257270"/>
    <w:rsid w:val="002602FF"/>
    <w:rsid w:val="002609F0"/>
    <w:rsid w:val="00260A50"/>
    <w:rsid w:val="00260F08"/>
    <w:rsid w:val="0026146B"/>
    <w:rsid w:val="00262043"/>
    <w:rsid w:val="00262DDF"/>
    <w:rsid w:val="002631B3"/>
    <w:rsid w:val="002640F7"/>
    <w:rsid w:val="0026427F"/>
    <w:rsid w:val="0026437B"/>
    <w:rsid w:val="00264A6A"/>
    <w:rsid w:val="00264ABE"/>
    <w:rsid w:val="00264BD4"/>
    <w:rsid w:val="00265488"/>
    <w:rsid w:val="00266162"/>
    <w:rsid w:val="002662D5"/>
    <w:rsid w:val="00266304"/>
    <w:rsid w:val="0026704D"/>
    <w:rsid w:val="00267324"/>
    <w:rsid w:val="002675B5"/>
    <w:rsid w:val="00267A86"/>
    <w:rsid w:val="00267B19"/>
    <w:rsid w:val="0027029C"/>
    <w:rsid w:val="00270306"/>
    <w:rsid w:val="002709F6"/>
    <w:rsid w:val="002714CF"/>
    <w:rsid w:val="0027176C"/>
    <w:rsid w:val="002717E8"/>
    <w:rsid w:val="00272501"/>
    <w:rsid w:val="0027294C"/>
    <w:rsid w:val="00272A6E"/>
    <w:rsid w:val="002730D1"/>
    <w:rsid w:val="00273199"/>
    <w:rsid w:val="00273399"/>
    <w:rsid w:val="00273D34"/>
    <w:rsid w:val="00274093"/>
    <w:rsid w:val="00274318"/>
    <w:rsid w:val="0027477A"/>
    <w:rsid w:val="00274829"/>
    <w:rsid w:val="0027517B"/>
    <w:rsid w:val="00275233"/>
    <w:rsid w:val="0027594A"/>
    <w:rsid w:val="00276D88"/>
    <w:rsid w:val="00280051"/>
    <w:rsid w:val="00281873"/>
    <w:rsid w:val="00281BEE"/>
    <w:rsid w:val="002822CC"/>
    <w:rsid w:val="002828CE"/>
    <w:rsid w:val="00282AFE"/>
    <w:rsid w:val="0028339E"/>
    <w:rsid w:val="002840B8"/>
    <w:rsid w:val="00284312"/>
    <w:rsid w:val="002849A2"/>
    <w:rsid w:val="002849CC"/>
    <w:rsid w:val="00284ECD"/>
    <w:rsid w:val="002850D8"/>
    <w:rsid w:val="0028518F"/>
    <w:rsid w:val="00285E10"/>
    <w:rsid w:val="00286359"/>
    <w:rsid w:val="002865F5"/>
    <w:rsid w:val="00286911"/>
    <w:rsid w:val="00286BC8"/>
    <w:rsid w:val="00287A1D"/>
    <w:rsid w:val="00290CA3"/>
    <w:rsid w:val="00290DB3"/>
    <w:rsid w:val="00290F45"/>
    <w:rsid w:val="002911E5"/>
    <w:rsid w:val="002915D2"/>
    <w:rsid w:val="002916FB"/>
    <w:rsid w:val="002924F3"/>
    <w:rsid w:val="00292A36"/>
    <w:rsid w:val="002935EF"/>
    <w:rsid w:val="00293832"/>
    <w:rsid w:val="00293F29"/>
    <w:rsid w:val="002951E9"/>
    <w:rsid w:val="0029663D"/>
    <w:rsid w:val="0029666B"/>
    <w:rsid w:val="002966EC"/>
    <w:rsid w:val="00296C99"/>
    <w:rsid w:val="0029700D"/>
    <w:rsid w:val="00297989"/>
    <w:rsid w:val="00297D69"/>
    <w:rsid w:val="002A0045"/>
    <w:rsid w:val="002A1455"/>
    <w:rsid w:val="002A1750"/>
    <w:rsid w:val="002A1E7B"/>
    <w:rsid w:val="002A28A1"/>
    <w:rsid w:val="002A2CCE"/>
    <w:rsid w:val="002A2D21"/>
    <w:rsid w:val="002A2FE2"/>
    <w:rsid w:val="002A3AED"/>
    <w:rsid w:val="002A3F0E"/>
    <w:rsid w:val="002A4708"/>
    <w:rsid w:val="002A4BF0"/>
    <w:rsid w:val="002A6820"/>
    <w:rsid w:val="002A6BA5"/>
    <w:rsid w:val="002A76E7"/>
    <w:rsid w:val="002B000A"/>
    <w:rsid w:val="002B118F"/>
    <w:rsid w:val="002B128E"/>
    <w:rsid w:val="002B1990"/>
    <w:rsid w:val="002B1B36"/>
    <w:rsid w:val="002B1DE3"/>
    <w:rsid w:val="002B2D17"/>
    <w:rsid w:val="002B3422"/>
    <w:rsid w:val="002B3865"/>
    <w:rsid w:val="002B451D"/>
    <w:rsid w:val="002B59EF"/>
    <w:rsid w:val="002B5B48"/>
    <w:rsid w:val="002B5D1D"/>
    <w:rsid w:val="002B7807"/>
    <w:rsid w:val="002B7C08"/>
    <w:rsid w:val="002C0914"/>
    <w:rsid w:val="002C1C87"/>
    <w:rsid w:val="002C1DA2"/>
    <w:rsid w:val="002C36EC"/>
    <w:rsid w:val="002C4573"/>
    <w:rsid w:val="002C45AB"/>
    <w:rsid w:val="002C4706"/>
    <w:rsid w:val="002C4941"/>
    <w:rsid w:val="002C4F09"/>
    <w:rsid w:val="002C514F"/>
    <w:rsid w:val="002C5B3E"/>
    <w:rsid w:val="002C5B82"/>
    <w:rsid w:val="002C5DC0"/>
    <w:rsid w:val="002C61AE"/>
    <w:rsid w:val="002C759B"/>
    <w:rsid w:val="002C75D7"/>
    <w:rsid w:val="002D0D21"/>
    <w:rsid w:val="002D0E98"/>
    <w:rsid w:val="002D16F9"/>
    <w:rsid w:val="002D1718"/>
    <w:rsid w:val="002D3495"/>
    <w:rsid w:val="002D34BF"/>
    <w:rsid w:val="002D34CC"/>
    <w:rsid w:val="002D5A37"/>
    <w:rsid w:val="002D64A3"/>
    <w:rsid w:val="002D6D7D"/>
    <w:rsid w:val="002D6D9E"/>
    <w:rsid w:val="002D7D88"/>
    <w:rsid w:val="002E1D4C"/>
    <w:rsid w:val="002E2785"/>
    <w:rsid w:val="002E30A2"/>
    <w:rsid w:val="002E47A5"/>
    <w:rsid w:val="002E4C41"/>
    <w:rsid w:val="002E4D19"/>
    <w:rsid w:val="002E5108"/>
    <w:rsid w:val="002E5694"/>
    <w:rsid w:val="002E5F1C"/>
    <w:rsid w:val="002E6073"/>
    <w:rsid w:val="002E6CFE"/>
    <w:rsid w:val="002E7724"/>
    <w:rsid w:val="002E7ECD"/>
    <w:rsid w:val="002F0337"/>
    <w:rsid w:val="002F0BC8"/>
    <w:rsid w:val="002F0D98"/>
    <w:rsid w:val="002F0F52"/>
    <w:rsid w:val="002F110A"/>
    <w:rsid w:val="002F15D9"/>
    <w:rsid w:val="002F1726"/>
    <w:rsid w:val="002F274F"/>
    <w:rsid w:val="002F28C0"/>
    <w:rsid w:val="002F28F2"/>
    <w:rsid w:val="002F4CC5"/>
    <w:rsid w:val="002F58E8"/>
    <w:rsid w:val="002F5E53"/>
    <w:rsid w:val="002F5F50"/>
    <w:rsid w:val="002F5FFB"/>
    <w:rsid w:val="002F6C0D"/>
    <w:rsid w:val="002F7712"/>
    <w:rsid w:val="00300B27"/>
    <w:rsid w:val="00301D7C"/>
    <w:rsid w:val="003032F6"/>
    <w:rsid w:val="003035BB"/>
    <w:rsid w:val="003037DE"/>
    <w:rsid w:val="003044C9"/>
    <w:rsid w:val="0030453D"/>
    <w:rsid w:val="0030464E"/>
    <w:rsid w:val="00304B6A"/>
    <w:rsid w:val="003050E7"/>
    <w:rsid w:val="00305AB8"/>
    <w:rsid w:val="00305C34"/>
    <w:rsid w:val="00306126"/>
    <w:rsid w:val="0030638D"/>
    <w:rsid w:val="00307A9F"/>
    <w:rsid w:val="00307E89"/>
    <w:rsid w:val="00310856"/>
    <w:rsid w:val="0031090A"/>
    <w:rsid w:val="00311126"/>
    <w:rsid w:val="003117C6"/>
    <w:rsid w:val="003123DB"/>
    <w:rsid w:val="0031271F"/>
    <w:rsid w:val="00312854"/>
    <w:rsid w:val="00312890"/>
    <w:rsid w:val="00312A47"/>
    <w:rsid w:val="00312A5A"/>
    <w:rsid w:val="00312FBD"/>
    <w:rsid w:val="003135AD"/>
    <w:rsid w:val="003146F1"/>
    <w:rsid w:val="003155B9"/>
    <w:rsid w:val="00315644"/>
    <w:rsid w:val="00315721"/>
    <w:rsid w:val="00316010"/>
    <w:rsid w:val="0031684B"/>
    <w:rsid w:val="0031688A"/>
    <w:rsid w:val="00316F1E"/>
    <w:rsid w:val="003171FD"/>
    <w:rsid w:val="00320251"/>
    <w:rsid w:val="003206CF"/>
    <w:rsid w:val="00320D58"/>
    <w:rsid w:val="00320E62"/>
    <w:rsid w:val="00320EBB"/>
    <w:rsid w:val="00320F44"/>
    <w:rsid w:val="00321A9C"/>
    <w:rsid w:val="0032209B"/>
    <w:rsid w:val="003221CA"/>
    <w:rsid w:val="00322683"/>
    <w:rsid w:val="00324708"/>
    <w:rsid w:val="00324E1E"/>
    <w:rsid w:val="003250B6"/>
    <w:rsid w:val="00325D2C"/>
    <w:rsid w:val="0032650D"/>
    <w:rsid w:val="00326C16"/>
    <w:rsid w:val="003270AE"/>
    <w:rsid w:val="0032765D"/>
    <w:rsid w:val="00327942"/>
    <w:rsid w:val="00327943"/>
    <w:rsid w:val="00327D6C"/>
    <w:rsid w:val="00327EAC"/>
    <w:rsid w:val="0033073B"/>
    <w:rsid w:val="00330961"/>
    <w:rsid w:val="00330C81"/>
    <w:rsid w:val="00331153"/>
    <w:rsid w:val="0033133F"/>
    <w:rsid w:val="00331C1C"/>
    <w:rsid w:val="00332D7D"/>
    <w:rsid w:val="003339CE"/>
    <w:rsid w:val="00333E3F"/>
    <w:rsid w:val="00333F82"/>
    <w:rsid w:val="00334006"/>
    <w:rsid w:val="0033433D"/>
    <w:rsid w:val="00334CB5"/>
    <w:rsid w:val="0033565F"/>
    <w:rsid w:val="00335FD6"/>
    <w:rsid w:val="00336F4F"/>
    <w:rsid w:val="00336F9D"/>
    <w:rsid w:val="0034011C"/>
    <w:rsid w:val="00340639"/>
    <w:rsid w:val="00340821"/>
    <w:rsid w:val="00340A15"/>
    <w:rsid w:val="00340CCE"/>
    <w:rsid w:val="00340DD2"/>
    <w:rsid w:val="00341934"/>
    <w:rsid w:val="00342143"/>
    <w:rsid w:val="003423C6"/>
    <w:rsid w:val="0034250E"/>
    <w:rsid w:val="003429D1"/>
    <w:rsid w:val="00342C15"/>
    <w:rsid w:val="00343B10"/>
    <w:rsid w:val="00344AF8"/>
    <w:rsid w:val="0034568A"/>
    <w:rsid w:val="003460B7"/>
    <w:rsid w:val="003466C5"/>
    <w:rsid w:val="00347775"/>
    <w:rsid w:val="00347820"/>
    <w:rsid w:val="003478D1"/>
    <w:rsid w:val="00347B2B"/>
    <w:rsid w:val="00347BC1"/>
    <w:rsid w:val="00347C1F"/>
    <w:rsid w:val="00347D7F"/>
    <w:rsid w:val="003507AF"/>
    <w:rsid w:val="00350C38"/>
    <w:rsid w:val="003511B0"/>
    <w:rsid w:val="00351906"/>
    <w:rsid w:val="00352350"/>
    <w:rsid w:val="00352BC8"/>
    <w:rsid w:val="003534FA"/>
    <w:rsid w:val="0035369D"/>
    <w:rsid w:val="00353872"/>
    <w:rsid w:val="00354104"/>
    <w:rsid w:val="00354ACB"/>
    <w:rsid w:val="00356BDA"/>
    <w:rsid w:val="00356CFD"/>
    <w:rsid w:val="003572A9"/>
    <w:rsid w:val="00357429"/>
    <w:rsid w:val="00357D20"/>
    <w:rsid w:val="00360F0D"/>
    <w:rsid w:val="00360F5E"/>
    <w:rsid w:val="00361DC2"/>
    <w:rsid w:val="003627BD"/>
    <w:rsid w:val="00362D02"/>
    <w:rsid w:val="00362E2F"/>
    <w:rsid w:val="00364579"/>
    <w:rsid w:val="00364827"/>
    <w:rsid w:val="0036564B"/>
    <w:rsid w:val="00365DE6"/>
    <w:rsid w:val="003661ED"/>
    <w:rsid w:val="00366C59"/>
    <w:rsid w:val="00367909"/>
    <w:rsid w:val="003700A1"/>
    <w:rsid w:val="00370A35"/>
    <w:rsid w:val="00370B8B"/>
    <w:rsid w:val="00370C32"/>
    <w:rsid w:val="00371403"/>
    <w:rsid w:val="00372D5A"/>
    <w:rsid w:val="00373D44"/>
    <w:rsid w:val="00375435"/>
    <w:rsid w:val="003757B0"/>
    <w:rsid w:val="00376D4E"/>
    <w:rsid w:val="00376D60"/>
    <w:rsid w:val="00377781"/>
    <w:rsid w:val="00377B1F"/>
    <w:rsid w:val="0038014B"/>
    <w:rsid w:val="00381208"/>
    <w:rsid w:val="00381463"/>
    <w:rsid w:val="00381A5A"/>
    <w:rsid w:val="00381AF8"/>
    <w:rsid w:val="0038208B"/>
    <w:rsid w:val="00382F39"/>
    <w:rsid w:val="0038304D"/>
    <w:rsid w:val="00383164"/>
    <w:rsid w:val="00383AD9"/>
    <w:rsid w:val="00383D99"/>
    <w:rsid w:val="00384F21"/>
    <w:rsid w:val="0038560B"/>
    <w:rsid w:val="003857CD"/>
    <w:rsid w:val="00385C6E"/>
    <w:rsid w:val="00386F86"/>
    <w:rsid w:val="00387FBF"/>
    <w:rsid w:val="003903F2"/>
    <w:rsid w:val="0039154A"/>
    <w:rsid w:val="0039155C"/>
    <w:rsid w:val="00391B57"/>
    <w:rsid w:val="00391D4C"/>
    <w:rsid w:val="003929D1"/>
    <w:rsid w:val="00392AEB"/>
    <w:rsid w:val="00392B08"/>
    <w:rsid w:val="00392B33"/>
    <w:rsid w:val="003930C2"/>
    <w:rsid w:val="003935D5"/>
    <w:rsid w:val="0039379A"/>
    <w:rsid w:val="0039398A"/>
    <w:rsid w:val="00393F39"/>
    <w:rsid w:val="0039431F"/>
    <w:rsid w:val="00394797"/>
    <w:rsid w:val="00394AE5"/>
    <w:rsid w:val="003964E9"/>
    <w:rsid w:val="00397C81"/>
    <w:rsid w:val="003A0EF2"/>
    <w:rsid w:val="003A120E"/>
    <w:rsid w:val="003A1763"/>
    <w:rsid w:val="003A2B71"/>
    <w:rsid w:val="003A3680"/>
    <w:rsid w:val="003A42E1"/>
    <w:rsid w:val="003A4847"/>
    <w:rsid w:val="003A55E0"/>
    <w:rsid w:val="003A594F"/>
    <w:rsid w:val="003A6022"/>
    <w:rsid w:val="003A614A"/>
    <w:rsid w:val="003A66FD"/>
    <w:rsid w:val="003A67AF"/>
    <w:rsid w:val="003A6ACD"/>
    <w:rsid w:val="003A6FF0"/>
    <w:rsid w:val="003A70B1"/>
    <w:rsid w:val="003B10BE"/>
    <w:rsid w:val="003B19C7"/>
    <w:rsid w:val="003B1E32"/>
    <w:rsid w:val="003B2093"/>
    <w:rsid w:val="003B3A35"/>
    <w:rsid w:val="003B5631"/>
    <w:rsid w:val="003B5858"/>
    <w:rsid w:val="003B60AA"/>
    <w:rsid w:val="003B6101"/>
    <w:rsid w:val="003B619A"/>
    <w:rsid w:val="003B6326"/>
    <w:rsid w:val="003B69B3"/>
    <w:rsid w:val="003B702D"/>
    <w:rsid w:val="003B7146"/>
    <w:rsid w:val="003B7908"/>
    <w:rsid w:val="003B7BE4"/>
    <w:rsid w:val="003C03AB"/>
    <w:rsid w:val="003C04B2"/>
    <w:rsid w:val="003C0803"/>
    <w:rsid w:val="003C0F08"/>
    <w:rsid w:val="003C285C"/>
    <w:rsid w:val="003C33B8"/>
    <w:rsid w:val="003C3A19"/>
    <w:rsid w:val="003C4736"/>
    <w:rsid w:val="003C478A"/>
    <w:rsid w:val="003C4814"/>
    <w:rsid w:val="003C4A9B"/>
    <w:rsid w:val="003C4B81"/>
    <w:rsid w:val="003C4BCD"/>
    <w:rsid w:val="003C5068"/>
    <w:rsid w:val="003C5466"/>
    <w:rsid w:val="003C565A"/>
    <w:rsid w:val="003C5B0A"/>
    <w:rsid w:val="003C5E7D"/>
    <w:rsid w:val="003C6B72"/>
    <w:rsid w:val="003C79FA"/>
    <w:rsid w:val="003D029E"/>
    <w:rsid w:val="003D04A2"/>
    <w:rsid w:val="003D103F"/>
    <w:rsid w:val="003D1382"/>
    <w:rsid w:val="003D1A56"/>
    <w:rsid w:val="003D235B"/>
    <w:rsid w:val="003D2D4C"/>
    <w:rsid w:val="003D2D84"/>
    <w:rsid w:val="003D424D"/>
    <w:rsid w:val="003D468C"/>
    <w:rsid w:val="003D4DCA"/>
    <w:rsid w:val="003D5202"/>
    <w:rsid w:val="003D56E8"/>
    <w:rsid w:val="003D63B5"/>
    <w:rsid w:val="003D64A7"/>
    <w:rsid w:val="003D69B2"/>
    <w:rsid w:val="003D7547"/>
    <w:rsid w:val="003D7759"/>
    <w:rsid w:val="003D7C95"/>
    <w:rsid w:val="003E0007"/>
    <w:rsid w:val="003E0A2F"/>
    <w:rsid w:val="003E0C3B"/>
    <w:rsid w:val="003E262A"/>
    <w:rsid w:val="003E2ECB"/>
    <w:rsid w:val="003E378B"/>
    <w:rsid w:val="003E3C33"/>
    <w:rsid w:val="003E416F"/>
    <w:rsid w:val="003E4675"/>
    <w:rsid w:val="003E5CB6"/>
    <w:rsid w:val="003E63F2"/>
    <w:rsid w:val="003E677F"/>
    <w:rsid w:val="003E6EAF"/>
    <w:rsid w:val="003E77A6"/>
    <w:rsid w:val="003E7B3F"/>
    <w:rsid w:val="003E7DDA"/>
    <w:rsid w:val="003F126B"/>
    <w:rsid w:val="003F12D4"/>
    <w:rsid w:val="003F12F5"/>
    <w:rsid w:val="003F1794"/>
    <w:rsid w:val="003F1956"/>
    <w:rsid w:val="003F1A4E"/>
    <w:rsid w:val="003F2287"/>
    <w:rsid w:val="003F2340"/>
    <w:rsid w:val="003F2358"/>
    <w:rsid w:val="003F252D"/>
    <w:rsid w:val="003F2839"/>
    <w:rsid w:val="003F2851"/>
    <w:rsid w:val="003F31C3"/>
    <w:rsid w:val="003F38E7"/>
    <w:rsid w:val="003F4783"/>
    <w:rsid w:val="003F4E4E"/>
    <w:rsid w:val="003F5EA2"/>
    <w:rsid w:val="003F67A2"/>
    <w:rsid w:val="003F7C75"/>
    <w:rsid w:val="0040036F"/>
    <w:rsid w:val="004017E3"/>
    <w:rsid w:val="00401DC1"/>
    <w:rsid w:val="00401EAF"/>
    <w:rsid w:val="0040248E"/>
    <w:rsid w:val="004024ED"/>
    <w:rsid w:val="004033FA"/>
    <w:rsid w:val="004034C6"/>
    <w:rsid w:val="0040389D"/>
    <w:rsid w:val="00404287"/>
    <w:rsid w:val="00406FCF"/>
    <w:rsid w:val="00407D5D"/>
    <w:rsid w:val="0041045B"/>
    <w:rsid w:val="00411295"/>
    <w:rsid w:val="00411C6B"/>
    <w:rsid w:val="0041237B"/>
    <w:rsid w:val="0041256B"/>
    <w:rsid w:val="00412916"/>
    <w:rsid w:val="00412C76"/>
    <w:rsid w:val="004139A0"/>
    <w:rsid w:val="00413F8E"/>
    <w:rsid w:val="00414112"/>
    <w:rsid w:val="00415BC6"/>
    <w:rsid w:val="004168DB"/>
    <w:rsid w:val="004168DD"/>
    <w:rsid w:val="00417115"/>
    <w:rsid w:val="00417BCA"/>
    <w:rsid w:val="00417FDC"/>
    <w:rsid w:val="004209A1"/>
    <w:rsid w:val="00421617"/>
    <w:rsid w:val="00421D1E"/>
    <w:rsid w:val="00425823"/>
    <w:rsid w:val="00425CC7"/>
    <w:rsid w:val="004274B4"/>
    <w:rsid w:val="00427579"/>
    <w:rsid w:val="00427942"/>
    <w:rsid w:val="0043104B"/>
    <w:rsid w:val="00431669"/>
    <w:rsid w:val="00432192"/>
    <w:rsid w:val="00432F5B"/>
    <w:rsid w:val="00433C6F"/>
    <w:rsid w:val="00433D55"/>
    <w:rsid w:val="00433E90"/>
    <w:rsid w:val="0043546C"/>
    <w:rsid w:val="0043569B"/>
    <w:rsid w:val="00435E7D"/>
    <w:rsid w:val="00436D4C"/>
    <w:rsid w:val="004372CD"/>
    <w:rsid w:val="0043743C"/>
    <w:rsid w:val="004404A4"/>
    <w:rsid w:val="00440D11"/>
    <w:rsid w:val="00440F52"/>
    <w:rsid w:val="004412B3"/>
    <w:rsid w:val="004414D2"/>
    <w:rsid w:val="00441518"/>
    <w:rsid w:val="00441CF4"/>
    <w:rsid w:val="004422B5"/>
    <w:rsid w:val="00442511"/>
    <w:rsid w:val="00443AEC"/>
    <w:rsid w:val="00444688"/>
    <w:rsid w:val="004448E4"/>
    <w:rsid w:val="00444BF4"/>
    <w:rsid w:val="00444EEC"/>
    <w:rsid w:val="0044601E"/>
    <w:rsid w:val="00446298"/>
    <w:rsid w:val="004473E7"/>
    <w:rsid w:val="00447866"/>
    <w:rsid w:val="00447BBF"/>
    <w:rsid w:val="00447F6E"/>
    <w:rsid w:val="0045052F"/>
    <w:rsid w:val="00450C71"/>
    <w:rsid w:val="00450CBC"/>
    <w:rsid w:val="00450EDD"/>
    <w:rsid w:val="00451634"/>
    <w:rsid w:val="00451EBD"/>
    <w:rsid w:val="00452973"/>
    <w:rsid w:val="00452D20"/>
    <w:rsid w:val="0045303A"/>
    <w:rsid w:val="004553D4"/>
    <w:rsid w:val="0045584C"/>
    <w:rsid w:val="00455C76"/>
    <w:rsid w:val="004562E9"/>
    <w:rsid w:val="00456F78"/>
    <w:rsid w:val="00460EE7"/>
    <w:rsid w:val="00461316"/>
    <w:rsid w:val="00461DC8"/>
    <w:rsid w:val="00462BFB"/>
    <w:rsid w:val="00462F58"/>
    <w:rsid w:val="004633C2"/>
    <w:rsid w:val="0046358F"/>
    <w:rsid w:val="00464002"/>
    <w:rsid w:val="0046408F"/>
    <w:rsid w:val="00464D05"/>
    <w:rsid w:val="00464E6F"/>
    <w:rsid w:val="00465A56"/>
    <w:rsid w:val="0046627D"/>
    <w:rsid w:val="00466624"/>
    <w:rsid w:val="0046723B"/>
    <w:rsid w:val="004672C1"/>
    <w:rsid w:val="004677DE"/>
    <w:rsid w:val="004678E4"/>
    <w:rsid w:val="00467A77"/>
    <w:rsid w:val="00470F7C"/>
    <w:rsid w:val="004710E0"/>
    <w:rsid w:val="004730C8"/>
    <w:rsid w:val="00474296"/>
    <w:rsid w:val="00475848"/>
    <w:rsid w:val="00475A76"/>
    <w:rsid w:val="00475B21"/>
    <w:rsid w:val="00475B3F"/>
    <w:rsid w:val="00475B9A"/>
    <w:rsid w:val="004773C7"/>
    <w:rsid w:val="00477542"/>
    <w:rsid w:val="00477584"/>
    <w:rsid w:val="0047762D"/>
    <w:rsid w:val="00477B1E"/>
    <w:rsid w:val="0048122B"/>
    <w:rsid w:val="0048144F"/>
    <w:rsid w:val="00481C27"/>
    <w:rsid w:val="00481EEF"/>
    <w:rsid w:val="0048250D"/>
    <w:rsid w:val="00482C60"/>
    <w:rsid w:val="00482DB5"/>
    <w:rsid w:val="00482DE9"/>
    <w:rsid w:val="004831F2"/>
    <w:rsid w:val="004832FC"/>
    <w:rsid w:val="00483438"/>
    <w:rsid w:val="0048392D"/>
    <w:rsid w:val="004855EE"/>
    <w:rsid w:val="00485BD6"/>
    <w:rsid w:val="00485D9F"/>
    <w:rsid w:val="00485EC2"/>
    <w:rsid w:val="00485F3D"/>
    <w:rsid w:val="00485F71"/>
    <w:rsid w:val="0048648A"/>
    <w:rsid w:val="00486729"/>
    <w:rsid w:val="00486784"/>
    <w:rsid w:val="00486B37"/>
    <w:rsid w:val="00487C95"/>
    <w:rsid w:val="00490293"/>
    <w:rsid w:val="00490ED7"/>
    <w:rsid w:val="0049106F"/>
    <w:rsid w:val="004916C4"/>
    <w:rsid w:val="00491F92"/>
    <w:rsid w:val="00492B50"/>
    <w:rsid w:val="00493AE4"/>
    <w:rsid w:val="00494351"/>
    <w:rsid w:val="00495011"/>
    <w:rsid w:val="00496262"/>
    <w:rsid w:val="0049635C"/>
    <w:rsid w:val="004965EF"/>
    <w:rsid w:val="00496A6D"/>
    <w:rsid w:val="00497566"/>
    <w:rsid w:val="004977A6"/>
    <w:rsid w:val="004979C7"/>
    <w:rsid w:val="004A01BE"/>
    <w:rsid w:val="004A0CF0"/>
    <w:rsid w:val="004A17FD"/>
    <w:rsid w:val="004A1A67"/>
    <w:rsid w:val="004A1D2A"/>
    <w:rsid w:val="004A4BFD"/>
    <w:rsid w:val="004A50AD"/>
    <w:rsid w:val="004A55E8"/>
    <w:rsid w:val="004A6084"/>
    <w:rsid w:val="004A63A1"/>
    <w:rsid w:val="004A6975"/>
    <w:rsid w:val="004A6EDA"/>
    <w:rsid w:val="004A70D5"/>
    <w:rsid w:val="004B0604"/>
    <w:rsid w:val="004B0C2D"/>
    <w:rsid w:val="004B1E78"/>
    <w:rsid w:val="004B42D4"/>
    <w:rsid w:val="004B453F"/>
    <w:rsid w:val="004B49E9"/>
    <w:rsid w:val="004B4C2E"/>
    <w:rsid w:val="004B4EB7"/>
    <w:rsid w:val="004B4F87"/>
    <w:rsid w:val="004B5664"/>
    <w:rsid w:val="004B5A84"/>
    <w:rsid w:val="004B6449"/>
    <w:rsid w:val="004B69A5"/>
    <w:rsid w:val="004B75C7"/>
    <w:rsid w:val="004B767B"/>
    <w:rsid w:val="004B79E7"/>
    <w:rsid w:val="004C0295"/>
    <w:rsid w:val="004C059D"/>
    <w:rsid w:val="004C06EF"/>
    <w:rsid w:val="004C110B"/>
    <w:rsid w:val="004C1AC9"/>
    <w:rsid w:val="004C1CE5"/>
    <w:rsid w:val="004C1D17"/>
    <w:rsid w:val="004C21E6"/>
    <w:rsid w:val="004C2757"/>
    <w:rsid w:val="004C28A9"/>
    <w:rsid w:val="004C28F3"/>
    <w:rsid w:val="004C3417"/>
    <w:rsid w:val="004C4A6A"/>
    <w:rsid w:val="004C4C46"/>
    <w:rsid w:val="004C5875"/>
    <w:rsid w:val="004C5D84"/>
    <w:rsid w:val="004C6231"/>
    <w:rsid w:val="004C6268"/>
    <w:rsid w:val="004C668D"/>
    <w:rsid w:val="004C77A6"/>
    <w:rsid w:val="004C7E17"/>
    <w:rsid w:val="004C7FF2"/>
    <w:rsid w:val="004D107A"/>
    <w:rsid w:val="004D10BA"/>
    <w:rsid w:val="004D3432"/>
    <w:rsid w:val="004D36B5"/>
    <w:rsid w:val="004D39E1"/>
    <w:rsid w:val="004D3B82"/>
    <w:rsid w:val="004D4021"/>
    <w:rsid w:val="004D426E"/>
    <w:rsid w:val="004D4398"/>
    <w:rsid w:val="004D4925"/>
    <w:rsid w:val="004D4BBB"/>
    <w:rsid w:val="004D526F"/>
    <w:rsid w:val="004D55BC"/>
    <w:rsid w:val="004D5608"/>
    <w:rsid w:val="004D563B"/>
    <w:rsid w:val="004D7F1E"/>
    <w:rsid w:val="004E0119"/>
    <w:rsid w:val="004E01AE"/>
    <w:rsid w:val="004E076F"/>
    <w:rsid w:val="004E196D"/>
    <w:rsid w:val="004E2332"/>
    <w:rsid w:val="004E2442"/>
    <w:rsid w:val="004E2486"/>
    <w:rsid w:val="004E2B38"/>
    <w:rsid w:val="004E2D3E"/>
    <w:rsid w:val="004E37BD"/>
    <w:rsid w:val="004E4A4F"/>
    <w:rsid w:val="004E4EA8"/>
    <w:rsid w:val="004E4F08"/>
    <w:rsid w:val="004E5F6B"/>
    <w:rsid w:val="004E6940"/>
    <w:rsid w:val="004E72F6"/>
    <w:rsid w:val="004E7C55"/>
    <w:rsid w:val="004F01A3"/>
    <w:rsid w:val="004F0CAC"/>
    <w:rsid w:val="004F16C3"/>
    <w:rsid w:val="004F193C"/>
    <w:rsid w:val="004F21DB"/>
    <w:rsid w:val="004F22EC"/>
    <w:rsid w:val="004F23D1"/>
    <w:rsid w:val="004F289D"/>
    <w:rsid w:val="004F32FF"/>
    <w:rsid w:val="004F33A3"/>
    <w:rsid w:val="004F397F"/>
    <w:rsid w:val="004F3DD8"/>
    <w:rsid w:val="004F3E88"/>
    <w:rsid w:val="004F4473"/>
    <w:rsid w:val="004F45F1"/>
    <w:rsid w:val="004F49BE"/>
    <w:rsid w:val="004F4A09"/>
    <w:rsid w:val="004F4BC1"/>
    <w:rsid w:val="004F58B8"/>
    <w:rsid w:val="004F60E3"/>
    <w:rsid w:val="004F79D9"/>
    <w:rsid w:val="0050000D"/>
    <w:rsid w:val="005000CC"/>
    <w:rsid w:val="005006A6"/>
    <w:rsid w:val="00500786"/>
    <w:rsid w:val="00500E3F"/>
    <w:rsid w:val="005018BF"/>
    <w:rsid w:val="00501AF9"/>
    <w:rsid w:val="00501D34"/>
    <w:rsid w:val="00501E00"/>
    <w:rsid w:val="00502BDC"/>
    <w:rsid w:val="0050369A"/>
    <w:rsid w:val="00503C6C"/>
    <w:rsid w:val="00504D5F"/>
    <w:rsid w:val="00505097"/>
    <w:rsid w:val="00506E19"/>
    <w:rsid w:val="00506EB1"/>
    <w:rsid w:val="005073E9"/>
    <w:rsid w:val="005077E0"/>
    <w:rsid w:val="00507A09"/>
    <w:rsid w:val="0051000F"/>
    <w:rsid w:val="00510382"/>
    <w:rsid w:val="005104A0"/>
    <w:rsid w:val="005109EC"/>
    <w:rsid w:val="0051156B"/>
    <w:rsid w:val="005119DE"/>
    <w:rsid w:val="005122ED"/>
    <w:rsid w:val="00512B58"/>
    <w:rsid w:val="005133DC"/>
    <w:rsid w:val="00514370"/>
    <w:rsid w:val="0051450C"/>
    <w:rsid w:val="005145E5"/>
    <w:rsid w:val="0051593A"/>
    <w:rsid w:val="0051653F"/>
    <w:rsid w:val="00516938"/>
    <w:rsid w:val="00520801"/>
    <w:rsid w:val="00520AAC"/>
    <w:rsid w:val="00521391"/>
    <w:rsid w:val="00522539"/>
    <w:rsid w:val="00522755"/>
    <w:rsid w:val="00522C95"/>
    <w:rsid w:val="00522FF7"/>
    <w:rsid w:val="00523223"/>
    <w:rsid w:val="005234DB"/>
    <w:rsid w:val="00525686"/>
    <w:rsid w:val="00525BDD"/>
    <w:rsid w:val="005267A1"/>
    <w:rsid w:val="005273DE"/>
    <w:rsid w:val="005274AD"/>
    <w:rsid w:val="00527554"/>
    <w:rsid w:val="005279C5"/>
    <w:rsid w:val="00530BD2"/>
    <w:rsid w:val="00531148"/>
    <w:rsid w:val="00531570"/>
    <w:rsid w:val="005315C4"/>
    <w:rsid w:val="00531660"/>
    <w:rsid w:val="00531766"/>
    <w:rsid w:val="005319D8"/>
    <w:rsid w:val="00532197"/>
    <w:rsid w:val="00532831"/>
    <w:rsid w:val="0053354B"/>
    <w:rsid w:val="00533708"/>
    <w:rsid w:val="00534362"/>
    <w:rsid w:val="00534511"/>
    <w:rsid w:val="00534C24"/>
    <w:rsid w:val="00534DEB"/>
    <w:rsid w:val="00534FCE"/>
    <w:rsid w:val="005351BD"/>
    <w:rsid w:val="005352E9"/>
    <w:rsid w:val="0053550F"/>
    <w:rsid w:val="00535B1B"/>
    <w:rsid w:val="00536136"/>
    <w:rsid w:val="00536615"/>
    <w:rsid w:val="005371E9"/>
    <w:rsid w:val="00537C4D"/>
    <w:rsid w:val="0054086D"/>
    <w:rsid w:val="00540AEB"/>
    <w:rsid w:val="00540FB9"/>
    <w:rsid w:val="00541101"/>
    <w:rsid w:val="00541368"/>
    <w:rsid w:val="005427D1"/>
    <w:rsid w:val="00543302"/>
    <w:rsid w:val="005433D0"/>
    <w:rsid w:val="005441A6"/>
    <w:rsid w:val="005444F7"/>
    <w:rsid w:val="005446BF"/>
    <w:rsid w:val="005447A1"/>
    <w:rsid w:val="00545BCD"/>
    <w:rsid w:val="0054686F"/>
    <w:rsid w:val="0054737A"/>
    <w:rsid w:val="0054793F"/>
    <w:rsid w:val="00547B1B"/>
    <w:rsid w:val="00550062"/>
    <w:rsid w:val="005505BF"/>
    <w:rsid w:val="0055068F"/>
    <w:rsid w:val="0055147E"/>
    <w:rsid w:val="00551B9D"/>
    <w:rsid w:val="0055263A"/>
    <w:rsid w:val="005536D7"/>
    <w:rsid w:val="00553A21"/>
    <w:rsid w:val="00554174"/>
    <w:rsid w:val="005543C6"/>
    <w:rsid w:val="005548F0"/>
    <w:rsid w:val="00554E81"/>
    <w:rsid w:val="005555DB"/>
    <w:rsid w:val="005561DA"/>
    <w:rsid w:val="0055642D"/>
    <w:rsid w:val="00556893"/>
    <w:rsid w:val="00557241"/>
    <w:rsid w:val="0055772F"/>
    <w:rsid w:val="0056035F"/>
    <w:rsid w:val="005604F4"/>
    <w:rsid w:val="00560660"/>
    <w:rsid w:val="00560681"/>
    <w:rsid w:val="00562D55"/>
    <w:rsid w:val="00562D9E"/>
    <w:rsid w:val="0056328E"/>
    <w:rsid w:val="005638E1"/>
    <w:rsid w:val="00564439"/>
    <w:rsid w:val="005653E8"/>
    <w:rsid w:val="00565C5A"/>
    <w:rsid w:val="00565D05"/>
    <w:rsid w:val="005665E0"/>
    <w:rsid w:val="00566799"/>
    <w:rsid w:val="00566826"/>
    <w:rsid w:val="0056698C"/>
    <w:rsid w:val="00566F0D"/>
    <w:rsid w:val="00566F67"/>
    <w:rsid w:val="005672F3"/>
    <w:rsid w:val="00567738"/>
    <w:rsid w:val="00567B9E"/>
    <w:rsid w:val="00567CFD"/>
    <w:rsid w:val="0057062B"/>
    <w:rsid w:val="005719A2"/>
    <w:rsid w:val="0057226E"/>
    <w:rsid w:val="005726CF"/>
    <w:rsid w:val="00572BEE"/>
    <w:rsid w:val="00572CE1"/>
    <w:rsid w:val="005733AF"/>
    <w:rsid w:val="00573662"/>
    <w:rsid w:val="005744C8"/>
    <w:rsid w:val="00575392"/>
    <w:rsid w:val="005754DB"/>
    <w:rsid w:val="00575F6D"/>
    <w:rsid w:val="005763B4"/>
    <w:rsid w:val="005763D5"/>
    <w:rsid w:val="005767C6"/>
    <w:rsid w:val="0058093F"/>
    <w:rsid w:val="005809C2"/>
    <w:rsid w:val="00580E14"/>
    <w:rsid w:val="00581142"/>
    <w:rsid w:val="0058138A"/>
    <w:rsid w:val="005820B1"/>
    <w:rsid w:val="00582416"/>
    <w:rsid w:val="00582D19"/>
    <w:rsid w:val="00582DD3"/>
    <w:rsid w:val="005834EE"/>
    <w:rsid w:val="0058483D"/>
    <w:rsid w:val="00584AEF"/>
    <w:rsid w:val="00584C7A"/>
    <w:rsid w:val="00586020"/>
    <w:rsid w:val="005862E3"/>
    <w:rsid w:val="00586408"/>
    <w:rsid w:val="00586B5F"/>
    <w:rsid w:val="0058731A"/>
    <w:rsid w:val="005873D3"/>
    <w:rsid w:val="005874FF"/>
    <w:rsid w:val="00587780"/>
    <w:rsid w:val="00587D1F"/>
    <w:rsid w:val="00590B8E"/>
    <w:rsid w:val="005915A1"/>
    <w:rsid w:val="00594219"/>
    <w:rsid w:val="00594C3A"/>
    <w:rsid w:val="0059519D"/>
    <w:rsid w:val="00595F04"/>
    <w:rsid w:val="00595F0D"/>
    <w:rsid w:val="00596A3F"/>
    <w:rsid w:val="00597234"/>
    <w:rsid w:val="00597367"/>
    <w:rsid w:val="00597601"/>
    <w:rsid w:val="00597793"/>
    <w:rsid w:val="00597883"/>
    <w:rsid w:val="00597FD4"/>
    <w:rsid w:val="005A0171"/>
    <w:rsid w:val="005A01B3"/>
    <w:rsid w:val="005A0F23"/>
    <w:rsid w:val="005A10EA"/>
    <w:rsid w:val="005A18E3"/>
    <w:rsid w:val="005A19AB"/>
    <w:rsid w:val="005A1CF8"/>
    <w:rsid w:val="005A216E"/>
    <w:rsid w:val="005A2682"/>
    <w:rsid w:val="005A2AD6"/>
    <w:rsid w:val="005A365F"/>
    <w:rsid w:val="005A43A9"/>
    <w:rsid w:val="005A532F"/>
    <w:rsid w:val="005A570E"/>
    <w:rsid w:val="005A58C8"/>
    <w:rsid w:val="005A6D42"/>
    <w:rsid w:val="005B2D72"/>
    <w:rsid w:val="005B2E7D"/>
    <w:rsid w:val="005B327C"/>
    <w:rsid w:val="005B3C3B"/>
    <w:rsid w:val="005B3E39"/>
    <w:rsid w:val="005B3EDE"/>
    <w:rsid w:val="005B4181"/>
    <w:rsid w:val="005B4DDF"/>
    <w:rsid w:val="005B4E42"/>
    <w:rsid w:val="005B5D6D"/>
    <w:rsid w:val="005B6066"/>
    <w:rsid w:val="005B6786"/>
    <w:rsid w:val="005B6E67"/>
    <w:rsid w:val="005B6F19"/>
    <w:rsid w:val="005B74F9"/>
    <w:rsid w:val="005B75E3"/>
    <w:rsid w:val="005B7A12"/>
    <w:rsid w:val="005B7CCA"/>
    <w:rsid w:val="005C09DB"/>
    <w:rsid w:val="005C2814"/>
    <w:rsid w:val="005C30C7"/>
    <w:rsid w:val="005C4100"/>
    <w:rsid w:val="005C560C"/>
    <w:rsid w:val="005C5E80"/>
    <w:rsid w:val="005C6878"/>
    <w:rsid w:val="005C7128"/>
    <w:rsid w:val="005C714B"/>
    <w:rsid w:val="005D007E"/>
    <w:rsid w:val="005D026E"/>
    <w:rsid w:val="005D0411"/>
    <w:rsid w:val="005D1A1F"/>
    <w:rsid w:val="005D1E31"/>
    <w:rsid w:val="005D2088"/>
    <w:rsid w:val="005D2FE1"/>
    <w:rsid w:val="005D36AE"/>
    <w:rsid w:val="005D49D9"/>
    <w:rsid w:val="005D56D6"/>
    <w:rsid w:val="005D6F2E"/>
    <w:rsid w:val="005D798D"/>
    <w:rsid w:val="005D7A1E"/>
    <w:rsid w:val="005D7CB4"/>
    <w:rsid w:val="005E01C2"/>
    <w:rsid w:val="005E0F50"/>
    <w:rsid w:val="005E1276"/>
    <w:rsid w:val="005E1650"/>
    <w:rsid w:val="005E29EC"/>
    <w:rsid w:val="005E30FF"/>
    <w:rsid w:val="005E3982"/>
    <w:rsid w:val="005E42B1"/>
    <w:rsid w:val="005E4515"/>
    <w:rsid w:val="005E4A78"/>
    <w:rsid w:val="005E50F1"/>
    <w:rsid w:val="005E6543"/>
    <w:rsid w:val="005E65FA"/>
    <w:rsid w:val="005E67DC"/>
    <w:rsid w:val="005E70B7"/>
    <w:rsid w:val="005E70C4"/>
    <w:rsid w:val="005E7411"/>
    <w:rsid w:val="005E798C"/>
    <w:rsid w:val="005E7A17"/>
    <w:rsid w:val="005F0132"/>
    <w:rsid w:val="005F12F4"/>
    <w:rsid w:val="005F1793"/>
    <w:rsid w:val="005F204A"/>
    <w:rsid w:val="005F2C6E"/>
    <w:rsid w:val="005F2DAD"/>
    <w:rsid w:val="005F37E6"/>
    <w:rsid w:val="005F3BE0"/>
    <w:rsid w:val="005F3E29"/>
    <w:rsid w:val="005F42F9"/>
    <w:rsid w:val="005F4640"/>
    <w:rsid w:val="005F484B"/>
    <w:rsid w:val="005F54F9"/>
    <w:rsid w:val="005F5A72"/>
    <w:rsid w:val="005F6218"/>
    <w:rsid w:val="005F684E"/>
    <w:rsid w:val="005F75AE"/>
    <w:rsid w:val="005F7AB7"/>
    <w:rsid w:val="005F7F55"/>
    <w:rsid w:val="0060081F"/>
    <w:rsid w:val="00600E9E"/>
    <w:rsid w:val="00600F5C"/>
    <w:rsid w:val="006018DC"/>
    <w:rsid w:val="006024F7"/>
    <w:rsid w:val="00602757"/>
    <w:rsid w:val="0060296D"/>
    <w:rsid w:val="00602F2F"/>
    <w:rsid w:val="00603E41"/>
    <w:rsid w:val="006041D0"/>
    <w:rsid w:val="00604A00"/>
    <w:rsid w:val="00604A87"/>
    <w:rsid w:val="00604FBE"/>
    <w:rsid w:val="006052B2"/>
    <w:rsid w:val="00605DF2"/>
    <w:rsid w:val="006064CA"/>
    <w:rsid w:val="0060650E"/>
    <w:rsid w:val="00606847"/>
    <w:rsid w:val="00606AC5"/>
    <w:rsid w:val="00606C9F"/>
    <w:rsid w:val="00606E87"/>
    <w:rsid w:val="00607103"/>
    <w:rsid w:val="00607855"/>
    <w:rsid w:val="00607DAA"/>
    <w:rsid w:val="00607FDD"/>
    <w:rsid w:val="00610230"/>
    <w:rsid w:val="00611B84"/>
    <w:rsid w:val="006123CE"/>
    <w:rsid w:val="00612B5F"/>
    <w:rsid w:val="006130A2"/>
    <w:rsid w:val="00613BD1"/>
    <w:rsid w:val="00613D0A"/>
    <w:rsid w:val="00613D83"/>
    <w:rsid w:val="00614A38"/>
    <w:rsid w:val="00614BC2"/>
    <w:rsid w:val="0061530C"/>
    <w:rsid w:val="0061531A"/>
    <w:rsid w:val="006158BE"/>
    <w:rsid w:val="00616B19"/>
    <w:rsid w:val="00616B73"/>
    <w:rsid w:val="00616CD1"/>
    <w:rsid w:val="00616E56"/>
    <w:rsid w:val="00617C40"/>
    <w:rsid w:val="00620B72"/>
    <w:rsid w:val="00620BB9"/>
    <w:rsid w:val="00621505"/>
    <w:rsid w:val="00621736"/>
    <w:rsid w:val="0062173D"/>
    <w:rsid w:val="00621776"/>
    <w:rsid w:val="00621872"/>
    <w:rsid w:val="00622025"/>
    <w:rsid w:val="0062209A"/>
    <w:rsid w:val="006221B3"/>
    <w:rsid w:val="0062341B"/>
    <w:rsid w:val="00623958"/>
    <w:rsid w:val="00624620"/>
    <w:rsid w:val="00624D98"/>
    <w:rsid w:val="00625197"/>
    <w:rsid w:val="0062538F"/>
    <w:rsid w:val="00625776"/>
    <w:rsid w:val="00625D24"/>
    <w:rsid w:val="006262FB"/>
    <w:rsid w:val="00626804"/>
    <w:rsid w:val="0062761D"/>
    <w:rsid w:val="00627633"/>
    <w:rsid w:val="006310F7"/>
    <w:rsid w:val="0063171D"/>
    <w:rsid w:val="00631BE4"/>
    <w:rsid w:val="00632257"/>
    <w:rsid w:val="00632BB2"/>
    <w:rsid w:val="00632BC9"/>
    <w:rsid w:val="0063323C"/>
    <w:rsid w:val="00633245"/>
    <w:rsid w:val="006333B8"/>
    <w:rsid w:val="00633548"/>
    <w:rsid w:val="006342BC"/>
    <w:rsid w:val="00635522"/>
    <w:rsid w:val="00636D9A"/>
    <w:rsid w:val="00637654"/>
    <w:rsid w:val="006376EB"/>
    <w:rsid w:val="006378B5"/>
    <w:rsid w:val="006408D4"/>
    <w:rsid w:val="00640E67"/>
    <w:rsid w:val="00642560"/>
    <w:rsid w:val="00642D37"/>
    <w:rsid w:val="00644ACC"/>
    <w:rsid w:val="00644F66"/>
    <w:rsid w:val="0064515B"/>
    <w:rsid w:val="00645439"/>
    <w:rsid w:val="006466F1"/>
    <w:rsid w:val="00646740"/>
    <w:rsid w:val="0064682A"/>
    <w:rsid w:val="006470A5"/>
    <w:rsid w:val="00647585"/>
    <w:rsid w:val="00647C56"/>
    <w:rsid w:val="006505BD"/>
    <w:rsid w:val="00650DAD"/>
    <w:rsid w:val="00651211"/>
    <w:rsid w:val="00652D2C"/>
    <w:rsid w:val="0065316B"/>
    <w:rsid w:val="0065357E"/>
    <w:rsid w:val="00653CA9"/>
    <w:rsid w:val="00653DA5"/>
    <w:rsid w:val="00654899"/>
    <w:rsid w:val="00654BC6"/>
    <w:rsid w:val="00655B61"/>
    <w:rsid w:val="00655F88"/>
    <w:rsid w:val="0065695D"/>
    <w:rsid w:val="00656A5A"/>
    <w:rsid w:val="00656B8C"/>
    <w:rsid w:val="006601AD"/>
    <w:rsid w:val="00660DF0"/>
    <w:rsid w:val="006613B1"/>
    <w:rsid w:val="006614A9"/>
    <w:rsid w:val="00662861"/>
    <w:rsid w:val="00662D3A"/>
    <w:rsid w:val="00662DEC"/>
    <w:rsid w:val="00663A04"/>
    <w:rsid w:val="00664069"/>
    <w:rsid w:val="006641C8"/>
    <w:rsid w:val="006644A6"/>
    <w:rsid w:val="00665546"/>
    <w:rsid w:val="00665834"/>
    <w:rsid w:val="00665B78"/>
    <w:rsid w:val="0066616E"/>
    <w:rsid w:val="006665B5"/>
    <w:rsid w:val="00667D29"/>
    <w:rsid w:val="00667E70"/>
    <w:rsid w:val="006700B7"/>
    <w:rsid w:val="00670DF5"/>
    <w:rsid w:val="006711BA"/>
    <w:rsid w:val="0067210C"/>
    <w:rsid w:val="0067239E"/>
    <w:rsid w:val="00672EA8"/>
    <w:rsid w:val="00673D5E"/>
    <w:rsid w:val="0067500D"/>
    <w:rsid w:val="006759E3"/>
    <w:rsid w:val="006761E0"/>
    <w:rsid w:val="006765A1"/>
    <w:rsid w:val="00676B61"/>
    <w:rsid w:val="00676B8B"/>
    <w:rsid w:val="00676D44"/>
    <w:rsid w:val="006771AE"/>
    <w:rsid w:val="006801D5"/>
    <w:rsid w:val="00680307"/>
    <w:rsid w:val="0068083E"/>
    <w:rsid w:val="00680F3F"/>
    <w:rsid w:val="00681AA1"/>
    <w:rsid w:val="00681D07"/>
    <w:rsid w:val="00681F83"/>
    <w:rsid w:val="00682075"/>
    <w:rsid w:val="0068274C"/>
    <w:rsid w:val="0068355F"/>
    <w:rsid w:val="006835D9"/>
    <w:rsid w:val="0068386E"/>
    <w:rsid w:val="006839BC"/>
    <w:rsid w:val="0068421A"/>
    <w:rsid w:val="00684CB3"/>
    <w:rsid w:val="006850DA"/>
    <w:rsid w:val="00685392"/>
    <w:rsid w:val="00685DA3"/>
    <w:rsid w:val="0068608F"/>
    <w:rsid w:val="0068764F"/>
    <w:rsid w:val="00687B25"/>
    <w:rsid w:val="00690358"/>
    <w:rsid w:val="006904CB"/>
    <w:rsid w:val="006906CC"/>
    <w:rsid w:val="006915AC"/>
    <w:rsid w:val="006916B1"/>
    <w:rsid w:val="00691AA8"/>
    <w:rsid w:val="0069217D"/>
    <w:rsid w:val="0069281F"/>
    <w:rsid w:val="00695BE2"/>
    <w:rsid w:val="006961CA"/>
    <w:rsid w:val="00697F82"/>
    <w:rsid w:val="006A04B3"/>
    <w:rsid w:val="006A0D5A"/>
    <w:rsid w:val="006A1270"/>
    <w:rsid w:val="006A18EB"/>
    <w:rsid w:val="006A1B32"/>
    <w:rsid w:val="006A1B45"/>
    <w:rsid w:val="006A3555"/>
    <w:rsid w:val="006A3F0D"/>
    <w:rsid w:val="006A4515"/>
    <w:rsid w:val="006A47DE"/>
    <w:rsid w:val="006A495A"/>
    <w:rsid w:val="006A4F8E"/>
    <w:rsid w:val="006A5265"/>
    <w:rsid w:val="006A5651"/>
    <w:rsid w:val="006A592E"/>
    <w:rsid w:val="006A5A2C"/>
    <w:rsid w:val="006A689E"/>
    <w:rsid w:val="006A6A68"/>
    <w:rsid w:val="006A70AD"/>
    <w:rsid w:val="006A7200"/>
    <w:rsid w:val="006A74B3"/>
    <w:rsid w:val="006A7D56"/>
    <w:rsid w:val="006B011A"/>
    <w:rsid w:val="006B033E"/>
    <w:rsid w:val="006B0A3F"/>
    <w:rsid w:val="006B0C92"/>
    <w:rsid w:val="006B0EE5"/>
    <w:rsid w:val="006B24C1"/>
    <w:rsid w:val="006B25A3"/>
    <w:rsid w:val="006B2A10"/>
    <w:rsid w:val="006B2BC7"/>
    <w:rsid w:val="006B2C6C"/>
    <w:rsid w:val="006B344E"/>
    <w:rsid w:val="006B3CCD"/>
    <w:rsid w:val="006B3D9E"/>
    <w:rsid w:val="006B4D35"/>
    <w:rsid w:val="006B54C5"/>
    <w:rsid w:val="006B57CB"/>
    <w:rsid w:val="006B691A"/>
    <w:rsid w:val="006B6D6E"/>
    <w:rsid w:val="006C0ABE"/>
    <w:rsid w:val="006C112C"/>
    <w:rsid w:val="006C16FA"/>
    <w:rsid w:val="006C186C"/>
    <w:rsid w:val="006C25FB"/>
    <w:rsid w:val="006C2780"/>
    <w:rsid w:val="006C2F7F"/>
    <w:rsid w:val="006C3304"/>
    <w:rsid w:val="006C3DCD"/>
    <w:rsid w:val="006C4AB0"/>
    <w:rsid w:val="006C514A"/>
    <w:rsid w:val="006C5273"/>
    <w:rsid w:val="006C5B1D"/>
    <w:rsid w:val="006C5F12"/>
    <w:rsid w:val="006C78AA"/>
    <w:rsid w:val="006C7F99"/>
    <w:rsid w:val="006D02ED"/>
    <w:rsid w:val="006D1101"/>
    <w:rsid w:val="006D2EF3"/>
    <w:rsid w:val="006D2FE3"/>
    <w:rsid w:val="006D3449"/>
    <w:rsid w:val="006D3985"/>
    <w:rsid w:val="006D3F64"/>
    <w:rsid w:val="006D4725"/>
    <w:rsid w:val="006D4906"/>
    <w:rsid w:val="006D4FDA"/>
    <w:rsid w:val="006D50C0"/>
    <w:rsid w:val="006D5A06"/>
    <w:rsid w:val="006D6101"/>
    <w:rsid w:val="006D65AB"/>
    <w:rsid w:val="006D7168"/>
    <w:rsid w:val="006E0300"/>
    <w:rsid w:val="006E045E"/>
    <w:rsid w:val="006E09B7"/>
    <w:rsid w:val="006E1DCD"/>
    <w:rsid w:val="006E2552"/>
    <w:rsid w:val="006E2B33"/>
    <w:rsid w:val="006E45E7"/>
    <w:rsid w:val="006E5D5D"/>
    <w:rsid w:val="006E735D"/>
    <w:rsid w:val="006E78D5"/>
    <w:rsid w:val="006F0087"/>
    <w:rsid w:val="006F04D4"/>
    <w:rsid w:val="006F1357"/>
    <w:rsid w:val="006F1477"/>
    <w:rsid w:val="006F173E"/>
    <w:rsid w:val="006F18DC"/>
    <w:rsid w:val="006F1D12"/>
    <w:rsid w:val="006F1D7E"/>
    <w:rsid w:val="006F33C1"/>
    <w:rsid w:val="006F3563"/>
    <w:rsid w:val="006F420E"/>
    <w:rsid w:val="006F490D"/>
    <w:rsid w:val="006F4AB2"/>
    <w:rsid w:val="006F4DEE"/>
    <w:rsid w:val="006F4E1A"/>
    <w:rsid w:val="006F518F"/>
    <w:rsid w:val="006F5A74"/>
    <w:rsid w:val="006F5F76"/>
    <w:rsid w:val="006F6416"/>
    <w:rsid w:val="006F65D8"/>
    <w:rsid w:val="006F76C2"/>
    <w:rsid w:val="006F7A7E"/>
    <w:rsid w:val="006F7E98"/>
    <w:rsid w:val="007015C0"/>
    <w:rsid w:val="007018A7"/>
    <w:rsid w:val="00702BB6"/>
    <w:rsid w:val="007037DB"/>
    <w:rsid w:val="00704528"/>
    <w:rsid w:val="007045E0"/>
    <w:rsid w:val="00704A53"/>
    <w:rsid w:val="007051B2"/>
    <w:rsid w:val="0070566C"/>
    <w:rsid w:val="007057DF"/>
    <w:rsid w:val="007059C0"/>
    <w:rsid w:val="00705A83"/>
    <w:rsid w:val="00705FFF"/>
    <w:rsid w:val="007062A3"/>
    <w:rsid w:val="007063BA"/>
    <w:rsid w:val="007068B5"/>
    <w:rsid w:val="00707167"/>
    <w:rsid w:val="007075ED"/>
    <w:rsid w:val="00710010"/>
    <w:rsid w:val="0071057C"/>
    <w:rsid w:val="007106E5"/>
    <w:rsid w:val="00710866"/>
    <w:rsid w:val="007108D7"/>
    <w:rsid w:val="007113D9"/>
    <w:rsid w:val="0071219C"/>
    <w:rsid w:val="00712471"/>
    <w:rsid w:val="007127A3"/>
    <w:rsid w:val="00712ED7"/>
    <w:rsid w:val="0071437B"/>
    <w:rsid w:val="007147ED"/>
    <w:rsid w:val="007149A2"/>
    <w:rsid w:val="00715018"/>
    <w:rsid w:val="007153D1"/>
    <w:rsid w:val="007156A3"/>
    <w:rsid w:val="007158CA"/>
    <w:rsid w:val="0071596B"/>
    <w:rsid w:val="007161FD"/>
    <w:rsid w:val="0071621A"/>
    <w:rsid w:val="0071643C"/>
    <w:rsid w:val="00717286"/>
    <w:rsid w:val="00717486"/>
    <w:rsid w:val="0071758A"/>
    <w:rsid w:val="00717864"/>
    <w:rsid w:val="00720104"/>
    <w:rsid w:val="007202BE"/>
    <w:rsid w:val="00720573"/>
    <w:rsid w:val="007208D4"/>
    <w:rsid w:val="00721536"/>
    <w:rsid w:val="00721691"/>
    <w:rsid w:val="007219C4"/>
    <w:rsid w:val="00723070"/>
    <w:rsid w:val="00724470"/>
    <w:rsid w:val="00724C33"/>
    <w:rsid w:val="00725489"/>
    <w:rsid w:val="00725560"/>
    <w:rsid w:val="00725F7F"/>
    <w:rsid w:val="00726206"/>
    <w:rsid w:val="00726263"/>
    <w:rsid w:val="007262DF"/>
    <w:rsid w:val="00726520"/>
    <w:rsid w:val="007273A9"/>
    <w:rsid w:val="00730896"/>
    <w:rsid w:val="007309A2"/>
    <w:rsid w:val="00730C3C"/>
    <w:rsid w:val="007310A3"/>
    <w:rsid w:val="007319F8"/>
    <w:rsid w:val="00731DFF"/>
    <w:rsid w:val="007322D2"/>
    <w:rsid w:val="00732614"/>
    <w:rsid w:val="00732655"/>
    <w:rsid w:val="00732668"/>
    <w:rsid w:val="0073280B"/>
    <w:rsid w:val="00732865"/>
    <w:rsid w:val="00734186"/>
    <w:rsid w:val="00734A73"/>
    <w:rsid w:val="00735543"/>
    <w:rsid w:val="00735ACF"/>
    <w:rsid w:val="00735DE6"/>
    <w:rsid w:val="00735F16"/>
    <w:rsid w:val="0073707C"/>
    <w:rsid w:val="00737D07"/>
    <w:rsid w:val="007401C9"/>
    <w:rsid w:val="00740FB9"/>
    <w:rsid w:val="00742A29"/>
    <w:rsid w:val="007430FA"/>
    <w:rsid w:val="00743144"/>
    <w:rsid w:val="00747D52"/>
    <w:rsid w:val="007500C0"/>
    <w:rsid w:val="00750580"/>
    <w:rsid w:val="007507BD"/>
    <w:rsid w:val="00750B5B"/>
    <w:rsid w:val="00750FBF"/>
    <w:rsid w:val="007514C9"/>
    <w:rsid w:val="00751948"/>
    <w:rsid w:val="00752071"/>
    <w:rsid w:val="007539E4"/>
    <w:rsid w:val="00753EDB"/>
    <w:rsid w:val="00754069"/>
    <w:rsid w:val="0075415E"/>
    <w:rsid w:val="00755509"/>
    <w:rsid w:val="00755732"/>
    <w:rsid w:val="00756143"/>
    <w:rsid w:val="00756BC1"/>
    <w:rsid w:val="00757079"/>
    <w:rsid w:val="00757254"/>
    <w:rsid w:val="007575A3"/>
    <w:rsid w:val="007578A2"/>
    <w:rsid w:val="00757B53"/>
    <w:rsid w:val="00760557"/>
    <w:rsid w:val="00760F37"/>
    <w:rsid w:val="007626F8"/>
    <w:rsid w:val="007628ED"/>
    <w:rsid w:val="00763253"/>
    <w:rsid w:val="00763538"/>
    <w:rsid w:val="0076367A"/>
    <w:rsid w:val="00763A9B"/>
    <w:rsid w:val="00763CB6"/>
    <w:rsid w:val="00764227"/>
    <w:rsid w:val="00764242"/>
    <w:rsid w:val="00764AF8"/>
    <w:rsid w:val="00764FEE"/>
    <w:rsid w:val="007651E4"/>
    <w:rsid w:val="007659DB"/>
    <w:rsid w:val="00766290"/>
    <w:rsid w:val="00770052"/>
    <w:rsid w:val="007705FC"/>
    <w:rsid w:val="00770639"/>
    <w:rsid w:val="00770C08"/>
    <w:rsid w:val="0077131E"/>
    <w:rsid w:val="0077163A"/>
    <w:rsid w:val="00771B60"/>
    <w:rsid w:val="00772A96"/>
    <w:rsid w:val="00772E9C"/>
    <w:rsid w:val="0077326A"/>
    <w:rsid w:val="00774007"/>
    <w:rsid w:val="00774205"/>
    <w:rsid w:val="00774407"/>
    <w:rsid w:val="0077575E"/>
    <w:rsid w:val="00775944"/>
    <w:rsid w:val="00775AEF"/>
    <w:rsid w:val="00775E8E"/>
    <w:rsid w:val="00775FBA"/>
    <w:rsid w:val="00777374"/>
    <w:rsid w:val="00777CFC"/>
    <w:rsid w:val="00780C61"/>
    <w:rsid w:val="00780CAF"/>
    <w:rsid w:val="00781519"/>
    <w:rsid w:val="00781A7A"/>
    <w:rsid w:val="00782312"/>
    <w:rsid w:val="007831F7"/>
    <w:rsid w:val="007837BD"/>
    <w:rsid w:val="00783BE9"/>
    <w:rsid w:val="007840E1"/>
    <w:rsid w:val="0078420C"/>
    <w:rsid w:val="007843EF"/>
    <w:rsid w:val="00784FAD"/>
    <w:rsid w:val="00785752"/>
    <w:rsid w:val="00785A91"/>
    <w:rsid w:val="00785CEA"/>
    <w:rsid w:val="00786A64"/>
    <w:rsid w:val="00786FA4"/>
    <w:rsid w:val="00787343"/>
    <w:rsid w:val="0079001F"/>
    <w:rsid w:val="00790B48"/>
    <w:rsid w:val="00790F05"/>
    <w:rsid w:val="00791057"/>
    <w:rsid w:val="00791EF4"/>
    <w:rsid w:val="00792C99"/>
    <w:rsid w:val="00792EFE"/>
    <w:rsid w:val="00793637"/>
    <w:rsid w:val="0079377B"/>
    <w:rsid w:val="00793782"/>
    <w:rsid w:val="00793A59"/>
    <w:rsid w:val="0079467D"/>
    <w:rsid w:val="007948C2"/>
    <w:rsid w:val="00795796"/>
    <w:rsid w:val="007959BC"/>
    <w:rsid w:val="00797741"/>
    <w:rsid w:val="00797DA8"/>
    <w:rsid w:val="007A0507"/>
    <w:rsid w:val="007A07A9"/>
    <w:rsid w:val="007A0C64"/>
    <w:rsid w:val="007A0DDE"/>
    <w:rsid w:val="007A1608"/>
    <w:rsid w:val="007A1F4F"/>
    <w:rsid w:val="007A24CD"/>
    <w:rsid w:val="007A260C"/>
    <w:rsid w:val="007A2CFE"/>
    <w:rsid w:val="007A30EC"/>
    <w:rsid w:val="007A317E"/>
    <w:rsid w:val="007A32FF"/>
    <w:rsid w:val="007A3942"/>
    <w:rsid w:val="007A3D09"/>
    <w:rsid w:val="007A417D"/>
    <w:rsid w:val="007A4FA8"/>
    <w:rsid w:val="007A5074"/>
    <w:rsid w:val="007A53D3"/>
    <w:rsid w:val="007A53FB"/>
    <w:rsid w:val="007A59C8"/>
    <w:rsid w:val="007A5EB4"/>
    <w:rsid w:val="007A5FE1"/>
    <w:rsid w:val="007A6641"/>
    <w:rsid w:val="007A6D6B"/>
    <w:rsid w:val="007A712E"/>
    <w:rsid w:val="007A7181"/>
    <w:rsid w:val="007A7C2A"/>
    <w:rsid w:val="007B0647"/>
    <w:rsid w:val="007B14AE"/>
    <w:rsid w:val="007B14F1"/>
    <w:rsid w:val="007B166C"/>
    <w:rsid w:val="007B1929"/>
    <w:rsid w:val="007B1C9C"/>
    <w:rsid w:val="007B22B9"/>
    <w:rsid w:val="007B2EFC"/>
    <w:rsid w:val="007B329D"/>
    <w:rsid w:val="007B32D8"/>
    <w:rsid w:val="007B3973"/>
    <w:rsid w:val="007B3D1A"/>
    <w:rsid w:val="007B4083"/>
    <w:rsid w:val="007B431C"/>
    <w:rsid w:val="007B55C9"/>
    <w:rsid w:val="007B5E16"/>
    <w:rsid w:val="007B62EA"/>
    <w:rsid w:val="007B79F3"/>
    <w:rsid w:val="007C07C0"/>
    <w:rsid w:val="007C087F"/>
    <w:rsid w:val="007C090F"/>
    <w:rsid w:val="007C1830"/>
    <w:rsid w:val="007C246B"/>
    <w:rsid w:val="007C24BD"/>
    <w:rsid w:val="007C2F62"/>
    <w:rsid w:val="007C31BD"/>
    <w:rsid w:val="007C4687"/>
    <w:rsid w:val="007C472E"/>
    <w:rsid w:val="007C4821"/>
    <w:rsid w:val="007C5377"/>
    <w:rsid w:val="007C5BF8"/>
    <w:rsid w:val="007C60AE"/>
    <w:rsid w:val="007C62C4"/>
    <w:rsid w:val="007C685B"/>
    <w:rsid w:val="007C6AB4"/>
    <w:rsid w:val="007C7753"/>
    <w:rsid w:val="007C78C9"/>
    <w:rsid w:val="007D0991"/>
    <w:rsid w:val="007D1561"/>
    <w:rsid w:val="007D2C1B"/>
    <w:rsid w:val="007D3218"/>
    <w:rsid w:val="007D343A"/>
    <w:rsid w:val="007D3497"/>
    <w:rsid w:val="007D3C91"/>
    <w:rsid w:val="007D3E14"/>
    <w:rsid w:val="007D4026"/>
    <w:rsid w:val="007D439C"/>
    <w:rsid w:val="007D4B3D"/>
    <w:rsid w:val="007D4FBD"/>
    <w:rsid w:val="007D51E5"/>
    <w:rsid w:val="007D5904"/>
    <w:rsid w:val="007D5B5F"/>
    <w:rsid w:val="007D5DD2"/>
    <w:rsid w:val="007D6078"/>
    <w:rsid w:val="007D651F"/>
    <w:rsid w:val="007D6665"/>
    <w:rsid w:val="007D6AF6"/>
    <w:rsid w:val="007D6ED8"/>
    <w:rsid w:val="007D7018"/>
    <w:rsid w:val="007D776F"/>
    <w:rsid w:val="007E0188"/>
    <w:rsid w:val="007E03D0"/>
    <w:rsid w:val="007E09AA"/>
    <w:rsid w:val="007E0D8A"/>
    <w:rsid w:val="007E17D9"/>
    <w:rsid w:val="007E1969"/>
    <w:rsid w:val="007E1A0E"/>
    <w:rsid w:val="007E1E66"/>
    <w:rsid w:val="007E2217"/>
    <w:rsid w:val="007E2E06"/>
    <w:rsid w:val="007E3A4C"/>
    <w:rsid w:val="007E3ADB"/>
    <w:rsid w:val="007E46A8"/>
    <w:rsid w:val="007E566A"/>
    <w:rsid w:val="007E5747"/>
    <w:rsid w:val="007E60B0"/>
    <w:rsid w:val="007F0129"/>
    <w:rsid w:val="007F0711"/>
    <w:rsid w:val="007F13FF"/>
    <w:rsid w:val="007F1D23"/>
    <w:rsid w:val="007F232D"/>
    <w:rsid w:val="007F2B9E"/>
    <w:rsid w:val="007F3DFE"/>
    <w:rsid w:val="007F4046"/>
    <w:rsid w:val="007F4CD1"/>
    <w:rsid w:val="007F4DB1"/>
    <w:rsid w:val="007F5122"/>
    <w:rsid w:val="007F5967"/>
    <w:rsid w:val="007F5A81"/>
    <w:rsid w:val="007F6F5F"/>
    <w:rsid w:val="007F7468"/>
    <w:rsid w:val="007F770A"/>
    <w:rsid w:val="007F7817"/>
    <w:rsid w:val="007F7847"/>
    <w:rsid w:val="007F7B59"/>
    <w:rsid w:val="007F7F85"/>
    <w:rsid w:val="008004E4"/>
    <w:rsid w:val="00801791"/>
    <w:rsid w:val="00801DAB"/>
    <w:rsid w:val="00801DAC"/>
    <w:rsid w:val="00802138"/>
    <w:rsid w:val="008022B0"/>
    <w:rsid w:val="008025EF"/>
    <w:rsid w:val="008026D5"/>
    <w:rsid w:val="0080305A"/>
    <w:rsid w:val="008034CF"/>
    <w:rsid w:val="00803B99"/>
    <w:rsid w:val="00803CE9"/>
    <w:rsid w:val="00803E85"/>
    <w:rsid w:val="00803FD9"/>
    <w:rsid w:val="0080412E"/>
    <w:rsid w:val="00804B94"/>
    <w:rsid w:val="0080557B"/>
    <w:rsid w:val="008058F9"/>
    <w:rsid w:val="00805907"/>
    <w:rsid w:val="00805A71"/>
    <w:rsid w:val="00805BC1"/>
    <w:rsid w:val="00805DD8"/>
    <w:rsid w:val="0080620C"/>
    <w:rsid w:val="008064C8"/>
    <w:rsid w:val="008078E4"/>
    <w:rsid w:val="00807985"/>
    <w:rsid w:val="00807B11"/>
    <w:rsid w:val="00807B16"/>
    <w:rsid w:val="00810BF8"/>
    <w:rsid w:val="00811372"/>
    <w:rsid w:val="00811963"/>
    <w:rsid w:val="008121AA"/>
    <w:rsid w:val="00812695"/>
    <w:rsid w:val="008131B1"/>
    <w:rsid w:val="00813D49"/>
    <w:rsid w:val="008141E0"/>
    <w:rsid w:val="00814873"/>
    <w:rsid w:val="008160D1"/>
    <w:rsid w:val="008177C4"/>
    <w:rsid w:val="008209E5"/>
    <w:rsid w:val="00821792"/>
    <w:rsid w:val="00821A03"/>
    <w:rsid w:val="00821C92"/>
    <w:rsid w:val="00821F44"/>
    <w:rsid w:val="008220BD"/>
    <w:rsid w:val="008222EE"/>
    <w:rsid w:val="00823805"/>
    <w:rsid w:val="00823A54"/>
    <w:rsid w:val="00824615"/>
    <w:rsid w:val="00824CBB"/>
    <w:rsid w:val="00824E09"/>
    <w:rsid w:val="0082541F"/>
    <w:rsid w:val="00825B4D"/>
    <w:rsid w:val="00825C3B"/>
    <w:rsid w:val="00826B45"/>
    <w:rsid w:val="00827347"/>
    <w:rsid w:val="00827541"/>
    <w:rsid w:val="0082760D"/>
    <w:rsid w:val="00830E44"/>
    <w:rsid w:val="008312C5"/>
    <w:rsid w:val="008312DE"/>
    <w:rsid w:val="00831B5C"/>
    <w:rsid w:val="00831BFF"/>
    <w:rsid w:val="0083246C"/>
    <w:rsid w:val="00833064"/>
    <w:rsid w:val="00833292"/>
    <w:rsid w:val="00833CB0"/>
    <w:rsid w:val="0083407B"/>
    <w:rsid w:val="008347EC"/>
    <w:rsid w:val="00834E70"/>
    <w:rsid w:val="008352F5"/>
    <w:rsid w:val="00835774"/>
    <w:rsid w:val="00836310"/>
    <w:rsid w:val="00836629"/>
    <w:rsid w:val="008366FE"/>
    <w:rsid w:val="00836A4F"/>
    <w:rsid w:val="00837191"/>
    <w:rsid w:val="0083738F"/>
    <w:rsid w:val="00837977"/>
    <w:rsid w:val="00837D33"/>
    <w:rsid w:val="00837EC4"/>
    <w:rsid w:val="00840130"/>
    <w:rsid w:val="00840245"/>
    <w:rsid w:val="00840966"/>
    <w:rsid w:val="00840B26"/>
    <w:rsid w:val="00841103"/>
    <w:rsid w:val="008418C4"/>
    <w:rsid w:val="00841945"/>
    <w:rsid w:val="008422F1"/>
    <w:rsid w:val="00842AF7"/>
    <w:rsid w:val="00842C23"/>
    <w:rsid w:val="008432A7"/>
    <w:rsid w:val="00843376"/>
    <w:rsid w:val="008439E4"/>
    <w:rsid w:val="00843C80"/>
    <w:rsid w:val="0084487C"/>
    <w:rsid w:val="00845516"/>
    <w:rsid w:val="00845CE1"/>
    <w:rsid w:val="00845F82"/>
    <w:rsid w:val="00846078"/>
    <w:rsid w:val="0084680D"/>
    <w:rsid w:val="00846CE8"/>
    <w:rsid w:val="00847050"/>
    <w:rsid w:val="00847550"/>
    <w:rsid w:val="00847A8D"/>
    <w:rsid w:val="00847D69"/>
    <w:rsid w:val="008502D5"/>
    <w:rsid w:val="00850693"/>
    <w:rsid w:val="00851EAD"/>
    <w:rsid w:val="0085286D"/>
    <w:rsid w:val="00852E6E"/>
    <w:rsid w:val="0085357A"/>
    <w:rsid w:val="00853CB0"/>
    <w:rsid w:val="00854397"/>
    <w:rsid w:val="00854A03"/>
    <w:rsid w:val="00855094"/>
    <w:rsid w:val="00856495"/>
    <w:rsid w:val="00856D10"/>
    <w:rsid w:val="008572EB"/>
    <w:rsid w:val="008575BF"/>
    <w:rsid w:val="008609EF"/>
    <w:rsid w:val="00860DA7"/>
    <w:rsid w:val="00861213"/>
    <w:rsid w:val="00861415"/>
    <w:rsid w:val="008615C4"/>
    <w:rsid w:val="00861658"/>
    <w:rsid w:val="00861B31"/>
    <w:rsid w:val="00861EC9"/>
    <w:rsid w:val="008621D3"/>
    <w:rsid w:val="00863866"/>
    <w:rsid w:val="00864026"/>
    <w:rsid w:val="0086407C"/>
    <w:rsid w:val="0086411B"/>
    <w:rsid w:val="00864763"/>
    <w:rsid w:val="008648F6"/>
    <w:rsid w:val="00865B29"/>
    <w:rsid w:val="00865BB9"/>
    <w:rsid w:val="00866A87"/>
    <w:rsid w:val="0087029D"/>
    <w:rsid w:val="00871558"/>
    <w:rsid w:val="008716AE"/>
    <w:rsid w:val="00873D2F"/>
    <w:rsid w:val="00874210"/>
    <w:rsid w:val="00874482"/>
    <w:rsid w:val="00874683"/>
    <w:rsid w:val="0087479C"/>
    <w:rsid w:val="0087493B"/>
    <w:rsid w:val="00874FD7"/>
    <w:rsid w:val="008752CF"/>
    <w:rsid w:val="00875805"/>
    <w:rsid w:val="00875D14"/>
    <w:rsid w:val="00876826"/>
    <w:rsid w:val="00876CAC"/>
    <w:rsid w:val="00876F18"/>
    <w:rsid w:val="00876F58"/>
    <w:rsid w:val="008773FF"/>
    <w:rsid w:val="008775D1"/>
    <w:rsid w:val="00877806"/>
    <w:rsid w:val="00880372"/>
    <w:rsid w:val="00880544"/>
    <w:rsid w:val="00880AAE"/>
    <w:rsid w:val="00880B2D"/>
    <w:rsid w:val="00881835"/>
    <w:rsid w:val="008827D1"/>
    <w:rsid w:val="00882B6D"/>
    <w:rsid w:val="0088346F"/>
    <w:rsid w:val="00883AB0"/>
    <w:rsid w:val="00883B8B"/>
    <w:rsid w:val="00883BC8"/>
    <w:rsid w:val="00884E60"/>
    <w:rsid w:val="0088502B"/>
    <w:rsid w:val="0088566D"/>
    <w:rsid w:val="00886809"/>
    <w:rsid w:val="0088775B"/>
    <w:rsid w:val="008879DF"/>
    <w:rsid w:val="00887E7A"/>
    <w:rsid w:val="008901B5"/>
    <w:rsid w:val="0089025A"/>
    <w:rsid w:val="00890A2F"/>
    <w:rsid w:val="00891062"/>
    <w:rsid w:val="00891086"/>
    <w:rsid w:val="00891125"/>
    <w:rsid w:val="008913D6"/>
    <w:rsid w:val="00891F41"/>
    <w:rsid w:val="008921EF"/>
    <w:rsid w:val="00893131"/>
    <w:rsid w:val="008936D8"/>
    <w:rsid w:val="00893CFB"/>
    <w:rsid w:val="00893D61"/>
    <w:rsid w:val="00894089"/>
    <w:rsid w:val="008940C4"/>
    <w:rsid w:val="00894108"/>
    <w:rsid w:val="00894CCA"/>
    <w:rsid w:val="00894E1C"/>
    <w:rsid w:val="00894EFD"/>
    <w:rsid w:val="0089507A"/>
    <w:rsid w:val="00896326"/>
    <w:rsid w:val="008963FE"/>
    <w:rsid w:val="00896561"/>
    <w:rsid w:val="00896A4D"/>
    <w:rsid w:val="00897638"/>
    <w:rsid w:val="00897808"/>
    <w:rsid w:val="00897EE2"/>
    <w:rsid w:val="00897F93"/>
    <w:rsid w:val="008A00A6"/>
    <w:rsid w:val="008A0218"/>
    <w:rsid w:val="008A0FC8"/>
    <w:rsid w:val="008A16F9"/>
    <w:rsid w:val="008A18B5"/>
    <w:rsid w:val="008A1D14"/>
    <w:rsid w:val="008A26B4"/>
    <w:rsid w:val="008A28A1"/>
    <w:rsid w:val="008A35BE"/>
    <w:rsid w:val="008A3D86"/>
    <w:rsid w:val="008A4A48"/>
    <w:rsid w:val="008A4FB7"/>
    <w:rsid w:val="008A5BAE"/>
    <w:rsid w:val="008A5F49"/>
    <w:rsid w:val="008A62F4"/>
    <w:rsid w:val="008A727C"/>
    <w:rsid w:val="008A7878"/>
    <w:rsid w:val="008B0318"/>
    <w:rsid w:val="008B0EA3"/>
    <w:rsid w:val="008B149B"/>
    <w:rsid w:val="008B1A28"/>
    <w:rsid w:val="008B1DFA"/>
    <w:rsid w:val="008B1EBC"/>
    <w:rsid w:val="008B1EFA"/>
    <w:rsid w:val="008B26CE"/>
    <w:rsid w:val="008B31B4"/>
    <w:rsid w:val="008B3513"/>
    <w:rsid w:val="008B35EA"/>
    <w:rsid w:val="008B3E4B"/>
    <w:rsid w:val="008B4CD8"/>
    <w:rsid w:val="008B5FB9"/>
    <w:rsid w:val="008B6A6A"/>
    <w:rsid w:val="008B79E8"/>
    <w:rsid w:val="008C09B8"/>
    <w:rsid w:val="008C1214"/>
    <w:rsid w:val="008C1402"/>
    <w:rsid w:val="008C1A25"/>
    <w:rsid w:val="008C2208"/>
    <w:rsid w:val="008C22A0"/>
    <w:rsid w:val="008C2550"/>
    <w:rsid w:val="008C2EF6"/>
    <w:rsid w:val="008C31BC"/>
    <w:rsid w:val="008C323E"/>
    <w:rsid w:val="008C38C3"/>
    <w:rsid w:val="008C6372"/>
    <w:rsid w:val="008C650A"/>
    <w:rsid w:val="008C6510"/>
    <w:rsid w:val="008C6A5F"/>
    <w:rsid w:val="008C7662"/>
    <w:rsid w:val="008D02D8"/>
    <w:rsid w:val="008D047A"/>
    <w:rsid w:val="008D21D4"/>
    <w:rsid w:val="008D26DC"/>
    <w:rsid w:val="008D2992"/>
    <w:rsid w:val="008D2FFB"/>
    <w:rsid w:val="008D300F"/>
    <w:rsid w:val="008D33C7"/>
    <w:rsid w:val="008D3519"/>
    <w:rsid w:val="008D357A"/>
    <w:rsid w:val="008D4F1A"/>
    <w:rsid w:val="008D5284"/>
    <w:rsid w:val="008D545C"/>
    <w:rsid w:val="008D556F"/>
    <w:rsid w:val="008D6961"/>
    <w:rsid w:val="008D6ADB"/>
    <w:rsid w:val="008D6E4F"/>
    <w:rsid w:val="008D6F0F"/>
    <w:rsid w:val="008D773A"/>
    <w:rsid w:val="008D78E1"/>
    <w:rsid w:val="008E06DB"/>
    <w:rsid w:val="008E0B68"/>
    <w:rsid w:val="008E1292"/>
    <w:rsid w:val="008E17D7"/>
    <w:rsid w:val="008E2458"/>
    <w:rsid w:val="008E2A17"/>
    <w:rsid w:val="008E3302"/>
    <w:rsid w:val="008E3353"/>
    <w:rsid w:val="008E33EB"/>
    <w:rsid w:val="008E35D0"/>
    <w:rsid w:val="008E38DF"/>
    <w:rsid w:val="008E435F"/>
    <w:rsid w:val="008E58FB"/>
    <w:rsid w:val="008E5A3A"/>
    <w:rsid w:val="008E5C4F"/>
    <w:rsid w:val="008E5DB9"/>
    <w:rsid w:val="008E5E53"/>
    <w:rsid w:val="008E704C"/>
    <w:rsid w:val="008E7B2E"/>
    <w:rsid w:val="008E7EB3"/>
    <w:rsid w:val="008F01DC"/>
    <w:rsid w:val="008F0586"/>
    <w:rsid w:val="008F0F30"/>
    <w:rsid w:val="008F0FD4"/>
    <w:rsid w:val="008F20F0"/>
    <w:rsid w:val="008F26A8"/>
    <w:rsid w:val="008F285D"/>
    <w:rsid w:val="008F2913"/>
    <w:rsid w:val="008F3223"/>
    <w:rsid w:val="008F378E"/>
    <w:rsid w:val="008F4397"/>
    <w:rsid w:val="008F46DF"/>
    <w:rsid w:val="008F53EB"/>
    <w:rsid w:val="008F559F"/>
    <w:rsid w:val="008F5916"/>
    <w:rsid w:val="008F69A8"/>
    <w:rsid w:val="008F6A81"/>
    <w:rsid w:val="008F6F4D"/>
    <w:rsid w:val="00900007"/>
    <w:rsid w:val="009007D7"/>
    <w:rsid w:val="00900B86"/>
    <w:rsid w:val="009018F2"/>
    <w:rsid w:val="00901A6C"/>
    <w:rsid w:val="00901B96"/>
    <w:rsid w:val="00901FE9"/>
    <w:rsid w:val="009024C3"/>
    <w:rsid w:val="00903495"/>
    <w:rsid w:val="009034B8"/>
    <w:rsid w:val="0090374E"/>
    <w:rsid w:val="00904BAA"/>
    <w:rsid w:val="00906050"/>
    <w:rsid w:val="009061E6"/>
    <w:rsid w:val="009068C8"/>
    <w:rsid w:val="00906CB6"/>
    <w:rsid w:val="009071AA"/>
    <w:rsid w:val="00907722"/>
    <w:rsid w:val="00907A15"/>
    <w:rsid w:val="00910127"/>
    <w:rsid w:val="009113C2"/>
    <w:rsid w:val="009119A6"/>
    <w:rsid w:val="009119E1"/>
    <w:rsid w:val="00912393"/>
    <w:rsid w:val="0091270E"/>
    <w:rsid w:val="00912789"/>
    <w:rsid w:val="009130EF"/>
    <w:rsid w:val="00913727"/>
    <w:rsid w:val="00913FA4"/>
    <w:rsid w:val="00914205"/>
    <w:rsid w:val="009143C5"/>
    <w:rsid w:val="00914E68"/>
    <w:rsid w:val="00915304"/>
    <w:rsid w:val="0091622A"/>
    <w:rsid w:val="00916483"/>
    <w:rsid w:val="00916814"/>
    <w:rsid w:val="009169D0"/>
    <w:rsid w:val="00916A34"/>
    <w:rsid w:val="009172DB"/>
    <w:rsid w:val="00917B2D"/>
    <w:rsid w:val="00917CF1"/>
    <w:rsid w:val="00917EB9"/>
    <w:rsid w:val="00920348"/>
    <w:rsid w:val="009207FE"/>
    <w:rsid w:val="00920851"/>
    <w:rsid w:val="00920A3D"/>
    <w:rsid w:val="009214A6"/>
    <w:rsid w:val="0092166D"/>
    <w:rsid w:val="00921CD0"/>
    <w:rsid w:val="00922140"/>
    <w:rsid w:val="00922515"/>
    <w:rsid w:val="00922904"/>
    <w:rsid w:val="00922DEB"/>
    <w:rsid w:val="00923F47"/>
    <w:rsid w:val="009244FC"/>
    <w:rsid w:val="00924CAA"/>
    <w:rsid w:val="00924D45"/>
    <w:rsid w:val="009264E0"/>
    <w:rsid w:val="00926751"/>
    <w:rsid w:val="009273C2"/>
    <w:rsid w:val="009276A4"/>
    <w:rsid w:val="00927832"/>
    <w:rsid w:val="00930AAC"/>
    <w:rsid w:val="00930F80"/>
    <w:rsid w:val="00932476"/>
    <w:rsid w:val="00933B13"/>
    <w:rsid w:val="00933BF0"/>
    <w:rsid w:val="00933FFB"/>
    <w:rsid w:val="00935092"/>
    <w:rsid w:val="009351F7"/>
    <w:rsid w:val="00935289"/>
    <w:rsid w:val="00935F98"/>
    <w:rsid w:val="009363B6"/>
    <w:rsid w:val="009365DD"/>
    <w:rsid w:val="00937174"/>
    <w:rsid w:val="0093723D"/>
    <w:rsid w:val="009375DC"/>
    <w:rsid w:val="009378A0"/>
    <w:rsid w:val="00937BD2"/>
    <w:rsid w:val="00941380"/>
    <w:rsid w:val="009413D8"/>
    <w:rsid w:val="009414BF"/>
    <w:rsid w:val="00941595"/>
    <w:rsid w:val="00941622"/>
    <w:rsid w:val="0094213E"/>
    <w:rsid w:val="009436A2"/>
    <w:rsid w:val="0094393F"/>
    <w:rsid w:val="00943A80"/>
    <w:rsid w:val="00943E6A"/>
    <w:rsid w:val="00944436"/>
    <w:rsid w:val="00945124"/>
    <w:rsid w:val="0094519E"/>
    <w:rsid w:val="00945A3A"/>
    <w:rsid w:val="00945ACE"/>
    <w:rsid w:val="00945BAB"/>
    <w:rsid w:val="00946095"/>
    <w:rsid w:val="0094632E"/>
    <w:rsid w:val="009472BF"/>
    <w:rsid w:val="00947848"/>
    <w:rsid w:val="00947D2F"/>
    <w:rsid w:val="00947DD5"/>
    <w:rsid w:val="009500C8"/>
    <w:rsid w:val="00951B22"/>
    <w:rsid w:val="00952ED0"/>
    <w:rsid w:val="009536F5"/>
    <w:rsid w:val="009538CC"/>
    <w:rsid w:val="00953D8B"/>
    <w:rsid w:val="00953EC7"/>
    <w:rsid w:val="00953F2F"/>
    <w:rsid w:val="00954481"/>
    <w:rsid w:val="009545D2"/>
    <w:rsid w:val="00954E34"/>
    <w:rsid w:val="009562E7"/>
    <w:rsid w:val="00956783"/>
    <w:rsid w:val="00957CC6"/>
    <w:rsid w:val="009602D7"/>
    <w:rsid w:val="009604B1"/>
    <w:rsid w:val="009604F8"/>
    <w:rsid w:val="00961F05"/>
    <w:rsid w:val="009623C5"/>
    <w:rsid w:val="00963020"/>
    <w:rsid w:val="0096407B"/>
    <w:rsid w:val="00964C0C"/>
    <w:rsid w:val="00965BC2"/>
    <w:rsid w:val="00966644"/>
    <w:rsid w:val="00966B3E"/>
    <w:rsid w:val="0096713C"/>
    <w:rsid w:val="00967382"/>
    <w:rsid w:val="00967F71"/>
    <w:rsid w:val="00970134"/>
    <w:rsid w:val="0097027C"/>
    <w:rsid w:val="0097053C"/>
    <w:rsid w:val="009707E7"/>
    <w:rsid w:val="00970811"/>
    <w:rsid w:val="0097098C"/>
    <w:rsid w:val="00970C21"/>
    <w:rsid w:val="0097253C"/>
    <w:rsid w:val="00972D09"/>
    <w:rsid w:val="00974F30"/>
    <w:rsid w:val="00975384"/>
    <w:rsid w:val="00976893"/>
    <w:rsid w:val="00977249"/>
    <w:rsid w:val="0097740B"/>
    <w:rsid w:val="00977C1D"/>
    <w:rsid w:val="00980397"/>
    <w:rsid w:val="00980899"/>
    <w:rsid w:val="00981AF8"/>
    <w:rsid w:val="00981B8C"/>
    <w:rsid w:val="00981D41"/>
    <w:rsid w:val="00981E93"/>
    <w:rsid w:val="00981F41"/>
    <w:rsid w:val="00982465"/>
    <w:rsid w:val="0098248D"/>
    <w:rsid w:val="009835AD"/>
    <w:rsid w:val="00983796"/>
    <w:rsid w:val="00983872"/>
    <w:rsid w:val="00983EB8"/>
    <w:rsid w:val="0098448B"/>
    <w:rsid w:val="00984516"/>
    <w:rsid w:val="0098475C"/>
    <w:rsid w:val="00984FDE"/>
    <w:rsid w:val="0098545B"/>
    <w:rsid w:val="00985C21"/>
    <w:rsid w:val="00985FEC"/>
    <w:rsid w:val="00986145"/>
    <w:rsid w:val="00986DAA"/>
    <w:rsid w:val="00987C3B"/>
    <w:rsid w:val="00987DA1"/>
    <w:rsid w:val="00990C78"/>
    <w:rsid w:val="00990C91"/>
    <w:rsid w:val="00990CD3"/>
    <w:rsid w:val="00991038"/>
    <w:rsid w:val="00991871"/>
    <w:rsid w:val="00991CDF"/>
    <w:rsid w:val="009933CA"/>
    <w:rsid w:val="009938AF"/>
    <w:rsid w:val="00993AE8"/>
    <w:rsid w:val="009947FD"/>
    <w:rsid w:val="00995444"/>
    <w:rsid w:val="00995C7F"/>
    <w:rsid w:val="00995D6E"/>
    <w:rsid w:val="00996171"/>
    <w:rsid w:val="00996894"/>
    <w:rsid w:val="00996918"/>
    <w:rsid w:val="00996F04"/>
    <w:rsid w:val="009A09F7"/>
    <w:rsid w:val="009A19C8"/>
    <w:rsid w:val="009A1B26"/>
    <w:rsid w:val="009A2891"/>
    <w:rsid w:val="009A3B2E"/>
    <w:rsid w:val="009A3CA1"/>
    <w:rsid w:val="009A3D87"/>
    <w:rsid w:val="009A421B"/>
    <w:rsid w:val="009A44E5"/>
    <w:rsid w:val="009A48A6"/>
    <w:rsid w:val="009A4A91"/>
    <w:rsid w:val="009A4EA0"/>
    <w:rsid w:val="009A5033"/>
    <w:rsid w:val="009A5447"/>
    <w:rsid w:val="009A58FA"/>
    <w:rsid w:val="009A5D3A"/>
    <w:rsid w:val="009A6AA9"/>
    <w:rsid w:val="009A6EE9"/>
    <w:rsid w:val="009A6FBB"/>
    <w:rsid w:val="009A6FEF"/>
    <w:rsid w:val="009A7786"/>
    <w:rsid w:val="009B0896"/>
    <w:rsid w:val="009B092F"/>
    <w:rsid w:val="009B0D74"/>
    <w:rsid w:val="009B1132"/>
    <w:rsid w:val="009B13C6"/>
    <w:rsid w:val="009B1D30"/>
    <w:rsid w:val="009B2884"/>
    <w:rsid w:val="009B2BD3"/>
    <w:rsid w:val="009B3105"/>
    <w:rsid w:val="009B3557"/>
    <w:rsid w:val="009B39C5"/>
    <w:rsid w:val="009B435E"/>
    <w:rsid w:val="009B45DB"/>
    <w:rsid w:val="009B4FA8"/>
    <w:rsid w:val="009B5182"/>
    <w:rsid w:val="009B5312"/>
    <w:rsid w:val="009B59BD"/>
    <w:rsid w:val="009B6121"/>
    <w:rsid w:val="009B61B7"/>
    <w:rsid w:val="009B7BA3"/>
    <w:rsid w:val="009C00EC"/>
    <w:rsid w:val="009C0690"/>
    <w:rsid w:val="009C0803"/>
    <w:rsid w:val="009C0F72"/>
    <w:rsid w:val="009C1564"/>
    <w:rsid w:val="009C1664"/>
    <w:rsid w:val="009C33BE"/>
    <w:rsid w:val="009C39D2"/>
    <w:rsid w:val="009C42F9"/>
    <w:rsid w:val="009C4F7A"/>
    <w:rsid w:val="009C543B"/>
    <w:rsid w:val="009C5661"/>
    <w:rsid w:val="009C58BE"/>
    <w:rsid w:val="009C5F95"/>
    <w:rsid w:val="009C5FA5"/>
    <w:rsid w:val="009C6119"/>
    <w:rsid w:val="009C6221"/>
    <w:rsid w:val="009C76A6"/>
    <w:rsid w:val="009C7DB9"/>
    <w:rsid w:val="009C7E32"/>
    <w:rsid w:val="009D06C5"/>
    <w:rsid w:val="009D0787"/>
    <w:rsid w:val="009D1BAC"/>
    <w:rsid w:val="009D2FBB"/>
    <w:rsid w:val="009D3171"/>
    <w:rsid w:val="009D4663"/>
    <w:rsid w:val="009D534C"/>
    <w:rsid w:val="009D58AA"/>
    <w:rsid w:val="009D6D0F"/>
    <w:rsid w:val="009D6E3F"/>
    <w:rsid w:val="009D6E6D"/>
    <w:rsid w:val="009D7137"/>
    <w:rsid w:val="009D728C"/>
    <w:rsid w:val="009D7DAF"/>
    <w:rsid w:val="009E05BC"/>
    <w:rsid w:val="009E085F"/>
    <w:rsid w:val="009E0863"/>
    <w:rsid w:val="009E0BEC"/>
    <w:rsid w:val="009E1AAA"/>
    <w:rsid w:val="009E1CDD"/>
    <w:rsid w:val="009E26F6"/>
    <w:rsid w:val="009E3573"/>
    <w:rsid w:val="009E4652"/>
    <w:rsid w:val="009E4D7C"/>
    <w:rsid w:val="009E4E66"/>
    <w:rsid w:val="009E5B14"/>
    <w:rsid w:val="009E625F"/>
    <w:rsid w:val="009E6C59"/>
    <w:rsid w:val="009E742F"/>
    <w:rsid w:val="009E7607"/>
    <w:rsid w:val="009E7D43"/>
    <w:rsid w:val="009E7F61"/>
    <w:rsid w:val="009F0ABB"/>
    <w:rsid w:val="009F11E7"/>
    <w:rsid w:val="009F1D2D"/>
    <w:rsid w:val="009F2B7B"/>
    <w:rsid w:val="009F2C0A"/>
    <w:rsid w:val="009F389A"/>
    <w:rsid w:val="009F3FB4"/>
    <w:rsid w:val="009F40CB"/>
    <w:rsid w:val="009F41D7"/>
    <w:rsid w:val="009F42DA"/>
    <w:rsid w:val="009F46AF"/>
    <w:rsid w:val="009F48FB"/>
    <w:rsid w:val="009F55B4"/>
    <w:rsid w:val="009F6A1B"/>
    <w:rsid w:val="009F7D0B"/>
    <w:rsid w:val="00A0102F"/>
    <w:rsid w:val="00A02AD1"/>
    <w:rsid w:val="00A037BC"/>
    <w:rsid w:val="00A042E7"/>
    <w:rsid w:val="00A051DE"/>
    <w:rsid w:val="00A0559D"/>
    <w:rsid w:val="00A0578D"/>
    <w:rsid w:val="00A0684C"/>
    <w:rsid w:val="00A07124"/>
    <w:rsid w:val="00A07533"/>
    <w:rsid w:val="00A07E47"/>
    <w:rsid w:val="00A10365"/>
    <w:rsid w:val="00A107A2"/>
    <w:rsid w:val="00A10A63"/>
    <w:rsid w:val="00A10C95"/>
    <w:rsid w:val="00A111EC"/>
    <w:rsid w:val="00A11811"/>
    <w:rsid w:val="00A11BA7"/>
    <w:rsid w:val="00A11EEE"/>
    <w:rsid w:val="00A12069"/>
    <w:rsid w:val="00A123E4"/>
    <w:rsid w:val="00A13386"/>
    <w:rsid w:val="00A133F0"/>
    <w:rsid w:val="00A13400"/>
    <w:rsid w:val="00A15316"/>
    <w:rsid w:val="00A15F41"/>
    <w:rsid w:val="00A171A0"/>
    <w:rsid w:val="00A17430"/>
    <w:rsid w:val="00A17947"/>
    <w:rsid w:val="00A202C9"/>
    <w:rsid w:val="00A20B29"/>
    <w:rsid w:val="00A2196A"/>
    <w:rsid w:val="00A21BB4"/>
    <w:rsid w:val="00A2272F"/>
    <w:rsid w:val="00A22740"/>
    <w:rsid w:val="00A22F14"/>
    <w:rsid w:val="00A2331D"/>
    <w:rsid w:val="00A2392E"/>
    <w:rsid w:val="00A24641"/>
    <w:rsid w:val="00A24BD8"/>
    <w:rsid w:val="00A257A4"/>
    <w:rsid w:val="00A2616B"/>
    <w:rsid w:val="00A27E01"/>
    <w:rsid w:val="00A30299"/>
    <w:rsid w:val="00A30CE0"/>
    <w:rsid w:val="00A30E39"/>
    <w:rsid w:val="00A30EAA"/>
    <w:rsid w:val="00A30ED6"/>
    <w:rsid w:val="00A31E71"/>
    <w:rsid w:val="00A31F75"/>
    <w:rsid w:val="00A324FE"/>
    <w:rsid w:val="00A328B0"/>
    <w:rsid w:val="00A32E21"/>
    <w:rsid w:val="00A32FB7"/>
    <w:rsid w:val="00A3320C"/>
    <w:rsid w:val="00A334C9"/>
    <w:rsid w:val="00A3353E"/>
    <w:rsid w:val="00A33D5C"/>
    <w:rsid w:val="00A33D69"/>
    <w:rsid w:val="00A343A7"/>
    <w:rsid w:val="00A35572"/>
    <w:rsid w:val="00A35C71"/>
    <w:rsid w:val="00A36F69"/>
    <w:rsid w:val="00A371FD"/>
    <w:rsid w:val="00A40361"/>
    <w:rsid w:val="00A412D3"/>
    <w:rsid w:val="00A4145A"/>
    <w:rsid w:val="00A41DBF"/>
    <w:rsid w:val="00A41E2B"/>
    <w:rsid w:val="00A42630"/>
    <w:rsid w:val="00A42A30"/>
    <w:rsid w:val="00A43BBE"/>
    <w:rsid w:val="00A43C75"/>
    <w:rsid w:val="00A44389"/>
    <w:rsid w:val="00A446F9"/>
    <w:rsid w:val="00A448D2"/>
    <w:rsid w:val="00A44C7D"/>
    <w:rsid w:val="00A44FF5"/>
    <w:rsid w:val="00A45064"/>
    <w:rsid w:val="00A4537F"/>
    <w:rsid w:val="00A454C7"/>
    <w:rsid w:val="00A45BFB"/>
    <w:rsid w:val="00A45DFA"/>
    <w:rsid w:val="00A472D7"/>
    <w:rsid w:val="00A47477"/>
    <w:rsid w:val="00A476B0"/>
    <w:rsid w:val="00A4793B"/>
    <w:rsid w:val="00A4796C"/>
    <w:rsid w:val="00A503D7"/>
    <w:rsid w:val="00A506C7"/>
    <w:rsid w:val="00A508AB"/>
    <w:rsid w:val="00A522BC"/>
    <w:rsid w:val="00A526F0"/>
    <w:rsid w:val="00A52F5B"/>
    <w:rsid w:val="00A53620"/>
    <w:rsid w:val="00A538FC"/>
    <w:rsid w:val="00A53921"/>
    <w:rsid w:val="00A541DD"/>
    <w:rsid w:val="00A54240"/>
    <w:rsid w:val="00A546A9"/>
    <w:rsid w:val="00A55046"/>
    <w:rsid w:val="00A5633A"/>
    <w:rsid w:val="00A5754A"/>
    <w:rsid w:val="00A577B8"/>
    <w:rsid w:val="00A57885"/>
    <w:rsid w:val="00A579B4"/>
    <w:rsid w:val="00A57B96"/>
    <w:rsid w:val="00A57C61"/>
    <w:rsid w:val="00A57C75"/>
    <w:rsid w:val="00A606DE"/>
    <w:rsid w:val="00A60940"/>
    <w:rsid w:val="00A60B46"/>
    <w:rsid w:val="00A6120D"/>
    <w:rsid w:val="00A61A31"/>
    <w:rsid w:val="00A622A4"/>
    <w:rsid w:val="00A626A3"/>
    <w:rsid w:val="00A62983"/>
    <w:rsid w:val="00A62E3C"/>
    <w:rsid w:val="00A62F55"/>
    <w:rsid w:val="00A63853"/>
    <w:rsid w:val="00A64A63"/>
    <w:rsid w:val="00A64ED9"/>
    <w:rsid w:val="00A665AB"/>
    <w:rsid w:val="00A66664"/>
    <w:rsid w:val="00A671FB"/>
    <w:rsid w:val="00A67501"/>
    <w:rsid w:val="00A67893"/>
    <w:rsid w:val="00A70B43"/>
    <w:rsid w:val="00A7107E"/>
    <w:rsid w:val="00A711AE"/>
    <w:rsid w:val="00A7163F"/>
    <w:rsid w:val="00A72147"/>
    <w:rsid w:val="00A722C7"/>
    <w:rsid w:val="00A72BF0"/>
    <w:rsid w:val="00A72E48"/>
    <w:rsid w:val="00A73378"/>
    <w:rsid w:val="00A73718"/>
    <w:rsid w:val="00A73AB0"/>
    <w:rsid w:val="00A73B09"/>
    <w:rsid w:val="00A73E26"/>
    <w:rsid w:val="00A74285"/>
    <w:rsid w:val="00A74B80"/>
    <w:rsid w:val="00A74F0C"/>
    <w:rsid w:val="00A75E22"/>
    <w:rsid w:val="00A75F2B"/>
    <w:rsid w:val="00A77FDD"/>
    <w:rsid w:val="00A80E7D"/>
    <w:rsid w:val="00A80E9F"/>
    <w:rsid w:val="00A81151"/>
    <w:rsid w:val="00A8131A"/>
    <w:rsid w:val="00A8185C"/>
    <w:rsid w:val="00A8197B"/>
    <w:rsid w:val="00A81EEF"/>
    <w:rsid w:val="00A82274"/>
    <w:rsid w:val="00A83079"/>
    <w:rsid w:val="00A83678"/>
    <w:rsid w:val="00A83DD8"/>
    <w:rsid w:val="00A84301"/>
    <w:rsid w:val="00A85888"/>
    <w:rsid w:val="00A8601D"/>
    <w:rsid w:val="00A86133"/>
    <w:rsid w:val="00A86E8A"/>
    <w:rsid w:val="00A86FE6"/>
    <w:rsid w:val="00A87FED"/>
    <w:rsid w:val="00A90055"/>
    <w:rsid w:val="00A903E6"/>
    <w:rsid w:val="00A90657"/>
    <w:rsid w:val="00A90A7A"/>
    <w:rsid w:val="00A90A7D"/>
    <w:rsid w:val="00A9106C"/>
    <w:rsid w:val="00A910B9"/>
    <w:rsid w:val="00A91213"/>
    <w:rsid w:val="00A91574"/>
    <w:rsid w:val="00A91E6B"/>
    <w:rsid w:val="00A92B55"/>
    <w:rsid w:val="00A93165"/>
    <w:rsid w:val="00A9370C"/>
    <w:rsid w:val="00A946FF"/>
    <w:rsid w:val="00A9497C"/>
    <w:rsid w:val="00A94E35"/>
    <w:rsid w:val="00A95D26"/>
    <w:rsid w:val="00A96E00"/>
    <w:rsid w:val="00A9703C"/>
    <w:rsid w:val="00A9752C"/>
    <w:rsid w:val="00A97B70"/>
    <w:rsid w:val="00AA100C"/>
    <w:rsid w:val="00AA1481"/>
    <w:rsid w:val="00AA1D03"/>
    <w:rsid w:val="00AA250A"/>
    <w:rsid w:val="00AA2A9E"/>
    <w:rsid w:val="00AA416D"/>
    <w:rsid w:val="00AA437C"/>
    <w:rsid w:val="00AA4AC5"/>
    <w:rsid w:val="00AA4D1F"/>
    <w:rsid w:val="00AA568C"/>
    <w:rsid w:val="00AA663F"/>
    <w:rsid w:val="00AA697A"/>
    <w:rsid w:val="00AA717D"/>
    <w:rsid w:val="00AA7CBE"/>
    <w:rsid w:val="00AB13C0"/>
    <w:rsid w:val="00AB13DB"/>
    <w:rsid w:val="00AB159A"/>
    <w:rsid w:val="00AB2AE1"/>
    <w:rsid w:val="00AB31FF"/>
    <w:rsid w:val="00AB3E20"/>
    <w:rsid w:val="00AB3F10"/>
    <w:rsid w:val="00AB40B4"/>
    <w:rsid w:val="00AB4CD2"/>
    <w:rsid w:val="00AB5415"/>
    <w:rsid w:val="00AB59B2"/>
    <w:rsid w:val="00AB5E17"/>
    <w:rsid w:val="00AB78F0"/>
    <w:rsid w:val="00AB7B56"/>
    <w:rsid w:val="00AB7BF2"/>
    <w:rsid w:val="00AC05DE"/>
    <w:rsid w:val="00AC08DA"/>
    <w:rsid w:val="00AC0AA6"/>
    <w:rsid w:val="00AC0E58"/>
    <w:rsid w:val="00AC2302"/>
    <w:rsid w:val="00AC2376"/>
    <w:rsid w:val="00AC27D1"/>
    <w:rsid w:val="00AC2ED7"/>
    <w:rsid w:val="00AC468A"/>
    <w:rsid w:val="00AC49E3"/>
    <w:rsid w:val="00AC4AFE"/>
    <w:rsid w:val="00AC4B62"/>
    <w:rsid w:val="00AC4C00"/>
    <w:rsid w:val="00AC5088"/>
    <w:rsid w:val="00AC51CB"/>
    <w:rsid w:val="00AC56E1"/>
    <w:rsid w:val="00AC57D5"/>
    <w:rsid w:val="00AC5BBB"/>
    <w:rsid w:val="00AC62FF"/>
    <w:rsid w:val="00AC6A26"/>
    <w:rsid w:val="00AC6AB5"/>
    <w:rsid w:val="00AC743D"/>
    <w:rsid w:val="00AD095B"/>
    <w:rsid w:val="00AD14C2"/>
    <w:rsid w:val="00AD326C"/>
    <w:rsid w:val="00AD35C5"/>
    <w:rsid w:val="00AD3B88"/>
    <w:rsid w:val="00AD4095"/>
    <w:rsid w:val="00AD436B"/>
    <w:rsid w:val="00AD4EC3"/>
    <w:rsid w:val="00AD4FBD"/>
    <w:rsid w:val="00AD536C"/>
    <w:rsid w:val="00AD594B"/>
    <w:rsid w:val="00AD5B08"/>
    <w:rsid w:val="00AD6185"/>
    <w:rsid w:val="00AD6A78"/>
    <w:rsid w:val="00AD7624"/>
    <w:rsid w:val="00AD7919"/>
    <w:rsid w:val="00AD7929"/>
    <w:rsid w:val="00AE03F5"/>
    <w:rsid w:val="00AE0440"/>
    <w:rsid w:val="00AE0541"/>
    <w:rsid w:val="00AE0F99"/>
    <w:rsid w:val="00AE1241"/>
    <w:rsid w:val="00AE15CB"/>
    <w:rsid w:val="00AE1720"/>
    <w:rsid w:val="00AE1900"/>
    <w:rsid w:val="00AE1AE3"/>
    <w:rsid w:val="00AE222E"/>
    <w:rsid w:val="00AE2A73"/>
    <w:rsid w:val="00AE3999"/>
    <w:rsid w:val="00AE49F1"/>
    <w:rsid w:val="00AE582F"/>
    <w:rsid w:val="00AE5CA7"/>
    <w:rsid w:val="00AE6011"/>
    <w:rsid w:val="00AE61EB"/>
    <w:rsid w:val="00AE6A5B"/>
    <w:rsid w:val="00AE6C9F"/>
    <w:rsid w:val="00AE6D95"/>
    <w:rsid w:val="00AE6DD7"/>
    <w:rsid w:val="00AE7119"/>
    <w:rsid w:val="00AE7D11"/>
    <w:rsid w:val="00AF104D"/>
    <w:rsid w:val="00AF139D"/>
    <w:rsid w:val="00AF18C2"/>
    <w:rsid w:val="00AF25D4"/>
    <w:rsid w:val="00AF2680"/>
    <w:rsid w:val="00AF32AE"/>
    <w:rsid w:val="00AF36A0"/>
    <w:rsid w:val="00AF4128"/>
    <w:rsid w:val="00AF43EE"/>
    <w:rsid w:val="00AF4CC1"/>
    <w:rsid w:val="00AF521C"/>
    <w:rsid w:val="00AF5F3E"/>
    <w:rsid w:val="00AF5FB6"/>
    <w:rsid w:val="00AF78B4"/>
    <w:rsid w:val="00B00C0D"/>
    <w:rsid w:val="00B011CA"/>
    <w:rsid w:val="00B01396"/>
    <w:rsid w:val="00B014CE"/>
    <w:rsid w:val="00B0184E"/>
    <w:rsid w:val="00B018D2"/>
    <w:rsid w:val="00B01F94"/>
    <w:rsid w:val="00B02483"/>
    <w:rsid w:val="00B02F37"/>
    <w:rsid w:val="00B032B9"/>
    <w:rsid w:val="00B0403C"/>
    <w:rsid w:val="00B041B7"/>
    <w:rsid w:val="00B04840"/>
    <w:rsid w:val="00B04ABD"/>
    <w:rsid w:val="00B05230"/>
    <w:rsid w:val="00B0527E"/>
    <w:rsid w:val="00B0560E"/>
    <w:rsid w:val="00B0578D"/>
    <w:rsid w:val="00B05A99"/>
    <w:rsid w:val="00B05B2F"/>
    <w:rsid w:val="00B05B88"/>
    <w:rsid w:val="00B060EA"/>
    <w:rsid w:val="00B063BB"/>
    <w:rsid w:val="00B067A7"/>
    <w:rsid w:val="00B06B87"/>
    <w:rsid w:val="00B075BE"/>
    <w:rsid w:val="00B07C28"/>
    <w:rsid w:val="00B10654"/>
    <w:rsid w:val="00B107A0"/>
    <w:rsid w:val="00B10B29"/>
    <w:rsid w:val="00B11DF6"/>
    <w:rsid w:val="00B12814"/>
    <w:rsid w:val="00B12CC3"/>
    <w:rsid w:val="00B13349"/>
    <w:rsid w:val="00B13555"/>
    <w:rsid w:val="00B138AB"/>
    <w:rsid w:val="00B14040"/>
    <w:rsid w:val="00B15017"/>
    <w:rsid w:val="00B15160"/>
    <w:rsid w:val="00B16D53"/>
    <w:rsid w:val="00B16DB1"/>
    <w:rsid w:val="00B16F8F"/>
    <w:rsid w:val="00B17B0C"/>
    <w:rsid w:val="00B201E0"/>
    <w:rsid w:val="00B2148A"/>
    <w:rsid w:val="00B21DA7"/>
    <w:rsid w:val="00B2229C"/>
    <w:rsid w:val="00B22512"/>
    <w:rsid w:val="00B23F21"/>
    <w:rsid w:val="00B2418B"/>
    <w:rsid w:val="00B24213"/>
    <w:rsid w:val="00B24905"/>
    <w:rsid w:val="00B254B7"/>
    <w:rsid w:val="00B2561D"/>
    <w:rsid w:val="00B25674"/>
    <w:rsid w:val="00B25E3A"/>
    <w:rsid w:val="00B2626D"/>
    <w:rsid w:val="00B26483"/>
    <w:rsid w:val="00B26973"/>
    <w:rsid w:val="00B2736F"/>
    <w:rsid w:val="00B27AB7"/>
    <w:rsid w:val="00B27BC5"/>
    <w:rsid w:val="00B30CC7"/>
    <w:rsid w:val="00B31C12"/>
    <w:rsid w:val="00B31C58"/>
    <w:rsid w:val="00B31EB7"/>
    <w:rsid w:val="00B3297E"/>
    <w:rsid w:val="00B32A04"/>
    <w:rsid w:val="00B335D1"/>
    <w:rsid w:val="00B34444"/>
    <w:rsid w:val="00B35AFC"/>
    <w:rsid w:val="00B35BDB"/>
    <w:rsid w:val="00B36750"/>
    <w:rsid w:val="00B37BF5"/>
    <w:rsid w:val="00B37C2E"/>
    <w:rsid w:val="00B37E39"/>
    <w:rsid w:val="00B4058D"/>
    <w:rsid w:val="00B40A0F"/>
    <w:rsid w:val="00B42222"/>
    <w:rsid w:val="00B4242D"/>
    <w:rsid w:val="00B4444E"/>
    <w:rsid w:val="00B454C8"/>
    <w:rsid w:val="00B458E1"/>
    <w:rsid w:val="00B45AEC"/>
    <w:rsid w:val="00B45B50"/>
    <w:rsid w:val="00B45E8F"/>
    <w:rsid w:val="00B475A2"/>
    <w:rsid w:val="00B50977"/>
    <w:rsid w:val="00B5189C"/>
    <w:rsid w:val="00B524E6"/>
    <w:rsid w:val="00B5280A"/>
    <w:rsid w:val="00B536BD"/>
    <w:rsid w:val="00B53724"/>
    <w:rsid w:val="00B53A7A"/>
    <w:rsid w:val="00B53BCE"/>
    <w:rsid w:val="00B53CAD"/>
    <w:rsid w:val="00B5467E"/>
    <w:rsid w:val="00B55283"/>
    <w:rsid w:val="00B56637"/>
    <w:rsid w:val="00B575E2"/>
    <w:rsid w:val="00B57D7A"/>
    <w:rsid w:val="00B6011D"/>
    <w:rsid w:val="00B60E2C"/>
    <w:rsid w:val="00B60FE5"/>
    <w:rsid w:val="00B61286"/>
    <w:rsid w:val="00B613A8"/>
    <w:rsid w:val="00B629BB"/>
    <w:rsid w:val="00B65433"/>
    <w:rsid w:val="00B6545C"/>
    <w:rsid w:val="00B6583E"/>
    <w:rsid w:val="00B658BF"/>
    <w:rsid w:val="00B66640"/>
    <w:rsid w:val="00B66F53"/>
    <w:rsid w:val="00B7073C"/>
    <w:rsid w:val="00B70B01"/>
    <w:rsid w:val="00B70B33"/>
    <w:rsid w:val="00B70DFE"/>
    <w:rsid w:val="00B7112C"/>
    <w:rsid w:val="00B71C43"/>
    <w:rsid w:val="00B7256E"/>
    <w:rsid w:val="00B733AE"/>
    <w:rsid w:val="00B73609"/>
    <w:rsid w:val="00B74A0E"/>
    <w:rsid w:val="00B74A8A"/>
    <w:rsid w:val="00B74DF3"/>
    <w:rsid w:val="00B74EF9"/>
    <w:rsid w:val="00B7502B"/>
    <w:rsid w:val="00B75387"/>
    <w:rsid w:val="00B7641E"/>
    <w:rsid w:val="00B767F1"/>
    <w:rsid w:val="00B768D5"/>
    <w:rsid w:val="00B77535"/>
    <w:rsid w:val="00B77C93"/>
    <w:rsid w:val="00B80418"/>
    <w:rsid w:val="00B8060F"/>
    <w:rsid w:val="00B81227"/>
    <w:rsid w:val="00B81493"/>
    <w:rsid w:val="00B817C5"/>
    <w:rsid w:val="00B81836"/>
    <w:rsid w:val="00B81DAF"/>
    <w:rsid w:val="00B827DE"/>
    <w:rsid w:val="00B8391D"/>
    <w:rsid w:val="00B8495D"/>
    <w:rsid w:val="00B855FC"/>
    <w:rsid w:val="00B858A1"/>
    <w:rsid w:val="00B85944"/>
    <w:rsid w:val="00B8626F"/>
    <w:rsid w:val="00B865CD"/>
    <w:rsid w:val="00B87468"/>
    <w:rsid w:val="00B87727"/>
    <w:rsid w:val="00B87AF6"/>
    <w:rsid w:val="00B901D7"/>
    <w:rsid w:val="00B9070E"/>
    <w:rsid w:val="00B90C75"/>
    <w:rsid w:val="00B90DE5"/>
    <w:rsid w:val="00B91095"/>
    <w:rsid w:val="00B92072"/>
    <w:rsid w:val="00B920D8"/>
    <w:rsid w:val="00B92881"/>
    <w:rsid w:val="00B93189"/>
    <w:rsid w:val="00B934D5"/>
    <w:rsid w:val="00B93C8E"/>
    <w:rsid w:val="00B9459A"/>
    <w:rsid w:val="00B9474C"/>
    <w:rsid w:val="00B9614E"/>
    <w:rsid w:val="00B97186"/>
    <w:rsid w:val="00B9777E"/>
    <w:rsid w:val="00BA0590"/>
    <w:rsid w:val="00BA27B7"/>
    <w:rsid w:val="00BA297A"/>
    <w:rsid w:val="00BA2A9C"/>
    <w:rsid w:val="00BA67E6"/>
    <w:rsid w:val="00BA690C"/>
    <w:rsid w:val="00BA73A8"/>
    <w:rsid w:val="00BB0073"/>
    <w:rsid w:val="00BB0124"/>
    <w:rsid w:val="00BB1801"/>
    <w:rsid w:val="00BB18B3"/>
    <w:rsid w:val="00BB19D2"/>
    <w:rsid w:val="00BB1E44"/>
    <w:rsid w:val="00BB233E"/>
    <w:rsid w:val="00BB25CD"/>
    <w:rsid w:val="00BB3867"/>
    <w:rsid w:val="00BB3B39"/>
    <w:rsid w:val="00BB4F84"/>
    <w:rsid w:val="00BB5234"/>
    <w:rsid w:val="00BB5364"/>
    <w:rsid w:val="00BB56D1"/>
    <w:rsid w:val="00BB5D7F"/>
    <w:rsid w:val="00BB60ED"/>
    <w:rsid w:val="00BB6148"/>
    <w:rsid w:val="00BB65AC"/>
    <w:rsid w:val="00BB6A69"/>
    <w:rsid w:val="00BB71CE"/>
    <w:rsid w:val="00BB7A92"/>
    <w:rsid w:val="00BB7F01"/>
    <w:rsid w:val="00BC0138"/>
    <w:rsid w:val="00BC03E0"/>
    <w:rsid w:val="00BC0590"/>
    <w:rsid w:val="00BC0895"/>
    <w:rsid w:val="00BC1D51"/>
    <w:rsid w:val="00BC205C"/>
    <w:rsid w:val="00BC2D3C"/>
    <w:rsid w:val="00BC2F42"/>
    <w:rsid w:val="00BC376F"/>
    <w:rsid w:val="00BC3C91"/>
    <w:rsid w:val="00BC3DE0"/>
    <w:rsid w:val="00BC4574"/>
    <w:rsid w:val="00BC5577"/>
    <w:rsid w:val="00BC5AAF"/>
    <w:rsid w:val="00BC5DCA"/>
    <w:rsid w:val="00BC670E"/>
    <w:rsid w:val="00BC6CAF"/>
    <w:rsid w:val="00BC6E39"/>
    <w:rsid w:val="00BC6FB1"/>
    <w:rsid w:val="00BC6FEA"/>
    <w:rsid w:val="00BC773A"/>
    <w:rsid w:val="00BD00A4"/>
    <w:rsid w:val="00BD037B"/>
    <w:rsid w:val="00BD0391"/>
    <w:rsid w:val="00BD0EAC"/>
    <w:rsid w:val="00BD1298"/>
    <w:rsid w:val="00BD12E0"/>
    <w:rsid w:val="00BD175D"/>
    <w:rsid w:val="00BD1C4D"/>
    <w:rsid w:val="00BD2677"/>
    <w:rsid w:val="00BD2909"/>
    <w:rsid w:val="00BD2B86"/>
    <w:rsid w:val="00BD3E05"/>
    <w:rsid w:val="00BD4198"/>
    <w:rsid w:val="00BD421E"/>
    <w:rsid w:val="00BD4985"/>
    <w:rsid w:val="00BD4AAD"/>
    <w:rsid w:val="00BD6314"/>
    <w:rsid w:val="00BD751D"/>
    <w:rsid w:val="00BD75B8"/>
    <w:rsid w:val="00BD79D7"/>
    <w:rsid w:val="00BD7A6B"/>
    <w:rsid w:val="00BD7E31"/>
    <w:rsid w:val="00BE0B92"/>
    <w:rsid w:val="00BE0C76"/>
    <w:rsid w:val="00BE1241"/>
    <w:rsid w:val="00BE17C7"/>
    <w:rsid w:val="00BE22A4"/>
    <w:rsid w:val="00BE2338"/>
    <w:rsid w:val="00BE3BAF"/>
    <w:rsid w:val="00BE4E5E"/>
    <w:rsid w:val="00BE51B6"/>
    <w:rsid w:val="00BE6024"/>
    <w:rsid w:val="00BE66C4"/>
    <w:rsid w:val="00BE694C"/>
    <w:rsid w:val="00BF1323"/>
    <w:rsid w:val="00BF2391"/>
    <w:rsid w:val="00BF2AD7"/>
    <w:rsid w:val="00BF2E24"/>
    <w:rsid w:val="00BF2F79"/>
    <w:rsid w:val="00BF39CC"/>
    <w:rsid w:val="00BF3A54"/>
    <w:rsid w:val="00BF3CA4"/>
    <w:rsid w:val="00BF3FAC"/>
    <w:rsid w:val="00BF4602"/>
    <w:rsid w:val="00BF4E30"/>
    <w:rsid w:val="00BF5E3B"/>
    <w:rsid w:val="00BF6E5B"/>
    <w:rsid w:val="00BF7D5F"/>
    <w:rsid w:val="00C0004E"/>
    <w:rsid w:val="00C001A4"/>
    <w:rsid w:val="00C00568"/>
    <w:rsid w:val="00C00CB8"/>
    <w:rsid w:val="00C01201"/>
    <w:rsid w:val="00C01C70"/>
    <w:rsid w:val="00C01F28"/>
    <w:rsid w:val="00C02378"/>
    <w:rsid w:val="00C023B7"/>
    <w:rsid w:val="00C031DD"/>
    <w:rsid w:val="00C03A32"/>
    <w:rsid w:val="00C053A0"/>
    <w:rsid w:val="00C055B2"/>
    <w:rsid w:val="00C05838"/>
    <w:rsid w:val="00C0679E"/>
    <w:rsid w:val="00C06C12"/>
    <w:rsid w:val="00C07901"/>
    <w:rsid w:val="00C10062"/>
    <w:rsid w:val="00C102E9"/>
    <w:rsid w:val="00C10371"/>
    <w:rsid w:val="00C10C81"/>
    <w:rsid w:val="00C112C0"/>
    <w:rsid w:val="00C118B8"/>
    <w:rsid w:val="00C12136"/>
    <w:rsid w:val="00C12784"/>
    <w:rsid w:val="00C12D1F"/>
    <w:rsid w:val="00C138AB"/>
    <w:rsid w:val="00C14600"/>
    <w:rsid w:val="00C1532B"/>
    <w:rsid w:val="00C17A49"/>
    <w:rsid w:val="00C17B80"/>
    <w:rsid w:val="00C20BAF"/>
    <w:rsid w:val="00C21A24"/>
    <w:rsid w:val="00C225D9"/>
    <w:rsid w:val="00C22AAE"/>
    <w:rsid w:val="00C22AB8"/>
    <w:rsid w:val="00C22B8E"/>
    <w:rsid w:val="00C23BBB"/>
    <w:rsid w:val="00C23EB8"/>
    <w:rsid w:val="00C25121"/>
    <w:rsid w:val="00C2598B"/>
    <w:rsid w:val="00C26B92"/>
    <w:rsid w:val="00C26D3D"/>
    <w:rsid w:val="00C2704F"/>
    <w:rsid w:val="00C27325"/>
    <w:rsid w:val="00C27629"/>
    <w:rsid w:val="00C27736"/>
    <w:rsid w:val="00C27D56"/>
    <w:rsid w:val="00C304E6"/>
    <w:rsid w:val="00C315CE"/>
    <w:rsid w:val="00C31F27"/>
    <w:rsid w:val="00C320A9"/>
    <w:rsid w:val="00C322F9"/>
    <w:rsid w:val="00C325EA"/>
    <w:rsid w:val="00C339C9"/>
    <w:rsid w:val="00C33BFA"/>
    <w:rsid w:val="00C33E2B"/>
    <w:rsid w:val="00C34657"/>
    <w:rsid w:val="00C349F1"/>
    <w:rsid w:val="00C353CD"/>
    <w:rsid w:val="00C35C91"/>
    <w:rsid w:val="00C35CC7"/>
    <w:rsid w:val="00C35D18"/>
    <w:rsid w:val="00C35E29"/>
    <w:rsid w:val="00C3675B"/>
    <w:rsid w:val="00C369B6"/>
    <w:rsid w:val="00C36AEA"/>
    <w:rsid w:val="00C36BA6"/>
    <w:rsid w:val="00C36BD8"/>
    <w:rsid w:val="00C36C2C"/>
    <w:rsid w:val="00C3736E"/>
    <w:rsid w:val="00C4092E"/>
    <w:rsid w:val="00C417A0"/>
    <w:rsid w:val="00C424F1"/>
    <w:rsid w:val="00C42936"/>
    <w:rsid w:val="00C42944"/>
    <w:rsid w:val="00C42972"/>
    <w:rsid w:val="00C434E9"/>
    <w:rsid w:val="00C447A4"/>
    <w:rsid w:val="00C452BB"/>
    <w:rsid w:val="00C46A94"/>
    <w:rsid w:val="00C46C32"/>
    <w:rsid w:val="00C46F0A"/>
    <w:rsid w:val="00C47748"/>
    <w:rsid w:val="00C5004B"/>
    <w:rsid w:val="00C50564"/>
    <w:rsid w:val="00C505C3"/>
    <w:rsid w:val="00C50E72"/>
    <w:rsid w:val="00C51686"/>
    <w:rsid w:val="00C51F97"/>
    <w:rsid w:val="00C52F00"/>
    <w:rsid w:val="00C549CA"/>
    <w:rsid w:val="00C54D94"/>
    <w:rsid w:val="00C5506F"/>
    <w:rsid w:val="00C55100"/>
    <w:rsid w:val="00C554D0"/>
    <w:rsid w:val="00C56941"/>
    <w:rsid w:val="00C56A3F"/>
    <w:rsid w:val="00C56A49"/>
    <w:rsid w:val="00C56ECC"/>
    <w:rsid w:val="00C570F9"/>
    <w:rsid w:val="00C572CB"/>
    <w:rsid w:val="00C574BB"/>
    <w:rsid w:val="00C575EB"/>
    <w:rsid w:val="00C57795"/>
    <w:rsid w:val="00C6039D"/>
    <w:rsid w:val="00C613BA"/>
    <w:rsid w:val="00C616FF"/>
    <w:rsid w:val="00C6213A"/>
    <w:rsid w:val="00C62293"/>
    <w:rsid w:val="00C630E7"/>
    <w:rsid w:val="00C64B7C"/>
    <w:rsid w:val="00C64BA9"/>
    <w:rsid w:val="00C64F17"/>
    <w:rsid w:val="00C65471"/>
    <w:rsid w:val="00C65CDD"/>
    <w:rsid w:val="00C65EEC"/>
    <w:rsid w:val="00C660F9"/>
    <w:rsid w:val="00C6616F"/>
    <w:rsid w:val="00C66B5F"/>
    <w:rsid w:val="00C72D07"/>
    <w:rsid w:val="00C73F05"/>
    <w:rsid w:val="00C7465D"/>
    <w:rsid w:val="00C751D6"/>
    <w:rsid w:val="00C7571F"/>
    <w:rsid w:val="00C75A38"/>
    <w:rsid w:val="00C76285"/>
    <w:rsid w:val="00C768B9"/>
    <w:rsid w:val="00C77A3B"/>
    <w:rsid w:val="00C77B7B"/>
    <w:rsid w:val="00C811D4"/>
    <w:rsid w:val="00C81A8E"/>
    <w:rsid w:val="00C81E1B"/>
    <w:rsid w:val="00C81FC0"/>
    <w:rsid w:val="00C82CC6"/>
    <w:rsid w:val="00C82E25"/>
    <w:rsid w:val="00C8445F"/>
    <w:rsid w:val="00C84470"/>
    <w:rsid w:val="00C8447C"/>
    <w:rsid w:val="00C84656"/>
    <w:rsid w:val="00C84CF2"/>
    <w:rsid w:val="00C859B8"/>
    <w:rsid w:val="00C85D45"/>
    <w:rsid w:val="00C8603B"/>
    <w:rsid w:val="00C8614C"/>
    <w:rsid w:val="00C86CCE"/>
    <w:rsid w:val="00C879D5"/>
    <w:rsid w:val="00C87A86"/>
    <w:rsid w:val="00C87E09"/>
    <w:rsid w:val="00C9083D"/>
    <w:rsid w:val="00C91479"/>
    <w:rsid w:val="00C91762"/>
    <w:rsid w:val="00C92B07"/>
    <w:rsid w:val="00C93A1D"/>
    <w:rsid w:val="00C9418B"/>
    <w:rsid w:val="00C943AD"/>
    <w:rsid w:val="00C943D3"/>
    <w:rsid w:val="00C94474"/>
    <w:rsid w:val="00C95746"/>
    <w:rsid w:val="00C9604D"/>
    <w:rsid w:val="00C96327"/>
    <w:rsid w:val="00C96980"/>
    <w:rsid w:val="00C96A01"/>
    <w:rsid w:val="00C976CF"/>
    <w:rsid w:val="00CA03DF"/>
    <w:rsid w:val="00CA0496"/>
    <w:rsid w:val="00CA1152"/>
    <w:rsid w:val="00CA13F6"/>
    <w:rsid w:val="00CA3DAD"/>
    <w:rsid w:val="00CA4377"/>
    <w:rsid w:val="00CA43FF"/>
    <w:rsid w:val="00CA4D8B"/>
    <w:rsid w:val="00CA5606"/>
    <w:rsid w:val="00CA59A5"/>
    <w:rsid w:val="00CA5B8C"/>
    <w:rsid w:val="00CA6006"/>
    <w:rsid w:val="00CA6877"/>
    <w:rsid w:val="00CA7034"/>
    <w:rsid w:val="00CA7326"/>
    <w:rsid w:val="00CA7662"/>
    <w:rsid w:val="00CA7AA3"/>
    <w:rsid w:val="00CA7AE5"/>
    <w:rsid w:val="00CB136F"/>
    <w:rsid w:val="00CB2474"/>
    <w:rsid w:val="00CB2AE3"/>
    <w:rsid w:val="00CB32F9"/>
    <w:rsid w:val="00CB3754"/>
    <w:rsid w:val="00CB3A50"/>
    <w:rsid w:val="00CB3AF6"/>
    <w:rsid w:val="00CB3C13"/>
    <w:rsid w:val="00CB3D2A"/>
    <w:rsid w:val="00CB4738"/>
    <w:rsid w:val="00CB4D8C"/>
    <w:rsid w:val="00CB62CC"/>
    <w:rsid w:val="00CB65C4"/>
    <w:rsid w:val="00CB7198"/>
    <w:rsid w:val="00CB7FCA"/>
    <w:rsid w:val="00CC060C"/>
    <w:rsid w:val="00CC0653"/>
    <w:rsid w:val="00CC0898"/>
    <w:rsid w:val="00CC10B9"/>
    <w:rsid w:val="00CC23F4"/>
    <w:rsid w:val="00CC3793"/>
    <w:rsid w:val="00CC4D83"/>
    <w:rsid w:val="00CC51B1"/>
    <w:rsid w:val="00CC7C5C"/>
    <w:rsid w:val="00CD01B1"/>
    <w:rsid w:val="00CD09E7"/>
    <w:rsid w:val="00CD0E35"/>
    <w:rsid w:val="00CD1044"/>
    <w:rsid w:val="00CD1185"/>
    <w:rsid w:val="00CD1196"/>
    <w:rsid w:val="00CD170A"/>
    <w:rsid w:val="00CD1C58"/>
    <w:rsid w:val="00CD20BB"/>
    <w:rsid w:val="00CD3E09"/>
    <w:rsid w:val="00CD3FB7"/>
    <w:rsid w:val="00CD480E"/>
    <w:rsid w:val="00CD5219"/>
    <w:rsid w:val="00CD6684"/>
    <w:rsid w:val="00CD7001"/>
    <w:rsid w:val="00CD7004"/>
    <w:rsid w:val="00CD723D"/>
    <w:rsid w:val="00CD7FA1"/>
    <w:rsid w:val="00CE10CE"/>
    <w:rsid w:val="00CE1AAE"/>
    <w:rsid w:val="00CE1DA4"/>
    <w:rsid w:val="00CE3FD1"/>
    <w:rsid w:val="00CE457B"/>
    <w:rsid w:val="00CE4F1A"/>
    <w:rsid w:val="00CE4F71"/>
    <w:rsid w:val="00CE4FE2"/>
    <w:rsid w:val="00CE5152"/>
    <w:rsid w:val="00CE5B23"/>
    <w:rsid w:val="00CE620E"/>
    <w:rsid w:val="00CE63F5"/>
    <w:rsid w:val="00CE67CB"/>
    <w:rsid w:val="00CE72F2"/>
    <w:rsid w:val="00CE7419"/>
    <w:rsid w:val="00CE7660"/>
    <w:rsid w:val="00CF03A1"/>
    <w:rsid w:val="00CF0D0F"/>
    <w:rsid w:val="00CF0F6E"/>
    <w:rsid w:val="00CF13FE"/>
    <w:rsid w:val="00CF1ED5"/>
    <w:rsid w:val="00CF200C"/>
    <w:rsid w:val="00CF3DFF"/>
    <w:rsid w:val="00CF3F83"/>
    <w:rsid w:val="00CF4C12"/>
    <w:rsid w:val="00CF50F5"/>
    <w:rsid w:val="00CF5448"/>
    <w:rsid w:val="00CF6BB0"/>
    <w:rsid w:val="00CF7CDA"/>
    <w:rsid w:val="00CF7E1E"/>
    <w:rsid w:val="00D0042C"/>
    <w:rsid w:val="00D006D6"/>
    <w:rsid w:val="00D010DD"/>
    <w:rsid w:val="00D01707"/>
    <w:rsid w:val="00D018B5"/>
    <w:rsid w:val="00D020FB"/>
    <w:rsid w:val="00D03998"/>
    <w:rsid w:val="00D040B6"/>
    <w:rsid w:val="00D040C0"/>
    <w:rsid w:val="00D045D0"/>
    <w:rsid w:val="00D04985"/>
    <w:rsid w:val="00D04FA2"/>
    <w:rsid w:val="00D05E88"/>
    <w:rsid w:val="00D0691F"/>
    <w:rsid w:val="00D06B89"/>
    <w:rsid w:val="00D06C3A"/>
    <w:rsid w:val="00D10A58"/>
    <w:rsid w:val="00D10A8D"/>
    <w:rsid w:val="00D113DC"/>
    <w:rsid w:val="00D11448"/>
    <w:rsid w:val="00D117B5"/>
    <w:rsid w:val="00D11AC9"/>
    <w:rsid w:val="00D120FC"/>
    <w:rsid w:val="00D122E6"/>
    <w:rsid w:val="00D125FD"/>
    <w:rsid w:val="00D12A35"/>
    <w:rsid w:val="00D12A53"/>
    <w:rsid w:val="00D133C0"/>
    <w:rsid w:val="00D1359F"/>
    <w:rsid w:val="00D13A82"/>
    <w:rsid w:val="00D13BDD"/>
    <w:rsid w:val="00D13CA5"/>
    <w:rsid w:val="00D13DB7"/>
    <w:rsid w:val="00D14159"/>
    <w:rsid w:val="00D14329"/>
    <w:rsid w:val="00D143F8"/>
    <w:rsid w:val="00D15A3C"/>
    <w:rsid w:val="00D15C37"/>
    <w:rsid w:val="00D15E81"/>
    <w:rsid w:val="00D15F3C"/>
    <w:rsid w:val="00D164B2"/>
    <w:rsid w:val="00D1679E"/>
    <w:rsid w:val="00D16AB1"/>
    <w:rsid w:val="00D16D74"/>
    <w:rsid w:val="00D17509"/>
    <w:rsid w:val="00D20243"/>
    <w:rsid w:val="00D2030D"/>
    <w:rsid w:val="00D2033A"/>
    <w:rsid w:val="00D20C62"/>
    <w:rsid w:val="00D213FB"/>
    <w:rsid w:val="00D21738"/>
    <w:rsid w:val="00D21760"/>
    <w:rsid w:val="00D232F1"/>
    <w:rsid w:val="00D24847"/>
    <w:rsid w:val="00D249F1"/>
    <w:rsid w:val="00D2593F"/>
    <w:rsid w:val="00D2607A"/>
    <w:rsid w:val="00D26D0C"/>
    <w:rsid w:val="00D2739D"/>
    <w:rsid w:val="00D30288"/>
    <w:rsid w:val="00D30420"/>
    <w:rsid w:val="00D306D0"/>
    <w:rsid w:val="00D31159"/>
    <w:rsid w:val="00D3156D"/>
    <w:rsid w:val="00D31CEA"/>
    <w:rsid w:val="00D31E8C"/>
    <w:rsid w:val="00D322DF"/>
    <w:rsid w:val="00D32477"/>
    <w:rsid w:val="00D3305D"/>
    <w:rsid w:val="00D35082"/>
    <w:rsid w:val="00D3553D"/>
    <w:rsid w:val="00D359EB"/>
    <w:rsid w:val="00D35DBB"/>
    <w:rsid w:val="00D40300"/>
    <w:rsid w:val="00D422FB"/>
    <w:rsid w:val="00D42E09"/>
    <w:rsid w:val="00D4317D"/>
    <w:rsid w:val="00D431FF"/>
    <w:rsid w:val="00D43BBD"/>
    <w:rsid w:val="00D44152"/>
    <w:rsid w:val="00D44A84"/>
    <w:rsid w:val="00D44D6D"/>
    <w:rsid w:val="00D44DA3"/>
    <w:rsid w:val="00D45254"/>
    <w:rsid w:val="00D45276"/>
    <w:rsid w:val="00D452C8"/>
    <w:rsid w:val="00D45EC7"/>
    <w:rsid w:val="00D45F92"/>
    <w:rsid w:val="00D4649E"/>
    <w:rsid w:val="00D46540"/>
    <w:rsid w:val="00D465A2"/>
    <w:rsid w:val="00D4665A"/>
    <w:rsid w:val="00D46FD0"/>
    <w:rsid w:val="00D4768D"/>
    <w:rsid w:val="00D47743"/>
    <w:rsid w:val="00D47D84"/>
    <w:rsid w:val="00D503EE"/>
    <w:rsid w:val="00D51477"/>
    <w:rsid w:val="00D5154C"/>
    <w:rsid w:val="00D524FB"/>
    <w:rsid w:val="00D52D22"/>
    <w:rsid w:val="00D532FA"/>
    <w:rsid w:val="00D53FD7"/>
    <w:rsid w:val="00D5512A"/>
    <w:rsid w:val="00D552B0"/>
    <w:rsid w:val="00D55422"/>
    <w:rsid w:val="00D562D1"/>
    <w:rsid w:val="00D5635C"/>
    <w:rsid w:val="00D563BA"/>
    <w:rsid w:val="00D57426"/>
    <w:rsid w:val="00D5747F"/>
    <w:rsid w:val="00D57A9C"/>
    <w:rsid w:val="00D57E03"/>
    <w:rsid w:val="00D57EFF"/>
    <w:rsid w:val="00D60873"/>
    <w:rsid w:val="00D60C2C"/>
    <w:rsid w:val="00D618B9"/>
    <w:rsid w:val="00D61A03"/>
    <w:rsid w:val="00D61DA8"/>
    <w:rsid w:val="00D61EF3"/>
    <w:rsid w:val="00D6236F"/>
    <w:rsid w:val="00D62780"/>
    <w:rsid w:val="00D62882"/>
    <w:rsid w:val="00D62F48"/>
    <w:rsid w:val="00D633B3"/>
    <w:rsid w:val="00D63717"/>
    <w:rsid w:val="00D638AC"/>
    <w:rsid w:val="00D63F7E"/>
    <w:rsid w:val="00D646F0"/>
    <w:rsid w:val="00D64DC9"/>
    <w:rsid w:val="00D64E8C"/>
    <w:rsid w:val="00D651F1"/>
    <w:rsid w:val="00D65910"/>
    <w:rsid w:val="00D666AC"/>
    <w:rsid w:val="00D66F6A"/>
    <w:rsid w:val="00D676BA"/>
    <w:rsid w:val="00D67C9F"/>
    <w:rsid w:val="00D67EAC"/>
    <w:rsid w:val="00D67EE7"/>
    <w:rsid w:val="00D707A0"/>
    <w:rsid w:val="00D70812"/>
    <w:rsid w:val="00D71306"/>
    <w:rsid w:val="00D715C6"/>
    <w:rsid w:val="00D71F9B"/>
    <w:rsid w:val="00D7227C"/>
    <w:rsid w:val="00D72484"/>
    <w:rsid w:val="00D72CA4"/>
    <w:rsid w:val="00D73D7B"/>
    <w:rsid w:val="00D749F6"/>
    <w:rsid w:val="00D753E2"/>
    <w:rsid w:val="00D75589"/>
    <w:rsid w:val="00D75972"/>
    <w:rsid w:val="00D76A88"/>
    <w:rsid w:val="00D7735D"/>
    <w:rsid w:val="00D7799F"/>
    <w:rsid w:val="00D77C32"/>
    <w:rsid w:val="00D80216"/>
    <w:rsid w:val="00D80CD6"/>
    <w:rsid w:val="00D80EF9"/>
    <w:rsid w:val="00D81745"/>
    <w:rsid w:val="00D82203"/>
    <w:rsid w:val="00D82570"/>
    <w:rsid w:val="00D826C9"/>
    <w:rsid w:val="00D82A7C"/>
    <w:rsid w:val="00D82E57"/>
    <w:rsid w:val="00D83962"/>
    <w:rsid w:val="00D84640"/>
    <w:rsid w:val="00D848B3"/>
    <w:rsid w:val="00D85005"/>
    <w:rsid w:val="00D85E95"/>
    <w:rsid w:val="00D863A7"/>
    <w:rsid w:val="00D868BD"/>
    <w:rsid w:val="00D86A78"/>
    <w:rsid w:val="00D87C49"/>
    <w:rsid w:val="00D902CD"/>
    <w:rsid w:val="00D907BA"/>
    <w:rsid w:val="00D90FC8"/>
    <w:rsid w:val="00D91086"/>
    <w:rsid w:val="00D91430"/>
    <w:rsid w:val="00D91637"/>
    <w:rsid w:val="00D91A10"/>
    <w:rsid w:val="00D91FED"/>
    <w:rsid w:val="00D92067"/>
    <w:rsid w:val="00D92D1F"/>
    <w:rsid w:val="00D930AF"/>
    <w:rsid w:val="00D93361"/>
    <w:rsid w:val="00D93385"/>
    <w:rsid w:val="00D934AA"/>
    <w:rsid w:val="00D9399A"/>
    <w:rsid w:val="00D94491"/>
    <w:rsid w:val="00D946E8"/>
    <w:rsid w:val="00D94DED"/>
    <w:rsid w:val="00D96961"/>
    <w:rsid w:val="00DA06E0"/>
    <w:rsid w:val="00DA135C"/>
    <w:rsid w:val="00DA15F5"/>
    <w:rsid w:val="00DA1A36"/>
    <w:rsid w:val="00DA1CE8"/>
    <w:rsid w:val="00DA2260"/>
    <w:rsid w:val="00DA26A3"/>
    <w:rsid w:val="00DA26EA"/>
    <w:rsid w:val="00DA36AE"/>
    <w:rsid w:val="00DA38DF"/>
    <w:rsid w:val="00DA39D2"/>
    <w:rsid w:val="00DA3C35"/>
    <w:rsid w:val="00DA4A00"/>
    <w:rsid w:val="00DA5EE3"/>
    <w:rsid w:val="00DA699F"/>
    <w:rsid w:val="00DA6A8B"/>
    <w:rsid w:val="00DA7067"/>
    <w:rsid w:val="00DA77A5"/>
    <w:rsid w:val="00DB006B"/>
    <w:rsid w:val="00DB0AFC"/>
    <w:rsid w:val="00DB13E5"/>
    <w:rsid w:val="00DB1E5D"/>
    <w:rsid w:val="00DB21C1"/>
    <w:rsid w:val="00DB2B2E"/>
    <w:rsid w:val="00DB2E74"/>
    <w:rsid w:val="00DB39C8"/>
    <w:rsid w:val="00DB3AAE"/>
    <w:rsid w:val="00DB3B87"/>
    <w:rsid w:val="00DB3C80"/>
    <w:rsid w:val="00DB3E2A"/>
    <w:rsid w:val="00DB6837"/>
    <w:rsid w:val="00DB6A85"/>
    <w:rsid w:val="00DB6E00"/>
    <w:rsid w:val="00DB6E9C"/>
    <w:rsid w:val="00DB71AC"/>
    <w:rsid w:val="00DB7BBA"/>
    <w:rsid w:val="00DC00D1"/>
    <w:rsid w:val="00DC0A9A"/>
    <w:rsid w:val="00DC124E"/>
    <w:rsid w:val="00DC196C"/>
    <w:rsid w:val="00DC20D5"/>
    <w:rsid w:val="00DC2D78"/>
    <w:rsid w:val="00DC2E70"/>
    <w:rsid w:val="00DC3361"/>
    <w:rsid w:val="00DC3494"/>
    <w:rsid w:val="00DC39F2"/>
    <w:rsid w:val="00DC457F"/>
    <w:rsid w:val="00DC4F5B"/>
    <w:rsid w:val="00DC57D4"/>
    <w:rsid w:val="00DC5968"/>
    <w:rsid w:val="00DC5F3F"/>
    <w:rsid w:val="00DC6216"/>
    <w:rsid w:val="00DC71D5"/>
    <w:rsid w:val="00DC7BC9"/>
    <w:rsid w:val="00DD02A4"/>
    <w:rsid w:val="00DD04D4"/>
    <w:rsid w:val="00DD0C86"/>
    <w:rsid w:val="00DD0E09"/>
    <w:rsid w:val="00DD183C"/>
    <w:rsid w:val="00DD1ED5"/>
    <w:rsid w:val="00DD3612"/>
    <w:rsid w:val="00DD4393"/>
    <w:rsid w:val="00DD51A1"/>
    <w:rsid w:val="00DD52E0"/>
    <w:rsid w:val="00DD5A33"/>
    <w:rsid w:val="00DD5E37"/>
    <w:rsid w:val="00DD5E97"/>
    <w:rsid w:val="00DD6125"/>
    <w:rsid w:val="00DD61A0"/>
    <w:rsid w:val="00DD7006"/>
    <w:rsid w:val="00DD7902"/>
    <w:rsid w:val="00DE056B"/>
    <w:rsid w:val="00DE164E"/>
    <w:rsid w:val="00DE1A02"/>
    <w:rsid w:val="00DE1E4E"/>
    <w:rsid w:val="00DE1F08"/>
    <w:rsid w:val="00DE2450"/>
    <w:rsid w:val="00DE2A52"/>
    <w:rsid w:val="00DE3307"/>
    <w:rsid w:val="00DE336D"/>
    <w:rsid w:val="00DE4028"/>
    <w:rsid w:val="00DE45E3"/>
    <w:rsid w:val="00DE4ABD"/>
    <w:rsid w:val="00DE55D1"/>
    <w:rsid w:val="00DE5F67"/>
    <w:rsid w:val="00DE61E2"/>
    <w:rsid w:val="00DE65B2"/>
    <w:rsid w:val="00DE796F"/>
    <w:rsid w:val="00DE7F77"/>
    <w:rsid w:val="00DF02F3"/>
    <w:rsid w:val="00DF0778"/>
    <w:rsid w:val="00DF090F"/>
    <w:rsid w:val="00DF10E3"/>
    <w:rsid w:val="00DF195A"/>
    <w:rsid w:val="00DF3FAF"/>
    <w:rsid w:val="00DF4374"/>
    <w:rsid w:val="00DF5697"/>
    <w:rsid w:val="00DF5820"/>
    <w:rsid w:val="00DF5830"/>
    <w:rsid w:val="00DF5A6D"/>
    <w:rsid w:val="00DF60EF"/>
    <w:rsid w:val="00E01B83"/>
    <w:rsid w:val="00E02124"/>
    <w:rsid w:val="00E02626"/>
    <w:rsid w:val="00E02B46"/>
    <w:rsid w:val="00E02F22"/>
    <w:rsid w:val="00E03159"/>
    <w:rsid w:val="00E0524D"/>
    <w:rsid w:val="00E05680"/>
    <w:rsid w:val="00E0573E"/>
    <w:rsid w:val="00E05AD1"/>
    <w:rsid w:val="00E05C6C"/>
    <w:rsid w:val="00E062B5"/>
    <w:rsid w:val="00E073E0"/>
    <w:rsid w:val="00E07485"/>
    <w:rsid w:val="00E0759A"/>
    <w:rsid w:val="00E0764E"/>
    <w:rsid w:val="00E10CD3"/>
    <w:rsid w:val="00E11245"/>
    <w:rsid w:val="00E11512"/>
    <w:rsid w:val="00E11ACF"/>
    <w:rsid w:val="00E11BB0"/>
    <w:rsid w:val="00E11C87"/>
    <w:rsid w:val="00E12640"/>
    <w:rsid w:val="00E153E9"/>
    <w:rsid w:val="00E157E1"/>
    <w:rsid w:val="00E15BEC"/>
    <w:rsid w:val="00E15CAE"/>
    <w:rsid w:val="00E15E9E"/>
    <w:rsid w:val="00E1698B"/>
    <w:rsid w:val="00E16E16"/>
    <w:rsid w:val="00E17954"/>
    <w:rsid w:val="00E17BAE"/>
    <w:rsid w:val="00E17D0B"/>
    <w:rsid w:val="00E17E04"/>
    <w:rsid w:val="00E20297"/>
    <w:rsid w:val="00E2096B"/>
    <w:rsid w:val="00E20BED"/>
    <w:rsid w:val="00E21269"/>
    <w:rsid w:val="00E2182C"/>
    <w:rsid w:val="00E21CB2"/>
    <w:rsid w:val="00E22262"/>
    <w:rsid w:val="00E226C1"/>
    <w:rsid w:val="00E23B6F"/>
    <w:rsid w:val="00E243E5"/>
    <w:rsid w:val="00E24404"/>
    <w:rsid w:val="00E24D59"/>
    <w:rsid w:val="00E25B07"/>
    <w:rsid w:val="00E261DC"/>
    <w:rsid w:val="00E265CE"/>
    <w:rsid w:val="00E27131"/>
    <w:rsid w:val="00E27B97"/>
    <w:rsid w:val="00E306B1"/>
    <w:rsid w:val="00E310A5"/>
    <w:rsid w:val="00E31682"/>
    <w:rsid w:val="00E32031"/>
    <w:rsid w:val="00E32416"/>
    <w:rsid w:val="00E325CF"/>
    <w:rsid w:val="00E32A73"/>
    <w:rsid w:val="00E33132"/>
    <w:rsid w:val="00E33BCE"/>
    <w:rsid w:val="00E3403D"/>
    <w:rsid w:val="00E34797"/>
    <w:rsid w:val="00E34E3B"/>
    <w:rsid w:val="00E34E5A"/>
    <w:rsid w:val="00E3518F"/>
    <w:rsid w:val="00E35E66"/>
    <w:rsid w:val="00E3685B"/>
    <w:rsid w:val="00E36C74"/>
    <w:rsid w:val="00E37E01"/>
    <w:rsid w:val="00E37EBF"/>
    <w:rsid w:val="00E40673"/>
    <w:rsid w:val="00E408C2"/>
    <w:rsid w:val="00E40B0D"/>
    <w:rsid w:val="00E40BA5"/>
    <w:rsid w:val="00E40E3D"/>
    <w:rsid w:val="00E412B4"/>
    <w:rsid w:val="00E41305"/>
    <w:rsid w:val="00E42137"/>
    <w:rsid w:val="00E43360"/>
    <w:rsid w:val="00E449B9"/>
    <w:rsid w:val="00E451E9"/>
    <w:rsid w:val="00E45D8E"/>
    <w:rsid w:val="00E46530"/>
    <w:rsid w:val="00E46D62"/>
    <w:rsid w:val="00E46DA3"/>
    <w:rsid w:val="00E500CC"/>
    <w:rsid w:val="00E50334"/>
    <w:rsid w:val="00E506F6"/>
    <w:rsid w:val="00E50D66"/>
    <w:rsid w:val="00E5137D"/>
    <w:rsid w:val="00E514DB"/>
    <w:rsid w:val="00E51B90"/>
    <w:rsid w:val="00E51B98"/>
    <w:rsid w:val="00E52CD7"/>
    <w:rsid w:val="00E52E14"/>
    <w:rsid w:val="00E5307A"/>
    <w:rsid w:val="00E53B3D"/>
    <w:rsid w:val="00E53D93"/>
    <w:rsid w:val="00E5414E"/>
    <w:rsid w:val="00E54434"/>
    <w:rsid w:val="00E54886"/>
    <w:rsid w:val="00E54EE7"/>
    <w:rsid w:val="00E551C2"/>
    <w:rsid w:val="00E5543A"/>
    <w:rsid w:val="00E55AFC"/>
    <w:rsid w:val="00E561E5"/>
    <w:rsid w:val="00E56289"/>
    <w:rsid w:val="00E57364"/>
    <w:rsid w:val="00E57372"/>
    <w:rsid w:val="00E5790A"/>
    <w:rsid w:val="00E57B2A"/>
    <w:rsid w:val="00E57F35"/>
    <w:rsid w:val="00E601CC"/>
    <w:rsid w:val="00E61990"/>
    <w:rsid w:val="00E62B6D"/>
    <w:rsid w:val="00E63152"/>
    <w:rsid w:val="00E6338F"/>
    <w:rsid w:val="00E63A6A"/>
    <w:rsid w:val="00E64E1D"/>
    <w:rsid w:val="00E65892"/>
    <w:rsid w:val="00E673AE"/>
    <w:rsid w:val="00E67423"/>
    <w:rsid w:val="00E7053A"/>
    <w:rsid w:val="00E707E3"/>
    <w:rsid w:val="00E70C71"/>
    <w:rsid w:val="00E710B4"/>
    <w:rsid w:val="00E71152"/>
    <w:rsid w:val="00E71420"/>
    <w:rsid w:val="00E71443"/>
    <w:rsid w:val="00E727DC"/>
    <w:rsid w:val="00E7284F"/>
    <w:rsid w:val="00E72B1A"/>
    <w:rsid w:val="00E73AFF"/>
    <w:rsid w:val="00E73D29"/>
    <w:rsid w:val="00E7431D"/>
    <w:rsid w:val="00E74C11"/>
    <w:rsid w:val="00E74FCD"/>
    <w:rsid w:val="00E752A0"/>
    <w:rsid w:val="00E754D0"/>
    <w:rsid w:val="00E75C54"/>
    <w:rsid w:val="00E76686"/>
    <w:rsid w:val="00E76709"/>
    <w:rsid w:val="00E76D33"/>
    <w:rsid w:val="00E76DB7"/>
    <w:rsid w:val="00E77B0D"/>
    <w:rsid w:val="00E77B41"/>
    <w:rsid w:val="00E77CC2"/>
    <w:rsid w:val="00E77E56"/>
    <w:rsid w:val="00E77F6B"/>
    <w:rsid w:val="00E80238"/>
    <w:rsid w:val="00E80839"/>
    <w:rsid w:val="00E80CA9"/>
    <w:rsid w:val="00E80D5B"/>
    <w:rsid w:val="00E812FB"/>
    <w:rsid w:val="00E81C3A"/>
    <w:rsid w:val="00E82B21"/>
    <w:rsid w:val="00E8396E"/>
    <w:rsid w:val="00E83B85"/>
    <w:rsid w:val="00E83CB4"/>
    <w:rsid w:val="00E85D48"/>
    <w:rsid w:val="00E8684C"/>
    <w:rsid w:val="00E86E8B"/>
    <w:rsid w:val="00E8728D"/>
    <w:rsid w:val="00E901B0"/>
    <w:rsid w:val="00E9046F"/>
    <w:rsid w:val="00E90EF6"/>
    <w:rsid w:val="00E91922"/>
    <w:rsid w:val="00E91DD0"/>
    <w:rsid w:val="00E92D51"/>
    <w:rsid w:val="00E92E5A"/>
    <w:rsid w:val="00E937F4"/>
    <w:rsid w:val="00E9458E"/>
    <w:rsid w:val="00E94DA0"/>
    <w:rsid w:val="00E94F9E"/>
    <w:rsid w:val="00E952E3"/>
    <w:rsid w:val="00E9552C"/>
    <w:rsid w:val="00E957C1"/>
    <w:rsid w:val="00E95FCD"/>
    <w:rsid w:val="00E9608F"/>
    <w:rsid w:val="00E96250"/>
    <w:rsid w:val="00E9759D"/>
    <w:rsid w:val="00E97E56"/>
    <w:rsid w:val="00EA03EB"/>
    <w:rsid w:val="00EA0860"/>
    <w:rsid w:val="00EA0C90"/>
    <w:rsid w:val="00EA1A76"/>
    <w:rsid w:val="00EA2674"/>
    <w:rsid w:val="00EA2685"/>
    <w:rsid w:val="00EA34AF"/>
    <w:rsid w:val="00EA3E92"/>
    <w:rsid w:val="00EA44AA"/>
    <w:rsid w:val="00EA4A91"/>
    <w:rsid w:val="00EA4C68"/>
    <w:rsid w:val="00EA4D35"/>
    <w:rsid w:val="00EA5012"/>
    <w:rsid w:val="00EA526F"/>
    <w:rsid w:val="00EA527C"/>
    <w:rsid w:val="00EA5CC3"/>
    <w:rsid w:val="00EA6202"/>
    <w:rsid w:val="00EA63E6"/>
    <w:rsid w:val="00EA6D34"/>
    <w:rsid w:val="00EA77C9"/>
    <w:rsid w:val="00EA7B6F"/>
    <w:rsid w:val="00EA7DF1"/>
    <w:rsid w:val="00EB00D7"/>
    <w:rsid w:val="00EB0227"/>
    <w:rsid w:val="00EB0D0E"/>
    <w:rsid w:val="00EB0FF0"/>
    <w:rsid w:val="00EB1EAB"/>
    <w:rsid w:val="00EB23B1"/>
    <w:rsid w:val="00EB3106"/>
    <w:rsid w:val="00EB383D"/>
    <w:rsid w:val="00EB424E"/>
    <w:rsid w:val="00EB4796"/>
    <w:rsid w:val="00EB4BEA"/>
    <w:rsid w:val="00EB4EAB"/>
    <w:rsid w:val="00EB4F79"/>
    <w:rsid w:val="00EB5C0A"/>
    <w:rsid w:val="00EB6238"/>
    <w:rsid w:val="00EB6346"/>
    <w:rsid w:val="00EB675C"/>
    <w:rsid w:val="00EB6F38"/>
    <w:rsid w:val="00EB7029"/>
    <w:rsid w:val="00EB730F"/>
    <w:rsid w:val="00EB7C80"/>
    <w:rsid w:val="00EC0377"/>
    <w:rsid w:val="00EC05E8"/>
    <w:rsid w:val="00EC09AB"/>
    <w:rsid w:val="00EC0D04"/>
    <w:rsid w:val="00EC11C1"/>
    <w:rsid w:val="00EC15DC"/>
    <w:rsid w:val="00EC20AC"/>
    <w:rsid w:val="00EC2831"/>
    <w:rsid w:val="00EC2EA9"/>
    <w:rsid w:val="00EC3080"/>
    <w:rsid w:val="00EC3CC6"/>
    <w:rsid w:val="00EC4028"/>
    <w:rsid w:val="00EC4202"/>
    <w:rsid w:val="00EC4654"/>
    <w:rsid w:val="00EC5111"/>
    <w:rsid w:val="00EC53C8"/>
    <w:rsid w:val="00EC5B6D"/>
    <w:rsid w:val="00EC5BE1"/>
    <w:rsid w:val="00EC6345"/>
    <w:rsid w:val="00EC6E19"/>
    <w:rsid w:val="00EC7A1C"/>
    <w:rsid w:val="00EC7C56"/>
    <w:rsid w:val="00EC7E43"/>
    <w:rsid w:val="00EC7EBB"/>
    <w:rsid w:val="00ED0980"/>
    <w:rsid w:val="00ED0D39"/>
    <w:rsid w:val="00ED0DE5"/>
    <w:rsid w:val="00ED1053"/>
    <w:rsid w:val="00ED2397"/>
    <w:rsid w:val="00ED2BF0"/>
    <w:rsid w:val="00ED3C4F"/>
    <w:rsid w:val="00ED43BE"/>
    <w:rsid w:val="00ED4517"/>
    <w:rsid w:val="00ED4621"/>
    <w:rsid w:val="00ED48D6"/>
    <w:rsid w:val="00ED4E65"/>
    <w:rsid w:val="00ED51B5"/>
    <w:rsid w:val="00ED5733"/>
    <w:rsid w:val="00ED7B89"/>
    <w:rsid w:val="00ED7FA6"/>
    <w:rsid w:val="00EE0E78"/>
    <w:rsid w:val="00EE1557"/>
    <w:rsid w:val="00EE2C31"/>
    <w:rsid w:val="00EE36D0"/>
    <w:rsid w:val="00EE38DC"/>
    <w:rsid w:val="00EE3A3F"/>
    <w:rsid w:val="00EE431D"/>
    <w:rsid w:val="00EE4A8A"/>
    <w:rsid w:val="00EE5BA2"/>
    <w:rsid w:val="00EE5C90"/>
    <w:rsid w:val="00EE639E"/>
    <w:rsid w:val="00EE6B04"/>
    <w:rsid w:val="00EE6EF9"/>
    <w:rsid w:val="00EE7022"/>
    <w:rsid w:val="00EE750B"/>
    <w:rsid w:val="00EE7A4B"/>
    <w:rsid w:val="00EE7A60"/>
    <w:rsid w:val="00EE7E0F"/>
    <w:rsid w:val="00EE7E1D"/>
    <w:rsid w:val="00EF0145"/>
    <w:rsid w:val="00EF04D8"/>
    <w:rsid w:val="00EF0570"/>
    <w:rsid w:val="00EF0676"/>
    <w:rsid w:val="00EF1095"/>
    <w:rsid w:val="00EF13B8"/>
    <w:rsid w:val="00EF25F0"/>
    <w:rsid w:val="00EF2A8E"/>
    <w:rsid w:val="00EF31C7"/>
    <w:rsid w:val="00EF3D7A"/>
    <w:rsid w:val="00EF4084"/>
    <w:rsid w:val="00EF4338"/>
    <w:rsid w:val="00EF5CBA"/>
    <w:rsid w:val="00EF6341"/>
    <w:rsid w:val="00EF7200"/>
    <w:rsid w:val="00EF7C18"/>
    <w:rsid w:val="00F000D2"/>
    <w:rsid w:val="00F00B2D"/>
    <w:rsid w:val="00F00F68"/>
    <w:rsid w:val="00F01072"/>
    <w:rsid w:val="00F014FB"/>
    <w:rsid w:val="00F02193"/>
    <w:rsid w:val="00F02A81"/>
    <w:rsid w:val="00F02BDF"/>
    <w:rsid w:val="00F031D6"/>
    <w:rsid w:val="00F03697"/>
    <w:rsid w:val="00F03C18"/>
    <w:rsid w:val="00F0441E"/>
    <w:rsid w:val="00F049A1"/>
    <w:rsid w:val="00F04D7B"/>
    <w:rsid w:val="00F0506C"/>
    <w:rsid w:val="00F0560A"/>
    <w:rsid w:val="00F059A9"/>
    <w:rsid w:val="00F0625C"/>
    <w:rsid w:val="00F066D2"/>
    <w:rsid w:val="00F067D6"/>
    <w:rsid w:val="00F0755F"/>
    <w:rsid w:val="00F07969"/>
    <w:rsid w:val="00F10181"/>
    <w:rsid w:val="00F1092C"/>
    <w:rsid w:val="00F10990"/>
    <w:rsid w:val="00F10FFC"/>
    <w:rsid w:val="00F116E0"/>
    <w:rsid w:val="00F11FEF"/>
    <w:rsid w:val="00F12004"/>
    <w:rsid w:val="00F12039"/>
    <w:rsid w:val="00F12547"/>
    <w:rsid w:val="00F12756"/>
    <w:rsid w:val="00F13391"/>
    <w:rsid w:val="00F13E34"/>
    <w:rsid w:val="00F142D1"/>
    <w:rsid w:val="00F14AE5"/>
    <w:rsid w:val="00F152B5"/>
    <w:rsid w:val="00F158D7"/>
    <w:rsid w:val="00F1591D"/>
    <w:rsid w:val="00F15AEB"/>
    <w:rsid w:val="00F15FCB"/>
    <w:rsid w:val="00F16175"/>
    <w:rsid w:val="00F164BE"/>
    <w:rsid w:val="00F20EE5"/>
    <w:rsid w:val="00F21006"/>
    <w:rsid w:val="00F2129B"/>
    <w:rsid w:val="00F2141D"/>
    <w:rsid w:val="00F21A61"/>
    <w:rsid w:val="00F221C0"/>
    <w:rsid w:val="00F2398F"/>
    <w:rsid w:val="00F23A7D"/>
    <w:rsid w:val="00F23B05"/>
    <w:rsid w:val="00F23C6C"/>
    <w:rsid w:val="00F2435D"/>
    <w:rsid w:val="00F24870"/>
    <w:rsid w:val="00F24F49"/>
    <w:rsid w:val="00F252E7"/>
    <w:rsid w:val="00F255AE"/>
    <w:rsid w:val="00F26151"/>
    <w:rsid w:val="00F261BB"/>
    <w:rsid w:val="00F26C7D"/>
    <w:rsid w:val="00F2706D"/>
    <w:rsid w:val="00F3038E"/>
    <w:rsid w:val="00F30B05"/>
    <w:rsid w:val="00F317E5"/>
    <w:rsid w:val="00F3242E"/>
    <w:rsid w:val="00F32479"/>
    <w:rsid w:val="00F33784"/>
    <w:rsid w:val="00F33E6F"/>
    <w:rsid w:val="00F34D86"/>
    <w:rsid w:val="00F353E2"/>
    <w:rsid w:val="00F3683A"/>
    <w:rsid w:val="00F36CA2"/>
    <w:rsid w:val="00F3776E"/>
    <w:rsid w:val="00F377F2"/>
    <w:rsid w:val="00F37B75"/>
    <w:rsid w:val="00F37D78"/>
    <w:rsid w:val="00F401F6"/>
    <w:rsid w:val="00F40447"/>
    <w:rsid w:val="00F40B4D"/>
    <w:rsid w:val="00F4156C"/>
    <w:rsid w:val="00F423D7"/>
    <w:rsid w:val="00F42BFA"/>
    <w:rsid w:val="00F42CFA"/>
    <w:rsid w:val="00F43B40"/>
    <w:rsid w:val="00F43CD7"/>
    <w:rsid w:val="00F4418B"/>
    <w:rsid w:val="00F44833"/>
    <w:rsid w:val="00F44E3E"/>
    <w:rsid w:val="00F45C48"/>
    <w:rsid w:val="00F45D1A"/>
    <w:rsid w:val="00F4609C"/>
    <w:rsid w:val="00F463A0"/>
    <w:rsid w:val="00F46A89"/>
    <w:rsid w:val="00F47604"/>
    <w:rsid w:val="00F50A94"/>
    <w:rsid w:val="00F50CC7"/>
    <w:rsid w:val="00F5177A"/>
    <w:rsid w:val="00F51D07"/>
    <w:rsid w:val="00F52404"/>
    <w:rsid w:val="00F52425"/>
    <w:rsid w:val="00F5295C"/>
    <w:rsid w:val="00F536AF"/>
    <w:rsid w:val="00F53F76"/>
    <w:rsid w:val="00F54427"/>
    <w:rsid w:val="00F544B0"/>
    <w:rsid w:val="00F546FC"/>
    <w:rsid w:val="00F54949"/>
    <w:rsid w:val="00F54C32"/>
    <w:rsid w:val="00F55DA2"/>
    <w:rsid w:val="00F55F26"/>
    <w:rsid w:val="00F56A56"/>
    <w:rsid w:val="00F572CD"/>
    <w:rsid w:val="00F601DD"/>
    <w:rsid w:val="00F60DAB"/>
    <w:rsid w:val="00F6165E"/>
    <w:rsid w:val="00F627AE"/>
    <w:rsid w:val="00F62865"/>
    <w:rsid w:val="00F62913"/>
    <w:rsid w:val="00F6313A"/>
    <w:rsid w:val="00F6321E"/>
    <w:rsid w:val="00F63E5D"/>
    <w:rsid w:val="00F650FD"/>
    <w:rsid w:val="00F65F1D"/>
    <w:rsid w:val="00F66277"/>
    <w:rsid w:val="00F66964"/>
    <w:rsid w:val="00F66B3A"/>
    <w:rsid w:val="00F66FE5"/>
    <w:rsid w:val="00F670A6"/>
    <w:rsid w:val="00F67118"/>
    <w:rsid w:val="00F67570"/>
    <w:rsid w:val="00F67AA7"/>
    <w:rsid w:val="00F67C87"/>
    <w:rsid w:val="00F7204C"/>
    <w:rsid w:val="00F72503"/>
    <w:rsid w:val="00F72E9E"/>
    <w:rsid w:val="00F73154"/>
    <w:rsid w:val="00F731E0"/>
    <w:rsid w:val="00F731F6"/>
    <w:rsid w:val="00F732DF"/>
    <w:rsid w:val="00F73D9D"/>
    <w:rsid w:val="00F73F89"/>
    <w:rsid w:val="00F74BD5"/>
    <w:rsid w:val="00F7509B"/>
    <w:rsid w:val="00F751CE"/>
    <w:rsid w:val="00F76310"/>
    <w:rsid w:val="00F770CD"/>
    <w:rsid w:val="00F77119"/>
    <w:rsid w:val="00F77D9A"/>
    <w:rsid w:val="00F80328"/>
    <w:rsid w:val="00F805B7"/>
    <w:rsid w:val="00F8090C"/>
    <w:rsid w:val="00F80BB7"/>
    <w:rsid w:val="00F812EA"/>
    <w:rsid w:val="00F81350"/>
    <w:rsid w:val="00F824A3"/>
    <w:rsid w:val="00F825D6"/>
    <w:rsid w:val="00F83F0C"/>
    <w:rsid w:val="00F84382"/>
    <w:rsid w:val="00F844EF"/>
    <w:rsid w:val="00F847A3"/>
    <w:rsid w:val="00F84878"/>
    <w:rsid w:val="00F84C23"/>
    <w:rsid w:val="00F84D12"/>
    <w:rsid w:val="00F84FDB"/>
    <w:rsid w:val="00F85109"/>
    <w:rsid w:val="00F858CC"/>
    <w:rsid w:val="00F85C5D"/>
    <w:rsid w:val="00F8640E"/>
    <w:rsid w:val="00F86709"/>
    <w:rsid w:val="00F86D63"/>
    <w:rsid w:val="00F87559"/>
    <w:rsid w:val="00F8770C"/>
    <w:rsid w:val="00F8779E"/>
    <w:rsid w:val="00F87B96"/>
    <w:rsid w:val="00F87CA1"/>
    <w:rsid w:val="00F90078"/>
    <w:rsid w:val="00F9204D"/>
    <w:rsid w:val="00F92138"/>
    <w:rsid w:val="00F92680"/>
    <w:rsid w:val="00F94E60"/>
    <w:rsid w:val="00F957CE"/>
    <w:rsid w:val="00F959CA"/>
    <w:rsid w:val="00F95A48"/>
    <w:rsid w:val="00F95E63"/>
    <w:rsid w:val="00F95F6E"/>
    <w:rsid w:val="00F964ED"/>
    <w:rsid w:val="00F965E3"/>
    <w:rsid w:val="00FA0338"/>
    <w:rsid w:val="00FA0DB0"/>
    <w:rsid w:val="00FA1C7C"/>
    <w:rsid w:val="00FA2386"/>
    <w:rsid w:val="00FA23A7"/>
    <w:rsid w:val="00FA302F"/>
    <w:rsid w:val="00FA3597"/>
    <w:rsid w:val="00FA3ED8"/>
    <w:rsid w:val="00FA3F50"/>
    <w:rsid w:val="00FA3FF0"/>
    <w:rsid w:val="00FA416F"/>
    <w:rsid w:val="00FA4AEF"/>
    <w:rsid w:val="00FA4EF3"/>
    <w:rsid w:val="00FA5DE9"/>
    <w:rsid w:val="00FA6E2A"/>
    <w:rsid w:val="00FA6E8D"/>
    <w:rsid w:val="00FA6E9D"/>
    <w:rsid w:val="00FA7260"/>
    <w:rsid w:val="00FA7712"/>
    <w:rsid w:val="00FA7826"/>
    <w:rsid w:val="00FB0402"/>
    <w:rsid w:val="00FB06DA"/>
    <w:rsid w:val="00FB091D"/>
    <w:rsid w:val="00FB09E6"/>
    <w:rsid w:val="00FB0A3E"/>
    <w:rsid w:val="00FB0EB5"/>
    <w:rsid w:val="00FB24C3"/>
    <w:rsid w:val="00FB2696"/>
    <w:rsid w:val="00FB2FF3"/>
    <w:rsid w:val="00FB303E"/>
    <w:rsid w:val="00FB32EF"/>
    <w:rsid w:val="00FB35F2"/>
    <w:rsid w:val="00FB36D6"/>
    <w:rsid w:val="00FB378B"/>
    <w:rsid w:val="00FB3D30"/>
    <w:rsid w:val="00FB43BF"/>
    <w:rsid w:val="00FB466F"/>
    <w:rsid w:val="00FB64AE"/>
    <w:rsid w:val="00FB6EF9"/>
    <w:rsid w:val="00FB7001"/>
    <w:rsid w:val="00FB7122"/>
    <w:rsid w:val="00FB744B"/>
    <w:rsid w:val="00FB7DC9"/>
    <w:rsid w:val="00FC00EC"/>
    <w:rsid w:val="00FC011B"/>
    <w:rsid w:val="00FC016C"/>
    <w:rsid w:val="00FC02B2"/>
    <w:rsid w:val="00FC05E9"/>
    <w:rsid w:val="00FC0DDE"/>
    <w:rsid w:val="00FC11FC"/>
    <w:rsid w:val="00FC19E2"/>
    <w:rsid w:val="00FC287F"/>
    <w:rsid w:val="00FC2AE8"/>
    <w:rsid w:val="00FC2B0F"/>
    <w:rsid w:val="00FC2B53"/>
    <w:rsid w:val="00FC325B"/>
    <w:rsid w:val="00FC4365"/>
    <w:rsid w:val="00FC4F90"/>
    <w:rsid w:val="00FC5AEC"/>
    <w:rsid w:val="00FC6552"/>
    <w:rsid w:val="00FC68E6"/>
    <w:rsid w:val="00FC6EAA"/>
    <w:rsid w:val="00FC7752"/>
    <w:rsid w:val="00FD0535"/>
    <w:rsid w:val="00FD157C"/>
    <w:rsid w:val="00FD2173"/>
    <w:rsid w:val="00FD2B4C"/>
    <w:rsid w:val="00FD2B5F"/>
    <w:rsid w:val="00FD2D18"/>
    <w:rsid w:val="00FD314E"/>
    <w:rsid w:val="00FD3456"/>
    <w:rsid w:val="00FD3763"/>
    <w:rsid w:val="00FD3DE0"/>
    <w:rsid w:val="00FD4DC1"/>
    <w:rsid w:val="00FD56D5"/>
    <w:rsid w:val="00FD5B42"/>
    <w:rsid w:val="00FD5B8D"/>
    <w:rsid w:val="00FD6942"/>
    <w:rsid w:val="00FD6AF5"/>
    <w:rsid w:val="00FD742E"/>
    <w:rsid w:val="00FD7729"/>
    <w:rsid w:val="00FD78C5"/>
    <w:rsid w:val="00FD7C22"/>
    <w:rsid w:val="00FD7CAA"/>
    <w:rsid w:val="00FE077E"/>
    <w:rsid w:val="00FE094A"/>
    <w:rsid w:val="00FE0A10"/>
    <w:rsid w:val="00FE1229"/>
    <w:rsid w:val="00FE12E5"/>
    <w:rsid w:val="00FE16E3"/>
    <w:rsid w:val="00FE17DB"/>
    <w:rsid w:val="00FE1C52"/>
    <w:rsid w:val="00FE20D2"/>
    <w:rsid w:val="00FE2447"/>
    <w:rsid w:val="00FE2B94"/>
    <w:rsid w:val="00FE3C3E"/>
    <w:rsid w:val="00FE3CA0"/>
    <w:rsid w:val="00FE3F4F"/>
    <w:rsid w:val="00FE41F1"/>
    <w:rsid w:val="00FE51D0"/>
    <w:rsid w:val="00FE5395"/>
    <w:rsid w:val="00FE5717"/>
    <w:rsid w:val="00FE5C58"/>
    <w:rsid w:val="00FE657B"/>
    <w:rsid w:val="00FE6985"/>
    <w:rsid w:val="00FE7744"/>
    <w:rsid w:val="00FE78E1"/>
    <w:rsid w:val="00FF0357"/>
    <w:rsid w:val="00FF045F"/>
    <w:rsid w:val="00FF0788"/>
    <w:rsid w:val="00FF0976"/>
    <w:rsid w:val="00FF0EED"/>
    <w:rsid w:val="00FF1FD4"/>
    <w:rsid w:val="00FF2531"/>
    <w:rsid w:val="00FF3DA8"/>
    <w:rsid w:val="00FF461D"/>
    <w:rsid w:val="00FF46C8"/>
    <w:rsid w:val="00FF488B"/>
    <w:rsid w:val="00FF4D75"/>
    <w:rsid w:val="00FF4F63"/>
    <w:rsid w:val="00FF542F"/>
    <w:rsid w:val="00FF64A4"/>
    <w:rsid w:val="00FF6736"/>
    <w:rsid w:val="00FF6AD7"/>
    <w:rsid w:val="00FF6BC0"/>
    <w:rsid w:val="00FF6EBF"/>
    <w:rsid w:val="00FF7CE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72F6E26"/>
  <w15:chartTrackingRefBased/>
  <w15:docId w15:val="{B75B84A8-BAE9-43B9-9F42-914CDCFC62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63B4C"/>
    <w:pPr>
      <w:spacing w:line="360" w:lineRule="auto"/>
      <w:jc w:val="both"/>
    </w:pPr>
    <w:rPr>
      <w:rFonts w:ascii="Aptos" w:hAnsi="Aptos"/>
    </w:rPr>
  </w:style>
  <w:style w:type="paragraph" w:styleId="Heading1">
    <w:name w:val="heading 1"/>
    <w:basedOn w:val="Normal"/>
    <w:link w:val="Heading1Char"/>
    <w:uiPriority w:val="1"/>
    <w:qFormat/>
    <w:rsid w:val="00063B4C"/>
    <w:pPr>
      <w:widowControl w:val="0"/>
      <w:autoSpaceDE w:val="0"/>
      <w:autoSpaceDN w:val="0"/>
      <w:spacing w:after="0" w:line="240" w:lineRule="auto"/>
      <w:ind w:left="220"/>
      <w:jc w:val="left"/>
      <w:outlineLvl w:val="0"/>
    </w:pPr>
    <w:rPr>
      <w:rFonts w:ascii="Arial" w:eastAsia="Calibri Light" w:hAnsi="Arial" w:cs="Calibri Light"/>
      <w:b/>
      <w:kern w:val="0"/>
      <w:sz w:val="32"/>
      <w:szCs w:val="32"/>
      <w:lang w:eastAsia="en-GB" w:bidi="en-GB"/>
      <w14:ligatures w14:val="none"/>
    </w:rPr>
  </w:style>
  <w:style w:type="paragraph" w:styleId="Heading2">
    <w:name w:val="heading 2"/>
    <w:basedOn w:val="Normal"/>
    <w:next w:val="Normal"/>
    <w:link w:val="Heading2Char"/>
    <w:uiPriority w:val="9"/>
    <w:unhideWhenUsed/>
    <w:qFormat/>
    <w:rsid w:val="005D7A1E"/>
    <w:pPr>
      <w:keepNext/>
      <w:keepLines/>
      <w:spacing w:before="40" w:after="0"/>
      <w:outlineLvl w:val="1"/>
    </w:pPr>
    <w:rPr>
      <w:rFonts w:eastAsiaTheme="majorEastAsia" w:cstheme="majorBidi"/>
      <w:color w:val="2F5496" w:themeColor="accent1" w:themeShade="BF"/>
      <w:sz w:val="24"/>
      <w:szCs w:val="26"/>
    </w:rPr>
  </w:style>
  <w:style w:type="paragraph" w:styleId="Heading3">
    <w:name w:val="heading 3"/>
    <w:basedOn w:val="Normal"/>
    <w:next w:val="Normal"/>
    <w:link w:val="Heading3Char"/>
    <w:uiPriority w:val="9"/>
    <w:semiHidden/>
    <w:unhideWhenUsed/>
    <w:qFormat/>
    <w:rsid w:val="00FE5C58"/>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7063BA"/>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unhideWhenUsed/>
    <w:qFormat/>
    <w:rsid w:val="00063B4C"/>
    <w:pPr>
      <w:widowControl w:val="0"/>
      <w:autoSpaceDE w:val="0"/>
      <w:autoSpaceDN w:val="0"/>
      <w:spacing w:after="0" w:line="240" w:lineRule="auto"/>
      <w:jc w:val="left"/>
    </w:pPr>
    <w:rPr>
      <w:rFonts w:ascii="Arial" w:eastAsia="Calibri Light" w:hAnsi="Arial" w:cs="Calibri Light"/>
      <w:kern w:val="0"/>
      <w:lang w:eastAsia="en-GB" w:bidi="en-GB"/>
      <w14:ligatures w14:val="none"/>
    </w:rPr>
  </w:style>
  <w:style w:type="character" w:customStyle="1" w:styleId="BodyTextChar">
    <w:name w:val="Body Text Char"/>
    <w:basedOn w:val="DefaultParagraphFont"/>
    <w:link w:val="BodyText"/>
    <w:uiPriority w:val="1"/>
    <w:rsid w:val="00063B4C"/>
    <w:rPr>
      <w:rFonts w:ascii="Arial" w:eastAsia="Calibri Light" w:hAnsi="Arial" w:cs="Calibri Light"/>
      <w:kern w:val="0"/>
      <w:lang w:eastAsia="en-GB" w:bidi="en-GB"/>
      <w14:ligatures w14:val="none"/>
    </w:rPr>
  </w:style>
  <w:style w:type="character" w:customStyle="1" w:styleId="Heading1Char">
    <w:name w:val="Heading 1 Char"/>
    <w:basedOn w:val="DefaultParagraphFont"/>
    <w:link w:val="Heading1"/>
    <w:uiPriority w:val="1"/>
    <w:rsid w:val="00063B4C"/>
    <w:rPr>
      <w:rFonts w:ascii="Arial" w:eastAsia="Calibri Light" w:hAnsi="Arial" w:cs="Calibri Light"/>
      <w:b/>
      <w:kern w:val="0"/>
      <w:sz w:val="32"/>
      <w:szCs w:val="32"/>
      <w:lang w:eastAsia="en-GB" w:bidi="en-GB"/>
      <w14:ligatures w14:val="none"/>
    </w:rPr>
  </w:style>
  <w:style w:type="table" w:styleId="TableGrid">
    <w:name w:val="Table Grid"/>
    <w:basedOn w:val="TableNormal"/>
    <w:uiPriority w:val="59"/>
    <w:rsid w:val="00604A87"/>
    <w:pPr>
      <w:spacing w:after="0" w:line="240" w:lineRule="auto"/>
    </w:pPr>
    <w:rPr>
      <w:rFonts w:eastAsiaTheme="minorHAnsi"/>
      <w:kern w:val="0"/>
      <w:lang w:eastAsia="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995444"/>
    <w:pPr>
      <w:spacing w:before="100" w:beforeAutospacing="1" w:after="100" w:afterAutospacing="1" w:line="240" w:lineRule="auto"/>
      <w:jc w:val="left"/>
    </w:pPr>
    <w:rPr>
      <w:rFonts w:ascii="Times New Roman" w:eastAsia="Times New Roman" w:hAnsi="Times New Roman" w:cs="Times New Roman"/>
      <w:kern w:val="0"/>
      <w:sz w:val="24"/>
      <w:szCs w:val="24"/>
      <w:lang w:eastAsia="en-GB"/>
      <w14:ligatures w14:val="none"/>
    </w:rPr>
  </w:style>
  <w:style w:type="paragraph" w:styleId="ListParagraph">
    <w:name w:val="List Paragraph"/>
    <w:basedOn w:val="Normal"/>
    <w:uiPriority w:val="34"/>
    <w:qFormat/>
    <w:rsid w:val="00CE620E"/>
    <w:pPr>
      <w:widowControl w:val="0"/>
      <w:autoSpaceDE w:val="0"/>
      <w:autoSpaceDN w:val="0"/>
      <w:spacing w:after="0" w:line="240" w:lineRule="auto"/>
      <w:ind w:left="940" w:hanging="360"/>
      <w:jc w:val="left"/>
    </w:pPr>
    <w:rPr>
      <w:rFonts w:ascii="Calibri Light" w:eastAsia="Calibri Light" w:hAnsi="Calibri Light" w:cs="Calibri Light"/>
      <w:kern w:val="0"/>
      <w:lang w:eastAsia="en-GB" w:bidi="en-GB"/>
      <w14:ligatures w14:val="none"/>
    </w:rPr>
  </w:style>
  <w:style w:type="character" w:customStyle="1" w:styleId="Heading2Char">
    <w:name w:val="Heading 2 Char"/>
    <w:basedOn w:val="DefaultParagraphFont"/>
    <w:link w:val="Heading2"/>
    <w:uiPriority w:val="9"/>
    <w:rsid w:val="005D7A1E"/>
    <w:rPr>
      <w:rFonts w:ascii="Aptos" w:eastAsiaTheme="majorEastAsia" w:hAnsi="Aptos" w:cstheme="majorBidi"/>
      <w:color w:val="2F5496" w:themeColor="accent1" w:themeShade="BF"/>
      <w:sz w:val="24"/>
      <w:szCs w:val="26"/>
    </w:rPr>
  </w:style>
  <w:style w:type="paragraph" w:styleId="Header">
    <w:name w:val="header"/>
    <w:basedOn w:val="Normal"/>
    <w:link w:val="HeaderChar"/>
    <w:uiPriority w:val="99"/>
    <w:unhideWhenUsed/>
    <w:rsid w:val="00211184"/>
    <w:pPr>
      <w:tabs>
        <w:tab w:val="center" w:pos="4513"/>
        <w:tab w:val="right" w:pos="9026"/>
      </w:tabs>
      <w:spacing w:after="0" w:line="240" w:lineRule="auto"/>
    </w:pPr>
  </w:style>
  <w:style w:type="character" w:customStyle="1" w:styleId="HeaderChar">
    <w:name w:val="Header Char"/>
    <w:basedOn w:val="DefaultParagraphFont"/>
    <w:link w:val="Header"/>
    <w:uiPriority w:val="99"/>
    <w:rsid w:val="00211184"/>
    <w:rPr>
      <w:rFonts w:ascii="Aptos" w:hAnsi="Aptos"/>
    </w:rPr>
  </w:style>
  <w:style w:type="paragraph" w:styleId="Footer">
    <w:name w:val="footer"/>
    <w:basedOn w:val="Normal"/>
    <w:link w:val="FooterChar"/>
    <w:uiPriority w:val="99"/>
    <w:unhideWhenUsed/>
    <w:rsid w:val="00211184"/>
    <w:pPr>
      <w:tabs>
        <w:tab w:val="center" w:pos="4513"/>
        <w:tab w:val="right" w:pos="9026"/>
      </w:tabs>
      <w:spacing w:after="0" w:line="240" w:lineRule="auto"/>
    </w:pPr>
  </w:style>
  <w:style w:type="character" w:customStyle="1" w:styleId="FooterChar">
    <w:name w:val="Footer Char"/>
    <w:basedOn w:val="DefaultParagraphFont"/>
    <w:link w:val="Footer"/>
    <w:uiPriority w:val="99"/>
    <w:rsid w:val="00211184"/>
    <w:rPr>
      <w:rFonts w:ascii="Aptos" w:hAnsi="Aptos"/>
    </w:rPr>
  </w:style>
  <w:style w:type="character" w:styleId="Hyperlink">
    <w:name w:val="Hyperlink"/>
    <w:basedOn w:val="DefaultParagraphFont"/>
    <w:uiPriority w:val="99"/>
    <w:unhideWhenUsed/>
    <w:rsid w:val="00621776"/>
    <w:rPr>
      <w:color w:val="0000FF"/>
      <w:u w:val="single"/>
    </w:rPr>
  </w:style>
  <w:style w:type="character" w:styleId="UnresolvedMention">
    <w:name w:val="Unresolved Mention"/>
    <w:basedOn w:val="DefaultParagraphFont"/>
    <w:uiPriority w:val="99"/>
    <w:semiHidden/>
    <w:unhideWhenUsed/>
    <w:rsid w:val="00621776"/>
    <w:rPr>
      <w:color w:val="605E5C"/>
      <w:shd w:val="clear" w:color="auto" w:fill="E1DFDD"/>
    </w:rPr>
  </w:style>
  <w:style w:type="paragraph" w:customStyle="1" w:styleId="paragraph">
    <w:name w:val="paragraph"/>
    <w:basedOn w:val="Normal"/>
    <w:rsid w:val="00BD2909"/>
    <w:pPr>
      <w:spacing w:before="100" w:beforeAutospacing="1" w:after="100" w:afterAutospacing="1" w:line="240" w:lineRule="auto"/>
      <w:jc w:val="left"/>
    </w:pPr>
    <w:rPr>
      <w:rFonts w:ascii="Times New Roman" w:eastAsia="Times New Roman" w:hAnsi="Times New Roman" w:cs="Times New Roman"/>
      <w:kern w:val="0"/>
      <w:sz w:val="24"/>
      <w:szCs w:val="24"/>
      <w14:ligatures w14:val="none"/>
    </w:rPr>
  </w:style>
  <w:style w:type="character" w:customStyle="1" w:styleId="normaltextrun">
    <w:name w:val="normaltextrun"/>
    <w:basedOn w:val="DefaultParagraphFont"/>
    <w:rsid w:val="00BD2909"/>
  </w:style>
  <w:style w:type="character" w:customStyle="1" w:styleId="eop">
    <w:name w:val="eop"/>
    <w:basedOn w:val="DefaultParagraphFont"/>
    <w:rsid w:val="00BD2909"/>
  </w:style>
  <w:style w:type="character" w:customStyle="1" w:styleId="Heading4Char">
    <w:name w:val="Heading 4 Char"/>
    <w:basedOn w:val="DefaultParagraphFont"/>
    <w:link w:val="Heading4"/>
    <w:uiPriority w:val="9"/>
    <w:rsid w:val="007063BA"/>
    <w:rPr>
      <w:rFonts w:asciiTheme="majorHAnsi" w:eastAsiaTheme="majorEastAsia" w:hAnsiTheme="majorHAnsi" w:cstheme="majorBidi"/>
      <w:i/>
      <w:iCs/>
      <w:color w:val="2F5496" w:themeColor="accent1" w:themeShade="BF"/>
    </w:rPr>
  </w:style>
  <w:style w:type="character" w:styleId="Strong">
    <w:name w:val="Strong"/>
    <w:basedOn w:val="DefaultParagraphFont"/>
    <w:uiPriority w:val="22"/>
    <w:qFormat/>
    <w:rsid w:val="007063BA"/>
    <w:rPr>
      <w:b/>
      <w:bCs/>
    </w:rPr>
  </w:style>
  <w:style w:type="character" w:customStyle="1" w:styleId="Heading3Char">
    <w:name w:val="Heading 3 Char"/>
    <w:basedOn w:val="DefaultParagraphFont"/>
    <w:link w:val="Heading3"/>
    <w:uiPriority w:val="9"/>
    <w:semiHidden/>
    <w:rsid w:val="00FE5C58"/>
    <w:rPr>
      <w:rFonts w:asciiTheme="majorHAnsi" w:eastAsiaTheme="majorEastAsia" w:hAnsiTheme="majorHAnsi" w:cstheme="majorBidi"/>
      <w:color w:val="1F3763" w:themeColor="accent1" w:themeShade="7F"/>
      <w:sz w:val="24"/>
      <w:szCs w:val="24"/>
    </w:rPr>
  </w:style>
  <w:style w:type="paragraph" w:styleId="Revision">
    <w:name w:val="Revision"/>
    <w:hidden/>
    <w:uiPriority w:val="99"/>
    <w:semiHidden/>
    <w:rsid w:val="002C36EC"/>
    <w:pPr>
      <w:spacing w:after="0" w:line="240" w:lineRule="auto"/>
    </w:pPr>
    <w:rPr>
      <w:rFonts w:ascii="Aptos" w:hAnsi="Aptos"/>
    </w:rPr>
  </w:style>
  <w:style w:type="character" w:styleId="FollowedHyperlink">
    <w:name w:val="FollowedHyperlink"/>
    <w:basedOn w:val="DefaultParagraphFont"/>
    <w:uiPriority w:val="99"/>
    <w:semiHidden/>
    <w:unhideWhenUsed/>
    <w:rsid w:val="00532197"/>
    <w:rPr>
      <w:color w:val="954F72" w:themeColor="followedHyperlink"/>
      <w:u w:val="single"/>
    </w:rPr>
  </w:style>
  <w:style w:type="table" w:customStyle="1" w:styleId="TableGrid1">
    <w:name w:val="Table Grid1"/>
    <w:basedOn w:val="TableNormal"/>
    <w:next w:val="TableGrid"/>
    <w:uiPriority w:val="59"/>
    <w:rsid w:val="00E95FCD"/>
    <w:pPr>
      <w:spacing w:after="0" w:line="240" w:lineRule="auto"/>
    </w:pPr>
    <w:rPr>
      <w:kern w:val="0"/>
      <w:lang w:val="en-US" w:eastAsia="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7659DB"/>
    <w:pPr>
      <w:spacing w:after="0" w:line="240" w:lineRule="auto"/>
      <w:jc w:val="both"/>
    </w:pPr>
    <w:rPr>
      <w:rFonts w:ascii="Aptos" w:hAnsi="Aptos"/>
    </w:rPr>
  </w:style>
  <w:style w:type="paragraph" w:styleId="TOCHeading">
    <w:name w:val="TOC Heading"/>
    <w:basedOn w:val="Heading1"/>
    <w:next w:val="Normal"/>
    <w:uiPriority w:val="39"/>
    <w:unhideWhenUsed/>
    <w:qFormat/>
    <w:rsid w:val="003534FA"/>
    <w:pPr>
      <w:keepNext/>
      <w:keepLines/>
      <w:widowControl/>
      <w:autoSpaceDE/>
      <w:autoSpaceDN/>
      <w:spacing w:before="240" w:line="259" w:lineRule="auto"/>
      <w:ind w:left="0"/>
      <w:outlineLvl w:val="9"/>
    </w:pPr>
    <w:rPr>
      <w:rFonts w:asciiTheme="majorHAnsi" w:eastAsiaTheme="majorEastAsia" w:hAnsiTheme="majorHAnsi" w:cstheme="majorBidi"/>
      <w:b w:val="0"/>
      <w:color w:val="2F5496" w:themeColor="accent1" w:themeShade="BF"/>
      <w:lang w:bidi="ar-SA"/>
    </w:rPr>
  </w:style>
  <w:style w:type="paragraph" w:styleId="TOC1">
    <w:name w:val="toc 1"/>
    <w:basedOn w:val="Normal"/>
    <w:next w:val="Normal"/>
    <w:autoRedefine/>
    <w:uiPriority w:val="39"/>
    <w:unhideWhenUsed/>
    <w:rsid w:val="003534FA"/>
    <w:pPr>
      <w:spacing w:after="100"/>
    </w:pPr>
  </w:style>
  <w:style w:type="paragraph" w:styleId="TOC2">
    <w:name w:val="toc 2"/>
    <w:basedOn w:val="Normal"/>
    <w:next w:val="Normal"/>
    <w:autoRedefine/>
    <w:uiPriority w:val="39"/>
    <w:unhideWhenUsed/>
    <w:rsid w:val="003534FA"/>
    <w:pPr>
      <w:spacing w:after="100"/>
      <w:ind w:left="220"/>
    </w:pPr>
  </w:style>
  <w:style w:type="paragraph" w:styleId="TOC3">
    <w:name w:val="toc 3"/>
    <w:basedOn w:val="Normal"/>
    <w:next w:val="Normal"/>
    <w:autoRedefine/>
    <w:uiPriority w:val="39"/>
    <w:unhideWhenUsed/>
    <w:rsid w:val="005F3E29"/>
    <w:pPr>
      <w:spacing w:after="100" w:line="259" w:lineRule="auto"/>
      <w:ind w:left="440"/>
      <w:jc w:val="left"/>
    </w:pPr>
    <w:rPr>
      <w:rFonts w:asciiTheme="minorHAnsi" w:hAnsiTheme="minorHAnsi" w:cs="Times New Roman"/>
      <w:kern w:val="0"/>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012673">
      <w:bodyDiv w:val="1"/>
      <w:marLeft w:val="0"/>
      <w:marRight w:val="0"/>
      <w:marTop w:val="0"/>
      <w:marBottom w:val="0"/>
      <w:divBdr>
        <w:top w:val="none" w:sz="0" w:space="0" w:color="auto"/>
        <w:left w:val="none" w:sz="0" w:space="0" w:color="auto"/>
        <w:bottom w:val="none" w:sz="0" w:space="0" w:color="auto"/>
        <w:right w:val="none" w:sz="0" w:space="0" w:color="auto"/>
      </w:divBdr>
    </w:div>
    <w:div w:id="65226305">
      <w:bodyDiv w:val="1"/>
      <w:marLeft w:val="0"/>
      <w:marRight w:val="0"/>
      <w:marTop w:val="0"/>
      <w:marBottom w:val="0"/>
      <w:divBdr>
        <w:top w:val="none" w:sz="0" w:space="0" w:color="auto"/>
        <w:left w:val="none" w:sz="0" w:space="0" w:color="auto"/>
        <w:bottom w:val="none" w:sz="0" w:space="0" w:color="auto"/>
        <w:right w:val="none" w:sz="0" w:space="0" w:color="auto"/>
      </w:divBdr>
    </w:div>
    <w:div w:id="140462496">
      <w:bodyDiv w:val="1"/>
      <w:marLeft w:val="0"/>
      <w:marRight w:val="0"/>
      <w:marTop w:val="0"/>
      <w:marBottom w:val="0"/>
      <w:divBdr>
        <w:top w:val="none" w:sz="0" w:space="0" w:color="auto"/>
        <w:left w:val="none" w:sz="0" w:space="0" w:color="auto"/>
        <w:bottom w:val="none" w:sz="0" w:space="0" w:color="auto"/>
        <w:right w:val="none" w:sz="0" w:space="0" w:color="auto"/>
      </w:divBdr>
    </w:div>
    <w:div w:id="143206995">
      <w:bodyDiv w:val="1"/>
      <w:marLeft w:val="0"/>
      <w:marRight w:val="0"/>
      <w:marTop w:val="0"/>
      <w:marBottom w:val="0"/>
      <w:divBdr>
        <w:top w:val="none" w:sz="0" w:space="0" w:color="auto"/>
        <w:left w:val="none" w:sz="0" w:space="0" w:color="auto"/>
        <w:bottom w:val="none" w:sz="0" w:space="0" w:color="auto"/>
        <w:right w:val="none" w:sz="0" w:space="0" w:color="auto"/>
      </w:divBdr>
    </w:div>
    <w:div w:id="148980090">
      <w:bodyDiv w:val="1"/>
      <w:marLeft w:val="0"/>
      <w:marRight w:val="0"/>
      <w:marTop w:val="0"/>
      <w:marBottom w:val="0"/>
      <w:divBdr>
        <w:top w:val="none" w:sz="0" w:space="0" w:color="auto"/>
        <w:left w:val="none" w:sz="0" w:space="0" w:color="auto"/>
        <w:bottom w:val="none" w:sz="0" w:space="0" w:color="auto"/>
        <w:right w:val="none" w:sz="0" w:space="0" w:color="auto"/>
      </w:divBdr>
      <w:divsChild>
        <w:div w:id="209474420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6869363">
      <w:bodyDiv w:val="1"/>
      <w:marLeft w:val="0"/>
      <w:marRight w:val="0"/>
      <w:marTop w:val="0"/>
      <w:marBottom w:val="0"/>
      <w:divBdr>
        <w:top w:val="none" w:sz="0" w:space="0" w:color="auto"/>
        <w:left w:val="none" w:sz="0" w:space="0" w:color="auto"/>
        <w:bottom w:val="none" w:sz="0" w:space="0" w:color="auto"/>
        <w:right w:val="none" w:sz="0" w:space="0" w:color="auto"/>
      </w:divBdr>
      <w:divsChild>
        <w:div w:id="599801021">
          <w:marLeft w:val="0"/>
          <w:marRight w:val="0"/>
          <w:marTop w:val="0"/>
          <w:marBottom w:val="0"/>
          <w:divBdr>
            <w:top w:val="none" w:sz="0" w:space="0" w:color="auto"/>
            <w:left w:val="none" w:sz="0" w:space="0" w:color="auto"/>
            <w:bottom w:val="none" w:sz="0" w:space="0" w:color="auto"/>
            <w:right w:val="none" w:sz="0" w:space="0" w:color="auto"/>
          </w:divBdr>
          <w:divsChild>
            <w:div w:id="521018314">
              <w:marLeft w:val="0"/>
              <w:marRight w:val="0"/>
              <w:marTop w:val="0"/>
              <w:marBottom w:val="0"/>
              <w:divBdr>
                <w:top w:val="none" w:sz="0" w:space="0" w:color="auto"/>
                <w:left w:val="none" w:sz="0" w:space="0" w:color="auto"/>
                <w:bottom w:val="none" w:sz="0" w:space="0" w:color="auto"/>
                <w:right w:val="none" w:sz="0" w:space="0" w:color="auto"/>
              </w:divBdr>
            </w:div>
            <w:div w:id="1557887438">
              <w:marLeft w:val="0"/>
              <w:marRight w:val="0"/>
              <w:marTop w:val="0"/>
              <w:marBottom w:val="0"/>
              <w:divBdr>
                <w:top w:val="none" w:sz="0" w:space="0" w:color="auto"/>
                <w:left w:val="none" w:sz="0" w:space="0" w:color="auto"/>
                <w:bottom w:val="none" w:sz="0" w:space="0" w:color="auto"/>
                <w:right w:val="none" w:sz="0" w:space="0" w:color="auto"/>
              </w:divBdr>
            </w:div>
            <w:div w:id="639844470">
              <w:marLeft w:val="0"/>
              <w:marRight w:val="0"/>
              <w:marTop w:val="0"/>
              <w:marBottom w:val="0"/>
              <w:divBdr>
                <w:top w:val="none" w:sz="0" w:space="0" w:color="auto"/>
                <w:left w:val="none" w:sz="0" w:space="0" w:color="auto"/>
                <w:bottom w:val="none" w:sz="0" w:space="0" w:color="auto"/>
                <w:right w:val="none" w:sz="0" w:space="0" w:color="auto"/>
              </w:divBdr>
            </w:div>
            <w:div w:id="1252398928">
              <w:marLeft w:val="0"/>
              <w:marRight w:val="0"/>
              <w:marTop w:val="0"/>
              <w:marBottom w:val="0"/>
              <w:divBdr>
                <w:top w:val="none" w:sz="0" w:space="0" w:color="auto"/>
                <w:left w:val="none" w:sz="0" w:space="0" w:color="auto"/>
                <w:bottom w:val="none" w:sz="0" w:space="0" w:color="auto"/>
                <w:right w:val="none" w:sz="0" w:space="0" w:color="auto"/>
              </w:divBdr>
            </w:div>
            <w:div w:id="2028020813">
              <w:marLeft w:val="0"/>
              <w:marRight w:val="0"/>
              <w:marTop w:val="0"/>
              <w:marBottom w:val="0"/>
              <w:divBdr>
                <w:top w:val="none" w:sz="0" w:space="0" w:color="auto"/>
                <w:left w:val="none" w:sz="0" w:space="0" w:color="auto"/>
                <w:bottom w:val="none" w:sz="0" w:space="0" w:color="auto"/>
                <w:right w:val="none" w:sz="0" w:space="0" w:color="auto"/>
              </w:divBdr>
            </w:div>
            <w:div w:id="2074041378">
              <w:marLeft w:val="0"/>
              <w:marRight w:val="0"/>
              <w:marTop w:val="0"/>
              <w:marBottom w:val="0"/>
              <w:divBdr>
                <w:top w:val="none" w:sz="0" w:space="0" w:color="auto"/>
                <w:left w:val="none" w:sz="0" w:space="0" w:color="auto"/>
                <w:bottom w:val="none" w:sz="0" w:space="0" w:color="auto"/>
                <w:right w:val="none" w:sz="0" w:space="0" w:color="auto"/>
              </w:divBdr>
            </w:div>
            <w:div w:id="74667017">
              <w:marLeft w:val="0"/>
              <w:marRight w:val="0"/>
              <w:marTop w:val="0"/>
              <w:marBottom w:val="0"/>
              <w:divBdr>
                <w:top w:val="none" w:sz="0" w:space="0" w:color="auto"/>
                <w:left w:val="none" w:sz="0" w:space="0" w:color="auto"/>
                <w:bottom w:val="none" w:sz="0" w:space="0" w:color="auto"/>
                <w:right w:val="none" w:sz="0" w:space="0" w:color="auto"/>
              </w:divBdr>
            </w:div>
            <w:div w:id="1867214179">
              <w:marLeft w:val="0"/>
              <w:marRight w:val="0"/>
              <w:marTop w:val="0"/>
              <w:marBottom w:val="0"/>
              <w:divBdr>
                <w:top w:val="none" w:sz="0" w:space="0" w:color="auto"/>
                <w:left w:val="none" w:sz="0" w:space="0" w:color="auto"/>
                <w:bottom w:val="none" w:sz="0" w:space="0" w:color="auto"/>
                <w:right w:val="none" w:sz="0" w:space="0" w:color="auto"/>
              </w:divBdr>
            </w:div>
            <w:div w:id="434861844">
              <w:marLeft w:val="0"/>
              <w:marRight w:val="0"/>
              <w:marTop w:val="0"/>
              <w:marBottom w:val="0"/>
              <w:divBdr>
                <w:top w:val="none" w:sz="0" w:space="0" w:color="auto"/>
                <w:left w:val="none" w:sz="0" w:space="0" w:color="auto"/>
                <w:bottom w:val="none" w:sz="0" w:space="0" w:color="auto"/>
                <w:right w:val="none" w:sz="0" w:space="0" w:color="auto"/>
              </w:divBdr>
            </w:div>
            <w:div w:id="1125390897">
              <w:marLeft w:val="0"/>
              <w:marRight w:val="0"/>
              <w:marTop w:val="0"/>
              <w:marBottom w:val="0"/>
              <w:divBdr>
                <w:top w:val="none" w:sz="0" w:space="0" w:color="auto"/>
                <w:left w:val="none" w:sz="0" w:space="0" w:color="auto"/>
                <w:bottom w:val="none" w:sz="0" w:space="0" w:color="auto"/>
                <w:right w:val="none" w:sz="0" w:space="0" w:color="auto"/>
              </w:divBdr>
            </w:div>
            <w:div w:id="494995996">
              <w:marLeft w:val="0"/>
              <w:marRight w:val="0"/>
              <w:marTop w:val="0"/>
              <w:marBottom w:val="0"/>
              <w:divBdr>
                <w:top w:val="none" w:sz="0" w:space="0" w:color="auto"/>
                <w:left w:val="none" w:sz="0" w:space="0" w:color="auto"/>
                <w:bottom w:val="none" w:sz="0" w:space="0" w:color="auto"/>
                <w:right w:val="none" w:sz="0" w:space="0" w:color="auto"/>
              </w:divBdr>
            </w:div>
            <w:div w:id="1455714897">
              <w:marLeft w:val="0"/>
              <w:marRight w:val="0"/>
              <w:marTop w:val="0"/>
              <w:marBottom w:val="0"/>
              <w:divBdr>
                <w:top w:val="none" w:sz="0" w:space="0" w:color="auto"/>
                <w:left w:val="none" w:sz="0" w:space="0" w:color="auto"/>
                <w:bottom w:val="none" w:sz="0" w:space="0" w:color="auto"/>
                <w:right w:val="none" w:sz="0" w:space="0" w:color="auto"/>
              </w:divBdr>
            </w:div>
            <w:div w:id="1778407397">
              <w:marLeft w:val="0"/>
              <w:marRight w:val="0"/>
              <w:marTop w:val="0"/>
              <w:marBottom w:val="0"/>
              <w:divBdr>
                <w:top w:val="none" w:sz="0" w:space="0" w:color="auto"/>
                <w:left w:val="none" w:sz="0" w:space="0" w:color="auto"/>
                <w:bottom w:val="none" w:sz="0" w:space="0" w:color="auto"/>
                <w:right w:val="none" w:sz="0" w:space="0" w:color="auto"/>
              </w:divBdr>
            </w:div>
            <w:div w:id="1364404654">
              <w:marLeft w:val="0"/>
              <w:marRight w:val="0"/>
              <w:marTop w:val="0"/>
              <w:marBottom w:val="0"/>
              <w:divBdr>
                <w:top w:val="none" w:sz="0" w:space="0" w:color="auto"/>
                <w:left w:val="none" w:sz="0" w:space="0" w:color="auto"/>
                <w:bottom w:val="none" w:sz="0" w:space="0" w:color="auto"/>
                <w:right w:val="none" w:sz="0" w:space="0" w:color="auto"/>
              </w:divBdr>
            </w:div>
            <w:div w:id="114375707">
              <w:marLeft w:val="0"/>
              <w:marRight w:val="0"/>
              <w:marTop w:val="0"/>
              <w:marBottom w:val="0"/>
              <w:divBdr>
                <w:top w:val="none" w:sz="0" w:space="0" w:color="auto"/>
                <w:left w:val="none" w:sz="0" w:space="0" w:color="auto"/>
                <w:bottom w:val="none" w:sz="0" w:space="0" w:color="auto"/>
                <w:right w:val="none" w:sz="0" w:space="0" w:color="auto"/>
              </w:divBdr>
            </w:div>
            <w:div w:id="1812406804">
              <w:marLeft w:val="0"/>
              <w:marRight w:val="0"/>
              <w:marTop w:val="0"/>
              <w:marBottom w:val="0"/>
              <w:divBdr>
                <w:top w:val="none" w:sz="0" w:space="0" w:color="auto"/>
                <w:left w:val="none" w:sz="0" w:space="0" w:color="auto"/>
                <w:bottom w:val="none" w:sz="0" w:space="0" w:color="auto"/>
                <w:right w:val="none" w:sz="0" w:space="0" w:color="auto"/>
              </w:divBdr>
            </w:div>
            <w:div w:id="1673097275">
              <w:marLeft w:val="0"/>
              <w:marRight w:val="0"/>
              <w:marTop w:val="0"/>
              <w:marBottom w:val="0"/>
              <w:divBdr>
                <w:top w:val="none" w:sz="0" w:space="0" w:color="auto"/>
                <w:left w:val="none" w:sz="0" w:space="0" w:color="auto"/>
                <w:bottom w:val="none" w:sz="0" w:space="0" w:color="auto"/>
                <w:right w:val="none" w:sz="0" w:space="0" w:color="auto"/>
              </w:divBdr>
            </w:div>
            <w:div w:id="885802405">
              <w:marLeft w:val="0"/>
              <w:marRight w:val="0"/>
              <w:marTop w:val="0"/>
              <w:marBottom w:val="0"/>
              <w:divBdr>
                <w:top w:val="none" w:sz="0" w:space="0" w:color="auto"/>
                <w:left w:val="none" w:sz="0" w:space="0" w:color="auto"/>
                <w:bottom w:val="none" w:sz="0" w:space="0" w:color="auto"/>
                <w:right w:val="none" w:sz="0" w:space="0" w:color="auto"/>
              </w:divBdr>
            </w:div>
            <w:div w:id="246154078">
              <w:marLeft w:val="0"/>
              <w:marRight w:val="0"/>
              <w:marTop w:val="0"/>
              <w:marBottom w:val="0"/>
              <w:divBdr>
                <w:top w:val="none" w:sz="0" w:space="0" w:color="auto"/>
                <w:left w:val="none" w:sz="0" w:space="0" w:color="auto"/>
                <w:bottom w:val="none" w:sz="0" w:space="0" w:color="auto"/>
                <w:right w:val="none" w:sz="0" w:space="0" w:color="auto"/>
              </w:divBdr>
            </w:div>
          </w:divsChild>
        </w:div>
        <w:div w:id="2140565501">
          <w:marLeft w:val="0"/>
          <w:marRight w:val="0"/>
          <w:marTop w:val="0"/>
          <w:marBottom w:val="0"/>
          <w:divBdr>
            <w:top w:val="none" w:sz="0" w:space="0" w:color="auto"/>
            <w:left w:val="none" w:sz="0" w:space="0" w:color="auto"/>
            <w:bottom w:val="none" w:sz="0" w:space="0" w:color="auto"/>
            <w:right w:val="none" w:sz="0" w:space="0" w:color="auto"/>
          </w:divBdr>
          <w:divsChild>
            <w:div w:id="483475160">
              <w:marLeft w:val="0"/>
              <w:marRight w:val="0"/>
              <w:marTop w:val="0"/>
              <w:marBottom w:val="0"/>
              <w:divBdr>
                <w:top w:val="none" w:sz="0" w:space="0" w:color="auto"/>
                <w:left w:val="none" w:sz="0" w:space="0" w:color="auto"/>
                <w:bottom w:val="none" w:sz="0" w:space="0" w:color="auto"/>
                <w:right w:val="none" w:sz="0" w:space="0" w:color="auto"/>
              </w:divBdr>
            </w:div>
            <w:div w:id="995300680">
              <w:marLeft w:val="0"/>
              <w:marRight w:val="0"/>
              <w:marTop w:val="0"/>
              <w:marBottom w:val="0"/>
              <w:divBdr>
                <w:top w:val="none" w:sz="0" w:space="0" w:color="auto"/>
                <w:left w:val="none" w:sz="0" w:space="0" w:color="auto"/>
                <w:bottom w:val="none" w:sz="0" w:space="0" w:color="auto"/>
                <w:right w:val="none" w:sz="0" w:space="0" w:color="auto"/>
              </w:divBdr>
            </w:div>
            <w:div w:id="1396466880">
              <w:marLeft w:val="0"/>
              <w:marRight w:val="0"/>
              <w:marTop w:val="0"/>
              <w:marBottom w:val="0"/>
              <w:divBdr>
                <w:top w:val="none" w:sz="0" w:space="0" w:color="auto"/>
                <w:left w:val="none" w:sz="0" w:space="0" w:color="auto"/>
                <w:bottom w:val="none" w:sz="0" w:space="0" w:color="auto"/>
                <w:right w:val="none" w:sz="0" w:space="0" w:color="auto"/>
              </w:divBdr>
            </w:div>
            <w:div w:id="816917941">
              <w:marLeft w:val="0"/>
              <w:marRight w:val="0"/>
              <w:marTop w:val="0"/>
              <w:marBottom w:val="0"/>
              <w:divBdr>
                <w:top w:val="none" w:sz="0" w:space="0" w:color="auto"/>
                <w:left w:val="none" w:sz="0" w:space="0" w:color="auto"/>
                <w:bottom w:val="none" w:sz="0" w:space="0" w:color="auto"/>
                <w:right w:val="none" w:sz="0" w:space="0" w:color="auto"/>
              </w:divBdr>
            </w:div>
            <w:div w:id="1204248116">
              <w:marLeft w:val="0"/>
              <w:marRight w:val="0"/>
              <w:marTop w:val="0"/>
              <w:marBottom w:val="0"/>
              <w:divBdr>
                <w:top w:val="none" w:sz="0" w:space="0" w:color="auto"/>
                <w:left w:val="none" w:sz="0" w:space="0" w:color="auto"/>
                <w:bottom w:val="none" w:sz="0" w:space="0" w:color="auto"/>
                <w:right w:val="none" w:sz="0" w:space="0" w:color="auto"/>
              </w:divBdr>
            </w:div>
            <w:div w:id="166794459">
              <w:marLeft w:val="0"/>
              <w:marRight w:val="0"/>
              <w:marTop w:val="0"/>
              <w:marBottom w:val="0"/>
              <w:divBdr>
                <w:top w:val="none" w:sz="0" w:space="0" w:color="auto"/>
                <w:left w:val="none" w:sz="0" w:space="0" w:color="auto"/>
                <w:bottom w:val="none" w:sz="0" w:space="0" w:color="auto"/>
                <w:right w:val="none" w:sz="0" w:space="0" w:color="auto"/>
              </w:divBdr>
            </w:div>
            <w:div w:id="912853106">
              <w:marLeft w:val="0"/>
              <w:marRight w:val="0"/>
              <w:marTop w:val="0"/>
              <w:marBottom w:val="0"/>
              <w:divBdr>
                <w:top w:val="none" w:sz="0" w:space="0" w:color="auto"/>
                <w:left w:val="none" w:sz="0" w:space="0" w:color="auto"/>
                <w:bottom w:val="none" w:sz="0" w:space="0" w:color="auto"/>
                <w:right w:val="none" w:sz="0" w:space="0" w:color="auto"/>
              </w:divBdr>
            </w:div>
            <w:div w:id="671836891">
              <w:marLeft w:val="0"/>
              <w:marRight w:val="0"/>
              <w:marTop w:val="0"/>
              <w:marBottom w:val="0"/>
              <w:divBdr>
                <w:top w:val="none" w:sz="0" w:space="0" w:color="auto"/>
                <w:left w:val="none" w:sz="0" w:space="0" w:color="auto"/>
                <w:bottom w:val="none" w:sz="0" w:space="0" w:color="auto"/>
                <w:right w:val="none" w:sz="0" w:space="0" w:color="auto"/>
              </w:divBdr>
            </w:div>
            <w:div w:id="1386222976">
              <w:marLeft w:val="0"/>
              <w:marRight w:val="0"/>
              <w:marTop w:val="0"/>
              <w:marBottom w:val="0"/>
              <w:divBdr>
                <w:top w:val="none" w:sz="0" w:space="0" w:color="auto"/>
                <w:left w:val="none" w:sz="0" w:space="0" w:color="auto"/>
                <w:bottom w:val="none" w:sz="0" w:space="0" w:color="auto"/>
                <w:right w:val="none" w:sz="0" w:space="0" w:color="auto"/>
              </w:divBdr>
            </w:div>
            <w:div w:id="451635054">
              <w:marLeft w:val="0"/>
              <w:marRight w:val="0"/>
              <w:marTop w:val="0"/>
              <w:marBottom w:val="0"/>
              <w:divBdr>
                <w:top w:val="none" w:sz="0" w:space="0" w:color="auto"/>
                <w:left w:val="none" w:sz="0" w:space="0" w:color="auto"/>
                <w:bottom w:val="none" w:sz="0" w:space="0" w:color="auto"/>
                <w:right w:val="none" w:sz="0" w:space="0" w:color="auto"/>
              </w:divBdr>
            </w:div>
            <w:div w:id="1744449754">
              <w:marLeft w:val="0"/>
              <w:marRight w:val="0"/>
              <w:marTop w:val="0"/>
              <w:marBottom w:val="0"/>
              <w:divBdr>
                <w:top w:val="none" w:sz="0" w:space="0" w:color="auto"/>
                <w:left w:val="none" w:sz="0" w:space="0" w:color="auto"/>
                <w:bottom w:val="none" w:sz="0" w:space="0" w:color="auto"/>
                <w:right w:val="none" w:sz="0" w:space="0" w:color="auto"/>
              </w:divBdr>
            </w:div>
            <w:div w:id="658924485">
              <w:marLeft w:val="0"/>
              <w:marRight w:val="0"/>
              <w:marTop w:val="0"/>
              <w:marBottom w:val="0"/>
              <w:divBdr>
                <w:top w:val="none" w:sz="0" w:space="0" w:color="auto"/>
                <w:left w:val="none" w:sz="0" w:space="0" w:color="auto"/>
                <w:bottom w:val="none" w:sz="0" w:space="0" w:color="auto"/>
                <w:right w:val="none" w:sz="0" w:space="0" w:color="auto"/>
              </w:divBdr>
            </w:div>
            <w:div w:id="653726206">
              <w:marLeft w:val="0"/>
              <w:marRight w:val="0"/>
              <w:marTop w:val="0"/>
              <w:marBottom w:val="0"/>
              <w:divBdr>
                <w:top w:val="none" w:sz="0" w:space="0" w:color="auto"/>
                <w:left w:val="none" w:sz="0" w:space="0" w:color="auto"/>
                <w:bottom w:val="none" w:sz="0" w:space="0" w:color="auto"/>
                <w:right w:val="none" w:sz="0" w:space="0" w:color="auto"/>
              </w:divBdr>
            </w:div>
            <w:div w:id="1322927558">
              <w:marLeft w:val="0"/>
              <w:marRight w:val="0"/>
              <w:marTop w:val="0"/>
              <w:marBottom w:val="0"/>
              <w:divBdr>
                <w:top w:val="none" w:sz="0" w:space="0" w:color="auto"/>
                <w:left w:val="none" w:sz="0" w:space="0" w:color="auto"/>
                <w:bottom w:val="none" w:sz="0" w:space="0" w:color="auto"/>
                <w:right w:val="none" w:sz="0" w:space="0" w:color="auto"/>
              </w:divBdr>
            </w:div>
            <w:div w:id="1658193854">
              <w:marLeft w:val="0"/>
              <w:marRight w:val="0"/>
              <w:marTop w:val="0"/>
              <w:marBottom w:val="0"/>
              <w:divBdr>
                <w:top w:val="none" w:sz="0" w:space="0" w:color="auto"/>
                <w:left w:val="none" w:sz="0" w:space="0" w:color="auto"/>
                <w:bottom w:val="none" w:sz="0" w:space="0" w:color="auto"/>
                <w:right w:val="none" w:sz="0" w:space="0" w:color="auto"/>
              </w:divBdr>
            </w:div>
            <w:div w:id="456803044">
              <w:marLeft w:val="0"/>
              <w:marRight w:val="0"/>
              <w:marTop w:val="0"/>
              <w:marBottom w:val="0"/>
              <w:divBdr>
                <w:top w:val="none" w:sz="0" w:space="0" w:color="auto"/>
                <w:left w:val="none" w:sz="0" w:space="0" w:color="auto"/>
                <w:bottom w:val="none" w:sz="0" w:space="0" w:color="auto"/>
                <w:right w:val="none" w:sz="0" w:space="0" w:color="auto"/>
              </w:divBdr>
            </w:div>
            <w:div w:id="1347747956">
              <w:marLeft w:val="0"/>
              <w:marRight w:val="0"/>
              <w:marTop w:val="0"/>
              <w:marBottom w:val="0"/>
              <w:divBdr>
                <w:top w:val="none" w:sz="0" w:space="0" w:color="auto"/>
                <w:left w:val="none" w:sz="0" w:space="0" w:color="auto"/>
                <w:bottom w:val="none" w:sz="0" w:space="0" w:color="auto"/>
                <w:right w:val="none" w:sz="0" w:space="0" w:color="auto"/>
              </w:divBdr>
            </w:div>
            <w:div w:id="1652565061">
              <w:marLeft w:val="0"/>
              <w:marRight w:val="0"/>
              <w:marTop w:val="0"/>
              <w:marBottom w:val="0"/>
              <w:divBdr>
                <w:top w:val="none" w:sz="0" w:space="0" w:color="auto"/>
                <w:left w:val="none" w:sz="0" w:space="0" w:color="auto"/>
                <w:bottom w:val="none" w:sz="0" w:space="0" w:color="auto"/>
                <w:right w:val="none" w:sz="0" w:space="0" w:color="auto"/>
              </w:divBdr>
            </w:div>
            <w:div w:id="1841892058">
              <w:marLeft w:val="0"/>
              <w:marRight w:val="0"/>
              <w:marTop w:val="0"/>
              <w:marBottom w:val="0"/>
              <w:divBdr>
                <w:top w:val="none" w:sz="0" w:space="0" w:color="auto"/>
                <w:left w:val="none" w:sz="0" w:space="0" w:color="auto"/>
                <w:bottom w:val="none" w:sz="0" w:space="0" w:color="auto"/>
                <w:right w:val="none" w:sz="0" w:space="0" w:color="auto"/>
              </w:divBdr>
            </w:div>
            <w:div w:id="147090616">
              <w:marLeft w:val="0"/>
              <w:marRight w:val="0"/>
              <w:marTop w:val="0"/>
              <w:marBottom w:val="0"/>
              <w:divBdr>
                <w:top w:val="none" w:sz="0" w:space="0" w:color="auto"/>
                <w:left w:val="none" w:sz="0" w:space="0" w:color="auto"/>
                <w:bottom w:val="none" w:sz="0" w:space="0" w:color="auto"/>
                <w:right w:val="none" w:sz="0" w:space="0" w:color="auto"/>
              </w:divBdr>
            </w:div>
          </w:divsChild>
        </w:div>
        <w:div w:id="30813080">
          <w:marLeft w:val="0"/>
          <w:marRight w:val="0"/>
          <w:marTop w:val="0"/>
          <w:marBottom w:val="0"/>
          <w:divBdr>
            <w:top w:val="none" w:sz="0" w:space="0" w:color="auto"/>
            <w:left w:val="none" w:sz="0" w:space="0" w:color="auto"/>
            <w:bottom w:val="none" w:sz="0" w:space="0" w:color="auto"/>
            <w:right w:val="none" w:sz="0" w:space="0" w:color="auto"/>
          </w:divBdr>
          <w:divsChild>
            <w:div w:id="1102532035">
              <w:marLeft w:val="0"/>
              <w:marRight w:val="0"/>
              <w:marTop w:val="0"/>
              <w:marBottom w:val="0"/>
              <w:divBdr>
                <w:top w:val="none" w:sz="0" w:space="0" w:color="auto"/>
                <w:left w:val="none" w:sz="0" w:space="0" w:color="auto"/>
                <w:bottom w:val="none" w:sz="0" w:space="0" w:color="auto"/>
                <w:right w:val="none" w:sz="0" w:space="0" w:color="auto"/>
              </w:divBdr>
            </w:div>
            <w:div w:id="2010986760">
              <w:marLeft w:val="0"/>
              <w:marRight w:val="0"/>
              <w:marTop w:val="0"/>
              <w:marBottom w:val="0"/>
              <w:divBdr>
                <w:top w:val="none" w:sz="0" w:space="0" w:color="auto"/>
                <w:left w:val="none" w:sz="0" w:space="0" w:color="auto"/>
                <w:bottom w:val="none" w:sz="0" w:space="0" w:color="auto"/>
                <w:right w:val="none" w:sz="0" w:space="0" w:color="auto"/>
              </w:divBdr>
            </w:div>
            <w:div w:id="2009942144">
              <w:marLeft w:val="0"/>
              <w:marRight w:val="0"/>
              <w:marTop w:val="0"/>
              <w:marBottom w:val="0"/>
              <w:divBdr>
                <w:top w:val="none" w:sz="0" w:space="0" w:color="auto"/>
                <w:left w:val="none" w:sz="0" w:space="0" w:color="auto"/>
                <w:bottom w:val="none" w:sz="0" w:space="0" w:color="auto"/>
                <w:right w:val="none" w:sz="0" w:space="0" w:color="auto"/>
              </w:divBdr>
            </w:div>
            <w:div w:id="17100361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0914312">
      <w:bodyDiv w:val="1"/>
      <w:marLeft w:val="0"/>
      <w:marRight w:val="0"/>
      <w:marTop w:val="0"/>
      <w:marBottom w:val="0"/>
      <w:divBdr>
        <w:top w:val="none" w:sz="0" w:space="0" w:color="auto"/>
        <w:left w:val="none" w:sz="0" w:space="0" w:color="auto"/>
        <w:bottom w:val="none" w:sz="0" w:space="0" w:color="auto"/>
        <w:right w:val="none" w:sz="0" w:space="0" w:color="auto"/>
      </w:divBdr>
    </w:div>
    <w:div w:id="371534996">
      <w:bodyDiv w:val="1"/>
      <w:marLeft w:val="0"/>
      <w:marRight w:val="0"/>
      <w:marTop w:val="0"/>
      <w:marBottom w:val="0"/>
      <w:divBdr>
        <w:top w:val="none" w:sz="0" w:space="0" w:color="auto"/>
        <w:left w:val="none" w:sz="0" w:space="0" w:color="auto"/>
        <w:bottom w:val="none" w:sz="0" w:space="0" w:color="auto"/>
        <w:right w:val="none" w:sz="0" w:space="0" w:color="auto"/>
      </w:divBdr>
    </w:div>
    <w:div w:id="388312590">
      <w:bodyDiv w:val="1"/>
      <w:marLeft w:val="0"/>
      <w:marRight w:val="0"/>
      <w:marTop w:val="0"/>
      <w:marBottom w:val="0"/>
      <w:divBdr>
        <w:top w:val="none" w:sz="0" w:space="0" w:color="auto"/>
        <w:left w:val="none" w:sz="0" w:space="0" w:color="auto"/>
        <w:bottom w:val="none" w:sz="0" w:space="0" w:color="auto"/>
        <w:right w:val="none" w:sz="0" w:space="0" w:color="auto"/>
      </w:divBdr>
      <w:divsChild>
        <w:div w:id="2068188862">
          <w:marLeft w:val="0"/>
          <w:marRight w:val="0"/>
          <w:marTop w:val="0"/>
          <w:marBottom w:val="0"/>
          <w:divBdr>
            <w:top w:val="none" w:sz="0" w:space="0" w:color="auto"/>
            <w:left w:val="none" w:sz="0" w:space="0" w:color="auto"/>
            <w:bottom w:val="none" w:sz="0" w:space="0" w:color="auto"/>
            <w:right w:val="none" w:sz="0" w:space="0" w:color="auto"/>
          </w:divBdr>
        </w:div>
        <w:div w:id="747002016">
          <w:marLeft w:val="0"/>
          <w:marRight w:val="0"/>
          <w:marTop w:val="0"/>
          <w:marBottom w:val="0"/>
          <w:divBdr>
            <w:top w:val="none" w:sz="0" w:space="0" w:color="auto"/>
            <w:left w:val="none" w:sz="0" w:space="0" w:color="auto"/>
            <w:bottom w:val="none" w:sz="0" w:space="0" w:color="auto"/>
            <w:right w:val="none" w:sz="0" w:space="0" w:color="auto"/>
          </w:divBdr>
        </w:div>
        <w:div w:id="152769638">
          <w:marLeft w:val="0"/>
          <w:marRight w:val="0"/>
          <w:marTop w:val="0"/>
          <w:marBottom w:val="0"/>
          <w:divBdr>
            <w:top w:val="none" w:sz="0" w:space="0" w:color="auto"/>
            <w:left w:val="none" w:sz="0" w:space="0" w:color="auto"/>
            <w:bottom w:val="none" w:sz="0" w:space="0" w:color="auto"/>
            <w:right w:val="none" w:sz="0" w:space="0" w:color="auto"/>
          </w:divBdr>
        </w:div>
        <w:div w:id="656541629">
          <w:marLeft w:val="0"/>
          <w:marRight w:val="0"/>
          <w:marTop w:val="0"/>
          <w:marBottom w:val="0"/>
          <w:divBdr>
            <w:top w:val="none" w:sz="0" w:space="0" w:color="auto"/>
            <w:left w:val="none" w:sz="0" w:space="0" w:color="auto"/>
            <w:bottom w:val="none" w:sz="0" w:space="0" w:color="auto"/>
            <w:right w:val="none" w:sz="0" w:space="0" w:color="auto"/>
          </w:divBdr>
          <w:divsChild>
            <w:div w:id="1164130810">
              <w:marLeft w:val="0"/>
              <w:marRight w:val="0"/>
              <w:marTop w:val="0"/>
              <w:marBottom w:val="0"/>
              <w:divBdr>
                <w:top w:val="none" w:sz="0" w:space="0" w:color="auto"/>
                <w:left w:val="none" w:sz="0" w:space="0" w:color="auto"/>
                <w:bottom w:val="none" w:sz="0" w:space="0" w:color="auto"/>
                <w:right w:val="none" w:sz="0" w:space="0" w:color="auto"/>
              </w:divBdr>
            </w:div>
            <w:div w:id="1635402170">
              <w:marLeft w:val="0"/>
              <w:marRight w:val="0"/>
              <w:marTop w:val="0"/>
              <w:marBottom w:val="0"/>
              <w:divBdr>
                <w:top w:val="none" w:sz="0" w:space="0" w:color="auto"/>
                <w:left w:val="none" w:sz="0" w:space="0" w:color="auto"/>
                <w:bottom w:val="none" w:sz="0" w:space="0" w:color="auto"/>
                <w:right w:val="none" w:sz="0" w:space="0" w:color="auto"/>
              </w:divBdr>
            </w:div>
            <w:div w:id="1556234570">
              <w:marLeft w:val="0"/>
              <w:marRight w:val="0"/>
              <w:marTop w:val="0"/>
              <w:marBottom w:val="0"/>
              <w:divBdr>
                <w:top w:val="none" w:sz="0" w:space="0" w:color="auto"/>
                <w:left w:val="none" w:sz="0" w:space="0" w:color="auto"/>
                <w:bottom w:val="none" w:sz="0" w:space="0" w:color="auto"/>
                <w:right w:val="none" w:sz="0" w:space="0" w:color="auto"/>
              </w:divBdr>
            </w:div>
            <w:div w:id="1486631787">
              <w:marLeft w:val="0"/>
              <w:marRight w:val="0"/>
              <w:marTop w:val="0"/>
              <w:marBottom w:val="0"/>
              <w:divBdr>
                <w:top w:val="none" w:sz="0" w:space="0" w:color="auto"/>
                <w:left w:val="none" w:sz="0" w:space="0" w:color="auto"/>
                <w:bottom w:val="none" w:sz="0" w:space="0" w:color="auto"/>
                <w:right w:val="none" w:sz="0" w:space="0" w:color="auto"/>
              </w:divBdr>
            </w:div>
            <w:div w:id="432096424">
              <w:marLeft w:val="0"/>
              <w:marRight w:val="0"/>
              <w:marTop w:val="0"/>
              <w:marBottom w:val="0"/>
              <w:divBdr>
                <w:top w:val="none" w:sz="0" w:space="0" w:color="auto"/>
                <w:left w:val="none" w:sz="0" w:space="0" w:color="auto"/>
                <w:bottom w:val="none" w:sz="0" w:space="0" w:color="auto"/>
                <w:right w:val="none" w:sz="0" w:space="0" w:color="auto"/>
              </w:divBdr>
            </w:div>
            <w:div w:id="2027291095">
              <w:marLeft w:val="0"/>
              <w:marRight w:val="0"/>
              <w:marTop w:val="0"/>
              <w:marBottom w:val="0"/>
              <w:divBdr>
                <w:top w:val="none" w:sz="0" w:space="0" w:color="auto"/>
                <w:left w:val="none" w:sz="0" w:space="0" w:color="auto"/>
                <w:bottom w:val="none" w:sz="0" w:space="0" w:color="auto"/>
                <w:right w:val="none" w:sz="0" w:space="0" w:color="auto"/>
              </w:divBdr>
            </w:div>
            <w:div w:id="353263071">
              <w:marLeft w:val="0"/>
              <w:marRight w:val="0"/>
              <w:marTop w:val="0"/>
              <w:marBottom w:val="0"/>
              <w:divBdr>
                <w:top w:val="none" w:sz="0" w:space="0" w:color="auto"/>
                <w:left w:val="none" w:sz="0" w:space="0" w:color="auto"/>
                <w:bottom w:val="none" w:sz="0" w:space="0" w:color="auto"/>
                <w:right w:val="none" w:sz="0" w:space="0" w:color="auto"/>
              </w:divBdr>
            </w:div>
            <w:div w:id="598223273">
              <w:marLeft w:val="0"/>
              <w:marRight w:val="0"/>
              <w:marTop w:val="0"/>
              <w:marBottom w:val="0"/>
              <w:divBdr>
                <w:top w:val="none" w:sz="0" w:space="0" w:color="auto"/>
                <w:left w:val="none" w:sz="0" w:space="0" w:color="auto"/>
                <w:bottom w:val="none" w:sz="0" w:space="0" w:color="auto"/>
                <w:right w:val="none" w:sz="0" w:space="0" w:color="auto"/>
              </w:divBdr>
            </w:div>
            <w:div w:id="862788187">
              <w:marLeft w:val="0"/>
              <w:marRight w:val="0"/>
              <w:marTop w:val="0"/>
              <w:marBottom w:val="0"/>
              <w:divBdr>
                <w:top w:val="none" w:sz="0" w:space="0" w:color="auto"/>
                <w:left w:val="none" w:sz="0" w:space="0" w:color="auto"/>
                <w:bottom w:val="none" w:sz="0" w:space="0" w:color="auto"/>
                <w:right w:val="none" w:sz="0" w:space="0" w:color="auto"/>
              </w:divBdr>
            </w:div>
            <w:div w:id="1543400408">
              <w:marLeft w:val="0"/>
              <w:marRight w:val="0"/>
              <w:marTop w:val="0"/>
              <w:marBottom w:val="0"/>
              <w:divBdr>
                <w:top w:val="none" w:sz="0" w:space="0" w:color="auto"/>
                <w:left w:val="none" w:sz="0" w:space="0" w:color="auto"/>
                <w:bottom w:val="none" w:sz="0" w:space="0" w:color="auto"/>
                <w:right w:val="none" w:sz="0" w:space="0" w:color="auto"/>
              </w:divBdr>
            </w:div>
            <w:div w:id="1393390379">
              <w:marLeft w:val="0"/>
              <w:marRight w:val="0"/>
              <w:marTop w:val="0"/>
              <w:marBottom w:val="0"/>
              <w:divBdr>
                <w:top w:val="none" w:sz="0" w:space="0" w:color="auto"/>
                <w:left w:val="none" w:sz="0" w:space="0" w:color="auto"/>
                <w:bottom w:val="none" w:sz="0" w:space="0" w:color="auto"/>
                <w:right w:val="none" w:sz="0" w:space="0" w:color="auto"/>
              </w:divBdr>
            </w:div>
            <w:div w:id="1356348909">
              <w:marLeft w:val="0"/>
              <w:marRight w:val="0"/>
              <w:marTop w:val="0"/>
              <w:marBottom w:val="0"/>
              <w:divBdr>
                <w:top w:val="none" w:sz="0" w:space="0" w:color="auto"/>
                <w:left w:val="none" w:sz="0" w:space="0" w:color="auto"/>
                <w:bottom w:val="none" w:sz="0" w:space="0" w:color="auto"/>
                <w:right w:val="none" w:sz="0" w:space="0" w:color="auto"/>
              </w:divBdr>
            </w:div>
            <w:div w:id="1493645434">
              <w:marLeft w:val="0"/>
              <w:marRight w:val="0"/>
              <w:marTop w:val="0"/>
              <w:marBottom w:val="0"/>
              <w:divBdr>
                <w:top w:val="none" w:sz="0" w:space="0" w:color="auto"/>
                <w:left w:val="none" w:sz="0" w:space="0" w:color="auto"/>
                <w:bottom w:val="none" w:sz="0" w:space="0" w:color="auto"/>
                <w:right w:val="none" w:sz="0" w:space="0" w:color="auto"/>
              </w:divBdr>
            </w:div>
            <w:div w:id="962351336">
              <w:marLeft w:val="0"/>
              <w:marRight w:val="0"/>
              <w:marTop w:val="0"/>
              <w:marBottom w:val="0"/>
              <w:divBdr>
                <w:top w:val="none" w:sz="0" w:space="0" w:color="auto"/>
                <w:left w:val="none" w:sz="0" w:space="0" w:color="auto"/>
                <w:bottom w:val="none" w:sz="0" w:space="0" w:color="auto"/>
                <w:right w:val="none" w:sz="0" w:space="0" w:color="auto"/>
              </w:divBdr>
            </w:div>
            <w:div w:id="1791509614">
              <w:marLeft w:val="0"/>
              <w:marRight w:val="0"/>
              <w:marTop w:val="0"/>
              <w:marBottom w:val="0"/>
              <w:divBdr>
                <w:top w:val="none" w:sz="0" w:space="0" w:color="auto"/>
                <w:left w:val="none" w:sz="0" w:space="0" w:color="auto"/>
                <w:bottom w:val="none" w:sz="0" w:space="0" w:color="auto"/>
                <w:right w:val="none" w:sz="0" w:space="0" w:color="auto"/>
              </w:divBdr>
            </w:div>
            <w:div w:id="1207179288">
              <w:marLeft w:val="0"/>
              <w:marRight w:val="0"/>
              <w:marTop w:val="0"/>
              <w:marBottom w:val="0"/>
              <w:divBdr>
                <w:top w:val="none" w:sz="0" w:space="0" w:color="auto"/>
                <w:left w:val="none" w:sz="0" w:space="0" w:color="auto"/>
                <w:bottom w:val="none" w:sz="0" w:space="0" w:color="auto"/>
                <w:right w:val="none" w:sz="0" w:space="0" w:color="auto"/>
              </w:divBdr>
            </w:div>
            <w:div w:id="1688628965">
              <w:marLeft w:val="0"/>
              <w:marRight w:val="0"/>
              <w:marTop w:val="0"/>
              <w:marBottom w:val="0"/>
              <w:divBdr>
                <w:top w:val="none" w:sz="0" w:space="0" w:color="auto"/>
                <w:left w:val="none" w:sz="0" w:space="0" w:color="auto"/>
                <w:bottom w:val="none" w:sz="0" w:space="0" w:color="auto"/>
                <w:right w:val="none" w:sz="0" w:space="0" w:color="auto"/>
              </w:divBdr>
            </w:div>
            <w:div w:id="1933008806">
              <w:marLeft w:val="0"/>
              <w:marRight w:val="0"/>
              <w:marTop w:val="0"/>
              <w:marBottom w:val="0"/>
              <w:divBdr>
                <w:top w:val="none" w:sz="0" w:space="0" w:color="auto"/>
                <w:left w:val="none" w:sz="0" w:space="0" w:color="auto"/>
                <w:bottom w:val="none" w:sz="0" w:space="0" w:color="auto"/>
                <w:right w:val="none" w:sz="0" w:space="0" w:color="auto"/>
              </w:divBdr>
            </w:div>
            <w:div w:id="821391579">
              <w:marLeft w:val="0"/>
              <w:marRight w:val="0"/>
              <w:marTop w:val="0"/>
              <w:marBottom w:val="0"/>
              <w:divBdr>
                <w:top w:val="none" w:sz="0" w:space="0" w:color="auto"/>
                <w:left w:val="none" w:sz="0" w:space="0" w:color="auto"/>
                <w:bottom w:val="none" w:sz="0" w:space="0" w:color="auto"/>
                <w:right w:val="none" w:sz="0" w:space="0" w:color="auto"/>
              </w:divBdr>
            </w:div>
            <w:div w:id="1130973463">
              <w:marLeft w:val="0"/>
              <w:marRight w:val="0"/>
              <w:marTop w:val="0"/>
              <w:marBottom w:val="0"/>
              <w:divBdr>
                <w:top w:val="none" w:sz="0" w:space="0" w:color="auto"/>
                <w:left w:val="none" w:sz="0" w:space="0" w:color="auto"/>
                <w:bottom w:val="none" w:sz="0" w:space="0" w:color="auto"/>
                <w:right w:val="none" w:sz="0" w:space="0" w:color="auto"/>
              </w:divBdr>
            </w:div>
          </w:divsChild>
        </w:div>
        <w:div w:id="1461723541">
          <w:marLeft w:val="0"/>
          <w:marRight w:val="0"/>
          <w:marTop w:val="0"/>
          <w:marBottom w:val="0"/>
          <w:divBdr>
            <w:top w:val="none" w:sz="0" w:space="0" w:color="auto"/>
            <w:left w:val="none" w:sz="0" w:space="0" w:color="auto"/>
            <w:bottom w:val="none" w:sz="0" w:space="0" w:color="auto"/>
            <w:right w:val="none" w:sz="0" w:space="0" w:color="auto"/>
          </w:divBdr>
          <w:divsChild>
            <w:div w:id="267857331">
              <w:marLeft w:val="0"/>
              <w:marRight w:val="0"/>
              <w:marTop w:val="0"/>
              <w:marBottom w:val="0"/>
              <w:divBdr>
                <w:top w:val="none" w:sz="0" w:space="0" w:color="auto"/>
                <w:left w:val="none" w:sz="0" w:space="0" w:color="auto"/>
                <w:bottom w:val="none" w:sz="0" w:space="0" w:color="auto"/>
                <w:right w:val="none" w:sz="0" w:space="0" w:color="auto"/>
              </w:divBdr>
            </w:div>
            <w:div w:id="656685576">
              <w:marLeft w:val="0"/>
              <w:marRight w:val="0"/>
              <w:marTop w:val="0"/>
              <w:marBottom w:val="0"/>
              <w:divBdr>
                <w:top w:val="none" w:sz="0" w:space="0" w:color="auto"/>
                <w:left w:val="none" w:sz="0" w:space="0" w:color="auto"/>
                <w:bottom w:val="none" w:sz="0" w:space="0" w:color="auto"/>
                <w:right w:val="none" w:sz="0" w:space="0" w:color="auto"/>
              </w:divBdr>
            </w:div>
            <w:div w:id="1313175578">
              <w:marLeft w:val="0"/>
              <w:marRight w:val="0"/>
              <w:marTop w:val="0"/>
              <w:marBottom w:val="0"/>
              <w:divBdr>
                <w:top w:val="none" w:sz="0" w:space="0" w:color="auto"/>
                <w:left w:val="none" w:sz="0" w:space="0" w:color="auto"/>
                <w:bottom w:val="none" w:sz="0" w:space="0" w:color="auto"/>
                <w:right w:val="none" w:sz="0" w:space="0" w:color="auto"/>
              </w:divBdr>
            </w:div>
            <w:div w:id="889539336">
              <w:marLeft w:val="0"/>
              <w:marRight w:val="0"/>
              <w:marTop w:val="0"/>
              <w:marBottom w:val="0"/>
              <w:divBdr>
                <w:top w:val="none" w:sz="0" w:space="0" w:color="auto"/>
                <w:left w:val="none" w:sz="0" w:space="0" w:color="auto"/>
                <w:bottom w:val="none" w:sz="0" w:space="0" w:color="auto"/>
                <w:right w:val="none" w:sz="0" w:space="0" w:color="auto"/>
              </w:divBdr>
            </w:div>
            <w:div w:id="846098803">
              <w:marLeft w:val="0"/>
              <w:marRight w:val="0"/>
              <w:marTop w:val="0"/>
              <w:marBottom w:val="0"/>
              <w:divBdr>
                <w:top w:val="none" w:sz="0" w:space="0" w:color="auto"/>
                <w:left w:val="none" w:sz="0" w:space="0" w:color="auto"/>
                <w:bottom w:val="none" w:sz="0" w:space="0" w:color="auto"/>
                <w:right w:val="none" w:sz="0" w:space="0" w:color="auto"/>
              </w:divBdr>
            </w:div>
            <w:div w:id="962924132">
              <w:marLeft w:val="0"/>
              <w:marRight w:val="0"/>
              <w:marTop w:val="0"/>
              <w:marBottom w:val="0"/>
              <w:divBdr>
                <w:top w:val="none" w:sz="0" w:space="0" w:color="auto"/>
                <w:left w:val="none" w:sz="0" w:space="0" w:color="auto"/>
                <w:bottom w:val="none" w:sz="0" w:space="0" w:color="auto"/>
                <w:right w:val="none" w:sz="0" w:space="0" w:color="auto"/>
              </w:divBdr>
            </w:div>
            <w:div w:id="449209182">
              <w:marLeft w:val="0"/>
              <w:marRight w:val="0"/>
              <w:marTop w:val="0"/>
              <w:marBottom w:val="0"/>
              <w:divBdr>
                <w:top w:val="none" w:sz="0" w:space="0" w:color="auto"/>
                <w:left w:val="none" w:sz="0" w:space="0" w:color="auto"/>
                <w:bottom w:val="none" w:sz="0" w:space="0" w:color="auto"/>
                <w:right w:val="none" w:sz="0" w:space="0" w:color="auto"/>
              </w:divBdr>
            </w:div>
            <w:div w:id="993950259">
              <w:marLeft w:val="0"/>
              <w:marRight w:val="0"/>
              <w:marTop w:val="0"/>
              <w:marBottom w:val="0"/>
              <w:divBdr>
                <w:top w:val="none" w:sz="0" w:space="0" w:color="auto"/>
                <w:left w:val="none" w:sz="0" w:space="0" w:color="auto"/>
                <w:bottom w:val="none" w:sz="0" w:space="0" w:color="auto"/>
                <w:right w:val="none" w:sz="0" w:space="0" w:color="auto"/>
              </w:divBdr>
            </w:div>
            <w:div w:id="499470599">
              <w:marLeft w:val="0"/>
              <w:marRight w:val="0"/>
              <w:marTop w:val="0"/>
              <w:marBottom w:val="0"/>
              <w:divBdr>
                <w:top w:val="none" w:sz="0" w:space="0" w:color="auto"/>
                <w:left w:val="none" w:sz="0" w:space="0" w:color="auto"/>
                <w:bottom w:val="none" w:sz="0" w:space="0" w:color="auto"/>
                <w:right w:val="none" w:sz="0" w:space="0" w:color="auto"/>
              </w:divBdr>
            </w:div>
            <w:div w:id="37441657">
              <w:marLeft w:val="0"/>
              <w:marRight w:val="0"/>
              <w:marTop w:val="0"/>
              <w:marBottom w:val="0"/>
              <w:divBdr>
                <w:top w:val="none" w:sz="0" w:space="0" w:color="auto"/>
                <w:left w:val="none" w:sz="0" w:space="0" w:color="auto"/>
                <w:bottom w:val="none" w:sz="0" w:space="0" w:color="auto"/>
                <w:right w:val="none" w:sz="0" w:space="0" w:color="auto"/>
              </w:divBdr>
            </w:div>
            <w:div w:id="1576627392">
              <w:marLeft w:val="0"/>
              <w:marRight w:val="0"/>
              <w:marTop w:val="0"/>
              <w:marBottom w:val="0"/>
              <w:divBdr>
                <w:top w:val="none" w:sz="0" w:space="0" w:color="auto"/>
                <w:left w:val="none" w:sz="0" w:space="0" w:color="auto"/>
                <w:bottom w:val="none" w:sz="0" w:space="0" w:color="auto"/>
                <w:right w:val="none" w:sz="0" w:space="0" w:color="auto"/>
              </w:divBdr>
            </w:div>
            <w:div w:id="210770765">
              <w:marLeft w:val="0"/>
              <w:marRight w:val="0"/>
              <w:marTop w:val="0"/>
              <w:marBottom w:val="0"/>
              <w:divBdr>
                <w:top w:val="none" w:sz="0" w:space="0" w:color="auto"/>
                <w:left w:val="none" w:sz="0" w:space="0" w:color="auto"/>
                <w:bottom w:val="none" w:sz="0" w:space="0" w:color="auto"/>
                <w:right w:val="none" w:sz="0" w:space="0" w:color="auto"/>
              </w:divBdr>
            </w:div>
            <w:div w:id="1104569915">
              <w:marLeft w:val="0"/>
              <w:marRight w:val="0"/>
              <w:marTop w:val="0"/>
              <w:marBottom w:val="0"/>
              <w:divBdr>
                <w:top w:val="none" w:sz="0" w:space="0" w:color="auto"/>
                <w:left w:val="none" w:sz="0" w:space="0" w:color="auto"/>
                <w:bottom w:val="none" w:sz="0" w:space="0" w:color="auto"/>
                <w:right w:val="none" w:sz="0" w:space="0" w:color="auto"/>
              </w:divBdr>
            </w:div>
            <w:div w:id="646520934">
              <w:marLeft w:val="0"/>
              <w:marRight w:val="0"/>
              <w:marTop w:val="0"/>
              <w:marBottom w:val="0"/>
              <w:divBdr>
                <w:top w:val="none" w:sz="0" w:space="0" w:color="auto"/>
                <w:left w:val="none" w:sz="0" w:space="0" w:color="auto"/>
                <w:bottom w:val="none" w:sz="0" w:space="0" w:color="auto"/>
                <w:right w:val="none" w:sz="0" w:space="0" w:color="auto"/>
              </w:divBdr>
            </w:div>
            <w:div w:id="260917159">
              <w:marLeft w:val="0"/>
              <w:marRight w:val="0"/>
              <w:marTop w:val="0"/>
              <w:marBottom w:val="0"/>
              <w:divBdr>
                <w:top w:val="none" w:sz="0" w:space="0" w:color="auto"/>
                <w:left w:val="none" w:sz="0" w:space="0" w:color="auto"/>
                <w:bottom w:val="none" w:sz="0" w:space="0" w:color="auto"/>
                <w:right w:val="none" w:sz="0" w:space="0" w:color="auto"/>
              </w:divBdr>
            </w:div>
            <w:div w:id="1587641871">
              <w:marLeft w:val="0"/>
              <w:marRight w:val="0"/>
              <w:marTop w:val="0"/>
              <w:marBottom w:val="0"/>
              <w:divBdr>
                <w:top w:val="none" w:sz="0" w:space="0" w:color="auto"/>
                <w:left w:val="none" w:sz="0" w:space="0" w:color="auto"/>
                <w:bottom w:val="none" w:sz="0" w:space="0" w:color="auto"/>
                <w:right w:val="none" w:sz="0" w:space="0" w:color="auto"/>
              </w:divBdr>
            </w:div>
            <w:div w:id="2094080127">
              <w:marLeft w:val="0"/>
              <w:marRight w:val="0"/>
              <w:marTop w:val="0"/>
              <w:marBottom w:val="0"/>
              <w:divBdr>
                <w:top w:val="none" w:sz="0" w:space="0" w:color="auto"/>
                <w:left w:val="none" w:sz="0" w:space="0" w:color="auto"/>
                <w:bottom w:val="none" w:sz="0" w:space="0" w:color="auto"/>
                <w:right w:val="none" w:sz="0" w:space="0" w:color="auto"/>
              </w:divBdr>
            </w:div>
            <w:div w:id="1156647781">
              <w:marLeft w:val="0"/>
              <w:marRight w:val="0"/>
              <w:marTop w:val="0"/>
              <w:marBottom w:val="0"/>
              <w:divBdr>
                <w:top w:val="none" w:sz="0" w:space="0" w:color="auto"/>
                <w:left w:val="none" w:sz="0" w:space="0" w:color="auto"/>
                <w:bottom w:val="none" w:sz="0" w:space="0" w:color="auto"/>
                <w:right w:val="none" w:sz="0" w:space="0" w:color="auto"/>
              </w:divBdr>
            </w:div>
            <w:div w:id="624392946">
              <w:marLeft w:val="0"/>
              <w:marRight w:val="0"/>
              <w:marTop w:val="0"/>
              <w:marBottom w:val="0"/>
              <w:divBdr>
                <w:top w:val="none" w:sz="0" w:space="0" w:color="auto"/>
                <w:left w:val="none" w:sz="0" w:space="0" w:color="auto"/>
                <w:bottom w:val="none" w:sz="0" w:space="0" w:color="auto"/>
                <w:right w:val="none" w:sz="0" w:space="0" w:color="auto"/>
              </w:divBdr>
            </w:div>
            <w:div w:id="1356879086">
              <w:marLeft w:val="0"/>
              <w:marRight w:val="0"/>
              <w:marTop w:val="0"/>
              <w:marBottom w:val="0"/>
              <w:divBdr>
                <w:top w:val="none" w:sz="0" w:space="0" w:color="auto"/>
                <w:left w:val="none" w:sz="0" w:space="0" w:color="auto"/>
                <w:bottom w:val="none" w:sz="0" w:space="0" w:color="auto"/>
                <w:right w:val="none" w:sz="0" w:space="0" w:color="auto"/>
              </w:divBdr>
            </w:div>
          </w:divsChild>
        </w:div>
        <w:div w:id="1262450864">
          <w:marLeft w:val="0"/>
          <w:marRight w:val="0"/>
          <w:marTop w:val="0"/>
          <w:marBottom w:val="0"/>
          <w:divBdr>
            <w:top w:val="none" w:sz="0" w:space="0" w:color="auto"/>
            <w:left w:val="none" w:sz="0" w:space="0" w:color="auto"/>
            <w:bottom w:val="none" w:sz="0" w:space="0" w:color="auto"/>
            <w:right w:val="none" w:sz="0" w:space="0" w:color="auto"/>
          </w:divBdr>
          <w:divsChild>
            <w:div w:id="1627464273">
              <w:marLeft w:val="0"/>
              <w:marRight w:val="0"/>
              <w:marTop w:val="0"/>
              <w:marBottom w:val="0"/>
              <w:divBdr>
                <w:top w:val="none" w:sz="0" w:space="0" w:color="auto"/>
                <w:left w:val="none" w:sz="0" w:space="0" w:color="auto"/>
                <w:bottom w:val="none" w:sz="0" w:space="0" w:color="auto"/>
                <w:right w:val="none" w:sz="0" w:space="0" w:color="auto"/>
              </w:divBdr>
            </w:div>
            <w:div w:id="1636833415">
              <w:marLeft w:val="0"/>
              <w:marRight w:val="0"/>
              <w:marTop w:val="0"/>
              <w:marBottom w:val="0"/>
              <w:divBdr>
                <w:top w:val="none" w:sz="0" w:space="0" w:color="auto"/>
                <w:left w:val="none" w:sz="0" w:space="0" w:color="auto"/>
                <w:bottom w:val="none" w:sz="0" w:space="0" w:color="auto"/>
                <w:right w:val="none" w:sz="0" w:space="0" w:color="auto"/>
              </w:divBdr>
            </w:div>
            <w:div w:id="1262420667">
              <w:marLeft w:val="0"/>
              <w:marRight w:val="0"/>
              <w:marTop w:val="0"/>
              <w:marBottom w:val="0"/>
              <w:divBdr>
                <w:top w:val="none" w:sz="0" w:space="0" w:color="auto"/>
                <w:left w:val="none" w:sz="0" w:space="0" w:color="auto"/>
                <w:bottom w:val="none" w:sz="0" w:space="0" w:color="auto"/>
                <w:right w:val="none" w:sz="0" w:space="0" w:color="auto"/>
              </w:divBdr>
            </w:div>
            <w:div w:id="738480178">
              <w:marLeft w:val="0"/>
              <w:marRight w:val="0"/>
              <w:marTop w:val="0"/>
              <w:marBottom w:val="0"/>
              <w:divBdr>
                <w:top w:val="none" w:sz="0" w:space="0" w:color="auto"/>
                <w:left w:val="none" w:sz="0" w:space="0" w:color="auto"/>
                <w:bottom w:val="none" w:sz="0" w:space="0" w:color="auto"/>
                <w:right w:val="none" w:sz="0" w:space="0" w:color="auto"/>
              </w:divBdr>
            </w:div>
            <w:div w:id="646786851">
              <w:marLeft w:val="0"/>
              <w:marRight w:val="0"/>
              <w:marTop w:val="0"/>
              <w:marBottom w:val="0"/>
              <w:divBdr>
                <w:top w:val="none" w:sz="0" w:space="0" w:color="auto"/>
                <w:left w:val="none" w:sz="0" w:space="0" w:color="auto"/>
                <w:bottom w:val="none" w:sz="0" w:space="0" w:color="auto"/>
                <w:right w:val="none" w:sz="0" w:space="0" w:color="auto"/>
              </w:divBdr>
            </w:div>
            <w:div w:id="1318418545">
              <w:marLeft w:val="0"/>
              <w:marRight w:val="0"/>
              <w:marTop w:val="0"/>
              <w:marBottom w:val="0"/>
              <w:divBdr>
                <w:top w:val="none" w:sz="0" w:space="0" w:color="auto"/>
                <w:left w:val="none" w:sz="0" w:space="0" w:color="auto"/>
                <w:bottom w:val="none" w:sz="0" w:space="0" w:color="auto"/>
                <w:right w:val="none" w:sz="0" w:space="0" w:color="auto"/>
              </w:divBdr>
            </w:div>
            <w:div w:id="1776516587">
              <w:marLeft w:val="0"/>
              <w:marRight w:val="0"/>
              <w:marTop w:val="0"/>
              <w:marBottom w:val="0"/>
              <w:divBdr>
                <w:top w:val="none" w:sz="0" w:space="0" w:color="auto"/>
                <w:left w:val="none" w:sz="0" w:space="0" w:color="auto"/>
                <w:bottom w:val="none" w:sz="0" w:space="0" w:color="auto"/>
                <w:right w:val="none" w:sz="0" w:space="0" w:color="auto"/>
              </w:divBdr>
            </w:div>
            <w:div w:id="579558501">
              <w:marLeft w:val="0"/>
              <w:marRight w:val="0"/>
              <w:marTop w:val="0"/>
              <w:marBottom w:val="0"/>
              <w:divBdr>
                <w:top w:val="none" w:sz="0" w:space="0" w:color="auto"/>
                <w:left w:val="none" w:sz="0" w:space="0" w:color="auto"/>
                <w:bottom w:val="none" w:sz="0" w:space="0" w:color="auto"/>
                <w:right w:val="none" w:sz="0" w:space="0" w:color="auto"/>
              </w:divBdr>
            </w:div>
            <w:div w:id="2097438939">
              <w:marLeft w:val="0"/>
              <w:marRight w:val="0"/>
              <w:marTop w:val="0"/>
              <w:marBottom w:val="0"/>
              <w:divBdr>
                <w:top w:val="none" w:sz="0" w:space="0" w:color="auto"/>
                <w:left w:val="none" w:sz="0" w:space="0" w:color="auto"/>
                <w:bottom w:val="none" w:sz="0" w:space="0" w:color="auto"/>
                <w:right w:val="none" w:sz="0" w:space="0" w:color="auto"/>
              </w:divBdr>
            </w:div>
            <w:div w:id="752703788">
              <w:marLeft w:val="0"/>
              <w:marRight w:val="0"/>
              <w:marTop w:val="0"/>
              <w:marBottom w:val="0"/>
              <w:divBdr>
                <w:top w:val="none" w:sz="0" w:space="0" w:color="auto"/>
                <w:left w:val="none" w:sz="0" w:space="0" w:color="auto"/>
                <w:bottom w:val="none" w:sz="0" w:space="0" w:color="auto"/>
                <w:right w:val="none" w:sz="0" w:space="0" w:color="auto"/>
              </w:divBdr>
            </w:div>
            <w:div w:id="210922336">
              <w:marLeft w:val="0"/>
              <w:marRight w:val="0"/>
              <w:marTop w:val="0"/>
              <w:marBottom w:val="0"/>
              <w:divBdr>
                <w:top w:val="none" w:sz="0" w:space="0" w:color="auto"/>
                <w:left w:val="none" w:sz="0" w:space="0" w:color="auto"/>
                <w:bottom w:val="none" w:sz="0" w:space="0" w:color="auto"/>
                <w:right w:val="none" w:sz="0" w:space="0" w:color="auto"/>
              </w:divBdr>
            </w:div>
            <w:div w:id="1793665295">
              <w:marLeft w:val="0"/>
              <w:marRight w:val="0"/>
              <w:marTop w:val="0"/>
              <w:marBottom w:val="0"/>
              <w:divBdr>
                <w:top w:val="none" w:sz="0" w:space="0" w:color="auto"/>
                <w:left w:val="none" w:sz="0" w:space="0" w:color="auto"/>
                <w:bottom w:val="none" w:sz="0" w:space="0" w:color="auto"/>
                <w:right w:val="none" w:sz="0" w:space="0" w:color="auto"/>
              </w:divBdr>
            </w:div>
            <w:div w:id="1257637232">
              <w:marLeft w:val="0"/>
              <w:marRight w:val="0"/>
              <w:marTop w:val="0"/>
              <w:marBottom w:val="0"/>
              <w:divBdr>
                <w:top w:val="none" w:sz="0" w:space="0" w:color="auto"/>
                <w:left w:val="none" w:sz="0" w:space="0" w:color="auto"/>
                <w:bottom w:val="none" w:sz="0" w:space="0" w:color="auto"/>
                <w:right w:val="none" w:sz="0" w:space="0" w:color="auto"/>
              </w:divBdr>
            </w:div>
            <w:div w:id="997804226">
              <w:marLeft w:val="0"/>
              <w:marRight w:val="0"/>
              <w:marTop w:val="0"/>
              <w:marBottom w:val="0"/>
              <w:divBdr>
                <w:top w:val="none" w:sz="0" w:space="0" w:color="auto"/>
                <w:left w:val="none" w:sz="0" w:space="0" w:color="auto"/>
                <w:bottom w:val="none" w:sz="0" w:space="0" w:color="auto"/>
                <w:right w:val="none" w:sz="0" w:space="0" w:color="auto"/>
              </w:divBdr>
            </w:div>
            <w:div w:id="1189952213">
              <w:marLeft w:val="0"/>
              <w:marRight w:val="0"/>
              <w:marTop w:val="0"/>
              <w:marBottom w:val="0"/>
              <w:divBdr>
                <w:top w:val="none" w:sz="0" w:space="0" w:color="auto"/>
                <w:left w:val="none" w:sz="0" w:space="0" w:color="auto"/>
                <w:bottom w:val="none" w:sz="0" w:space="0" w:color="auto"/>
                <w:right w:val="none" w:sz="0" w:space="0" w:color="auto"/>
              </w:divBdr>
            </w:div>
            <w:div w:id="1104887177">
              <w:marLeft w:val="0"/>
              <w:marRight w:val="0"/>
              <w:marTop w:val="0"/>
              <w:marBottom w:val="0"/>
              <w:divBdr>
                <w:top w:val="none" w:sz="0" w:space="0" w:color="auto"/>
                <w:left w:val="none" w:sz="0" w:space="0" w:color="auto"/>
                <w:bottom w:val="none" w:sz="0" w:space="0" w:color="auto"/>
                <w:right w:val="none" w:sz="0" w:space="0" w:color="auto"/>
              </w:divBdr>
            </w:div>
            <w:div w:id="1431655431">
              <w:marLeft w:val="0"/>
              <w:marRight w:val="0"/>
              <w:marTop w:val="0"/>
              <w:marBottom w:val="0"/>
              <w:divBdr>
                <w:top w:val="none" w:sz="0" w:space="0" w:color="auto"/>
                <w:left w:val="none" w:sz="0" w:space="0" w:color="auto"/>
                <w:bottom w:val="none" w:sz="0" w:space="0" w:color="auto"/>
                <w:right w:val="none" w:sz="0" w:space="0" w:color="auto"/>
              </w:divBdr>
            </w:div>
            <w:div w:id="1399130533">
              <w:marLeft w:val="0"/>
              <w:marRight w:val="0"/>
              <w:marTop w:val="0"/>
              <w:marBottom w:val="0"/>
              <w:divBdr>
                <w:top w:val="none" w:sz="0" w:space="0" w:color="auto"/>
                <w:left w:val="none" w:sz="0" w:space="0" w:color="auto"/>
                <w:bottom w:val="none" w:sz="0" w:space="0" w:color="auto"/>
                <w:right w:val="none" w:sz="0" w:space="0" w:color="auto"/>
              </w:divBdr>
            </w:div>
            <w:div w:id="1225020596">
              <w:marLeft w:val="0"/>
              <w:marRight w:val="0"/>
              <w:marTop w:val="0"/>
              <w:marBottom w:val="0"/>
              <w:divBdr>
                <w:top w:val="none" w:sz="0" w:space="0" w:color="auto"/>
                <w:left w:val="none" w:sz="0" w:space="0" w:color="auto"/>
                <w:bottom w:val="none" w:sz="0" w:space="0" w:color="auto"/>
                <w:right w:val="none" w:sz="0" w:space="0" w:color="auto"/>
              </w:divBdr>
            </w:div>
            <w:div w:id="613559141">
              <w:marLeft w:val="0"/>
              <w:marRight w:val="0"/>
              <w:marTop w:val="0"/>
              <w:marBottom w:val="0"/>
              <w:divBdr>
                <w:top w:val="none" w:sz="0" w:space="0" w:color="auto"/>
                <w:left w:val="none" w:sz="0" w:space="0" w:color="auto"/>
                <w:bottom w:val="none" w:sz="0" w:space="0" w:color="auto"/>
                <w:right w:val="none" w:sz="0" w:space="0" w:color="auto"/>
              </w:divBdr>
            </w:div>
          </w:divsChild>
        </w:div>
        <w:div w:id="584068066">
          <w:marLeft w:val="0"/>
          <w:marRight w:val="0"/>
          <w:marTop w:val="0"/>
          <w:marBottom w:val="0"/>
          <w:divBdr>
            <w:top w:val="none" w:sz="0" w:space="0" w:color="auto"/>
            <w:left w:val="none" w:sz="0" w:space="0" w:color="auto"/>
            <w:bottom w:val="none" w:sz="0" w:space="0" w:color="auto"/>
            <w:right w:val="none" w:sz="0" w:space="0" w:color="auto"/>
          </w:divBdr>
        </w:div>
      </w:divsChild>
    </w:div>
    <w:div w:id="439179941">
      <w:bodyDiv w:val="1"/>
      <w:marLeft w:val="0"/>
      <w:marRight w:val="0"/>
      <w:marTop w:val="0"/>
      <w:marBottom w:val="0"/>
      <w:divBdr>
        <w:top w:val="none" w:sz="0" w:space="0" w:color="auto"/>
        <w:left w:val="none" w:sz="0" w:space="0" w:color="auto"/>
        <w:bottom w:val="none" w:sz="0" w:space="0" w:color="auto"/>
        <w:right w:val="none" w:sz="0" w:space="0" w:color="auto"/>
      </w:divBdr>
    </w:div>
    <w:div w:id="485753919">
      <w:bodyDiv w:val="1"/>
      <w:marLeft w:val="0"/>
      <w:marRight w:val="0"/>
      <w:marTop w:val="0"/>
      <w:marBottom w:val="0"/>
      <w:divBdr>
        <w:top w:val="none" w:sz="0" w:space="0" w:color="auto"/>
        <w:left w:val="none" w:sz="0" w:space="0" w:color="auto"/>
        <w:bottom w:val="none" w:sz="0" w:space="0" w:color="auto"/>
        <w:right w:val="none" w:sz="0" w:space="0" w:color="auto"/>
      </w:divBdr>
    </w:div>
    <w:div w:id="501547948">
      <w:bodyDiv w:val="1"/>
      <w:marLeft w:val="0"/>
      <w:marRight w:val="0"/>
      <w:marTop w:val="0"/>
      <w:marBottom w:val="0"/>
      <w:divBdr>
        <w:top w:val="none" w:sz="0" w:space="0" w:color="auto"/>
        <w:left w:val="none" w:sz="0" w:space="0" w:color="auto"/>
        <w:bottom w:val="none" w:sz="0" w:space="0" w:color="auto"/>
        <w:right w:val="none" w:sz="0" w:space="0" w:color="auto"/>
      </w:divBdr>
    </w:div>
    <w:div w:id="630981279">
      <w:bodyDiv w:val="1"/>
      <w:marLeft w:val="0"/>
      <w:marRight w:val="0"/>
      <w:marTop w:val="0"/>
      <w:marBottom w:val="0"/>
      <w:divBdr>
        <w:top w:val="none" w:sz="0" w:space="0" w:color="auto"/>
        <w:left w:val="none" w:sz="0" w:space="0" w:color="auto"/>
        <w:bottom w:val="none" w:sz="0" w:space="0" w:color="auto"/>
        <w:right w:val="none" w:sz="0" w:space="0" w:color="auto"/>
      </w:divBdr>
    </w:div>
    <w:div w:id="694694396">
      <w:bodyDiv w:val="1"/>
      <w:marLeft w:val="0"/>
      <w:marRight w:val="0"/>
      <w:marTop w:val="0"/>
      <w:marBottom w:val="0"/>
      <w:divBdr>
        <w:top w:val="none" w:sz="0" w:space="0" w:color="auto"/>
        <w:left w:val="none" w:sz="0" w:space="0" w:color="auto"/>
        <w:bottom w:val="none" w:sz="0" w:space="0" w:color="auto"/>
        <w:right w:val="none" w:sz="0" w:space="0" w:color="auto"/>
      </w:divBdr>
    </w:div>
    <w:div w:id="790250628">
      <w:bodyDiv w:val="1"/>
      <w:marLeft w:val="0"/>
      <w:marRight w:val="0"/>
      <w:marTop w:val="0"/>
      <w:marBottom w:val="0"/>
      <w:divBdr>
        <w:top w:val="none" w:sz="0" w:space="0" w:color="auto"/>
        <w:left w:val="none" w:sz="0" w:space="0" w:color="auto"/>
        <w:bottom w:val="none" w:sz="0" w:space="0" w:color="auto"/>
        <w:right w:val="none" w:sz="0" w:space="0" w:color="auto"/>
      </w:divBdr>
    </w:div>
    <w:div w:id="877666255">
      <w:bodyDiv w:val="1"/>
      <w:marLeft w:val="0"/>
      <w:marRight w:val="0"/>
      <w:marTop w:val="0"/>
      <w:marBottom w:val="0"/>
      <w:divBdr>
        <w:top w:val="none" w:sz="0" w:space="0" w:color="auto"/>
        <w:left w:val="none" w:sz="0" w:space="0" w:color="auto"/>
        <w:bottom w:val="none" w:sz="0" w:space="0" w:color="auto"/>
        <w:right w:val="none" w:sz="0" w:space="0" w:color="auto"/>
      </w:divBdr>
    </w:div>
    <w:div w:id="973559115">
      <w:bodyDiv w:val="1"/>
      <w:marLeft w:val="0"/>
      <w:marRight w:val="0"/>
      <w:marTop w:val="0"/>
      <w:marBottom w:val="0"/>
      <w:divBdr>
        <w:top w:val="none" w:sz="0" w:space="0" w:color="auto"/>
        <w:left w:val="none" w:sz="0" w:space="0" w:color="auto"/>
        <w:bottom w:val="none" w:sz="0" w:space="0" w:color="auto"/>
        <w:right w:val="none" w:sz="0" w:space="0" w:color="auto"/>
      </w:divBdr>
    </w:div>
    <w:div w:id="1030375223">
      <w:bodyDiv w:val="1"/>
      <w:marLeft w:val="0"/>
      <w:marRight w:val="0"/>
      <w:marTop w:val="0"/>
      <w:marBottom w:val="0"/>
      <w:divBdr>
        <w:top w:val="none" w:sz="0" w:space="0" w:color="auto"/>
        <w:left w:val="none" w:sz="0" w:space="0" w:color="auto"/>
        <w:bottom w:val="none" w:sz="0" w:space="0" w:color="auto"/>
        <w:right w:val="none" w:sz="0" w:space="0" w:color="auto"/>
      </w:divBdr>
    </w:div>
    <w:div w:id="1232886646">
      <w:bodyDiv w:val="1"/>
      <w:marLeft w:val="0"/>
      <w:marRight w:val="0"/>
      <w:marTop w:val="0"/>
      <w:marBottom w:val="0"/>
      <w:divBdr>
        <w:top w:val="none" w:sz="0" w:space="0" w:color="auto"/>
        <w:left w:val="none" w:sz="0" w:space="0" w:color="auto"/>
        <w:bottom w:val="none" w:sz="0" w:space="0" w:color="auto"/>
        <w:right w:val="none" w:sz="0" w:space="0" w:color="auto"/>
      </w:divBdr>
    </w:div>
    <w:div w:id="1274942260">
      <w:bodyDiv w:val="1"/>
      <w:marLeft w:val="0"/>
      <w:marRight w:val="0"/>
      <w:marTop w:val="0"/>
      <w:marBottom w:val="0"/>
      <w:divBdr>
        <w:top w:val="none" w:sz="0" w:space="0" w:color="auto"/>
        <w:left w:val="none" w:sz="0" w:space="0" w:color="auto"/>
        <w:bottom w:val="none" w:sz="0" w:space="0" w:color="auto"/>
        <w:right w:val="none" w:sz="0" w:space="0" w:color="auto"/>
      </w:divBdr>
    </w:div>
    <w:div w:id="1335065855">
      <w:bodyDiv w:val="1"/>
      <w:marLeft w:val="0"/>
      <w:marRight w:val="0"/>
      <w:marTop w:val="0"/>
      <w:marBottom w:val="0"/>
      <w:divBdr>
        <w:top w:val="none" w:sz="0" w:space="0" w:color="auto"/>
        <w:left w:val="none" w:sz="0" w:space="0" w:color="auto"/>
        <w:bottom w:val="none" w:sz="0" w:space="0" w:color="auto"/>
        <w:right w:val="none" w:sz="0" w:space="0" w:color="auto"/>
      </w:divBdr>
    </w:div>
    <w:div w:id="1364095979">
      <w:bodyDiv w:val="1"/>
      <w:marLeft w:val="0"/>
      <w:marRight w:val="0"/>
      <w:marTop w:val="0"/>
      <w:marBottom w:val="0"/>
      <w:divBdr>
        <w:top w:val="none" w:sz="0" w:space="0" w:color="auto"/>
        <w:left w:val="none" w:sz="0" w:space="0" w:color="auto"/>
        <w:bottom w:val="none" w:sz="0" w:space="0" w:color="auto"/>
        <w:right w:val="none" w:sz="0" w:space="0" w:color="auto"/>
      </w:divBdr>
    </w:div>
    <w:div w:id="1473138915">
      <w:bodyDiv w:val="1"/>
      <w:marLeft w:val="0"/>
      <w:marRight w:val="0"/>
      <w:marTop w:val="0"/>
      <w:marBottom w:val="0"/>
      <w:divBdr>
        <w:top w:val="none" w:sz="0" w:space="0" w:color="auto"/>
        <w:left w:val="none" w:sz="0" w:space="0" w:color="auto"/>
        <w:bottom w:val="none" w:sz="0" w:space="0" w:color="auto"/>
        <w:right w:val="none" w:sz="0" w:space="0" w:color="auto"/>
      </w:divBdr>
    </w:div>
    <w:div w:id="1476072094">
      <w:bodyDiv w:val="1"/>
      <w:marLeft w:val="0"/>
      <w:marRight w:val="0"/>
      <w:marTop w:val="0"/>
      <w:marBottom w:val="0"/>
      <w:divBdr>
        <w:top w:val="none" w:sz="0" w:space="0" w:color="auto"/>
        <w:left w:val="none" w:sz="0" w:space="0" w:color="auto"/>
        <w:bottom w:val="none" w:sz="0" w:space="0" w:color="auto"/>
        <w:right w:val="none" w:sz="0" w:space="0" w:color="auto"/>
      </w:divBdr>
    </w:div>
    <w:div w:id="1489247901">
      <w:bodyDiv w:val="1"/>
      <w:marLeft w:val="0"/>
      <w:marRight w:val="0"/>
      <w:marTop w:val="0"/>
      <w:marBottom w:val="0"/>
      <w:divBdr>
        <w:top w:val="none" w:sz="0" w:space="0" w:color="auto"/>
        <w:left w:val="none" w:sz="0" w:space="0" w:color="auto"/>
        <w:bottom w:val="none" w:sz="0" w:space="0" w:color="auto"/>
        <w:right w:val="none" w:sz="0" w:space="0" w:color="auto"/>
      </w:divBdr>
    </w:div>
    <w:div w:id="1542592479">
      <w:bodyDiv w:val="1"/>
      <w:marLeft w:val="0"/>
      <w:marRight w:val="0"/>
      <w:marTop w:val="0"/>
      <w:marBottom w:val="0"/>
      <w:divBdr>
        <w:top w:val="none" w:sz="0" w:space="0" w:color="auto"/>
        <w:left w:val="none" w:sz="0" w:space="0" w:color="auto"/>
        <w:bottom w:val="none" w:sz="0" w:space="0" w:color="auto"/>
        <w:right w:val="none" w:sz="0" w:space="0" w:color="auto"/>
      </w:divBdr>
      <w:divsChild>
        <w:div w:id="156016543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548685067">
      <w:bodyDiv w:val="1"/>
      <w:marLeft w:val="0"/>
      <w:marRight w:val="0"/>
      <w:marTop w:val="0"/>
      <w:marBottom w:val="0"/>
      <w:divBdr>
        <w:top w:val="none" w:sz="0" w:space="0" w:color="auto"/>
        <w:left w:val="none" w:sz="0" w:space="0" w:color="auto"/>
        <w:bottom w:val="none" w:sz="0" w:space="0" w:color="auto"/>
        <w:right w:val="none" w:sz="0" w:space="0" w:color="auto"/>
      </w:divBdr>
    </w:div>
    <w:div w:id="1598976437">
      <w:bodyDiv w:val="1"/>
      <w:marLeft w:val="0"/>
      <w:marRight w:val="0"/>
      <w:marTop w:val="0"/>
      <w:marBottom w:val="0"/>
      <w:divBdr>
        <w:top w:val="none" w:sz="0" w:space="0" w:color="auto"/>
        <w:left w:val="none" w:sz="0" w:space="0" w:color="auto"/>
        <w:bottom w:val="none" w:sz="0" w:space="0" w:color="auto"/>
        <w:right w:val="none" w:sz="0" w:space="0" w:color="auto"/>
      </w:divBdr>
    </w:div>
    <w:div w:id="1688217553">
      <w:bodyDiv w:val="1"/>
      <w:marLeft w:val="0"/>
      <w:marRight w:val="0"/>
      <w:marTop w:val="0"/>
      <w:marBottom w:val="0"/>
      <w:divBdr>
        <w:top w:val="none" w:sz="0" w:space="0" w:color="auto"/>
        <w:left w:val="none" w:sz="0" w:space="0" w:color="auto"/>
        <w:bottom w:val="none" w:sz="0" w:space="0" w:color="auto"/>
        <w:right w:val="none" w:sz="0" w:space="0" w:color="auto"/>
      </w:divBdr>
    </w:div>
    <w:div w:id="1728841036">
      <w:bodyDiv w:val="1"/>
      <w:marLeft w:val="0"/>
      <w:marRight w:val="0"/>
      <w:marTop w:val="0"/>
      <w:marBottom w:val="0"/>
      <w:divBdr>
        <w:top w:val="none" w:sz="0" w:space="0" w:color="auto"/>
        <w:left w:val="none" w:sz="0" w:space="0" w:color="auto"/>
        <w:bottom w:val="none" w:sz="0" w:space="0" w:color="auto"/>
        <w:right w:val="none" w:sz="0" w:space="0" w:color="auto"/>
      </w:divBdr>
    </w:div>
    <w:div w:id="1894273381">
      <w:bodyDiv w:val="1"/>
      <w:marLeft w:val="0"/>
      <w:marRight w:val="0"/>
      <w:marTop w:val="0"/>
      <w:marBottom w:val="0"/>
      <w:divBdr>
        <w:top w:val="none" w:sz="0" w:space="0" w:color="auto"/>
        <w:left w:val="none" w:sz="0" w:space="0" w:color="auto"/>
        <w:bottom w:val="none" w:sz="0" w:space="0" w:color="auto"/>
        <w:right w:val="none" w:sz="0" w:space="0" w:color="auto"/>
      </w:divBdr>
    </w:div>
    <w:div w:id="1913277011">
      <w:bodyDiv w:val="1"/>
      <w:marLeft w:val="0"/>
      <w:marRight w:val="0"/>
      <w:marTop w:val="0"/>
      <w:marBottom w:val="0"/>
      <w:divBdr>
        <w:top w:val="none" w:sz="0" w:space="0" w:color="auto"/>
        <w:left w:val="none" w:sz="0" w:space="0" w:color="auto"/>
        <w:bottom w:val="none" w:sz="0" w:space="0" w:color="auto"/>
        <w:right w:val="none" w:sz="0" w:space="0" w:color="auto"/>
      </w:divBdr>
    </w:div>
    <w:div w:id="1925916188">
      <w:bodyDiv w:val="1"/>
      <w:marLeft w:val="0"/>
      <w:marRight w:val="0"/>
      <w:marTop w:val="0"/>
      <w:marBottom w:val="0"/>
      <w:divBdr>
        <w:top w:val="none" w:sz="0" w:space="0" w:color="auto"/>
        <w:left w:val="none" w:sz="0" w:space="0" w:color="auto"/>
        <w:bottom w:val="none" w:sz="0" w:space="0" w:color="auto"/>
        <w:right w:val="none" w:sz="0" w:space="0" w:color="auto"/>
      </w:divBdr>
    </w:div>
    <w:div w:id="2043050026">
      <w:bodyDiv w:val="1"/>
      <w:marLeft w:val="0"/>
      <w:marRight w:val="0"/>
      <w:marTop w:val="0"/>
      <w:marBottom w:val="0"/>
      <w:divBdr>
        <w:top w:val="none" w:sz="0" w:space="0" w:color="auto"/>
        <w:left w:val="none" w:sz="0" w:space="0" w:color="auto"/>
        <w:bottom w:val="none" w:sz="0" w:space="0" w:color="auto"/>
        <w:right w:val="none" w:sz="0" w:space="0" w:color="auto"/>
      </w:divBdr>
    </w:div>
    <w:div w:id="20776984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8.png"/><Relationship Id="rId117" Type="http://schemas.openxmlformats.org/officeDocument/2006/relationships/hyperlink" Target="http://www.who.int" TargetMode="External"/><Relationship Id="rId21" Type="http://schemas.openxmlformats.org/officeDocument/2006/relationships/image" Target="media/image13.png"/><Relationship Id="rId42" Type="http://schemas.openxmlformats.org/officeDocument/2006/relationships/hyperlink" Target="https://doi.org/10.1080/26895269.2022.2129597" TargetMode="External"/><Relationship Id="rId47" Type="http://schemas.openxmlformats.org/officeDocument/2006/relationships/hyperlink" Target="https://carelearning.org.uk/blog/assessments/what-is-holistic-assessment-in-health-and-social-care/" TargetMode="External"/><Relationship Id="rId63" Type="http://schemas.openxmlformats.org/officeDocument/2006/relationships/hyperlink" Target="https://www.abhi.org.uk/media/1501/hol-long-term-sustainability-of-the-nhs-report.pdf" TargetMode="External"/><Relationship Id="rId68" Type="http://schemas.openxmlformats.org/officeDocument/2006/relationships/hyperlink" Target="https://doi.org/10.1093/9780197790632.001.0001" TargetMode="External"/><Relationship Id="rId84" Type="http://schemas.openxmlformats.org/officeDocument/2006/relationships/hyperlink" Target="https://doi.org/10.3390/ijerph18147252" TargetMode="External"/><Relationship Id="rId89" Type="http://schemas.openxmlformats.org/officeDocument/2006/relationships/hyperlink" Target="https://www.ons.gov.uk/peoplepopulationandcommunity/birthsdeathsandmarriages/ageing/articles/livinglongerhowourpopulationischangingandwhyitmatters/2018-08-13" TargetMode="External"/><Relationship Id="rId112" Type="http://schemas.openxmlformats.org/officeDocument/2006/relationships/hyperlink" Target="https://doi.org/10.6004/jadpro.2019.10.4.7" TargetMode="External"/><Relationship Id="rId16" Type="http://schemas.openxmlformats.org/officeDocument/2006/relationships/image" Target="media/image8.png"/><Relationship Id="rId107" Type="http://schemas.openxmlformats.org/officeDocument/2006/relationships/hyperlink" Target="https://pmc.ncbi.nlm.nih.gov/articles/PMC7219452/" TargetMode="External"/><Relationship Id="rId11" Type="http://schemas.openxmlformats.org/officeDocument/2006/relationships/image" Target="media/image3.png"/><Relationship Id="rId32" Type="http://schemas.openxmlformats.org/officeDocument/2006/relationships/hyperlink" Target="https://doi.org/10.1186/s12877-019-1189-9" TargetMode="External"/><Relationship Id="rId37" Type="http://schemas.openxmlformats.org/officeDocument/2006/relationships/hyperlink" Target="https://doi.org/10.1016/j.glmedi-2025.100198" TargetMode="External"/><Relationship Id="rId53" Type="http://schemas.openxmlformats.org/officeDocument/2006/relationships/hyperlink" Target="https://doi.org/10.1017/S1463423619000598" TargetMode="External"/><Relationship Id="rId58" Type="http://schemas.openxmlformats.org/officeDocument/2006/relationships/hyperlink" Target="https://apm.amegroups.org/article/view/70839/html" TargetMode="External"/><Relationship Id="rId74" Type="http://schemas.openxmlformats.org/officeDocument/2006/relationships/hyperlink" Target="https://doi.org/10.1037/h0054346" TargetMode="External"/><Relationship Id="rId79" Type="http://schemas.openxmlformats.org/officeDocument/2006/relationships/hyperlink" Target="https://doi.org/10.4103/ijnmr.ijnmr_422_21" TargetMode="External"/><Relationship Id="rId102" Type="http://schemas.openxmlformats.org/officeDocument/2006/relationships/hyperlink" Target="https://www.health.org.uk/sites/default/files/upload/publications/2018/Understanding%20the%20health%20care%20needs%20of%20people%20with%20multiple%20health%20conditions.pdf" TargetMode="External"/><Relationship Id="rId123" Type="http://schemas.openxmlformats.org/officeDocument/2006/relationships/fontTable" Target="fontTable.xml"/><Relationship Id="rId5" Type="http://schemas.openxmlformats.org/officeDocument/2006/relationships/webSettings" Target="webSettings.xml"/><Relationship Id="rId90" Type="http://schemas.openxmlformats.org/officeDocument/2006/relationships/hyperlink" Target="https://www.ons.gov.uk/peoplepopulationandcommunity/populationandmigration/populationestimates/bulletins/annualmidyearpopulationestimates/mid2024" TargetMode="External"/><Relationship Id="rId95" Type="http://schemas.openxmlformats.org/officeDocument/2006/relationships/hyperlink" Target="https://www.physio-pedia.com/Biopsychosocial_Model" TargetMode="External"/><Relationship Id="rId22" Type="http://schemas.openxmlformats.org/officeDocument/2006/relationships/image" Target="media/image14.png"/><Relationship Id="rId27" Type="http://schemas.openxmlformats.org/officeDocument/2006/relationships/image" Target="media/image19.png"/><Relationship Id="rId43" Type="http://schemas.openxmlformats.org/officeDocument/2006/relationships/hyperlink" Target="https://doi-uwtsd.idm.oclc-org/10.1080/14780887.2019.1670765" TargetMode="External"/><Relationship Id="rId48" Type="http://schemas.openxmlformats.org/officeDocument/2006/relationships/hyperlink" Target="https://carelearning.org.uk/blog/accessibility/what-are-the-barriers-in-health-and-social-care/" TargetMode="External"/><Relationship Id="rId64" Type="http://schemas.openxmlformats.org/officeDocument/2006/relationships/hyperlink" Target="https://www.intechopen.com/chapters/71633" TargetMode="External"/><Relationship Id="rId69" Type="http://schemas.openxmlformats.org/officeDocument/2006/relationships/hyperlink" Target="https://doi.org/10.1007/s40273-016-0389-9" TargetMode="External"/><Relationship Id="rId113" Type="http://schemas.openxmlformats.org/officeDocument/2006/relationships/hyperlink" Target="https://www.who.int/tools/whoqol" TargetMode="External"/><Relationship Id="rId118" Type="http://schemas.openxmlformats.org/officeDocument/2006/relationships/hyperlink" Target="http://www.ageuk.org.uk" TargetMode="External"/><Relationship Id="rId80" Type="http://schemas.openxmlformats.org/officeDocument/2006/relationships/hyperlink" Target="https://www.nice.org.uk/guidance/ng16/resources/dementia-disability-and-frailty-in-later-life-midlife-approaches-to-delay-or-prevent-onset-pdf-1837274790085" TargetMode="External"/><Relationship Id="rId85" Type="http://schemas.openxmlformats.org/officeDocument/2006/relationships/hyperlink" Target="https://www.simplypsychology.org/disengagement-theory.html" TargetMode="External"/><Relationship Id="rId12" Type="http://schemas.openxmlformats.org/officeDocument/2006/relationships/image" Target="media/image4.png"/><Relationship Id="rId17" Type="http://schemas.openxmlformats.org/officeDocument/2006/relationships/image" Target="media/image9.png"/><Relationship Id="rId33" Type="http://schemas.openxmlformats.org/officeDocument/2006/relationships/hyperlink" Target="https://www.ageuk.org.uk/about-us/what-we-do/" TargetMode="External"/><Relationship Id="rId38" Type="http://schemas.openxmlformats.org/officeDocument/2006/relationships/hyperlink" Target="https://doi.org/10.1016/S2666-7568(23)00190-3" TargetMode="External"/><Relationship Id="rId59" Type="http://schemas.openxmlformats.org/officeDocument/2006/relationships/hyperlink" Target="https://www.legislation.gov.uk/ukpga/2014/23/section/1" TargetMode="External"/><Relationship Id="rId103" Type="http://schemas.openxmlformats.org/officeDocument/2006/relationships/hyperlink" Target="https://doi.org/10.1177/00243639211069431" TargetMode="External"/><Relationship Id="rId108" Type="http://schemas.openxmlformats.org/officeDocument/2006/relationships/hyperlink" Target="https://publications.parliament.uk/pa/cm5803/cmselect/cmcomloc/19/report.html" TargetMode="External"/><Relationship Id="rId124" Type="http://schemas.openxmlformats.org/officeDocument/2006/relationships/theme" Target="theme/theme1.xml"/><Relationship Id="rId54" Type="http://schemas.openxmlformats.org/officeDocument/2006/relationships/hyperlink" Target="https://moodle.uwtsd.ac.uk/course/section.php?id=172134" TargetMode="External"/><Relationship Id="rId70" Type="http://schemas.openxmlformats.org/officeDocument/2006/relationships/hyperlink" Target="https://doi.org/10.1093/jmp/jhab029" TargetMode="External"/><Relationship Id="rId75" Type="http://schemas.openxmlformats.org/officeDocument/2006/relationships/hyperlink" Target="https://doi.org/10.1186/s12877-018-0925-x" TargetMode="External"/><Relationship Id="rId91" Type="http://schemas.openxmlformats.org/officeDocument/2006/relationships/hyperlink" Target="https://www.ons.gov.uk/peoplepopulationandcommunity/wellbeing/articles/ukmeasuresofnationalwellbeing/dashboard" TargetMode="External"/><Relationship Id="rId96" Type="http://schemas.openxmlformats.org/officeDocument/2006/relationships/hyperlink" Target="https://doi-org.ezproxy.uwtsd.ac.uk/10.1177/0951484818767607" TargetMode="External"/><Relationship Id="rId1" Type="http://schemas.openxmlformats.org/officeDocument/2006/relationships/customXml" Target="../customXml/item1.xml"/><Relationship Id="rId6" Type="http://schemas.openxmlformats.org/officeDocument/2006/relationships/footnotes" Target="footnotes.xml"/><Relationship Id="rId23" Type="http://schemas.openxmlformats.org/officeDocument/2006/relationships/image" Target="media/image15.png"/><Relationship Id="rId28" Type="http://schemas.openxmlformats.org/officeDocument/2006/relationships/image" Target="media/image20.png"/><Relationship Id="rId49" Type="http://schemas.openxmlformats.org/officeDocument/2006/relationships/hyperlink" Target="https://carelearning.org.uk/blog/models/examples-of-maslows-hierarchy-of-needs-in-healthcare/" TargetMode="External"/><Relationship Id="rId114" Type="http://schemas.openxmlformats.org/officeDocument/2006/relationships/hyperlink" Target="https://link.springer.com/article/10.1186/s12913-022-07630-1" TargetMode="External"/><Relationship Id="rId119" Type="http://schemas.openxmlformats.org/officeDocument/2006/relationships/hyperlink" Target="http://www.ons.gov.uk" TargetMode="External"/><Relationship Id="rId44" Type="http://schemas.openxmlformats.org/officeDocument/2006/relationships/hyperlink" Target="https://doi.org/10.1080/2159676x.2019.1628806" TargetMode="External"/><Relationship Id="rId60" Type="http://schemas.openxmlformats.org/officeDocument/2006/relationships/hyperlink" Target="https://www.gov.uk/government/publications/10-year-health-plan-for-england-fit-for-the-future/fit-for-the-future-10-year-health-plan-for-england-executive-summary" TargetMode="External"/><Relationship Id="rId65" Type="http://schemas.openxmlformats.org/officeDocument/2006/relationships/hyperlink" Target="https://doi.org/10.1111/opn.12557" TargetMode="External"/><Relationship Id="rId81" Type="http://schemas.openxmlformats.org/officeDocument/2006/relationships/hyperlink" Target="https://www.nhsconfed.org/publications/ten-year-health-plan-what-you-need-to-know" TargetMode="External"/><Relationship Id="rId86" Type="http://schemas.openxmlformats.org/officeDocument/2006/relationships/hyperlink" Target="https://www.nmc.org.uk/globalassets/sitedocuments/standards/holistic/holistic-care-infographic_aw.pdf" TargetMode="External"/><Relationship Id="rId4" Type="http://schemas.openxmlformats.org/officeDocument/2006/relationships/settings" Target="settings.xml"/><Relationship Id="rId9" Type="http://schemas.openxmlformats.org/officeDocument/2006/relationships/image" Target="media/image2.png"/><Relationship Id="rId13" Type="http://schemas.openxmlformats.org/officeDocument/2006/relationships/image" Target="media/image5.png"/><Relationship Id="rId18" Type="http://schemas.openxmlformats.org/officeDocument/2006/relationships/image" Target="media/image10.png"/><Relationship Id="rId39" Type="http://schemas.openxmlformats.org/officeDocument/2006/relationships/hyperlink" Target="https://doi.org/10.1192/bja.2017.3" TargetMode="External"/><Relationship Id="rId109" Type="http://schemas.openxmlformats.org/officeDocument/2006/relationships/hyperlink" Target="https://uksa.statisticsauthority.gov.uk/publication/ethical-considerations-associated-with-qualitative-research-methods/pages/2/" TargetMode="External"/><Relationship Id="rId34" Type="http://schemas.openxmlformats.org/officeDocument/2006/relationships/hyperlink" Target="https://www.ageuk.org.uk/about-us/what-we-do/our-strategy/" TargetMode="External"/><Relationship Id="rId50" Type="http://schemas.openxmlformats.org/officeDocument/2006/relationships/hyperlink" Target="https://ageing-better.org.uk" TargetMode="External"/><Relationship Id="rId55" Type="http://schemas.openxmlformats.org/officeDocument/2006/relationships/hyperlink" Target="https://crln.acrl.org/index.php/cr/news/article/view/24195/32005" TargetMode="External"/><Relationship Id="rId76" Type="http://schemas.openxmlformats.org/officeDocument/2006/relationships/hyperlink" Target="https://doi-org.uwtsd.idm.oclc.org/10.1080/00933104.2017.1416320" TargetMode="External"/><Relationship Id="rId97" Type="http://schemas.openxmlformats.org/officeDocument/2006/relationships/hyperlink" Target="https://practicalpie.com/havighursts-developmental-task-theory/" TargetMode="External"/><Relationship Id="rId104" Type="http://schemas.openxmlformats.org/officeDocument/2006/relationships/hyperlink" Target="https://www.novascholar.org/blog-posts/mastering-article-skimming-for-effective-research-a-step-by-step-guide" TargetMode="External"/><Relationship Id="rId120" Type="http://schemas.openxmlformats.org/officeDocument/2006/relationships/hyperlink" Target="http://www.england.nhs.uk" TargetMode="External"/><Relationship Id="rId7" Type="http://schemas.openxmlformats.org/officeDocument/2006/relationships/endnotes" Target="endnotes.xml"/><Relationship Id="rId71" Type="http://schemas.openxmlformats.org/officeDocument/2006/relationships/hyperlink" Target="https://doi.org.10.7759/cureus.70602" TargetMode="External"/><Relationship Id="rId92" Type="http://schemas.openxmlformats.org/officeDocument/2006/relationships/hyperlink" Target="https://www-cambridge-org.uwtsd.idm.oclc.org/core/journals/social-policy-and-society/article/supporting-older-coresident-carers-of-older-people-the-impact-of-care-act-implementation-in-four-local-authorities-in-england/D133EA07EB9B70DCB1B1B1C6D8A44020" TargetMode="External"/><Relationship Id="rId2" Type="http://schemas.openxmlformats.org/officeDocument/2006/relationships/numbering" Target="numbering.xml"/><Relationship Id="rId29" Type="http://schemas.openxmlformats.org/officeDocument/2006/relationships/image" Target="media/image21.png"/><Relationship Id="rId24" Type="http://schemas.openxmlformats.org/officeDocument/2006/relationships/image" Target="media/image16.png"/><Relationship Id="rId40" Type="http://schemas.openxmlformats.org/officeDocument/2006/relationships/hyperlink" Target="https://doi.org/10.4103/ijnmr.IJNMR_100_18" TargetMode="External"/><Relationship Id="rId45" Type="http://schemas.openxmlformats.org/officeDocument/2006/relationships/hyperlink" Target="https://pubmed.ncbi.nlm.nih.gov/35354189" TargetMode="External"/><Relationship Id="rId66" Type="http://schemas.openxmlformats.org/officeDocument/2006/relationships/hyperlink" Target="https://doi.org/10.4103/0973-1075.197960" TargetMode="External"/><Relationship Id="rId87" Type="http://schemas.openxmlformats.org/officeDocument/2006/relationships/hyperlink" Target="https://www.nmc.org.uk/news/news-and-updates/nmc-publishes-new-holistic-care-resources/" TargetMode="External"/><Relationship Id="rId110" Type="http://schemas.openxmlformats.org/officeDocument/2006/relationships/hyperlink" Target="https://sheffield.ac.uk/study-skills/research/methods/proposal" TargetMode="External"/><Relationship Id="rId115" Type="http://schemas.openxmlformats.org/officeDocument/2006/relationships/image" Target="media/image24.jpeg"/><Relationship Id="rId61" Type="http://schemas.openxmlformats.org/officeDocument/2006/relationships/hyperlink" Target="https://www.gov.uk/government/publications/healthy-ageing/healthy-ageing-applying-all-our-health" TargetMode="External"/><Relationship Id="rId82" Type="http://schemas.openxmlformats.org/officeDocument/2006/relationships/hyperlink" Target="https://www.england.nhs.uk/ourwork/clinical-policy/older-people/improving-care-for-older-people" TargetMode="External"/><Relationship Id="rId19" Type="http://schemas.openxmlformats.org/officeDocument/2006/relationships/image" Target="media/image11.png"/><Relationship Id="rId14" Type="http://schemas.openxmlformats.org/officeDocument/2006/relationships/image" Target="media/image6.png"/><Relationship Id="rId30" Type="http://schemas.openxmlformats.org/officeDocument/2006/relationships/image" Target="media/image22.jpeg"/><Relationship Id="rId35" Type="http://schemas.openxmlformats.org/officeDocument/2006/relationships/hyperlink" Target="https://www.ageuk.org.uk/about-us/who-we-are/" TargetMode="External"/><Relationship Id="rId56" Type="http://schemas.openxmlformats.org/officeDocument/2006/relationships/hyperlink" Target="https://doi.org/10.1155/2017/1983414" TargetMode="External"/><Relationship Id="rId77" Type="http://schemas.openxmlformats.org/officeDocument/2006/relationships/hyperlink" Target="https://www.simplypsychology.org/carl-rogers.html" TargetMode="External"/><Relationship Id="rId100" Type="http://schemas.openxmlformats.org/officeDocument/2006/relationships/hyperlink" Target="https://doi.org/10.20473/jpk.v11.IISP.2023.108_112" TargetMode="External"/><Relationship Id="rId105" Type="http://schemas.openxmlformats.org/officeDocument/2006/relationships/hyperlink" Target="https://university.open.ac.uk/library/referencing-and-plagarism/identifying-a-source" TargetMode="External"/><Relationship Id="rId8" Type="http://schemas.openxmlformats.org/officeDocument/2006/relationships/image" Target="media/image1.png"/><Relationship Id="rId51" Type="http://schemas.openxmlformats.org/officeDocument/2006/relationships/hyperlink" Target="https://doi.org/10.1080/17439760.2016.1262613" TargetMode="External"/><Relationship Id="rId72" Type="http://schemas.openxmlformats.org/officeDocument/2006/relationships/hyperlink" Target="https://www.legislation.gov.uk/ukpga/2012/7/section/26" TargetMode="External"/><Relationship Id="rId93" Type="http://schemas.openxmlformats.org/officeDocument/2006/relationships/hyperlink" Target="https://doi-org.ezproxy.uwtsd.ac.uk/10.1177/095935432513524440" TargetMode="External"/><Relationship Id="rId98" Type="http://schemas.openxmlformats.org/officeDocument/2006/relationships/hyperlink" Target="https://doi.org/10.1016/j.puhe.2020.07.027" TargetMode="External"/><Relationship Id="rId121" Type="http://schemas.openxmlformats.org/officeDocument/2006/relationships/image" Target="media/image26.emf"/><Relationship Id="rId3" Type="http://schemas.openxmlformats.org/officeDocument/2006/relationships/styles" Target="styles.xml"/><Relationship Id="rId25" Type="http://schemas.openxmlformats.org/officeDocument/2006/relationships/image" Target="media/image17.png"/><Relationship Id="rId46" Type="http://schemas.openxmlformats.org/officeDocument/2006/relationships/hyperlink" Target="https://bhma.org/about-us/what-is-holistic-healthcare/" TargetMode="External"/><Relationship Id="rId67" Type="http://schemas.openxmlformats.org/officeDocument/2006/relationships/hyperlink" Target="https://doi.nrct.go.th/admin/doc/doc_628815.pdf" TargetMode="External"/><Relationship Id="rId116" Type="http://schemas.openxmlformats.org/officeDocument/2006/relationships/image" Target="media/image25.jpeg"/><Relationship Id="rId20" Type="http://schemas.openxmlformats.org/officeDocument/2006/relationships/image" Target="media/image12.png"/><Relationship Id="rId41" Type="http://schemas.openxmlformats.org/officeDocument/2006/relationships/hyperlink" Target="https://jmla.pitt.edu/ojs/jmla/article/view/283" TargetMode="External"/><Relationship Id="rId62" Type="http://schemas.openxmlformats.org/officeDocument/2006/relationships/hyperlink" Target="https://www.bgs.org.uk/resources/healthier-for-longer-how-healthcare-professionals-can-support-older-people" TargetMode="External"/><Relationship Id="rId83" Type="http://schemas.openxmlformats.org/officeDocument/2006/relationships/hyperlink" Target="https://www.england.nhs.uk/long-read/provision-of-person-centred-holistic-care-delivered-by-neighbourhood-multidisciplinary-teams-high-intensity-use-focused/" TargetMode="External"/><Relationship Id="rId88" Type="http://schemas.openxmlformats.org/officeDocument/2006/relationships/hyperlink" Target="https://www.nmc.org.uk/standards/guidance/holistic-care/" TargetMode="External"/><Relationship Id="rId111" Type="http://schemas.openxmlformats.org/officeDocument/2006/relationships/hyperlink" Target="https://doi.org/10.1007/978-3-319-18096-0._148" TargetMode="External"/><Relationship Id="rId15" Type="http://schemas.openxmlformats.org/officeDocument/2006/relationships/image" Target="media/image7.png"/><Relationship Id="rId36" Type="http://schemas.openxmlformats.org/officeDocument/2006/relationships/hyperlink" Target="https://www.ageuk.org.uk/discover/2025/july/what-the-nhs-10-year-plan-means-for-older-people/" TargetMode="External"/><Relationship Id="rId57" Type="http://schemas.openxmlformats.org/officeDocument/2006/relationships/hyperlink" Target="https://doi-org.ezproxy.uwtsd.ac.uk/10.1177/0898010119860685" TargetMode="External"/><Relationship Id="rId106" Type="http://schemas.openxmlformats.org/officeDocument/2006/relationships/hyperlink" Target="https://www.nuffieldtrust.org.uk/chapter/1968-1977-rethinking-the-national-health-service-1" TargetMode="External"/><Relationship Id="rId10" Type="http://schemas.openxmlformats.org/officeDocument/2006/relationships/footer" Target="footer1.xml"/><Relationship Id="rId31" Type="http://schemas.openxmlformats.org/officeDocument/2006/relationships/image" Target="media/image23.png"/><Relationship Id="rId52" Type="http://schemas.openxmlformats.org/officeDocument/2006/relationships/hyperlink" Target="https://www.gov.uk/government/publications/10-year-health-plan-for-england-fit-for-the-future/fit-for-the-future-10-year-health-plan-for-england-executive-summary" TargetMode="External"/><Relationship Id="rId73" Type="http://schemas.openxmlformats.org/officeDocument/2006/relationships/hyperlink" Target="https://www.structural-learning.com/post/cafrl-rogers-theory" TargetMode="External"/><Relationship Id="rId78" Type="http://schemas.openxmlformats.org/officeDocument/2006/relationships/hyperlink" Target="https://www.simplypsychology.org/maslow.html" TargetMode="External"/><Relationship Id="rId94" Type="http://schemas.openxmlformats.org/officeDocument/2006/relationships/hyperlink" Target="https://doi.org/10.1590/S1806-3756201800000008" TargetMode="External"/><Relationship Id="rId99" Type="http://schemas.openxmlformats.org/officeDocument/2006/relationships/hyperlink" Target="https://doi.org/10.1186/s13063-019-3435-z" TargetMode="External"/><Relationship Id="rId101" Type="http://schemas.openxmlformats.org/officeDocument/2006/relationships/hyperlink" Target="https://doi.org/10.1590/0034-7167-2020-0139" TargetMode="External"/><Relationship Id="rId122" Type="http://schemas.openxmlformats.org/officeDocument/2006/relationships/image" Target="media/image27.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D652794-EADF-462C-9136-107FA6993A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12077</TotalTime>
  <Pages>79</Pages>
  <Words>19570</Words>
  <Characters>111552</Characters>
  <Application>Microsoft Office Word</Application>
  <DocSecurity>0</DocSecurity>
  <Lines>929</Lines>
  <Paragraphs>261</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130861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Chloe Harries</dc:creator>
  <cp:keywords/>
  <dc:description/>
  <cp:lastModifiedBy>Ghuzala Begum</cp:lastModifiedBy>
  <cp:revision>4274</cp:revision>
  <dcterms:created xsi:type="dcterms:W3CDTF">2025-11-20T23:09:00Z</dcterms:created>
  <dcterms:modified xsi:type="dcterms:W3CDTF">2026-04-08T12:02:00Z</dcterms:modified>
</cp:coreProperties>
</file>