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53441" w:rsidRDefault="00553441" w:rsidP="00553441">
      <w:pPr>
        <w:rPr>
          <w:lang w:val="en-US"/>
        </w:rPr>
      </w:pPr>
      <w:r>
        <w:rPr>
          <w:lang w:val="en-US"/>
        </w:rPr>
        <w:t>ABDUL SHAHID</w:t>
      </w:r>
    </w:p>
    <w:p w:rsidR="006009A7" w:rsidRPr="006009A7" w:rsidRDefault="006009A7" w:rsidP="006009A7">
      <w:r w:rsidRPr="006009A7">
        <w:t xml:space="preserve">Constructing a team that take pleasure in working jointly, have harmonising proficiency and share </w:t>
      </w:r>
      <w:proofErr w:type="gramStart"/>
      <w:r w:rsidRPr="006009A7">
        <w:t>a</w:t>
      </w:r>
      <w:proofErr w:type="gramEnd"/>
      <w:r w:rsidRPr="006009A7">
        <w:t xml:space="preserve"> excitement for the industry, is crucial if you desire to take the business to the next level (Virginmediabusiness.co.uk, 2019).</w:t>
      </w:r>
    </w:p>
    <w:p w:rsidR="006009A7" w:rsidRDefault="006009A7" w:rsidP="00553441">
      <w:pPr>
        <w:rPr>
          <w:lang w:val="en-US"/>
        </w:rPr>
      </w:pPr>
      <w:bookmarkStart w:id="0" w:name="_GoBack"/>
      <w:bookmarkEnd w:id="0"/>
    </w:p>
    <w:p w:rsidR="00553441" w:rsidRPr="00553441" w:rsidRDefault="00553441" w:rsidP="00553441">
      <w:r w:rsidRPr="00553441">
        <w:rPr>
          <w:lang w:val="en-US"/>
        </w:rPr>
        <w:t xml:space="preserve">Belbin theory describes how a team can establish their roles. His model makes it easier to know one’s strengths and weakness. This makes it easier to major on the roles one is good at. The latter leads to a better team since everyone is doing what they are good at. </w:t>
      </w:r>
    </w:p>
    <w:p w:rsidR="00553441" w:rsidRPr="00553441" w:rsidRDefault="00553441" w:rsidP="00553441">
      <w:r w:rsidRPr="00553441">
        <w:rPr>
          <w:lang w:val="en-US"/>
        </w:rPr>
        <w:t xml:space="preserve">The implementer and completer-finisher play the most significant roles (Eubanks et al. 2016, pg29). Shapers always push themselves to improve day in day out for the betterment of the team. They are mostly extroverted individuals who are dynamic and stimulate others. They are also good at seeking the best solutions to various problems after ensuring that every possibility is considered. Implementers get things done. They are conservatives (Senaratne and Gunawardane 2015 ,pg4). When the team comes up with new plans and ideas, it is up to the implementer to see to it that these ideas are made practical. They tend to work systematically in an efficient way thus organised. Completer-Finisher ensures that a project is thoroughly completed. They pay attention to details so that they can establish what was omitted or errors if any. Completer-Finisher are very cautious about deadlines. For this reason, they ensure that the team moves at a constant speed in accordance to the timeframe. </w:t>
      </w:r>
    </w:p>
    <w:p w:rsidR="00553441" w:rsidRPr="00553441" w:rsidRDefault="00553441" w:rsidP="00553441">
      <w:r w:rsidRPr="00553441">
        <w:rPr>
          <w:lang w:val="en-US"/>
        </w:rPr>
        <w:t xml:space="preserve">Coordinators take the role of the traditional team leaders. They can also be referred to as chairman. They guide the team towards their goals and objectives. They appreciate the contributions of each member and takes it seriously. They are mostly good listeners. Team workers always feel the need for equal and efficient contribution from each member of the team. They are mostly diplomatic and flexible. They held team cohesion in a high regard. Resource investigators are characterised by innovation and curiosity. They explore the presented alternatives and advice the team accordingly. </w:t>
      </w:r>
    </w:p>
    <w:p w:rsidR="00553441" w:rsidRDefault="00553441" w:rsidP="00553441">
      <w:pPr>
        <w:rPr>
          <w:lang w:val="en-US"/>
        </w:rPr>
      </w:pPr>
      <w:r w:rsidRPr="00553441">
        <w:rPr>
          <w:lang w:val="en-US"/>
        </w:rPr>
        <w:t xml:space="preserve">A creative innovator who formulates new plans is known as the Plant. Although they are mostly praised, they are often criticized. They tend to work apart from the team (Henry and Stevens 1999, pg243). Monitor-Evaluators analyze and evaluate ideas that are presented by members within the team. They are objective and at comparing pros and cons before the final decision is made. Specialist have specialized on areas that vital for the success of the team to get a particular job done. They always maintain a professional status and maintain their field of expertise. </w:t>
      </w:r>
    </w:p>
    <w:p w:rsidR="00423925" w:rsidRDefault="00423925" w:rsidP="00553441">
      <w:pPr>
        <w:rPr>
          <w:lang w:val="en-US"/>
        </w:rPr>
      </w:pPr>
    </w:p>
    <w:p w:rsidR="00423925" w:rsidRDefault="00423925" w:rsidP="00553441">
      <w:pPr>
        <w:rPr>
          <w:lang w:val="en-US"/>
        </w:rPr>
      </w:pPr>
    </w:p>
    <w:p w:rsidR="00423925" w:rsidRDefault="00423925" w:rsidP="00553441">
      <w:pPr>
        <w:rPr>
          <w:lang w:val="en-US"/>
        </w:rPr>
      </w:pPr>
    </w:p>
    <w:p w:rsidR="00423925" w:rsidRDefault="00423925" w:rsidP="00553441">
      <w:pPr>
        <w:rPr>
          <w:lang w:val="en-US"/>
        </w:rPr>
      </w:pPr>
    </w:p>
    <w:p w:rsidR="00423925" w:rsidRDefault="00423925" w:rsidP="00553441">
      <w:pPr>
        <w:rPr>
          <w:lang w:val="en-US"/>
        </w:rPr>
      </w:pPr>
    </w:p>
    <w:p w:rsidR="00423925" w:rsidRDefault="00423925" w:rsidP="00553441">
      <w:pPr>
        <w:rPr>
          <w:lang w:val="en-US"/>
        </w:rPr>
      </w:pPr>
    </w:p>
    <w:p w:rsidR="00423925" w:rsidRDefault="00423925" w:rsidP="00553441">
      <w:pPr>
        <w:rPr>
          <w:lang w:val="en-US"/>
        </w:rPr>
      </w:pPr>
    </w:p>
    <w:p w:rsidR="00423925" w:rsidRDefault="00423925" w:rsidP="00553441">
      <w:pPr>
        <w:rPr>
          <w:lang w:val="en-US"/>
        </w:rPr>
      </w:pPr>
    </w:p>
    <w:p w:rsidR="00423925" w:rsidRDefault="00423925" w:rsidP="00553441">
      <w:pPr>
        <w:rPr>
          <w:lang w:val="en-US"/>
        </w:rPr>
      </w:pPr>
    </w:p>
    <w:p w:rsidR="00423925" w:rsidRDefault="00423925" w:rsidP="00553441">
      <w:pPr>
        <w:rPr>
          <w:lang w:val="en-US"/>
        </w:rPr>
      </w:pPr>
    </w:p>
    <w:p w:rsidR="00423925" w:rsidRDefault="00423925" w:rsidP="00553441">
      <w:pPr>
        <w:rPr>
          <w:lang w:val="en-US"/>
        </w:rPr>
      </w:pPr>
    </w:p>
    <w:p w:rsidR="00423925" w:rsidRDefault="00423925" w:rsidP="00553441">
      <w:pPr>
        <w:rPr>
          <w:lang w:val="en-US"/>
        </w:rPr>
      </w:pPr>
    </w:p>
    <w:p w:rsidR="008B0149" w:rsidRDefault="008B0149" w:rsidP="00423925">
      <w:pPr>
        <w:rPr>
          <w:lang w:val="en-US"/>
        </w:rPr>
      </w:pPr>
      <w:r>
        <w:rPr>
          <w:lang w:val="en-US"/>
        </w:rPr>
        <w:t>REFERENCES/BIBLIOGRAPHY</w:t>
      </w:r>
    </w:p>
    <w:p w:rsidR="00423925" w:rsidRPr="00423925" w:rsidRDefault="00423925" w:rsidP="00423925">
      <w:r w:rsidRPr="00423925">
        <w:rPr>
          <w:lang w:val="en-US"/>
        </w:rPr>
        <w:t>Adelakun, O., 2003. IT outsourcing maturity model. </w:t>
      </w:r>
      <w:r w:rsidRPr="00423925">
        <w:rPr>
          <w:i/>
          <w:iCs/>
          <w:lang w:val="en-US"/>
        </w:rPr>
        <w:t>ECIS 2004 Proceedings</w:t>
      </w:r>
      <w:r w:rsidRPr="00423925">
        <w:rPr>
          <w:lang w:val="en-US"/>
        </w:rPr>
        <w:t>, p.27.</w:t>
      </w:r>
    </w:p>
    <w:p w:rsidR="00423925" w:rsidRPr="00423925" w:rsidRDefault="00423925" w:rsidP="00423925">
      <w:r w:rsidRPr="00423925">
        <w:rPr>
          <w:lang w:val="en-US"/>
        </w:rPr>
        <w:t>Batenburg, R., van Walbeek, W. and in der Maur, W., 2013. Belbin role diversity and team performance: is there a relationship?. </w:t>
      </w:r>
      <w:r w:rsidRPr="00423925">
        <w:rPr>
          <w:i/>
          <w:iCs/>
          <w:lang w:val="en-US"/>
        </w:rPr>
        <w:t>Journal of Management Development</w:t>
      </w:r>
      <w:r w:rsidRPr="00423925">
        <w:rPr>
          <w:lang w:val="en-US"/>
        </w:rPr>
        <w:t>, </w:t>
      </w:r>
      <w:r w:rsidRPr="00423925">
        <w:rPr>
          <w:i/>
          <w:iCs/>
          <w:lang w:val="en-US"/>
        </w:rPr>
        <w:t>32</w:t>
      </w:r>
      <w:r w:rsidRPr="00423925">
        <w:rPr>
          <w:lang w:val="en-US"/>
        </w:rPr>
        <w:t>(8), pp.901-913.</w:t>
      </w:r>
    </w:p>
    <w:p w:rsidR="00423925" w:rsidRPr="00423925" w:rsidRDefault="00423925" w:rsidP="00423925">
      <w:r w:rsidRPr="00423925">
        <w:rPr>
          <w:lang w:val="en-US"/>
        </w:rPr>
        <w:t>Bonebright, D.A., 2010. 40 years of storming: a historical review of Tuckman's model of small group development. </w:t>
      </w:r>
      <w:r w:rsidRPr="00423925">
        <w:rPr>
          <w:i/>
          <w:iCs/>
          <w:lang w:val="en-US"/>
        </w:rPr>
        <w:t>Human Resource Development International</w:t>
      </w:r>
      <w:r w:rsidRPr="00423925">
        <w:rPr>
          <w:lang w:val="en-US"/>
        </w:rPr>
        <w:t>, </w:t>
      </w:r>
      <w:r w:rsidRPr="00423925">
        <w:rPr>
          <w:i/>
          <w:iCs/>
          <w:lang w:val="en-US"/>
        </w:rPr>
        <w:t>13</w:t>
      </w:r>
      <w:r w:rsidRPr="00423925">
        <w:rPr>
          <w:lang w:val="en-US"/>
        </w:rPr>
        <w:t>(1), pp.111-120.</w:t>
      </w:r>
    </w:p>
    <w:p w:rsidR="00423925" w:rsidRPr="00423925" w:rsidRDefault="00423925" w:rsidP="00423925">
      <w:r w:rsidRPr="00423925">
        <w:t xml:space="preserve">Baguley, P. (2002). </w:t>
      </w:r>
      <w:r w:rsidRPr="00423925">
        <w:rPr>
          <w:i/>
          <w:iCs/>
        </w:rPr>
        <w:t xml:space="preserve">Teams and team working, </w:t>
      </w:r>
      <w:r w:rsidRPr="00423925">
        <w:t>London: Hodder Headline Ltd.</w:t>
      </w:r>
    </w:p>
    <w:p w:rsidR="00423925" w:rsidRPr="00423925" w:rsidRDefault="00423925" w:rsidP="00423925">
      <w:r w:rsidRPr="00423925">
        <w:t xml:space="preserve">BusinessDictionary.com. (2019). </w:t>
      </w:r>
      <w:r w:rsidRPr="00423925">
        <w:rPr>
          <w:i/>
          <w:iCs/>
        </w:rPr>
        <w:t>What is synergy? definition and meaning</w:t>
      </w:r>
      <w:r w:rsidRPr="00423925">
        <w:t>. [online] Available at: http://www.businessdictionary.com/definition/synergy.html [Accessed 8 Jun. 2019].</w:t>
      </w:r>
    </w:p>
    <w:p w:rsidR="00423925" w:rsidRPr="00423925" w:rsidRDefault="00423925" w:rsidP="00423925">
      <w:r w:rsidRPr="00423925">
        <w:rPr>
          <w:lang w:val="en-US"/>
        </w:rPr>
        <w:t>Cassidy, K., 2007. Tuckman revisited: Proposing a new model of group development for practitioners.</w:t>
      </w:r>
    </w:p>
    <w:p w:rsidR="00423925" w:rsidRPr="00423925" w:rsidRDefault="00423925" w:rsidP="00423925">
      <w:r w:rsidRPr="00423925">
        <w:rPr>
          <w:lang w:val="en-US"/>
        </w:rPr>
        <w:t xml:space="preserve">Deering, S. (2019, January 4). Top 7 Qualities of a Successful Team. Retrieved May 23, 2019, from </w:t>
      </w:r>
      <w:hyperlink r:id="rId4" w:history="1">
        <w:r w:rsidRPr="00423925">
          <w:rPr>
            <w:rStyle w:val="Hyperlink"/>
            <w:lang w:val="en-US"/>
          </w:rPr>
          <w:t>https://theundercoverrecruiter.com/qualities-successful-work-team/</w:t>
        </w:r>
      </w:hyperlink>
    </w:p>
    <w:p w:rsidR="00423925" w:rsidRPr="00423925" w:rsidRDefault="00423925" w:rsidP="00423925">
      <w:r w:rsidRPr="00423925">
        <w:rPr>
          <w:lang w:val="en-US"/>
        </w:rPr>
        <w:t>Eubanks, D.L., Palanski, M., Olabisi, J., Joinson, A. and Dove, J., 2016. Team dynamics in virtual, partially distributed teams: Optimal role fulfillment. </w:t>
      </w:r>
      <w:r w:rsidRPr="00423925">
        <w:rPr>
          <w:i/>
          <w:iCs/>
          <w:lang w:val="en-US"/>
        </w:rPr>
        <w:t>Computers in human behavior</w:t>
      </w:r>
      <w:r w:rsidRPr="00423925">
        <w:rPr>
          <w:lang w:val="en-US"/>
        </w:rPr>
        <w:t>, </w:t>
      </w:r>
      <w:r w:rsidRPr="00423925">
        <w:rPr>
          <w:i/>
          <w:iCs/>
          <w:lang w:val="en-US"/>
        </w:rPr>
        <w:t>61</w:t>
      </w:r>
      <w:r w:rsidRPr="00423925">
        <w:rPr>
          <w:lang w:val="en-US"/>
        </w:rPr>
        <w:t>, pp.556-568.</w:t>
      </w:r>
    </w:p>
    <w:p w:rsidR="00423925" w:rsidRDefault="00423925" w:rsidP="00423925">
      <w:pPr>
        <w:rPr>
          <w:i/>
          <w:iCs/>
          <w:lang w:val="en-US"/>
        </w:rPr>
      </w:pPr>
      <w:r w:rsidRPr="00423925">
        <w:rPr>
          <w:lang w:val="en-US"/>
        </w:rPr>
        <w:t>Harrison, D.A., Price, K.H., Gavin, J.H. and Florey, A.T., 2002. Time, teams, and task performance: Changing effects of surface-and deep-level diversity on group functioning. </w:t>
      </w:r>
      <w:r w:rsidRPr="00423925">
        <w:rPr>
          <w:i/>
          <w:iCs/>
          <w:lang w:val="en-US"/>
        </w:rPr>
        <w:t>Academy of management</w:t>
      </w:r>
    </w:p>
    <w:p w:rsidR="00423925" w:rsidRPr="00423925" w:rsidRDefault="00423925" w:rsidP="00423925">
      <w:r w:rsidRPr="00423925">
        <w:rPr>
          <w:lang w:val="en-US"/>
        </w:rPr>
        <w:t>Henry, S.M. and Stevens, K.T., 1999. Using Belbin's leadership role to improve team effectiveness: An empirical investigation. </w:t>
      </w:r>
      <w:r w:rsidRPr="00423925">
        <w:rPr>
          <w:i/>
          <w:iCs/>
          <w:lang w:val="en-US"/>
        </w:rPr>
        <w:t>Journal of Systems and Software</w:t>
      </w:r>
      <w:r w:rsidRPr="00423925">
        <w:rPr>
          <w:lang w:val="en-US"/>
        </w:rPr>
        <w:t>, </w:t>
      </w:r>
      <w:r w:rsidRPr="00423925">
        <w:rPr>
          <w:i/>
          <w:iCs/>
          <w:lang w:val="en-US"/>
        </w:rPr>
        <w:t>44</w:t>
      </w:r>
      <w:r w:rsidRPr="00423925">
        <w:rPr>
          <w:lang w:val="en-US"/>
        </w:rPr>
        <w:t>(3), pp.241-250.</w:t>
      </w:r>
    </w:p>
    <w:p w:rsidR="00423925" w:rsidRPr="00423925" w:rsidRDefault="00423925" w:rsidP="00423925">
      <w:r w:rsidRPr="00423925">
        <w:rPr>
          <w:lang w:val="en-US"/>
        </w:rPr>
        <w:t>Hoegl, M., Parboteeah, K.P. and Gemuenden, H.G., 2003. When teamwork really matters: task innovativeness as a moderator of the teamwork–performance relationship in software development projects. </w:t>
      </w:r>
      <w:r w:rsidRPr="00423925">
        <w:rPr>
          <w:i/>
          <w:iCs/>
          <w:lang w:val="en-US"/>
        </w:rPr>
        <w:t>Journal of Engineering and Technology Management</w:t>
      </w:r>
      <w:r w:rsidRPr="00423925">
        <w:rPr>
          <w:lang w:val="en-US"/>
        </w:rPr>
        <w:t>, </w:t>
      </w:r>
      <w:r w:rsidRPr="00423925">
        <w:rPr>
          <w:i/>
          <w:iCs/>
          <w:lang w:val="en-US"/>
        </w:rPr>
        <w:t>20</w:t>
      </w:r>
      <w:r w:rsidRPr="00423925">
        <w:rPr>
          <w:lang w:val="en-US"/>
        </w:rPr>
        <w:t>(4), pp.281-302.</w:t>
      </w:r>
    </w:p>
    <w:p w:rsidR="00423925" w:rsidRPr="00423925" w:rsidRDefault="00423925" w:rsidP="00423925">
      <w:r w:rsidRPr="00423925">
        <w:t>Juneja, P. (2018). </w:t>
      </w:r>
      <w:r w:rsidRPr="00423925">
        <w:rPr>
          <w:i/>
          <w:iCs/>
        </w:rPr>
        <w:t>Understanding Team - What is a Team ?</w:t>
      </w:r>
      <w:r w:rsidRPr="00423925">
        <w:t xml:space="preserve">. [online]. Available at: </w:t>
      </w:r>
      <w:hyperlink r:id="rId5" w:history="1">
        <w:r w:rsidRPr="00423925">
          <w:rPr>
            <w:rStyle w:val="Hyperlink"/>
          </w:rPr>
          <w:t>https://www.managementstudyguide.com/understanding-team.htm</w:t>
        </w:r>
      </w:hyperlink>
      <w:r w:rsidRPr="00423925">
        <w:t xml:space="preserve"> [Accessed: 6 Feb. 2018].</w:t>
      </w:r>
    </w:p>
    <w:p w:rsidR="00423925" w:rsidRPr="00423925" w:rsidRDefault="00423925" w:rsidP="00423925">
      <w:r w:rsidRPr="00423925">
        <w:rPr>
          <w:lang w:val="en-US"/>
        </w:rPr>
        <w:t>Lehmann-Willenbrock, N., Beck, S.J. and Kauffeld, S., 2016. Emergent team roles in organizational meetings: Identifying communication patterns via cluster analysis. </w:t>
      </w:r>
      <w:r w:rsidRPr="00423925">
        <w:rPr>
          <w:i/>
          <w:iCs/>
          <w:lang w:val="en-US"/>
        </w:rPr>
        <w:t>Communication Studies</w:t>
      </w:r>
      <w:r w:rsidRPr="00423925">
        <w:rPr>
          <w:lang w:val="en-US"/>
        </w:rPr>
        <w:t>, </w:t>
      </w:r>
      <w:r w:rsidRPr="00423925">
        <w:rPr>
          <w:i/>
          <w:iCs/>
          <w:lang w:val="en-US"/>
        </w:rPr>
        <w:t>67</w:t>
      </w:r>
      <w:r w:rsidRPr="00423925">
        <w:rPr>
          <w:lang w:val="en-US"/>
        </w:rPr>
        <w:t>(1), pp.37-57.</w:t>
      </w:r>
    </w:p>
    <w:p w:rsidR="00423925" w:rsidRPr="00423925" w:rsidRDefault="00423925" w:rsidP="00423925">
      <w:r w:rsidRPr="00423925">
        <w:rPr>
          <w:lang w:val="en-US"/>
        </w:rPr>
        <w:t>Levi, D., 2015. </w:t>
      </w:r>
      <w:r w:rsidRPr="00423925">
        <w:rPr>
          <w:i/>
          <w:iCs/>
          <w:lang w:val="en-US"/>
        </w:rPr>
        <w:t>Group dynamics for teams</w:t>
      </w:r>
      <w:r w:rsidRPr="00423925">
        <w:rPr>
          <w:lang w:val="en-US"/>
        </w:rPr>
        <w:t>. Sage Publications.</w:t>
      </w:r>
    </w:p>
    <w:p w:rsidR="00423925" w:rsidRPr="00423925" w:rsidRDefault="00423925" w:rsidP="00423925">
      <w:r w:rsidRPr="00423925">
        <w:rPr>
          <w:lang w:val="en-US"/>
        </w:rPr>
        <w:t xml:space="preserve">Manktelow, et al.(n.d) Belbin's Team Roles How Understanding Team Roles Can Improve Team Performance. Retrieved May 23, 2019, from </w:t>
      </w:r>
      <w:hyperlink r:id="rId6" w:history="1">
        <w:r w:rsidRPr="00423925">
          <w:rPr>
            <w:rStyle w:val="Hyperlink"/>
            <w:lang w:val="en-US"/>
          </w:rPr>
          <w:t>https://www.mindtools.com/pages/article/newLDR_83.htm</w:t>
        </w:r>
      </w:hyperlink>
    </w:p>
    <w:p w:rsidR="00423925" w:rsidRPr="00423925" w:rsidRDefault="00423925" w:rsidP="00423925">
      <w:r w:rsidRPr="00423925">
        <w:rPr>
          <w:lang w:val="en-US"/>
        </w:rPr>
        <w:lastRenderedPageBreak/>
        <w:t>Mathieu, J.E., Tannenbaum, S.I., Kukenberger, M.R., Donsbach, J.S. and Alliger, G.M., 2015. Team role experience and orientation: A measure and tests of construct validity. </w:t>
      </w:r>
      <w:r w:rsidRPr="00423925">
        <w:rPr>
          <w:i/>
          <w:iCs/>
          <w:lang w:val="en-US"/>
        </w:rPr>
        <w:t>Group &amp; Organization Management</w:t>
      </w:r>
      <w:r w:rsidRPr="00423925">
        <w:rPr>
          <w:lang w:val="en-US"/>
        </w:rPr>
        <w:t>, </w:t>
      </w:r>
      <w:r w:rsidRPr="00423925">
        <w:rPr>
          <w:i/>
          <w:iCs/>
          <w:lang w:val="en-US"/>
        </w:rPr>
        <w:t>40</w:t>
      </w:r>
      <w:r w:rsidRPr="00423925">
        <w:rPr>
          <w:lang w:val="en-US"/>
        </w:rPr>
        <w:t>(1), pp.6-34.</w:t>
      </w:r>
    </w:p>
    <w:p w:rsidR="00423925" w:rsidRPr="00423925" w:rsidRDefault="00423925" w:rsidP="00423925">
      <w:r w:rsidRPr="00423925">
        <w:rPr>
          <w:lang w:val="en-US"/>
        </w:rPr>
        <w:t xml:space="preserve">McMillan , A. (n.d). GROUP DYNAMICS. Retrieved May 23, 2019, from </w:t>
      </w:r>
      <w:hyperlink r:id="rId7" w:history="1">
        <w:r w:rsidRPr="00423925">
          <w:rPr>
            <w:rStyle w:val="Hyperlink"/>
            <w:lang w:val="en-US"/>
          </w:rPr>
          <w:t>https://www.referenceforbusiness.com/management/Gr-Int/Group-Dynamics.html</w:t>
        </w:r>
      </w:hyperlink>
      <w:r w:rsidRPr="00423925">
        <w:rPr>
          <w:lang w:val="en-US"/>
        </w:rPr>
        <w:t xml:space="preserve"> </w:t>
      </w:r>
    </w:p>
    <w:p w:rsidR="008B0149" w:rsidRPr="008B0149" w:rsidRDefault="008B0149" w:rsidP="008B0149">
      <w:r w:rsidRPr="008B0149">
        <w:rPr>
          <w:lang w:val="en-US"/>
        </w:rPr>
        <w:t>Senaratne, S. and Gunawardane, S., 2015. Application of team role theory to construction design teams. </w:t>
      </w:r>
      <w:r w:rsidRPr="008B0149">
        <w:rPr>
          <w:i/>
          <w:iCs/>
          <w:lang w:val="en-US"/>
        </w:rPr>
        <w:t>Architectural Engineering and Design Management</w:t>
      </w:r>
      <w:r w:rsidRPr="008B0149">
        <w:rPr>
          <w:lang w:val="en-US"/>
        </w:rPr>
        <w:t>, </w:t>
      </w:r>
      <w:r w:rsidRPr="008B0149">
        <w:rPr>
          <w:i/>
          <w:iCs/>
          <w:lang w:val="en-US"/>
        </w:rPr>
        <w:t>11</w:t>
      </w:r>
      <w:r w:rsidRPr="008B0149">
        <w:rPr>
          <w:lang w:val="en-US"/>
        </w:rPr>
        <w:t>(1), pp.1-20.</w:t>
      </w:r>
    </w:p>
    <w:p w:rsidR="008B0149" w:rsidRPr="008B0149" w:rsidRDefault="008B0149" w:rsidP="008B0149">
      <w:r w:rsidRPr="008B0149">
        <w:rPr>
          <w:lang w:val="en-US"/>
        </w:rPr>
        <w:t>Simons, T.L. and Peterson, R.S., 2000. Task conflict and relationship conflict in top management teams: The pivotal role of intragroup trust. </w:t>
      </w:r>
      <w:r w:rsidRPr="008B0149">
        <w:rPr>
          <w:i/>
          <w:iCs/>
          <w:lang w:val="en-US"/>
        </w:rPr>
        <w:t>Journal of applied psychology</w:t>
      </w:r>
      <w:r w:rsidRPr="008B0149">
        <w:rPr>
          <w:lang w:val="en-US"/>
        </w:rPr>
        <w:t>, </w:t>
      </w:r>
      <w:r w:rsidRPr="008B0149">
        <w:rPr>
          <w:i/>
          <w:iCs/>
          <w:lang w:val="en-US"/>
        </w:rPr>
        <w:t>85</w:t>
      </w:r>
      <w:r w:rsidRPr="008B0149">
        <w:rPr>
          <w:lang w:val="en-US"/>
        </w:rPr>
        <w:t>(1), p.102.</w:t>
      </w:r>
    </w:p>
    <w:p w:rsidR="008B0149" w:rsidRPr="008B0149" w:rsidRDefault="008B0149" w:rsidP="008B0149">
      <w:r w:rsidRPr="008B0149">
        <w:t xml:space="preserve">Sisson, J. (2013). </w:t>
      </w:r>
      <w:r w:rsidRPr="008B0149">
        <w:rPr>
          <w:i/>
          <w:iCs/>
        </w:rPr>
        <w:t>The difference between a group and a team</w:t>
      </w:r>
      <w:r w:rsidRPr="008B0149">
        <w:t xml:space="preserve">. [online] The Business Journals. Available at: </w:t>
      </w:r>
      <w:hyperlink r:id="rId8" w:history="1">
        <w:r w:rsidRPr="008B0149">
          <w:rPr>
            <w:rStyle w:val="Hyperlink"/>
          </w:rPr>
          <w:t>https://www.bizjournals.com/bizjournals/how-to/growth-strategies/2013/06/the-difference-between-a-group-and-a.html</w:t>
        </w:r>
      </w:hyperlink>
      <w:r w:rsidRPr="008B0149">
        <w:t xml:space="preserve"> [Accessed: 5 Feb. 2018].</w:t>
      </w:r>
    </w:p>
    <w:p w:rsidR="008B0149" w:rsidRPr="008B0149" w:rsidRDefault="008B0149" w:rsidP="008B0149">
      <w:r w:rsidRPr="008B0149">
        <w:rPr>
          <w:lang w:val="en-US"/>
        </w:rPr>
        <w:t>Tuckman’s, B., 2010. FORMING, STORMING, NORMING &amp; PERFORMING TEAM DEVELOPMENT MODEL.</w:t>
      </w:r>
    </w:p>
    <w:p w:rsidR="008B0149" w:rsidRPr="008B0149" w:rsidRDefault="008B0149" w:rsidP="008B0149">
      <w:r w:rsidRPr="008B0149">
        <w:t xml:space="preserve">Virgin. (2019). </w:t>
      </w:r>
      <w:r w:rsidRPr="008B0149">
        <w:rPr>
          <w:i/>
          <w:iCs/>
        </w:rPr>
        <w:t>Richard Branson's thoughts on communication in business</w:t>
      </w:r>
      <w:r w:rsidRPr="008B0149">
        <w:t>. [online] Available at: https://www.virgin.com/entrepreneur/richard-bransons-thoughts-communication-business [Accessed 8 Jun. 2019].</w:t>
      </w:r>
    </w:p>
    <w:p w:rsidR="008B0149" w:rsidRPr="008B0149" w:rsidRDefault="008B0149" w:rsidP="008B0149">
      <w:r w:rsidRPr="008B0149">
        <w:t xml:space="preserve">Virginmediabusiness.co.uk. (2019). </w:t>
      </w:r>
      <w:r w:rsidRPr="008B0149">
        <w:rPr>
          <w:i/>
          <w:iCs/>
        </w:rPr>
        <w:t>Building the perfect team - Been there done that?</w:t>
      </w:r>
      <w:r w:rsidRPr="008B0149">
        <w:t>. [online] Available at: https://www.virginmediabusiness.co.uk/insights/been-there-done-that-building-the-perfect-team/ [Accessed 8 Jun. 2019].</w:t>
      </w:r>
    </w:p>
    <w:p w:rsidR="008B0149" w:rsidRPr="008B0149" w:rsidRDefault="008B0149" w:rsidP="008B0149">
      <w:r w:rsidRPr="008B0149">
        <w:rPr>
          <w:lang w:val="en-US"/>
        </w:rPr>
        <w:t>Walker, J. and Mathers, N., 2004. Working together: a qualitative study of effective group formation amongst GPs during a cost-driven prescribing initiative. </w:t>
      </w:r>
      <w:r w:rsidRPr="008B0149">
        <w:rPr>
          <w:i/>
          <w:iCs/>
          <w:lang w:val="en-US"/>
        </w:rPr>
        <w:t>Family Practice</w:t>
      </w:r>
      <w:r w:rsidRPr="008B0149">
        <w:rPr>
          <w:lang w:val="en-US"/>
        </w:rPr>
        <w:t>, </w:t>
      </w:r>
      <w:r w:rsidRPr="008B0149">
        <w:rPr>
          <w:i/>
          <w:iCs/>
          <w:lang w:val="en-US"/>
        </w:rPr>
        <w:t>21</w:t>
      </w:r>
      <w:r w:rsidRPr="008B0149">
        <w:rPr>
          <w:lang w:val="en-US"/>
        </w:rPr>
        <w:t>(5), pp.552-558.</w:t>
      </w:r>
    </w:p>
    <w:p w:rsidR="00423925" w:rsidRPr="00553441" w:rsidRDefault="00423925" w:rsidP="00423925"/>
    <w:p w:rsidR="008A533E" w:rsidRDefault="006009A7"/>
    <w:sectPr w:rsidR="008A53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441"/>
    <w:rsid w:val="000A035D"/>
    <w:rsid w:val="00423925"/>
    <w:rsid w:val="00553441"/>
    <w:rsid w:val="006009A7"/>
    <w:rsid w:val="00890A76"/>
    <w:rsid w:val="008B0149"/>
    <w:rsid w:val="009A05CD"/>
    <w:rsid w:val="00FD4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139F5"/>
  <w15:chartTrackingRefBased/>
  <w15:docId w15:val="{82EE7658-8368-4F18-A58F-2CCD0DB33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3925"/>
    <w:rPr>
      <w:color w:val="0563C1" w:themeColor="hyperlink"/>
      <w:u w:val="single"/>
    </w:rPr>
  </w:style>
  <w:style w:type="character" w:styleId="UnresolvedMention">
    <w:name w:val="Unresolved Mention"/>
    <w:basedOn w:val="DefaultParagraphFont"/>
    <w:uiPriority w:val="99"/>
    <w:semiHidden/>
    <w:unhideWhenUsed/>
    <w:rsid w:val="004239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5422245">
      <w:bodyDiv w:val="1"/>
      <w:marLeft w:val="0"/>
      <w:marRight w:val="0"/>
      <w:marTop w:val="0"/>
      <w:marBottom w:val="0"/>
      <w:divBdr>
        <w:top w:val="none" w:sz="0" w:space="0" w:color="auto"/>
        <w:left w:val="none" w:sz="0" w:space="0" w:color="auto"/>
        <w:bottom w:val="none" w:sz="0" w:space="0" w:color="auto"/>
        <w:right w:val="none" w:sz="0" w:space="0" w:color="auto"/>
      </w:divBdr>
    </w:div>
    <w:div w:id="424302566">
      <w:bodyDiv w:val="1"/>
      <w:marLeft w:val="0"/>
      <w:marRight w:val="0"/>
      <w:marTop w:val="0"/>
      <w:marBottom w:val="0"/>
      <w:divBdr>
        <w:top w:val="none" w:sz="0" w:space="0" w:color="auto"/>
        <w:left w:val="none" w:sz="0" w:space="0" w:color="auto"/>
        <w:bottom w:val="none" w:sz="0" w:space="0" w:color="auto"/>
        <w:right w:val="none" w:sz="0" w:space="0" w:color="auto"/>
      </w:divBdr>
    </w:div>
    <w:div w:id="638346950">
      <w:bodyDiv w:val="1"/>
      <w:marLeft w:val="0"/>
      <w:marRight w:val="0"/>
      <w:marTop w:val="0"/>
      <w:marBottom w:val="0"/>
      <w:divBdr>
        <w:top w:val="none" w:sz="0" w:space="0" w:color="auto"/>
        <w:left w:val="none" w:sz="0" w:space="0" w:color="auto"/>
        <w:bottom w:val="none" w:sz="0" w:space="0" w:color="auto"/>
        <w:right w:val="none" w:sz="0" w:space="0" w:color="auto"/>
      </w:divBdr>
    </w:div>
    <w:div w:id="1009722646">
      <w:bodyDiv w:val="1"/>
      <w:marLeft w:val="0"/>
      <w:marRight w:val="0"/>
      <w:marTop w:val="0"/>
      <w:marBottom w:val="0"/>
      <w:divBdr>
        <w:top w:val="none" w:sz="0" w:space="0" w:color="auto"/>
        <w:left w:val="none" w:sz="0" w:space="0" w:color="auto"/>
        <w:bottom w:val="none" w:sz="0" w:space="0" w:color="auto"/>
        <w:right w:val="none" w:sz="0" w:space="0" w:color="auto"/>
      </w:divBdr>
    </w:div>
    <w:div w:id="1084573929">
      <w:bodyDiv w:val="1"/>
      <w:marLeft w:val="0"/>
      <w:marRight w:val="0"/>
      <w:marTop w:val="0"/>
      <w:marBottom w:val="0"/>
      <w:divBdr>
        <w:top w:val="none" w:sz="0" w:space="0" w:color="auto"/>
        <w:left w:val="none" w:sz="0" w:space="0" w:color="auto"/>
        <w:bottom w:val="none" w:sz="0" w:space="0" w:color="auto"/>
        <w:right w:val="none" w:sz="0" w:space="0" w:color="auto"/>
      </w:divBdr>
    </w:div>
    <w:div w:id="1434088419">
      <w:bodyDiv w:val="1"/>
      <w:marLeft w:val="0"/>
      <w:marRight w:val="0"/>
      <w:marTop w:val="0"/>
      <w:marBottom w:val="0"/>
      <w:divBdr>
        <w:top w:val="none" w:sz="0" w:space="0" w:color="auto"/>
        <w:left w:val="none" w:sz="0" w:space="0" w:color="auto"/>
        <w:bottom w:val="none" w:sz="0" w:space="0" w:color="auto"/>
        <w:right w:val="none" w:sz="0" w:space="0" w:color="auto"/>
      </w:divBdr>
    </w:div>
    <w:div w:id="1953316211">
      <w:bodyDiv w:val="1"/>
      <w:marLeft w:val="0"/>
      <w:marRight w:val="0"/>
      <w:marTop w:val="0"/>
      <w:marBottom w:val="0"/>
      <w:divBdr>
        <w:top w:val="none" w:sz="0" w:space="0" w:color="auto"/>
        <w:left w:val="none" w:sz="0" w:space="0" w:color="auto"/>
        <w:bottom w:val="none" w:sz="0" w:space="0" w:color="auto"/>
        <w:right w:val="none" w:sz="0" w:space="0" w:color="auto"/>
      </w:divBdr>
    </w:div>
    <w:div w:id="2024624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zjournals.com/bizjournals/how-to/growth-strategies/2013/06/the-difference-between-a-group-and-a.html" TargetMode="External"/><Relationship Id="rId3" Type="http://schemas.openxmlformats.org/officeDocument/2006/relationships/webSettings" Target="webSettings.xml"/><Relationship Id="rId7" Type="http://schemas.openxmlformats.org/officeDocument/2006/relationships/hyperlink" Target="https://www.referenceforbusiness.com/management/Gr-Int/Group-Dynamics.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tools.com/pages/article/newLDR_83.htm" TargetMode="External"/><Relationship Id="rId5" Type="http://schemas.openxmlformats.org/officeDocument/2006/relationships/hyperlink" Target="https://www.managementstudyguide.com/understanding-team.htm" TargetMode="External"/><Relationship Id="rId10" Type="http://schemas.openxmlformats.org/officeDocument/2006/relationships/theme" Target="theme/theme1.xml"/><Relationship Id="rId4" Type="http://schemas.openxmlformats.org/officeDocument/2006/relationships/hyperlink" Target="https://theundercoverrecruiter.com/qualities-successful-work-team/"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3</Pages>
  <Words>1080</Words>
  <Characters>6158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shumz</dc:creator>
  <cp:keywords/>
  <dc:description/>
  <cp:lastModifiedBy>shumz</cp:lastModifiedBy>
  <cp:revision>8</cp:revision>
  <dcterms:created xsi:type="dcterms:W3CDTF">2019-06-10T01:48:00Z</dcterms:created>
  <dcterms:modified xsi:type="dcterms:W3CDTF">2019-06-10T09:57:00Z</dcterms:modified>
</cp:coreProperties>
</file>