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4172861"/>
        <w:docPartObj>
          <w:docPartGallery w:val="Cover Pages"/>
          <w:docPartUnique/>
        </w:docPartObj>
      </w:sdtPr>
      <w:sdtEndPr>
        <w:rPr>
          <w:color w:val="4472C4" w:themeColor="accent1"/>
        </w:rPr>
      </w:sdtEndPr>
      <w:sdtContent>
        <w:p w14:paraId="27908750" w14:textId="1A477FC8" w:rsidR="00A171A9" w:rsidRDefault="00A171A9">
          <w:r>
            <w:rPr>
              <w:noProof/>
            </w:rPr>
            <mc:AlternateContent>
              <mc:Choice Requires="wpg">
                <w:drawing>
                  <wp:anchor distT="0" distB="0" distL="114300" distR="114300" simplePos="0" relativeHeight="251662336" behindDoc="0" locked="0" layoutInCell="1" allowOverlap="1" wp14:anchorId="6EA3BE75" wp14:editId="1ACE89C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EDF0B6"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16A2225" wp14:editId="36E0F53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65CB2" w14:textId="505123B1" w:rsidR="00A171A9" w:rsidRPr="00E147C5" w:rsidRDefault="00A171A9">
                                <w:pPr>
                                  <w:jc w:val="right"/>
                                  <w:rPr>
                                    <w:rStyle w:val="TitleChar"/>
                                    <w:rFonts w:ascii="Arial" w:hAnsi="Arial" w:cs="Arial"/>
                                  </w:rPr>
                                </w:pPr>
                                <w:sdt>
                                  <w:sdtPr>
                                    <w:rPr>
                                      <w:rStyle w:val="TitleChar"/>
                                      <w:rFonts w:ascii="Arial" w:hAnsi="Arial" w:cs="Aria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147C5">
                                      <w:rPr>
                                        <w:rStyle w:val="TitleChar"/>
                                        <w:rFonts w:ascii="Arial" w:hAnsi="Arial" w:cs="Arial"/>
                                      </w:rPr>
                                      <w:t>Case study report</w:t>
                                    </w:r>
                                    <w:r w:rsidR="00E147C5">
                                      <w:rPr>
                                        <w:rStyle w:val="TitleChar"/>
                                        <w:rFonts w:ascii="Arial" w:hAnsi="Arial" w:cs="Arial"/>
                                      </w:rPr>
                                      <w:t xml:space="preserve"> - </w:t>
                                    </w:r>
                                    <w:r w:rsidR="00E147C5" w:rsidRPr="00E147C5">
                                      <w:rPr>
                                        <w:rStyle w:val="TitleChar"/>
                                        <w:rFonts w:ascii="Arial" w:hAnsi="Arial" w:cs="Arial"/>
                                      </w:rPr>
                                      <w:t>Task 1</w:t>
                                    </w:r>
                                  </w:sdtContent>
                                </w:sdt>
                              </w:p>
                              <w:sdt>
                                <w:sdtPr>
                                  <w:rPr>
                                    <w:rFonts w:ascii="Arial" w:hAnsi="Arial" w:cs="Arial"/>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6EE611" w14:textId="31BFE548" w:rsidR="00A171A9" w:rsidRPr="00E147C5" w:rsidRDefault="00A171A9">
                                    <w:pPr>
                                      <w:jc w:val="right"/>
                                      <w:rPr>
                                        <w:rFonts w:ascii="Arial" w:hAnsi="Arial" w:cs="Arial"/>
                                        <w:smallCaps/>
                                        <w:color w:val="000000" w:themeColor="text1"/>
                                        <w:sz w:val="36"/>
                                        <w:szCs w:val="36"/>
                                      </w:rPr>
                                    </w:pPr>
                                    <w:r w:rsidRPr="00E147C5">
                                      <w:rPr>
                                        <w:rFonts w:ascii="Arial" w:hAnsi="Arial" w:cs="Arial"/>
                                        <w:color w:val="000000" w:themeColor="text1"/>
                                        <w:sz w:val="36"/>
                                        <w:szCs w:val="36"/>
                                      </w:rPr>
                                      <w:t>BMSW5101_BIRM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16A2225" id="_x0000_t202" coordsize="21600,21600" o:spt="202" path="m,l,21600r21600,l21600,xe">
                    <v:stroke joinstyle="miter"/>
                    <v:path gradientshapeok="t" o:connecttype="rect"/>
                  </v:shapetype>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1965CB2" w14:textId="505123B1" w:rsidR="00A171A9" w:rsidRPr="00E147C5" w:rsidRDefault="00A171A9">
                          <w:pPr>
                            <w:jc w:val="right"/>
                            <w:rPr>
                              <w:rStyle w:val="TitleChar"/>
                              <w:rFonts w:ascii="Arial" w:hAnsi="Arial" w:cs="Arial"/>
                            </w:rPr>
                          </w:pPr>
                          <w:sdt>
                            <w:sdtPr>
                              <w:rPr>
                                <w:rStyle w:val="TitleChar"/>
                                <w:rFonts w:ascii="Arial" w:hAnsi="Arial" w:cs="Aria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147C5">
                                <w:rPr>
                                  <w:rStyle w:val="TitleChar"/>
                                  <w:rFonts w:ascii="Arial" w:hAnsi="Arial" w:cs="Arial"/>
                                </w:rPr>
                                <w:t>Case study report</w:t>
                              </w:r>
                              <w:r w:rsidR="00E147C5">
                                <w:rPr>
                                  <w:rStyle w:val="TitleChar"/>
                                  <w:rFonts w:ascii="Arial" w:hAnsi="Arial" w:cs="Arial"/>
                                </w:rPr>
                                <w:t xml:space="preserve"> - </w:t>
                              </w:r>
                              <w:r w:rsidR="00E147C5" w:rsidRPr="00E147C5">
                                <w:rPr>
                                  <w:rStyle w:val="TitleChar"/>
                                  <w:rFonts w:ascii="Arial" w:hAnsi="Arial" w:cs="Arial"/>
                                </w:rPr>
                                <w:t>Task 1</w:t>
                              </w:r>
                            </w:sdtContent>
                          </w:sdt>
                        </w:p>
                        <w:sdt>
                          <w:sdtPr>
                            <w:rPr>
                              <w:rFonts w:ascii="Arial" w:hAnsi="Arial" w:cs="Arial"/>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6EE611" w14:textId="31BFE548" w:rsidR="00A171A9" w:rsidRPr="00E147C5" w:rsidRDefault="00A171A9">
                              <w:pPr>
                                <w:jc w:val="right"/>
                                <w:rPr>
                                  <w:rFonts w:ascii="Arial" w:hAnsi="Arial" w:cs="Arial"/>
                                  <w:smallCaps/>
                                  <w:color w:val="000000" w:themeColor="text1"/>
                                  <w:sz w:val="36"/>
                                  <w:szCs w:val="36"/>
                                </w:rPr>
                              </w:pPr>
                              <w:r w:rsidRPr="00E147C5">
                                <w:rPr>
                                  <w:rFonts w:ascii="Arial" w:hAnsi="Arial" w:cs="Arial"/>
                                  <w:color w:val="000000" w:themeColor="text1"/>
                                  <w:sz w:val="36"/>
                                  <w:szCs w:val="36"/>
                                </w:rPr>
                                <w:t>BMSW5101_BIRM</w:t>
                              </w:r>
                            </w:p>
                          </w:sdtContent>
                        </w:sdt>
                      </w:txbxContent>
                    </v:textbox>
                    <w10:wrap type="square" anchorx="page" anchory="page"/>
                  </v:shape>
                </w:pict>
              </mc:Fallback>
            </mc:AlternateContent>
          </w:r>
        </w:p>
        <w:p w14:paraId="25D44392" w14:textId="43FDCFBB" w:rsidR="00A171A9" w:rsidRDefault="00A171A9">
          <w:pPr>
            <w:rPr>
              <w:color w:val="4472C4" w:themeColor="accent1"/>
            </w:rPr>
          </w:pPr>
          <w:r>
            <w:rPr>
              <w:noProof/>
            </w:rPr>
            <mc:AlternateContent>
              <mc:Choice Requires="wps">
                <w:drawing>
                  <wp:anchor distT="0" distB="0" distL="114300" distR="114300" simplePos="0" relativeHeight="251660288" behindDoc="0" locked="0" layoutInCell="1" allowOverlap="1" wp14:anchorId="0087D00A" wp14:editId="12997793">
                    <wp:simplePos x="0" y="0"/>
                    <wp:positionH relativeFrom="margin">
                      <wp:posOffset>-693420</wp:posOffset>
                    </wp:positionH>
                    <wp:positionV relativeFrom="page">
                      <wp:posOffset>7467600</wp:posOffset>
                    </wp:positionV>
                    <wp:extent cx="6995160" cy="411480"/>
                    <wp:effectExtent l="0" t="0" r="0" b="7620"/>
                    <wp:wrapSquare wrapText="bothSides"/>
                    <wp:docPr id="152" name="Text Box 52"/>
                    <wp:cNvGraphicFramePr/>
                    <a:graphic xmlns:a="http://schemas.openxmlformats.org/drawingml/2006/main">
                      <a:graphicData uri="http://schemas.microsoft.com/office/word/2010/wordprocessingShape">
                        <wps:wsp>
                          <wps:cNvSpPr txBox="1"/>
                          <wps:spPr>
                            <a:xfrm>
                              <a:off x="0" y="0"/>
                              <a:ext cx="6995160" cy="411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8BEB5" w14:textId="77777777" w:rsidR="00E147C5" w:rsidRDefault="00A171A9">
                                <w:pPr>
                                  <w:pStyle w:val="NoSpacing"/>
                                  <w:jc w:val="right"/>
                                  <w:rPr>
                                    <w:rFonts w:ascii="Arial" w:hAnsi="Arial" w:cs="Arial"/>
                                    <w:color w:val="000000" w:themeColor="text1"/>
                                    <w:sz w:val="28"/>
                                    <w:szCs w:val="28"/>
                                  </w:rPr>
                                </w:pPr>
                                <w:sdt>
                                  <w:sdtPr>
                                    <w:rPr>
                                      <w:rFonts w:ascii="Arial" w:hAnsi="Arial" w:cs="Arial"/>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E147C5" w:rsidRPr="00E147C5">
                                      <w:rPr>
                                        <w:rFonts w:ascii="Arial" w:hAnsi="Arial" w:cs="Arial"/>
                                        <w:color w:val="000000" w:themeColor="text1"/>
                                        <w:sz w:val="28"/>
                                        <w:szCs w:val="28"/>
                                      </w:rPr>
                                      <w:t xml:space="preserve">Student name: </w:t>
                                    </w:r>
                                    <w:r w:rsidRPr="00E147C5">
                                      <w:rPr>
                                        <w:rFonts w:ascii="Arial" w:hAnsi="Arial" w:cs="Arial"/>
                                        <w:color w:val="000000" w:themeColor="text1"/>
                                        <w:sz w:val="28"/>
                                        <w:szCs w:val="28"/>
                                      </w:rPr>
                                      <w:t>Livia Dragan (2130234)</w:t>
                                    </w:r>
                                  </w:sdtContent>
                                </w:sdt>
                              </w:p>
                              <w:p w14:paraId="23B2BF27" w14:textId="6FE003A5" w:rsidR="00A171A9" w:rsidRPr="00E147C5" w:rsidRDefault="00A171A9" w:rsidP="00E147C5">
                                <w:pPr>
                                  <w:pStyle w:val="NoSpacing"/>
                                  <w:jc w:val="right"/>
                                  <w:rPr>
                                    <w:rFonts w:ascii="Arial" w:hAnsi="Arial" w:cs="Arial"/>
                                    <w:color w:val="000000" w:themeColor="text1"/>
                                    <w:sz w:val="28"/>
                                    <w:szCs w:val="28"/>
                                  </w:rPr>
                                </w:pPr>
                                <w:r w:rsidRPr="00E147C5">
                                  <w:rPr>
                                    <w:rFonts w:ascii="Arial" w:hAnsi="Arial" w:cs="Arial"/>
                                    <w:color w:val="000000" w:themeColor="text1"/>
                                    <w:sz w:val="28"/>
                                    <w:szCs w:val="28"/>
                                  </w:rPr>
                                  <w:t xml:space="preserve">Lecturer name: </w:t>
                                </w:r>
                                <w:r w:rsidR="00E147C5" w:rsidRPr="00E147C5">
                                  <w:rPr>
                                    <w:rFonts w:ascii="Arial" w:hAnsi="Arial" w:cs="Arial"/>
                                    <w:color w:val="000000" w:themeColor="text1"/>
                                    <w:sz w:val="28"/>
                                    <w:szCs w:val="28"/>
                                  </w:rPr>
                                  <w:t xml:space="preserve">Ehsan </w:t>
                                </w:r>
                                <w:proofErr w:type="spellStart"/>
                                <w:r w:rsidR="00E147C5" w:rsidRPr="00E147C5">
                                  <w:rPr>
                                    <w:rFonts w:ascii="Arial" w:hAnsi="Arial" w:cs="Arial"/>
                                    <w:color w:val="000000" w:themeColor="text1"/>
                                    <w:sz w:val="28"/>
                                    <w:szCs w:val="28"/>
                                  </w:rPr>
                                  <w:t>Khajeh</w:t>
                                </w:r>
                                <w:proofErr w:type="spellEnd"/>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087D00A" id="Text Box 52" o:spid="_x0000_s1027" type="#_x0000_t202" style="position:absolute;margin-left:-54.6pt;margin-top:588pt;width:550.8pt;height:3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" filled="f" stroked="f" strokeweight=".5pt">
                    <v:textbox inset="126pt,0,54pt,0">
                      <w:txbxContent>
                        <w:p w14:paraId="7FF8BEB5" w14:textId="77777777" w:rsidR="00E147C5" w:rsidRDefault="00A171A9">
                          <w:pPr>
                            <w:pStyle w:val="NoSpacing"/>
                            <w:jc w:val="right"/>
                            <w:rPr>
                              <w:rFonts w:ascii="Arial" w:hAnsi="Arial" w:cs="Arial"/>
                              <w:color w:val="000000" w:themeColor="text1"/>
                              <w:sz w:val="28"/>
                              <w:szCs w:val="28"/>
                            </w:rPr>
                          </w:pPr>
                          <w:sdt>
                            <w:sdtPr>
                              <w:rPr>
                                <w:rFonts w:ascii="Arial" w:hAnsi="Arial" w:cs="Arial"/>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E147C5" w:rsidRPr="00E147C5">
                                <w:rPr>
                                  <w:rFonts w:ascii="Arial" w:hAnsi="Arial" w:cs="Arial"/>
                                  <w:color w:val="000000" w:themeColor="text1"/>
                                  <w:sz w:val="28"/>
                                  <w:szCs w:val="28"/>
                                </w:rPr>
                                <w:t xml:space="preserve">Student name: </w:t>
                              </w:r>
                              <w:r w:rsidRPr="00E147C5">
                                <w:rPr>
                                  <w:rFonts w:ascii="Arial" w:hAnsi="Arial" w:cs="Arial"/>
                                  <w:color w:val="000000" w:themeColor="text1"/>
                                  <w:sz w:val="28"/>
                                  <w:szCs w:val="28"/>
                                </w:rPr>
                                <w:t>Livia Dragan (2130234)</w:t>
                              </w:r>
                            </w:sdtContent>
                          </w:sdt>
                        </w:p>
                        <w:p w14:paraId="23B2BF27" w14:textId="6FE003A5" w:rsidR="00A171A9" w:rsidRPr="00E147C5" w:rsidRDefault="00A171A9" w:rsidP="00E147C5">
                          <w:pPr>
                            <w:pStyle w:val="NoSpacing"/>
                            <w:jc w:val="right"/>
                            <w:rPr>
                              <w:rFonts w:ascii="Arial" w:hAnsi="Arial" w:cs="Arial"/>
                              <w:color w:val="000000" w:themeColor="text1"/>
                              <w:sz w:val="28"/>
                              <w:szCs w:val="28"/>
                            </w:rPr>
                          </w:pPr>
                          <w:r w:rsidRPr="00E147C5">
                            <w:rPr>
                              <w:rFonts w:ascii="Arial" w:hAnsi="Arial" w:cs="Arial"/>
                              <w:color w:val="000000" w:themeColor="text1"/>
                              <w:sz w:val="28"/>
                              <w:szCs w:val="28"/>
                            </w:rPr>
                            <w:t xml:space="preserve">Lecturer name: </w:t>
                          </w:r>
                          <w:r w:rsidR="00E147C5" w:rsidRPr="00E147C5">
                            <w:rPr>
                              <w:rFonts w:ascii="Arial" w:hAnsi="Arial" w:cs="Arial"/>
                              <w:color w:val="000000" w:themeColor="text1"/>
                              <w:sz w:val="28"/>
                              <w:szCs w:val="28"/>
                            </w:rPr>
                            <w:t xml:space="preserve">Ehsan </w:t>
                          </w:r>
                          <w:proofErr w:type="spellStart"/>
                          <w:r w:rsidR="00E147C5" w:rsidRPr="00E147C5">
                            <w:rPr>
                              <w:rFonts w:ascii="Arial" w:hAnsi="Arial" w:cs="Arial"/>
                              <w:color w:val="000000" w:themeColor="text1"/>
                              <w:sz w:val="28"/>
                              <w:szCs w:val="28"/>
                            </w:rPr>
                            <w:t>Khajeh</w:t>
                          </w:r>
                          <w:proofErr w:type="spellEnd"/>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6B7C29A4" wp14:editId="6BDA9672">
                    <wp:simplePos x="0" y="0"/>
                    <wp:positionH relativeFrom="page">
                      <wp:posOffset>733425</wp:posOffset>
                    </wp:positionH>
                    <wp:positionV relativeFrom="page">
                      <wp:posOffset>10128885</wp:posOffset>
                    </wp:positionV>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DBE2D" w14:textId="20481F00" w:rsidR="00A171A9" w:rsidRDefault="00A171A9">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B7C29A4" id="Text Box 53" o:spid="_x0000_s1028" type="#_x0000_t202" style="position:absolute;margin-left:57.75pt;margin-top:797.5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" filled="f" stroked="f" strokeweight=".5pt">
                    <v:textbox style="mso-fit-shape-to-text:t" inset="126pt,0,54pt,0">
                      <w:txbxContent>
                        <w:p w14:paraId="473DBE2D" w14:textId="20481F00" w:rsidR="00A171A9" w:rsidRDefault="00A171A9">
                          <w:pPr>
                            <w:pStyle w:val="NoSpacing"/>
                            <w:jc w:val="right"/>
                            <w:rPr>
                              <w:color w:val="595959" w:themeColor="text1" w:themeTint="A6"/>
                              <w:sz w:val="20"/>
                              <w:szCs w:val="20"/>
                            </w:rPr>
                          </w:pPr>
                        </w:p>
                      </w:txbxContent>
                    </v:textbox>
                    <w10:wrap type="square" anchorx="page" anchory="page"/>
                  </v:shape>
                </w:pict>
              </mc:Fallback>
            </mc:AlternateContent>
          </w:r>
          <w:r>
            <w:rPr>
              <w:color w:val="4472C4" w:themeColor="accent1"/>
            </w:rPr>
            <w:br w:type="page"/>
          </w:r>
        </w:p>
      </w:sdtContent>
    </w:sdt>
    <w:p w14:paraId="0007886A" w14:textId="5F5D58F6" w:rsidR="00E918CF" w:rsidRPr="00E4207F" w:rsidRDefault="00E918CF" w:rsidP="00A171A9">
      <w:pPr>
        <w:rPr>
          <w:rFonts w:ascii="Arial" w:hAnsi="Arial" w:cs="Arial"/>
          <w:b/>
          <w:bCs/>
        </w:rPr>
      </w:pPr>
      <w:r w:rsidRPr="00E4207F">
        <w:rPr>
          <w:rFonts w:ascii="Arial" w:hAnsi="Arial" w:cs="Arial"/>
          <w:b/>
          <w:bCs/>
        </w:rPr>
        <w:lastRenderedPageBreak/>
        <w:t>Introduction</w:t>
      </w:r>
    </w:p>
    <w:p w14:paraId="6A90A3DF" w14:textId="428EEC2E" w:rsidR="00E918CF" w:rsidRPr="00145CA9" w:rsidRDefault="00E918CF" w:rsidP="00E4207F">
      <w:pPr>
        <w:spacing w:line="360" w:lineRule="auto"/>
        <w:rPr>
          <w:rFonts w:ascii="Arial" w:hAnsi="Arial" w:cs="Arial"/>
        </w:rPr>
      </w:pPr>
      <w:r w:rsidRPr="00145CA9">
        <w:rPr>
          <w:rFonts w:ascii="Arial" w:hAnsi="Arial" w:cs="Arial"/>
        </w:rPr>
        <w:t xml:space="preserve">The case study of </w:t>
      </w:r>
      <w:proofErr w:type="spellStart"/>
      <w:r w:rsidRPr="00145CA9">
        <w:rPr>
          <w:rFonts w:ascii="Arial" w:hAnsi="Arial" w:cs="Arial"/>
        </w:rPr>
        <w:t>Hollyfield</w:t>
      </w:r>
      <w:proofErr w:type="spellEnd"/>
      <w:r w:rsidRPr="00145CA9">
        <w:rPr>
          <w:rFonts w:ascii="Arial" w:hAnsi="Arial" w:cs="Arial"/>
        </w:rPr>
        <w:t xml:space="preserve"> Abbey Ltd, a small to medium-sized enterprise (SME) that offers care services to disadvantaged locals, will be examined in this research. Six employees were forced to leave in February 2023 due to unprofessional use of social media. </w:t>
      </w:r>
    </w:p>
    <w:p w14:paraId="49EB989F" w14:textId="77777777" w:rsidR="00E918CF" w:rsidRPr="00145CA9" w:rsidRDefault="00E918CF" w:rsidP="00E4207F">
      <w:pPr>
        <w:spacing w:line="360" w:lineRule="auto"/>
        <w:rPr>
          <w:rFonts w:ascii="Arial" w:hAnsi="Arial" w:cs="Arial"/>
        </w:rPr>
      </w:pPr>
      <w:r w:rsidRPr="00145CA9">
        <w:rPr>
          <w:rFonts w:ascii="Arial" w:hAnsi="Arial" w:cs="Arial"/>
        </w:rPr>
        <w:t xml:space="preserve">The goal of this report is to investigate the moral dilemmas brought up by this case study and to </w:t>
      </w:r>
      <w:proofErr w:type="gramStart"/>
      <w:r w:rsidRPr="00145CA9">
        <w:rPr>
          <w:rFonts w:ascii="Arial" w:hAnsi="Arial" w:cs="Arial"/>
        </w:rPr>
        <w:t>take into account</w:t>
      </w:r>
      <w:proofErr w:type="gramEnd"/>
      <w:r w:rsidRPr="00145CA9">
        <w:rPr>
          <w:rFonts w:ascii="Arial" w:hAnsi="Arial" w:cs="Arial"/>
        </w:rPr>
        <w:t xml:space="preserve"> both the potential benefits and drawbacks of the company's decisions.</w:t>
      </w:r>
    </w:p>
    <w:p w14:paraId="2D1A457B" w14:textId="78068A91" w:rsidR="00203171" w:rsidRPr="00145CA9" w:rsidRDefault="00E918CF" w:rsidP="00E4207F">
      <w:pPr>
        <w:spacing w:line="360" w:lineRule="auto"/>
        <w:rPr>
          <w:rFonts w:ascii="Arial" w:hAnsi="Arial" w:cs="Arial"/>
        </w:rPr>
      </w:pPr>
      <w:r w:rsidRPr="00145CA9">
        <w:rPr>
          <w:rFonts w:ascii="Arial" w:hAnsi="Arial" w:cs="Arial"/>
        </w:rPr>
        <w:t xml:space="preserve">We </w:t>
      </w:r>
      <w:r w:rsidR="003A5886" w:rsidRPr="00145CA9">
        <w:rPr>
          <w:rFonts w:ascii="Arial" w:hAnsi="Arial" w:cs="Arial"/>
        </w:rPr>
        <w:t>trying to</w:t>
      </w:r>
      <w:r w:rsidRPr="00145CA9">
        <w:rPr>
          <w:rFonts w:ascii="Arial" w:hAnsi="Arial" w:cs="Arial"/>
        </w:rPr>
        <w:t xml:space="preserve"> get insights into the significance of managers being aware of others' beliefs, values, and attitudes while making </w:t>
      </w:r>
      <w:r w:rsidR="003A5886" w:rsidRPr="00145CA9">
        <w:rPr>
          <w:rFonts w:ascii="Arial" w:hAnsi="Arial" w:cs="Arial"/>
        </w:rPr>
        <w:t>decisions</w:t>
      </w:r>
      <w:r w:rsidRPr="00145CA9">
        <w:rPr>
          <w:rFonts w:ascii="Arial" w:hAnsi="Arial" w:cs="Arial"/>
        </w:rPr>
        <w:t xml:space="preserve"> or </w:t>
      </w:r>
      <w:proofErr w:type="gramStart"/>
      <w:r w:rsidRPr="00145CA9">
        <w:rPr>
          <w:rFonts w:ascii="Arial" w:hAnsi="Arial" w:cs="Arial"/>
        </w:rPr>
        <w:t>taking action</w:t>
      </w:r>
      <w:proofErr w:type="gramEnd"/>
      <w:r w:rsidRPr="00145CA9">
        <w:rPr>
          <w:rFonts w:ascii="Arial" w:hAnsi="Arial" w:cs="Arial"/>
        </w:rPr>
        <w:t>, by comprehending these issues.</w:t>
      </w:r>
    </w:p>
    <w:p w14:paraId="4243645B" w14:textId="33139755" w:rsidR="00E918CF" w:rsidRPr="00DF2576" w:rsidRDefault="00E918CF" w:rsidP="00E4207F">
      <w:pPr>
        <w:spacing w:line="360" w:lineRule="auto"/>
        <w:rPr>
          <w:rFonts w:ascii="Arial" w:hAnsi="Arial" w:cs="Arial"/>
          <w:b/>
          <w:bCs/>
        </w:rPr>
      </w:pPr>
      <w:r w:rsidRPr="00DF2576">
        <w:rPr>
          <w:rFonts w:ascii="Arial" w:hAnsi="Arial" w:cs="Arial"/>
          <w:b/>
          <w:bCs/>
        </w:rPr>
        <w:t>Ethics in the workplace</w:t>
      </w:r>
    </w:p>
    <w:p w14:paraId="4B9CC442" w14:textId="76DA93A1" w:rsidR="002B444E" w:rsidRPr="00145CA9" w:rsidRDefault="00655C82" w:rsidP="00E4207F">
      <w:pPr>
        <w:pStyle w:val="NormalWeb"/>
        <w:shd w:val="clear" w:color="auto" w:fill="FFFFFF"/>
        <w:spacing w:before="360" w:beforeAutospacing="0" w:after="360" w:afterAutospacing="0" w:line="360" w:lineRule="auto"/>
        <w:rPr>
          <w:rFonts w:ascii="Arial" w:eastAsiaTheme="minorHAnsi" w:hAnsi="Arial" w:cs="Arial"/>
          <w:kern w:val="2"/>
          <w:sz w:val="22"/>
          <w:szCs w:val="22"/>
          <w:lang w:eastAsia="en-US"/>
          <w14:ligatures w14:val="standardContextual"/>
        </w:rPr>
      </w:pPr>
      <w:r w:rsidRPr="00145CA9">
        <w:rPr>
          <w:rFonts w:ascii="Arial" w:eastAsiaTheme="minorHAnsi" w:hAnsi="Arial" w:cs="Arial"/>
          <w:kern w:val="2"/>
          <w:sz w:val="22"/>
          <w:szCs w:val="22"/>
          <w:lang w:eastAsia="en-US"/>
          <w14:ligatures w14:val="standardContextual"/>
        </w:rPr>
        <w:t>Kessler (2013</w:t>
      </w:r>
      <w:r w:rsidR="00D17ADE" w:rsidRPr="00145CA9">
        <w:rPr>
          <w:rFonts w:ascii="Arial" w:eastAsiaTheme="minorHAnsi" w:hAnsi="Arial" w:cs="Arial"/>
          <w:kern w:val="2"/>
          <w:sz w:val="22"/>
          <w:szCs w:val="22"/>
          <w:lang w:eastAsia="en-US"/>
          <w14:ligatures w14:val="standardContextual"/>
        </w:rPr>
        <w:t>, p522</w:t>
      </w:r>
      <w:r w:rsidRPr="00145CA9">
        <w:rPr>
          <w:rFonts w:ascii="Arial" w:eastAsiaTheme="minorHAnsi" w:hAnsi="Arial" w:cs="Arial"/>
          <w:kern w:val="2"/>
          <w:sz w:val="22"/>
          <w:szCs w:val="22"/>
          <w:lang w:eastAsia="en-US"/>
          <w14:ligatures w14:val="standardContextual"/>
        </w:rPr>
        <w:t>)</w:t>
      </w:r>
      <w:r w:rsidR="00D17ADE" w:rsidRPr="00145CA9">
        <w:rPr>
          <w:rFonts w:ascii="Arial" w:eastAsiaTheme="minorHAnsi" w:hAnsi="Arial" w:cs="Arial"/>
          <w:kern w:val="2"/>
          <w:sz w:val="22"/>
          <w:szCs w:val="22"/>
          <w:lang w:eastAsia="en-US"/>
          <w14:ligatures w14:val="standardContextual"/>
        </w:rPr>
        <w:t xml:space="preserve"> outlines that</w:t>
      </w:r>
      <w:r w:rsidRPr="00145CA9">
        <w:rPr>
          <w:rFonts w:ascii="Arial" w:eastAsiaTheme="minorHAnsi" w:hAnsi="Arial" w:cs="Arial"/>
          <w:kern w:val="2"/>
          <w:sz w:val="22"/>
          <w:szCs w:val="22"/>
          <w:lang w:eastAsia="en-US"/>
          <w14:ligatures w14:val="standardContextual"/>
        </w:rPr>
        <w:t xml:space="preserve"> o</w:t>
      </w:r>
      <w:r w:rsidR="00884E9D" w:rsidRPr="00145CA9">
        <w:rPr>
          <w:rFonts w:ascii="Arial" w:eastAsiaTheme="minorHAnsi" w:hAnsi="Arial" w:cs="Arial"/>
          <w:kern w:val="2"/>
          <w:sz w:val="22"/>
          <w:szCs w:val="22"/>
          <w:lang w:eastAsia="en-US"/>
          <w14:ligatures w14:val="standardContextual"/>
        </w:rPr>
        <w:t>rganizational and managerial ethics is the practice of making decisions that are both moral and beneficial to the organization. It requires individuals to behave prudently and morally, to build ethically negotiated relationships with others, and to lead in a way that enhances the organization's viability</w:t>
      </w:r>
      <w:r w:rsidR="00EC69D2" w:rsidRPr="00145CA9">
        <w:rPr>
          <w:rFonts w:ascii="Arial" w:eastAsiaTheme="minorHAnsi" w:hAnsi="Arial" w:cs="Arial"/>
          <w:kern w:val="2"/>
          <w:sz w:val="22"/>
          <w:szCs w:val="22"/>
          <w:lang w:eastAsia="en-US"/>
          <w14:ligatures w14:val="standardContextual"/>
        </w:rPr>
        <w:t>.</w:t>
      </w:r>
    </w:p>
    <w:p w14:paraId="64FA963C" w14:textId="77777777" w:rsidR="00EC69D2" w:rsidRPr="00145CA9" w:rsidRDefault="00EC69D2" w:rsidP="00E4207F">
      <w:pPr>
        <w:pStyle w:val="NormalWeb"/>
        <w:shd w:val="clear" w:color="auto" w:fill="FFFFFF"/>
        <w:spacing w:before="360" w:after="360" w:line="360" w:lineRule="auto"/>
        <w:rPr>
          <w:rFonts w:ascii="Arial" w:eastAsiaTheme="minorHAnsi" w:hAnsi="Arial" w:cs="Arial"/>
          <w:kern w:val="2"/>
          <w:sz w:val="22"/>
          <w:szCs w:val="22"/>
          <w:lang w:eastAsia="en-US"/>
          <w14:ligatures w14:val="standardContextual"/>
        </w:rPr>
      </w:pPr>
      <w:r w:rsidRPr="00145CA9">
        <w:rPr>
          <w:rFonts w:ascii="Arial" w:eastAsiaTheme="minorHAnsi" w:hAnsi="Arial" w:cs="Arial"/>
          <w:kern w:val="2"/>
          <w:sz w:val="22"/>
          <w:szCs w:val="22"/>
          <w:lang w:eastAsia="en-US"/>
          <w14:ligatures w14:val="standardContextual"/>
        </w:rPr>
        <w:t xml:space="preserve">Within a workplace context, beliefs, attitudes, and values are independent but interconnected ideas that play fundamental roles in understanding workplace ethics. Understanding their differences is essential for fostering a pleasant working atmosphere. </w:t>
      </w:r>
    </w:p>
    <w:p w14:paraId="031AD857" w14:textId="39FE5D12" w:rsidR="00EC69D2" w:rsidRPr="00145CA9" w:rsidRDefault="00EC69D2" w:rsidP="00E4207F">
      <w:pPr>
        <w:pStyle w:val="NormalWeb"/>
        <w:shd w:val="clear" w:color="auto" w:fill="FFFFFF"/>
        <w:spacing w:before="360" w:after="360" w:line="360" w:lineRule="auto"/>
        <w:rPr>
          <w:rFonts w:ascii="Arial" w:eastAsiaTheme="minorHAnsi" w:hAnsi="Arial" w:cs="Arial"/>
          <w:kern w:val="2"/>
          <w:sz w:val="22"/>
          <w:szCs w:val="22"/>
          <w:lang w:eastAsia="en-US"/>
          <w14:ligatures w14:val="standardContextual"/>
        </w:rPr>
      </w:pPr>
      <w:r w:rsidRPr="00145CA9">
        <w:rPr>
          <w:rFonts w:ascii="Arial" w:eastAsiaTheme="minorHAnsi" w:hAnsi="Arial" w:cs="Arial"/>
          <w:kern w:val="2"/>
          <w:sz w:val="22"/>
          <w:szCs w:val="22"/>
          <w:lang w:eastAsia="en-US"/>
          <w14:ligatures w14:val="standardContextual"/>
        </w:rPr>
        <w:t xml:space="preserve">Individuals' cognitive acceptance of propositions or concepts as true is referred to as their beliefs. Individual perceptions or understandings regarding certain aspects of the workplace, such as job performance, organizational policies, or work-related </w:t>
      </w:r>
      <w:proofErr w:type="spellStart"/>
      <w:r w:rsidRPr="00145CA9">
        <w:rPr>
          <w:rFonts w:ascii="Arial" w:eastAsiaTheme="minorHAnsi" w:hAnsi="Arial" w:cs="Arial"/>
          <w:kern w:val="2"/>
          <w:sz w:val="22"/>
          <w:szCs w:val="22"/>
          <w:lang w:eastAsia="en-US"/>
          <w14:ligatures w14:val="standardContextual"/>
        </w:rPr>
        <w:t>behaviors</w:t>
      </w:r>
      <w:proofErr w:type="spellEnd"/>
      <w:r w:rsidRPr="00145CA9">
        <w:rPr>
          <w:rFonts w:ascii="Arial" w:eastAsiaTheme="minorHAnsi" w:hAnsi="Arial" w:cs="Arial"/>
          <w:kern w:val="2"/>
          <w:sz w:val="22"/>
          <w:szCs w:val="22"/>
          <w:lang w:eastAsia="en-US"/>
          <w14:ligatures w14:val="standardContextual"/>
        </w:rPr>
        <w:t xml:space="preserve">, are examples of beliefs.  Personal experiences, education, and cultural backgrounds all have an impact on them, and they shape </w:t>
      </w:r>
      <w:proofErr w:type="spellStart"/>
      <w:r w:rsidRPr="00145CA9">
        <w:rPr>
          <w:rFonts w:ascii="Arial" w:eastAsiaTheme="minorHAnsi" w:hAnsi="Arial" w:cs="Arial"/>
          <w:kern w:val="2"/>
          <w:sz w:val="22"/>
          <w:szCs w:val="22"/>
          <w:lang w:eastAsia="en-US"/>
          <w14:ligatures w14:val="standardContextual"/>
        </w:rPr>
        <w:t>behavior</w:t>
      </w:r>
      <w:proofErr w:type="spellEnd"/>
      <w:r w:rsidRPr="00145CA9">
        <w:rPr>
          <w:rFonts w:ascii="Arial" w:eastAsiaTheme="minorHAnsi" w:hAnsi="Arial" w:cs="Arial"/>
          <w:kern w:val="2"/>
          <w:sz w:val="22"/>
          <w:szCs w:val="22"/>
          <w:lang w:eastAsia="en-US"/>
          <w14:ligatures w14:val="standardContextual"/>
        </w:rPr>
        <w:t> and decision-making (Fishbein &amp; Ajzen, 2010).</w:t>
      </w:r>
    </w:p>
    <w:p w14:paraId="186774FA" w14:textId="6BFF3E84" w:rsidR="00445343" w:rsidRPr="00145CA9" w:rsidRDefault="00D10AC3" w:rsidP="00E4207F">
      <w:pPr>
        <w:spacing w:line="360" w:lineRule="auto"/>
        <w:rPr>
          <w:rFonts w:ascii="Arial" w:hAnsi="Arial" w:cs="Arial"/>
        </w:rPr>
      </w:pPr>
      <w:r w:rsidRPr="00145CA9">
        <w:rPr>
          <w:rFonts w:ascii="Arial" w:hAnsi="Arial" w:cs="Arial"/>
        </w:rPr>
        <w:t>In contrast, attitudes are evaluative judgments or feelings about objects, people, situations</w:t>
      </w:r>
      <w:r w:rsidR="0061311D" w:rsidRPr="00145CA9">
        <w:rPr>
          <w:rFonts w:ascii="Arial" w:hAnsi="Arial" w:cs="Arial"/>
        </w:rPr>
        <w:t xml:space="preserve">, </w:t>
      </w:r>
      <w:r w:rsidR="0061311D" w:rsidRPr="00145CA9">
        <w:rPr>
          <w:rFonts w:ascii="Arial" w:hAnsi="Arial" w:cs="Arial"/>
        </w:rPr>
        <w:t>surroundings, as well as their workplaces</w:t>
      </w:r>
      <w:r w:rsidR="0061311D" w:rsidRPr="00145CA9">
        <w:rPr>
          <w:rFonts w:ascii="Arial" w:hAnsi="Arial" w:cs="Arial"/>
        </w:rPr>
        <w:t>,</w:t>
      </w:r>
      <w:r w:rsidR="0061311D" w:rsidRPr="00145CA9">
        <w:rPr>
          <w:rFonts w:ascii="Arial" w:hAnsi="Arial" w:cs="Arial"/>
        </w:rPr>
        <w:t xml:space="preserve"> and professions</w:t>
      </w:r>
      <w:r w:rsidRPr="00145CA9">
        <w:rPr>
          <w:rFonts w:ascii="Arial" w:hAnsi="Arial" w:cs="Arial"/>
        </w:rPr>
        <w:t>. They are impacted by beliefs, experiences, and emotions and entail an individual's positive or negative attitude (Ajzen &amp; Fishbein, 2000).</w:t>
      </w:r>
      <w:r w:rsidR="002F061A" w:rsidRPr="00145CA9">
        <w:rPr>
          <w:rFonts w:ascii="Arial" w:hAnsi="Arial" w:cs="Arial"/>
        </w:rPr>
        <w:t xml:space="preserve"> </w:t>
      </w:r>
      <w:r w:rsidR="002F061A" w:rsidRPr="00145CA9">
        <w:rPr>
          <w:rFonts w:ascii="Arial" w:hAnsi="Arial" w:cs="Arial"/>
        </w:rPr>
        <w:t>The ideal situation is to promote good attitudes among all employees, resulting in a shared dedication to the job, customers, and organization, as well as encouraging strong team cooperation and a collective commitment that is easily available anytime.</w:t>
      </w:r>
    </w:p>
    <w:p w14:paraId="5CB75A8B" w14:textId="6D24CD54" w:rsidR="00D10AC3" w:rsidRPr="00145CA9" w:rsidRDefault="00D10AC3" w:rsidP="00DF2576">
      <w:pPr>
        <w:pStyle w:val="NormalWeb"/>
        <w:shd w:val="clear" w:color="auto" w:fill="FFFFFF"/>
        <w:spacing w:line="360" w:lineRule="auto"/>
        <w:rPr>
          <w:rFonts w:ascii="Arial" w:eastAsiaTheme="minorHAnsi" w:hAnsi="Arial" w:cs="Arial"/>
          <w:kern w:val="2"/>
          <w:sz w:val="22"/>
          <w:szCs w:val="22"/>
          <w:lang w:eastAsia="en-US"/>
          <w14:ligatures w14:val="standardContextual"/>
        </w:rPr>
      </w:pPr>
      <w:r w:rsidRPr="00145CA9">
        <w:rPr>
          <w:rFonts w:ascii="Arial" w:eastAsiaTheme="minorHAnsi" w:hAnsi="Arial" w:cs="Arial"/>
          <w:kern w:val="2"/>
          <w:sz w:val="22"/>
          <w:szCs w:val="22"/>
          <w:lang w:eastAsia="en-US"/>
          <w14:ligatures w14:val="standardContextual"/>
        </w:rPr>
        <w:lastRenderedPageBreak/>
        <w:t xml:space="preserve">Meanwhile, values are firmly held beliefs or principles that individuals regard as significant and that govern their </w:t>
      </w:r>
      <w:proofErr w:type="spellStart"/>
      <w:r w:rsidRPr="00145CA9">
        <w:rPr>
          <w:rFonts w:ascii="Arial" w:eastAsiaTheme="minorHAnsi" w:hAnsi="Arial" w:cs="Arial"/>
          <w:kern w:val="2"/>
          <w:sz w:val="22"/>
          <w:szCs w:val="22"/>
          <w:lang w:eastAsia="en-US"/>
          <w14:ligatures w14:val="standardContextual"/>
        </w:rPr>
        <w:t>behavior</w:t>
      </w:r>
      <w:proofErr w:type="spellEnd"/>
      <w:r w:rsidRPr="00145CA9">
        <w:rPr>
          <w:rFonts w:ascii="Arial" w:eastAsiaTheme="minorHAnsi" w:hAnsi="Arial" w:cs="Arial"/>
          <w:kern w:val="2"/>
          <w:sz w:val="22"/>
          <w:szCs w:val="22"/>
          <w:lang w:eastAsia="en-US"/>
          <w14:ligatures w14:val="standardContextual"/>
        </w:rPr>
        <w:t xml:space="preserve"> and decision-making. </w:t>
      </w:r>
      <w:r w:rsidR="00C556E4" w:rsidRPr="00145CA9">
        <w:rPr>
          <w:rFonts w:ascii="Arial" w:eastAsiaTheme="minorHAnsi" w:hAnsi="Arial" w:cs="Arial"/>
          <w:kern w:val="2"/>
          <w:sz w:val="22"/>
          <w:szCs w:val="22"/>
          <w:lang w:eastAsia="en-US"/>
          <w14:ligatures w14:val="standardContextual"/>
        </w:rPr>
        <w:t>Values conflicts are common in the workplace, and any organizational structure must accommodate and correspond to employees' values to maintain effectiveness. Shared values help to develop a distinct identity and generate high levels of commitment and motivation among employees</w:t>
      </w:r>
      <w:r w:rsidR="008D7C2D" w:rsidRPr="00145CA9">
        <w:rPr>
          <w:rFonts w:ascii="Arial" w:eastAsiaTheme="minorHAnsi" w:hAnsi="Arial" w:cs="Arial"/>
          <w:kern w:val="2"/>
          <w:sz w:val="22"/>
          <w:szCs w:val="22"/>
          <w:lang w:eastAsia="en-US"/>
          <w14:ligatures w14:val="standardContextual"/>
        </w:rPr>
        <w:t>. Recognizing</w:t>
      </w:r>
      <w:r w:rsidR="008D7C2D" w:rsidRPr="00145CA9">
        <w:rPr>
          <w:rFonts w:ascii="Arial" w:eastAsiaTheme="minorHAnsi" w:hAnsi="Arial" w:cs="Arial"/>
          <w:kern w:val="2"/>
          <w:sz w:val="22"/>
          <w:szCs w:val="22"/>
          <w:lang w:eastAsia="en-US"/>
          <w14:ligatures w14:val="standardContextual"/>
        </w:rPr>
        <w:t> and communicating common values</w:t>
      </w:r>
      <w:r w:rsidR="00C556E4" w:rsidRPr="00145CA9">
        <w:rPr>
          <w:rFonts w:ascii="Arial" w:eastAsiaTheme="minorHAnsi" w:hAnsi="Arial" w:cs="Arial"/>
          <w:kern w:val="2"/>
          <w:sz w:val="22"/>
          <w:szCs w:val="22"/>
          <w:lang w:eastAsia="en-US"/>
          <w14:ligatures w14:val="standardContextual"/>
        </w:rPr>
        <w:t xml:space="preserve"> not only defines ethical and moral views but also helps the development of a distinct corporate purpose that regulates the organization and those it serves</w:t>
      </w:r>
      <w:r w:rsidR="00C556E4" w:rsidRPr="00145CA9">
        <w:rPr>
          <w:rFonts w:ascii="Arial" w:eastAsiaTheme="minorHAnsi" w:hAnsi="Arial" w:cs="Arial"/>
          <w:kern w:val="2"/>
          <w:sz w:val="22"/>
          <w:szCs w:val="22"/>
          <w:lang w:eastAsia="en-US"/>
          <w14:ligatures w14:val="standardContextual"/>
        </w:rPr>
        <w:t xml:space="preserve"> (Pettinger, 2010).</w:t>
      </w:r>
    </w:p>
    <w:p w14:paraId="7453C2A2" w14:textId="46270E30" w:rsidR="00D10AC3" w:rsidRPr="00145CA9" w:rsidRDefault="00D10AC3" w:rsidP="00E4207F">
      <w:pPr>
        <w:pStyle w:val="NormalWeb"/>
        <w:shd w:val="clear" w:color="auto" w:fill="FFFFFF"/>
        <w:spacing w:before="360" w:after="360" w:line="360" w:lineRule="auto"/>
        <w:rPr>
          <w:rFonts w:ascii="Arial" w:eastAsiaTheme="minorHAnsi" w:hAnsi="Arial" w:cs="Arial"/>
          <w:kern w:val="2"/>
          <w:sz w:val="22"/>
          <w:szCs w:val="22"/>
          <w:lang w:eastAsia="en-US"/>
          <w14:ligatures w14:val="standardContextual"/>
        </w:rPr>
      </w:pPr>
      <w:r w:rsidRPr="00145CA9">
        <w:rPr>
          <w:rFonts w:ascii="Arial" w:eastAsiaTheme="minorHAnsi" w:hAnsi="Arial" w:cs="Arial"/>
          <w:kern w:val="2"/>
          <w:sz w:val="22"/>
          <w:szCs w:val="22"/>
          <w:lang w:eastAsia="en-US"/>
          <w14:ligatures w14:val="standardContextual"/>
        </w:rPr>
        <w:t>Attitudes are evaluative judgments, and values are sincerely held principles. Beliefs serve as the foundation for attitudes since they shape people's opinions and sentiments toward specific items or circumstances. Values, on the other hand, function as universal guiding principles that influence both beliefs and attitudes.</w:t>
      </w:r>
    </w:p>
    <w:p w14:paraId="50C0515B" w14:textId="0069863B" w:rsidR="00445343" w:rsidRPr="00145CA9" w:rsidRDefault="00DF2576" w:rsidP="00E4207F">
      <w:pPr>
        <w:spacing w:line="360" w:lineRule="auto"/>
        <w:rPr>
          <w:rFonts w:ascii="Arial" w:hAnsi="Arial" w:cs="Arial"/>
        </w:rPr>
      </w:pPr>
      <w:r w:rsidRPr="00145CA9">
        <w:rPr>
          <w:rFonts w:ascii="Arial" w:hAnsi="Arial" w:cs="Arial"/>
        </w:rPr>
        <w:t>Specific circumstances require adjustment to the formation of attitudes and values (both positive and negative).</w:t>
      </w:r>
      <w:r>
        <w:rPr>
          <w:rFonts w:ascii="Arial" w:hAnsi="Arial" w:cs="Arial"/>
        </w:rPr>
        <w:t xml:space="preserve"> </w:t>
      </w:r>
      <w:r w:rsidR="00445343" w:rsidRPr="00145CA9">
        <w:rPr>
          <w:rFonts w:ascii="Arial" w:hAnsi="Arial" w:cs="Arial"/>
        </w:rPr>
        <w:t>Studies have focused on the effect of self-awareness on changes in values, attitudes, and beliefs when people become aware of contradictions between their self-conception and their values and attitudes</w:t>
      </w:r>
      <w:r w:rsidR="00E4207F" w:rsidRPr="00145CA9">
        <w:rPr>
          <w:rFonts w:ascii="Arial" w:hAnsi="Arial" w:cs="Arial"/>
        </w:rPr>
        <w:t xml:space="preserve"> (</w:t>
      </w:r>
      <w:r w:rsidR="00445343" w:rsidRPr="00145CA9">
        <w:rPr>
          <w:rFonts w:ascii="Arial" w:hAnsi="Arial" w:cs="Arial"/>
        </w:rPr>
        <w:t xml:space="preserve">Rokeach 1973). </w:t>
      </w:r>
    </w:p>
    <w:p w14:paraId="78ABD12D" w14:textId="4F63B22E" w:rsidR="00AC16C1" w:rsidRPr="00DF2576" w:rsidRDefault="00AC16C1" w:rsidP="00E4207F">
      <w:pPr>
        <w:spacing w:line="360" w:lineRule="auto"/>
        <w:rPr>
          <w:rFonts w:ascii="Arial" w:hAnsi="Arial" w:cs="Arial"/>
          <w:b/>
          <w:bCs/>
        </w:rPr>
      </w:pPr>
      <w:r w:rsidRPr="00DF2576">
        <w:rPr>
          <w:rFonts w:ascii="Arial" w:hAnsi="Arial" w:cs="Arial"/>
          <w:b/>
          <w:bCs/>
        </w:rPr>
        <w:t xml:space="preserve">Case Study </w:t>
      </w:r>
      <w:r w:rsidR="00E12D38" w:rsidRPr="00DF2576">
        <w:rPr>
          <w:rFonts w:ascii="Arial" w:hAnsi="Arial" w:cs="Arial"/>
          <w:b/>
          <w:bCs/>
        </w:rPr>
        <w:t>Overview</w:t>
      </w:r>
      <w:r w:rsidRPr="00DF2576">
        <w:rPr>
          <w:rFonts w:ascii="Arial" w:hAnsi="Arial" w:cs="Arial"/>
          <w:b/>
          <w:bCs/>
        </w:rPr>
        <w:t xml:space="preserve"> of </w:t>
      </w:r>
      <w:r w:rsidR="00E12D38" w:rsidRPr="00DF2576">
        <w:rPr>
          <w:rFonts w:ascii="Arial" w:hAnsi="Arial" w:cs="Arial"/>
          <w:b/>
          <w:bCs/>
        </w:rPr>
        <w:t>Issues</w:t>
      </w:r>
    </w:p>
    <w:p w14:paraId="1F4025AF" w14:textId="0E44239C" w:rsidR="00AC16C1" w:rsidRPr="00145CA9" w:rsidRDefault="00AC16C1" w:rsidP="00E4207F">
      <w:pPr>
        <w:spacing w:line="360" w:lineRule="auto"/>
        <w:rPr>
          <w:rFonts w:ascii="Arial" w:hAnsi="Arial" w:cs="Arial"/>
        </w:rPr>
      </w:pPr>
      <w:r w:rsidRPr="00145CA9">
        <w:rPr>
          <w:rFonts w:ascii="Arial" w:hAnsi="Arial" w:cs="Arial"/>
        </w:rPr>
        <w:t>The staff workers who were involved in the case study abused social media by disclosing private customer information.</w:t>
      </w:r>
      <w:r w:rsidR="00575DE7" w:rsidRPr="00145CA9">
        <w:rPr>
          <w:rFonts w:ascii="Arial" w:hAnsi="Arial" w:cs="Arial"/>
        </w:rPr>
        <w:t xml:space="preserve"> </w:t>
      </w:r>
      <w:r w:rsidRPr="00145CA9">
        <w:rPr>
          <w:rFonts w:ascii="Arial" w:hAnsi="Arial" w:cs="Arial"/>
        </w:rPr>
        <w:t xml:space="preserve">As it violates confidentiality and privacy, this </w:t>
      </w:r>
      <w:proofErr w:type="spellStart"/>
      <w:r w:rsidRPr="00145CA9">
        <w:rPr>
          <w:rFonts w:ascii="Arial" w:hAnsi="Arial" w:cs="Arial"/>
        </w:rPr>
        <w:t>behavior</w:t>
      </w:r>
      <w:proofErr w:type="spellEnd"/>
      <w:r w:rsidRPr="00145CA9">
        <w:rPr>
          <w:rFonts w:ascii="Arial" w:hAnsi="Arial" w:cs="Arial"/>
        </w:rPr>
        <w:t> creates concerns regarding ethics because it compromises the staff's obligation for safeguarding sensitive information.</w:t>
      </w:r>
    </w:p>
    <w:p w14:paraId="41A40CA6" w14:textId="6B4F38C2" w:rsidR="00AC16C1" w:rsidRPr="00145CA9" w:rsidRDefault="00AC16C1" w:rsidP="00E4207F">
      <w:pPr>
        <w:spacing w:line="360" w:lineRule="auto"/>
        <w:rPr>
          <w:rFonts w:ascii="Arial" w:hAnsi="Arial" w:cs="Arial"/>
        </w:rPr>
      </w:pPr>
      <w:r w:rsidRPr="00145CA9">
        <w:rPr>
          <w:rFonts w:ascii="Arial" w:hAnsi="Arial" w:cs="Arial"/>
        </w:rPr>
        <w:t>The merging of their personal and professional lives may result in conflicts of interest and jeopardize the reliability of their caregiving responsibilities.</w:t>
      </w:r>
      <w:r w:rsidR="009D467A" w:rsidRPr="00145CA9">
        <w:rPr>
          <w:rFonts w:ascii="Arial" w:hAnsi="Arial" w:cs="Arial"/>
        </w:rPr>
        <w:t xml:space="preserve"> </w:t>
      </w:r>
      <w:r w:rsidRPr="00145CA9">
        <w:rPr>
          <w:rFonts w:ascii="Arial" w:hAnsi="Arial" w:cs="Arial"/>
        </w:rPr>
        <w:t>The staff members were bound by an ethical obligation to put the welfare and privacy of the helpless people they were caring for first. They endangered the clients' safety and confidence as well as the company's brand by ignoring this obligation.</w:t>
      </w:r>
      <w:r w:rsidR="009D467A" w:rsidRPr="00145CA9">
        <w:rPr>
          <w:rFonts w:ascii="Arial" w:hAnsi="Arial" w:cs="Arial"/>
        </w:rPr>
        <w:t xml:space="preserve"> The privacy violation damages people's trust in the company and its employees.</w:t>
      </w:r>
    </w:p>
    <w:p w14:paraId="2A8F101E" w14:textId="66FED354" w:rsidR="00A908A6" w:rsidRPr="00145CA9" w:rsidRDefault="003A5886" w:rsidP="00E4207F">
      <w:pPr>
        <w:spacing w:line="360" w:lineRule="auto"/>
        <w:rPr>
          <w:rFonts w:ascii="Arial" w:hAnsi="Arial" w:cs="Arial"/>
        </w:rPr>
      </w:pPr>
      <w:r w:rsidRPr="00145CA9">
        <w:rPr>
          <w:rFonts w:ascii="Arial" w:hAnsi="Arial" w:cs="Arial"/>
        </w:rPr>
        <w:t>Possible n</w:t>
      </w:r>
      <w:r w:rsidR="00A908A6" w:rsidRPr="00145CA9">
        <w:rPr>
          <w:rFonts w:ascii="Arial" w:hAnsi="Arial" w:cs="Arial"/>
        </w:rPr>
        <w:t>egative consequences:</w:t>
      </w:r>
    </w:p>
    <w:p w14:paraId="2BAE4017" w14:textId="7C8886C7" w:rsidR="00EB4F5B" w:rsidRPr="00145CA9" w:rsidRDefault="00EB4F5B" w:rsidP="00E4207F">
      <w:pPr>
        <w:spacing w:line="360" w:lineRule="auto"/>
        <w:rPr>
          <w:rFonts w:ascii="Arial" w:hAnsi="Arial" w:cs="Arial"/>
        </w:rPr>
      </w:pPr>
      <w:r w:rsidRPr="00145CA9">
        <w:rPr>
          <w:rFonts w:ascii="Arial" w:hAnsi="Arial" w:cs="Arial"/>
        </w:rPr>
        <w:t>The loss of six personnel might cause acute staffing gaps, threatening the continuity and quality of care services. Using agency workers as a temporary alternative may provide problems such as varied levels of exper</w:t>
      </w:r>
      <w:r w:rsidR="003A5886" w:rsidRPr="00145CA9">
        <w:rPr>
          <w:rFonts w:ascii="Arial" w:hAnsi="Arial" w:cs="Arial"/>
        </w:rPr>
        <w:t>tise</w:t>
      </w:r>
      <w:r w:rsidRPr="00145CA9">
        <w:rPr>
          <w:rFonts w:ascii="Arial" w:hAnsi="Arial" w:cs="Arial"/>
        </w:rPr>
        <w:t>, continuity of care, and team co</w:t>
      </w:r>
      <w:r w:rsidR="003A5886" w:rsidRPr="00145CA9">
        <w:rPr>
          <w:rFonts w:ascii="Arial" w:hAnsi="Arial" w:cs="Arial"/>
        </w:rPr>
        <w:t>operation</w:t>
      </w:r>
      <w:r w:rsidRPr="00145CA9">
        <w:rPr>
          <w:rFonts w:ascii="Arial" w:hAnsi="Arial" w:cs="Arial"/>
        </w:rPr>
        <w:t>.</w:t>
      </w:r>
    </w:p>
    <w:p w14:paraId="45B75899" w14:textId="77777777" w:rsidR="00C556E4" w:rsidRPr="00145CA9" w:rsidRDefault="00C556E4" w:rsidP="00E4207F">
      <w:pPr>
        <w:pStyle w:val="NoSpacing"/>
        <w:spacing w:line="360" w:lineRule="auto"/>
        <w:rPr>
          <w:rFonts w:ascii="Arial" w:hAnsi="Arial" w:cs="Arial"/>
        </w:rPr>
      </w:pPr>
      <w:r w:rsidRPr="00145CA9">
        <w:rPr>
          <w:rFonts w:ascii="Arial" w:hAnsi="Arial" w:cs="Arial"/>
        </w:rPr>
        <w:t>The loss of qualified staff can deplete institutional knowledge, expertise, and competencies, necessitating more resources and time for training and integrating new employees.</w:t>
      </w:r>
      <w:r w:rsidRPr="00145CA9">
        <w:rPr>
          <w:rFonts w:ascii="Arial" w:hAnsi="Arial" w:cs="Arial"/>
        </w:rPr>
        <w:t xml:space="preserve"> </w:t>
      </w:r>
    </w:p>
    <w:p w14:paraId="03D1EDCA" w14:textId="00367F1E" w:rsidR="00A908A6" w:rsidRPr="00145CA9" w:rsidRDefault="00A908A6" w:rsidP="00E4207F">
      <w:pPr>
        <w:pStyle w:val="NoSpacing"/>
        <w:spacing w:line="360" w:lineRule="auto"/>
        <w:rPr>
          <w:rFonts w:ascii="Arial" w:hAnsi="Arial" w:cs="Arial"/>
        </w:rPr>
      </w:pPr>
      <w:r w:rsidRPr="00145CA9">
        <w:rPr>
          <w:rFonts w:ascii="Arial" w:hAnsi="Arial" w:cs="Arial"/>
        </w:rPr>
        <w:lastRenderedPageBreak/>
        <w:t xml:space="preserve">The ethical violation and subsequent dismissal of employees may result in </w:t>
      </w:r>
      <w:r w:rsidR="00C556E4" w:rsidRPr="00145CA9">
        <w:rPr>
          <w:rFonts w:ascii="Arial" w:hAnsi="Arial" w:cs="Arial"/>
        </w:rPr>
        <w:t>negative</w:t>
      </w:r>
      <w:r w:rsidRPr="00145CA9">
        <w:rPr>
          <w:rFonts w:ascii="Arial" w:hAnsi="Arial" w:cs="Arial"/>
        </w:rPr>
        <w:t xml:space="preserve"> publicity, thereby harming the company's image and reputation in the eyes of the </w:t>
      </w:r>
      <w:proofErr w:type="gramStart"/>
      <w:r w:rsidRPr="00145CA9">
        <w:rPr>
          <w:rFonts w:ascii="Arial" w:hAnsi="Arial" w:cs="Arial"/>
        </w:rPr>
        <w:t>general public</w:t>
      </w:r>
      <w:proofErr w:type="gramEnd"/>
      <w:r w:rsidRPr="00145CA9">
        <w:rPr>
          <w:rFonts w:ascii="Arial" w:hAnsi="Arial" w:cs="Arial"/>
        </w:rPr>
        <w:t>, customers, and potential employees.</w:t>
      </w:r>
    </w:p>
    <w:p w14:paraId="798BD1E6" w14:textId="279C01C0" w:rsidR="00E918CF" w:rsidRPr="00145CA9" w:rsidRDefault="00A908A6" w:rsidP="00E4207F">
      <w:pPr>
        <w:pStyle w:val="NoSpacing"/>
        <w:spacing w:line="360" w:lineRule="auto"/>
        <w:rPr>
          <w:rFonts w:ascii="Arial" w:hAnsi="Arial" w:cs="Arial"/>
        </w:rPr>
      </w:pPr>
      <w:r w:rsidRPr="00145CA9">
        <w:rPr>
          <w:rFonts w:ascii="Arial" w:hAnsi="Arial" w:cs="Arial"/>
        </w:rPr>
        <w:t>Depending on the nature of the ethical misconduct, the corporation may face legal and regulatory repercussions, such as penalties, investigations, or legal procedures, which can have financial and reputational effects.</w:t>
      </w:r>
    </w:p>
    <w:p w14:paraId="07C439A7" w14:textId="77777777" w:rsidR="00A908A6" w:rsidRPr="00145CA9" w:rsidRDefault="00A908A6" w:rsidP="00E4207F">
      <w:pPr>
        <w:pStyle w:val="NoSpacing"/>
        <w:spacing w:line="360" w:lineRule="auto"/>
        <w:rPr>
          <w:rFonts w:ascii="Arial" w:hAnsi="Arial" w:cs="Arial"/>
        </w:rPr>
      </w:pPr>
    </w:p>
    <w:p w14:paraId="113D9C75" w14:textId="38518B51" w:rsidR="00A908A6" w:rsidRPr="00145CA9" w:rsidRDefault="003A5886" w:rsidP="00E4207F">
      <w:pPr>
        <w:pStyle w:val="NoSpacing"/>
        <w:spacing w:line="360" w:lineRule="auto"/>
        <w:rPr>
          <w:rFonts w:ascii="Arial" w:hAnsi="Arial" w:cs="Arial"/>
        </w:rPr>
      </w:pPr>
      <w:r w:rsidRPr="00145CA9">
        <w:rPr>
          <w:rFonts w:ascii="Arial" w:hAnsi="Arial" w:cs="Arial"/>
        </w:rPr>
        <w:t>Possible p</w:t>
      </w:r>
      <w:r w:rsidR="00A908A6" w:rsidRPr="00145CA9">
        <w:rPr>
          <w:rFonts w:ascii="Arial" w:hAnsi="Arial" w:cs="Arial"/>
        </w:rPr>
        <w:t>ositive consequences:</w:t>
      </w:r>
    </w:p>
    <w:p w14:paraId="633A1297" w14:textId="77777777" w:rsidR="00A908A6" w:rsidRPr="00145CA9" w:rsidRDefault="00A908A6" w:rsidP="00E4207F">
      <w:pPr>
        <w:pStyle w:val="NoSpacing"/>
        <w:spacing w:line="360" w:lineRule="auto"/>
        <w:rPr>
          <w:rFonts w:ascii="Arial" w:hAnsi="Arial" w:cs="Arial"/>
        </w:rPr>
      </w:pPr>
    </w:p>
    <w:p w14:paraId="3C4C336E" w14:textId="77777777" w:rsidR="00A908A6" w:rsidRPr="00145CA9" w:rsidRDefault="00A908A6" w:rsidP="00E4207F">
      <w:pPr>
        <w:spacing w:line="360" w:lineRule="auto"/>
        <w:rPr>
          <w:rFonts w:ascii="Arial" w:hAnsi="Arial" w:cs="Arial"/>
        </w:rPr>
      </w:pPr>
      <w:r w:rsidRPr="00145CA9">
        <w:rPr>
          <w:rFonts w:ascii="Arial" w:hAnsi="Arial" w:cs="Arial"/>
        </w:rPr>
        <w:t>The organization acted decisively to address the ethical transgression making it apparent that it values the privacy, confidentiality, and well-being of its clients, by firing the employees responsible for the improper use of social media. This action builds trust in the company's ability to safeguard sensitive information.</w:t>
      </w:r>
    </w:p>
    <w:p w14:paraId="525DD54E" w14:textId="77777777" w:rsidR="00A908A6" w:rsidRPr="00145CA9" w:rsidRDefault="00A908A6" w:rsidP="00E4207F">
      <w:pPr>
        <w:spacing w:line="360" w:lineRule="auto"/>
        <w:rPr>
          <w:rFonts w:ascii="Arial" w:hAnsi="Arial" w:cs="Arial"/>
        </w:rPr>
      </w:pPr>
      <w:r w:rsidRPr="00145CA9">
        <w:rPr>
          <w:rFonts w:ascii="Arial" w:hAnsi="Arial" w:cs="Arial"/>
        </w:rPr>
        <w:t xml:space="preserve">Additionally, the company's commitment to ensuring that the care services continue uninterrupted is demonstrated by using the help of agency temporary staff to replace the staffing gaps until new employees are recruited. This proactive attitude demonstrates a commitment to offering the community's most vulnerable residents high-quality care services despite difficult conditions. </w:t>
      </w:r>
    </w:p>
    <w:p w14:paraId="531511E8" w14:textId="520BF2F9" w:rsidR="00A908A6" w:rsidRPr="00145CA9" w:rsidRDefault="00A908A6" w:rsidP="00E4207F">
      <w:pPr>
        <w:pStyle w:val="NoSpacing"/>
        <w:spacing w:line="360" w:lineRule="auto"/>
        <w:rPr>
          <w:rFonts w:ascii="Arial" w:hAnsi="Arial" w:cs="Arial"/>
        </w:rPr>
      </w:pPr>
      <w:r w:rsidRPr="00145CA9">
        <w:rPr>
          <w:rFonts w:ascii="Arial" w:hAnsi="Arial" w:cs="Arial"/>
        </w:rPr>
        <w:t xml:space="preserve">The response of an organization to wrongdoing establishes a precedent for ethical </w:t>
      </w:r>
      <w:proofErr w:type="spellStart"/>
      <w:r w:rsidRPr="00145CA9">
        <w:rPr>
          <w:rFonts w:ascii="Arial" w:hAnsi="Arial" w:cs="Arial"/>
        </w:rPr>
        <w:t>behavior</w:t>
      </w:r>
      <w:proofErr w:type="spellEnd"/>
      <w:r w:rsidRPr="00145CA9">
        <w:rPr>
          <w:rFonts w:ascii="Arial" w:hAnsi="Arial" w:cs="Arial"/>
        </w:rPr>
        <w:t xml:space="preserve"> within the organization. It communicates to present and prospective employees that unethical </w:t>
      </w:r>
      <w:proofErr w:type="spellStart"/>
      <w:r w:rsidRPr="00145CA9">
        <w:rPr>
          <w:rFonts w:ascii="Arial" w:hAnsi="Arial" w:cs="Arial"/>
        </w:rPr>
        <w:t>behavior</w:t>
      </w:r>
      <w:proofErr w:type="spellEnd"/>
      <w:r w:rsidRPr="00145CA9">
        <w:rPr>
          <w:rFonts w:ascii="Arial" w:hAnsi="Arial" w:cs="Arial"/>
        </w:rPr>
        <w:t> will not be allowed, promoting an ethical culture in the company.</w:t>
      </w:r>
    </w:p>
    <w:p w14:paraId="712890E9" w14:textId="6C245A3D" w:rsidR="00A908A6" w:rsidRPr="00145CA9" w:rsidRDefault="00A908A6" w:rsidP="00E4207F">
      <w:pPr>
        <w:pStyle w:val="NoSpacing"/>
        <w:spacing w:line="360" w:lineRule="auto"/>
        <w:rPr>
          <w:rFonts w:ascii="Arial" w:hAnsi="Arial" w:cs="Arial"/>
        </w:rPr>
      </w:pPr>
      <w:r w:rsidRPr="00145CA9">
        <w:rPr>
          <w:rFonts w:ascii="Arial" w:hAnsi="Arial" w:cs="Arial"/>
        </w:rPr>
        <w:t xml:space="preserve">Customers are likely to value the company's dedication to their privacy and safety. This might lead to higher client satisfaction and trust in </w:t>
      </w:r>
      <w:proofErr w:type="spellStart"/>
      <w:r w:rsidRPr="00145CA9">
        <w:rPr>
          <w:rFonts w:ascii="Arial" w:hAnsi="Arial" w:cs="Arial"/>
        </w:rPr>
        <w:t>Hollyfield</w:t>
      </w:r>
      <w:proofErr w:type="spellEnd"/>
      <w:r w:rsidRPr="00145CA9">
        <w:rPr>
          <w:rFonts w:ascii="Arial" w:hAnsi="Arial" w:cs="Arial"/>
        </w:rPr>
        <w:t xml:space="preserve"> Abbey </w:t>
      </w:r>
      <w:proofErr w:type="spellStart"/>
      <w:r w:rsidRPr="00145CA9">
        <w:rPr>
          <w:rFonts w:ascii="Arial" w:hAnsi="Arial" w:cs="Arial"/>
        </w:rPr>
        <w:t>Ltd's</w:t>
      </w:r>
      <w:proofErr w:type="spellEnd"/>
      <w:r w:rsidRPr="00145CA9">
        <w:rPr>
          <w:rFonts w:ascii="Arial" w:hAnsi="Arial" w:cs="Arial"/>
        </w:rPr>
        <w:t xml:space="preserve"> care services.</w:t>
      </w:r>
    </w:p>
    <w:p w14:paraId="757CDC15" w14:textId="77777777" w:rsidR="00A908A6" w:rsidRPr="00145CA9" w:rsidRDefault="00A908A6" w:rsidP="00E4207F">
      <w:pPr>
        <w:pStyle w:val="NoSpacing"/>
        <w:spacing w:line="360" w:lineRule="auto"/>
        <w:rPr>
          <w:rFonts w:ascii="Arial" w:hAnsi="Arial" w:cs="Arial"/>
        </w:rPr>
      </w:pPr>
    </w:p>
    <w:p w14:paraId="3CD37952" w14:textId="3EB778CF" w:rsidR="00884E9D" w:rsidRPr="00DF2576" w:rsidRDefault="00884E9D" w:rsidP="00E4207F">
      <w:pPr>
        <w:pStyle w:val="NoSpacing"/>
        <w:spacing w:line="360" w:lineRule="auto"/>
        <w:rPr>
          <w:rFonts w:ascii="Arial" w:hAnsi="Arial" w:cs="Arial"/>
          <w:b/>
          <w:bCs/>
        </w:rPr>
      </w:pPr>
      <w:r w:rsidRPr="00DF2576">
        <w:rPr>
          <w:rFonts w:ascii="Arial" w:hAnsi="Arial" w:cs="Arial"/>
          <w:b/>
          <w:bCs/>
        </w:rPr>
        <w:t>Conclusion</w:t>
      </w:r>
    </w:p>
    <w:p w14:paraId="3BAA1D95" w14:textId="19E0DB07" w:rsidR="00CC505C" w:rsidRDefault="00D8782E" w:rsidP="00E4207F">
      <w:pPr>
        <w:pStyle w:val="NoSpacing"/>
        <w:spacing w:line="360" w:lineRule="auto"/>
        <w:rPr>
          <w:rFonts w:ascii="Arial" w:hAnsi="Arial" w:cs="Arial"/>
        </w:rPr>
      </w:pPr>
      <w:r w:rsidRPr="00145CA9">
        <w:rPr>
          <w:rFonts w:ascii="Arial" w:hAnsi="Arial" w:cs="Arial"/>
        </w:rPr>
        <w:t xml:space="preserve">Ultimately, the </w:t>
      </w:r>
      <w:proofErr w:type="spellStart"/>
      <w:r w:rsidRPr="00145CA9">
        <w:rPr>
          <w:rFonts w:ascii="Arial" w:hAnsi="Arial" w:cs="Arial"/>
        </w:rPr>
        <w:t>Hollyfield</w:t>
      </w:r>
      <w:proofErr w:type="spellEnd"/>
      <w:r w:rsidRPr="00145CA9">
        <w:rPr>
          <w:rFonts w:ascii="Arial" w:hAnsi="Arial" w:cs="Arial"/>
        </w:rPr>
        <w:t xml:space="preserve"> Abbey Ltd case study emphasizes the ethical issues faced by social media misuse and the importance of a robust ethical framework in the workplace. The underlying cause is a lack of clear policies, inadequate training, and a lack of awareness and accountability. To address these concerns, the organization must adopt thorough social media rules, give continuing ethical training, and cultivate a culture that values privacy, confidentiality, and responsible </w:t>
      </w:r>
      <w:proofErr w:type="spellStart"/>
      <w:r w:rsidRPr="00145CA9">
        <w:rPr>
          <w:rFonts w:ascii="Arial" w:hAnsi="Arial" w:cs="Arial"/>
        </w:rPr>
        <w:t>behavior</w:t>
      </w:r>
      <w:proofErr w:type="spellEnd"/>
      <w:r w:rsidRPr="00145CA9">
        <w:rPr>
          <w:rFonts w:ascii="Arial" w:hAnsi="Arial" w:cs="Arial"/>
        </w:rPr>
        <w:t xml:space="preserve">. Managers must be aware of their employees' beliefs, values, and attitudes </w:t>
      </w:r>
      <w:proofErr w:type="gramStart"/>
      <w:r w:rsidRPr="00145CA9">
        <w:rPr>
          <w:rFonts w:ascii="Arial" w:hAnsi="Arial" w:cs="Arial"/>
        </w:rPr>
        <w:t>in order to</w:t>
      </w:r>
      <w:proofErr w:type="gramEnd"/>
      <w:r w:rsidRPr="00145CA9">
        <w:rPr>
          <w:rFonts w:ascii="Arial" w:hAnsi="Arial" w:cs="Arial"/>
        </w:rPr>
        <w:t xml:space="preserve"> make informed </w:t>
      </w:r>
      <w:r w:rsidR="00E12D38" w:rsidRPr="00145CA9">
        <w:rPr>
          <w:rFonts w:ascii="Arial" w:hAnsi="Arial" w:cs="Arial"/>
        </w:rPr>
        <w:t>judgments</w:t>
      </w:r>
      <w:r w:rsidRPr="00145CA9">
        <w:rPr>
          <w:rFonts w:ascii="Arial" w:hAnsi="Arial" w:cs="Arial"/>
        </w:rPr>
        <w:t xml:space="preserve">. By doing so, </w:t>
      </w:r>
      <w:proofErr w:type="spellStart"/>
      <w:r w:rsidRPr="00145CA9">
        <w:rPr>
          <w:rFonts w:ascii="Arial" w:hAnsi="Arial" w:cs="Arial"/>
        </w:rPr>
        <w:t>Hollyfield</w:t>
      </w:r>
      <w:proofErr w:type="spellEnd"/>
      <w:r w:rsidRPr="00145CA9">
        <w:rPr>
          <w:rFonts w:ascii="Arial" w:hAnsi="Arial" w:cs="Arial"/>
        </w:rPr>
        <w:t xml:space="preserve"> Abbey Ltd may foster an ethical workplace atmosphere that protects client information while also encouraging trust and professionalism.</w:t>
      </w:r>
    </w:p>
    <w:p w14:paraId="623F6A5E" w14:textId="77777777" w:rsidR="00CC505C" w:rsidRDefault="00CC505C">
      <w:pPr>
        <w:rPr>
          <w:rFonts w:ascii="Arial" w:hAnsi="Arial" w:cs="Arial"/>
        </w:rPr>
      </w:pPr>
      <w:r>
        <w:rPr>
          <w:rFonts w:ascii="Arial" w:hAnsi="Arial" w:cs="Arial"/>
        </w:rPr>
        <w:br w:type="page"/>
      </w:r>
    </w:p>
    <w:p w14:paraId="48E1CF77" w14:textId="77777777" w:rsidR="00D8782E" w:rsidRDefault="00D8782E" w:rsidP="00E4207F">
      <w:pPr>
        <w:pStyle w:val="NoSpacing"/>
        <w:spacing w:line="360" w:lineRule="auto"/>
      </w:pPr>
    </w:p>
    <w:p w14:paraId="19DC3E2E" w14:textId="1FA27ED5" w:rsidR="00884E9D" w:rsidRPr="00E4207F" w:rsidRDefault="00884E9D" w:rsidP="00E4207F">
      <w:pPr>
        <w:pStyle w:val="NoSpacing"/>
        <w:spacing w:line="360" w:lineRule="auto"/>
        <w:rPr>
          <w:rFonts w:ascii="Arial" w:hAnsi="Arial" w:cs="Arial"/>
          <w:b/>
          <w:bCs/>
        </w:rPr>
      </w:pPr>
      <w:r w:rsidRPr="00E4207F">
        <w:rPr>
          <w:rFonts w:ascii="Arial" w:hAnsi="Arial" w:cs="Arial"/>
          <w:b/>
          <w:bCs/>
        </w:rPr>
        <w:t>References</w:t>
      </w:r>
    </w:p>
    <w:p w14:paraId="292DAC23" w14:textId="5A43BC2F" w:rsidR="00884E9D" w:rsidRPr="00E879E6" w:rsidRDefault="00884E9D" w:rsidP="00E4207F">
      <w:pPr>
        <w:rPr>
          <w:rFonts w:ascii="Arial" w:hAnsi="Arial" w:cs="Arial"/>
          <w:color w:val="000000" w:themeColor="text1"/>
        </w:rPr>
      </w:pPr>
      <w:r w:rsidRPr="00E879E6">
        <w:rPr>
          <w:rFonts w:ascii="Arial" w:hAnsi="Arial" w:cs="Arial"/>
          <w:color w:val="000000" w:themeColor="text1"/>
        </w:rPr>
        <w:t xml:space="preserve">Kessler, E. ed. (2013). </w:t>
      </w:r>
      <w:proofErr w:type="spellStart"/>
      <w:r w:rsidRPr="00E879E6">
        <w:rPr>
          <w:rFonts w:ascii="Arial" w:hAnsi="Arial" w:cs="Arial"/>
          <w:i/>
          <w:iCs/>
          <w:color w:val="000000" w:themeColor="text1"/>
        </w:rPr>
        <w:t>Encyclopedia</w:t>
      </w:r>
      <w:proofErr w:type="spellEnd"/>
      <w:r w:rsidRPr="00E879E6">
        <w:rPr>
          <w:rFonts w:ascii="Arial" w:hAnsi="Arial" w:cs="Arial"/>
          <w:i/>
          <w:iCs/>
          <w:color w:val="000000" w:themeColor="text1"/>
        </w:rPr>
        <w:t xml:space="preserve"> of Management Theory</w:t>
      </w:r>
      <w:r w:rsidRPr="00E879E6">
        <w:rPr>
          <w:rFonts w:ascii="Arial" w:hAnsi="Arial" w:cs="Arial"/>
          <w:color w:val="000000" w:themeColor="text1"/>
        </w:rPr>
        <w:t>. Vol. 2. Thousand Oaks, SAGE Publications, Ltd. Available at: &lt;https://doi.org/10.4135/9781452276090&gt; [Accessed 7 Jun 2023].</w:t>
      </w:r>
    </w:p>
    <w:p w14:paraId="57FB2452" w14:textId="36EFFC06" w:rsidR="00D7553D" w:rsidRPr="00E879E6" w:rsidRDefault="00D7553D" w:rsidP="00E4207F">
      <w:pPr>
        <w:rPr>
          <w:rFonts w:ascii="Arial" w:hAnsi="Arial" w:cs="Arial"/>
          <w:color w:val="000000" w:themeColor="text1"/>
        </w:rPr>
      </w:pPr>
      <w:r w:rsidRPr="00E879E6">
        <w:rPr>
          <w:rFonts w:ascii="Arial" w:hAnsi="Arial" w:cs="Arial"/>
          <w:color w:val="000000" w:themeColor="text1"/>
        </w:rPr>
        <w:t>Pettinger, R. (2010) </w:t>
      </w:r>
      <w:r w:rsidRPr="00E879E6">
        <w:rPr>
          <w:rFonts w:ascii="Arial" w:hAnsi="Arial" w:cs="Arial"/>
          <w:i/>
          <w:iCs/>
          <w:color w:val="000000" w:themeColor="text1"/>
        </w:rPr>
        <w:t xml:space="preserve">Organizational </w:t>
      </w:r>
      <w:proofErr w:type="spellStart"/>
      <w:r w:rsidR="00E4207F" w:rsidRPr="00E879E6">
        <w:rPr>
          <w:rFonts w:ascii="Arial" w:hAnsi="Arial" w:cs="Arial"/>
          <w:i/>
          <w:iCs/>
          <w:color w:val="000000" w:themeColor="text1"/>
        </w:rPr>
        <w:t>behavior</w:t>
      </w:r>
      <w:proofErr w:type="spellEnd"/>
      <w:r w:rsidR="00E12D38" w:rsidRPr="00E879E6">
        <w:rPr>
          <w:rFonts w:ascii="Arial" w:hAnsi="Arial" w:cs="Arial"/>
          <w:i/>
          <w:iCs/>
          <w:color w:val="000000" w:themeColor="text1"/>
        </w:rPr>
        <w:t>:</w:t>
      </w:r>
      <w:r w:rsidRPr="00E879E6">
        <w:rPr>
          <w:rFonts w:ascii="Arial" w:hAnsi="Arial" w:cs="Arial"/>
          <w:i/>
          <w:iCs/>
          <w:color w:val="000000" w:themeColor="text1"/>
        </w:rPr>
        <w:t xml:space="preserve"> performance management in practice</w:t>
      </w:r>
      <w:r w:rsidRPr="00E879E6">
        <w:rPr>
          <w:rFonts w:ascii="Arial" w:hAnsi="Arial" w:cs="Arial"/>
          <w:color w:val="000000" w:themeColor="text1"/>
        </w:rPr>
        <w:t>. New York, NY: Routledge.</w:t>
      </w:r>
    </w:p>
    <w:p w14:paraId="3F414AA1" w14:textId="31BDA115" w:rsidR="00D8782E" w:rsidRPr="00E879E6" w:rsidRDefault="00D8782E" w:rsidP="00E4207F">
      <w:pPr>
        <w:rPr>
          <w:rFonts w:ascii="Arial" w:hAnsi="Arial" w:cs="Arial"/>
          <w:color w:val="000000" w:themeColor="text1"/>
        </w:rPr>
      </w:pPr>
      <w:r w:rsidRPr="00E879E6">
        <w:rPr>
          <w:rFonts w:ascii="Arial" w:hAnsi="Arial" w:cs="Arial"/>
          <w:color w:val="000000" w:themeColor="text1"/>
        </w:rPr>
        <w:t xml:space="preserve">Rokeach, M. </w:t>
      </w:r>
      <w:r w:rsidR="00E12D38" w:rsidRPr="00E879E6">
        <w:rPr>
          <w:rFonts w:ascii="Arial" w:hAnsi="Arial" w:cs="Arial"/>
          <w:color w:val="000000" w:themeColor="text1"/>
        </w:rPr>
        <w:t>(</w:t>
      </w:r>
      <w:r w:rsidRPr="00E879E6">
        <w:rPr>
          <w:rFonts w:ascii="Arial" w:hAnsi="Arial" w:cs="Arial"/>
          <w:color w:val="000000" w:themeColor="text1"/>
        </w:rPr>
        <w:t>1973</w:t>
      </w:r>
      <w:r w:rsidR="00E12D38" w:rsidRPr="00E879E6">
        <w:rPr>
          <w:rFonts w:ascii="Arial" w:hAnsi="Arial" w:cs="Arial"/>
          <w:color w:val="000000" w:themeColor="text1"/>
        </w:rPr>
        <w:t>)</w:t>
      </w:r>
      <w:r w:rsidRPr="00E879E6">
        <w:rPr>
          <w:rFonts w:ascii="Arial" w:hAnsi="Arial" w:cs="Arial"/>
          <w:color w:val="000000" w:themeColor="text1"/>
        </w:rPr>
        <w:t>. </w:t>
      </w:r>
      <w:r w:rsidRPr="00E879E6">
        <w:rPr>
          <w:rFonts w:ascii="Arial" w:hAnsi="Arial" w:cs="Arial"/>
          <w:i/>
          <w:iCs/>
          <w:color w:val="000000" w:themeColor="text1"/>
        </w:rPr>
        <w:t>The nature of human values</w:t>
      </w:r>
      <w:r w:rsidRPr="00E879E6">
        <w:rPr>
          <w:rFonts w:ascii="Arial" w:hAnsi="Arial" w:cs="Arial"/>
          <w:color w:val="000000" w:themeColor="text1"/>
        </w:rPr>
        <w:t>. Free press.</w:t>
      </w:r>
    </w:p>
    <w:p w14:paraId="48544D80" w14:textId="205E790B" w:rsidR="00975973" w:rsidRPr="00E879E6" w:rsidRDefault="00975973" w:rsidP="00E4207F">
      <w:pPr>
        <w:rPr>
          <w:rFonts w:ascii="Arial" w:hAnsi="Arial" w:cs="Arial"/>
          <w:color w:val="000000" w:themeColor="text1"/>
        </w:rPr>
      </w:pPr>
      <w:r w:rsidRPr="00E879E6">
        <w:rPr>
          <w:rFonts w:ascii="Arial" w:hAnsi="Arial" w:cs="Arial"/>
          <w:color w:val="000000" w:themeColor="text1"/>
        </w:rPr>
        <w:t>Conner, P.E., and Becker, B.W., 1975. Values and the organization: Suggestions for research</w:t>
      </w:r>
      <w:r w:rsidRPr="00E879E6">
        <w:rPr>
          <w:rFonts w:ascii="Arial" w:hAnsi="Arial" w:cs="Arial"/>
          <w:i/>
          <w:iCs/>
          <w:color w:val="000000" w:themeColor="text1"/>
        </w:rPr>
        <w:t xml:space="preserve">. Academy of Management Journal </w:t>
      </w:r>
      <w:r w:rsidRPr="00E879E6">
        <w:rPr>
          <w:rFonts w:ascii="Arial" w:hAnsi="Arial" w:cs="Arial"/>
          <w:color w:val="000000" w:themeColor="text1"/>
        </w:rPr>
        <w:t>(pre-1986), 18(3), pp. 550.</w:t>
      </w:r>
    </w:p>
    <w:p w14:paraId="008E1194" w14:textId="50E3DC86" w:rsidR="00EC69D2" w:rsidRPr="00E879E6" w:rsidRDefault="00EC69D2" w:rsidP="00E4207F">
      <w:pPr>
        <w:rPr>
          <w:rFonts w:ascii="Arial" w:hAnsi="Arial" w:cs="Arial"/>
          <w:color w:val="000000" w:themeColor="text1"/>
        </w:rPr>
      </w:pPr>
      <w:r w:rsidRPr="00E879E6">
        <w:rPr>
          <w:rFonts w:ascii="Arial" w:hAnsi="Arial" w:cs="Arial"/>
          <w:color w:val="000000" w:themeColor="text1"/>
        </w:rPr>
        <w:t>Fishbein, M., &amp; Ajzen, I. (2010</w:t>
      </w:r>
      <w:r w:rsidRPr="00E879E6">
        <w:rPr>
          <w:rFonts w:ascii="Arial" w:hAnsi="Arial" w:cs="Arial"/>
          <w:i/>
          <w:iCs/>
          <w:color w:val="000000" w:themeColor="text1"/>
        </w:rPr>
        <w:t xml:space="preserve">). Predicting and Changing </w:t>
      </w:r>
      <w:proofErr w:type="spellStart"/>
      <w:r w:rsidRPr="00E879E6">
        <w:rPr>
          <w:rFonts w:ascii="Arial" w:hAnsi="Arial" w:cs="Arial"/>
          <w:i/>
          <w:iCs/>
          <w:color w:val="000000" w:themeColor="text1"/>
        </w:rPr>
        <w:t>Behavior</w:t>
      </w:r>
      <w:proofErr w:type="spellEnd"/>
      <w:r w:rsidRPr="00E879E6">
        <w:rPr>
          <w:rFonts w:ascii="Arial" w:hAnsi="Arial" w:cs="Arial"/>
          <w:i/>
          <w:iCs/>
          <w:color w:val="000000" w:themeColor="text1"/>
        </w:rPr>
        <w:t>: The Reasoned Action Approach</w:t>
      </w:r>
      <w:r w:rsidRPr="00E879E6">
        <w:rPr>
          <w:rFonts w:ascii="Arial" w:hAnsi="Arial" w:cs="Arial"/>
          <w:color w:val="000000" w:themeColor="text1"/>
        </w:rPr>
        <w:t>. Psychology Press.</w:t>
      </w:r>
    </w:p>
    <w:p w14:paraId="63DE03C6" w14:textId="6BF1AF93" w:rsidR="00EC69D2" w:rsidRPr="00E879E6" w:rsidRDefault="00EC69D2" w:rsidP="00E4207F">
      <w:pPr>
        <w:rPr>
          <w:rFonts w:ascii="Arial" w:hAnsi="Arial" w:cs="Arial"/>
          <w:color w:val="000000" w:themeColor="text1"/>
        </w:rPr>
      </w:pPr>
      <w:r w:rsidRPr="00E879E6">
        <w:rPr>
          <w:rFonts w:ascii="Arial" w:hAnsi="Arial" w:cs="Arial"/>
          <w:color w:val="000000" w:themeColor="text1"/>
        </w:rPr>
        <w:t>Ajzen, I., &amp; Fishbein, M. (2000). Attitudes and the Attitude-</w:t>
      </w:r>
      <w:proofErr w:type="spellStart"/>
      <w:r w:rsidRPr="00E879E6">
        <w:rPr>
          <w:rFonts w:ascii="Arial" w:hAnsi="Arial" w:cs="Arial"/>
          <w:color w:val="000000" w:themeColor="text1"/>
        </w:rPr>
        <w:t>Behavior</w:t>
      </w:r>
      <w:proofErr w:type="spellEnd"/>
      <w:r w:rsidRPr="00E879E6">
        <w:rPr>
          <w:rFonts w:ascii="Arial" w:hAnsi="Arial" w:cs="Arial"/>
          <w:color w:val="000000" w:themeColor="text1"/>
        </w:rPr>
        <w:t xml:space="preserve"> Relation: Reasoned and Automatic Processes. European Review of Social Psychology, 11(1), 1-33.</w:t>
      </w:r>
    </w:p>
    <w:sectPr w:rsidR="00EC69D2" w:rsidRPr="00E879E6" w:rsidSect="00A171A9">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E4AA6" w14:textId="77777777" w:rsidR="0075062A" w:rsidRDefault="0075062A" w:rsidP="00DF2576">
      <w:pPr>
        <w:spacing w:after="0" w:line="240" w:lineRule="auto"/>
      </w:pPr>
      <w:r>
        <w:separator/>
      </w:r>
    </w:p>
  </w:endnote>
  <w:endnote w:type="continuationSeparator" w:id="0">
    <w:p w14:paraId="640EC076" w14:textId="77777777" w:rsidR="0075062A" w:rsidRDefault="0075062A" w:rsidP="00DF2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580236"/>
      <w:docPartObj>
        <w:docPartGallery w:val="Page Numbers (Bottom of Page)"/>
        <w:docPartUnique/>
      </w:docPartObj>
    </w:sdtPr>
    <w:sdtEndPr>
      <w:rPr>
        <w:noProof/>
      </w:rPr>
    </w:sdtEndPr>
    <w:sdtContent>
      <w:p w14:paraId="5A50C9CC" w14:textId="747A601B" w:rsidR="00784ECE" w:rsidRDefault="00784E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A40684" w14:textId="77777777" w:rsidR="00784ECE" w:rsidRDefault="00784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E87D2" w14:textId="77777777" w:rsidR="0075062A" w:rsidRDefault="0075062A" w:rsidP="00DF2576">
      <w:pPr>
        <w:spacing w:after="0" w:line="240" w:lineRule="auto"/>
      </w:pPr>
      <w:r>
        <w:separator/>
      </w:r>
    </w:p>
  </w:footnote>
  <w:footnote w:type="continuationSeparator" w:id="0">
    <w:p w14:paraId="3D6BD209" w14:textId="77777777" w:rsidR="0075062A" w:rsidRDefault="0075062A" w:rsidP="00DF25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12C"/>
    <w:rsid w:val="00145CA9"/>
    <w:rsid w:val="00203171"/>
    <w:rsid w:val="002B444E"/>
    <w:rsid w:val="002F061A"/>
    <w:rsid w:val="003A5886"/>
    <w:rsid w:val="00445343"/>
    <w:rsid w:val="00575DE7"/>
    <w:rsid w:val="0061311D"/>
    <w:rsid w:val="00631CE7"/>
    <w:rsid w:val="00655C82"/>
    <w:rsid w:val="0075062A"/>
    <w:rsid w:val="00784ECE"/>
    <w:rsid w:val="00816949"/>
    <w:rsid w:val="00884E9D"/>
    <w:rsid w:val="008D7C2D"/>
    <w:rsid w:val="00956314"/>
    <w:rsid w:val="00975973"/>
    <w:rsid w:val="009B77CD"/>
    <w:rsid w:val="009D467A"/>
    <w:rsid w:val="00A171A9"/>
    <w:rsid w:val="00A54839"/>
    <w:rsid w:val="00A908A6"/>
    <w:rsid w:val="00AC16C1"/>
    <w:rsid w:val="00C556E4"/>
    <w:rsid w:val="00C57106"/>
    <w:rsid w:val="00CC505C"/>
    <w:rsid w:val="00D10AC3"/>
    <w:rsid w:val="00D17ADE"/>
    <w:rsid w:val="00D7553D"/>
    <w:rsid w:val="00D8782E"/>
    <w:rsid w:val="00DF2576"/>
    <w:rsid w:val="00E12D38"/>
    <w:rsid w:val="00E147C5"/>
    <w:rsid w:val="00E4207F"/>
    <w:rsid w:val="00E7612C"/>
    <w:rsid w:val="00E879E6"/>
    <w:rsid w:val="00E918CF"/>
    <w:rsid w:val="00EB4F5B"/>
    <w:rsid w:val="00EC6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930D"/>
  <w15:chartTrackingRefBased/>
  <w15:docId w15:val="{A11066E6-C71F-43DD-A17E-8A7D25FA2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4839"/>
    <w:pPr>
      <w:spacing w:after="0" w:line="240" w:lineRule="auto"/>
    </w:pPr>
  </w:style>
  <w:style w:type="paragraph" w:styleId="NormalWeb">
    <w:name w:val="Normal (Web)"/>
    <w:basedOn w:val="Normal"/>
    <w:uiPriority w:val="99"/>
    <w:semiHidden/>
    <w:unhideWhenUsed/>
    <w:rsid w:val="00884E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DF25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576"/>
  </w:style>
  <w:style w:type="paragraph" w:styleId="Footer">
    <w:name w:val="footer"/>
    <w:basedOn w:val="Normal"/>
    <w:link w:val="FooterChar"/>
    <w:uiPriority w:val="99"/>
    <w:unhideWhenUsed/>
    <w:rsid w:val="00DF2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576"/>
  </w:style>
  <w:style w:type="character" w:customStyle="1" w:styleId="NoSpacingChar">
    <w:name w:val="No Spacing Char"/>
    <w:basedOn w:val="DefaultParagraphFont"/>
    <w:link w:val="NoSpacing"/>
    <w:uiPriority w:val="1"/>
    <w:rsid w:val="00A171A9"/>
  </w:style>
  <w:style w:type="paragraph" w:styleId="Title">
    <w:name w:val="Title"/>
    <w:basedOn w:val="Normal"/>
    <w:next w:val="Normal"/>
    <w:link w:val="TitleChar"/>
    <w:uiPriority w:val="10"/>
    <w:qFormat/>
    <w:rsid w:val="00E147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7C5"/>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147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11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5</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 - Task 1</dc:title>
  <dc:subject>BMSW5101_BIRM</dc:subject>
  <dc:creator>Student name: Livia Dragan (2130234)</dc:creator>
  <cp:keywords/>
  <dc:description/>
  <cp:lastModifiedBy>Livia Dragan (2130234)</cp:lastModifiedBy>
  <cp:revision>11</cp:revision>
  <dcterms:created xsi:type="dcterms:W3CDTF">2023-06-07T11:41:00Z</dcterms:created>
  <dcterms:modified xsi:type="dcterms:W3CDTF">2023-06-09T11:17:00Z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071e5152eaa5ccffc5779a1e83d94ba7a06bde2f4359e90dfe4dcd6feabf5772</vt:lpwstr>
  </property>
</Properties>
</file>