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77BAE" w14:textId="77777777" w:rsidR="00742294" w:rsidRPr="00AF55F7" w:rsidRDefault="00742294" w:rsidP="00742294">
      <w:pPr>
        <w:rPr>
          <w:rFonts w:ascii="Calibri" w:hAnsi="Calibri" w:cs="Calibri"/>
          <w:b/>
          <w:bCs/>
        </w:rPr>
      </w:pPr>
    </w:p>
    <w:p w14:paraId="6E608AE4" w14:textId="77777777" w:rsidR="00742294" w:rsidRPr="00AF55F7" w:rsidRDefault="00742294" w:rsidP="00742294">
      <w:pPr>
        <w:pStyle w:val="ListParagraph"/>
        <w:numPr>
          <w:ilvl w:val="0"/>
          <w:numId w:val="1"/>
        </w:numPr>
        <w:spacing w:line="259" w:lineRule="auto"/>
        <w:rPr>
          <w:rFonts w:ascii="Calibri" w:hAnsi="Calibri" w:cs="Calibri"/>
          <w:b/>
          <w:bCs/>
        </w:rPr>
      </w:pPr>
      <w:r w:rsidRPr="00AF55F7">
        <w:rPr>
          <w:rFonts w:ascii="Calibri" w:hAnsi="Calibri" w:cs="Calibri"/>
          <w:b/>
          <w:bCs/>
        </w:rPr>
        <w:t>What are the potential challenges of National &amp; Transnational Policing &amp; Security following the United Kingdom's exit from the European Union?</w:t>
      </w:r>
    </w:p>
    <w:p w14:paraId="08BD2E04" w14:textId="77777777" w:rsidR="00742294" w:rsidRPr="00AF55F7" w:rsidRDefault="00742294" w:rsidP="00742294">
      <w:pPr>
        <w:spacing w:line="259" w:lineRule="auto"/>
        <w:ind w:left="720" w:hanging="360"/>
        <w:rPr>
          <w:rFonts w:ascii="Calibri" w:hAnsi="Calibri" w:cs="Calibri"/>
          <w:b/>
          <w:bCs/>
        </w:rPr>
      </w:pPr>
    </w:p>
    <w:p w14:paraId="5C9AF331" w14:textId="77777777" w:rsidR="00742294" w:rsidRPr="00AF55F7" w:rsidRDefault="00742294" w:rsidP="00742294">
      <w:pPr>
        <w:pStyle w:val="ListParagraph"/>
        <w:numPr>
          <w:ilvl w:val="0"/>
          <w:numId w:val="1"/>
        </w:numPr>
        <w:spacing w:line="259" w:lineRule="auto"/>
        <w:rPr>
          <w:rFonts w:ascii="Calibri" w:hAnsi="Calibri" w:cs="Calibri"/>
          <w:b/>
          <w:bCs/>
        </w:rPr>
      </w:pPr>
      <w:r w:rsidRPr="00AF55F7">
        <w:rPr>
          <w:rFonts w:ascii="Calibri" w:hAnsi="Calibri" w:cs="Calibri"/>
          <w:b/>
          <w:bCs/>
        </w:rPr>
        <w:t>Who are the key stakeholders in our future security arrangements?</w:t>
      </w:r>
    </w:p>
    <w:p w14:paraId="607D295F" w14:textId="77777777" w:rsidR="0074283A" w:rsidRDefault="0074283A"/>
    <w:p w14:paraId="27AEC984" w14:textId="77777777" w:rsidR="00283D47" w:rsidRPr="00283D47" w:rsidRDefault="00283D47" w:rsidP="00283D47">
      <w:pPr>
        <w:jc w:val="both"/>
        <w:rPr>
          <w:rFonts w:ascii="Calibri" w:hAnsi="Calibri" w:cs="Calibri"/>
        </w:rPr>
      </w:pPr>
    </w:p>
    <w:p w14:paraId="77759F4C" w14:textId="18879888" w:rsidR="00283D47" w:rsidRP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 xml:space="preserve">Your resubmission shows notable improvements over your initial submission, particularly in incorporating more key stakeholders and relevant security measures. However, there are still areas where further enhancement </w:t>
      </w:r>
      <w:r w:rsidR="00851A02">
        <w:rPr>
          <w:rFonts w:ascii="Calibri" w:hAnsi="Calibri" w:cs="Calibri"/>
        </w:rPr>
        <w:t>is</w:t>
      </w:r>
      <w:r w:rsidRPr="00283D47">
        <w:rPr>
          <w:rFonts w:ascii="Calibri" w:hAnsi="Calibri" w:cs="Calibri"/>
        </w:rPr>
        <w:t xml:space="preserve"> needed to fully address the questions posed and improve the quality of your analysis.</w:t>
      </w:r>
    </w:p>
    <w:p w14:paraId="766D1859" w14:textId="77777777" w:rsidR="00283D47" w:rsidRPr="00283D47" w:rsidRDefault="00283D47" w:rsidP="00283D47">
      <w:pPr>
        <w:jc w:val="both"/>
        <w:rPr>
          <w:rFonts w:ascii="Calibri" w:hAnsi="Calibri" w:cs="Calibri"/>
        </w:rPr>
      </w:pPr>
    </w:p>
    <w:p w14:paraId="524C0432" w14:textId="3303D9E4" w:rsidR="00283D47" w:rsidRPr="00851A02" w:rsidRDefault="00283D47" w:rsidP="00283D47">
      <w:pPr>
        <w:jc w:val="both"/>
        <w:rPr>
          <w:rFonts w:ascii="Calibri" w:hAnsi="Calibri" w:cs="Calibri"/>
          <w:b/>
          <w:bCs/>
        </w:rPr>
      </w:pPr>
      <w:r w:rsidRPr="00851A02">
        <w:rPr>
          <w:rFonts w:ascii="Calibri" w:hAnsi="Calibri" w:cs="Calibri"/>
          <w:b/>
          <w:bCs/>
        </w:rPr>
        <w:t>Content Coverage</w:t>
      </w:r>
    </w:p>
    <w:p w14:paraId="6B12BA2F" w14:textId="77777777" w:rsidR="00283D47" w:rsidRP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>You have successfully included a broader range of key stakeholders such as MI5, MI6, GCHQ, Five Eyes, and discussed Europe and extradition agreements. This addition has strengthened the foundation of your presentation.</w:t>
      </w:r>
    </w:p>
    <w:p w14:paraId="487D82D4" w14:textId="4B7D2595" w:rsidR="00283D47" w:rsidRP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 xml:space="preserve">The inclusion of Passenger Name Records (PNR) provides a more comprehensive overview of alternative security measures, which adds depth to your </w:t>
      </w:r>
      <w:r w:rsidR="00851A02">
        <w:rPr>
          <w:rFonts w:ascii="Calibri" w:hAnsi="Calibri" w:cs="Calibri"/>
        </w:rPr>
        <w:t>answer.</w:t>
      </w:r>
    </w:p>
    <w:p w14:paraId="73A2089E" w14:textId="77777777" w:rsidR="00851A02" w:rsidRDefault="00851A02" w:rsidP="00283D47">
      <w:pPr>
        <w:jc w:val="both"/>
        <w:rPr>
          <w:rFonts w:ascii="Calibri" w:hAnsi="Calibri" w:cs="Calibri"/>
        </w:rPr>
      </w:pPr>
    </w:p>
    <w:p w14:paraId="29737138" w14:textId="17B8E24A" w:rsid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>While the presentation now covers various organi</w:t>
      </w:r>
      <w:r w:rsidR="00851A02">
        <w:rPr>
          <w:rFonts w:ascii="Calibri" w:hAnsi="Calibri" w:cs="Calibri"/>
        </w:rPr>
        <w:t>s</w:t>
      </w:r>
      <w:r w:rsidRPr="00283D47">
        <w:rPr>
          <w:rFonts w:ascii="Calibri" w:hAnsi="Calibri" w:cs="Calibri"/>
        </w:rPr>
        <w:t xml:space="preserve">ations involved in security, it </w:t>
      </w:r>
      <w:r w:rsidR="00851A02" w:rsidRPr="00283D47">
        <w:rPr>
          <w:rFonts w:ascii="Calibri" w:hAnsi="Calibri" w:cs="Calibri"/>
        </w:rPr>
        <w:t>remains</w:t>
      </w:r>
      <w:r w:rsidRPr="00283D47">
        <w:rPr>
          <w:rFonts w:ascii="Calibri" w:hAnsi="Calibri" w:cs="Calibri"/>
        </w:rPr>
        <w:t xml:space="preserve"> largely descriptive. To improve, you need to move beyond describing these entities and focus on </w:t>
      </w:r>
      <w:r w:rsidR="00851A02" w:rsidRPr="00283D47">
        <w:rPr>
          <w:rFonts w:ascii="Calibri" w:hAnsi="Calibri" w:cs="Calibri"/>
        </w:rPr>
        <w:t>analysing</w:t>
      </w:r>
      <w:r w:rsidRPr="00283D47">
        <w:rPr>
          <w:rFonts w:ascii="Calibri" w:hAnsi="Calibri" w:cs="Calibri"/>
        </w:rPr>
        <w:t xml:space="preserve"> their roles, challenges, and the impact of Brexit on their operations.</w:t>
      </w:r>
    </w:p>
    <w:p w14:paraId="06B2D2B3" w14:textId="77777777" w:rsidR="00851A02" w:rsidRPr="00283D47" w:rsidRDefault="00851A02" w:rsidP="00283D47">
      <w:pPr>
        <w:jc w:val="both"/>
        <w:rPr>
          <w:rFonts w:ascii="Calibri" w:hAnsi="Calibri" w:cs="Calibri"/>
        </w:rPr>
      </w:pPr>
    </w:p>
    <w:p w14:paraId="4CCB2E69" w14:textId="77777777" w:rsidR="00283D47" w:rsidRP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>A more detailed discussion on transnational crimes and their evolution post-Brexit would help set a stronger context for the challenges you outlined.</w:t>
      </w:r>
    </w:p>
    <w:p w14:paraId="29C04D69" w14:textId="4C7D2EC6" w:rsid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>Incorporating case studies or examples of recent challenges faced by these organi</w:t>
      </w:r>
      <w:r w:rsidR="00851A02">
        <w:rPr>
          <w:rFonts w:ascii="Calibri" w:hAnsi="Calibri" w:cs="Calibri"/>
        </w:rPr>
        <w:t>s</w:t>
      </w:r>
      <w:r w:rsidRPr="00283D47">
        <w:rPr>
          <w:rFonts w:ascii="Calibri" w:hAnsi="Calibri" w:cs="Calibri"/>
        </w:rPr>
        <w:t>ations could make your analysis more concrete and relatable.</w:t>
      </w:r>
    </w:p>
    <w:p w14:paraId="387666D1" w14:textId="77777777" w:rsidR="00851A02" w:rsidRPr="00283D47" w:rsidRDefault="00851A02" w:rsidP="00283D47">
      <w:pPr>
        <w:jc w:val="both"/>
        <w:rPr>
          <w:rFonts w:ascii="Calibri" w:hAnsi="Calibri" w:cs="Calibri"/>
        </w:rPr>
      </w:pPr>
    </w:p>
    <w:p w14:paraId="516671C3" w14:textId="31533E1D" w:rsidR="00283D47" w:rsidRPr="00851A02" w:rsidRDefault="00283D47" w:rsidP="00283D47">
      <w:pPr>
        <w:jc w:val="both"/>
        <w:rPr>
          <w:rFonts w:ascii="Calibri" w:hAnsi="Calibri" w:cs="Calibri"/>
          <w:b/>
          <w:bCs/>
        </w:rPr>
      </w:pPr>
      <w:r w:rsidRPr="00851A02">
        <w:rPr>
          <w:rFonts w:ascii="Calibri" w:hAnsi="Calibri" w:cs="Calibri"/>
          <w:b/>
          <w:bCs/>
        </w:rPr>
        <w:t>Key Stakeholders</w:t>
      </w:r>
    </w:p>
    <w:p w14:paraId="3054B772" w14:textId="794F37A1" w:rsidR="00283D47" w:rsidRP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>The addition of key stakeholders like the 5-Eyes alliance</w:t>
      </w:r>
      <w:r w:rsidR="00851A02">
        <w:rPr>
          <w:rFonts w:ascii="Calibri" w:hAnsi="Calibri" w:cs="Calibri"/>
        </w:rPr>
        <w:t xml:space="preserve"> and </w:t>
      </w:r>
      <w:r w:rsidRPr="00283D47">
        <w:rPr>
          <w:rFonts w:ascii="Calibri" w:hAnsi="Calibri" w:cs="Calibri"/>
        </w:rPr>
        <w:t>Europol, is commendable. This provides a more rounded perspective on the collaborative efforts required for effective policing and security.</w:t>
      </w:r>
    </w:p>
    <w:p w14:paraId="3E0EA89A" w14:textId="77777777" w:rsidR="00851A02" w:rsidRDefault="00851A02" w:rsidP="00283D47">
      <w:pPr>
        <w:jc w:val="both"/>
        <w:rPr>
          <w:rFonts w:ascii="Calibri" w:hAnsi="Calibri" w:cs="Calibri"/>
        </w:rPr>
      </w:pPr>
    </w:p>
    <w:p w14:paraId="69CD76CA" w14:textId="6F161ACA" w:rsidR="00283D47" w:rsidRP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>There needs to be a deeper analysis of how these stakeholders will interact in a post-Brexit landscape. For example, how will data sharing agreements be affected, and what new protocols will need to be established?</w:t>
      </w:r>
    </w:p>
    <w:p w14:paraId="0A53029F" w14:textId="398AF9E9" w:rsid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>Discuss potential conflicts</w:t>
      </w:r>
      <w:r w:rsidR="00851A02">
        <w:rPr>
          <w:rFonts w:ascii="Calibri" w:hAnsi="Calibri" w:cs="Calibri"/>
        </w:rPr>
        <w:t xml:space="preserve"> </w:t>
      </w:r>
      <w:r w:rsidRPr="00283D47">
        <w:rPr>
          <w:rFonts w:ascii="Calibri" w:hAnsi="Calibri" w:cs="Calibri"/>
        </w:rPr>
        <w:t>among these stakeholders in the new security environment. This will add a critical dimension to your presentation.</w:t>
      </w:r>
    </w:p>
    <w:p w14:paraId="1FD4EF1F" w14:textId="77777777" w:rsidR="00851A02" w:rsidRPr="00283D47" w:rsidRDefault="00851A02" w:rsidP="00283D47">
      <w:pPr>
        <w:jc w:val="both"/>
        <w:rPr>
          <w:rFonts w:ascii="Calibri" w:hAnsi="Calibri" w:cs="Calibri"/>
        </w:rPr>
      </w:pPr>
    </w:p>
    <w:p w14:paraId="2D983C12" w14:textId="46E62FA2" w:rsidR="00283D47" w:rsidRPr="00851A02" w:rsidRDefault="00283D47" w:rsidP="00283D47">
      <w:pPr>
        <w:jc w:val="both"/>
        <w:rPr>
          <w:rFonts w:ascii="Calibri" w:hAnsi="Calibri" w:cs="Calibri"/>
          <w:b/>
          <w:bCs/>
        </w:rPr>
      </w:pPr>
      <w:r w:rsidRPr="00851A02">
        <w:rPr>
          <w:rFonts w:ascii="Calibri" w:hAnsi="Calibri" w:cs="Calibri"/>
          <w:b/>
          <w:bCs/>
        </w:rPr>
        <w:t>Research and Citations</w:t>
      </w:r>
    </w:p>
    <w:p w14:paraId="6AD38BCC" w14:textId="77777777" w:rsidR="00283D47" w:rsidRP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>The expanded reference list indicates a broader research effort.</w:t>
      </w:r>
    </w:p>
    <w:p w14:paraId="341F1DEF" w14:textId="77777777" w:rsidR="00283D47" w:rsidRP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>Embedding citations directly into your slides is essential. This practice not only strengthens your arguments but also enhances the credibility of your presentation.</w:t>
      </w:r>
    </w:p>
    <w:p w14:paraId="2827EF96" w14:textId="77777777" w:rsidR="00851A02" w:rsidRDefault="00851A02" w:rsidP="00283D47">
      <w:pPr>
        <w:jc w:val="both"/>
        <w:rPr>
          <w:rFonts w:ascii="Calibri" w:hAnsi="Calibri" w:cs="Calibri"/>
        </w:rPr>
      </w:pPr>
    </w:p>
    <w:p w14:paraId="3BD5BEB7" w14:textId="1F1F08D6" w:rsidR="00283D47" w:rsidRPr="00851A02" w:rsidRDefault="00283D47" w:rsidP="00283D47">
      <w:pPr>
        <w:jc w:val="both"/>
        <w:rPr>
          <w:rFonts w:ascii="Calibri" w:hAnsi="Calibri" w:cs="Calibri"/>
          <w:b/>
          <w:bCs/>
        </w:rPr>
      </w:pPr>
      <w:r w:rsidRPr="00851A02">
        <w:rPr>
          <w:rFonts w:ascii="Calibri" w:hAnsi="Calibri" w:cs="Calibri"/>
          <w:b/>
          <w:bCs/>
        </w:rPr>
        <w:t>Visual Presentation</w:t>
      </w:r>
    </w:p>
    <w:p w14:paraId="345CE52D" w14:textId="74CCD61C" w:rsid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>The use of visuals can significantly enhance the engagement and understanding of your audience.</w:t>
      </w:r>
      <w:r w:rsidR="00851A02">
        <w:rPr>
          <w:rFonts w:ascii="Calibri" w:hAnsi="Calibri" w:cs="Calibri"/>
        </w:rPr>
        <w:t xml:space="preserve"> </w:t>
      </w:r>
      <w:r w:rsidRPr="00283D47">
        <w:rPr>
          <w:rFonts w:ascii="Calibri" w:hAnsi="Calibri" w:cs="Calibri"/>
        </w:rPr>
        <w:t xml:space="preserve">Include relevant images, charts, or infographics that can visually represent data and </w:t>
      </w:r>
      <w:r w:rsidRPr="00283D47">
        <w:rPr>
          <w:rFonts w:ascii="Calibri" w:hAnsi="Calibri" w:cs="Calibri"/>
        </w:rPr>
        <w:lastRenderedPageBreak/>
        <w:t>key points. For example, a diagram showing the network of key stakeholders or a chart illustrating the timeline of security changes post-Brexit would be beneficial.</w:t>
      </w:r>
    </w:p>
    <w:p w14:paraId="150036FD" w14:textId="77777777" w:rsidR="00851A02" w:rsidRPr="00283D47" w:rsidRDefault="00851A02" w:rsidP="00283D47">
      <w:pPr>
        <w:jc w:val="both"/>
        <w:rPr>
          <w:rFonts w:ascii="Calibri" w:hAnsi="Calibri" w:cs="Calibri"/>
        </w:rPr>
      </w:pPr>
    </w:p>
    <w:p w14:paraId="6AD0B4A8" w14:textId="444A4BB8" w:rsidR="00283D47" w:rsidRPr="00851A02" w:rsidRDefault="00283D47" w:rsidP="00283D47">
      <w:pPr>
        <w:jc w:val="both"/>
        <w:rPr>
          <w:rFonts w:ascii="Calibri" w:hAnsi="Calibri" w:cs="Calibri"/>
          <w:b/>
          <w:bCs/>
        </w:rPr>
      </w:pPr>
      <w:r w:rsidRPr="00851A02">
        <w:rPr>
          <w:rFonts w:ascii="Calibri" w:hAnsi="Calibri" w:cs="Calibri"/>
          <w:b/>
          <w:bCs/>
        </w:rPr>
        <w:t>Time Management</w:t>
      </w:r>
    </w:p>
    <w:p w14:paraId="7BC0708F" w14:textId="1CE54C0E" w:rsid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 xml:space="preserve">Time management is crucial. </w:t>
      </w:r>
      <w:r w:rsidR="00851A02">
        <w:rPr>
          <w:rFonts w:ascii="Calibri" w:hAnsi="Calibri" w:cs="Calibri"/>
        </w:rPr>
        <w:t xml:space="preserve">Unfortunately, your presentation ran over by approx. 4 minutes. </w:t>
      </w:r>
    </w:p>
    <w:p w14:paraId="1FF691D9" w14:textId="77777777" w:rsidR="00283D47" w:rsidRPr="00283D47" w:rsidRDefault="00283D47" w:rsidP="00283D47">
      <w:pPr>
        <w:jc w:val="both"/>
        <w:rPr>
          <w:rFonts w:ascii="Calibri" w:hAnsi="Calibri" w:cs="Calibri"/>
        </w:rPr>
      </w:pPr>
    </w:p>
    <w:p w14:paraId="5145E2AF" w14:textId="77B62638" w:rsidR="00283D47" w:rsidRPr="00283D47" w:rsidRDefault="00283D47" w:rsidP="00283D47">
      <w:pPr>
        <w:jc w:val="both"/>
        <w:rPr>
          <w:rFonts w:ascii="Calibri" w:hAnsi="Calibri" w:cs="Calibri"/>
        </w:rPr>
      </w:pPr>
      <w:r w:rsidRPr="00283D47">
        <w:rPr>
          <w:rFonts w:ascii="Calibri" w:hAnsi="Calibri" w:cs="Calibri"/>
        </w:rPr>
        <w:t xml:space="preserve">Your resubmission shows significant improvement, reflecting a better understanding of the complexities involved in post-Brexit security arrangements. However, to achieve a higher grade, </w:t>
      </w:r>
      <w:r w:rsidR="00851A02">
        <w:rPr>
          <w:rFonts w:ascii="Calibri" w:hAnsi="Calibri" w:cs="Calibri"/>
        </w:rPr>
        <w:t xml:space="preserve">you needed to have </w:t>
      </w:r>
      <w:r w:rsidRPr="00283D47">
        <w:rPr>
          <w:rFonts w:ascii="Calibri" w:hAnsi="Calibri" w:cs="Calibri"/>
        </w:rPr>
        <w:t>focus</w:t>
      </w:r>
      <w:r w:rsidR="00851A02">
        <w:rPr>
          <w:rFonts w:ascii="Calibri" w:hAnsi="Calibri" w:cs="Calibri"/>
        </w:rPr>
        <w:t>ed</w:t>
      </w:r>
      <w:r w:rsidRPr="00283D47">
        <w:rPr>
          <w:rFonts w:ascii="Calibri" w:hAnsi="Calibri" w:cs="Calibri"/>
        </w:rPr>
        <w:t xml:space="preserve"> on deepening your analysis, managing your presentation time effectively, and ensuring thorough research and citation practices. </w:t>
      </w:r>
    </w:p>
    <w:p w14:paraId="01163DE7" w14:textId="77777777" w:rsidR="00283D47" w:rsidRPr="00283D47" w:rsidRDefault="00283D47" w:rsidP="00283D47">
      <w:pPr>
        <w:jc w:val="both"/>
        <w:rPr>
          <w:rFonts w:ascii="Calibri" w:hAnsi="Calibri" w:cs="Calibri"/>
        </w:rPr>
      </w:pPr>
    </w:p>
    <w:p w14:paraId="4D5170BA" w14:textId="1C338B37" w:rsidR="00283D47" w:rsidRPr="00851A02" w:rsidRDefault="00283D47" w:rsidP="00283D47">
      <w:pPr>
        <w:jc w:val="both"/>
        <w:rPr>
          <w:rFonts w:ascii="Calibri" w:hAnsi="Calibri" w:cs="Calibri"/>
          <w:b/>
          <w:bCs/>
        </w:rPr>
      </w:pPr>
      <w:r w:rsidRPr="00851A02">
        <w:rPr>
          <w:rFonts w:ascii="Calibri" w:hAnsi="Calibri" w:cs="Calibri"/>
          <w:b/>
          <w:bCs/>
        </w:rPr>
        <w:t>Mark Awarded: 5</w:t>
      </w:r>
      <w:r w:rsidR="00851A02">
        <w:rPr>
          <w:rFonts w:ascii="Calibri" w:hAnsi="Calibri" w:cs="Calibri"/>
          <w:b/>
          <w:bCs/>
        </w:rPr>
        <w:t>4</w:t>
      </w:r>
      <w:r w:rsidRPr="00851A02">
        <w:rPr>
          <w:rFonts w:ascii="Calibri" w:hAnsi="Calibri" w:cs="Calibri"/>
          <w:b/>
          <w:bCs/>
        </w:rPr>
        <w:t>%</w:t>
      </w:r>
    </w:p>
    <w:p w14:paraId="485E770C" w14:textId="77777777" w:rsidR="00283D47" w:rsidRPr="00283D47" w:rsidRDefault="00283D47" w:rsidP="00283D47">
      <w:pPr>
        <w:jc w:val="both"/>
        <w:rPr>
          <w:rFonts w:ascii="Calibri" w:hAnsi="Calibri" w:cs="Calibri"/>
        </w:rPr>
      </w:pPr>
    </w:p>
    <w:p w14:paraId="6C1C8183" w14:textId="78B43BEE" w:rsidR="00AD7EC0" w:rsidRPr="00AD7EC0" w:rsidRDefault="00AD7EC0" w:rsidP="00283D47">
      <w:pPr>
        <w:jc w:val="both"/>
        <w:rPr>
          <w:rFonts w:ascii="Calibri" w:hAnsi="Calibri" w:cs="Calibri"/>
          <w:b/>
          <w:bCs/>
        </w:rPr>
      </w:pPr>
    </w:p>
    <w:sectPr w:rsidR="00AD7EC0" w:rsidRPr="00AD7E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951324"/>
    <w:multiLevelType w:val="hybridMultilevel"/>
    <w:tmpl w:val="F65AA3D4"/>
    <w:lvl w:ilvl="0" w:tplc="91CEF03A">
      <w:start w:val="1"/>
      <w:numFmt w:val="decimal"/>
      <w:lvlText w:val="%1."/>
      <w:lvlJc w:val="left"/>
      <w:pPr>
        <w:ind w:left="720" w:hanging="360"/>
      </w:pPr>
    </w:lvl>
    <w:lvl w:ilvl="1" w:tplc="6A166BB0">
      <w:start w:val="1"/>
      <w:numFmt w:val="lowerLetter"/>
      <w:lvlText w:val="%2."/>
      <w:lvlJc w:val="left"/>
      <w:pPr>
        <w:ind w:left="1440" w:hanging="360"/>
      </w:pPr>
    </w:lvl>
    <w:lvl w:ilvl="2" w:tplc="9ECEB294">
      <w:start w:val="1"/>
      <w:numFmt w:val="lowerRoman"/>
      <w:lvlText w:val="%3."/>
      <w:lvlJc w:val="right"/>
      <w:pPr>
        <w:ind w:left="2160" w:hanging="180"/>
      </w:pPr>
    </w:lvl>
    <w:lvl w:ilvl="3" w:tplc="85F0C144">
      <w:start w:val="1"/>
      <w:numFmt w:val="decimal"/>
      <w:lvlText w:val="%4."/>
      <w:lvlJc w:val="left"/>
      <w:pPr>
        <w:ind w:left="2880" w:hanging="360"/>
      </w:pPr>
    </w:lvl>
    <w:lvl w:ilvl="4" w:tplc="EFE6F1AE">
      <w:start w:val="1"/>
      <w:numFmt w:val="lowerLetter"/>
      <w:lvlText w:val="%5."/>
      <w:lvlJc w:val="left"/>
      <w:pPr>
        <w:ind w:left="3600" w:hanging="360"/>
      </w:pPr>
    </w:lvl>
    <w:lvl w:ilvl="5" w:tplc="28B64076">
      <w:start w:val="1"/>
      <w:numFmt w:val="lowerRoman"/>
      <w:lvlText w:val="%6."/>
      <w:lvlJc w:val="right"/>
      <w:pPr>
        <w:ind w:left="4320" w:hanging="180"/>
      </w:pPr>
    </w:lvl>
    <w:lvl w:ilvl="6" w:tplc="598A9B74">
      <w:start w:val="1"/>
      <w:numFmt w:val="decimal"/>
      <w:lvlText w:val="%7."/>
      <w:lvlJc w:val="left"/>
      <w:pPr>
        <w:ind w:left="5040" w:hanging="360"/>
      </w:pPr>
    </w:lvl>
    <w:lvl w:ilvl="7" w:tplc="25104724">
      <w:start w:val="1"/>
      <w:numFmt w:val="lowerLetter"/>
      <w:lvlText w:val="%8."/>
      <w:lvlJc w:val="left"/>
      <w:pPr>
        <w:ind w:left="5760" w:hanging="360"/>
      </w:pPr>
    </w:lvl>
    <w:lvl w:ilvl="8" w:tplc="A97683FA">
      <w:start w:val="1"/>
      <w:numFmt w:val="lowerRoman"/>
      <w:lvlText w:val="%9."/>
      <w:lvlJc w:val="right"/>
      <w:pPr>
        <w:ind w:left="6480" w:hanging="180"/>
      </w:pPr>
    </w:lvl>
  </w:abstractNum>
  <w:num w:numId="1" w16cid:durableId="372774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294"/>
    <w:rsid w:val="001F3532"/>
    <w:rsid w:val="00283D47"/>
    <w:rsid w:val="003B542C"/>
    <w:rsid w:val="006448F1"/>
    <w:rsid w:val="006D7F4A"/>
    <w:rsid w:val="00742294"/>
    <w:rsid w:val="0074283A"/>
    <w:rsid w:val="00851A02"/>
    <w:rsid w:val="00904F9B"/>
    <w:rsid w:val="009660AE"/>
    <w:rsid w:val="00AD7EC0"/>
    <w:rsid w:val="00B672A3"/>
    <w:rsid w:val="00BF46F7"/>
    <w:rsid w:val="00E55154"/>
    <w:rsid w:val="00EC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DB39D2F"/>
  <w15:chartTrackingRefBased/>
  <w15:docId w15:val="{E7F3F8D0-B071-754D-96E5-D203F5612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2294"/>
  </w:style>
  <w:style w:type="paragraph" w:styleId="Heading1">
    <w:name w:val="heading 1"/>
    <w:basedOn w:val="Normal"/>
    <w:next w:val="Normal"/>
    <w:link w:val="Heading1Char"/>
    <w:uiPriority w:val="9"/>
    <w:qFormat/>
    <w:rsid w:val="007422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22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22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22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22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22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22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22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22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22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22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22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22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22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22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22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22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22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22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22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229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22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22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22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22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22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22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22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22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469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5</cp:revision>
  <dcterms:created xsi:type="dcterms:W3CDTF">2024-05-03T11:12:00Z</dcterms:created>
  <dcterms:modified xsi:type="dcterms:W3CDTF">2024-08-02T08:37:00Z</dcterms:modified>
</cp:coreProperties>
</file>