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FAAFF" w14:textId="77777777" w:rsidR="00B2755B" w:rsidRPr="00023641" w:rsidRDefault="00B2755B" w:rsidP="005D6C90">
      <w:pPr>
        <w:pStyle w:val="paragraph"/>
        <w:spacing w:before="0" w:beforeAutospacing="0" w:after="0" w:afterAutospacing="0" w:line="360" w:lineRule="auto"/>
        <w:jc w:val="center"/>
        <w:textAlignment w:val="baseline"/>
        <w:rPr>
          <w:rStyle w:val="normaltextrun"/>
          <w:rFonts w:ascii="Arial" w:hAnsi="Arial" w:cs="Arial"/>
          <w:b/>
          <w:bCs/>
          <w:color w:val="000000" w:themeColor="text1"/>
          <w:sz w:val="22"/>
          <w:szCs w:val="22"/>
        </w:rPr>
      </w:pPr>
    </w:p>
    <w:p w14:paraId="6E06A651" w14:textId="77777777" w:rsidR="00B2755B" w:rsidRPr="00023641" w:rsidRDefault="00B2755B" w:rsidP="005D6C90">
      <w:pPr>
        <w:pStyle w:val="paragraph"/>
        <w:spacing w:before="0" w:beforeAutospacing="0" w:after="0" w:afterAutospacing="0" w:line="360" w:lineRule="auto"/>
        <w:jc w:val="center"/>
        <w:textAlignment w:val="baseline"/>
        <w:rPr>
          <w:rStyle w:val="normaltextrun"/>
          <w:rFonts w:ascii="Arial" w:hAnsi="Arial" w:cs="Arial"/>
          <w:b/>
          <w:bCs/>
          <w:color w:val="000000" w:themeColor="text1"/>
          <w:sz w:val="22"/>
          <w:szCs w:val="22"/>
        </w:rPr>
      </w:pPr>
    </w:p>
    <w:p w14:paraId="53CC0468" w14:textId="77777777" w:rsidR="00B2755B" w:rsidRPr="00023641" w:rsidRDefault="00B2755B" w:rsidP="005D6C90">
      <w:pPr>
        <w:pStyle w:val="paragraph"/>
        <w:spacing w:before="0" w:beforeAutospacing="0" w:after="0" w:afterAutospacing="0" w:line="360" w:lineRule="auto"/>
        <w:jc w:val="center"/>
        <w:textAlignment w:val="baseline"/>
        <w:rPr>
          <w:rStyle w:val="normaltextrun"/>
          <w:rFonts w:ascii="Arial" w:hAnsi="Arial" w:cs="Arial"/>
          <w:b/>
          <w:bCs/>
          <w:color w:val="000000" w:themeColor="text1"/>
          <w:sz w:val="22"/>
          <w:szCs w:val="22"/>
        </w:rPr>
      </w:pPr>
    </w:p>
    <w:p w14:paraId="15C51D87" w14:textId="77777777" w:rsidR="00B2755B" w:rsidRPr="00023641" w:rsidRDefault="00B2755B" w:rsidP="005D6C90">
      <w:pPr>
        <w:pStyle w:val="paragraph"/>
        <w:spacing w:before="0" w:beforeAutospacing="0" w:after="0" w:afterAutospacing="0" w:line="360" w:lineRule="auto"/>
        <w:jc w:val="center"/>
        <w:textAlignment w:val="baseline"/>
        <w:rPr>
          <w:rStyle w:val="normaltextrun"/>
          <w:rFonts w:ascii="Arial" w:hAnsi="Arial" w:cs="Arial"/>
          <w:b/>
          <w:bCs/>
          <w:color w:val="000000" w:themeColor="text1"/>
          <w:sz w:val="22"/>
          <w:szCs w:val="22"/>
        </w:rPr>
      </w:pPr>
    </w:p>
    <w:p w14:paraId="1C66C62B" w14:textId="77777777" w:rsidR="00B2755B" w:rsidRPr="00023641" w:rsidRDefault="00B2755B" w:rsidP="005D6C90">
      <w:pPr>
        <w:pStyle w:val="paragraph"/>
        <w:spacing w:before="0" w:beforeAutospacing="0" w:after="0" w:afterAutospacing="0" w:line="360" w:lineRule="auto"/>
        <w:jc w:val="center"/>
        <w:textAlignment w:val="baseline"/>
        <w:rPr>
          <w:rStyle w:val="normaltextrun"/>
          <w:rFonts w:ascii="Arial" w:hAnsi="Arial" w:cs="Arial"/>
          <w:b/>
          <w:bCs/>
          <w:color w:val="000000" w:themeColor="text1"/>
          <w:sz w:val="22"/>
          <w:szCs w:val="22"/>
        </w:rPr>
      </w:pPr>
    </w:p>
    <w:p w14:paraId="335EE9D8" w14:textId="77777777" w:rsidR="00B2755B" w:rsidRPr="00023641" w:rsidRDefault="00B2755B" w:rsidP="005D6C90">
      <w:pPr>
        <w:pStyle w:val="paragraph"/>
        <w:spacing w:before="0" w:beforeAutospacing="0" w:after="0" w:afterAutospacing="0" w:line="360" w:lineRule="auto"/>
        <w:jc w:val="center"/>
        <w:textAlignment w:val="baseline"/>
        <w:rPr>
          <w:rStyle w:val="normaltextrun"/>
          <w:rFonts w:ascii="Arial" w:hAnsi="Arial" w:cs="Arial"/>
          <w:b/>
          <w:bCs/>
          <w:color w:val="000000" w:themeColor="text1"/>
          <w:sz w:val="22"/>
          <w:szCs w:val="22"/>
        </w:rPr>
      </w:pPr>
    </w:p>
    <w:p w14:paraId="5D65D480" w14:textId="77777777" w:rsidR="00B91DFF" w:rsidRPr="00023641" w:rsidRDefault="00B91DFF" w:rsidP="005D6C90">
      <w:pPr>
        <w:pStyle w:val="paragraph"/>
        <w:spacing w:before="0" w:beforeAutospacing="0" w:after="0" w:afterAutospacing="0" w:line="360" w:lineRule="auto"/>
        <w:jc w:val="center"/>
        <w:textAlignment w:val="baseline"/>
        <w:rPr>
          <w:rStyle w:val="normaltextrun"/>
          <w:rFonts w:ascii="Arial" w:hAnsi="Arial" w:cs="Arial"/>
          <w:b/>
          <w:bCs/>
          <w:color w:val="000000" w:themeColor="text1"/>
          <w:sz w:val="22"/>
          <w:szCs w:val="22"/>
        </w:rPr>
      </w:pPr>
    </w:p>
    <w:p w14:paraId="6E885B11" w14:textId="77777777" w:rsidR="00B2755B" w:rsidRPr="00023641" w:rsidRDefault="00B2755B" w:rsidP="005D6C90">
      <w:pPr>
        <w:pStyle w:val="paragraph"/>
        <w:spacing w:before="0" w:beforeAutospacing="0" w:after="0" w:afterAutospacing="0" w:line="360" w:lineRule="auto"/>
        <w:jc w:val="center"/>
        <w:textAlignment w:val="baseline"/>
        <w:rPr>
          <w:rStyle w:val="normaltextrun"/>
          <w:rFonts w:ascii="Arial" w:hAnsi="Arial" w:cs="Arial"/>
          <w:b/>
          <w:bCs/>
          <w:color w:val="000000" w:themeColor="text1"/>
          <w:sz w:val="22"/>
          <w:szCs w:val="22"/>
        </w:rPr>
      </w:pPr>
    </w:p>
    <w:p w14:paraId="1809C717" w14:textId="77777777" w:rsidR="00B2755B" w:rsidRPr="00023641" w:rsidRDefault="00B2755B" w:rsidP="005D6C90">
      <w:pPr>
        <w:pStyle w:val="paragraph"/>
        <w:spacing w:before="0" w:beforeAutospacing="0" w:after="0" w:afterAutospacing="0" w:line="360" w:lineRule="auto"/>
        <w:jc w:val="center"/>
        <w:textAlignment w:val="baseline"/>
        <w:rPr>
          <w:rStyle w:val="normaltextrun"/>
          <w:rFonts w:ascii="Arial" w:hAnsi="Arial" w:cs="Arial"/>
          <w:b/>
          <w:bCs/>
          <w:color w:val="000000" w:themeColor="text1"/>
          <w:sz w:val="22"/>
          <w:szCs w:val="22"/>
        </w:rPr>
      </w:pPr>
    </w:p>
    <w:p w14:paraId="0DE1215B" w14:textId="001A9D1B" w:rsidR="005D6C90" w:rsidRPr="00023641" w:rsidRDefault="005D6C90" w:rsidP="005D6C90">
      <w:pPr>
        <w:pStyle w:val="paragraph"/>
        <w:spacing w:before="0" w:beforeAutospacing="0" w:after="0" w:afterAutospacing="0" w:line="360" w:lineRule="auto"/>
        <w:jc w:val="center"/>
        <w:textAlignment w:val="baseline"/>
        <w:rPr>
          <w:rStyle w:val="eop"/>
          <w:rFonts w:ascii="Arial" w:eastAsiaTheme="majorEastAsia" w:hAnsi="Arial" w:cs="Arial"/>
          <w:b/>
          <w:bCs/>
          <w:color w:val="000000" w:themeColor="text1"/>
          <w:sz w:val="22"/>
          <w:szCs w:val="22"/>
        </w:rPr>
      </w:pPr>
      <w:r w:rsidRPr="00023641">
        <w:rPr>
          <w:rStyle w:val="normaltextrun"/>
          <w:rFonts w:ascii="Arial" w:hAnsi="Arial" w:cs="Arial"/>
          <w:b/>
          <w:bCs/>
          <w:color w:val="000000" w:themeColor="text1"/>
          <w:sz w:val="22"/>
          <w:szCs w:val="22"/>
        </w:rPr>
        <w:t>Student name: Faiza Hersi</w:t>
      </w:r>
    </w:p>
    <w:p w14:paraId="10C94680" w14:textId="77777777" w:rsidR="005D6C90" w:rsidRPr="00023641" w:rsidRDefault="005D6C90" w:rsidP="005D6C90">
      <w:pPr>
        <w:pStyle w:val="paragraph"/>
        <w:spacing w:before="0" w:beforeAutospacing="0" w:after="0" w:afterAutospacing="0" w:line="360" w:lineRule="auto"/>
        <w:jc w:val="center"/>
        <w:textAlignment w:val="baseline"/>
        <w:rPr>
          <w:rFonts w:ascii="Arial" w:hAnsi="Arial" w:cs="Arial"/>
          <w:b/>
          <w:bCs/>
          <w:color w:val="000000" w:themeColor="text1"/>
          <w:sz w:val="22"/>
          <w:szCs w:val="22"/>
        </w:rPr>
      </w:pPr>
    </w:p>
    <w:p w14:paraId="14A256F2" w14:textId="77777777" w:rsidR="005D6C90" w:rsidRPr="00023641" w:rsidRDefault="005D6C90" w:rsidP="005D6C90">
      <w:pPr>
        <w:pStyle w:val="paragraph"/>
        <w:spacing w:before="0" w:beforeAutospacing="0" w:after="0" w:afterAutospacing="0" w:line="360" w:lineRule="auto"/>
        <w:jc w:val="center"/>
        <w:textAlignment w:val="baseline"/>
        <w:rPr>
          <w:rStyle w:val="eop"/>
          <w:rFonts w:ascii="Arial" w:eastAsiaTheme="majorEastAsia" w:hAnsi="Arial" w:cs="Arial"/>
          <w:b/>
          <w:bCs/>
          <w:color w:val="000000" w:themeColor="text1"/>
          <w:sz w:val="22"/>
          <w:szCs w:val="22"/>
        </w:rPr>
      </w:pPr>
      <w:r w:rsidRPr="00023641">
        <w:rPr>
          <w:rStyle w:val="normaltextrun"/>
          <w:rFonts w:ascii="Arial" w:hAnsi="Arial" w:cs="Arial"/>
          <w:b/>
          <w:bCs/>
          <w:color w:val="000000" w:themeColor="text1"/>
          <w:sz w:val="22"/>
          <w:szCs w:val="22"/>
        </w:rPr>
        <w:t>Student ID: 1913455</w:t>
      </w:r>
      <w:r w:rsidRPr="00023641">
        <w:rPr>
          <w:rStyle w:val="eop"/>
          <w:rFonts w:ascii="Arial" w:eastAsiaTheme="majorEastAsia" w:hAnsi="Arial" w:cs="Arial"/>
          <w:b/>
          <w:bCs/>
          <w:color w:val="000000" w:themeColor="text1"/>
          <w:sz w:val="22"/>
          <w:szCs w:val="22"/>
        </w:rPr>
        <w:t> </w:t>
      </w:r>
    </w:p>
    <w:p w14:paraId="32EE4F77" w14:textId="77777777" w:rsidR="005D6C90" w:rsidRPr="00023641" w:rsidRDefault="005D6C90" w:rsidP="005D6C90">
      <w:pPr>
        <w:pStyle w:val="paragraph"/>
        <w:spacing w:before="0" w:beforeAutospacing="0" w:after="0" w:afterAutospacing="0" w:line="360" w:lineRule="auto"/>
        <w:jc w:val="center"/>
        <w:textAlignment w:val="baseline"/>
        <w:rPr>
          <w:rFonts w:ascii="Arial" w:hAnsi="Arial" w:cs="Arial"/>
          <w:b/>
          <w:bCs/>
          <w:color w:val="000000" w:themeColor="text1"/>
          <w:sz w:val="22"/>
          <w:szCs w:val="22"/>
        </w:rPr>
      </w:pPr>
    </w:p>
    <w:p w14:paraId="7B6B61FE" w14:textId="6EBDDCB4" w:rsidR="005D6C90" w:rsidRPr="00023641" w:rsidRDefault="005D6C90" w:rsidP="005D6C90">
      <w:pPr>
        <w:pStyle w:val="paragraph"/>
        <w:spacing w:before="0" w:beforeAutospacing="0" w:after="0" w:afterAutospacing="0" w:line="360" w:lineRule="auto"/>
        <w:jc w:val="center"/>
        <w:textAlignment w:val="baseline"/>
        <w:rPr>
          <w:rStyle w:val="normaltextrun"/>
          <w:rFonts w:ascii="Arial" w:eastAsiaTheme="minorEastAsia" w:hAnsi="Arial" w:cs="Arial"/>
          <w:b/>
          <w:bCs/>
          <w:color w:val="000000" w:themeColor="text1"/>
          <w:sz w:val="22"/>
          <w:szCs w:val="22"/>
        </w:rPr>
      </w:pPr>
      <w:r w:rsidRPr="00023641">
        <w:rPr>
          <w:rStyle w:val="normaltextrun"/>
          <w:rFonts w:ascii="Arial" w:hAnsi="Arial" w:cs="Arial"/>
          <w:b/>
          <w:bCs/>
          <w:color w:val="000000" w:themeColor="text1"/>
          <w:sz w:val="22"/>
          <w:szCs w:val="22"/>
        </w:rPr>
        <w:t>Module Code:</w:t>
      </w:r>
      <w:r w:rsidRPr="00023641">
        <w:rPr>
          <w:rStyle w:val="normaltextrun"/>
          <w:rFonts w:ascii="Arial" w:eastAsiaTheme="minorEastAsia" w:hAnsi="Arial" w:cs="Arial"/>
          <w:b/>
          <w:bCs/>
          <w:color w:val="000000" w:themeColor="text1"/>
          <w:sz w:val="22"/>
          <w:szCs w:val="22"/>
        </w:rPr>
        <w:t xml:space="preserve"> </w:t>
      </w:r>
      <w:r w:rsidR="00EE6BBD" w:rsidRPr="00023641">
        <w:rPr>
          <w:rFonts w:ascii="Arial" w:hAnsi="Arial" w:cs="Arial"/>
          <w:b/>
          <w:color w:val="000000" w:themeColor="text1"/>
          <w:sz w:val="22"/>
          <w:szCs w:val="22"/>
        </w:rPr>
        <w:t>BMHP6006_BIRM</w:t>
      </w:r>
    </w:p>
    <w:p w14:paraId="619B3E57" w14:textId="77777777" w:rsidR="005D6C90" w:rsidRPr="00023641" w:rsidRDefault="005D6C90" w:rsidP="005D6C90">
      <w:pPr>
        <w:pStyle w:val="paragraph"/>
        <w:spacing w:before="0" w:beforeAutospacing="0" w:after="0" w:afterAutospacing="0" w:line="360" w:lineRule="auto"/>
        <w:jc w:val="center"/>
        <w:textAlignment w:val="baseline"/>
        <w:rPr>
          <w:rStyle w:val="normaltextrun"/>
          <w:rFonts w:ascii="Arial" w:eastAsiaTheme="minorEastAsia" w:hAnsi="Arial" w:cs="Arial"/>
          <w:b/>
          <w:bCs/>
          <w:color w:val="000000" w:themeColor="text1"/>
          <w:sz w:val="22"/>
          <w:szCs w:val="22"/>
        </w:rPr>
      </w:pPr>
    </w:p>
    <w:p w14:paraId="1BB36D32" w14:textId="2FFD6C9F" w:rsidR="005D6C90" w:rsidRPr="00023641" w:rsidRDefault="005D6C90" w:rsidP="005D6C90">
      <w:pPr>
        <w:pStyle w:val="paragraph"/>
        <w:spacing w:before="0" w:beforeAutospacing="0" w:after="0" w:afterAutospacing="0" w:line="360" w:lineRule="auto"/>
        <w:jc w:val="center"/>
        <w:textAlignment w:val="baseline"/>
        <w:rPr>
          <w:rStyle w:val="normaltextrun"/>
          <w:rFonts w:ascii="Arial" w:eastAsiaTheme="minorEastAsia" w:hAnsi="Arial" w:cs="Arial"/>
          <w:color w:val="000000" w:themeColor="text1"/>
          <w:sz w:val="22"/>
          <w:szCs w:val="22"/>
        </w:rPr>
      </w:pPr>
      <w:r w:rsidRPr="00023641">
        <w:rPr>
          <w:rStyle w:val="normaltextrun"/>
          <w:rFonts w:ascii="Arial" w:eastAsiaTheme="minorEastAsia" w:hAnsi="Arial" w:cs="Arial"/>
          <w:b/>
          <w:bCs/>
          <w:color w:val="000000" w:themeColor="text1"/>
          <w:sz w:val="22"/>
          <w:szCs w:val="22"/>
        </w:rPr>
        <w:t>Module:</w:t>
      </w:r>
      <w:r w:rsidRPr="00023641">
        <w:rPr>
          <w:rFonts w:ascii="Arial" w:hAnsi="Arial" w:cs="Arial"/>
          <w:color w:val="000000" w:themeColor="text1"/>
          <w:sz w:val="22"/>
          <w:szCs w:val="22"/>
        </w:rPr>
        <w:t xml:space="preserve"> </w:t>
      </w:r>
      <w:r w:rsidR="00C2300D" w:rsidRPr="00023641">
        <w:rPr>
          <w:rFonts w:ascii="Arial" w:hAnsi="Arial" w:cs="Arial"/>
          <w:b/>
          <w:color w:val="000000" w:themeColor="text1"/>
          <w:sz w:val="22"/>
          <w:szCs w:val="22"/>
        </w:rPr>
        <w:t>Mental Disorders and Psychopathology</w:t>
      </w:r>
    </w:p>
    <w:p w14:paraId="4D70C59E" w14:textId="77777777" w:rsidR="005D6C90" w:rsidRPr="00023641" w:rsidRDefault="005D6C90" w:rsidP="005D6C90">
      <w:pPr>
        <w:pStyle w:val="paragraph"/>
        <w:spacing w:before="0" w:beforeAutospacing="0" w:after="0" w:afterAutospacing="0" w:line="360" w:lineRule="auto"/>
        <w:jc w:val="center"/>
        <w:textAlignment w:val="baseline"/>
        <w:rPr>
          <w:rFonts w:ascii="Arial" w:hAnsi="Arial" w:cs="Arial"/>
          <w:b/>
          <w:bCs/>
          <w:color w:val="000000" w:themeColor="text1"/>
          <w:sz w:val="22"/>
          <w:szCs w:val="22"/>
        </w:rPr>
      </w:pPr>
    </w:p>
    <w:p w14:paraId="7A5A2FE9" w14:textId="77777777" w:rsidR="005D6C90" w:rsidRPr="00023641" w:rsidRDefault="005D6C90" w:rsidP="005D6C90">
      <w:pPr>
        <w:pStyle w:val="paragraph"/>
        <w:spacing w:before="0" w:beforeAutospacing="0" w:after="0" w:afterAutospacing="0" w:line="360" w:lineRule="auto"/>
        <w:jc w:val="center"/>
        <w:textAlignment w:val="baseline"/>
        <w:rPr>
          <w:rFonts w:ascii="Arial" w:hAnsi="Arial" w:cs="Arial"/>
          <w:b/>
          <w:bCs/>
          <w:color w:val="000000" w:themeColor="text1"/>
          <w:sz w:val="22"/>
          <w:szCs w:val="22"/>
        </w:rPr>
      </w:pPr>
      <w:r w:rsidRPr="00023641">
        <w:rPr>
          <w:rStyle w:val="normaltextrun"/>
          <w:rFonts w:ascii="Arial" w:hAnsi="Arial" w:cs="Arial"/>
          <w:b/>
          <w:bCs/>
          <w:color w:val="000000" w:themeColor="text1"/>
          <w:sz w:val="22"/>
          <w:szCs w:val="22"/>
        </w:rPr>
        <w:t xml:space="preserve">Assignment </w:t>
      </w:r>
      <w:r w:rsidRPr="00023641">
        <w:rPr>
          <w:rStyle w:val="normaltextrun"/>
          <w:rFonts w:ascii="Arial" w:eastAsiaTheme="minorEastAsia" w:hAnsi="Arial" w:cs="Arial"/>
          <w:b/>
          <w:bCs/>
          <w:color w:val="000000" w:themeColor="text1"/>
          <w:sz w:val="22"/>
          <w:szCs w:val="22"/>
        </w:rPr>
        <w:t>Title</w:t>
      </w:r>
      <w:r w:rsidRPr="00023641">
        <w:rPr>
          <w:rStyle w:val="normaltextrun"/>
          <w:rFonts w:ascii="Arial" w:hAnsi="Arial" w:cs="Arial"/>
          <w:b/>
          <w:bCs/>
          <w:color w:val="000000" w:themeColor="text1"/>
          <w:sz w:val="22"/>
          <w:szCs w:val="22"/>
        </w:rPr>
        <w:t>: Written Assignment Report</w:t>
      </w:r>
    </w:p>
    <w:p w14:paraId="70ED04F6" w14:textId="77777777" w:rsidR="005D6C90" w:rsidRPr="00023641" w:rsidRDefault="005D6C90" w:rsidP="005D6C90">
      <w:pPr>
        <w:pStyle w:val="paragraph"/>
        <w:spacing w:before="0" w:beforeAutospacing="0" w:after="0" w:afterAutospacing="0" w:line="360" w:lineRule="auto"/>
        <w:jc w:val="right"/>
        <w:textAlignment w:val="baseline"/>
        <w:rPr>
          <w:rFonts w:ascii="Arial" w:hAnsi="Arial" w:cs="Arial"/>
          <w:b/>
          <w:bCs/>
          <w:color w:val="000000" w:themeColor="text1"/>
          <w:sz w:val="22"/>
          <w:szCs w:val="22"/>
        </w:rPr>
      </w:pPr>
      <w:r w:rsidRPr="00023641">
        <w:rPr>
          <w:rStyle w:val="eop"/>
          <w:rFonts w:ascii="Arial" w:eastAsiaTheme="majorEastAsia" w:hAnsi="Arial" w:cs="Arial"/>
          <w:b/>
          <w:bCs/>
          <w:color w:val="000000" w:themeColor="text1"/>
          <w:sz w:val="22"/>
          <w:szCs w:val="22"/>
        </w:rPr>
        <w:t> </w:t>
      </w:r>
    </w:p>
    <w:p w14:paraId="4FE4535E" w14:textId="25301F68" w:rsidR="005D6C90" w:rsidRPr="00023641" w:rsidRDefault="005D6C90" w:rsidP="005D6C90">
      <w:pPr>
        <w:pStyle w:val="paragraph"/>
        <w:spacing w:before="0" w:beforeAutospacing="0" w:after="0" w:afterAutospacing="0" w:line="360" w:lineRule="auto"/>
        <w:jc w:val="center"/>
        <w:textAlignment w:val="baseline"/>
        <w:rPr>
          <w:rFonts w:ascii="Arial" w:hAnsi="Arial" w:cs="Arial"/>
          <w:b/>
          <w:bCs/>
          <w:color w:val="000000" w:themeColor="text1"/>
          <w:sz w:val="22"/>
          <w:szCs w:val="22"/>
        </w:rPr>
      </w:pPr>
      <w:r w:rsidRPr="00023641">
        <w:rPr>
          <w:rStyle w:val="normaltextrun"/>
          <w:rFonts w:ascii="Arial" w:hAnsi="Arial" w:cs="Arial"/>
          <w:b/>
          <w:bCs/>
          <w:color w:val="000000" w:themeColor="text1"/>
          <w:sz w:val="22"/>
          <w:szCs w:val="22"/>
        </w:rPr>
        <w:t xml:space="preserve">Lecturer: </w:t>
      </w:r>
      <w:r w:rsidR="00020A16" w:rsidRPr="00023641">
        <w:rPr>
          <w:rFonts w:ascii="Arial" w:hAnsi="Arial" w:cs="Arial"/>
          <w:b/>
          <w:bCs/>
          <w:color w:val="000000" w:themeColor="text1"/>
          <w:sz w:val="22"/>
          <w:szCs w:val="22"/>
          <w:shd w:val="clear" w:color="auto" w:fill="FFFFFF"/>
        </w:rPr>
        <w:t>Chloe Harries</w:t>
      </w:r>
    </w:p>
    <w:p w14:paraId="055F1CB0" w14:textId="77777777" w:rsidR="005D6C90" w:rsidRPr="00023641" w:rsidRDefault="005D6C90" w:rsidP="005D6C90">
      <w:pPr>
        <w:spacing w:line="360" w:lineRule="auto"/>
        <w:jc w:val="both"/>
        <w:rPr>
          <w:rFonts w:cs="Arial"/>
          <w:color w:val="000000" w:themeColor="text1"/>
          <w:sz w:val="22"/>
          <w:szCs w:val="22"/>
          <w:lang w:val="en-GB"/>
        </w:rPr>
      </w:pPr>
    </w:p>
    <w:p w14:paraId="2CDC2FC1" w14:textId="77777777" w:rsidR="005D6C90" w:rsidRPr="00023641" w:rsidRDefault="005D6C90" w:rsidP="005D6C90">
      <w:pPr>
        <w:spacing w:line="360" w:lineRule="auto"/>
        <w:jc w:val="both"/>
        <w:rPr>
          <w:rFonts w:cs="Arial"/>
          <w:sz w:val="22"/>
          <w:szCs w:val="22"/>
          <w:lang w:val="en-GB"/>
        </w:rPr>
      </w:pPr>
    </w:p>
    <w:p w14:paraId="1620D236" w14:textId="77777777" w:rsidR="005D6C90" w:rsidRPr="00023641" w:rsidRDefault="005D6C90" w:rsidP="005D6C90">
      <w:pPr>
        <w:spacing w:line="360" w:lineRule="auto"/>
        <w:jc w:val="both"/>
        <w:rPr>
          <w:rFonts w:cs="Arial"/>
          <w:sz w:val="22"/>
          <w:szCs w:val="22"/>
          <w:lang w:val="en-GB"/>
        </w:rPr>
      </w:pPr>
    </w:p>
    <w:p w14:paraId="4D247BAB" w14:textId="11589661" w:rsidR="00AC5EB3" w:rsidRPr="00023641" w:rsidRDefault="00AC5EB3" w:rsidP="00435540">
      <w:pPr>
        <w:spacing w:line="360" w:lineRule="auto"/>
        <w:jc w:val="both"/>
        <w:rPr>
          <w:rFonts w:cs="Arial"/>
          <w:sz w:val="22"/>
          <w:szCs w:val="22"/>
          <w:lang w:val="en-GB"/>
        </w:rPr>
      </w:pPr>
    </w:p>
    <w:p w14:paraId="0E8DD17F" w14:textId="71AAA8D6" w:rsidR="00AC5EB3" w:rsidRPr="00023641" w:rsidRDefault="00AC5EB3" w:rsidP="00435540">
      <w:pPr>
        <w:spacing w:line="360" w:lineRule="auto"/>
        <w:jc w:val="both"/>
        <w:rPr>
          <w:rFonts w:cs="Arial"/>
          <w:sz w:val="22"/>
          <w:szCs w:val="22"/>
          <w:lang w:val="en-GB"/>
        </w:rPr>
      </w:pPr>
    </w:p>
    <w:p w14:paraId="3B1C0052" w14:textId="3C4516E4" w:rsidR="00AC5EB3" w:rsidRPr="00023641" w:rsidRDefault="00AC5EB3" w:rsidP="00435540">
      <w:pPr>
        <w:spacing w:line="360" w:lineRule="auto"/>
        <w:jc w:val="both"/>
        <w:rPr>
          <w:rFonts w:cs="Arial"/>
          <w:sz w:val="22"/>
          <w:szCs w:val="22"/>
          <w:lang w:val="en-GB"/>
        </w:rPr>
      </w:pPr>
    </w:p>
    <w:p w14:paraId="418BFF25" w14:textId="32C811DF" w:rsidR="00AC5EB3" w:rsidRPr="00023641" w:rsidRDefault="00AC5EB3" w:rsidP="00435540">
      <w:pPr>
        <w:spacing w:line="360" w:lineRule="auto"/>
        <w:jc w:val="both"/>
        <w:rPr>
          <w:rFonts w:cs="Arial"/>
          <w:sz w:val="22"/>
          <w:szCs w:val="22"/>
          <w:lang w:val="en-GB"/>
        </w:rPr>
      </w:pPr>
    </w:p>
    <w:p w14:paraId="40627346" w14:textId="1BED276A" w:rsidR="00AC5EB3" w:rsidRPr="00023641" w:rsidRDefault="00AC5EB3" w:rsidP="00435540">
      <w:pPr>
        <w:spacing w:line="360" w:lineRule="auto"/>
        <w:jc w:val="both"/>
        <w:rPr>
          <w:rFonts w:cs="Arial"/>
          <w:sz w:val="22"/>
          <w:szCs w:val="22"/>
          <w:lang w:val="en-GB"/>
        </w:rPr>
      </w:pPr>
    </w:p>
    <w:p w14:paraId="740DBEF5" w14:textId="4E63B8B6" w:rsidR="00AC5EB3" w:rsidRPr="00023641" w:rsidRDefault="00AC5EB3" w:rsidP="00435540">
      <w:pPr>
        <w:spacing w:line="360" w:lineRule="auto"/>
        <w:jc w:val="both"/>
        <w:rPr>
          <w:rFonts w:cs="Arial"/>
          <w:sz w:val="22"/>
          <w:szCs w:val="22"/>
          <w:lang w:val="en-GB"/>
        </w:rPr>
      </w:pPr>
    </w:p>
    <w:p w14:paraId="48FF1CF7" w14:textId="479D88FC" w:rsidR="00AC5EB3" w:rsidRPr="00023641" w:rsidRDefault="00AC5EB3" w:rsidP="00435540">
      <w:pPr>
        <w:spacing w:line="360" w:lineRule="auto"/>
        <w:jc w:val="both"/>
        <w:rPr>
          <w:rFonts w:cs="Arial"/>
          <w:sz w:val="22"/>
          <w:szCs w:val="22"/>
          <w:lang w:val="en-GB"/>
        </w:rPr>
      </w:pPr>
    </w:p>
    <w:p w14:paraId="019D1247" w14:textId="01D2E266" w:rsidR="00AC5EB3" w:rsidRPr="00023641" w:rsidRDefault="00AC5EB3" w:rsidP="00435540">
      <w:pPr>
        <w:spacing w:line="360" w:lineRule="auto"/>
        <w:jc w:val="both"/>
        <w:rPr>
          <w:rFonts w:cs="Arial"/>
          <w:sz w:val="22"/>
          <w:szCs w:val="22"/>
          <w:lang w:val="en-GB"/>
        </w:rPr>
      </w:pPr>
    </w:p>
    <w:p w14:paraId="124403CD" w14:textId="56529CE8" w:rsidR="00AC5EB3" w:rsidRPr="00023641" w:rsidRDefault="00AC5EB3" w:rsidP="00435540">
      <w:pPr>
        <w:spacing w:line="360" w:lineRule="auto"/>
        <w:jc w:val="both"/>
        <w:rPr>
          <w:rFonts w:cs="Arial"/>
          <w:sz w:val="22"/>
          <w:szCs w:val="22"/>
          <w:lang w:val="en-GB"/>
        </w:rPr>
      </w:pPr>
    </w:p>
    <w:p w14:paraId="3A5A6223" w14:textId="38739F73" w:rsidR="00AC5EB3" w:rsidRPr="00023641" w:rsidRDefault="00AC5EB3" w:rsidP="00435540">
      <w:pPr>
        <w:spacing w:line="360" w:lineRule="auto"/>
        <w:jc w:val="both"/>
        <w:rPr>
          <w:rFonts w:cs="Arial"/>
          <w:sz w:val="22"/>
          <w:szCs w:val="22"/>
          <w:lang w:val="en-GB"/>
        </w:rPr>
      </w:pPr>
    </w:p>
    <w:p w14:paraId="46B8C43C" w14:textId="394D1A3F" w:rsidR="00AC5EB3" w:rsidRPr="00023641" w:rsidRDefault="00AC5EB3" w:rsidP="00435540">
      <w:pPr>
        <w:spacing w:line="360" w:lineRule="auto"/>
        <w:jc w:val="both"/>
        <w:rPr>
          <w:rFonts w:cs="Arial"/>
          <w:sz w:val="22"/>
          <w:szCs w:val="22"/>
          <w:lang w:val="en-GB"/>
        </w:rPr>
      </w:pPr>
    </w:p>
    <w:p w14:paraId="5DF4C4AB" w14:textId="1229AF89" w:rsidR="00AC5EB3" w:rsidRPr="00023641" w:rsidRDefault="00AC5EB3" w:rsidP="00435540">
      <w:pPr>
        <w:spacing w:line="360" w:lineRule="auto"/>
        <w:jc w:val="both"/>
        <w:rPr>
          <w:rFonts w:cs="Arial"/>
          <w:sz w:val="22"/>
          <w:szCs w:val="22"/>
          <w:lang w:val="en-GB"/>
        </w:rPr>
      </w:pPr>
    </w:p>
    <w:p w14:paraId="643FE552" w14:textId="024D70BB" w:rsidR="00AC5EB3" w:rsidRPr="00023641" w:rsidRDefault="00AC5EB3" w:rsidP="00435540">
      <w:pPr>
        <w:spacing w:line="360" w:lineRule="auto"/>
        <w:jc w:val="both"/>
        <w:rPr>
          <w:rFonts w:cs="Arial"/>
          <w:sz w:val="22"/>
          <w:szCs w:val="22"/>
          <w:lang w:val="en-GB"/>
        </w:rPr>
      </w:pPr>
    </w:p>
    <w:p w14:paraId="6FEA65A9" w14:textId="0E4AF94A" w:rsidR="00AC5EB3" w:rsidRPr="00023641" w:rsidRDefault="00AC5EB3" w:rsidP="00435540">
      <w:pPr>
        <w:spacing w:line="360" w:lineRule="auto"/>
        <w:jc w:val="both"/>
        <w:rPr>
          <w:rFonts w:cs="Arial"/>
          <w:sz w:val="22"/>
          <w:szCs w:val="22"/>
          <w:lang w:val="en-GB"/>
        </w:rPr>
      </w:pPr>
    </w:p>
    <w:p w14:paraId="6C72926F" w14:textId="77777777" w:rsidR="00664826" w:rsidRPr="00023641" w:rsidRDefault="00664826" w:rsidP="00435540">
      <w:pPr>
        <w:spacing w:line="360" w:lineRule="auto"/>
        <w:jc w:val="both"/>
        <w:rPr>
          <w:rFonts w:cs="Arial"/>
          <w:sz w:val="22"/>
          <w:szCs w:val="22"/>
          <w:lang w:val="en-GB"/>
        </w:rPr>
      </w:pPr>
    </w:p>
    <w:sdt>
      <w:sdtPr>
        <w:rPr>
          <w:rFonts w:ascii="Arial" w:eastAsia="Times New Roman" w:hAnsi="Arial" w:cs="Arial"/>
          <w:color w:val="auto"/>
          <w:sz w:val="22"/>
          <w:szCs w:val="22"/>
          <w:lang w:val="en-US" w:eastAsia="en-US"/>
        </w:rPr>
        <w:id w:val="-279268582"/>
        <w:docPartObj>
          <w:docPartGallery w:val="Table of Contents"/>
          <w:docPartUnique/>
        </w:docPartObj>
      </w:sdtPr>
      <w:sdtEndPr>
        <w:rPr>
          <w:b/>
          <w:bCs/>
        </w:rPr>
      </w:sdtEndPr>
      <w:sdtContent>
        <w:p w14:paraId="66C345C6" w14:textId="733C9F06" w:rsidR="00F9254C" w:rsidRPr="00023641" w:rsidRDefault="00F9254C">
          <w:pPr>
            <w:pStyle w:val="TOCHeading"/>
            <w:rPr>
              <w:rStyle w:val="Heading1Char"/>
              <w:rFonts w:cs="Arial"/>
              <w:color w:val="000000" w:themeColor="text1"/>
              <w:sz w:val="22"/>
              <w:szCs w:val="22"/>
            </w:rPr>
          </w:pPr>
          <w:r w:rsidRPr="00023641">
            <w:rPr>
              <w:rStyle w:val="Heading1Char"/>
              <w:rFonts w:cs="Arial"/>
              <w:color w:val="000000" w:themeColor="text1"/>
              <w:sz w:val="22"/>
              <w:szCs w:val="22"/>
            </w:rPr>
            <w:t>Table of Contents</w:t>
          </w:r>
        </w:p>
        <w:p w14:paraId="67662C5D" w14:textId="678284ED" w:rsidR="00F9254C" w:rsidRPr="00023641" w:rsidRDefault="00F9254C">
          <w:pPr>
            <w:pStyle w:val="TOC1"/>
            <w:tabs>
              <w:tab w:val="right" w:leader="dot" w:pos="9016"/>
            </w:tabs>
            <w:rPr>
              <w:rFonts w:cs="Arial"/>
              <w:noProof/>
              <w:sz w:val="22"/>
              <w:szCs w:val="22"/>
              <w:lang w:val="en-GB"/>
            </w:rPr>
          </w:pPr>
          <w:r w:rsidRPr="00023641">
            <w:rPr>
              <w:rFonts w:cs="Arial"/>
              <w:sz w:val="22"/>
              <w:szCs w:val="22"/>
              <w:lang w:val="en-GB"/>
            </w:rPr>
            <w:fldChar w:fldCharType="begin"/>
          </w:r>
          <w:r w:rsidRPr="00023641">
            <w:rPr>
              <w:rFonts w:cs="Arial"/>
              <w:sz w:val="22"/>
              <w:szCs w:val="22"/>
              <w:lang w:val="en-GB"/>
            </w:rPr>
            <w:instrText xml:space="preserve"> TOC \o "1-3" \h \z \u </w:instrText>
          </w:r>
          <w:r w:rsidRPr="00023641">
            <w:rPr>
              <w:rFonts w:cs="Arial"/>
              <w:sz w:val="22"/>
              <w:szCs w:val="22"/>
              <w:lang w:val="en-GB"/>
            </w:rPr>
            <w:fldChar w:fldCharType="separate"/>
          </w:r>
          <w:hyperlink w:anchor="_Toc130735038" w:history="1">
            <w:r w:rsidRPr="00023641">
              <w:rPr>
                <w:rStyle w:val="Hyperlink"/>
                <w:rFonts w:cs="Arial"/>
                <w:noProof/>
                <w:sz w:val="22"/>
                <w:szCs w:val="22"/>
                <w:lang w:val="en-GB"/>
              </w:rPr>
              <w:t xml:space="preserve"> Introduction</w:t>
            </w:r>
            <w:r w:rsidRPr="00023641">
              <w:rPr>
                <w:rFonts w:cs="Arial"/>
                <w:noProof/>
                <w:webHidden/>
                <w:sz w:val="22"/>
                <w:szCs w:val="22"/>
                <w:lang w:val="en-GB"/>
              </w:rPr>
              <w:tab/>
            </w:r>
            <w:r w:rsidRPr="00023641">
              <w:rPr>
                <w:rFonts w:cs="Arial"/>
                <w:noProof/>
                <w:webHidden/>
                <w:sz w:val="22"/>
                <w:szCs w:val="22"/>
                <w:lang w:val="en-GB"/>
              </w:rPr>
              <w:fldChar w:fldCharType="begin"/>
            </w:r>
            <w:r w:rsidRPr="00023641">
              <w:rPr>
                <w:rFonts w:cs="Arial"/>
                <w:noProof/>
                <w:webHidden/>
                <w:sz w:val="22"/>
                <w:szCs w:val="22"/>
                <w:lang w:val="en-GB"/>
              </w:rPr>
              <w:instrText xml:space="preserve"> PAGEREF _Toc130735038 \h </w:instrText>
            </w:r>
            <w:r w:rsidRPr="00023641">
              <w:rPr>
                <w:rFonts w:cs="Arial"/>
                <w:noProof/>
                <w:webHidden/>
                <w:sz w:val="22"/>
                <w:szCs w:val="22"/>
                <w:lang w:val="en-GB"/>
              </w:rPr>
            </w:r>
            <w:r w:rsidRPr="00023641">
              <w:rPr>
                <w:rFonts w:cs="Arial"/>
                <w:noProof/>
                <w:webHidden/>
                <w:sz w:val="22"/>
                <w:szCs w:val="22"/>
                <w:lang w:val="en-GB"/>
              </w:rPr>
              <w:fldChar w:fldCharType="separate"/>
            </w:r>
            <w:r w:rsidRPr="00023641">
              <w:rPr>
                <w:rFonts w:cs="Arial"/>
                <w:noProof/>
                <w:webHidden/>
                <w:sz w:val="22"/>
                <w:szCs w:val="22"/>
                <w:lang w:val="en-GB"/>
              </w:rPr>
              <w:t>4</w:t>
            </w:r>
            <w:r w:rsidRPr="00023641">
              <w:rPr>
                <w:rFonts w:cs="Arial"/>
                <w:noProof/>
                <w:webHidden/>
                <w:sz w:val="22"/>
                <w:szCs w:val="22"/>
                <w:lang w:val="en-GB"/>
              </w:rPr>
              <w:fldChar w:fldCharType="end"/>
            </w:r>
          </w:hyperlink>
        </w:p>
        <w:p w14:paraId="55C0EC36" w14:textId="5580946E" w:rsidR="00F9254C" w:rsidRPr="00023641" w:rsidRDefault="00221938">
          <w:pPr>
            <w:pStyle w:val="TOC1"/>
            <w:tabs>
              <w:tab w:val="right" w:leader="dot" w:pos="9016"/>
            </w:tabs>
            <w:rPr>
              <w:rFonts w:cs="Arial"/>
              <w:noProof/>
              <w:sz w:val="22"/>
              <w:szCs w:val="22"/>
              <w:lang w:val="en-GB"/>
            </w:rPr>
          </w:pPr>
          <w:hyperlink w:anchor="_Toc130735039" w:history="1">
            <w:r w:rsidR="00F9254C" w:rsidRPr="00023641">
              <w:rPr>
                <w:rStyle w:val="Hyperlink"/>
                <w:rFonts w:cs="Arial"/>
                <w:noProof/>
                <w:sz w:val="22"/>
                <w:szCs w:val="22"/>
                <w:lang w:val="en-GB"/>
              </w:rPr>
              <w:t>Definition and classification</w:t>
            </w:r>
            <w:r w:rsidR="00F9254C" w:rsidRPr="00023641">
              <w:rPr>
                <w:rFonts w:cs="Arial"/>
                <w:noProof/>
                <w:webHidden/>
                <w:sz w:val="22"/>
                <w:szCs w:val="22"/>
                <w:lang w:val="en-GB"/>
              </w:rPr>
              <w:tab/>
            </w:r>
            <w:r w:rsidR="00F9254C" w:rsidRPr="00023641">
              <w:rPr>
                <w:rFonts w:cs="Arial"/>
                <w:noProof/>
                <w:webHidden/>
                <w:sz w:val="22"/>
                <w:szCs w:val="22"/>
                <w:lang w:val="en-GB"/>
              </w:rPr>
              <w:fldChar w:fldCharType="begin"/>
            </w:r>
            <w:r w:rsidR="00F9254C" w:rsidRPr="00023641">
              <w:rPr>
                <w:rFonts w:cs="Arial"/>
                <w:noProof/>
                <w:webHidden/>
                <w:sz w:val="22"/>
                <w:szCs w:val="22"/>
                <w:lang w:val="en-GB"/>
              </w:rPr>
              <w:instrText xml:space="preserve"> PAGEREF _Toc130735039 \h </w:instrText>
            </w:r>
            <w:r w:rsidR="00F9254C" w:rsidRPr="00023641">
              <w:rPr>
                <w:rFonts w:cs="Arial"/>
                <w:noProof/>
                <w:webHidden/>
                <w:sz w:val="22"/>
                <w:szCs w:val="22"/>
                <w:lang w:val="en-GB"/>
              </w:rPr>
            </w:r>
            <w:r w:rsidR="00F9254C" w:rsidRPr="00023641">
              <w:rPr>
                <w:rFonts w:cs="Arial"/>
                <w:noProof/>
                <w:webHidden/>
                <w:sz w:val="22"/>
                <w:szCs w:val="22"/>
                <w:lang w:val="en-GB"/>
              </w:rPr>
              <w:fldChar w:fldCharType="separate"/>
            </w:r>
            <w:r w:rsidR="00F9254C" w:rsidRPr="00023641">
              <w:rPr>
                <w:rFonts w:cs="Arial"/>
                <w:noProof/>
                <w:webHidden/>
                <w:sz w:val="22"/>
                <w:szCs w:val="22"/>
                <w:lang w:val="en-GB"/>
              </w:rPr>
              <w:t>5</w:t>
            </w:r>
            <w:r w:rsidR="00F9254C" w:rsidRPr="00023641">
              <w:rPr>
                <w:rFonts w:cs="Arial"/>
                <w:noProof/>
                <w:webHidden/>
                <w:sz w:val="22"/>
                <w:szCs w:val="22"/>
                <w:lang w:val="en-GB"/>
              </w:rPr>
              <w:fldChar w:fldCharType="end"/>
            </w:r>
          </w:hyperlink>
        </w:p>
        <w:p w14:paraId="6532BA31" w14:textId="314C21A6" w:rsidR="00F9254C" w:rsidRPr="00023641" w:rsidRDefault="00221938">
          <w:pPr>
            <w:pStyle w:val="TOC1"/>
            <w:tabs>
              <w:tab w:val="right" w:leader="dot" w:pos="9016"/>
            </w:tabs>
            <w:rPr>
              <w:rFonts w:cs="Arial"/>
              <w:noProof/>
              <w:sz w:val="22"/>
              <w:szCs w:val="22"/>
              <w:lang w:val="en-GB"/>
            </w:rPr>
          </w:pPr>
          <w:hyperlink w:anchor="_Toc130735040" w:history="1">
            <w:r w:rsidR="00F9254C" w:rsidRPr="00023641">
              <w:rPr>
                <w:rStyle w:val="Hyperlink"/>
                <w:rFonts w:cs="Arial"/>
                <w:noProof/>
                <w:sz w:val="22"/>
                <w:szCs w:val="22"/>
                <w:lang w:val="en-GB"/>
              </w:rPr>
              <w:t xml:space="preserve">Diagnosis </w:t>
            </w:r>
            <w:r w:rsidR="00F9254C" w:rsidRPr="00023641">
              <w:rPr>
                <w:rFonts w:cs="Arial"/>
                <w:noProof/>
                <w:webHidden/>
                <w:sz w:val="22"/>
                <w:szCs w:val="22"/>
                <w:lang w:val="en-GB"/>
              </w:rPr>
              <w:tab/>
            </w:r>
            <w:r w:rsidR="00F9254C" w:rsidRPr="00023641">
              <w:rPr>
                <w:rFonts w:cs="Arial"/>
                <w:noProof/>
                <w:webHidden/>
                <w:sz w:val="22"/>
                <w:szCs w:val="22"/>
                <w:lang w:val="en-GB"/>
              </w:rPr>
              <w:fldChar w:fldCharType="begin"/>
            </w:r>
            <w:r w:rsidR="00F9254C" w:rsidRPr="00023641">
              <w:rPr>
                <w:rFonts w:cs="Arial"/>
                <w:noProof/>
                <w:webHidden/>
                <w:sz w:val="22"/>
                <w:szCs w:val="22"/>
                <w:lang w:val="en-GB"/>
              </w:rPr>
              <w:instrText xml:space="preserve"> PAGEREF _Toc130735040 \h </w:instrText>
            </w:r>
            <w:r w:rsidR="00F9254C" w:rsidRPr="00023641">
              <w:rPr>
                <w:rFonts w:cs="Arial"/>
                <w:noProof/>
                <w:webHidden/>
                <w:sz w:val="22"/>
                <w:szCs w:val="22"/>
                <w:lang w:val="en-GB"/>
              </w:rPr>
            </w:r>
            <w:r w:rsidR="00F9254C" w:rsidRPr="00023641">
              <w:rPr>
                <w:rFonts w:cs="Arial"/>
                <w:noProof/>
                <w:webHidden/>
                <w:sz w:val="22"/>
                <w:szCs w:val="22"/>
                <w:lang w:val="en-GB"/>
              </w:rPr>
              <w:fldChar w:fldCharType="separate"/>
            </w:r>
            <w:r w:rsidR="00F9254C" w:rsidRPr="00023641">
              <w:rPr>
                <w:rFonts w:cs="Arial"/>
                <w:noProof/>
                <w:webHidden/>
                <w:sz w:val="22"/>
                <w:szCs w:val="22"/>
                <w:lang w:val="en-GB"/>
              </w:rPr>
              <w:t>7</w:t>
            </w:r>
            <w:r w:rsidR="00F9254C" w:rsidRPr="00023641">
              <w:rPr>
                <w:rFonts w:cs="Arial"/>
                <w:noProof/>
                <w:webHidden/>
                <w:sz w:val="22"/>
                <w:szCs w:val="22"/>
                <w:lang w:val="en-GB"/>
              </w:rPr>
              <w:fldChar w:fldCharType="end"/>
            </w:r>
          </w:hyperlink>
        </w:p>
        <w:p w14:paraId="661DDD30" w14:textId="609AE4E5" w:rsidR="00F9254C" w:rsidRPr="00023641" w:rsidRDefault="00221938">
          <w:pPr>
            <w:pStyle w:val="TOC1"/>
            <w:tabs>
              <w:tab w:val="right" w:leader="dot" w:pos="9016"/>
            </w:tabs>
            <w:rPr>
              <w:rFonts w:cs="Arial"/>
              <w:noProof/>
              <w:sz w:val="22"/>
              <w:szCs w:val="22"/>
              <w:lang w:val="en-GB"/>
            </w:rPr>
          </w:pPr>
          <w:hyperlink w:anchor="_Toc130735041" w:history="1">
            <w:r w:rsidR="00F9254C" w:rsidRPr="00023641">
              <w:rPr>
                <w:rStyle w:val="Hyperlink"/>
                <w:rFonts w:cs="Arial"/>
                <w:noProof/>
                <w:sz w:val="22"/>
                <w:szCs w:val="22"/>
                <w:lang w:val="en-GB"/>
              </w:rPr>
              <w:t>Treatment</w:t>
            </w:r>
            <w:r w:rsidR="00F9254C" w:rsidRPr="00023641">
              <w:rPr>
                <w:rFonts w:cs="Arial"/>
                <w:noProof/>
                <w:webHidden/>
                <w:sz w:val="22"/>
                <w:szCs w:val="22"/>
                <w:lang w:val="en-GB"/>
              </w:rPr>
              <w:tab/>
            </w:r>
            <w:r w:rsidR="00F9254C" w:rsidRPr="00023641">
              <w:rPr>
                <w:rFonts w:cs="Arial"/>
                <w:noProof/>
                <w:webHidden/>
                <w:sz w:val="22"/>
                <w:szCs w:val="22"/>
                <w:lang w:val="en-GB"/>
              </w:rPr>
              <w:fldChar w:fldCharType="begin"/>
            </w:r>
            <w:r w:rsidR="00F9254C" w:rsidRPr="00023641">
              <w:rPr>
                <w:rFonts w:cs="Arial"/>
                <w:noProof/>
                <w:webHidden/>
                <w:sz w:val="22"/>
                <w:szCs w:val="22"/>
                <w:lang w:val="en-GB"/>
              </w:rPr>
              <w:instrText xml:space="preserve"> PAGEREF _Toc130735041 \h </w:instrText>
            </w:r>
            <w:r w:rsidR="00F9254C" w:rsidRPr="00023641">
              <w:rPr>
                <w:rFonts w:cs="Arial"/>
                <w:noProof/>
                <w:webHidden/>
                <w:sz w:val="22"/>
                <w:szCs w:val="22"/>
                <w:lang w:val="en-GB"/>
              </w:rPr>
            </w:r>
            <w:r w:rsidR="00F9254C" w:rsidRPr="00023641">
              <w:rPr>
                <w:rFonts w:cs="Arial"/>
                <w:noProof/>
                <w:webHidden/>
                <w:sz w:val="22"/>
                <w:szCs w:val="22"/>
                <w:lang w:val="en-GB"/>
              </w:rPr>
              <w:fldChar w:fldCharType="separate"/>
            </w:r>
            <w:r w:rsidR="00F9254C" w:rsidRPr="00023641">
              <w:rPr>
                <w:rFonts w:cs="Arial"/>
                <w:noProof/>
                <w:webHidden/>
                <w:sz w:val="22"/>
                <w:szCs w:val="22"/>
                <w:lang w:val="en-GB"/>
              </w:rPr>
              <w:t>9</w:t>
            </w:r>
            <w:r w:rsidR="00F9254C" w:rsidRPr="00023641">
              <w:rPr>
                <w:rFonts w:cs="Arial"/>
                <w:noProof/>
                <w:webHidden/>
                <w:sz w:val="22"/>
                <w:szCs w:val="22"/>
                <w:lang w:val="en-GB"/>
              </w:rPr>
              <w:fldChar w:fldCharType="end"/>
            </w:r>
          </w:hyperlink>
        </w:p>
        <w:p w14:paraId="22BB7027" w14:textId="44C32987" w:rsidR="00F9254C" w:rsidRPr="00023641" w:rsidRDefault="00221938">
          <w:pPr>
            <w:pStyle w:val="TOC1"/>
            <w:tabs>
              <w:tab w:val="right" w:leader="dot" w:pos="9016"/>
            </w:tabs>
            <w:rPr>
              <w:rFonts w:cs="Arial"/>
              <w:noProof/>
              <w:sz w:val="22"/>
              <w:szCs w:val="22"/>
              <w:lang w:val="en-GB"/>
            </w:rPr>
          </w:pPr>
          <w:hyperlink w:anchor="_Toc130735042" w:history="1">
            <w:r w:rsidR="00F9254C" w:rsidRPr="00023641">
              <w:rPr>
                <w:rStyle w:val="Hyperlink"/>
                <w:rFonts w:cs="Arial"/>
                <w:noProof/>
                <w:sz w:val="22"/>
                <w:szCs w:val="22"/>
                <w:lang w:val="en-GB"/>
              </w:rPr>
              <w:t>Measurement of Rehabilitation</w:t>
            </w:r>
            <w:r w:rsidR="00F9254C" w:rsidRPr="00023641">
              <w:rPr>
                <w:rFonts w:cs="Arial"/>
                <w:noProof/>
                <w:webHidden/>
                <w:sz w:val="22"/>
                <w:szCs w:val="22"/>
                <w:lang w:val="en-GB"/>
              </w:rPr>
              <w:tab/>
            </w:r>
            <w:r w:rsidR="00F9254C" w:rsidRPr="00023641">
              <w:rPr>
                <w:rFonts w:cs="Arial"/>
                <w:noProof/>
                <w:webHidden/>
                <w:sz w:val="22"/>
                <w:szCs w:val="22"/>
                <w:lang w:val="en-GB"/>
              </w:rPr>
              <w:fldChar w:fldCharType="begin"/>
            </w:r>
            <w:r w:rsidR="00F9254C" w:rsidRPr="00023641">
              <w:rPr>
                <w:rFonts w:cs="Arial"/>
                <w:noProof/>
                <w:webHidden/>
                <w:sz w:val="22"/>
                <w:szCs w:val="22"/>
                <w:lang w:val="en-GB"/>
              </w:rPr>
              <w:instrText xml:space="preserve"> PAGEREF _Toc130735042 \h </w:instrText>
            </w:r>
            <w:r w:rsidR="00F9254C" w:rsidRPr="00023641">
              <w:rPr>
                <w:rFonts w:cs="Arial"/>
                <w:noProof/>
                <w:webHidden/>
                <w:sz w:val="22"/>
                <w:szCs w:val="22"/>
                <w:lang w:val="en-GB"/>
              </w:rPr>
            </w:r>
            <w:r w:rsidR="00F9254C" w:rsidRPr="00023641">
              <w:rPr>
                <w:rFonts w:cs="Arial"/>
                <w:noProof/>
                <w:webHidden/>
                <w:sz w:val="22"/>
                <w:szCs w:val="22"/>
                <w:lang w:val="en-GB"/>
              </w:rPr>
              <w:fldChar w:fldCharType="separate"/>
            </w:r>
            <w:r w:rsidR="00F9254C" w:rsidRPr="00023641">
              <w:rPr>
                <w:rFonts w:cs="Arial"/>
                <w:noProof/>
                <w:webHidden/>
                <w:sz w:val="22"/>
                <w:szCs w:val="22"/>
                <w:lang w:val="en-GB"/>
              </w:rPr>
              <w:t>11</w:t>
            </w:r>
            <w:r w:rsidR="00F9254C" w:rsidRPr="00023641">
              <w:rPr>
                <w:rFonts w:cs="Arial"/>
                <w:noProof/>
                <w:webHidden/>
                <w:sz w:val="22"/>
                <w:szCs w:val="22"/>
                <w:lang w:val="en-GB"/>
              </w:rPr>
              <w:fldChar w:fldCharType="end"/>
            </w:r>
          </w:hyperlink>
        </w:p>
        <w:p w14:paraId="0BCA495C" w14:textId="17D3CBA5" w:rsidR="00F9254C" w:rsidRPr="00023641" w:rsidRDefault="00221938">
          <w:pPr>
            <w:pStyle w:val="TOC1"/>
            <w:tabs>
              <w:tab w:val="right" w:leader="dot" w:pos="9016"/>
            </w:tabs>
            <w:rPr>
              <w:rFonts w:cs="Arial"/>
              <w:noProof/>
              <w:sz w:val="22"/>
              <w:szCs w:val="22"/>
              <w:lang w:val="en-GB"/>
            </w:rPr>
          </w:pPr>
          <w:hyperlink w:anchor="_Toc130735043" w:history="1">
            <w:r w:rsidR="00F9254C" w:rsidRPr="00023641">
              <w:rPr>
                <w:rStyle w:val="Hyperlink"/>
                <w:rFonts w:cs="Arial"/>
                <w:noProof/>
                <w:sz w:val="22"/>
                <w:szCs w:val="22"/>
                <w:lang w:val="en-GB"/>
              </w:rPr>
              <w:t>Recommendations for future practises</w:t>
            </w:r>
            <w:r w:rsidR="00F9254C" w:rsidRPr="00023641">
              <w:rPr>
                <w:rFonts w:cs="Arial"/>
                <w:noProof/>
                <w:webHidden/>
                <w:sz w:val="22"/>
                <w:szCs w:val="22"/>
                <w:lang w:val="en-GB"/>
              </w:rPr>
              <w:tab/>
            </w:r>
            <w:r w:rsidR="00F9254C" w:rsidRPr="00023641">
              <w:rPr>
                <w:rFonts w:cs="Arial"/>
                <w:noProof/>
                <w:webHidden/>
                <w:sz w:val="22"/>
                <w:szCs w:val="22"/>
                <w:lang w:val="en-GB"/>
              </w:rPr>
              <w:fldChar w:fldCharType="begin"/>
            </w:r>
            <w:r w:rsidR="00F9254C" w:rsidRPr="00023641">
              <w:rPr>
                <w:rFonts w:cs="Arial"/>
                <w:noProof/>
                <w:webHidden/>
                <w:sz w:val="22"/>
                <w:szCs w:val="22"/>
                <w:lang w:val="en-GB"/>
              </w:rPr>
              <w:instrText xml:space="preserve"> PAGEREF _Toc130735043 \h </w:instrText>
            </w:r>
            <w:r w:rsidR="00F9254C" w:rsidRPr="00023641">
              <w:rPr>
                <w:rFonts w:cs="Arial"/>
                <w:noProof/>
                <w:webHidden/>
                <w:sz w:val="22"/>
                <w:szCs w:val="22"/>
                <w:lang w:val="en-GB"/>
              </w:rPr>
            </w:r>
            <w:r w:rsidR="00F9254C" w:rsidRPr="00023641">
              <w:rPr>
                <w:rFonts w:cs="Arial"/>
                <w:noProof/>
                <w:webHidden/>
                <w:sz w:val="22"/>
                <w:szCs w:val="22"/>
                <w:lang w:val="en-GB"/>
              </w:rPr>
              <w:fldChar w:fldCharType="separate"/>
            </w:r>
            <w:r w:rsidR="00F9254C" w:rsidRPr="00023641">
              <w:rPr>
                <w:rFonts w:cs="Arial"/>
                <w:noProof/>
                <w:webHidden/>
                <w:sz w:val="22"/>
                <w:szCs w:val="22"/>
                <w:lang w:val="en-GB"/>
              </w:rPr>
              <w:t>13</w:t>
            </w:r>
            <w:r w:rsidR="00F9254C" w:rsidRPr="00023641">
              <w:rPr>
                <w:rFonts w:cs="Arial"/>
                <w:noProof/>
                <w:webHidden/>
                <w:sz w:val="22"/>
                <w:szCs w:val="22"/>
                <w:lang w:val="en-GB"/>
              </w:rPr>
              <w:fldChar w:fldCharType="end"/>
            </w:r>
          </w:hyperlink>
        </w:p>
        <w:p w14:paraId="6A6D02F2" w14:textId="0E4068B5" w:rsidR="00F9254C" w:rsidRPr="00023641" w:rsidRDefault="00221938">
          <w:pPr>
            <w:pStyle w:val="TOC1"/>
            <w:tabs>
              <w:tab w:val="right" w:leader="dot" w:pos="9016"/>
            </w:tabs>
            <w:rPr>
              <w:rFonts w:cs="Arial"/>
              <w:noProof/>
              <w:sz w:val="22"/>
              <w:szCs w:val="22"/>
              <w:lang w:val="en-GB"/>
            </w:rPr>
          </w:pPr>
          <w:hyperlink w:anchor="_Toc130735044" w:history="1">
            <w:r w:rsidR="00F9254C" w:rsidRPr="00023641">
              <w:rPr>
                <w:rStyle w:val="Hyperlink"/>
                <w:rFonts w:cs="Arial"/>
                <w:noProof/>
                <w:sz w:val="22"/>
                <w:szCs w:val="22"/>
                <w:lang w:val="en-GB"/>
              </w:rPr>
              <w:t>Conclusion</w:t>
            </w:r>
            <w:r w:rsidR="00F9254C" w:rsidRPr="00023641">
              <w:rPr>
                <w:rFonts w:cs="Arial"/>
                <w:noProof/>
                <w:webHidden/>
                <w:sz w:val="22"/>
                <w:szCs w:val="22"/>
                <w:lang w:val="en-GB"/>
              </w:rPr>
              <w:tab/>
            </w:r>
            <w:r w:rsidR="00F9254C" w:rsidRPr="00023641">
              <w:rPr>
                <w:rFonts w:cs="Arial"/>
                <w:noProof/>
                <w:webHidden/>
                <w:sz w:val="22"/>
                <w:szCs w:val="22"/>
                <w:lang w:val="en-GB"/>
              </w:rPr>
              <w:fldChar w:fldCharType="begin"/>
            </w:r>
            <w:r w:rsidR="00F9254C" w:rsidRPr="00023641">
              <w:rPr>
                <w:rFonts w:cs="Arial"/>
                <w:noProof/>
                <w:webHidden/>
                <w:sz w:val="22"/>
                <w:szCs w:val="22"/>
                <w:lang w:val="en-GB"/>
              </w:rPr>
              <w:instrText xml:space="preserve"> PAGEREF _Toc130735044 \h </w:instrText>
            </w:r>
            <w:r w:rsidR="00F9254C" w:rsidRPr="00023641">
              <w:rPr>
                <w:rFonts w:cs="Arial"/>
                <w:noProof/>
                <w:webHidden/>
                <w:sz w:val="22"/>
                <w:szCs w:val="22"/>
                <w:lang w:val="en-GB"/>
              </w:rPr>
            </w:r>
            <w:r w:rsidR="00F9254C" w:rsidRPr="00023641">
              <w:rPr>
                <w:rFonts w:cs="Arial"/>
                <w:noProof/>
                <w:webHidden/>
                <w:sz w:val="22"/>
                <w:szCs w:val="22"/>
                <w:lang w:val="en-GB"/>
              </w:rPr>
              <w:fldChar w:fldCharType="separate"/>
            </w:r>
            <w:r w:rsidR="00F9254C" w:rsidRPr="00023641">
              <w:rPr>
                <w:rFonts w:cs="Arial"/>
                <w:noProof/>
                <w:webHidden/>
                <w:sz w:val="22"/>
                <w:szCs w:val="22"/>
                <w:lang w:val="en-GB"/>
              </w:rPr>
              <w:t>14</w:t>
            </w:r>
            <w:r w:rsidR="00F9254C" w:rsidRPr="00023641">
              <w:rPr>
                <w:rFonts w:cs="Arial"/>
                <w:noProof/>
                <w:webHidden/>
                <w:sz w:val="22"/>
                <w:szCs w:val="22"/>
                <w:lang w:val="en-GB"/>
              </w:rPr>
              <w:fldChar w:fldCharType="end"/>
            </w:r>
          </w:hyperlink>
        </w:p>
        <w:p w14:paraId="7316E46A" w14:textId="7A7FF6DA" w:rsidR="00F9254C" w:rsidRPr="00023641" w:rsidRDefault="00221938">
          <w:pPr>
            <w:pStyle w:val="TOC1"/>
            <w:tabs>
              <w:tab w:val="right" w:leader="dot" w:pos="9016"/>
            </w:tabs>
            <w:rPr>
              <w:rFonts w:cs="Arial"/>
              <w:noProof/>
              <w:sz w:val="22"/>
              <w:szCs w:val="22"/>
              <w:lang w:val="en-GB"/>
            </w:rPr>
          </w:pPr>
          <w:hyperlink w:anchor="_Toc130735045" w:history="1">
            <w:r w:rsidR="00F9254C" w:rsidRPr="00023641">
              <w:rPr>
                <w:rStyle w:val="Hyperlink"/>
                <w:rFonts w:cs="Arial"/>
                <w:noProof/>
                <w:sz w:val="22"/>
                <w:szCs w:val="22"/>
                <w:lang w:val="en-GB"/>
              </w:rPr>
              <w:t>Reference list</w:t>
            </w:r>
            <w:r w:rsidR="00F9254C" w:rsidRPr="00023641">
              <w:rPr>
                <w:rFonts w:cs="Arial"/>
                <w:noProof/>
                <w:webHidden/>
                <w:sz w:val="22"/>
                <w:szCs w:val="22"/>
                <w:lang w:val="en-GB"/>
              </w:rPr>
              <w:tab/>
            </w:r>
            <w:r w:rsidR="00F9254C" w:rsidRPr="00023641">
              <w:rPr>
                <w:rFonts w:cs="Arial"/>
                <w:noProof/>
                <w:webHidden/>
                <w:sz w:val="22"/>
                <w:szCs w:val="22"/>
                <w:lang w:val="en-GB"/>
              </w:rPr>
              <w:fldChar w:fldCharType="begin"/>
            </w:r>
            <w:r w:rsidR="00F9254C" w:rsidRPr="00023641">
              <w:rPr>
                <w:rFonts w:cs="Arial"/>
                <w:noProof/>
                <w:webHidden/>
                <w:sz w:val="22"/>
                <w:szCs w:val="22"/>
                <w:lang w:val="en-GB"/>
              </w:rPr>
              <w:instrText xml:space="preserve"> PAGEREF _Toc130735045 \h </w:instrText>
            </w:r>
            <w:r w:rsidR="00F9254C" w:rsidRPr="00023641">
              <w:rPr>
                <w:rFonts w:cs="Arial"/>
                <w:noProof/>
                <w:webHidden/>
                <w:sz w:val="22"/>
                <w:szCs w:val="22"/>
                <w:lang w:val="en-GB"/>
              </w:rPr>
            </w:r>
            <w:r w:rsidR="00F9254C" w:rsidRPr="00023641">
              <w:rPr>
                <w:rFonts w:cs="Arial"/>
                <w:noProof/>
                <w:webHidden/>
                <w:sz w:val="22"/>
                <w:szCs w:val="22"/>
                <w:lang w:val="en-GB"/>
              </w:rPr>
              <w:fldChar w:fldCharType="separate"/>
            </w:r>
            <w:r w:rsidR="00F9254C" w:rsidRPr="00023641">
              <w:rPr>
                <w:rFonts w:cs="Arial"/>
                <w:noProof/>
                <w:webHidden/>
                <w:sz w:val="22"/>
                <w:szCs w:val="22"/>
                <w:lang w:val="en-GB"/>
              </w:rPr>
              <w:t>15</w:t>
            </w:r>
            <w:r w:rsidR="00F9254C" w:rsidRPr="00023641">
              <w:rPr>
                <w:rFonts w:cs="Arial"/>
                <w:noProof/>
                <w:webHidden/>
                <w:sz w:val="22"/>
                <w:szCs w:val="22"/>
                <w:lang w:val="en-GB"/>
              </w:rPr>
              <w:fldChar w:fldCharType="end"/>
            </w:r>
          </w:hyperlink>
        </w:p>
        <w:p w14:paraId="6C58993D" w14:textId="1A2E09DA" w:rsidR="00F9254C" w:rsidRPr="00023641" w:rsidRDefault="00F9254C">
          <w:pPr>
            <w:rPr>
              <w:rFonts w:cs="Arial"/>
              <w:sz w:val="22"/>
              <w:szCs w:val="22"/>
              <w:lang w:val="en-GB"/>
            </w:rPr>
          </w:pPr>
          <w:r w:rsidRPr="00023641">
            <w:rPr>
              <w:rFonts w:cs="Arial"/>
              <w:b/>
              <w:bCs/>
              <w:sz w:val="22"/>
              <w:szCs w:val="22"/>
              <w:lang w:val="en-GB"/>
            </w:rPr>
            <w:fldChar w:fldCharType="end"/>
          </w:r>
        </w:p>
      </w:sdtContent>
    </w:sdt>
    <w:p w14:paraId="4B4AE49C" w14:textId="13311C13" w:rsidR="00AC5EB3" w:rsidRPr="00023641" w:rsidRDefault="00AC5EB3" w:rsidP="00435540">
      <w:pPr>
        <w:spacing w:line="360" w:lineRule="auto"/>
        <w:jc w:val="both"/>
        <w:rPr>
          <w:rFonts w:cs="Arial"/>
          <w:sz w:val="22"/>
          <w:szCs w:val="22"/>
          <w:lang w:val="en-GB"/>
        </w:rPr>
      </w:pPr>
    </w:p>
    <w:p w14:paraId="786690DB" w14:textId="11D02283" w:rsidR="00AC5EB3" w:rsidRPr="00023641" w:rsidRDefault="00AC5EB3" w:rsidP="00435540">
      <w:pPr>
        <w:spacing w:line="360" w:lineRule="auto"/>
        <w:jc w:val="both"/>
        <w:rPr>
          <w:rFonts w:cs="Arial"/>
          <w:sz w:val="22"/>
          <w:szCs w:val="22"/>
          <w:lang w:val="en-GB"/>
        </w:rPr>
      </w:pPr>
    </w:p>
    <w:p w14:paraId="78C8C64A" w14:textId="496C08C2" w:rsidR="00AC5EB3" w:rsidRPr="00023641" w:rsidRDefault="00AC5EB3" w:rsidP="00435540">
      <w:pPr>
        <w:spacing w:line="360" w:lineRule="auto"/>
        <w:jc w:val="both"/>
        <w:rPr>
          <w:rFonts w:cs="Arial"/>
          <w:sz w:val="22"/>
          <w:szCs w:val="22"/>
          <w:lang w:val="en-GB"/>
        </w:rPr>
      </w:pPr>
    </w:p>
    <w:p w14:paraId="5098C854" w14:textId="104A0DCB" w:rsidR="00AC5EB3" w:rsidRPr="00023641" w:rsidRDefault="00AC5EB3" w:rsidP="00435540">
      <w:pPr>
        <w:spacing w:line="360" w:lineRule="auto"/>
        <w:jc w:val="both"/>
        <w:rPr>
          <w:rFonts w:cs="Arial"/>
          <w:sz w:val="22"/>
          <w:szCs w:val="22"/>
          <w:lang w:val="en-GB"/>
        </w:rPr>
      </w:pPr>
    </w:p>
    <w:p w14:paraId="03FFDEF8" w14:textId="0A1988BE" w:rsidR="00AC5EB3" w:rsidRPr="00023641" w:rsidRDefault="00AC5EB3" w:rsidP="00435540">
      <w:pPr>
        <w:spacing w:line="360" w:lineRule="auto"/>
        <w:jc w:val="both"/>
        <w:rPr>
          <w:rFonts w:cs="Arial"/>
          <w:sz w:val="22"/>
          <w:szCs w:val="22"/>
          <w:lang w:val="en-GB"/>
        </w:rPr>
      </w:pPr>
    </w:p>
    <w:p w14:paraId="109FA0CA" w14:textId="56E82EF6" w:rsidR="00AC5EB3" w:rsidRPr="00023641" w:rsidRDefault="00AC5EB3" w:rsidP="00435540">
      <w:pPr>
        <w:spacing w:line="360" w:lineRule="auto"/>
        <w:jc w:val="both"/>
        <w:rPr>
          <w:rFonts w:cs="Arial"/>
          <w:sz w:val="22"/>
          <w:szCs w:val="22"/>
          <w:lang w:val="en-GB"/>
        </w:rPr>
      </w:pPr>
    </w:p>
    <w:p w14:paraId="245E7B72" w14:textId="57B2835A" w:rsidR="00AC5EB3" w:rsidRPr="00023641" w:rsidRDefault="00AC5EB3" w:rsidP="00435540">
      <w:pPr>
        <w:spacing w:line="360" w:lineRule="auto"/>
        <w:jc w:val="both"/>
        <w:rPr>
          <w:rFonts w:cs="Arial"/>
          <w:sz w:val="22"/>
          <w:szCs w:val="22"/>
          <w:lang w:val="en-GB"/>
        </w:rPr>
      </w:pPr>
    </w:p>
    <w:p w14:paraId="766603B6" w14:textId="42A94C29" w:rsidR="00AC5EB3" w:rsidRPr="00023641" w:rsidRDefault="00AC5EB3" w:rsidP="00435540">
      <w:pPr>
        <w:spacing w:line="360" w:lineRule="auto"/>
        <w:jc w:val="both"/>
        <w:rPr>
          <w:rFonts w:cs="Arial"/>
          <w:sz w:val="22"/>
          <w:szCs w:val="22"/>
          <w:lang w:val="en-GB"/>
        </w:rPr>
      </w:pPr>
    </w:p>
    <w:p w14:paraId="73DBA239" w14:textId="4BEB6309" w:rsidR="00AC5EB3" w:rsidRPr="00023641" w:rsidRDefault="00AC5EB3" w:rsidP="00435540">
      <w:pPr>
        <w:spacing w:line="360" w:lineRule="auto"/>
        <w:jc w:val="both"/>
        <w:rPr>
          <w:rFonts w:cs="Arial"/>
          <w:sz w:val="22"/>
          <w:szCs w:val="22"/>
          <w:lang w:val="en-GB"/>
        </w:rPr>
      </w:pPr>
    </w:p>
    <w:p w14:paraId="204333B4" w14:textId="4D23354A" w:rsidR="00AC5EB3" w:rsidRPr="00023641" w:rsidRDefault="00AC5EB3" w:rsidP="00435540">
      <w:pPr>
        <w:spacing w:line="360" w:lineRule="auto"/>
        <w:jc w:val="both"/>
        <w:rPr>
          <w:rFonts w:cs="Arial"/>
          <w:sz w:val="22"/>
          <w:szCs w:val="22"/>
          <w:lang w:val="en-GB"/>
        </w:rPr>
      </w:pPr>
    </w:p>
    <w:p w14:paraId="5AC03ADD" w14:textId="1B9F081B" w:rsidR="00AC5EB3" w:rsidRPr="00023641" w:rsidRDefault="00AC5EB3" w:rsidP="00435540">
      <w:pPr>
        <w:spacing w:line="360" w:lineRule="auto"/>
        <w:jc w:val="both"/>
        <w:rPr>
          <w:rFonts w:cs="Arial"/>
          <w:sz w:val="22"/>
          <w:szCs w:val="22"/>
          <w:lang w:val="en-GB"/>
        </w:rPr>
      </w:pPr>
    </w:p>
    <w:p w14:paraId="3F06A2CA" w14:textId="7C9FF4F3" w:rsidR="00AC5EB3" w:rsidRPr="00023641" w:rsidRDefault="00AC5EB3" w:rsidP="00435540">
      <w:pPr>
        <w:spacing w:line="360" w:lineRule="auto"/>
        <w:jc w:val="both"/>
        <w:rPr>
          <w:rFonts w:cs="Arial"/>
          <w:sz w:val="22"/>
          <w:szCs w:val="22"/>
          <w:lang w:val="en-GB"/>
        </w:rPr>
      </w:pPr>
    </w:p>
    <w:p w14:paraId="1F84F8C1" w14:textId="4B47BBEF" w:rsidR="00AC5EB3" w:rsidRPr="00023641" w:rsidRDefault="00AC5EB3" w:rsidP="00435540">
      <w:pPr>
        <w:spacing w:line="360" w:lineRule="auto"/>
        <w:jc w:val="both"/>
        <w:rPr>
          <w:rFonts w:cs="Arial"/>
          <w:sz w:val="22"/>
          <w:szCs w:val="22"/>
          <w:lang w:val="en-GB"/>
        </w:rPr>
      </w:pPr>
    </w:p>
    <w:p w14:paraId="1A01A607" w14:textId="4C4B2B17" w:rsidR="00AC5EB3" w:rsidRPr="00023641" w:rsidRDefault="00AC5EB3" w:rsidP="00435540">
      <w:pPr>
        <w:spacing w:line="360" w:lineRule="auto"/>
        <w:jc w:val="both"/>
        <w:rPr>
          <w:rFonts w:cs="Arial"/>
          <w:sz w:val="22"/>
          <w:szCs w:val="22"/>
          <w:lang w:val="en-GB"/>
        </w:rPr>
      </w:pPr>
    </w:p>
    <w:p w14:paraId="7AC0F54E" w14:textId="578FBD60" w:rsidR="00AC5EB3" w:rsidRPr="00023641" w:rsidRDefault="00AC5EB3" w:rsidP="00435540">
      <w:pPr>
        <w:spacing w:line="360" w:lineRule="auto"/>
        <w:jc w:val="both"/>
        <w:rPr>
          <w:rFonts w:cs="Arial"/>
          <w:sz w:val="22"/>
          <w:szCs w:val="22"/>
          <w:lang w:val="en-GB"/>
        </w:rPr>
      </w:pPr>
    </w:p>
    <w:p w14:paraId="4060F872" w14:textId="63280ED2" w:rsidR="00AC5EB3" w:rsidRPr="00023641" w:rsidRDefault="00AC5EB3" w:rsidP="00435540">
      <w:pPr>
        <w:spacing w:line="360" w:lineRule="auto"/>
        <w:jc w:val="both"/>
        <w:rPr>
          <w:rFonts w:cs="Arial"/>
          <w:sz w:val="22"/>
          <w:szCs w:val="22"/>
          <w:lang w:val="en-GB"/>
        </w:rPr>
      </w:pPr>
    </w:p>
    <w:p w14:paraId="12CD6D3A" w14:textId="6DE402DD" w:rsidR="00AC5EB3" w:rsidRPr="00023641" w:rsidRDefault="00AC5EB3" w:rsidP="00435540">
      <w:pPr>
        <w:spacing w:line="360" w:lineRule="auto"/>
        <w:jc w:val="both"/>
        <w:rPr>
          <w:rFonts w:cs="Arial"/>
          <w:sz w:val="22"/>
          <w:szCs w:val="22"/>
          <w:lang w:val="en-GB"/>
        </w:rPr>
      </w:pPr>
    </w:p>
    <w:p w14:paraId="5F4ECC59" w14:textId="6D025A1B" w:rsidR="00AC5EB3" w:rsidRPr="00023641" w:rsidRDefault="00AC5EB3" w:rsidP="00435540">
      <w:pPr>
        <w:spacing w:line="360" w:lineRule="auto"/>
        <w:jc w:val="both"/>
        <w:rPr>
          <w:rFonts w:cs="Arial"/>
          <w:sz w:val="22"/>
          <w:szCs w:val="22"/>
          <w:lang w:val="en-GB"/>
        </w:rPr>
      </w:pPr>
    </w:p>
    <w:p w14:paraId="0E47AD9B" w14:textId="6EDBC715" w:rsidR="00AC5EB3" w:rsidRPr="00023641" w:rsidRDefault="00AC5EB3" w:rsidP="00435540">
      <w:pPr>
        <w:spacing w:line="360" w:lineRule="auto"/>
        <w:jc w:val="both"/>
        <w:rPr>
          <w:rFonts w:cs="Arial"/>
          <w:sz w:val="22"/>
          <w:szCs w:val="22"/>
          <w:lang w:val="en-GB"/>
        </w:rPr>
      </w:pPr>
    </w:p>
    <w:p w14:paraId="00715E2E" w14:textId="1836AD68" w:rsidR="00AC5EB3" w:rsidRPr="00023641" w:rsidRDefault="00AC5EB3" w:rsidP="00435540">
      <w:pPr>
        <w:spacing w:line="360" w:lineRule="auto"/>
        <w:jc w:val="both"/>
        <w:rPr>
          <w:rFonts w:cs="Arial"/>
          <w:sz w:val="22"/>
          <w:szCs w:val="22"/>
          <w:lang w:val="en-GB"/>
        </w:rPr>
      </w:pPr>
    </w:p>
    <w:p w14:paraId="04A72615" w14:textId="1B6CB48F" w:rsidR="00AC5EB3" w:rsidRPr="00023641" w:rsidRDefault="00AC5EB3" w:rsidP="00435540">
      <w:pPr>
        <w:spacing w:line="360" w:lineRule="auto"/>
        <w:jc w:val="both"/>
        <w:rPr>
          <w:rFonts w:cs="Arial"/>
          <w:sz w:val="22"/>
          <w:szCs w:val="22"/>
          <w:lang w:val="en-GB"/>
        </w:rPr>
      </w:pPr>
    </w:p>
    <w:p w14:paraId="34578144" w14:textId="1C06EF73" w:rsidR="00AC5EB3" w:rsidRPr="00023641" w:rsidRDefault="00AC5EB3" w:rsidP="00435540">
      <w:pPr>
        <w:spacing w:line="360" w:lineRule="auto"/>
        <w:jc w:val="both"/>
        <w:rPr>
          <w:rFonts w:cs="Arial"/>
          <w:sz w:val="22"/>
          <w:szCs w:val="22"/>
          <w:lang w:val="en-GB"/>
        </w:rPr>
      </w:pPr>
    </w:p>
    <w:p w14:paraId="49D3E84A" w14:textId="77777777" w:rsidR="00EA06B9" w:rsidRPr="00023641" w:rsidRDefault="00EA06B9" w:rsidP="00435540">
      <w:pPr>
        <w:spacing w:line="360" w:lineRule="auto"/>
        <w:jc w:val="both"/>
        <w:rPr>
          <w:rFonts w:cs="Arial"/>
          <w:sz w:val="22"/>
          <w:szCs w:val="22"/>
          <w:lang w:val="en-GB"/>
        </w:rPr>
      </w:pPr>
    </w:p>
    <w:p w14:paraId="02717F64" w14:textId="77777777" w:rsidR="00EA06B9" w:rsidRPr="00023641" w:rsidRDefault="00EA06B9" w:rsidP="00435540">
      <w:pPr>
        <w:spacing w:line="360" w:lineRule="auto"/>
        <w:jc w:val="both"/>
        <w:rPr>
          <w:rFonts w:cs="Arial"/>
          <w:sz w:val="22"/>
          <w:szCs w:val="22"/>
          <w:lang w:val="en-GB"/>
        </w:rPr>
      </w:pPr>
    </w:p>
    <w:p w14:paraId="079554B2" w14:textId="77777777" w:rsidR="00EA06B9" w:rsidRPr="00023641" w:rsidRDefault="00EA06B9" w:rsidP="00435540">
      <w:pPr>
        <w:spacing w:line="360" w:lineRule="auto"/>
        <w:jc w:val="both"/>
        <w:rPr>
          <w:rFonts w:cs="Arial"/>
          <w:sz w:val="22"/>
          <w:szCs w:val="22"/>
          <w:lang w:val="en-GB"/>
        </w:rPr>
      </w:pPr>
    </w:p>
    <w:p w14:paraId="2E78DB0C" w14:textId="77777777" w:rsidR="00EA06B9" w:rsidRPr="00023641" w:rsidRDefault="00EA06B9" w:rsidP="00435540">
      <w:pPr>
        <w:spacing w:line="360" w:lineRule="auto"/>
        <w:jc w:val="both"/>
        <w:rPr>
          <w:rFonts w:cs="Arial"/>
          <w:sz w:val="22"/>
          <w:szCs w:val="22"/>
          <w:lang w:val="en-GB"/>
        </w:rPr>
      </w:pPr>
    </w:p>
    <w:p w14:paraId="511CD386" w14:textId="59EB9B79" w:rsidR="00AC5EB3" w:rsidRPr="00023641" w:rsidRDefault="00AC5EB3" w:rsidP="00435540">
      <w:pPr>
        <w:spacing w:line="360" w:lineRule="auto"/>
        <w:jc w:val="both"/>
        <w:rPr>
          <w:rFonts w:cs="Arial"/>
          <w:sz w:val="22"/>
          <w:szCs w:val="22"/>
          <w:lang w:val="en-GB"/>
        </w:rPr>
      </w:pPr>
    </w:p>
    <w:p w14:paraId="509DFC6B" w14:textId="02B0249B" w:rsidR="00AC5EB3" w:rsidRPr="00023641" w:rsidRDefault="00AC5EB3" w:rsidP="00435540">
      <w:pPr>
        <w:pStyle w:val="Heading1"/>
        <w:spacing w:line="360" w:lineRule="auto"/>
        <w:jc w:val="both"/>
        <w:rPr>
          <w:rFonts w:cs="Arial"/>
          <w:sz w:val="22"/>
          <w:szCs w:val="22"/>
        </w:rPr>
      </w:pPr>
      <w:bookmarkStart w:id="0" w:name="_Toc130735038"/>
      <w:r w:rsidRPr="00023641">
        <w:rPr>
          <w:rFonts w:cs="Arial"/>
          <w:sz w:val="22"/>
          <w:szCs w:val="22"/>
        </w:rPr>
        <w:t>Introduction</w:t>
      </w:r>
      <w:bookmarkEnd w:id="0"/>
    </w:p>
    <w:p w14:paraId="3248E248" w14:textId="77777777" w:rsidR="00AC5EB3" w:rsidRPr="00023641" w:rsidRDefault="00AC5EB3" w:rsidP="00435540">
      <w:pPr>
        <w:spacing w:line="360" w:lineRule="auto"/>
        <w:jc w:val="both"/>
        <w:rPr>
          <w:rFonts w:cs="Arial"/>
          <w:sz w:val="22"/>
          <w:szCs w:val="22"/>
          <w:lang w:val="en-GB"/>
        </w:rPr>
      </w:pPr>
    </w:p>
    <w:p w14:paraId="1CEEA681" w14:textId="77777777" w:rsidR="00ED3350" w:rsidRPr="00023641" w:rsidRDefault="00D05C38" w:rsidP="00435540">
      <w:pPr>
        <w:spacing w:line="360" w:lineRule="auto"/>
        <w:jc w:val="both"/>
        <w:rPr>
          <w:rFonts w:cs="Arial"/>
          <w:sz w:val="22"/>
          <w:szCs w:val="22"/>
          <w:lang w:val="en-GB"/>
        </w:rPr>
      </w:pPr>
      <w:r w:rsidRPr="00023641">
        <w:rPr>
          <w:rFonts w:cs="Arial"/>
          <w:sz w:val="22"/>
          <w:szCs w:val="22"/>
          <w:lang w:val="en-GB"/>
        </w:rPr>
        <w:t>This report discusses dementia from a professional point of view it defines dementia</w:t>
      </w:r>
      <w:r w:rsidR="0072544F" w:rsidRPr="00023641">
        <w:rPr>
          <w:rFonts w:cs="Arial"/>
          <w:sz w:val="22"/>
          <w:szCs w:val="22"/>
          <w:lang w:val="en-GB"/>
        </w:rPr>
        <w:t xml:space="preserve"> as a </w:t>
      </w:r>
      <w:r w:rsidR="003467E4" w:rsidRPr="00023641">
        <w:rPr>
          <w:rFonts w:cs="Arial"/>
          <w:sz w:val="22"/>
          <w:szCs w:val="22"/>
          <w:lang w:val="en-GB"/>
        </w:rPr>
        <w:t>brain altering degenerative</w:t>
      </w:r>
      <w:r w:rsidRPr="00023641">
        <w:rPr>
          <w:rFonts w:cs="Arial"/>
          <w:sz w:val="22"/>
          <w:szCs w:val="22"/>
          <w:lang w:val="en-GB"/>
        </w:rPr>
        <w:t xml:space="preserve"> condition</w:t>
      </w:r>
      <w:r w:rsidR="003467E4" w:rsidRPr="00023641">
        <w:rPr>
          <w:rFonts w:cs="Arial"/>
          <w:sz w:val="22"/>
          <w:szCs w:val="22"/>
          <w:lang w:val="en-GB"/>
        </w:rPr>
        <w:t>. It f</w:t>
      </w:r>
      <w:r w:rsidRPr="00023641">
        <w:rPr>
          <w:rFonts w:cs="Arial"/>
          <w:sz w:val="22"/>
          <w:szCs w:val="22"/>
          <w:lang w:val="en-GB"/>
        </w:rPr>
        <w:t xml:space="preserve">urther </w:t>
      </w:r>
      <w:r w:rsidR="003467E4" w:rsidRPr="00023641">
        <w:rPr>
          <w:rFonts w:cs="Arial"/>
          <w:sz w:val="22"/>
          <w:szCs w:val="22"/>
          <w:lang w:val="en-GB"/>
        </w:rPr>
        <w:t>elaborates on</w:t>
      </w:r>
      <w:r w:rsidRPr="00023641">
        <w:rPr>
          <w:rFonts w:cs="Arial"/>
          <w:sz w:val="22"/>
          <w:szCs w:val="22"/>
          <w:lang w:val="en-GB"/>
        </w:rPr>
        <w:t xml:space="preserve"> </w:t>
      </w:r>
      <w:r w:rsidR="006B0E90" w:rsidRPr="00023641">
        <w:rPr>
          <w:rFonts w:cs="Arial"/>
          <w:sz w:val="22"/>
          <w:szCs w:val="22"/>
          <w:lang w:val="en-GB"/>
        </w:rPr>
        <w:t xml:space="preserve">the </w:t>
      </w:r>
      <w:r w:rsidR="00E81710" w:rsidRPr="00023641">
        <w:rPr>
          <w:rFonts w:cs="Arial"/>
          <w:sz w:val="22"/>
          <w:szCs w:val="22"/>
          <w:lang w:val="en-GB"/>
        </w:rPr>
        <w:t>classification of the disease under ICD-10.</w:t>
      </w:r>
      <w:r w:rsidR="004A2AEF" w:rsidRPr="00023641">
        <w:rPr>
          <w:rFonts w:cs="Arial"/>
          <w:sz w:val="22"/>
          <w:szCs w:val="22"/>
          <w:lang w:val="en-GB"/>
        </w:rPr>
        <w:t xml:space="preserve"> The</w:t>
      </w:r>
      <w:r w:rsidR="004846B2" w:rsidRPr="00023641">
        <w:rPr>
          <w:rFonts w:cs="Arial"/>
          <w:sz w:val="22"/>
          <w:szCs w:val="22"/>
          <w:lang w:val="en-GB"/>
        </w:rPr>
        <w:t>re different diagnosis methods</w:t>
      </w:r>
      <w:r w:rsidR="00093602" w:rsidRPr="00023641">
        <w:rPr>
          <w:rFonts w:cs="Arial"/>
          <w:sz w:val="22"/>
          <w:szCs w:val="22"/>
          <w:lang w:val="en-GB"/>
        </w:rPr>
        <w:t xml:space="preserve"> of the condition are medical history and physical examinations, testing for memory, language, attention and </w:t>
      </w:r>
      <w:proofErr w:type="gramStart"/>
      <w:r w:rsidR="00093602" w:rsidRPr="00023641">
        <w:rPr>
          <w:rFonts w:cs="Arial"/>
          <w:sz w:val="22"/>
          <w:szCs w:val="22"/>
          <w:lang w:val="en-GB"/>
        </w:rPr>
        <w:t>problem solving</w:t>
      </w:r>
      <w:proofErr w:type="gramEnd"/>
      <w:r w:rsidR="00093602" w:rsidRPr="00023641">
        <w:rPr>
          <w:rFonts w:cs="Arial"/>
          <w:sz w:val="22"/>
          <w:szCs w:val="22"/>
          <w:lang w:val="en-GB"/>
        </w:rPr>
        <w:t xml:space="preserve"> skills, </w:t>
      </w:r>
      <w:r w:rsidR="00C34177" w:rsidRPr="00023641">
        <w:rPr>
          <w:rFonts w:cs="Arial"/>
          <w:sz w:val="22"/>
          <w:szCs w:val="22"/>
          <w:lang w:val="en-GB"/>
        </w:rPr>
        <w:t xml:space="preserve">imaging tests, blood tests and input from caregivers. </w:t>
      </w:r>
    </w:p>
    <w:p w14:paraId="158EDC4A" w14:textId="77777777" w:rsidR="00ED3350" w:rsidRPr="00023641" w:rsidRDefault="00C34177" w:rsidP="00435540">
      <w:pPr>
        <w:spacing w:line="360" w:lineRule="auto"/>
        <w:jc w:val="both"/>
        <w:rPr>
          <w:rFonts w:cs="Arial"/>
          <w:sz w:val="22"/>
          <w:szCs w:val="22"/>
          <w:lang w:val="en-GB"/>
        </w:rPr>
      </w:pPr>
      <w:r w:rsidRPr="00023641">
        <w:rPr>
          <w:rFonts w:cs="Arial"/>
          <w:sz w:val="22"/>
          <w:szCs w:val="22"/>
          <w:lang w:val="en-GB"/>
        </w:rPr>
        <w:t xml:space="preserve">These methodologies are further elaborated on in this report. </w:t>
      </w:r>
      <w:r w:rsidR="00E81710" w:rsidRPr="00023641">
        <w:rPr>
          <w:rFonts w:cs="Arial"/>
          <w:sz w:val="22"/>
          <w:szCs w:val="22"/>
          <w:lang w:val="en-GB"/>
        </w:rPr>
        <w:t xml:space="preserve">The different forms of treatment </w:t>
      </w:r>
      <w:r w:rsidR="007572CF" w:rsidRPr="00023641">
        <w:rPr>
          <w:rFonts w:cs="Arial"/>
          <w:sz w:val="22"/>
          <w:szCs w:val="22"/>
          <w:lang w:val="en-GB"/>
        </w:rPr>
        <w:t>provided</w:t>
      </w:r>
      <w:r w:rsidR="00E81710" w:rsidRPr="00023641">
        <w:rPr>
          <w:rFonts w:cs="Arial"/>
          <w:sz w:val="22"/>
          <w:szCs w:val="22"/>
          <w:lang w:val="en-GB"/>
        </w:rPr>
        <w:t xml:space="preserve"> depends on how </w:t>
      </w:r>
      <w:r w:rsidR="007572CF" w:rsidRPr="00023641">
        <w:rPr>
          <w:rFonts w:cs="Arial"/>
          <w:sz w:val="22"/>
          <w:szCs w:val="22"/>
          <w:lang w:val="en-GB"/>
        </w:rPr>
        <w:t>much the patient is affected by the condition.</w:t>
      </w:r>
      <w:r w:rsidR="00E81710" w:rsidRPr="00023641">
        <w:rPr>
          <w:rFonts w:cs="Arial"/>
          <w:sz w:val="22"/>
          <w:szCs w:val="22"/>
          <w:lang w:val="en-GB"/>
        </w:rPr>
        <w:t xml:space="preserve"> </w:t>
      </w:r>
      <w:r w:rsidR="00B428EA" w:rsidRPr="00023641">
        <w:rPr>
          <w:rFonts w:cs="Arial"/>
          <w:sz w:val="22"/>
          <w:szCs w:val="22"/>
          <w:lang w:val="en-GB"/>
        </w:rPr>
        <w:t>P</w:t>
      </w:r>
      <w:r w:rsidR="006B0E90" w:rsidRPr="00023641">
        <w:rPr>
          <w:rFonts w:cs="Arial"/>
          <w:sz w:val="22"/>
          <w:szCs w:val="22"/>
          <w:lang w:val="en-GB"/>
        </w:rPr>
        <w:t>revious treatments and their ethicality</w:t>
      </w:r>
      <w:r w:rsidR="00B428EA" w:rsidRPr="00023641">
        <w:rPr>
          <w:rFonts w:cs="Arial"/>
          <w:sz w:val="22"/>
          <w:szCs w:val="22"/>
          <w:lang w:val="en-GB"/>
        </w:rPr>
        <w:t xml:space="preserve"> </w:t>
      </w:r>
      <w:r w:rsidR="00ED3350" w:rsidRPr="00023641">
        <w:rPr>
          <w:rFonts w:cs="Arial"/>
          <w:sz w:val="22"/>
          <w:szCs w:val="22"/>
          <w:lang w:val="en-GB"/>
        </w:rPr>
        <w:t>are</w:t>
      </w:r>
      <w:r w:rsidR="00B428EA" w:rsidRPr="00023641">
        <w:rPr>
          <w:rFonts w:cs="Arial"/>
          <w:sz w:val="22"/>
          <w:szCs w:val="22"/>
          <w:lang w:val="en-GB"/>
        </w:rPr>
        <w:t xml:space="preserve"> also </w:t>
      </w:r>
      <w:r w:rsidR="00ED3350" w:rsidRPr="00023641">
        <w:rPr>
          <w:rFonts w:cs="Arial"/>
          <w:sz w:val="22"/>
          <w:szCs w:val="22"/>
          <w:lang w:val="en-GB"/>
        </w:rPr>
        <w:t>investigated</w:t>
      </w:r>
      <w:r w:rsidR="0072544F" w:rsidRPr="00023641">
        <w:rPr>
          <w:rFonts w:cs="Arial"/>
          <w:sz w:val="22"/>
          <w:szCs w:val="22"/>
          <w:lang w:val="en-GB"/>
        </w:rPr>
        <w:t>.</w:t>
      </w:r>
    </w:p>
    <w:p w14:paraId="4F065E2B" w14:textId="14854845" w:rsidR="00AC5EB3" w:rsidRPr="00023641" w:rsidRDefault="004A4699" w:rsidP="00435540">
      <w:pPr>
        <w:spacing w:line="360" w:lineRule="auto"/>
        <w:jc w:val="both"/>
        <w:rPr>
          <w:rFonts w:cs="Arial"/>
          <w:sz w:val="22"/>
          <w:szCs w:val="22"/>
          <w:lang w:val="en-GB"/>
        </w:rPr>
      </w:pPr>
      <w:r w:rsidRPr="00023641">
        <w:rPr>
          <w:rFonts w:cs="Arial"/>
          <w:sz w:val="22"/>
          <w:szCs w:val="22"/>
          <w:lang w:val="en-GB"/>
        </w:rPr>
        <w:t xml:space="preserve">As well as current treatments such as </w:t>
      </w:r>
      <w:r w:rsidR="00404152" w:rsidRPr="00023641">
        <w:rPr>
          <w:rFonts w:cs="Arial"/>
          <w:sz w:val="22"/>
          <w:szCs w:val="22"/>
          <w:lang w:val="en-GB"/>
        </w:rPr>
        <w:t>pharmaceut</w:t>
      </w:r>
      <w:r w:rsidR="00E20806" w:rsidRPr="00023641">
        <w:rPr>
          <w:rFonts w:cs="Arial"/>
          <w:sz w:val="22"/>
          <w:szCs w:val="22"/>
          <w:lang w:val="en-GB"/>
        </w:rPr>
        <w:t xml:space="preserve">ical and non-pharmaceutical interventions. </w:t>
      </w:r>
      <w:r w:rsidR="00A03F31" w:rsidRPr="00023641">
        <w:rPr>
          <w:rFonts w:cs="Arial"/>
          <w:sz w:val="22"/>
          <w:szCs w:val="22"/>
          <w:lang w:val="en-GB"/>
        </w:rPr>
        <w:t xml:space="preserve">Furthermore, measurements taken to monitor </w:t>
      </w:r>
      <w:r w:rsidR="00B2755B" w:rsidRPr="00023641">
        <w:rPr>
          <w:rFonts w:cs="Arial"/>
          <w:sz w:val="22"/>
          <w:szCs w:val="22"/>
          <w:lang w:val="en-GB"/>
        </w:rPr>
        <w:t xml:space="preserve">the </w:t>
      </w:r>
      <w:r w:rsidR="00A03F31" w:rsidRPr="00023641">
        <w:rPr>
          <w:rFonts w:cs="Arial"/>
          <w:sz w:val="22"/>
          <w:szCs w:val="22"/>
          <w:lang w:val="en-GB"/>
        </w:rPr>
        <w:t xml:space="preserve">rehabilitation of dementia patients are also discussed </w:t>
      </w:r>
      <w:r w:rsidR="00246468" w:rsidRPr="00023641">
        <w:rPr>
          <w:rFonts w:cs="Arial"/>
          <w:sz w:val="22"/>
          <w:szCs w:val="22"/>
          <w:lang w:val="en-GB"/>
        </w:rPr>
        <w:t xml:space="preserve">such as mini mental </w:t>
      </w:r>
      <w:r w:rsidR="00B2755B" w:rsidRPr="00023641">
        <w:rPr>
          <w:rFonts w:cs="Arial"/>
          <w:sz w:val="22"/>
          <w:szCs w:val="22"/>
          <w:lang w:val="en-GB"/>
        </w:rPr>
        <w:t>stimulation</w:t>
      </w:r>
      <w:r w:rsidR="00246468" w:rsidRPr="00023641">
        <w:rPr>
          <w:rFonts w:cs="Arial"/>
          <w:sz w:val="22"/>
          <w:szCs w:val="22"/>
          <w:lang w:val="en-GB"/>
        </w:rPr>
        <w:t xml:space="preserve"> test (MMSE) and cognitive stimulation therapy (CST)</w:t>
      </w:r>
      <w:r w:rsidR="00604100" w:rsidRPr="00023641">
        <w:rPr>
          <w:rFonts w:cs="Arial"/>
          <w:sz w:val="22"/>
          <w:szCs w:val="22"/>
          <w:lang w:val="en-GB"/>
        </w:rPr>
        <w:t xml:space="preserve">. Recommendations </w:t>
      </w:r>
      <w:r w:rsidR="00ED3350" w:rsidRPr="00023641">
        <w:rPr>
          <w:rFonts w:cs="Arial"/>
          <w:sz w:val="22"/>
          <w:szCs w:val="22"/>
          <w:lang w:val="en-GB"/>
        </w:rPr>
        <w:t>were</w:t>
      </w:r>
      <w:r w:rsidR="00604100" w:rsidRPr="00023641">
        <w:rPr>
          <w:rFonts w:cs="Arial"/>
          <w:sz w:val="22"/>
          <w:szCs w:val="22"/>
          <w:lang w:val="en-GB"/>
        </w:rPr>
        <w:t xml:space="preserve"> also made to improve available services for </w:t>
      </w:r>
      <w:r w:rsidR="00ED3350" w:rsidRPr="00023641">
        <w:rPr>
          <w:rFonts w:cs="Arial"/>
          <w:sz w:val="22"/>
          <w:szCs w:val="22"/>
          <w:lang w:val="en-GB"/>
        </w:rPr>
        <w:t>patients</w:t>
      </w:r>
      <w:r w:rsidR="00604100" w:rsidRPr="00023641">
        <w:rPr>
          <w:rFonts w:cs="Arial"/>
          <w:sz w:val="22"/>
          <w:szCs w:val="22"/>
          <w:lang w:val="en-GB"/>
        </w:rPr>
        <w:t xml:space="preserve"> to help improve their quality of life. </w:t>
      </w:r>
    </w:p>
    <w:p w14:paraId="32B38A7E" w14:textId="77777777" w:rsidR="00AC5EB3" w:rsidRPr="00023641" w:rsidRDefault="00AC5EB3" w:rsidP="00435540">
      <w:pPr>
        <w:spacing w:line="360" w:lineRule="auto"/>
        <w:jc w:val="both"/>
        <w:rPr>
          <w:rFonts w:cs="Arial"/>
          <w:sz w:val="22"/>
          <w:szCs w:val="22"/>
          <w:lang w:val="en-GB"/>
        </w:rPr>
      </w:pPr>
    </w:p>
    <w:p w14:paraId="7C9189DA" w14:textId="77777777" w:rsidR="00AC5EB3" w:rsidRPr="00023641" w:rsidRDefault="00AC5EB3" w:rsidP="00435540">
      <w:pPr>
        <w:spacing w:line="360" w:lineRule="auto"/>
        <w:jc w:val="both"/>
        <w:rPr>
          <w:rFonts w:cs="Arial"/>
          <w:sz w:val="22"/>
          <w:szCs w:val="22"/>
          <w:lang w:val="en-GB"/>
        </w:rPr>
      </w:pPr>
    </w:p>
    <w:p w14:paraId="38177B0B" w14:textId="77777777" w:rsidR="00AC5EB3" w:rsidRPr="00023641" w:rsidRDefault="00AC5EB3" w:rsidP="00435540">
      <w:pPr>
        <w:spacing w:line="360" w:lineRule="auto"/>
        <w:jc w:val="both"/>
        <w:rPr>
          <w:rFonts w:cs="Arial"/>
          <w:sz w:val="22"/>
          <w:szCs w:val="22"/>
          <w:lang w:val="en-GB"/>
        </w:rPr>
      </w:pPr>
    </w:p>
    <w:p w14:paraId="3A47A7E6" w14:textId="77777777" w:rsidR="00AC5EB3" w:rsidRPr="00023641" w:rsidRDefault="00AC5EB3" w:rsidP="00435540">
      <w:pPr>
        <w:spacing w:line="360" w:lineRule="auto"/>
        <w:jc w:val="both"/>
        <w:rPr>
          <w:rFonts w:cs="Arial"/>
          <w:sz w:val="22"/>
          <w:szCs w:val="22"/>
          <w:lang w:val="en-GB"/>
        </w:rPr>
      </w:pPr>
    </w:p>
    <w:p w14:paraId="4301FED0" w14:textId="77777777" w:rsidR="00AC5EB3" w:rsidRPr="00023641" w:rsidRDefault="00AC5EB3" w:rsidP="00435540">
      <w:pPr>
        <w:spacing w:line="360" w:lineRule="auto"/>
        <w:jc w:val="both"/>
        <w:rPr>
          <w:rFonts w:cs="Arial"/>
          <w:sz w:val="22"/>
          <w:szCs w:val="22"/>
          <w:lang w:val="en-GB"/>
        </w:rPr>
      </w:pPr>
    </w:p>
    <w:p w14:paraId="1833D402" w14:textId="77777777" w:rsidR="00AC5EB3" w:rsidRPr="00023641" w:rsidRDefault="00AC5EB3" w:rsidP="00435540">
      <w:pPr>
        <w:spacing w:line="360" w:lineRule="auto"/>
        <w:jc w:val="both"/>
        <w:rPr>
          <w:rFonts w:cs="Arial"/>
          <w:sz w:val="22"/>
          <w:szCs w:val="22"/>
          <w:lang w:val="en-GB"/>
        </w:rPr>
      </w:pPr>
    </w:p>
    <w:p w14:paraId="5010ED63" w14:textId="77777777" w:rsidR="00AC5EB3" w:rsidRPr="00023641" w:rsidRDefault="00AC5EB3" w:rsidP="00435540">
      <w:pPr>
        <w:spacing w:line="360" w:lineRule="auto"/>
        <w:jc w:val="both"/>
        <w:rPr>
          <w:rFonts w:cs="Arial"/>
          <w:sz w:val="22"/>
          <w:szCs w:val="22"/>
          <w:lang w:val="en-GB"/>
        </w:rPr>
      </w:pPr>
    </w:p>
    <w:p w14:paraId="3E2427C5" w14:textId="77777777" w:rsidR="00AC5EB3" w:rsidRPr="00023641" w:rsidRDefault="00AC5EB3" w:rsidP="00435540">
      <w:pPr>
        <w:spacing w:line="360" w:lineRule="auto"/>
        <w:jc w:val="both"/>
        <w:rPr>
          <w:rFonts w:cs="Arial"/>
          <w:sz w:val="22"/>
          <w:szCs w:val="22"/>
          <w:lang w:val="en-GB"/>
        </w:rPr>
      </w:pPr>
    </w:p>
    <w:p w14:paraId="55DA1FB2" w14:textId="77777777" w:rsidR="00AC5EB3" w:rsidRPr="00023641" w:rsidRDefault="00AC5EB3" w:rsidP="00435540">
      <w:pPr>
        <w:spacing w:line="360" w:lineRule="auto"/>
        <w:jc w:val="both"/>
        <w:rPr>
          <w:rFonts w:cs="Arial"/>
          <w:sz w:val="22"/>
          <w:szCs w:val="22"/>
          <w:lang w:val="en-GB"/>
        </w:rPr>
      </w:pPr>
    </w:p>
    <w:p w14:paraId="6B314CC1" w14:textId="77777777" w:rsidR="00AC5EB3" w:rsidRPr="00023641" w:rsidRDefault="00AC5EB3" w:rsidP="00435540">
      <w:pPr>
        <w:spacing w:line="360" w:lineRule="auto"/>
        <w:jc w:val="both"/>
        <w:rPr>
          <w:rFonts w:cs="Arial"/>
          <w:sz w:val="22"/>
          <w:szCs w:val="22"/>
          <w:lang w:val="en-GB"/>
        </w:rPr>
      </w:pPr>
    </w:p>
    <w:p w14:paraId="71D98373" w14:textId="77777777" w:rsidR="00AC5EB3" w:rsidRPr="00023641" w:rsidRDefault="00AC5EB3" w:rsidP="00435540">
      <w:pPr>
        <w:spacing w:line="360" w:lineRule="auto"/>
        <w:jc w:val="both"/>
        <w:rPr>
          <w:rFonts w:cs="Arial"/>
          <w:sz w:val="22"/>
          <w:szCs w:val="22"/>
          <w:lang w:val="en-GB"/>
        </w:rPr>
      </w:pPr>
    </w:p>
    <w:p w14:paraId="283DDB35" w14:textId="77777777" w:rsidR="00AC5EB3" w:rsidRPr="00023641" w:rsidRDefault="00AC5EB3" w:rsidP="00435540">
      <w:pPr>
        <w:spacing w:line="360" w:lineRule="auto"/>
        <w:jc w:val="both"/>
        <w:rPr>
          <w:rFonts w:cs="Arial"/>
          <w:sz w:val="22"/>
          <w:szCs w:val="22"/>
          <w:lang w:val="en-GB"/>
        </w:rPr>
      </w:pPr>
    </w:p>
    <w:p w14:paraId="2B45F2D7" w14:textId="77777777" w:rsidR="00AC5EB3" w:rsidRPr="00023641" w:rsidRDefault="00AC5EB3" w:rsidP="00435540">
      <w:pPr>
        <w:spacing w:line="360" w:lineRule="auto"/>
        <w:jc w:val="both"/>
        <w:rPr>
          <w:rFonts w:cs="Arial"/>
          <w:sz w:val="22"/>
          <w:szCs w:val="22"/>
          <w:lang w:val="en-GB"/>
        </w:rPr>
      </w:pPr>
    </w:p>
    <w:p w14:paraId="5224D8B4" w14:textId="77777777" w:rsidR="00AC5EB3" w:rsidRPr="00023641" w:rsidRDefault="00AC5EB3" w:rsidP="00435540">
      <w:pPr>
        <w:spacing w:line="360" w:lineRule="auto"/>
        <w:jc w:val="both"/>
        <w:rPr>
          <w:rFonts w:cs="Arial"/>
          <w:sz w:val="22"/>
          <w:szCs w:val="22"/>
          <w:lang w:val="en-GB"/>
        </w:rPr>
      </w:pPr>
    </w:p>
    <w:p w14:paraId="3DDFF59D" w14:textId="77777777" w:rsidR="00AC5EB3" w:rsidRPr="00023641" w:rsidRDefault="00AC5EB3" w:rsidP="00435540">
      <w:pPr>
        <w:spacing w:line="360" w:lineRule="auto"/>
        <w:jc w:val="both"/>
        <w:rPr>
          <w:rFonts w:cs="Arial"/>
          <w:sz w:val="22"/>
          <w:szCs w:val="22"/>
          <w:lang w:val="en-GB"/>
        </w:rPr>
      </w:pPr>
    </w:p>
    <w:p w14:paraId="133898C0" w14:textId="77777777" w:rsidR="00AC5EB3" w:rsidRPr="00023641" w:rsidRDefault="00AC5EB3" w:rsidP="00435540">
      <w:pPr>
        <w:spacing w:line="360" w:lineRule="auto"/>
        <w:jc w:val="both"/>
        <w:rPr>
          <w:rFonts w:cs="Arial"/>
          <w:sz w:val="22"/>
          <w:szCs w:val="22"/>
          <w:lang w:val="en-GB"/>
        </w:rPr>
      </w:pPr>
    </w:p>
    <w:p w14:paraId="6BAC4E3F" w14:textId="77777777" w:rsidR="00AC5EB3" w:rsidRPr="00023641" w:rsidRDefault="00AC5EB3" w:rsidP="00435540">
      <w:pPr>
        <w:spacing w:line="360" w:lineRule="auto"/>
        <w:jc w:val="both"/>
        <w:rPr>
          <w:rFonts w:cs="Arial"/>
          <w:sz w:val="22"/>
          <w:szCs w:val="22"/>
          <w:lang w:val="en-GB"/>
        </w:rPr>
      </w:pPr>
    </w:p>
    <w:p w14:paraId="34140632" w14:textId="77777777" w:rsidR="00AC5EB3" w:rsidRPr="00023641" w:rsidRDefault="00AC5EB3" w:rsidP="00435540">
      <w:pPr>
        <w:spacing w:line="360" w:lineRule="auto"/>
        <w:jc w:val="both"/>
        <w:rPr>
          <w:rFonts w:cs="Arial"/>
          <w:sz w:val="22"/>
          <w:szCs w:val="22"/>
          <w:lang w:val="en-GB"/>
        </w:rPr>
      </w:pPr>
    </w:p>
    <w:p w14:paraId="1C430A90" w14:textId="77777777" w:rsidR="00AC5EB3" w:rsidRPr="00023641" w:rsidRDefault="00AC5EB3" w:rsidP="00435540">
      <w:pPr>
        <w:spacing w:line="360" w:lineRule="auto"/>
        <w:jc w:val="both"/>
        <w:rPr>
          <w:rFonts w:cs="Arial"/>
          <w:sz w:val="22"/>
          <w:szCs w:val="22"/>
          <w:lang w:val="en-GB"/>
        </w:rPr>
      </w:pPr>
    </w:p>
    <w:p w14:paraId="367D8A65" w14:textId="77777777" w:rsidR="00AC5EB3" w:rsidRPr="00023641" w:rsidRDefault="00AC5EB3" w:rsidP="00435540">
      <w:pPr>
        <w:spacing w:line="360" w:lineRule="auto"/>
        <w:jc w:val="both"/>
        <w:rPr>
          <w:rFonts w:cs="Arial"/>
          <w:sz w:val="22"/>
          <w:szCs w:val="22"/>
          <w:lang w:val="en-GB"/>
        </w:rPr>
      </w:pPr>
    </w:p>
    <w:p w14:paraId="07A5EA69" w14:textId="77777777" w:rsidR="00AC5EB3" w:rsidRPr="00023641" w:rsidRDefault="00AC5EB3" w:rsidP="00435540">
      <w:pPr>
        <w:spacing w:line="360" w:lineRule="auto"/>
        <w:jc w:val="both"/>
        <w:rPr>
          <w:rFonts w:cs="Arial"/>
          <w:sz w:val="22"/>
          <w:szCs w:val="22"/>
          <w:lang w:val="en-GB"/>
        </w:rPr>
      </w:pPr>
    </w:p>
    <w:p w14:paraId="54EA0031" w14:textId="43902D6F" w:rsidR="009E1B7B" w:rsidRPr="00023641" w:rsidRDefault="00AC5EB3" w:rsidP="00976A4A">
      <w:pPr>
        <w:pStyle w:val="Heading1"/>
        <w:spacing w:line="360" w:lineRule="auto"/>
        <w:jc w:val="both"/>
        <w:rPr>
          <w:rFonts w:cs="Arial"/>
          <w:sz w:val="22"/>
          <w:szCs w:val="22"/>
        </w:rPr>
      </w:pPr>
      <w:bookmarkStart w:id="1" w:name="_Toc130735039"/>
      <w:r w:rsidRPr="00023641">
        <w:rPr>
          <w:rFonts w:cs="Arial"/>
          <w:sz w:val="22"/>
          <w:szCs w:val="22"/>
        </w:rPr>
        <w:t xml:space="preserve">Definition and classification </w:t>
      </w:r>
      <w:bookmarkEnd w:id="1"/>
    </w:p>
    <w:p w14:paraId="36415652" w14:textId="7071C237" w:rsidR="00AC5EB3" w:rsidRPr="00023641" w:rsidRDefault="006959C7" w:rsidP="00435540">
      <w:pPr>
        <w:spacing w:line="360" w:lineRule="auto"/>
        <w:jc w:val="both"/>
        <w:rPr>
          <w:rFonts w:cs="Arial"/>
          <w:sz w:val="22"/>
          <w:szCs w:val="22"/>
          <w:lang w:val="en-GB"/>
        </w:rPr>
      </w:pPr>
      <w:r w:rsidRPr="00023641">
        <w:rPr>
          <w:rFonts w:cs="Arial"/>
          <w:sz w:val="22"/>
          <w:szCs w:val="22"/>
          <w:lang w:val="en-GB"/>
        </w:rPr>
        <w:t xml:space="preserve">Dementia is a syndrome due to </w:t>
      </w:r>
      <w:r w:rsidR="008B7306" w:rsidRPr="00023641">
        <w:rPr>
          <w:rFonts w:cs="Arial"/>
          <w:sz w:val="22"/>
          <w:szCs w:val="22"/>
          <w:lang w:val="en-GB"/>
        </w:rPr>
        <w:t xml:space="preserve">decline </w:t>
      </w:r>
      <w:r w:rsidRPr="00023641">
        <w:rPr>
          <w:rFonts w:cs="Arial"/>
          <w:sz w:val="22"/>
          <w:szCs w:val="22"/>
          <w:lang w:val="en-GB"/>
        </w:rPr>
        <w:t>of the brain</w:t>
      </w:r>
      <w:r w:rsidR="008B7306" w:rsidRPr="00023641">
        <w:rPr>
          <w:rFonts w:cs="Arial"/>
          <w:sz w:val="22"/>
          <w:szCs w:val="22"/>
          <w:lang w:val="en-GB"/>
        </w:rPr>
        <w:t xml:space="preserve"> </w:t>
      </w:r>
      <w:proofErr w:type="gramStart"/>
      <w:r w:rsidR="008B7306" w:rsidRPr="00023641">
        <w:rPr>
          <w:rFonts w:cs="Arial"/>
          <w:sz w:val="22"/>
          <w:szCs w:val="22"/>
          <w:lang w:val="en-GB"/>
        </w:rPr>
        <w:t>function</w:t>
      </w:r>
      <w:r w:rsidRPr="00023641">
        <w:rPr>
          <w:rFonts w:cs="Arial"/>
          <w:sz w:val="22"/>
          <w:szCs w:val="22"/>
          <w:lang w:val="en-GB"/>
        </w:rPr>
        <w:t>,</w:t>
      </w:r>
      <w:proofErr w:type="gramEnd"/>
      <w:r w:rsidRPr="00023641">
        <w:rPr>
          <w:rFonts w:cs="Arial"/>
          <w:sz w:val="22"/>
          <w:szCs w:val="22"/>
          <w:lang w:val="en-GB"/>
        </w:rPr>
        <w:t xml:space="preserve"> it is either of a chronic or a progressive nature in which there </w:t>
      </w:r>
      <w:r w:rsidR="00B570A3" w:rsidRPr="00023641">
        <w:rPr>
          <w:rFonts w:cs="Arial"/>
          <w:sz w:val="22"/>
          <w:szCs w:val="22"/>
          <w:lang w:val="en-GB"/>
        </w:rPr>
        <w:t>are</w:t>
      </w:r>
      <w:r w:rsidRPr="00023641">
        <w:rPr>
          <w:rFonts w:cs="Arial"/>
          <w:sz w:val="22"/>
          <w:szCs w:val="22"/>
          <w:lang w:val="en-GB"/>
        </w:rPr>
        <w:t xml:space="preserve"> </w:t>
      </w:r>
      <w:r w:rsidR="00B570A3" w:rsidRPr="00023641">
        <w:rPr>
          <w:rFonts w:cs="Arial"/>
          <w:sz w:val="22"/>
          <w:szCs w:val="22"/>
          <w:lang w:val="en-GB"/>
        </w:rPr>
        <w:t>several higher brain functions being disturbed</w:t>
      </w:r>
      <w:r w:rsidR="00ED3350" w:rsidRPr="00023641">
        <w:rPr>
          <w:rFonts w:cs="Arial"/>
          <w:sz w:val="22"/>
          <w:szCs w:val="22"/>
          <w:lang w:val="en-GB"/>
        </w:rPr>
        <w:t xml:space="preserve"> (WHO, 2019). </w:t>
      </w:r>
      <w:r w:rsidR="00206C49" w:rsidRPr="00023641">
        <w:rPr>
          <w:rFonts w:cs="Arial"/>
          <w:color w:val="000000" w:themeColor="text1"/>
          <w:sz w:val="22"/>
          <w:szCs w:val="22"/>
          <w:lang w:val="en-GB"/>
        </w:rPr>
        <w:t>Dementia</w:t>
      </w:r>
      <w:r w:rsidR="004A681F" w:rsidRPr="00023641">
        <w:rPr>
          <w:rFonts w:cs="Arial"/>
          <w:color w:val="000000" w:themeColor="text1"/>
          <w:sz w:val="22"/>
          <w:szCs w:val="22"/>
          <w:lang w:val="en-GB"/>
        </w:rPr>
        <w:t xml:space="preserve"> symptoms might change based on the underlying cause and the portion of the brain that is impacted. Memory loss, communication issues, confusion, and issues with reason and judgment are a few of the more typical symptoms. When the illness worsens, people could go through personality changes, mood fluctuations, and trouble going about their regular lives</w:t>
      </w:r>
      <w:r w:rsidR="002D734E" w:rsidRPr="00023641">
        <w:rPr>
          <w:rFonts w:cs="Arial"/>
          <w:color w:val="000000" w:themeColor="text1"/>
          <w:sz w:val="22"/>
          <w:szCs w:val="22"/>
          <w:lang w:val="en-GB"/>
        </w:rPr>
        <w:t xml:space="preserve"> </w:t>
      </w:r>
      <w:r w:rsidR="002D734E" w:rsidRPr="00023641">
        <w:rPr>
          <w:rFonts w:cs="Arial"/>
          <w:color w:val="000000" w:themeColor="text1"/>
          <w:sz w:val="22"/>
          <w:szCs w:val="22"/>
          <w:shd w:val="clear" w:color="auto" w:fill="FFFFFF"/>
          <w:lang w:val="en-GB"/>
        </w:rPr>
        <w:t>(Mayo Clinic, 2021)</w:t>
      </w:r>
      <w:r w:rsidR="007E08F9" w:rsidRPr="00023641">
        <w:rPr>
          <w:rFonts w:cs="Arial"/>
          <w:color w:val="000000" w:themeColor="text1"/>
          <w:sz w:val="22"/>
          <w:szCs w:val="22"/>
          <w:shd w:val="clear" w:color="auto" w:fill="FFFFFF"/>
          <w:lang w:val="en-GB"/>
        </w:rPr>
        <w:t>.</w:t>
      </w:r>
    </w:p>
    <w:p w14:paraId="0FF99E85" w14:textId="77777777" w:rsidR="000E602C" w:rsidRPr="00023641" w:rsidRDefault="000E602C" w:rsidP="00435540">
      <w:pPr>
        <w:spacing w:line="360" w:lineRule="auto"/>
        <w:jc w:val="both"/>
        <w:rPr>
          <w:rFonts w:cs="Arial"/>
          <w:sz w:val="22"/>
          <w:szCs w:val="22"/>
          <w:lang w:val="en-GB"/>
        </w:rPr>
      </w:pPr>
    </w:p>
    <w:p w14:paraId="10FBE16C" w14:textId="7DC4B853" w:rsidR="00BD2F5D" w:rsidRPr="00023641" w:rsidRDefault="00BD2F5D" w:rsidP="00435540">
      <w:pPr>
        <w:spacing w:line="360" w:lineRule="auto"/>
        <w:jc w:val="both"/>
        <w:rPr>
          <w:rFonts w:cs="Arial"/>
          <w:b/>
          <w:bCs/>
          <w:sz w:val="22"/>
          <w:szCs w:val="22"/>
          <w:lang w:val="en-GB"/>
        </w:rPr>
      </w:pPr>
      <w:r w:rsidRPr="00023641">
        <w:rPr>
          <w:rFonts w:cs="Arial"/>
          <w:b/>
          <w:bCs/>
          <w:sz w:val="22"/>
          <w:szCs w:val="22"/>
          <w:lang w:val="en-GB"/>
        </w:rPr>
        <w:t>Classification of Dementia:</w:t>
      </w:r>
    </w:p>
    <w:p w14:paraId="2E432F29" w14:textId="257AA36E" w:rsidR="00AC5EB3" w:rsidRPr="00023641" w:rsidRDefault="00BD2F5D" w:rsidP="00435540">
      <w:pPr>
        <w:spacing w:line="360" w:lineRule="auto"/>
        <w:jc w:val="both"/>
        <w:rPr>
          <w:rFonts w:cs="Arial"/>
          <w:sz w:val="22"/>
          <w:szCs w:val="22"/>
          <w:lang w:val="en-GB"/>
        </w:rPr>
      </w:pPr>
      <w:r w:rsidRPr="00023641">
        <w:rPr>
          <w:rFonts w:cs="Arial"/>
          <w:sz w:val="22"/>
          <w:szCs w:val="22"/>
          <w:lang w:val="en-GB"/>
        </w:rPr>
        <w:t xml:space="preserve">Dementia can be categorised by </w:t>
      </w:r>
      <w:r w:rsidR="00BF3454" w:rsidRPr="00023641">
        <w:rPr>
          <w:rFonts w:cs="Arial"/>
          <w:sz w:val="22"/>
          <w:szCs w:val="22"/>
          <w:lang w:val="en-GB"/>
        </w:rPr>
        <w:t>several</w:t>
      </w:r>
      <w:r w:rsidR="00736CFC" w:rsidRPr="00023641">
        <w:rPr>
          <w:rFonts w:cs="Arial"/>
          <w:sz w:val="22"/>
          <w:szCs w:val="22"/>
          <w:lang w:val="en-GB"/>
        </w:rPr>
        <w:t xml:space="preserve"> </w:t>
      </w:r>
      <w:r w:rsidR="00BF3454" w:rsidRPr="00023641">
        <w:rPr>
          <w:rFonts w:cs="Arial"/>
          <w:sz w:val="22"/>
          <w:szCs w:val="22"/>
          <w:lang w:val="en-GB"/>
        </w:rPr>
        <w:t>criteria</w:t>
      </w:r>
      <w:r w:rsidR="00736CFC" w:rsidRPr="00023641">
        <w:rPr>
          <w:rFonts w:cs="Arial"/>
          <w:sz w:val="22"/>
          <w:szCs w:val="22"/>
          <w:lang w:val="en-GB"/>
        </w:rPr>
        <w:t xml:space="preserve"> </w:t>
      </w:r>
      <w:r w:rsidR="00DC1590" w:rsidRPr="00023641">
        <w:rPr>
          <w:rFonts w:cs="Arial"/>
          <w:sz w:val="22"/>
          <w:szCs w:val="22"/>
          <w:lang w:val="en-GB"/>
        </w:rPr>
        <w:t>such as t</w:t>
      </w:r>
      <w:r w:rsidRPr="00023641">
        <w:rPr>
          <w:rFonts w:cs="Arial"/>
          <w:sz w:val="22"/>
          <w:szCs w:val="22"/>
          <w:lang w:val="en-GB"/>
        </w:rPr>
        <w:t xml:space="preserve">he cause, the damaged brain area, the onset and progression, and the </w:t>
      </w:r>
      <w:r w:rsidR="00FB3BBA" w:rsidRPr="00023641">
        <w:rPr>
          <w:rFonts w:cs="Arial"/>
          <w:sz w:val="22"/>
          <w:szCs w:val="22"/>
          <w:lang w:val="en-GB"/>
        </w:rPr>
        <w:t>symptoms</w:t>
      </w:r>
      <w:r w:rsidR="00ED6935" w:rsidRPr="00023641">
        <w:rPr>
          <w:rFonts w:cs="Arial"/>
          <w:sz w:val="22"/>
          <w:szCs w:val="22"/>
          <w:lang w:val="en-GB"/>
        </w:rPr>
        <w:t xml:space="preserve"> (World Health Organization, 2022)</w:t>
      </w:r>
      <w:r w:rsidR="00FB3BBA" w:rsidRPr="00023641">
        <w:rPr>
          <w:rFonts w:cs="Arial"/>
          <w:sz w:val="22"/>
          <w:szCs w:val="22"/>
          <w:lang w:val="en-GB"/>
        </w:rPr>
        <w:t>. Typical</w:t>
      </w:r>
      <w:r w:rsidRPr="00023641">
        <w:rPr>
          <w:rFonts w:cs="Arial"/>
          <w:sz w:val="22"/>
          <w:szCs w:val="22"/>
          <w:lang w:val="en-GB"/>
        </w:rPr>
        <w:t xml:space="preserve"> forms of dementia include:</w:t>
      </w:r>
    </w:p>
    <w:p w14:paraId="6D7914D1" w14:textId="77777777" w:rsidR="00DC1590" w:rsidRPr="00023641" w:rsidRDefault="00DC1590" w:rsidP="00435540">
      <w:pPr>
        <w:spacing w:line="360" w:lineRule="auto"/>
        <w:jc w:val="both"/>
        <w:rPr>
          <w:rFonts w:cs="Arial"/>
          <w:sz w:val="22"/>
          <w:szCs w:val="22"/>
          <w:lang w:val="en-GB"/>
        </w:rPr>
      </w:pPr>
    </w:p>
    <w:p w14:paraId="382C04BD" w14:textId="55345B97" w:rsidR="006C69BA" w:rsidRPr="00023641" w:rsidRDefault="00AB2E8F" w:rsidP="00AB2E8F">
      <w:pPr>
        <w:pStyle w:val="ListParagraph"/>
        <w:numPr>
          <w:ilvl w:val="0"/>
          <w:numId w:val="2"/>
        </w:numPr>
        <w:spacing w:line="360" w:lineRule="auto"/>
        <w:jc w:val="both"/>
        <w:rPr>
          <w:rFonts w:cs="Arial"/>
          <w:sz w:val="22"/>
          <w:szCs w:val="22"/>
          <w:lang w:val="en-GB"/>
        </w:rPr>
      </w:pPr>
      <w:r w:rsidRPr="00023641">
        <w:rPr>
          <w:rFonts w:cs="Arial"/>
          <w:sz w:val="22"/>
          <w:szCs w:val="22"/>
          <w:lang w:val="en-GB"/>
        </w:rPr>
        <w:t>Alzheimer's disease is a primary degenerative cerebral disease with distinctive neuropathological and neurochemical features and an unexplained cause. The condition typically has a hidden onset and takes years to grow slowly but progressively (ICD 10, no date). F00* Dementia in Alzheimer’s disease (G</w:t>
      </w:r>
      <w:proofErr w:type="gramStart"/>
      <w:r w:rsidRPr="00023641">
        <w:rPr>
          <w:rFonts w:cs="Arial"/>
          <w:sz w:val="22"/>
          <w:szCs w:val="22"/>
          <w:lang w:val="en-GB"/>
        </w:rPr>
        <w:t>30.+</w:t>
      </w:r>
      <w:proofErr w:type="gramEnd"/>
      <w:r w:rsidRPr="00023641">
        <w:rPr>
          <w:rFonts w:cs="Arial"/>
          <w:sz w:val="22"/>
          <w:szCs w:val="22"/>
          <w:lang w:val="en-GB"/>
        </w:rPr>
        <w:t xml:space="preserve">). </w:t>
      </w:r>
      <w:r w:rsidR="004774FE" w:rsidRPr="00023641">
        <w:rPr>
          <w:rFonts w:cs="Arial"/>
          <w:sz w:val="22"/>
          <w:szCs w:val="22"/>
          <w:lang w:val="en-GB"/>
        </w:rPr>
        <w:t>Alzheimer’s disease</w:t>
      </w:r>
      <w:r w:rsidR="00FB3BBA" w:rsidRPr="00023641">
        <w:rPr>
          <w:rFonts w:cs="Arial"/>
          <w:sz w:val="22"/>
          <w:szCs w:val="22"/>
          <w:lang w:val="en-GB"/>
        </w:rPr>
        <w:t xml:space="preserve">: </w:t>
      </w:r>
      <w:r w:rsidR="00CB22EE" w:rsidRPr="00023641">
        <w:rPr>
          <w:rFonts w:cs="Arial"/>
          <w:sz w:val="22"/>
          <w:szCs w:val="22"/>
          <w:lang w:val="en-GB"/>
        </w:rPr>
        <w:t xml:space="preserve">With 60 to 70% of cases, this is the most prevalent type of dementia. It is a progressive condition characterised by abnormal protein deposits in the brain that </w:t>
      </w:r>
      <w:r w:rsidRPr="00023641">
        <w:rPr>
          <w:rFonts w:cs="Arial"/>
          <w:sz w:val="22"/>
          <w:szCs w:val="22"/>
          <w:lang w:val="en-GB"/>
        </w:rPr>
        <w:t>impairs</w:t>
      </w:r>
      <w:r w:rsidR="00CB22EE" w:rsidRPr="00023641">
        <w:rPr>
          <w:rFonts w:cs="Arial"/>
          <w:sz w:val="22"/>
          <w:szCs w:val="22"/>
          <w:lang w:val="en-GB"/>
        </w:rPr>
        <w:t xml:space="preserve"> memory, thinking, and behaviour</w:t>
      </w:r>
      <w:r w:rsidR="00126C56" w:rsidRPr="00023641">
        <w:rPr>
          <w:rFonts w:cs="Arial"/>
          <w:sz w:val="22"/>
          <w:szCs w:val="22"/>
          <w:lang w:val="en-GB"/>
        </w:rPr>
        <w:t xml:space="preserve"> (Alzheimer's Association, 2019).</w:t>
      </w:r>
      <w:r w:rsidRPr="00023641">
        <w:rPr>
          <w:rFonts w:cs="Arial"/>
          <w:sz w:val="22"/>
          <w:szCs w:val="22"/>
          <w:lang w:val="en-GB"/>
        </w:rPr>
        <w:t xml:space="preserve"> </w:t>
      </w:r>
    </w:p>
    <w:p w14:paraId="393EBE53" w14:textId="586C43A7" w:rsidR="0039285A" w:rsidRPr="00023641" w:rsidRDefault="006C69BA" w:rsidP="00435540">
      <w:pPr>
        <w:pStyle w:val="ListParagraph"/>
        <w:numPr>
          <w:ilvl w:val="0"/>
          <w:numId w:val="2"/>
        </w:numPr>
        <w:spacing w:line="360" w:lineRule="auto"/>
        <w:jc w:val="both"/>
        <w:rPr>
          <w:rFonts w:cs="Arial"/>
          <w:sz w:val="22"/>
          <w:szCs w:val="22"/>
          <w:lang w:val="en-GB"/>
        </w:rPr>
      </w:pPr>
      <w:r w:rsidRPr="00023641">
        <w:rPr>
          <w:rFonts w:cs="Arial"/>
          <w:sz w:val="22"/>
          <w:szCs w:val="22"/>
          <w:lang w:val="en-GB"/>
        </w:rPr>
        <w:t xml:space="preserve">Vascular </w:t>
      </w:r>
      <w:r w:rsidR="004774FE" w:rsidRPr="00023641">
        <w:rPr>
          <w:rFonts w:cs="Arial"/>
          <w:sz w:val="22"/>
          <w:szCs w:val="22"/>
          <w:lang w:val="en-GB"/>
        </w:rPr>
        <w:t>dementia</w:t>
      </w:r>
      <w:r w:rsidR="00D000B2" w:rsidRPr="00023641">
        <w:rPr>
          <w:rFonts w:cs="Arial"/>
          <w:sz w:val="22"/>
          <w:szCs w:val="22"/>
          <w:lang w:val="en-GB"/>
        </w:rPr>
        <w:t xml:space="preserve">: </w:t>
      </w:r>
      <w:r w:rsidR="00DE7A06" w:rsidRPr="00023641">
        <w:rPr>
          <w:rFonts w:cs="Arial"/>
          <w:sz w:val="22"/>
          <w:szCs w:val="22"/>
          <w:lang w:val="en-GB"/>
        </w:rPr>
        <w:t xml:space="preserve">Damage to the brain's blood arteries, which results from a stroke or other vascular diseases, is what causes vascular dementia. </w:t>
      </w:r>
      <w:r w:rsidR="004F3F26" w:rsidRPr="00023641">
        <w:rPr>
          <w:rFonts w:cs="Arial"/>
          <w:sz w:val="22"/>
          <w:szCs w:val="22"/>
          <w:lang w:val="en-GB"/>
        </w:rPr>
        <w:t>This type of dementia is the second most prevalent</w:t>
      </w:r>
      <w:r w:rsidR="00DE1B99" w:rsidRPr="00023641">
        <w:rPr>
          <w:rFonts w:cs="Arial"/>
          <w:sz w:val="22"/>
          <w:szCs w:val="22"/>
          <w:lang w:val="en-GB"/>
        </w:rPr>
        <w:t xml:space="preserve"> and the s</w:t>
      </w:r>
      <w:r w:rsidR="00447C0D" w:rsidRPr="00023641">
        <w:rPr>
          <w:rFonts w:cs="Arial"/>
          <w:sz w:val="22"/>
          <w:szCs w:val="22"/>
          <w:lang w:val="en-GB"/>
        </w:rPr>
        <w:t>ymptoms are Stroke signs like physical weakness or paralysis severe acute confused episodes that are prone to disorientation</w:t>
      </w:r>
      <w:r w:rsidR="00A45181" w:rsidRPr="00023641">
        <w:rPr>
          <w:rFonts w:cs="Arial"/>
          <w:sz w:val="22"/>
          <w:szCs w:val="22"/>
          <w:lang w:val="en-GB"/>
        </w:rPr>
        <w:t xml:space="preserve"> </w:t>
      </w:r>
      <w:r w:rsidR="00A45181" w:rsidRPr="00023641">
        <w:rPr>
          <w:rFonts w:cs="Arial"/>
          <w:color w:val="2C3E50"/>
          <w:sz w:val="22"/>
          <w:szCs w:val="22"/>
          <w:shd w:val="clear" w:color="auto" w:fill="FFFFFF"/>
          <w:lang w:val="en-GB"/>
        </w:rPr>
        <w:t>(Alzheimer’s Society, 2022)</w:t>
      </w:r>
    </w:p>
    <w:p w14:paraId="10672006" w14:textId="1BE4CBBD" w:rsidR="006C69BA" w:rsidRPr="00023641" w:rsidRDefault="00EC72B6" w:rsidP="00435540">
      <w:pPr>
        <w:pStyle w:val="ListParagraph"/>
        <w:numPr>
          <w:ilvl w:val="0"/>
          <w:numId w:val="2"/>
        </w:numPr>
        <w:spacing w:line="360" w:lineRule="auto"/>
        <w:jc w:val="both"/>
        <w:rPr>
          <w:rFonts w:cs="Arial"/>
          <w:sz w:val="22"/>
          <w:szCs w:val="22"/>
          <w:lang w:val="en-GB"/>
        </w:rPr>
      </w:pPr>
      <w:r w:rsidRPr="00023641">
        <w:rPr>
          <w:rFonts w:cs="Arial"/>
          <w:sz w:val="22"/>
          <w:szCs w:val="22"/>
          <w:lang w:val="en-GB"/>
        </w:rPr>
        <w:t xml:space="preserve">Lewy body </w:t>
      </w:r>
      <w:r w:rsidR="004774FE" w:rsidRPr="00023641">
        <w:rPr>
          <w:rFonts w:cs="Arial"/>
          <w:sz w:val="22"/>
          <w:szCs w:val="22"/>
          <w:lang w:val="en-GB"/>
        </w:rPr>
        <w:t>dementia</w:t>
      </w:r>
      <w:r w:rsidR="004F3F26" w:rsidRPr="00023641">
        <w:rPr>
          <w:rFonts w:cs="Arial"/>
          <w:sz w:val="22"/>
          <w:szCs w:val="22"/>
          <w:lang w:val="en-GB"/>
        </w:rPr>
        <w:t xml:space="preserve">: </w:t>
      </w:r>
      <w:r w:rsidR="00F63465" w:rsidRPr="00023641">
        <w:rPr>
          <w:rFonts w:cs="Arial"/>
          <w:sz w:val="22"/>
          <w:szCs w:val="22"/>
          <w:lang w:val="en-GB"/>
        </w:rPr>
        <w:t xml:space="preserve">Visual hallucinations, sleep difficulties, and trouble moving are all potential symptoms of </w:t>
      </w:r>
      <w:r w:rsidR="00315E1E" w:rsidRPr="00023641">
        <w:rPr>
          <w:rFonts w:cs="Arial"/>
          <w:sz w:val="22"/>
          <w:szCs w:val="22"/>
          <w:lang w:val="en-GB"/>
        </w:rPr>
        <w:t>Lewy</w:t>
      </w:r>
      <w:r w:rsidR="00F63465" w:rsidRPr="00023641">
        <w:rPr>
          <w:rFonts w:cs="Arial"/>
          <w:sz w:val="22"/>
          <w:szCs w:val="22"/>
          <w:lang w:val="en-GB"/>
        </w:rPr>
        <w:t xml:space="preserve"> body dementia, which is characterised by abnormal protein deposits in the brain</w:t>
      </w:r>
      <w:r w:rsidR="008478A6" w:rsidRPr="00023641">
        <w:rPr>
          <w:rFonts w:cs="Arial"/>
          <w:sz w:val="22"/>
          <w:szCs w:val="22"/>
          <w:lang w:val="en-GB"/>
        </w:rPr>
        <w:t xml:space="preserve"> (National Institute on Aging, 2021).</w:t>
      </w:r>
    </w:p>
    <w:p w14:paraId="4426D63E" w14:textId="4B3D9548" w:rsidR="004356A1" w:rsidRPr="00023641" w:rsidRDefault="00EC72B6" w:rsidP="00435540">
      <w:pPr>
        <w:pStyle w:val="ListParagraph"/>
        <w:numPr>
          <w:ilvl w:val="0"/>
          <w:numId w:val="2"/>
        </w:numPr>
        <w:spacing w:line="360" w:lineRule="auto"/>
        <w:jc w:val="both"/>
        <w:rPr>
          <w:rFonts w:cs="Arial"/>
          <w:sz w:val="22"/>
          <w:szCs w:val="22"/>
          <w:lang w:val="en-GB"/>
        </w:rPr>
      </w:pPr>
      <w:r w:rsidRPr="00023641">
        <w:rPr>
          <w:rFonts w:cs="Arial"/>
          <w:sz w:val="22"/>
          <w:szCs w:val="22"/>
          <w:lang w:val="en-GB"/>
        </w:rPr>
        <w:t xml:space="preserve">Frontotemporal </w:t>
      </w:r>
      <w:r w:rsidR="004774FE" w:rsidRPr="00023641">
        <w:rPr>
          <w:rFonts w:cs="Arial"/>
          <w:sz w:val="22"/>
          <w:szCs w:val="22"/>
          <w:lang w:val="en-GB"/>
        </w:rPr>
        <w:t>dementia</w:t>
      </w:r>
      <w:r w:rsidR="0033584D" w:rsidRPr="00023641">
        <w:rPr>
          <w:rFonts w:cs="Arial"/>
          <w:sz w:val="22"/>
          <w:szCs w:val="22"/>
          <w:lang w:val="en-GB"/>
        </w:rPr>
        <w:t xml:space="preserve">: </w:t>
      </w:r>
      <w:r w:rsidR="00072761" w:rsidRPr="00023641">
        <w:rPr>
          <w:rFonts w:cs="Arial"/>
          <w:sz w:val="22"/>
          <w:szCs w:val="22"/>
          <w:lang w:val="en-GB"/>
        </w:rPr>
        <w:t>Damage to the front and sides of the brain results in frontotemporal dementia, which can alter behaviour, personality, and language</w:t>
      </w:r>
      <w:r w:rsidR="00323956" w:rsidRPr="00023641">
        <w:rPr>
          <w:rFonts w:cs="Arial"/>
          <w:sz w:val="22"/>
          <w:szCs w:val="22"/>
          <w:lang w:val="en-GB"/>
        </w:rPr>
        <w:t xml:space="preserve"> (NHS, 2020)</w:t>
      </w:r>
    </w:p>
    <w:p w14:paraId="734CF590" w14:textId="77777777" w:rsidR="00AC5EB3" w:rsidRPr="00023641" w:rsidRDefault="00AC5EB3" w:rsidP="00435540">
      <w:pPr>
        <w:spacing w:line="360" w:lineRule="auto"/>
        <w:jc w:val="both"/>
        <w:rPr>
          <w:rFonts w:cs="Arial"/>
          <w:sz w:val="22"/>
          <w:szCs w:val="22"/>
          <w:lang w:val="en-GB"/>
        </w:rPr>
      </w:pPr>
    </w:p>
    <w:p w14:paraId="0F16FBAF" w14:textId="4198FA38" w:rsidR="00AC5EB3" w:rsidRPr="00023641" w:rsidRDefault="00AC5EB3" w:rsidP="00435540">
      <w:pPr>
        <w:pStyle w:val="Heading1"/>
        <w:spacing w:line="360" w:lineRule="auto"/>
        <w:jc w:val="both"/>
        <w:rPr>
          <w:rFonts w:cs="Arial"/>
          <w:sz w:val="22"/>
          <w:szCs w:val="22"/>
        </w:rPr>
      </w:pPr>
      <w:bookmarkStart w:id="2" w:name="_Toc130735040"/>
      <w:r w:rsidRPr="00023641">
        <w:rPr>
          <w:rFonts w:cs="Arial"/>
          <w:sz w:val="22"/>
          <w:szCs w:val="22"/>
        </w:rPr>
        <w:lastRenderedPageBreak/>
        <w:t xml:space="preserve">Diagnosis </w:t>
      </w:r>
      <w:bookmarkEnd w:id="2"/>
    </w:p>
    <w:p w14:paraId="0B3335EF" w14:textId="44E8EE28" w:rsidR="005C5B64" w:rsidRPr="00023641" w:rsidRDefault="005C5B64" w:rsidP="00435540">
      <w:pPr>
        <w:spacing w:line="360" w:lineRule="auto"/>
        <w:jc w:val="both"/>
        <w:rPr>
          <w:rFonts w:cs="Arial"/>
          <w:sz w:val="22"/>
          <w:szCs w:val="22"/>
          <w:lang w:val="en-GB"/>
        </w:rPr>
      </w:pPr>
      <w:r w:rsidRPr="00023641">
        <w:rPr>
          <w:rFonts w:cs="Arial"/>
          <w:sz w:val="22"/>
          <w:szCs w:val="22"/>
          <w:lang w:val="en-GB"/>
        </w:rPr>
        <w:t>The National Institute for Health and Care Excellence's guidelines serve as the foundation for dementia diagnosis in the UK (</w:t>
      </w:r>
      <w:r w:rsidR="001B75A6" w:rsidRPr="00023641">
        <w:rPr>
          <w:rFonts w:cs="Arial"/>
          <w:color w:val="2C3E50"/>
          <w:sz w:val="22"/>
          <w:szCs w:val="22"/>
          <w:shd w:val="clear" w:color="auto" w:fill="FFFFFF"/>
          <w:lang w:val="en-GB"/>
        </w:rPr>
        <w:t>NI</w:t>
      </w:r>
      <w:r w:rsidR="003F3120" w:rsidRPr="00023641">
        <w:rPr>
          <w:rFonts w:cs="Arial"/>
          <w:color w:val="2C3E50"/>
          <w:sz w:val="22"/>
          <w:szCs w:val="22"/>
          <w:shd w:val="clear" w:color="auto" w:fill="FFFFFF"/>
          <w:lang w:val="en-GB"/>
        </w:rPr>
        <w:t>CE</w:t>
      </w:r>
      <w:r w:rsidR="001B75A6" w:rsidRPr="00023641">
        <w:rPr>
          <w:rFonts w:cs="Arial"/>
          <w:color w:val="2C3E50"/>
          <w:sz w:val="22"/>
          <w:szCs w:val="22"/>
          <w:shd w:val="clear" w:color="auto" w:fill="FFFFFF"/>
          <w:lang w:val="en-GB"/>
        </w:rPr>
        <w:t xml:space="preserve"> for Health and Care Excellence, 2018)</w:t>
      </w:r>
      <w:r w:rsidRPr="00023641">
        <w:rPr>
          <w:rFonts w:cs="Arial"/>
          <w:sz w:val="22"/>
          <w:szCs w:val="22"/>
          <w:lang w:val="en-GB"/>
        </w:rPr>
        <w:t xml:space="preserve">. According to the guidelines, a thorough clinical evaluation should be used to make the diagnosis of dementia. This evaluation should include a detailed medical history, cognitive and neuropsychological tests, and imaging procedures as needed. The guidelines </w:t>
      </w:r>
      <w:r w:rsidR="00241B92" w:rsidRPr="00023641">
        <w:rPr>
          <w:rFonts w:cs="Arial"/>
          <w:sz w:val="22"/>
          <w:szCs w:val="22"/>
          <w:lang w:val="en-GB"/>
        </w:rPr>
        <w:t>advise</w:t>
      </w:r>
      <w:r w:rsidRPr="00023641">
        <w:rPr>
          <w:rFonts w:cs="Arial"/>
          <w:sz w:val="22"/>
          <w:szCs w:val="22"/>
          <w:lang w:val="en-GB"/>
        </w:rPr>
        <w:t xml:space="preserve"> including family members or carers in the diagnostic procedure as well as involving a dementia specialist in the diagnosis and treatment of the disorder.</w:t>
      </w:r>
    </w:p>
    <w:p w14:paraId="5629CFAD" w14:textId="77777777" w:rsidR="005C5B64" w:rsidRPr="00023641" w:rsidRDefault="005C5B64" w:rsidP="00435540">
      <w:pPr>
        <w:spacing w:line="360" w:lineRule="auto"/>
        <w:jc w:val="both"/>
        <w:rPr>
          <w:rFonts w:cs="Arial"/>
          <w:sz w:val="22"/>
          <w:szCs w:val="22"/>
          <w:lang w:val="en-GB"/>
        </w:rPr>
      </w:pPr>
    </w:p>
    <w:p w14:paraId="78F98FB9" w14:textId="23C36716" w:rsidR="00C87D26" w:rsidRPr="00023641" w:rsidRDefault="006D00EB" w:rsidP="00435540">
      <w:pPr>
        <w:spacing w:line="360" w:lineRule="auto"/>
        <w:jc w:val="both"/>
        <w:rPr>
          <w:rFonts w:cs="Arial"/>
          <w:sz w:val="22"/>
          <w:szCs w:val="22"/>
          <w:lang w:val="en-GB"/>
        </w:rPr>
      </w:pPr>
      <w:r w:rsidRPr="00023641">
        <w:rPr>
          <w:rFonts w:cs="Arial"/>
          <w:sz w:val="22"/>
          <w:szCs w:val="22"/>
          <w:lang w:val="en-GB"/>
        </w:rPr>
        <w:t xml:space="preserve">According to the NHS, (2020) a </w:t>
      </w:r>
      <w:r w:rsidR="00EB3B27" w:rsidRPr="00023641">
        <w:rPr>
          <w:rFonts w:cs="Arial"/>
          <w:sz w:val="22"/>
          <w:szCs w:val="22"/>
          <w:lang w:val="en-GB"/>
        </w:rPr>
        <w:t>dementia diagnosis includes a variety of processes, such as:</w:t>
      </w:r>
    </w:p>
    <w:p w14:paraId="08D43365" w14:textId="77777777" w:rsidR="00FB172B" w:rsidRPr="00023641" w:rsidRDefault="00241B92" w:rsidP="00435540">
      <w:pPr>
        <w:pStyle w:val="ListParagraph"/>
        <w:numPr>
          <w:ilvl w:val="0"/>
          <w:numId w:val="4"/>
        </w:numPr>
        <w:spacing w:line="360" w:lineRule="auto"/>
        <w:jc w:val="both"/>
        <w:rPr>
          <w:rFonts w:cs="Arial"/>
          <w:sz w:val="22"/>
          <w:szCs w:val="22"/>
          <w:lang w:val="en-GB"/>
        </w:rPr>
      </w:pPr>
      <w:r w:rsidRPr="00023641">
        <w:rPr>
          <w:rFonts w:cs="Arial"/>
          <w:sz w:val="22"/>
          <w:szCs w:val="22"/>
          <w:lang w:val="en-GB"/>
        </w:rPr>
        <w:t xml:space="preserve">A medical history and physical examination may aid in the diagnosis of dementia by revealing any underlying medical disorders that might be causing some of the symptoms. For instance, dementia-like symptoms can also be brought on by vitamin shortages, thyroid disease, and infections (NHS, 2021). Healthcare professionals can ensure that patients get the right care for their </w:t>
      </w:r>
      <w:r w:rsidR="00FB172B" w:rsidRPr="00023641">
        <w:rPr>
          <w:rFonts w:cs="Arial"/>
          <w:sz w:val="22"/>
          <w:szCs w:val="22"/>
          <w:lang w:val="en-GB"/>
        </w:rPr>
        <w:t>illnesses</w:t>
      </w:r>
      <w:r w:rsidRPr="00023641">
        <w:rPr>
          <w:rFonts w:cs="Arial"/>
          <w:sz w:val="22"/>
          <w:szCs w:val="22"/>
          <w:lang w:val="en-GB"/>
        </w:rPr>
        <w:t xml:space="preserve"> by eliminating these potential causes</w:t>
      </w:r>
      <w:r w:rsidR="00FB172B" w:rsidRPr="00023641">
        <w:rPr>
          <w:rFonts w:cs="Arial"/>
          <w:sz w:val="22"/>
          <w:szCs w:val="22"/>
          <w:lang w:val="en-GB"/>
        </w:rPr>
        <w:t xml:space="preserve">. </w:t>
      </w:r>
    </w:p>
    <w:p w14:paraId="5C8D1BC4" w14:textId="04DC219A" w:rsidR="00FB172B" w:rsidRPr="00023641" w:rsidRDefault="00FB172B" w:rsidP="00435540">
      <w:pPr>
        <w:spacing w:line="360" w:lineRule="auto"/>
        <w:jc w:val="both"/>
        <w:rPr>
          <w:rFonts w:cs="Arial"/>
          <w:sz w:val="22"/>
          <w:szCs w:val="22"/>
          <w:lang w:val="en-GB"/>
        </w:rPr>
      </w:pPr>
      <w:r w:rsidRPr="00023641">
        <w:rPr>
          <w:rFonts w:cs="Arial"/>
          <w:sz w:val="22"/>
          <w:szCs w:val="22"/>
          <w:lang w:val="en-GB"/>
        </w:rPr>
        <w:t>There may be negative aspects to this procedure according</w:t>
      </w:r>
      <w:r w:rsidR="00073AF0" w:rsidRPr="00023641">
        <w:rPr>
          <w:rFonts w:cs="Arial"/>
          <w:sz w:val="22"/>
          <w:szCs w:val="22"/>
          <w:lang w:val="en-GB"/>
        </w:rPr>
        <w:t xml:space="preserve"> to</w:t>
      </w:r>
      <w:r w:rsidR="00055CCD" w:rsidRPr="00023641">
        <w:rPr>
          <w:rFonts w:cs="Arial"/>
          <w:sz w:val="22"/>
          <w:szCs w:val="22"/>
          <w:lang w:val="en-GB"/>
        </w:rPr>
        <w:t xml:space="preserve"> </w:t>
      </w:r>
      <w:r w:rsidR="00055CCD" w:rsidRPr="00023641">
        <w:rPr>
          <w:rFonts w:cs="Arial"/>
          <w:color w:val="2C3E50"/>
          <w:sz w:val="22"/>
          <w:szCs w:val="22"/>
          <w:shd w:val="clear" w:color="auto" w:fill="FFFFFF"/>
          <w:lang w:val="en-GB"/>
        </w:rPr>
        <w:t>Roe et al., (2018)</w:t>
      </w:r>
      <w:r w:rsidR="00055CCD" w:rsidRPr="00023641">
        <w:rPr>
          <w:rFonts w:cs="Arial"/>
          <w:sz w:val="22"/>
          <w:szCs w:val="22"/>
          <w:lang w:val="en-GB"/>
        </w:rPr>
        <w:t xml:space="preserve"> physical exams alone cannot identify cognitive impairment in older persons. Further testing could be required since some medical disorders that can impair cognitive function may not be seen during a physical examination.</w:t>
      </w:r>
    </w:p>
    <w:p w14:paraId="796BAE56" w14:textId="77777777" w:rsidR="003A62A4" w:rsidRPr="00023641" w:rsidRDefault="003A62A4" w:rsidP="00241B92">
      <w:pPr>
        <w:spacing w:line="360" w:lineRule="auto"/>
        <w:ind w:left="360"/>
        <w:jc w:val="both"/>
        <w:rPr>
          <w:rFonts w:cs="Arial"/>
          <w:sz w:val="22"/>
          <w:szCs w:val="22"/>
          <w:lang w:val="en-GB"/>
        </w:rPr>
      </w:pPr>
    </w:p>
    <w:p w14:paraId="3AEA8F6B" w14:textId="7958FC19" w:rsidR="003A62A4" w:rsidRPr="00023641" w:rsidRDefault="003A62A4" w:rsidP="003A62A4">
      <w:pPr>
        <w:pStyle w:val="ListParagraph"/>
        <w:numPr>
          <w:ilvl w:val="0"/>
          <w:numId w:val="4"/>
        </w:numPr>
        <w:spacing w:line="360" w:lineRule="auto"/>
        <w:jc w:val="both"/>
        <w:rPr>
          <w:rFonts w:cs="Arial"/>
          <w:sz w:val="22"/>
          <w:szCs w:val="22"/>
          <w:lang w:val="en-GB"/>
        </w:rPr>
      </w:pPr>
      <w:r w:rsidRPr="00023641">
        <w:rPr>
          <w:rFonts w:cs="Arial"/>
          <w:sz w:val="22"/>
          <w:szCs w:val="22"/>
          <w:lang w:val="en-GB"/>
        </w:rPr>
        <w:t>Cognitive and neuropsychological testing in the diagnosis of dementia is that it can assist medical professionals in more objectively evaluating the patient's cognitive and behavioural functioning. This can give a clearer picture of the person's cognitive capabilities and aid in differentiating between different dementia types (Alzheimer's Society, 2021).</w:t>
      </w:r>
      <w:r w:rsidR="00073AF0" w:rsidRPr="00023641">
        <w:rPr>
          <w:rFonts w:cs="Arial"/>
          <w:sz w:val="22"/>
          <w:szCs w:val="22"/>
          <w:lang w:val="en-GB"/>
        </w:rPr>
        <w:t xml:space="preserve"> Also, continuous neuropsychological evaluations can assist medical professionals in tracking changes in cognitive function over time and keeping track of the development of diseases </w:t>
      </w:r>
      <w:r w:rsidR="00946675" w:rsidRPr="00023641">
        <w:rPr>
          <w:rFonts w:cs="Arial"/>
          <w:sz w:val="22"/>
          <w:szCs w:val="22"/>
          <w:lang w:val="en-GB"/>
        </w:rPr>
        <w:t xml:space="preserve">(Weintraub, </w:t>
      </w:r>
      <w:proofErr w:type="spellStart"/>
      <w:r w:rsidR="00946675" w:rsidRPr="00023641">
        <w:rPr>
          <w:rFonts w:cs="Arial"/>
          <w:sz w:val="22"/>
          <w:szCs w:val="22"/>
          <w:lang w:val="en-GB"/>
        </w:rPr>
        <w:t>Wicklund</w:t>
      </w:r>
      <w:proofErr w:type="spellEnd"/>
      <w:r w:rsidR="00946675" w:rsidRPr="00023641">
        <w:rPr>
          <w:rFonts w:cs="Arial"/>
          <w:sz w:val="22"/>
          <w:szCs w:val="22"/>
          <w:lang w:val="en-GB"/>
        </w:rPr>
        <w:t xml:space="preserve"> and Salmon, 2012).</w:t>
      </w:r>
    </w:p>
    <w:p w14:paraId="6623E749" w14:textId="33CE49FE" w:rsidR="00946675" w:rsidRPr="00023641" w:rsidRDefault="00946675" w:rsidP="00946675">
      <w:pPr>
        <w:spacing w:line="360" w:lineRule="auto"/>
        <w:ind w:left="360"/>
        <w:jc w:val="both"/>
        <w:rPr>
          <w:rFonts w:cs="Arial"/>
          <w:sz w:val="22"/>
          <w:szCs w:val="22"/>
          <w:lang w:val="en-GB"/>
        </w:rPr>
      </w:pPr>
      <w:r w:rsidRPr="00023641">
        <w:rPr>
          <w:rFonts w:cs="Arial"/>
          <w:sz w:val="22"/>
          <w:szCs w:val="22"/>
          <w:lang w:val="en-GB"/>
        </w:rPr>
        <w:t xml:space="preserve">However, this procedure may have negative effects. The testing procedure may be stressful or frustrating for some people, which may </w:t>
      </w:r>
      <w:proofErr w:type="gramStart"/>
      <w:r w:rsidRPr="00023641">
        <w:rPr>
          <w:rFonts w:cs="Arial"/>
          <w:sz w:val="22"/>
          <w:szCs w:val="22"/>
          <w:lang w:val="en-GB"/>
        </w:rPr>
        <w:t>have an effect on</w:t>
      </w:r>
      <w:proofErr w:type="gramEnd"/>
      <w:r w:rsidRPr="00023641">
        <w:rPr>
          <w:rFonts w:cs="Arial"/>
          <w:sz w:val="22"/>
          <w:szCs w:val="22"/>
          <w:lang w:val="en-GB"/>
        </w:rPr>
        <w:t xml:space="preserve"> how well they perform on the tests (Alzheimer's Society, 2021). Furthermore, </w:t>
      </w:r>
      <w:proofErr w:type="gramStart"/>
      <w:r w:rsidRPr="00023641">
        <w:rPr>
          <w:rFonts w:cs="Arial"/>
          <w:sz w:val="22"/>
          <w:szCs w:val="22"/>
          <w:lang w:val="en-GB"/>
        </w:rPr>
        <w:t>cultural</w:t>
      </w:r>
      <w:proofErr w:type="gramEnd"/>
      <w:r w:rsidRPr="00023641">
        <w:rPr>
          <w:rFonts w:cs="Arial"/>
          <w:sz w:val="22"/>
          <w:szCs w:val="22"/>
          <w:lang w:val="en-GB"/>
        </w:rPr>
        <w:t xml:space="preserve"> and educational characteristics might influence how well a person performs on neuropsychological tests, which can result in an incorrect or incomplete diagnosis of dementia in some cultures (Chin, </w:t>
      </w:r>
      <w:proofErr w:type="spellStart"/>
      <w:r w:rsidRPr="00023641">
        <w:rPr>
          <w:rFonts w:cs="Arial"/>
          <w:sz w:val="22"/>
          <w:szCs w:val="22"/>
          <w:lang w:val="en-GB"/>
        </w:rPr>
        <w:t>Negash</w:t>
      </w:r>
      <w:proofErr w:type="spellEnd"/>
      <w:r w:rsidRPr="00023641">
        <w:rPr>
          <w:rFonts w:cs="Arial"/>
          <w:sz w:val="22"/>
          <w:szCs w:val="22"/>
          <w:lang w:val="en-GB"/>
        </w:rPr>
        <w:t>, Hamilton, &amp; Dong, 2011).</w:t>
      </w:r>
    </w:p>
    <w:p w14:paraId="2A50F3B4" w14:textId="77777777" w:rsidR="00946675" w:rsidRPr="00023641" w:rsidRDefault="00946675" w:rsidP="00946675">
      <w:pPr>
        <w:spacing w:line="360" w:lineRule="auto"/>
        <w:ind w:left="360"/>
        <w:jc w:val="both"/>
        <w:rPr>
          <w:rFonts w:cs="Arial"/>
          <w:sz w:val="22"/>
          <w:szCs w:val="22"/>
          <w:lang w:val="en-GB"/>
        </w:rPr>
      </w:pPr>
    </w:p>
    <w:p w14:paraId="2AA748B0" w14:textId="77997902" w:rsidR="00946675" w:rsidRPr="00023641" w:rsidRDefault="00946675" w:rsidP="00946675">
      <w:pPr>
        <w:pStyle w:val="ListParagraph"/>
        <w:numPr>
          <w:ilvl w:val="0"/>
          <w:numId w:val="4"/>
        </w:numPr>
        <w:spacing w:line="360" w:lineRule="auto"/>
        <w:jc w:val="both"/>
        <w:rPr>
          <w:rFonts w:cs="Arial"/>
          <w:sz w:val="22"/>
          <w:szCs w:val="22"/>
          <w:lang w:val="en-GB"/>
        </w:rPr>
      </w:pPr>
      <w:r w:rsidRPr="00023641">
        <w:rPr>
          <w:rFonts w:cs="Arial"/>
          <w:sz w:val="22"/>
          <w:szCs w:val="22"/>
          <w:lang w:val="en-GB"/>
        </w:rPr>
        <w:lastRenderedPageBreak/>
        <w:t>It may be possible to identify any abnormalities or changes in the brain that could be a symptom of dementia by using imaging tests like CT scans or MRIs. This can help in obtaining a reliable diagnosis and creating a suitable treatment strategy. Moreover, blood testing might aid in excluding underlying medical disorders that might be causing dementia symptoms</w:t>
      </w:r>
      <w:r w:rsidR="006A059D" w:rsidRPr="00023641">
        <w:rPr>
          <w:rFonts w:cs="Arial"/>
          <w:sz w:val="22"/>
          <w:szCs w:val="22"/>
          <w:lang w:val="en-GB"/>
        </w:rPr>
        <w:t xml:space="preserve"> (Alzheimer’s Research UK, 2022)</w:t>
      </w:r>
      <w:r w:rsidRPr="00023641">
        <w:rPr>
          <w:rFonts w:cs="Arial"/>
          <w:sz w:val="22"/>
          <w:szCs w:val="22"/>
          <w:lang w:val="en-GB"/>
        </w:rPr>
        <w:t>.</w:t>
      </w:r>
      <w:r w:rsidR="00151049" w:rsidRPr="00023641">
        <w:rPr>
          <w:rFonts w:cs="Arial"/>
          <w:sz w:val="22"/>
          <w:szCs w:val="22"/>
          <w:lang w:val="en-GB"/>
        </w:rPr>
        <w:t xml:space="preserve"> Blood tests can be helpful in identifying biomarkers for dementia and other types of Alzheimer's </w:t>
      </w:r>
      <w:proofErr w:type="gramStart"/>
      <w:r w:rsidR="00151049" w:rsidRPr="00023641">
        <w:rPr>
          <w:rFonts w:cs="Arial"/>
          <w:sz w:val="22"/>
          <w:szCs w:val="22"/>
          <w:lang w:val="en-GB"/>
        </w:rPr>
        <w:t>disease,</w:t>
      </w:r>
      <w:proofErr w:type="gramEnd"/>
      <w:r w:rsidR="00151049" w:rsidRPr="00023641">
        <w:rPr>
          <w:rFonts w:cs="Arial"/>
          <w:sz w:val="22"/>
          <w:szCs w:val="22"/>
          <w:lang w:val="en-GB"/>
        </w:rPr>
        <w:t xml:space="preserve"> however, it is advised against using them as the only diagnostic method </w:t>
      </w:r>
      <w:r w:rsidR="006A059D" w:rsidRPr="00023641">
        <w:rPr>
          <w:rFonts w:cs="Arial"/>
          <w:sz w:val="22"/>
          <w:szCs w:val="22"/>
          <w:lang w:val="en-GB"/>
        </w:rPr>
        <w:t>(Cummings, 2019)</w:t>
      </w:r>
    </w:p>
    <w:p w14:paraId="51EF32A8" w14:textId="5C170506" w:rsidR="00151049" w:rsidRPr="00023641" w:rsidRDefault="00151049" w:rsidP="00151049">
      <w:pPr>
        <w:spacing w:line="360" w:lineRule="auto"/>
        <w:ind w:left="360"/>
        <w:jc w:val="both"/>
        <w:rPr>
          <w:rFonts w:cs="Arial"/>
          <w:sz w:val="22"/>
          <w:szCs w:val="22"/>
          <w:lang w:val="en-GB"/>
        </w:rPr>
      </w:pPr>
      <w:r w:rsidRPr="00023641">
        <w:rPr>
          <w:rFonts w:cs="Arial"/>
          <w:sz w:val="22"/>
          <w:szCs w:val="22"/>
          <w:lang w:val="en-GB"/>
        </w:rPr>
        <w:t>Unfortunately, they occasionally give false-positive or false-negative results and may not always provide a definitive diagnosis. Not all underlying medical conditions that might be producing dementia symptoms can be found with blood tests</w:t>
      </w:r>
      <w:r w:rsidR="009614C1" w:rsidRPr="00023641">
        <w:rPr>
          <w:rFonts w:cs="Arial"/>
          <w:sz w:val="22"/>
          <w:szCs w:val="22"/>
          <w:lang w:val="en-GB"/>
        </w:rPr>
        <w:t xml:space="preserve"> (</w:t>
      </w:r>
      <w:proofErr w:type="spellStart"/>
      <w:r w:rsidR="009614C1" w:rsidRPr="00023641">
        <w:rPr>
          <w:rFonts w:cs="Arial"/>
          <w:sz w:val="22"/>
          <w:szCs w:val="22"/>
          <w:lang w:val="en-GB"/>
        </w:rPr>
        <w:t>Mühlbacher</w:t>
      </w:r>
      <w:proofErr w:type="spellEnd"/>
      <w:r w:rsidR="009614C1" w:rsidRPr="00023641">
        <w:rPr>
          <w:rFonts w:cs="Arial"/>
          <w:sz w:val="22"/>
          <w:szCs w:val="22"/>
          <w:lang w:val="en-GB"/>
        </w:rPr>
        <w:t xml:space="preserve"> et al., 2016).</w:t>
      </w:r>
    </w:p>
    <w:p w14:paraId="547C04FF" w14:textId="77777777" w:rsidR="003D1138" w:rsidRPr="00023641" w:rsidRDefault="003D1138" w:rsidP="00151049">
      <w:pPr>
        <w:spacing w:line="360" w:lineRule="auto"/>
        <w:ind w:left="360"/>
        <w:jc w:val="both"/>
        <w:rPr>
          <w:rFonts w:cs="Arial"/>
          <w:sz w:val="22"/>
          <w:szCs w:val="22"/>
          <w:lang w:val="en-GB"/>
        </w:rPr>
      </w:pPr>
    </w:p>
    <w:p w14:paraId="11CBED92" w14:textId="06D12376" w:rsidR="003A62A4" w:rsidRPr="00023641" w:rsidRDefault="003D1138" w:rsidP="003D1138">
      <w:pPr>
        <w:pStyle w:val="ListParagraph"/>
        <w:numPr>
          <w:ilvl w:val="0"/>
          <w:numId w:val="4"/>
        </w:numPr>
        <w:spacing w:line="360" w:lineRule="auto"/>
        <w:jc w:val="both"/>
        <w:rPr>
          <w:rFonts w:cs="Arial"/>
          <w:sz w:val="22"/>
          <w:szCs w:val="22"/>
          <w:lang w:val="en-GB"/>
        </w:rPr>
      </w:pPr>
      <w:r w:rsidRPr="00023641">
        <w:rPr>
          <w:rFonts w:cs="Arial"/>
          <w:sz w:val="22"/>
          <w:szCs w:val="22"/>
          <w:lang w:val="en-GB"/>
        </w:rPr>
        <w:t>A psychological evaluation can be a useful tool in the diagnosis of dementia since it might reveal any underlying mental health issues that might be worsening the patient's symptoms. Input from family members or carers can also be a valuable source of knowledge regarding the patient's behaviour and cognitive abilities, which can help with the diagnostic procedure.</w:t>
      </w:r>
    </w:p>
    <w:p w14:paraId="74877E0F" w14:textId="68B17920" w:rsidR="003A62A4" w:rsidRPr="00023641" w:rsidRDefault="003D1138" w:rsidP="00241B92">
      <w:pPr>
        <w:spacing w:line="360" w:lineRule="auto"/>
        <w:ind w:left="360"/>
        <w:jc w:val="both"/>
        <w:rPr>
          <w:rFonts w:cs="Arial"/>
          <w:sz w:val="22"/>
          <w:szCs w:val="22"/>
          <w:lang w:val="en-GB"/>
        </w:rPr>
      </w:pPr>
      <w:r w:rsidRPr="00023641">
        <w:rPr>
          <w:rFonts w:cs="Arial"/>
          <w:sz w:val="22"/>
          <w:szCs w:val="22"/>
          <w:lang w:val="en-GB"/>
        </w:rPr>
        <w:t>It is significant to recognise that psychological evaluations and carer feedback may contain assumptions and mistakes. For instance, carers' assumptions or biases about the patient's conduct may influence how they report. Moreover, issues like anxiety or depression that the patient may be experiencing can have an impact on their psychological evaluations.</w:t>
      </w:r>
    </w:p>
    <w:p w14:paraId="160A6F2A" w14:textId="77777777" w:rsidR="003D1138" w:rsidRPr="00023641" w:rsidRDefault="003D1138" w:rsidP="00241B92">
      <w:pPr>
        <w:spacing w:line="360" w:lineRule="auto"/>
        <w:ind w:left="360"/>
        <w:jc w:val="both"/>
        <w:rPr>
          <w:rFonts w:cs="Arial"/>
          <w:sz w:val="22"/>
          <w:szCs w:val="22"/>
          <w:lang w:val="en-GB"/>
        </w:rPr>
      </w:pPr>
    </w:p>
    <w:p w14:paraId="2A12E1A6" w14:textId="1CE76CF3" w:rsidR="00DF09F0" w:rsidRPr="00023641" w:rsidRDefault="00DF09F0" w:rsidP="00435540">
      <w:pPr>
        <w:spacing w:line="360" w:lineRule="auto"/>
        <w:ind w:left="360"/>
        <w:jc w:val="both"/>
        <w:rPr>
          <w:rFonts w:cs="Arial"/>
          <w:sz w:val="22"/>
          <w:szCs w:val="22"/>
          <w:lang w:val="en-GB"/>
        </w:rPr>
      </w:pPr>
      <w:r w:rsidRPr="00023641">
        <w:rPr>
          <w:rFonts w:cs="Arial"/>
          <w:sz w:val="22"/>
          <w:szCs w:val="22"/>
          <w:lang w:val="en-GB"/>
        </w:rPr>
        <w:t xml:space="preserve">After a dementia diagnosis has been made, the patient and their family will engage with the medical specialists to create a care plan that </w:t>
      </w:r>
      <w:r w:rsidR="003D1138" w:rsidRPr="00023641">
        <w:rPr>
          <w:rFonts w:cs="Arial"/>
          <w:sz w:val="22"/>
          <w:szCs w:val="22"/>
          <w:lang w:val="en-GB"/>
        </w:rPr>
        <w:t>considers</w:t>
      </w:r>
      <w:r w:rsidRPr="00023641">
        <w:rPr>
          <w:rFonts w:cs="Arial"/>
          <w:sz w:val="22"/>
          <w:szCs w:val="22"/>
          <w:lang w:val="en-GB"/>
        </w:rPr>
        <w:t xml:space="preserve"> the unique requirements and concerns of the service user</w:t>
      </w:r>
      <w:r w:rsidR="00B817E0" w:rsidRPr="00023641">
        <w:rPr>
          <w:rFonts w:cs="Arial"/>
          <w:sz w:val="22"/>
          <w:szCs w:val="22"/>
          <w:lang w:val="en-GB"/>
        </w:rPr>
        <w:t xml:space="preserve"> (Alzheimer’s Society, 2019).</w:t>
      </w:r>
    </w:p>
    <w:p w14:paraId="3FB12940" w14:textId="4D44048E" w:rsidR="00AC5EB3" w:rsidRPr="00023641" w:rsidRDefault="00ED3350" w:rsidP="003B4CF2">
      <w:pPr>
        <w:spacing w:line="360" w:lineRule="auto"/>
        <w:ind w:left="360"/>
        <w:jc w:val="both"/>
        <w:rPr>
          <w:rFonts w:cs="Arial"/>
          <w:sz w:val="22"/>
          <w:szCs w:val="22"/>
          <w:lang w:val="en-GB"/>
        </w:rPr>
      </w:pPr>
      <w:r w:rsidRPr="00023641">
        <w:rPr>
          <w:rFonts w:cs="Arial"/>
          <w:sz w:val="22"/>
          <w:szCs w:val="22"/>
          <w:lang w:val="en-GB"/>
        </w:rPr>
        <w:t>D</w:t>
      </w:r>
      <w:r w:rsidR="00AB4630" w:rsidRPr="00023641">
        <w:rPr>
          <w:rFonts w:cs="Arial"/>
          <w:sz w:val="22"/>
          <w:szCs w:val="22"/>
          <w:lang w:val="en-GB"/>
        </w:rPr>
        <w:t xml:space="preserve">iagnosing dementia in the UK includes a variety of medical specialists and may take multiple steps. </w:t>
      </w:r>
      <w:r w:rsidR="00902A63" w:rsidRPr="00023641">
        <w:rPr>
          <w:rFonts w:cs="Arial"/>
          <w:sz w:val="22"/>
          <w:szCs w:val="22"/>
          <w:lang w:val="en-GB"/>
        </w:rPr>
        <w:t xml:space="preserve">Early diagnosis is crucial, though, since it enables service user and their families to make </w:t>
      </w:r>
      <w:proofErr w:type="gramStart"/>
      <w:r w:rsidR="00902A63" w:rsidRPr="00023641">
        <w:rPr>
          <w:rFonts w:cs="Arial"/>
          <w:sz w:val="22"/>
          <w:szCs w:val="22"/>
          <w:lang w:val="en-GB"/>
        </w:rPr>
        <w:t>future plans</w:t>
      </w:r>
      <w:proofErr w:type="gramEnd"/>
      <w:r w:rsidR="00902A63" w:rsidRPr="00023641">
        <w:rPr>
          <w:rFonts w:cs="Arial"/>
          <w:sz w:val="22"/>
          <w:szCs w:val="22"/>
          <w:lang w:val="en-GB"/>
        </w:rPr>
        <w:t>, get the right care and support, and live better lives.</w:t>
      </w:r>
      <w:r w:rsidR="008713F0" w:rsidRPr="00023641">
        <w:rPr>
          <w:rFonts w:cs="Arial"/>
          <w:sz w:val="22"/>
          <w:szCs w:val="22"/>
          <w:lang w:val="en-GB"/>
        </w:rPr>
        <w:t xml:space="preserve"> </w:t>
      </w:r>
      <w:r w:rsidR="00AB4630" w:rsidRPr="00023641">
        <w:rPr>
          <w:rFonts w:cs="Arial"/>
          <w:sz w:val="22"/>
          <w:szCs w:val="22"/>
          <w:lang w:val="en-GB"/>
        </w:rPr>
        <w:t xml:space="preserve">There are still issues that need to be resolved </w:t>
      </w:r>
      <w:proofErr w:type="gramStart"/>
      <w:r w:rsidR="00AB4630" w:rsidRPr="00023641">
        <w:rPr>
          <w:rFonts w:cs="Arial"/>
          <w:sz w:val="22"/>
          <w:szCs w:val="22"/>
          <w:lang w:val="en-GB"/>
        </w:rPr>
        <w:t>in order to</w:t>
      </w:r>
      <w:proofErr w:type="gramEnd"/>
      <w:r w:rsidR="00AB4630" w:rsidRPr="00023641">
        <w:rPr>
          <w:rFonts w:cs="Arial"/>
          <w:sz w:val="22"/>
          <w:szCs w:val="22"/>
          <w:lang w:val="en-GB"/>
        </w:rPr>
        <w:t xml:space="preserve"> guarantee that persons with dementia and their families receive the greatest care and support possible, despite the fact that the government has created standards and efforts to improve dementia diagnosis and management</w:t>
      </w:r>
      <w:r w:rsidR="008238A7" w:rsidRPr="00023641">
        <w:rPr>
          <w:rFonts w:cs="Arial"/>
          <w:sz w:val="22"/>
          <w:szCs w:val="22"/>
          <w:lang w:val="en-GB"/>
        </w:rPr>
        <w:t xml:space="preserve"> </w:t>
      </w:r>
      <w:r w:rsidR="004F19B0" w:rsidRPr="00023641">
        <w:rPr>
          <w:rFonts w:cs="Arial"/>
          <w:sz w:val="22"/>
          <w:szCs w:val="22"/>
          <w:lang w:val="en-GB"/>
        </w:rPr>
        <w:t>(Department of Health, 2009)</w:t>
      </w:r>
      <w:r w:rsidR="003B4CF2" w:rsidRPr="00023641">
        <w:rPr>
          <w:rFonts w:cs="Arial"/>
          <w:sz w:val="22"/>
          <w:szCs w:val="22"/>
          <w:lang w:val="en-GB"/>
        </w:rPr>
        <w:t>.</w:t>
      </w:r>
    </w:p>
    <w:p w14:paraId="733AAC58" w14:textId="77777777" w:rsidR="00B817E0" w:rsidRPr="00023641" w:rsidRDefault="00B817E0" w:rsidP="003B4CF2">
      <w:pPr>
        <w:spacing w:line="360" w:lineRule="auto"/>
        <w:ind w:left="360"/>
        <w:jc w:val="both"/>
        <w:rPr>
          <w:rFonts w:cs="Arial"/>
          <w:sz w:val="22"/>
          <w:szCs w:val="22"/>
          <w:lang w:val="en-GB"/>
        </w:rPr>
      </w:pPr>
    </w:p>
    <w:p w14:paraId="3E1B5BC4" w14:textId="7B62D54F" w:rsidR="00AC5EB3" w:rsidRPr="00023641" w:rsidRDefault="00AC5EB3" w:rsidP="00435540">
      <w:pPr>
        <w:pStyle w:val="Heading1"/>
        <w:spacing w:line="360" w:lineRule="auto"/>
        <w:rPr>
          <w:rFonts w:cs="Arial"/>
          <w:sz w:val="22"/>
          <w:szCs w:val="22"/>
        </w:rPr>
      </w:pPr>
      <w:bookmarkStart w:id="3" w:name="_Toc130735041"/>
      <w:r w:rsidRPr="00023641">
        <w:rPr>
          <w:rFonts w:cs="Arial"/>
          <w:sz w:val="22"/>
          <w:szCs w:val="22"/>
        </w:rPr>
        <w:lastRenderedPageBreak/>
        <w:t>Treatment</w:t>
      </w:r>
      <w:bookmarkEnd w:id="3"/>
      <w:r w:rsidRPr="00023641">
        <w:rPr>
          <w:rFonts w:cs="Arial"/>
          <w:sz w:val="22"/>
          <w:szCs w:val="22"/>
        </w:rPr>
        <w:t xml:space="preserve">  </w:t>
      </w:r>
    </w:p>
    <w:p w14:paraId="46F52C80" w14:textId="6F457745" w:rsidR="000E602C" w:rsidRPr="00023641" w:rsidRDefault="005438CC" w:rsidP="00435540">
      <w:pPr>
        <w:spacing w:line="360" w:lineRule="auto"/>
        <w:jc w:val="both"/>
        <w:rPr>
          <w:rFonts w:cs="Arial"/>
          <w:color w:val="000000" w:themeColor="text1"/>
          <w:sz w:val="22"/>
          <w:szCs w:val="22"/>
          <w:lang w:val="en-GB"/>
        </w:rPr>
      </w:pPr>
      <w:r w:rsidRPr="00023641">
        <w:rPr>
          <w:rFonts w:cs="Arial"/>
          <w:color w:val="000000" w:themeColor="text1"/>
          <w:sz w:val="22"/>
          <w:szCs w:val="22"/>
          <w:lang w:val="en-GB"/>
        </w:rPr>
        <w:t xml:space="preserve">Although dementia cannot be cured at this time, there are treatments that can help control the symptoms and enhance the quality of life for the service </w:t>
      </w:r>
      <w:r w:rsidR="002F6B32" w:rsidRPr="00023641">
        <w:rPr>
          <w:rFonts w:cs="Arial"/>
          <w:color w:val="000000" w:themeColor="text1"/>
          <w:sz w:val="22"/>
          <w:szCs w:val="22"/>
          <w:lang w:val="en-GB"/>
        </w:rPr>
        <w:t>users who</w:t>
      </w:r>
      <w:r w:rsidRPr="00023641">
        <w:rPr>
          <w:rFonts w:cs="Arial"/>
          <w:color w:val="000000" w:themeColor="text1"/>
          <w:sz w:val="22"/>
          <w:szCs w:val="22"/>
          <w:lang w:val="en-GB"/>
        </w:rPr>
        <w:t xml:space="preserve"> have dementia. The current dementia therapy options combine medicine with non-pharmacological therapies and carer assistance</w:t>
      </w:r>
      <w:r w:rsidR="00B817E0" w:rsidRPr="00023641">
        <w:rPr>
          <w:rFonts w:cs="Arial"/>
          <w:color w:val="000000" w:themeColor="text1"/>
          <w:sz w:val="22"/>
          <w:szCs w:val="22"/>
          <w:lang w:val="en-GB"/>
        </w:rPr>
        <w:t xml:space="preserve"> (NHS, 2020).</w:t>
      </w:r>
    </w:p>
    <w:p w14:paraId="4778FB8B" w14:textId="4C6E9101" w:rsidR="00521837" w:rsidRPr="00023641" w:rsidRDefault="002F6B32" w:rsidP="00435540">
      <w:pPr>
        <w:spacing w:line="360" w:lineRule="auto"/>
        <w:jc w:val="both"/>
        <w:rPr>
          <w:rFonts w:cs="Arial"/>
          <w:color w:val="000000" w:themeColor="text1"/>
          <w:sz w:val="22"/>
          <w:szCs w:val="22"/>
          <w:lang w:val="en-GB"/>
        </w:rPr>
      </w:pPr>
      <w:r w:rsidRPr="00023641">
        <w:rPr>
          <w:rFonts w:cs="Arial"/>
          <w:color w:val="000000" w:themeColor="text1"/>
          <w:sz w:val="22"/>
          <w:szCs w:val="22"/>
          <w:lang w:val="en-GB"/>
        </w:rPr>
        <w:t>A popular method of dementia treatment that seeks to manage the disease's symptoms is medication. Donepezil, rivastigmine, and galantamine are cholinesterase inhibitors that are frequently used to treat dementia and can aid with behaviour, mood, and cognitive performance</w:t>
      </w:r>
      <w:r w:rsidR="00925FD7" w:rsidRPr="00023641">
        <w:rPr>
          <w:rFonts w:cs="Arial"/>
          <w:color w:val="000000" w:themeColor="text1"/>
          <w:sz w:val="22"/>
          <w:szCs w:val="22"/>
          <w:lang w:val="en-GB"/>
        </w:rPr>
        <w:t xml:space="preserve"> (</w:t>
      </w:r>
      <w:r w:rsidR="006D10E2" w:rsidRPr="00023641">
        <w:rPr>
          <w:rFonts w:cs="Arial"/>
          <w:color w:val="000000" w:themeColor="text1"/>
          <w:sz w:val="22"/>
          <w:szCs w:val="22"/>
          <w:lang w:val="en-GB"/>
        </w:rPr>
        <w:t>Alzheimer’s</w:t>
      </w:r>
      <w:r w:rsidR="00925FD7" w:rsidRPr="00023641">
        <w:rPr>
          <w:rFonts w:cs="Arial"/>
          <w:color w:val="000000" w:themeColor="text1"/>
          <w:sz w:val="22"/>
          <w:szCs w:val="22"/>
          <w:lang w:val="en-GB"/>
        </w:rPr>
        <w:t xml:space="preserve"> society</w:t>
      </w:r>
      <w:r w:rsidR="006D10E2" w:rsidRPr="00023641">
        <w:rPr>
          <w:rFonts w:cs="Arial"/>
          <w:color w:val="000000" w:themeColor="text1"/>
          <w:sz w:val="22"/>
          <w:szCs w:val="22"/>
          <w:lang w:val="en-GB"/>
        </w:rPr>
        <w:t>,</w:t>
      </w:r>
      <w:r w:rsidR="00925FD7" w:rsidRPr="00023641">
        <w:rPr>
          <w:rFonts w:cs="Arial"/>
          <w:color w:val="000000" w:themeColor="text1"/>
          <w:sz w:val="22"/>
          <w:szCs w:val="22"/>
          <w:lang w:val="en-GB"/>
        </w:rPr>
        <w:t xml:space="preserve"> 2018</w:t>
      </w:r>
      <w:r w:rsidR="00DC282A" w:rsidRPr="00023641">
        <w:rPr>
          <w:rFonts w:cs="Arial"/>
          <w:color w:val="000000" w:themeColor="text1"/>
          <w:sz w:val="22"/>
          <w:szCs w:val="22"/>
          <w:lang w:val="en-GB"/>
        </w:rPr>
        <w:t>)</w:t>
      </w:r>
      <w:r w:rsidRPr="00023641">
        <w:rPr>
          <w:rFonts w:cs="Arial"/>
          <w:color w:val="000000" w:themeColor="text1"/>
          <w:sz w:val="22"/>
          <w:szCs w:val="22"/>
          <w:lang w:val="en-GB"/>
        </w:rPr>
        <w:t xml:space="preserve">. Memantine is another drug that controls glutamate levels in the brain to treat symptoms of mild to severe dementia. While these drugs have shown some promise in treating symptoms, they do not treat dementia or stop the disease's </w:t>
      </w:r>
      <w:proofErr w:type="gramStart"/>
      <w:r w:rsidRPr="00023641">
        <w:rPr>
          <w:rFonts w:cs="Arial"/>
          <w:color w:val="000000" w:themeColor="text1"/>
          <w:sz w:val="22"/>
          <w:szCs w:val="22"/>
          <w:lang w:val="en-GB"/>
        </w:rPr>
        <w:t>progression</w:t>
      </w:r>
      <w:r w:rsidR="00D65F55" w:rsidRPr="00023641">
        <w:rPr>
          <w:rFonts w:cs="Arial"/>
          <w:color w:val="000000" w:themeColor="text1"/>
          <w:sz w:val="22"/>
          <w:szCs w:val="22"/>
          <w:lang w:val="en-GB"/>
        </w:rPr>
        <w:t xml:space="preserve"> </w:t>
      </w:r>
      <w:r w:rsidR="00D65F55" w:rsidRPr="00023641">
        <w:rPr>
          <w:rFonts w:cs="Arial"/>
          <w:color w:val="2C3E50"/>
          <w:sz w:val="22"/>
          <w:szCs w:val="22"/>
          <w:shd w:val="clear" w:color="auto" w:fill="FFFFFF"/>
          <w:lang w:val="en-GB"/>
        </w:rPr>
        <w:t> (</w:t>
      </w:r>
      <w:proofErr w:type="gramEnd"/>
      <w:r w:rsidR="00D65F55" w:rsidRPr="00023641">
        <w:rPr>
          <w:rFonts w:cs="Arial"/>
          <w:color w:val="2C3E50"/>
          <w:sz w:val="22"/>
          <w:szCs w:val="22"/>
          <w:shd w:val="clear" w:color="auto" w:fill="FFFFFF"/>
          <w:lang w:val="en-GB"/>
        </w:rPr>
        <w:t>Mayo Clinic, 2019).</w:t>
      </w:r>
    </w:p>
    <w:p w14:paraId="16D4CEA4" w14:textId="182A0EA3" w:rsidR="00EB46FD" w:rsidRPr="00023641" w:rsidRDefault="00EB46FD" w:rsidP="00435540">
      <w:pPr>
        <w:spacing w:line="360" w:lineRule="auto"/>
        <w:jc w:val="both"/>
        <w:rPr>
          <w:rFonts w:cs="Arial"/>
          <w:color w:val="000000" w:themeColor="text1"/>
          <w:sz w:val="22"/>
          <w:szCs w:val="22"/>
          <w:lang w:val="en-GB"/>
        </w:rPr>
      </w:pPr>
      <w:r w:rsidRPr="00023641">
        <w:rPr>
          <w:rFonts w:cs="Arial"/>
          <w:color w:val="000000" w:themeColor="text1"/>
          <w:sz w:val="22"/>
          <w:szCs w:val="22"/>
          <w:lang w:val="en-GB"/>
        </w:rPr>
        <w:t xml:space="preserve">Dementia symptoms are also managed with non-pharmacological therapies such </w:t>
      </w:r>
      <w:r w:rsidR="00E0293A" w:rsidRPr="00023641">
        <w:rPr>
          <w:rFonts w:cs="Arial"/>
          <w:color w:val="000000" w:themeColor="text1"/>
          <w:sz w:val="22"/>
          <w:szCs w:val="22"/>
          <w:lang w:val="en-GB"/>
        </w:rPr>
        <w:t xml:space="preserve">as </w:t>
      </w:r>
      <w:r w:rsidRPr="00023641">
        <w:rPr>
          <w:rFonts w:cs="Arial"/>
          <w:color w:val="000000" w:themeColor="text1"/>
          <w:sz w:val="22"/>
          <w:szCs w:val="22"/>
          <w:lang w:val="en-GB"/>
        </w:rPr>
        <w:t>cognitive stimulation therapy, recollection therapy, and music therapy</w:t>
      </w:r>
      <w:r w:rsidR="003A0928" w:rsidRPr="00023641">
        <w:rPr>
          <w:rFonts w:cs="Arial"/>
          <w:color w:val="000000" w:themeColor="text1"/>
          <w:sz w:val="22"/>
          <w:szCs w:val="22"/>
          <w:lang w:val="en-GB"/>
        </w:rPr>
        <w:t xml:space="preserve"> (Moreno-Morales et al., 2020)</w:t>
      </w:r>
      <w:r w:rsidRPr="00023641">
        <w:rPr>
          <w:rFonts w:cs="Arial"/>
          <w:color w:val="000000" w:themeColor="text1"/>
          <w:sz w:val="22"/>
          <w:szCs w:val="22"/>
          <w:lang w:val="en-GB"/>
        </w:rPr>
        <w:t xml:space="preserve">. These therapies, which can be given either individually or in a group setting, aim to improve cognitive performance, mood, and behaviour. A nutritious diet, social interaction, and physical activity can all help control dementia symptoms and enhance </w:t>
      </w:r>
      <w:r w:rsidR="0044092D" w:rsidRPr="00023641">
        <w:rPr>
          <w:rFonts w:cs="Arial"/>
          <w:color w:val="000000" w:themeColor="text1"/>
          <w:sz w:val="22"/>
          <w:szCs w:val="22"/>
          <w:lang w:val="en-GB"/>
        </w:rPr>
        <w:t xml:space="preserve">the </w:t>
      </w:r>
      <w:r w:rsidRPr="00023641">
        <w:rPr>
          <w:rFonts w:cs="Arial"/>
          <w:color w:val="000000" w:themeColor="text1"/>
          <w:sz w:val="22"/>
          <w:szCs w:val="22"/>
          <w:lang w:val="en-GB"/>
        </w:rPr>
        <w:t>quality of life</w:t>
      </w:r>
      <w:r w:rsidR="001D09FD" w:rsidRPr="00023641">
        <w:rPr>
          <w:rFonts w:cs="Arial"/>
          <w:color w:val="000000" w:themeColor="text1"/>
          <w:sz w:val="22"/>
          <w:szCs w:val="22"/>
          <w:lang w:val="en-GB"/>
        </w:rPr>
        <w:t xml:space="preserve"> </w:t>
      </w:r>
      <w:proofErr w:type="gramStart"/>
      <w:r w:rsidR="001D09FD" w:rsidRPr="00023641">
        <w:rPr>
          <w:rFonts w:cs="Arial"/>
          <w:color w:val="000000" w:themeColor="text1"/>
          <w:sz w:val="22"/>
          <w:szCs w:val="22"/>
          <w:lang w:val="en-GB"/>
        </w:rPr>
        <w:t xml:space="preserve">( </w:t>
      </w:r>
      <w:r w:rsidR="00DE1B6E" w:rsidRPr="00023641">
        <w:rPr>
          <w:rFonts w:cs="Arial"/>
          <w:color w:val="000000" w:themeColor="text1"/>
          <w:sz w:val="22"/>
          <w:szCs w:val="22"/>
          <w:lang w:val="en-GB"/>
        </w:rPr>
        <w:t>SCIE</w:t>
      </w:r>
      <w:proofErr w:type="gramEnd"/>
      <w:r w:rsidR="00DE1B6E" w:rsidRPr="00023641">
        <w:rPr>
          <w:rFonts w:cs="Arial"/>
          <w:color w:val="000000" w:themeColor="text1"/>
          <w:sz w:val="22"/>
          <w:szCs w:val="22"/>
          <w:lang w:val="en-GB"/>
        </w:rPr>
        <w:t>, no da</w:t>
      </w:r>
      <w:r w:rsidR="00AA731A" w:rsidRPr="00023641">
        <w:rPr>
          <w:rFonts w:cs="Arial"/>
          <w:color w:val="000000" w:themeColor="text1"/>
          <w:sz w:val="22"/>
          <w:szCs w:val="22"/>
          <w:lang w:val="en-GB"/>
        </w:rPr>
        <w:t>t</w:t>
      </w:r>
      <w:r w:rsidR="00DE1B6E" w:rsidRPr="00023641">
        <w:rPr>
          <w:rFonts w:cs="Arial"/>
          <w:color w:val="000000" w:themeColor="text1"/>
          <w:sz w:val="22"/>
          <w:szCs w:val="22"/>
          <w:lang w:val="en-GB"/>
        </w:rPr>
        <w:t>e)</w:t>
      </w:r>
      <w:r w:rsidR="001D09FD" w:rsidRPr="00023641">
        <w:rPr>
          <w:rFonts w:cs="Arial"/>
          <w:color w:val="2C3E50"/>
          <w:sz w:val="22"/>
          <w:szCs w:val="22"/>
          <w:shd w:val="clear" w:color="auto" w:fill="FFFFFF"/>
          <w:lang w:val="en-GB"/>
        </w:rPr>
        <w:t>.</w:t>
      </w:r>
    </w:p>
    <w:p w14:paraId="18CC10BC" w14:textId="77777777" w:rsidR="00023641" w:rsidRDefault="003052FA" w:rsidP="00435540">
      <w:pPr>
        <w:spacing w:line="360" w:lineRule="auto"/>
        <w:jc w:val="both"/>
        <w:rPr>
          <w:rFonts w:cs="Arial"/>
          <w:color w:val="000000" w:themeColor="text1"/>
          <w:sz w:val="22"/>
          <w:szCs w:val="22"/>
          <w:lang w:val="en-GB"/>
        </w:rPr>
      </w:pPr>
      <w:r w:rsidRPr="00023641">
        <w:rPr>
          <w:rFonts w:cs="Arial"/>
          <w:color w:val="000000" w:themeColor="text1"/>
          <w:sz w:val="22"/>
          <w:szCs w:val="22"/>
          <w:lang w:val="en-GB"/>
        </w:rPr>
        <w:t>The treatment options for dementia must also include support for carers. In addition to being subjected to substantial physical and emotional stress, carers play a crucial part in the management of dementia</w:t>
      </w:r>
      <w:r w:rsidR="00635570" w:rsidRPr="00023641">
        <w:rPr>
          <w:rFonts w:cs="Arial"/>
          <w:color w:val="000000" w:themeColor="text1"/>
          <w:sz w:val="22"/>
          <w:szCs w:val="22"/>
          <w:lang w:val="en-GB"/>
        </w:rPr>
        <w:t xml:space="preserve"> </w:t>
      </w:r>
      <w:r w:rsidR="00230D7C" w:rsidRPr="00023641">
        <w:rPr>
          <w:rFonts w:cs="Arial"/>
          <w:color w:val="000000" w:themeColor="text1"/>
          <w:sz w:val="22"/>
          <w:szCs w:val="22"/>
          <w:lang w:val="en-GB"/>
        </w:rPr>
        <w:t>(</w:t>
      </w:r>
      <w:r w:rsidR="00230D7C" w:rsidRPr="00023641">
        <w:rPr>
          <w:rFonts w:cs="Arial"/>
          <w:color w:val="2C3E50"/>
          <w:sz w:val="22"/>
          <w:szCs w:val="22"/>
          <w:shd w:val="clear" w:color="auto" w:fill="FFFFFF"/>
          <w:lang w:val="en-GB"/>
        </w:rPr>
        <w:t xml:space="preserve">Alzheimer’s </w:t>
      </w:r>
      <w:r w:rsidR="00752767" w:rsidRPr="00023641">
        <w:rPr>
          <w:rFonts w:cs="Arial"/>
          <w:color w:val="2C3E50"/>
          <w:sz w:val="22"/>
          <w:szCs w:val="22"/>
          <w:shd w:val="clear" w:color="auto" w:fill="FFFFFF"/>
          <w:lang w:val="en-GB"/>
        </w:rPr>
        <w:t>society</w:t>
      </w:r>
      <w:r w:rsidR="00230D7C" w:rsidRPr="00023641">
        <w:rPr>
          <w:rFonts w:cs="Arial"/>
          <w:color w:val="2C3E50"/>
          <w:sz w:val="22"/>
          <w:szCs w:val="22"/>
          <w:shd w:val="clear" w:color="auto" w:fill="FFFFFF"/>
          <w:lang w:val="en-GB"/>
        </w:rPr>
        <w:t>, no date)</w:t>
      </w:r>
      <w:r w:rsidRPr="00023641">
        <w:rPr>
          <w:rFonts w:cs="Arial"/>
          <w:color w:val="000000" w:themeColor="text1"/>
          <w:sz w:val="22"/>
          <w:szCs w:val="22"/>
          <w:lang w:val="en-GB"/>
        </w:rPr>
        <w:t>. Education and training in dementia care, respite care, and counselling services are all possible forms of support for carers.</w:t>
      </w:r>
      <w:r w:rsidR="006F68DE" w:rsidRPr="00023641">
        <w:rPr>
          <w:rFonts w:cs="Arial"/>
          <w:color w:val="000000" w:themeColor="text1"/>
          <w:sz w:val="22"/>
          <w:szCs w:val="22"/>
          <w:lang w:val="en-GB"/>
        </w:rPr>
        <w:t xml:space="preserve"> There </w:t>
      </w:r>
      <w:r w:rsidR="00771DD2" w:rsidRPr="00023641">
        <w:rPr>
          <w:rFonts w:cs="Arial"/>
          <w:color w:val="000000" w:themeColor="text1"/>
          <w:sz w:val="22"/>
          <w:szCs w:val="22"/>
          <w:lang w:val="en-GB"/>
        </w:rPr>
        <w:t>are</w:t>
      </w:r>
      <w:r w:rsidR="006F68DE" w:rsidRPr="00023641">
        <w:rPr>
          <w:rFonts w:cs="Arial"/>
          <w:color w:val="000000" w:themeColor="text1"/>
          <w:sz w:val="22"/>
          <w:szCs w:val="22"/>
          <w:lang w:val="en-GB"/>
        </w:rPr>
        <w:t xml:space="preserve"> serval limitations that can prevent carers from accessing education and training </w:t>
      </w:r>
      <w:r w:rsidR="00771DD2" w:rsidRPr="00023641">
        <w:rPr>
          <w:rFonts w:cs="Arial"/>
          <w:color w:val="000000" w:themeColor="text1"/>
          <w:sz w:val="22"/>
          <w:szCs w:val="22"/>
          <w:lang w:val="en-GB"/>
        </w:rPr>
        <w:t xml:space="preserve">such as </w:t>
      </w:r>
      <w:r w:rsidR="006F68DE" w:rsidRPr="00023641">
        <w:rPr>
          <w:rFonts w:cs="Arial"/>
          <w:color w:val="000000" w:themeColor="text1"/>
          <w:sz w:val="22"/>
          <w:szCs w:val="22"/>
          <w:lang w:val="en-GB"/>
        </w:rPr>
        <w:t xml:space="preserve">lack of awareness this could be also </w:t>
      </w:r>
      <w:r w:rsidR="00771DD2" w:rsidRPr="00023641">
        <w:rPr>
          <w:rFonts w:cs="Arial"/>
          <w:color w:val="000000" w:themeColor="text1"/>
          <w:sz w:val="22"/>
          <w:szCs w:val="22"/>
          <w:lang w:val="en-GB"/>
        </w:rPr>
        <w:t xml:space="preserve">a </w:t>
      </w:r>
      <w:r w:rsidR="006F68DE" w:rsidRPr="00023641">
        <w:rPr>
          <w:rFonts w:cs="Arial"/>
          <w:color w:val="000000" w:themeColor="text1"/>
          <w:sz w:val="22"/>
          <w:szCs w:val="22"/>
          <w:lang w:val="en-GB"/>
        </w:rPr>
        <w:t xml:space="preserve">lack of information given to them by the health care provider or </w:t>
      </w:r>
      <w:r w:rsidR="00266374" w:rsidRPr="00023641">
        <w:rPr>
          <w:rFonts w:cs="Arial"/>
          <w:color w:val="000000" w:themeColor="text1"/>
          <w:sz w:val="22"/>
          <w:szCs w:val="22"/>
          <w:lang w:val="en-GB"/>
        </w:rPr>
        <w:t xml:space="preserve">a </w:t>
      </w:r>
      <w:r w:rsidR="006F68DE" w:rsidRPr="00023641">
        <w:rPr>
          <w:rFonts w:cs="Arial"/>
          <w:color w:val="000000" w:themeColor="text1"/>
          <w:sz w:val="22"/>
          <w:szCs w:val="22"/>
          <w:lang w:val="en-GB"/>
        </w:rPr>
        <w:t xml:space="preserve">langue barrier. Another limitation </w:t>
      </w:r>
      <w:r w:rsidR="00771DD2" w:rsidRPr="00023641">
        <w:rPr>
          <w:rFonts w:cs="Arial"/>
          <w:color w:val="000000" w:themeColor="text1"/>
          <w:sz w:val="22"/>
          <w:szCs w:val="22"/>
          <w:lang w:val="en-GB"/>
        </w:rPr>
        <w:t>of</w:t>
      </w:r>
      <w:r w:rsidR="00266374" w:rsidRPr="00023641">
        <w:rPr>
          <w:rFonts w:cs="Arial"/>
          <w:color w:val="000000" w:themeColor="text1"/>
          <w:sz w:val="22"/>
          <w:szCs w:val="22"/>
          <w:lang w:val="en-GB"/>
        </w:rPr>
        <w:t xml:space="preserve"> </w:t>
      </w:r>
      <w:r w:rsidR="006F68DE" w:rsidRPr="00023641">
        <w:rPr>
          <w:rFonts w:cs="Arial"/>
          <w:color w:val="000000" w:themeColor="text1"/>
          <w:sz w:val="22"/>
          <w:szCs w:val="22"/>
          <w:lang w:val="en-GB"/>
        </w:rPr>
        <w:t xml:space="preserve">education and training is time, carers may not have the time </w:t>
      </w:r>
      <w:r w:rsidR="001D7A98" w:rsidRPr="00023641">
        <w:rPr>
          <w:rFonts w:cs="Arial"/>
          <w:color w:val="000000" w:themeColor="text1"/>
          <w:sz w:val="22"/>
          <w:szCs w:val="22"/>
          <w:lang w:val="en-GB"/>
        </w:rPr>
        <w:t xml:space="preserve">as caring for dementia service users is a full-time job and they might not get </w:t>
      </w:r>
      <w:r w:rsidR="00266374" w:rsidRPr="00023641">
        <w:rPr>
          <w:rFonts w:cs="Arial"/>
          <w:color w:val="000000" w:themeColor="text1"/>
          <w:sz w:val="22"/>
          <w:szCs w:val="22"/>
          <w:lang w:val="en-GB"/>
        </w:rPr>
        <w:t xml:space="preserve">the </w:t>
      </w:r>
      <w:r w:rsidR="001D7A98" w:rsidRPr="00023641">
        <w:rPr>
          <w:rFonts w:cs="Arial"/>
          <w:color w:val="000000" w:themeColor="text1"/>
          <w:sz w:val="22"/>
          <w:szCs w:val="22"/>
          <w:lang w:val="en-GB"/>
        </w:rPr>
        <w:t xml:space="preserve">time from their </w:t>
      </w:r>
      <w:r w:rsidR="00266374" w:rsidRPr="00023641">
        <w:rPr>
          <w:rFonts w:cs="Arial"/>
          <w:color w:val="000000" w:themeColor="text1"/>
          <w:sz w:val="22"/>
          <w:szCs w:val="22"/>
          <w:lang w:val="en-GB"/>
        </w:rPr>
        <w:t>employer</w:t>
      </w:r>
      <w:r w:rsidR="00771DD2" w:rsidRPr="00023641">
        <w:rPr>
          <w:rFonts w:cs="Arial"/>
          <w:color w:val="000000" w:themeColor="text1"/>
          <w:sz w:val="22"/>
          <w:szCs w:val="22"/>
          <w:lang w:val="en-GB"/>
        </w:rPr>
        <w:t xml:space="preserve"> (Parveen et al., 2021)</w:t>
      </w:r>
      <w:r w:rsidR="001D7A98" w:rsidRPr="00023641">
        <w:rPr>
          <w:rFonts w:cs="Arial"/>
          <w:color w:val="000000" w:themeColor="text1"/>
          <w:sz w:val="22"/>
          <w:szCs w:val="22"/>
          <w:lang w:val="en-GB"/>
        </w:rPr>
        <w:t xml:space="preserve">. </w:t>
      </w:r>
    </w:p>
    <w:p w14:paraId="5A106483" w14:textId="77777777" w:rsidR="00E767BB" w:rsidRDefault="00C959A7" w:rsidP="00435540">
      <w:pPr>
        <w:spacing w:line="360" w:lineRule="auto"/>
        <w:jc w:val="both"/>
        <w:rPr>
          <w:rFonts w:cs="Arial"/>
          <w:color w:val="000000" w:themeColor="text1"/>
          <w:sz w:val="22"/>
          <w:szCs w:val="22"/>
          <w:lang w:val="en-GB"/>
        </w:rPr>
      </w:pPr>
      <w:r w:rsidRPr="00023641">
        <w:rPr>
          <w:rFonts w:cs="Arial"/>
          <w:color w:val="000000" w:themeColor="text1"/>
          <w:sz w:val="22"/>
          <w:szCs w:val="22"/>
          <w:lang w:val="en-GB"/>
        </w:rPr>
        <w:t xml:space="preserve">There are various restrictions and difficulties with the dementia treatments that are now available, </w:t>
      </w:r>
      <w:proofErr w:type="gramStart"/>
      <w:r w:rsidRPr="00023641">
        <w:rPr>
          <w:rFonts w:cs="Arial"/>
          <w:color w:val="000000" w:themeColor="text1"/>
          <w:sz w:val="22"/>
          <w:szCs w:val="22"/>
          <w:lang w:val="en-GB"/>
        </w:rPr>
        <w:t>despite the fact that</w:t>
      </w:r>
      <w:proofErr w:type="gramEnd"/>
      <w:r w:rsidRPr="00023641">
        <w:rPr>
          <w:rFonts w:cs="Arial"/>
          <w:color w:val="000000" w:themeColor="text1"/>
          <w:sz w:val="22"/>
          <w:szCs w:val="22"/>
          <w:lang w:val="en-GB"/>
        </w:rPr>
        <w:t xml:space="preserve"> they can assist manage symptoms and enhance the quality of life. One drawback is that present therapies are ineffective at slowing the spread of the illness or treating dementia</w:t>
      </w:r>
      <w:r w:rsidR="00771DD2" w:rsidRPr="00023641">
        <w:rPr>
          <w:rFonts w:cs="Arial"/>
          <w:color w:val="000000" w:themeColor="text1"/>
          <w:sz w:val="22"/>
          <w:szCs w:val="22"/>
          <w:lang w:val="en-GB"/>
        </w:rPr>
        <w:t xml:space="preserve"> (NHS, 2020)</w:t>
      </w:r>
      <w:r w:rsidRPr="00023641">
        <w:rPr>
          <w:rFonts w:cs="Arial"/>
          <w:color w:val="000000" w:themeColor="text1"/>
          <w:sz w:val="22"/>
          <w:szCs w:val="22"/>
          <w:lang w:val="en-GB"/>
        </w:rPr>
        <w:t>.</w:t>
      </w:r>
      <w:r w:rsidR="00771DD2" w:rsidRPr="00023641">
        <w:rPr>
          <w:rFonts w:cs="Arial"/>
          <w:color w:val="000000" w:themeColor="text1"/>
          <w:sz w:val="22"/>
          <w:szCs w:val="22"/>
          <w:lang w:val="en-GB"/>
        </w:rPr>
        <w:t xml:space="preserve"> </w:t>
      </w:r>
    </w:p>
    <w:p w14:paraId="5DDB2FA3" w14:textId="4B215D98" w:rsidR="003052FA" w:rsidRPr="00023641" w:rsidRDefault="00C959A7" w:rsidP="00435540">
      <w:pPr>
        <w:spacing w:line="360" w:lineRule="auto"/>
        <w:jc w:val="both"/>
        <w:rPr>
          <w:rFonts w:cs="Arial"/>
          <w:color w:val="000000" w:themeColor="text1"/>
          <w:sz w:val="22"/>
          <w:szCs w:val="22"/>
          <w:lang w:val="en-GB"/>
        </w:rPr>
      </w:pPr>
      <w:r w:rsidRPr="00023641">
        <w:rPr>
          <w:rFonts w:cs="Arial"/>
          <w:color w:val="000000" w:themeColor="text1"/>
          <w:sz w:val="22"/>
          <w:szCs w:val="22"/>
          <w:lang w:val="en-GB"/>
        </w:rPr>
        <w:t xml:space="preserve">In addition, there are considerable regional and systemic differences in the level of care and accessibility to therapies. Delays in diagnosis and treatment may also result from a lack of knowledge and understanding of dementia among the </w:t>
      </w:r>
      <w:proofErr w:type="gramStart"/>
      <w:r w:rsidRPr="00023641">
        <w:rPr>
          <w:rFonts w:cs="Arial"/>
          <w:color w:val="000000" w:themeColor="text1"/>
          <w:sz w:val="22"/>
          <w:szCs w:val="22"/>
          <w:lang w:val="en-GB"/>
        </w:rPr>
        <w:t>general public</w:t>
      </w:r>
      <w:proofErr w:type="gramEnd"/>
      <w:r w:rsidRPr="00023641">
        <w:rPr>
          <w:rFonts w:cs="Arial"/>
          <w:color w:val="000000" w:themeColor="text1"/>
          <w:sz w:val="22"/>
          <w:szCs w:val="22"/>
          <w:lang w:val="en-GB"/>
        </w:rPr>
        <w:t xml:space="preserve"> and among healthcare professionals</w:t>
      </w:r>
      <w:r w:rsidR="00CE617A" w:rsidRPr="00023641">
        <w:rPr>
          <w:rFonts w:cs="Arial"/>
          <w:color w:val="000000" w:themeColor="text1"/>
          <w:sz w:val="22"/>
          <w:szCs w:val="22"/>
          <w:lang w:val="en-GB"/>
        </w:rPr>
        <w:t xml:space="preserve"> (De Levante Raphael, 2022).</w:t>
      </w:r>
    </w:p>
    <w:p w14:paraId="5911DD03" w14:textId="13A344C6" w:rsidR="00581520" w:rsidRPr="00023641" w:rsidRDefault="00581520" w:rsidP="00435540">
      <w:pPr>
        <w:spacing w:line="360" w:lineRule="auto"/>
        <w:jc w:val="both"/>
        <w:rPr>
          <w:rFonts w:cs="Arial"/>
          <w:color w:val="000000" w:themeColor="text1"/>
          <w:sz w:val="22"/>
          <w:szCs w:val="22"/>
          <w:lang w:val="en-GB"/>
        </w:rPr>
      </w:pPr>
      <w:r w:rsidRPr="00023641">
        <w:rPr>
          <w:rFonts w:cs="Arial"/>
          <w:color w:val="000000" w:themeColor="text1"/>
          <w:sz w:val="22"/>
          <w:szCs w:val="22"/>
          <w:lang w:val="en-GB"/>
        </w:rPr>
        <w:lastRenderedPageBreak/>
        <w:t>In the past, antipsychotic drugs and high-dose vitamin E have been used as dementia treatments. Unfortunately, it has been discovered that these treatments are ineffectual or immoral. Although thought to be a viable dementia treatment, high-dose vitamin E has been demonstrated in numerous clinical trials to have both possible risks and no discernible benefits</w:t>
      </w:r>
      <w:r w:rsidR="003E7A57" w:rsidRPr="00023641">
        <w:rPr>
          <w:rFonts w:cs="Arial"/>
          <w:color w:val="000000" w:themeColor="text1"/>
          <w:sz w:val="22"/>
          <w:szCs w:val="22"/>
          <w:lang w:val="en-GB"/>
        </w:rPr>
        <w:t xml:space="preserve"> (</w:t>
      </w:r>
      <w:proofErr w:type="spellStart"/>
      <w:r w:rsidR="003E7A57" w:rsidRPr="00023641">
        <w:rPr>
          <w:rFonts w:cs="Arial"/>
          <w:color w:val="000000" w:themeColor="text1"/>
          <w:sz w:val="22"/>
          <w:szCs w:val="22"/>
          <w:lang w:val="en-GB"/>
        </w:rPr>
        <w:t>Lloret</w:t>
      </w:r>
      <w:proofErr w:type="spellEnd"/>
      <w:r w:rsidR="003E7A57" w:rsidRPr="00023641">
        <w:rPr>
          <w:rFonts w:cs="Arial"/>
          <w:color w:val="000000" w:themeColor="text1"/>
          <w:sz w:val="22"/>
          <w:szCs w:val="22"/>
          <w:lang w:val="en-GB"/>
        </w:rPr>
        <w:t xml:space="preserve"> et al., 2009)</w:t>
      </w:r>
      <w:r w:rsidRPr="00023641">
        <w:rPr>
          <w:rFonts w:cs="Arial"/>
          <w:color w:val="000000" w:themeColor="text1"/>
          <w:sz w:val="22"/>
          <w:szCs w:val="22"/>
          <w:lang w:val="en-GB"/>
        </w:rPr>
        <w:t>. Antipsychotic drugs have been used to treat behavioural dementia symptoms, but they can also raise the risk of adverse events, like stroke and mortality, especially in dementia patients who are older</w:t>
      </w:r>
      <w:r w:rsidR="00394B66" w:rsidRPr="00023641">
        <w:rPr>
          <w:rFonts w:cs="Arial"/>
          <w:color w:val="000000" w:themeColor="text1"/>
          <w:sz w:val="22"/>
          <w:szCs w:val="22"/>
          <w:lang w:val="en-GB"/>
        </w:rPr>
        <w:t xml:space="preserve"> (Farina et al., 2017).</w:t>
      </w:r>
    </w:p>
    <w:p w14:paraId="36DB49BE" w14:textId="77777777" w:rsidR="00E767BB" w:rsidRDefault="008904A6" w:rsidP="008904A6">
      <w:pPr>
        <w:spacing w:line="360" w:lineRule="auto"/>
        <w:jc w:val="both"/>
        <w:rPr>
          <w:rFonts w:cs="Arial"/>
          <w:sz w:val="22"/>
          <w:szCs w:val="22"/>
          <w:lang w:val="en-GB"/>
        </w:rPr>
      </w:pPr>
      <w:r w:rsidRPr="00023641">
        <w:rPr>
          <w:rFonts w:cs="Arial"/>
          <w:sz w:val="22"/>
          <w:szCs w:val="22"/>
          <w:lang w:val="en-GB"/>
        </w:rPr>
        <w:t>Despite the availability of these therapies, treating dementia has its share of difficulties. The fact that there is no known cure for the illness puts one of the biggest obstacles in the way of effective therapy, which instead focuses on controlling symptoms</w:t>
      </w:r>
      <w:r w:rsidR="00C73371" w:rsidRPr="00023641">
        <w:rPr>
          <w:rFonts w:cs="Arial"/>
          <w:sz w:val="22"/>
          <w:szCs w:val="22"/>
          <w:lang w:val="en-GB"/>
        </w:rPr>
        <w:t xml:space="preserve"> (Prince et al., 2015)</w:t>
      </w:r>
      <w:r w:rsidRPr="00023641">
        <w:rPr>
          <w:rFonts w:cs="Arial"/>
          <w:sz w:val="22"/>
          <w:szCs w:val="22"/>
          <w:lang w:val="en-GB"/>
        </w:rPr>
        <w:t>.</w:t>
      </w:r>
    </w:p>
    <w:p w14:paraId="0948ACA4" w14:textId="77777777" w:rsidR="00E767BB" w:rsidRDefault="008904A6" w:rsidP="008904A6">
      <w:pPr>
        <w:spacing w:line="360" w:lineRule="auto"/>
        <w:jc w:val="both"/>
        <w:rPr>
          <w:rFonts w:cs="Arial"/>
          <w:sz w:val="22"/>
          <w:szCs w:val="22"/>
          <w:lang w:val="en-GB"/>
        </w:rPr>
      </w:pPr>
      <w:r w:rsidRPr="00023641">
        <w:rPr>
          <w:rFonts w:cs="Arial"/>
          <w:sz w:val="22"/>
          <w:szCs w:val="22"/>
          <w:lang w:val="en-GB"/>
        </w:rPr>
        <w:t xml:space="preserve"> Better therapeutics are needed to prevent or delay the progression of the disease because the </w:t>
      </w:r>
      <w:r w:rsidR="00D22283" w:rsidRPr="00023641">
        <w:rPr>
          <w:rFonts w:cs="Arial"/>
          <w:sz w:val="22"/>
          <w:szCs w:val="22"/>
          <w:lang w:val="en-GB"/>
        </w:rPr>
        <w:t>effectiveness</w:t>
      </w:r>
      <w:r w:rsidRPr="00023641">
        <w:rPr>
          <w:rFonts w:cs="Arial"/>
          <w:sz w:val="22"/>
          <w:szCs w:val="22"/>
          <w:lang w:val="en-GB"/>
        </w:rPr>
        <w:t xml:space="preserve"> of pharmacological interventions is also constrained. Also, several of the first dementia treatments were harmful and unethical. For instance, lobotomies and electroconvulsive therapy were once utilised to treat dementia, which resulted in serious harm and trauma to the patients</w:t>
      </w:r>
      <w:r w:rsidR="00D45DE6" w:rsidRPr="00023641">
        <w:rPr>
          <w:rFonts w:cs="Arial"/>
          <w:sz w:val="22"/>
          <w:szCs w:val="22"/>
          <w:lang w:val="en-GB"/>
        </w:rPr>
        <w:t xml:space="preserve"> (Shorter and Healy, 2007)</w:t>
      </w:r>
      <w:r w:rsidRPr="00023641">
        <w:rPr>
          <w:rFonts w:cs="Arial"/>
          <w:sz w:val="22"/>
          <w:szCs w:val="22"/>
          <w:lang w:val="en-GB"/>
        </w:rPr>
        <w:t xml:space="preserve">. </w:t>
      </w:r>
    </w:p>
    <w:p w14:paraId="55C420D5" w14:textId="15A8D6E4" w:rsidR="008904A6" w:rsidRPr="00023641" w:rsidRDefault="008904A6" w:rsidP="008904A6">
      <w:pPr>
        <w:spacing w:line="360" w:lineRule="auto"/>
        <w:jc w:val="both"/>
        <w:rPr>
          <w:rFonts w:cs="Arial"/>
          <w:sz w:val="22"/>
          <w:szCs w:val="22"/>
          <w:lang w:val="en-GB"/>
        </w:rPr>
      </w:pPr>
      <w:r w:rsidRPr="00023641">
        <w:rPr>
          <w:rFonts w:cs="Arial"/>
          <w:sz w:val="22"/>
          <w:szCs w:val="22"/>
          <w:lang w:val="en-GB"/>
        </w:rPr>
        <w:t>Since these treatments have been stopped, the demand for moral and scientifically supported dementia treatments has increased. In summary, the current dementia therapy approach emphasises symptom management and raising the quality of life for those who are afflicted. Pharmacological and non-pharmacological therapies are available as therapy alternatives, albeit their effectiveness varies. Better treatments are additionally required to halt or stop the disease's progression. Also, there is an increasing focus on the requirement for moral and fact-based dementia treatments</w:t>
      </w:r>
      <w:r w:rsidR="009256FB" w:rsidRPr="00023641">
        <w:rPr>
          <w:rFonts w:cs="Arial"/>
          <w:sz w:val="22"/>
          <w:szCs w:val="22"/>
          <w:lang w:val="en-GB"/>
        </w:rPr>
        <w:t xml:space="preserve"> (Y</w:t>
      </w:r>
      <w:r w:rsidR="00095CCA" w:rsidRPr="00023641">
        <w:rPr>
          <w:rFonts w:cs="Arial"/>
          <w:sz w:val="22"/>
          <w:szCs w:val="22"/>
          <w:lang w:val="en-GB"/>
        </w:rPr>
        <w:t>amaguchi</w:t>
      </w:r>
      <w:r w:rsidR="009256FB" w:rsidRPr="00023641">
        <w:rPr>
          <w:rFonts w:cs="Arial"/>
          <w:sz w:val="22"/>
          <w:szCs w:val="22"/>
          <w:lang w:val="en-GB"/>
        </w:rPr>
        <w:t xml:space="preserve">, </w:t>
      </w:r>
      <w:r w:rsidR="00095CCA" w:rsidRPr="00023641">
        <w:rPr>
          <w:rFonts w:cs="Arial"/>
          <w:sz w:val="22"/>
          <w:szCs w:val="22"/>
          <w:lang w:val="en-GB"/>
        </w:rPr>
        <w:t>Maki</w:t>
      </w:r>
      <w:r w:rsidR="009256FB" w:rsidRPr="00023641">
        <w:rPr>
          <w:rFonts w:cs="Arial"/>
          <w:sz w:val="22"/>
          <w:szCs w:val="22"/>
          <w:lang w:val="en-GB"/>
        </w:rPr>
        <w:t xml:space="preserve"> and </w:t>
      </w:r>
      <w:proofErr w:type="spellStart"/>
      <w:r w:rsidR="00674A9E" w:rsidRPr="00023641">
        <w:rPr>
          <w:rFonts w:cs="Arial"/>
          <w:sz w:val="22"/>
          <w:szCs w:val="22"/>
          <w:lang w:val="en-GB"/>
        </w:rPr>
        <w:t>Y</w:t>
      </w:r>
      <w:r w:rsidR="00095CCA" w:rsidRPr="00023641">
        <w:rPr>
          <w:rFonts w:cs="Arial"/>
          <w:sz w:val="22"/>
          <w:szCs w:val="22"/>
          <w:lang w:val="en-GB"/>
        </w:rPr>
        <w:t>amagami</w:t>
      </w:r>
      <w:proofErr w:type="spellEnd"/>
      <w:r w:rsidR="009256FB" w:rsidRPr="00023641">
        <w:rPr>
          <w:rFonts w:cs="Arial"/>
          <w:sz w:val="22"/>
          <w:szCs w:val="22"/>
          <w:lang w:val="en-GB"/>
        </w:rPr>
        <w:t>, 2010</w:t>
      </w:r>
      <w:r w:rsidR="00674A9E" w:rsidRPr="00023641">
        <w:rPr>
          <w:rFonts w:cs="Arial"/>
          <w:sz w:val="22"/>
          <w:szCs w:val="22"/>
          <w:lang w:val="en-GB"/>
        </w:rPr>
        <w:t>a</w:t>
      </w:r>
      <w:r w:rsidR="009256FB" w:rsidRPr="00023641">
        <w:rPr>
          <w:rFonts w:cs="Arial"/>
          <w:sz w:val="22"/>
          <w:szCs w:val="22"/>
          <w:lang w:val="en-GB"/>
        </w:rPr>
        <w:t>).</w:t>
      </w:r>
    </w:p>
    <w:p w14:paraId="479261F0" w14:textId="77777777" w:rsidR="008904A6" w:rsidRPr="00023641" w:rsidRDefault="008904A6" w:rsidP="00435540">
      <w:pPr>
        <w:spacing w:line="360" w:lineRule="auto"/>
        <w:jc w:val="both"/>
        <w:rPr>
          <w:rFonts w:cs="Arial"/>
          <w:color w:val="000000" w:themeColor="text1"/>
          <w:sz w:val="22"/>
          <w:szCs w:val="22"/>
          <w:lang w:val="en-GB"/>
        </w:rPr>
      </w:pPr>
    </w:p>
    <w:p w14:paraId="3EA5C328" w14:textId="77777777" w:rsidR="001F1A67" w:rsidRPr="00023641" w:rsidRDefault="001F1A67" w:rsidP="00435540">
      <w:pPr>
        <w:spacing w:line="360" w:lineRule="auto"/>
        <w:jc w:val="both"/>
        <w:rPr>
          <w:rFonts w:cs="Arial"/>
          <w:color w:val="000000" w:themeColor="text1"/>
          <w:sz w:val="22"/>
          <w:szCs w:val="22"/>
          <w:lang w:val="en-GB"/>
        </w:rPr>
      </w:pPr>
    </w:p>
    <w:p w14:paraId="4FC85461" w14:textId="77777777" w:rsidR="00A528E7" w:rsidRPr="00023641" w:rsidRDefault="00A528E7" w:rsidP="00435540">
      <w:pPr>
        <w:spacing w:line="360" w:lineRule="auto"/>
        <w:jc w:val="both"/>
        <w:rPr>
          <w:rFonts w:cs="Arial"/>
          <w:color w:val="2C3E50"/>
          <w:sz w:val="22"/>
          <w:szCs w:val="22"/>
          <w:shd w:val="clear" w:color="auto" w:fill="FEF1C4"/>
          <w:lang w:val="en-GB"/>
        </w:rPr>
      </w:pPr>
    </w:p>
    <w:p w14:paraId="505B394B" w14:textId="77777777" w:rsidR="000516E8" w:rsidRPr="00023641" w:rsidRDefault="000516E8" w:rsidP="00435540">
      <w:pPr>
        <w:spacing w:line="360" w:lineRule="auto"/>
        <w:jc w:val="both"/>
        <w:rPr>
          <w:rFonts w:cs="Arial"/>
          <w:color w:val="2C3E50"/>
          <w:sz w:val="22"/>
          <w:szCs w:val="22"/>
          <w:shd w:val="clear" w:color="auto" w:fill="FEF1C4"/>
          <w:lang w:val="en-GB"/>
        </w:rPr>
      </w:pPr>
    </w:p>
    <w:p w14:paraId="0331363B" w14:textId="77777777" w:rsidR="008904A6" w:rsidRPr="00023641" w:rsidRDefault="008904A6" w:rsidP="00435540">
      <w:pPr>
        <w:spacing w:line="360" w:lineRule="auto"/>
        <w:jc w:val="both"/>
        <w:rPr>
          <w:rFonts w:cs="Arial"/>
          <w:color w:val="2C3E50"/>
          <w:sz w:val="22"/>
          <w:szCs w:val="22"/>
          <w:shd w:val="clear" w:color="auto" w:fill="FEF1C4"/>
          <w:lang w:val="en-GB"/>
        </w:rPr>
      </w:pPr>
    </w:p>
    <w:p w14:paraId="4730CB1A" w14:textId="77777777" w:rsidR="008904A6" w:rsidRPr="00023641" w:rsidRDefault="008904A6" w:rsidP="00435540">
      <w:pPr>
        <w:spacing w:line="360" w:lineRule="auto"/>
        <w:jc w:val="both"/>
        <w:rPr>
          <w:rFonts w:cs="Arial"/>
          <w:color w:val="2C3E50"/>
          <w:sz w:val="22"/>
          <w:szCs w:val="22"/>
          <w:shd w:val="clear" w:color="auto" w:fill="FEF1C4"/>
          <w:lang w:val="en-GB"/>
        </w:rPr>
      </w:pPr>
    </w:p>
    <w:p w14:paraId="4AA49FFD" w14:textId="77777777" w:rsidR="008904A6" w:rsidRPr="00023641" w:rsidRDefault="008904A6" w:rsidP="00435540">
      <w:pPr>
        <w:spacing w:line="360" w:lineRule="auto"/>
        <w:jc w:val="both"/>
        <w:rPr>
          <w:rFonts w:cs="Arial"/>
          <w:color w:val="2C3E50"/>
          <w:sz w:val="22"/>
          <w:szCs w:val="22"/>
          <w:shd w:val="clear" w:color="auto" w:fill="FEF1C4"/>
          <w:lang w:val="en-GB"/>
        </w:rPr>
      </w:pPr>
    </w:p>
    <w:p w14:paraId="49C615B7" w14:textId="77777777" w:rsidR="008904A6" w:rsidRPr="00023641" w:rsidRDefault="008904A6" w:rsidP="00435540">
      <w:pPr>
        <w:spacing w:line="360" w:lineRule="auto"/>
        <w:jc w:val="both"/>
        <w:rPr>
          <w:rFonts w:cs="Arial"/>
          <w:color w:val="2C3E50"/>
          <w:sz w:val="22"/>
          <w:szCs w:val="22"/>
          <w:shd w:val="clear" w:color="auto" w:fill="FEF1C4"/>
          <w:lang w:val="en-GB"/>
        </w:rPr>
      </w:pPr>
    </w:p>
    <w:p w14:paraId="4B2863CD" w14:textId="77777777" w:rsidR="008904A6" w:rsidRPr="00023641" w:rsidRDefault="008904A6" w:rsidP="00435540">
      <w:pPr>
        <w:spacing w:line="360" w:lineRule="auto"/>
        <w:jc w:val="both"/>
        <w:rPr>
          <w:rFonts w:cs="Arial"/>
          <w:color w:val="2C3E50"/>
          <w:sz w:val="22"/>
          <w:szCs w:val="22"/>
          <w:shd w:val="clear" w:color="auto" w:fill="FEF1C4"/>
          <w:lang w:val="en-GB"/>
        </w:rPr>
      </w:pPr>
    </w:p>
    <w:p w14:paraId="238AC68C" w14:textId="77777777" w:rsidR="008904A6" w:rsidRPr="00023641" w:rsidRDefault="008904A6" w:rsidP="00435540">
      <w:pPr>
        <w:spacing w:line="360" w:lineRule="auto"/>
        <w:jc w:val="both"/>
        <w:rPr>
          <w:rFonts w:cs="Arial"/>
          <w:color w:val="2C3E50"/>
          <w:sz w:val="22"/>
          <w:szCs w:val="22"/>
          <w:shd w:val="clear" w:color="auto" w:fill="FEF1C4"/>
          <w:lang w:val="en-GB"/>
        </w:rPr>
      </w:pPr>
    </w:p>
    <w:p w14:paraId="0C7B5ED9" w14:textId="77777777" w:rsidR="008904A6" w:rsidRPr="00023641" w:rsidRDefault="008904A6" w:rsidP="00435540">
      <w:pPr>
        <w:spacing w:line="360" w:lineRule="auto"/>
        <w:jc w:val="both"/>
        <w:rPr>
          <w:rFonts w:cs="Arial"/>
          <w:color w:val="2C3E50"/>
          <w:sz w:val="22"/>
          <w:szCs w:val="22"/>
          <w:shd w:val="clear" w:color="auto" w:fill="FEF1C4"/>
          <w:lang w:val="en-GB"/>
        </w:rPr>
      </w:pPr>
    </w:p>
    <w:p w14:paraId="66EFF2E9" w14:textId="77777777" w:rsidR="00467F55" w:rsidRDefault="00467F55" w:rsidP="00435540">
      <w:pPr>
        <w:spacing w:line="360" w:lineRule="auto"/>
        <w:jc w:val="both"/>
        <w:rPr>
          <w:rFonts w:cs="Arial"/>
          <w:color w:val="2C3E50"/>
          <w:sz w:val="22"/>
          <w:szCs w:val="22"/>
          <w:shd w:val="clear" w:color="auto" w:fill="FEF1C4"/>
          <w:lang w:val="en-GB"/>
        </w:rPr>
      </w:pPr>
    </w:p>
    <w:p w14:paraId="76C8D6B4" w14:textId="77777777" w:rsidR="00023641" w:rsidRPr="00023641" w:rsidRDefault="00023641" w:rsidP="00435540">
      <w:pPr>
        <w:spacing w:line="360" w:lineRule="auto"/>
        <w:jc w:val="both"/>
        <w:rPr>
          <w:rFonts w:cs="Arial"/>
          <w:color w:val="2C3E50"/>
          <w:sz w:val="22"/>
          <w:szCs w:val="22"/>
          <w:shd w:val="clear" w:color="auto" w:fill="FEF1C4"/>
          <w:lang w:val="en-GB"/>
        </w:rPr>
      </w:pPr>
    </w:p>
    <w:p w14:paraId="1128A91E" w14:textId="77777777" w:rsidR="00095CCA" w:rsidRPr="00023641" w:rsidRDefault="00095CCA" w:rsidP="00435540">
      <w:pPr>
        <w:spacing w:line="360" w:lineRule="auto"/>
        <w:jc w:val="both"/>
        <w:rPr>
          <w:rFonts w:cs="Arial"/>
          <w:color w:val="2C3E50"/>
          <w:sz w:val="22"/>
          <w:szCs w:val="22"/>
          <w:shd w:val="clear" w:color="auto" w:fill="FEF1C4"/>
          <w:lang w:val="en-GB"/>
        </w:rPr>
      </w:pPr>
    </w:p>
    <w:p w14:paraId="21480EF5" w14:textId="7940303C" w:rsidR="00A528E7" w:rsidRPr="00023641" w:rsidRDefault="00BA15A6" w:rsidP="00192D18">
      <w:pPr>
        <w:pStyle w:val="Heading1"/>
        <w:spacing w:line="360" w:lineRule="auto"/>
        <w:rPr>
          <w:rFonts w:cs="Arial"/>
          <w:sz w:val="22"/>
          <w:szCs w:val="22"/>
        </w:rPr>
      </w:pPr>
      <w:bookmarkStart w:id="4" w:name="_Toc130735042"/>
      <w:r w:rsidRPr="00023641">
        <w:rPr>
          <w:rFonts w:cs="Arial"/>
          <w:sz w:val="22"/>
          <w:szCs w:val="22"/>
        </w:rPr>
        <w:lastRenderedPageBreak/>
        <w:t>Measurement of Rehabilitation</w:t>
      </w:r>
      <w:bookmarkEnd w:id="4"/>
      <w:r w:rsidRPr="00023641">
        <w:rPr>
          <w:rFonts w:cs="Arial"/>
          <w:sz w:val="22"/>
          <w:szCs w:val="22"/>
        </w:rPr>
        <w:t xml:space="preserve"> </w:t>
      </w:r>
    </w:p>
    <w:p w14:paraId="17A0C165" w14:textId="050CDA9C" w:rsidR="00A528E7" w:rsidRPr="00023641" w:rsidRDefault="00F947F6" w:rsidP="00435540">
      <w:pPr>
        <w:spacing w:line="360" w:lineRule="auto"/>
        <w:jc w:val="both"/>
        <w:rPr>
          <w:rFonts w:cs="Arial"/>
          <w:color w:val="000000" w:themeColor="text1"/>
          <w:sz w:val="22"/>
          <w:szCs w:val="22"/>
          <w:lang w:val="en-GB"/>
        </w:rPr>
      </w:pPr>
      <w:r w:rsidRPr="00023641">
        <w:rPr>
          <w:rFonts w:cs="Arial"/>
          <w:color w:val="000000" w:themeColor="text1"/>
          <w:sz w:val="22"/>
          <w:szCs w:val="22"/>
          <w:lang w:val="en-GB"/>
        </w:rPr>
        <w:t>Dementia rehabilitation is a crucial part of the present system of care for those who have dementia. The goals of rehabilitation are to increase the functional capacity, independence, and quality of life of people with dementia. Accurate outcome evaluation is crucial for the success of dementia rehabilitation, and using the right metrics is crucial for assessing the efficiency of therapies</w:t>
      </w:r>
      <w:r w:rsidR="000B6096" w:rsidRPr="00023641">
        <w:rPr>
          <w:rFonts w:cs="Arial"/>
          <w:color w:val="000000" w:themeColor="text1"/>
          <w:sz w:val="22"/>
          <w:szCs w:val="22"/>
          <w:lang w:val="en-GB"/>
        </w:rPr>
        <w:t xml:space="preserve"> </w:t>
      </w:r>
      <w:r w:rsidR="005B078F" w:rsidRPr="00023641">
        <w:rPr>
          <w:rFonts w:cs="Arial"/>
          <w:color w:val="000000" w:themeColor="text1"/>
          <w:sz w:val="22"/>
          <w:szCs w:val="22"/>
          <w:lang w:val="en-GB"/>
        </w:rPr>
        <w:t>(McArthur et al., 2022).</w:t>
      </w:r>
    </w:p>
    <w:p w14:paraId="3E0BCAA2" w14:textId="77777777" w:rsidR="002225DB" w:rsidRPr="00023641" w:rsidRDefault="002225DB" w:rsidP="00435540">
      <w:pPr>
        <w:spacing w:line="360" w:lineRule="auto"/>
        <w:jc w:val="both"/>
        <w:rPr>
          <w:rFonts w:cs="Arial"/>
          <w:color w:val="000000" w:themeColor="text1"/>
          <w:sz w:val="22"/>
          <w:szCs w:val="22"/>
          <w:lang w:val="en-GB"/>
        </w:rPr>
      </w:pPr>
    </w:p>
    <w:p w14:paraId="425D5541" w14:textId="09FB8555" w:rsidR="00F54D8D" w:rsidRPr="00023641" w:rsidRDefault="002225DB" w:rsidP="00435540">
      <w:pPr>
        <w:spacing w:line="360" w:lineRule="auto"/>
        <w:jc w:val="both"/>
        <w:rPr>
          <w:rFonts w:cs="Arial"/>
          <w:sz w:val="22"/>
          <w:szCs w:val="22"/>
          <w:lang w:val="en-GB"/>
        </w:rPr>
      </w:pPr>
      <w:r w:rsidRPr="00023641">
        <w:rPr>
          <w:rFonts w:cs="Arial"/>
          <w:sz w:val="22"/>
          <w:szCs w:val="22"/>
          <w:lang w:val="en-GB"/>
        </w:rPr>
        <w:t xml:space="preserve">Given the complexity of the illness and the wide range of symptoms that people with dementia can </w:t>
      </w:r>
      <w:r w:rsidR="004A36A2" w:rsidRPr="00023641">
        <w:rPr>
          <w:rFonts w:cs="Arial"/>
          <w:sz w:val="22"/>
          <w:szCs w:val="22"/>
          <w:lang w:val="en-GB"/>
        </w:rPr>
        <w:t>exhibit</w:t>
      </w:r>
      <w:r w:rsidRPr="00023641">
        <w:rPr>
          <w:rFonts w:cs="Arial"/>
          <w:sz w:val="22"/>
          <w:szCs w:val="22"/>
          <w:lang w:val="en-GB"/>
        </w:rPr>
        <w:t xml:space="preserve">, measuring the effectiveness of rehabilitation programmes is difficult. </w:t>
      </w:r>
      <w:r w:rsidR="004A36A2" w:rsidRPr="00023641">
        <w:rPr>
          <w:rFonts w:cs="Arial"/>
          <w:sz w:val="22"/>
          <w:szCs w:val="22"/>
          <w:lang w:val="en-GB"/>
        </w:rPr>
        <w:t>The</w:t>
      </w:r>
      <w:r w:rsidR="00CC4CE9" w:rsidRPr="00023641">
        <w:rPr>
          <w:rFonts w:cs="Arial"/>
          <w:sz w:val="22"/>
          <w:szCs w:val="22"/>
          <w:lang w:val="en-GB"/>
        </w:rPr>
        <w:t xml:space="preserve"> (MMSE) </w:t>
      </w:r>
      <w:r w:rsidRPr="00023641">
        <w:rPr>
          <w:rFonts w:cs="Arial"/>
          <w:sz w:val="22"/>
          <w:szCs w:val="22"/>
          <w:lang w:val="en-GB"/>
        </w:rPr>
        <w:t xml:space="preserve">Mini-Mental State Examination </w:t>
      </w:r>
      <w:r w:rsidR="004A36A2" w:rsidRPr="00023641">
        <w:rPr>
          <w:rFonts w:cs="Arial"/>
          <w:sz w:val="22"/>
          <w:szCs w:val="22"/>
          <w:lang w:val="en-GB"/>
        </w:rPr>
        <w:t>i</w:t>
      </w:r>
      <w:r w:rsidR="003F11D5" w:rsidRPr="00023641">
        <w:rPr>
          <w:rFonts w:cs="Arial"/>
          <w:sz w:val="22"/>
          <w:szCs w:val="22"/>
          <w:lang w:val="en-GB"/>
        </w:rPr>
        <w:t>s an</w:t>
      </w:r>
      <w:r w:rsidRPr="00023641">
        <w:rPr>
          <w:rFonts w:cs="Arial"/>
          <w:sz w:val="22"/>
          <w:szCs w:val="22"/>
          <w:lang w:val="en-GB"/>
        </w:rPr>
        <w:t xml:space="preserve"> assessment instrument that </w:t>
      </w:r>
      <w:r w:rsidR="003F11D5" w:rsidRPr="00023641">
        <w:rPr>
          <w:rFonts w:cs="Arial"/>
          <w:sz w:val="22"/>
          <w:szCs w:val="22"/>
          <w:lang w:val="en-GB"/>
        </w:rPr>
        <w:t>has</w:t>
      </w:r>
      <w:r w:rsidRPr="00023641">
        <w:rPr>
          <w:rFonts w:cs="Arial"/>
          <w:sz w:val="22"/>
          <w:szCs w:val="22"/>
          <w:lang w:val="en-GB"/>
        </w:rPr>
        <w:t xml:space="preserve"> been created to gauge the functional abilities of patients with dementia </w:t>
      </w:r>
      <w:r w:rsidR="00912747" w:rsidRPr="00023641">
        <w:rPr>
          <w:rFonts w:cs="Arial"/>
          <w:sz w:val="22"/>
          <w:szCs w:val="22"/>
          <w:lang w:val="en-GB"/>
        </w:rPr>
        <w:t xml:space="preserve">(Dr Hayley </w:t>
      </w:r>
      <w:proofErr w:type="spellStart"/>
      <w:r w:rsidR="00912747" w:rsidRPr="00023641">
        <w:rPr>
          <w:rFonts w:cs="Arial"/>
          <w:sz w:val="22"/>
          <w:szCs w:val="22"/>
          <w:lang w:val="en-GB"/>
        </w:rPr>
        <w:t>Willacy</w:t>
      </w:r>
      <w:proofErr w:type="spellEnd"/>
      <w:r w:rsidR="00912747" w:rsidRPr="00023641">
        <w:rPr>
          <w:rFonts w:cs="Arial"/>
          <w:sz w:val="22"/>
          <w:szCs w:val="22"/>
          <w:lang w:val="en-GB"/>
        </w:rPr>
        <w:t>, 2017</w:t>
      </w:r>
      <w:r w:rsidR="00FD18E7" w:rsidRPr="00023641">
        <w:rPr>
          <w:rFonts w:cs="Arial"/>
          <w:sz w:val="22"/>
          <w:szCs w:val="22"/>
          <w:lang w:val="en-GB"/>
        </w:rPr>
        <w:t>a</w:t>
      </w:r>
      <w:r w:rsidR="00912747" w:rsidRPr="00023641">
        <w:rPr>
          <w:rFonts w:cs="Arial"/>
          <w:sz w:val="22"/>
          <w:szCs w:val="22"/>
          <w:lang w:val="en-GB"/>
        </w:rPr>
        <w:t>)</w:t>
      </w:r>
    </w:p>
    <w:p w14:paraId="585DA4E0" w14:textId="5FECA5FC" w:rsidR="000E602C" w:rsidRPr="00023641" w:rsidRDefault="00F54D8D" w:rsidP="00435540">
      <w:pPr>
        <w:spacing w:line="360" w:lineRule="auto"/>
        <w:jc w:val="both"/>
        <w:rPr>
          <w:rFonts w:cs="Arial"/>
          <w:sz w:val="22"/>
          <w:szCs w:val="22"/>
          <w:lang w:val="en-GB"/>
        </w:rPr>
      </w:pPr>
      <w:r w:rsidRPr="00023641">
        <w:rPr>
          <w:rFonts w:cs="Arial"/>
          <w:sz w:val="22"/>
          <w:szCs w:val="22"/>
          <w:lang w:val="en-GB"/>
        </w:rPr>
        <w:t>Memory, language, and attention are all cognitive functions that are measured by the MMSE</w:t>
      </w:r>
      <w:r w:rsidR="000A635F" w:rsidRPr="00023641">
        <w:rPr>
          <w:rFonts w:cs="Arial"/>
          <w:sz w:val="22"/>
          <w:szCs w:val="22"/>
          <w:lang w:val="en-GB"/>
        </w:rPr>
        <w:t xml:space="preserve"> (Dr Hayley </w:t>
      </w:r>
      <w:proofErr w:type="spellStart"/>
      <w:r w:rsidR="000A635F" w:rsidRPr="00023641">
        <w:rPr>
          <w:rFonts w:cs="Arial"/>
          <w:sz w:val="22"/>
          <w:szCs w:val="22"/>
          <w:lang w:val="en-GB"/>
        </w:rPr>
        <w:t>Willacy</w:t>
      </w:r>
      <w:proofErr w:type="spellEnd"/>
      <w:r w:rsidR="000A635F" w:rsidRPr="00023641">
        <w:rPr>
          <w:rFonts w:cs="Arial"/>
          <w:sz w:val="22"/>
          <w:szCs w:val="22"/>
          <w:lang w:val="en-GB"/>
        </w:rPr>
        <w:t>, 2017</w:t>
      </w:r>
      <w:r w:rsidR="00FD18E7" w:rsidRPr="00023641">
        <w:rPr>
          <w:rFonts w:cs="Arial"/>
          <w:sz w:val="22"/>
          <w:szCs w:val="22"/>
          <w:lang w:val="en-GB"/>
        </w:rPr>
        <w:t>b</w:t>
      </w:r>
      <w:r w:rsidR="000A635F" w:rsidRPr="00023641">
        <w:rPr>
          <w:rFonts w:cs="Arial"/>
          <w:sz w:val="22"/>
          <w:szCs w:val="22"/>
          <w:lang w:val="en-GB"/>
        </w:rPr>
        <w:t>).</w:t>
      </w:r>
      <w:r w:rsidR="00FD18E7" w:rsidRPr="00023641">
        <w:rPr>
          <w:rFonts w:cs="Arial"/>
          <w:sz w:val="22"/>
          <w:szCs w:val="22"/>
          <w:lang w:val="en-GB"/>
        </w:rPr>
        <w:t xml:space="preserve"> </w:t>
      </w:r>
      <w:r w:rsidRPr="00023641">
        <w:rPr>
          <w:rFonts w:cs="Arial"/>
          <w:sz w:val="22"/>
          <w:szCs w:val="22"/>
          <w:lang w:val="en-GB"/>
        </w:rPr>
        <w:t>These evaluation techniques are frequently employed in clinical settings to measure the functional capacity of dementia patients.</w:t>
      </w:r>
    </w:p>
    <w:p w14:paraId="4D4710C7" w14:textId="65E9312A" w:rsidR="00CA4571" w:rsidRPr="00023641" w:rsidRDefault="00352CB7" w:rsidP="00CA4571">
      <w:pPr>
        <w:rPr>
          <w:rFonts w:cs="Arial"/>
          <w:sz w:val="22"/>
          <w:szCs w:val="22"/>
          <w:lang w:val="en-GB"/>
        </w:rPr>
      </w:pPr>
      <w:r w:rsidRPr="00023641">
        <w:rPr>
          <w:rFonts w:cs="Arial"/>
          <w:sz w:val="22"/>
          <w:szCs w:val="22"/>
          <w:lang w:val="en-GB"/>
        </w:rPr>
        <w:t>There are restrictions on how these assessment tools can be used. The MMSE has drawn criticism for its inability to assess other cognitive abilities except memory and for being vulnerable to the effects of practise</w:t>
      </w:r>
      <w:r w:rsidR="00CA4571" w:rsidRPr="00023641">
        <w:rPr>
          <w:rFonts w:cs="Arial"/>
          <w:sz w:val="22"/>
          <w:szCs w:val="22"/>
          <w:lang w:val="en-GB"/>
        </w:rPr>
        <w:t xml:space="preserve"> (</w:t>
      </w:r>
      <w:proofErr w:type="spellStart"/>
      <w:r w:rsidR="00CA4571" w:rsidRPr="00023641">
        <w:rPr>
          <w:rFonts w:cs="Arial"/>
          <w:sz w:val="22"/>
          <w:szCs w:val="22"/>
          <w:lang w:val="en-GB"/>
        </w:rPr>
        <w:t>Carnero</w:t>
      </w:r>
      <w:proofErr w:type="spellEnd"/>
      <w:r w:rsidR="00CA4571" w:rsidRPr="00023641">
        <w:rPr>
          <w:rFonts w:cs="Arial"/>
          <w:sz w:val="22"/>
          <w:szCs w:val="22"/>
          <w:lang w:val="en-GB"/>
        </w:rPr>
        <w:t>-Pardo, 2014)</w:t>
      </w:r>
    </w:p>
    <w:p w14:paraId="338A5260" w14:textId="77777777" w:rsidR="004839B5" w:rsidRPr="00023641" w:rsidRDefault="004839B5" w:rsidP="00435540">
      <w:pPr>
        <w:spacing w:line="360" w:lineRule="auto"/>
        <w:jc w:val="both"/>
        <w:rPr>
          <w:rFonts w:cs="Arial"/>
          <w:color w:val="ED7D31" w:themeColor="accent2"/>
          <w:sz w:val="22"/>
          <w:szCs w:val="22"/>
          <w:lang w:val="en-GB"/>
        </w:rPr>
      </w:pPr>
    </w:p>
    <w:p w14:paraId="035E3EF5" w14:textId="167E7E83" w:rsidR="006A3CA8" w:rsidRPr="00023641" w:rsidRDefault="00085DC9" w:rsidP="00FB1D6B">
      <w:pPr>
        <w:pStyle w:val="Heading1"/>
        <w:spacing w:line="360" w:lineRule="auto"/>
        <w:jc w:val="both"/>
        <w:rPr>
          <w:rFonts w:cs="Arial"/>
          <w:b w:val="0"/>
          <w:bCs/>
          <w:i w:val="0"/>
          <w:iCs/>
          <w:sz w:val="22"/>
          <w:szCs w:val="22"/>
        </w:rPr>
      </w:pPr>
      <w:bookmarkStart w:id="5" w:name="_Toc130735043"/>
      <w:r w:rsidRPr="00023641">
        <w:rPr>
          <w:rFonts w:cs="Arial"/>
          <w:b w:val="0"/>
          <w:bCs/>
          <w:i w:val="0"/>
          <w:iCs/>
          <w:sz w:val="22"/>
          <w:szCs w:val="22"/>
        </w:rPr>
        <w:t>Like many other nations, the UK has made great progress in creating treatment options that will enhance the quality of life for those who are living with dementia.</w:t>
      </w:r>
      <w:r w:rsidR="00FB1D6B" w:rsidRPr="00023641">
        <w:rPr>
          <w:rFonts w:cs="Arial"/>
          <w:b w:val="0"/>
          <w:bCs/>
          <w:i w:val="0"/>
          <w:iCs/>
          <w:sz w:val="22"/>
          <w:szCs w:val="22"/>
        </w:rPr>
        <w:t xml:space="preserve"> </w:t>
      </w:r>
      <w:r w:rsidR="00674A9E" w:rsidRPr="00023641">
        <w:rPr>
          <w:rFonts w:cs="Arial"/>
          <w:b w:val="0"/>
          <w:bCs/>
          <w:i w:val="0"/>
          <w:iCs/>
          <w:sz w:val="22"/>
          <w:szCs w:val="22"/>
        </w:rPr>
        <w:t>P</w:t>
      </w:r>
      <w:r w:rsidR="00FB1D6B" w:rsidRPr="00023641">
        <w:rPr>
          <w:rFonts w:cs="Arial"/>
          <w:b w:val="0"/>
          <w:bCs/>
          <w:i w:val="0"/>
          <w:iCs/>
          <w:sz w:val="22"/>
          <w:szCs w:val="22"/>
        </w:rPr>
        <w:t>harmaceutical and non-pharmacological therapies are currently available to treat dementia. These interventions work to improve cognitive function, lessen behavioural and psychiatric symptoms, and improve quality of life</w:t>
      </w:r>
      <w:r w:rsidR="00C7342B" w:rsidRPr="00023641">
        <w:rPr>
          <w:rFonts w:cs="Arial"/>
          <w:sz w:val="22"/>
          <w:szCs w:val="22"/>
        </w:rPr>
        <w:t xml:space="preserve"> </w:t>
      </w:r>
      <w:r w:rsidR="00C7342B" w:rsidRPr="00023641">
        <w:rPr>
          <w:rFonts w:cs="Arial"/>
          <w:b w:val="0"/>
          <w:bCs/>
          <w:i w:val="0"/>
          <w:iCs/>
          <w:sz w:val="22"/>
          <w:szCs w:val="22"/>
        </w:rPr>
        <w:t>(Y</w:t>
      </w:r>
      <w:r w:rsidR="00674A9E" w:rsidRPr="00023641">
        <w:rPr>
          <w:rFonts w:cs="Arial"/>
          <w:b w:val="0"/>
          <w:bCs/>
          <w:i w:val="0"/>
          <w:iCs/>
          <w:sz w:val="22"/>
          <w:szCs w:val="22"/>
        </w:rPr>
        <w:t>amaguchi</w:t>
      </w:r>
      <w:r w:rsidR="00C7342B" w:rsidRPr="00023641">
        <w:rPr>
          <w:rFonts w:cs="Arial"/>
          <w:b w:val="0"/>
          <w:bCs/>
          <w:i w:val="0"/>
          <w:iCs/>
          <w:sz w:val="22"/>
          <w:szCs w:val="22"/>
        </w:rPr>
        <w:t>, M</w:t>
      </w:r>
      <w:r w:rsidR="00674A9E" w:rsidRPr="00023641">
        <w:rPr>
          <w:rFonts w:cs="Arial"/>
          <w:b w:val="0"/>
          <w:bCs/>
          <w:i w:val="0"/>
          <w:iCs/>
          <w:sz w:val="22"/>
          <w:szCs w:val="22"/>
        </w:rPr>
        <w:t>aki</w:t>
      </w:r>
      <w:r w:rsidR="00C7342B" w:rsidRPr="00023641">
        <w:rPr>
          <w:rFonts w:cs="Arial"/>
          <w:b w:val="0"/>
          <w:bCs/>
          <w:i w:val="0"/>
          <w:iCs/>
          <w:sz w:val="22"/>
          <w:szCs w:val="22"/>
        </w:rPr>
        <w:t xml:space="preserve"> and </w:t>
      </w:r>
      <w:proofErr w:type="spellStart"/>
      <w:r w:rsidR="00C7342B" w:rsidRPr="00023641">
        <w:rPr>
          <w:rFonts w:cs="Arial"/>
          <w:b w:val="0"/>
          <w:bCs/>
          <w:i w:val="0"/>
          <w:iCs/>
          <w:sz w:val="22"/>
          <w:szCs w:val="22"/>
        </w:rPr>
        <w:t>Y</w:t>
      </w:r>
      <w:r w:rsidR="00674A9E" w:rsidRPr="00023641">
        <w:rPr>
          <w:rFonts w:cs="Arial"/>
          <w:b w:val="0"/>
          <w:bCs/>
          <w:i w:val="0"/>
          <w:iCs/>
          <w:sz w:val="22"/>
          <w:szCs w:val="22"/>
        </w:rPr>
        <w:t>amagami</w:t>
      </w:r>
      <w:proofErr w:type="spellEnd"/>
      <w:r w:rsidR="00C7342B" w:rsidRPr="00023641">
        <w:rPr>
          <w:rFonts w:cs="Arial"/>
          <w:b w:val="0"/>
          <w:bCs/>
          <w:i w:val="0"/>
          <w:iCs/>
          <w:sz w:val="22"/>
          <w:szCs w:val="22"/>
        </w:rPr>
        <w:t>, 2010</w:t>
      </w:r>
      <w:r w:rsidR="00674A9E" w:rsidRPr="00023641">
        <w:rPr>
          <w:rFonts w:cs="Arial"/>
          <w:b w:val="0"/>
          <w:bCs/>
          <w:i w:val="0"/>
          <w:iCs/>
          <w:sz w:val="22"/>
          <w:szCs w:val="22"/>
        </w:rPr>
        <w:t>b</w:t>
      </w:r>
      <w:r w:rsidR="00C7342B" w:rsidRPr="00023641">
        <w:rPr>
          <w:rFonts w:cs="Arial"/>
          <w:b w:val="0"/>
          <w:bCs/>
          <w:i w:val="0"/>
          <w:iCs/>
          <w:sz w:val="22"/>
          <w:szCs w:val="22"/>
        </w:rPr>
        <w:t>)</w:t>
      </w:r>
      <w:r w:rsidR="00FB1D6B" w:rsidRPr="00023641">
        <w:rPr>
          <w:rFonts w:cs="Arial"/>
          <w:b w:val="0"/>
          <w:bCs/>
          <w:i w:val="0"/>
          <w:iCs/>
          <w:sz w:val="22"/>
          <w:szCs w:val="22"/>
        </w:rPr>
        <w:t>. A popular non-pharmacological strategy known as cognitive stimulation therapy (CST) has demonstrated promising outcomes in enhancing cognitive function and quality of life for service users with dementia</w:t>
      </w:r>
      <w:r w:rsidR="00EB3C59" w:rsidRPr="00023641">
        <w:rPr>
          <w:rFonts w:cs="Arial"/>
          <w:b w:val="0"/>
          <w:bCs/>
          <w:i w:val="0"/>
          <w:iCs/>
          <w:sz w:val="22"/>
          <w:szCs w:val="22"/>
        </w:rPr>
        <w:t xml:space="preserve"> (</w:t>
      </w:r>
      <w:proofErr w:type="spellStart"/>
      <w:r w:rsidR="00EB3C59" w:rsidRPr="00023641">
        <w:rPr>
          <w:rFonts w:cs="Arial"/>
          <w:b w:val="0"/>
          <w:bCs/>
          <w:i w:val="0"/>
          <w:iCs/>
          <w:sz w:val="22"/>
          <w:szCs w:val="22"/>
        </w:rPr>
        <w:t>Orrell</w:t>
      </w:r>
      <w:proofErr w:type="spellEnd"/>
      <w:r w:rsidR="00EB3C59" w:rsidRPr="00023641">
        <w:rPr>
          <w:rFonts w:cs="Arial"/>
          <w:b w:val="0"/>
          <w:bCs/>
          <w:i w:val="0"/>
          <w:iCs/>
          <w:sz w:val="22"/>
          <w:szCs w:val="22"/>
        </w:rPr>
        <w:t xml:space="preserve"> et al., 2014).</w:t>
      </w:r>
      <w:r w:rsidR="00AA579A" w:rsidRPr="00023641">
        <w:rPr>
          <w:rFonts w:cs="Arial"/>
          <w:b w:val="0"/>
          <w:bCs/>
          <w:i w:val="0"/>
          <w:iCs/>
          <w:sz w:val="22"/>
          <w:szCs w:val="22"/>
        </w:rPr>
        <w:t xml:space="preserve"> Moreover, studies have demonstrated that medications like cholinesterase inhibitors and memantine have only slightly positive effects on cognitive function and behavioural symptoms (Birks, 2006).</w:t>
      </w:r>
    </w:p>
    <w:p w14:paraId="4E737AC2" w14:textId="18AB2A16" w:rsidR="006A3CA8" w:rsidRPr="00023641" w:rsidRDefault="00FF42DE" w:rsidP="00E41477">
      <w:pPr>
        <w:spacing w:line="360" w:lineRule="auto"/>
        <w:jc w:val="both"/>
        <w:rPr>
          <w:rFonts w:cs="Arial"/>
          <w:sz w:val="22"/>
          <w:szCs w:val="22"/>
          <w:lang w:val="en-GB"/>
        </w:rPr>
      </w:pPr>
      <w:r w:rsidRPr="00023641">
        <w:rPr>
          <w:rFonts w:cs="Arial"/>
          <w:sz w:val="22"/>
          <w:szCs w:val="22"/>
          <w:lang w:val="en-GB"/>
        </w:rPr>
        <w:t xml:space="preserve">The efficiency of dementia rehabilitation in the UK is still unknown despite </w:t>
      </w:r>
      <w:r w:rsidR="0082006B" w:rsidRPr="00023641">
        <w:rPr>
          <w:rFonts w:cs="Arial"/>
          <w:sz w:val="22"/>
          <w:szCs w:val="22"/>
          <w:lang w:val="en-GB"/>
        </w:rPr>
        <w:t>its</w:t>
      </w:r>
      <w:r w:rsidRPr="00023641">
        <w:rPr>
          <w:rFonts w:cs="Arial"/>
          <w:sz w:val="22"/>
          <w:szCs w:val="22"/>
          <w:lang w:val="en-GB"/>
        </w:rPr>
        <w:t xml:space="preserve"> widespread use. To be sure that treatment outcomes are satisfying the needs of dementia patients, </w:t>
      </w:r>
      <w:r w:rsidR="0082006B" w:rsidRPr="00023641">
        <w:rPr>
          <w:rFonts w:cs="Arial"/>
          <w:sz w:val="22"/>
          <w:szCs w:val="22"/>
          <w:lang w:val="en-GB"/>
        </w:rPr>
        <w:t xml:space="preserve">a </w:t>
      </w:r>
      <w:r w:rsidRPr="00023641">
        <w:rPr>
          <w:rFonts w:cs="Arial"/>
          <w:sz w:val="22"/>
          <w:szCs w:val="22"/>
          <w:lang w:val="en-GB"/>
        </w:rPr>
        <w:t xml:space="preserve">more thorough evaluation is required. It is essential to measure treatment results </w:t>
      </w:r>
      <w:proofErr w:type="gramStart"/>
      <w:r w:rsidRPr="00023641">
        <w:rPr>
          <w:rFonts w:cs="Arial"/>
          <w:sz w:val="22"/>
          <w:szCs w:val="22"/>
          <w:lang w:val="en-GB"/>
        </w:rPr>
        <w:t>in order to</w:t>
      </w:r>
      <w:proofErr w:type="gramEnd"/>
      <w:r w:rsidRPr="00023641">
        <w:rPr>
          <w:rFonts w:cs="Arial"/>
          <w:sz w:val="22"/>
          <w:szCs w:val="22"/>
          <w:lang w:val="en-GB"/>
        </w:rPr>
        <w:t xml:space="preserve"> identify problem areas and enhance dementia care delivery</w:t>
      </w:r>
      <w:r w:rsidR="008E1319" w:rsidRPr="00023641">
        <w:rPr>
          <w:rFonts w:cs="Arial"/>
          <w:sz w:val="22"/>
          <w:szCs w:val="22"/>
          <w:lang w:val="en-GB"/>
        </w:rPr>
        <w:t xml:space="preserve"> (Alzheimer's Society, 2022)</w:t>
      </w:r>
      <w:r w:rsidRPr="00023641">
        <w:rPr>
          <w:rFonts w:cs="Arial"/>
          <w:sz w:val="22"/>
          <w:szCs w:val="22"/>
          <w:lang w:val="en-GB"/>
        </w:rPr>
        <w:t xml:space="preserve">. </w:t>
      </w:r>
      <w:r w:rsidR="002C7F24" w:rsidRPr="00023641">
        <w:rPr>
          <w:rFonts w:cs="Arial"/>
          <w:sz w:val="22"/>
          <w:szCs w:val="22"/>
          <w:lang w:val="en-GB"/>
        </w:rPr>
        <w:t xml:space="preserve">As </w:t>
      </w:r>
      <w:r w:rsidRPr="00023641">
        <w:rPr>
          <w:rFonts w:cs="Arial"/>
          <w:sz w:val="22"/>
          <w:szCs w:val="22"/>
          <w:lang w:val="en-GB"/>
        </w:rPr>
        <w:t>dementia is a progressive condition and since each person with dementia has a unique set of symptoms and demands, assessing treatment outcomes in dementia can be difficult.</w:t>
      </w:r>
    </w:p>
    <w:p w14:paraId="0EE17858" w14:textId="77777777" w:rsidR="00E41477" w:rsidRPr="00023641" w:rsidRDefault="00E41477" w:rsidP="00E41477">
      <w:pPr>
        <w:spacing w:line="360" w:lineRule="auto"/>
        <w:jc w:val="both"/>
        <w:rPr>
          <w:rFonts w:cs="Arial"/>
          <w:sz w:val="22"/>
          <w:szCs w:val="22"/>
          <w:lang w:val="en-GB"/>
        </w:rPr>
      </w:pPr>
      <w:r w:rsidRPr="00023641">
        <w:rPr>
          <w:rFonts w:cs="Arial"/>
          <w:sz w:val="22"/>
          <w:szCs w:val="22"/>
          <w:lang w:val="en-GB"/>
        </w:rPr>
        <w:t>The disease stage, the type of intervention, and the patient's response to therapy are some of the variables that affect how well rehabilitation works.</w:t>
      </w:r>
    </w:p>
    <w:p w14:paraId="7AD291C5" w14:textId="73ABFF9F" w:rsidR="00E41477" w:rsidRPr="00023641" w:rsidRDefault="00E41477" w:rsidP="00E41477">
      <w:pPr>
        <w:spacing w:line="360" w:lineRule="auto"/>
        <w:jc w:val="both"/>
        <w:rPr>
          <w:rFonts w:cs="Arial"/>
          <w:sz w:val="22"/>
          <w:szCs w:val="22"/>
          <w:lang w:val="en-GB"/>
        </w:rPr>
      </w:pPr>
      <w:r w:rsidRPr="00023641">
        <w:rPr>
          <w:rFonts w:cs="Arial"/>
          <w:sz w:val="22"/>
          <w:szCs w:val="22"/>
          <w:lang w:val="en-GB"/>
        </w:rPr>
        <w:lastRenderedPageBreak/>
        <w:t xml:space="preserve">Current research has demonstrated that dementia rehabilitation strategies can improve quality of life and functional abilities. </w:t>
      </w:r>
      <w:r w:rsidR="005B1F8E" w:rsidRPr="00023641">
        <w:rPr>
          <w:rFonts w:cs="Arial"/>
          <w:sz w:val="22"/>
          <w:szCs w:val="22"/>
          <w:lang w:val="en-GB"/>
        </w:rPr>
        <w:t xml:space="preserve">According to </w:t>
      </w:r>
      <w:r w:rsidR="005B1F8E" w:rsidRPr="00023641">
        <w:rPr>
          <w:rFonts w:cs="Arial"/>
          <w:color w:val="2C3E50"/>
          <w:sz w:val="22"/>
          <w:szCs w:val="22"/>
          <w:shd w:val="clear" w:color="auto" w:fill="FFFFFF"/>
          <w:lang w:val="en-GB"/>
        </w:rPr>
        <w:t>Aguirre et al., (2013)</w:t>
      </w:r>
      <w:r w:rsidRPr="00023641">
        <w:rPr>
          <w:rFonts w:cs="Arial"/>
          <w:sz w:val="22"/>
          <w:szCs w:val="22"/>
          <w:lang w:val="en-GB"/>
        </w:rPr>
        <w:t xml:space="preserve"> </w:t>
      </w:r>
      <w:r w:rsidR="005B1F8E" w:rsidRPr="00023641">
        <w:rPr>
          <w:rFonts w:cs="Arial"/>
          <w:sz w:val="22"/>
          <w:szCs w:val="22"/>
          <w:lang w:val="en-GB"/>
        </w:rPr>
        <w:t xml:space="preserve">a </w:t>
      </w:r>
      <w:r w:rsidRPr="00023641">
        <w:rPr>
          <w:rFonts w:cs="Arial"/>
          <w:sz w:val="22"/>
          <w:szCs w:val="22"/>
          <w:lang w:val="en-GB"/>
        </w:rPr>
        <w:t xml:space="preserve">systematic analysis of dementia rehabilitation methods discovered that cognitive stimulation therapy, physical activity, and occupational therapy help enhance daily living skills, mood, and cognitive function in dementia patients. </w:t>
      </w:r>
    </w:p>
    <w:p w14:paraId="7B2F2F8B" w14:textId="3F1B4D89" w:rsidR="00E41477" w:rsidRPr="00023641" w:rsidRDefault="00E41477" w:rsidP="00E41477">
      <w:pPr>
        <w:spacing w:line="360" w:lineRule="auto"/>
        <w:jc w:val="both"/>
        <w:rPr>
          <w:rFonts w:cs="Arial"/>
          <w:sz w:val="22"/>
          <w:szCs w:val="22"/>
          <w:lang w:val="en-GB"/>
        </w:rPr>
      </w:pPr>
      <w:r w:rsidRPr="00023641">
        <w:rPr>
          <w:rFonts w:cs="Arial"/>
          <w:sz w:val="22"/>
          <w:szCs w:val="22"/>
          <w:lang w:val="en-GB"/>
        </w:rPr>
        <w:t>It is advised to involve service users and their carers while evaluating the efficiency of rehabilitation and to use a combination of outcome measures. It is important to choose outcome measures that are sensitive to changes in functional ability and that encompass the whole spectrum of symptoms that people may experience</w:t>
      </w:r>
      <w:r w:rsidR="005B1F8E" w:rsidRPr="00023641">
        <w:rPr>
          <w:rFonts w:cs="Arial"/>
          <w:sz w:val="22"/>
          <w:szCs w:val="22"/>
          <w:lang w:val="en-GB"/>
        </w:rPr>
        <w:t xml:space="preserve"> (Matson et al., 2020)</w:t>
      </w:r>
      <w:r w:rsidR="00E767BB">
        <w:rPr>
          <w:rFonts w:cs="Arial"/>
          <w:sz w:val="22"/>
          <w:szCs w:val="22"/>
          <w:lang w:val="en-GB"/>
        </w:rPr>
        <w:t>.</w:t>
      </w:r>
    </w:p>
    <w:p w14:paraId="7207960B" w14:textId="3868D60D" w:rsidR="00E41477" w:rsidRPr="00023641" w:rsidRDefault="00E41477" w:rsidP="00E41477">
      <w:pPr>
        <w:spacing w:line="360" w:lineRule="auto"/>
        <w:jc w:val="both"/>
        <w:rPr>
          <w:rFonts w:cs="Arial"/>
          <w:sz w:val="22"/>
          <w:szCs w:val="22"/>
          <w:lang w:val="en-GB"/>
        </w:rPr>
      </w:pPr>
      <w:r w:rsidRPr="00023641">
        <w:rPr>
          <w:rFonts w:cs="Arial"/>
          <w:sz w:val="22"/>
          <w:szCs w:val="22"/>
          <w:lang w:val="en-GB"/>
        </w:rPr>
        <w:t xml:space="preserve">Evaluation of the effect of rehabilitation on service users' quality of life and well-being requires consultation with service users and their </w:t>
      </w:r>
      <w:proofErr w:type="spellStart"/>
      <w:r w:rsidRPr="00023641">
        <w:rPr>
          <w:rFonts w:cs="Arial"/>
          <w:sz w:val="22"/>
          <w:szCs w:val="22"/>
          <w:lang w:val="en-GB"/>
        </w:rPr>
        <w:t>carers</w:t>
      </w:r>
      <w:proofErr w:type="spellEnd"/>
      <w:r w:rsidRPr="00023641">
        <w:rPr>
          <w:rFonts w:cs="Arial"/>
          <w:sz w:val="22"/>
          <w:szCs w:val="22"/>
          <w:lang w:val="en-GB"/>
        </w:rPr>
        <w:t xml:space="preserve">. To create a baseline and track changes over time, previous assessments should be compared to new results. Yet, it is crucial to understand that a person's response to treatment may change over time. Continual assessments and monitoring </w:t>
      </w:r>
      <w:proofErr w:type="gramStart"/>
      <w:r w:rsidRPr="00023641">
        <w:rPr>
          <w:rFonts w:cs="Arial"/>
          <w:sz w:val="22"/>
          <w:szCs w:val="22"/>
          <w:lang w:val="en-GB"/>
        </w:rPr>
        <w:t>is</w:t>
      </w:r>
      <w:proofErr w:type="gramEnd"/>
      <w:r w:rsidRPr="00023641">
        <w:rPr>
          <w:rFonts w:cs="Arial"/>
          <w:sz w:val="22"/>
          <w:szCs w:val="22"/>
          <w:lang w:val="en-GB"/>
        </w:rPr>
        <w:t xml:space="preserve"> important to measure how well dementia rehabilitation works</w:t>
      </w:r>
      <w:r w:rsidR="005B1F8E" w:rsidRPr="00023641">
        <w:rPr>
          <w:rFonts w:cs="Arial"/>
          <w:sz w:val="22"/>
          <w:szCs w:val="22"/>
          <w:lang w:val="en-GB"/>
        </w:rPr>
        <w:t xml:space="preserve"> (Bamford et al., 2014)</w:t>
      </w:r>
      <w:r w:rsidRPr="00023641">
        <w:rPr>
          <w:rFonts w:cs="Arial"/>
          <w:sz w:val="22"/>
          <w:szCs w:val="22"/>
          <w:lang w:val="en-GB"/>
        </w:rPr>
        <w:t>.</w:t>
      </w:r>
    </w:p>
    <w:p w14:paraId="6D28AAA7" w14:textId="77777777" w:rsidR="006A3CA8" w:rsidRPr="00023641" w:rsidRDefault="006A3CA8" w:rsidP="00435540">
      <w:pPr>
        <w:pStyle w:val="Heading1"/>
        <w:spacing w:line="360" w:lineRule="auto"/>
        <w:rPr>
          <w:rFonts w:cs="Arial"/>
          <w:sz w:val="22"/>
          <w:szCs w:val="22"/>
        </w:rPr>
      </w:pPr>
    </w:p>
    <w:p w14:paraId="556AFF8E" w14:textId="77777777" w:rsidR="00EE649B" w:rsidRPr="00023641" w:rsidRDefault="00EE649B" w:rsidP="00EE649B">
      <w:pPr>
        <w:rPr>
          <w:rFonts w:cs="Arial"/>
          <w:sz w:val="22"/>
          <w:szCs w:val="22"/>
          <w:lang w:val="en-GB"/>
        </w:rPr>
      </w:pPr>
    </w:p>
    <w:p w14:paraId="274B09B1" w14:textId="77777777" w:rsidR="00EE649B" w:rsidRPr="00023641" w:rsidRDefault="00EE649B" w:rsidP="00EE649B">
      <w:pPr>
        <w:rPr>
          <w:rFonts w:cs="Arial"/>
          <w:sz w:val="22"/>
          <w:szCs w:val="22"/>
          <w:lang w:val="en-GB"/>
        </w:rPr>
      </w:pPr>
    </w:p>
    <w:p w14:paraId="51975366" w14:textId="77777777" w:rsidR="005B1F8E" w:rsidRPr="00023641" w:rsidRDefault="005B1F8E" w:rsidP="00EE649B">
      <w:pPr>
        <w:rPr>
          <w:rFonts w:cs="Arial"/>
          <w:sz w:val="22"/>
          <w:szCs w:val="22"/>
          <w:lang w:val="en-GB"/>
        </w:rPr>
      </w:pPr>
    </w:p>
    <w:p w14:paraId="583CB455" w14:textId="77777777" w:rsidR="005B1F8E" w:rsidRPr="00023641" w:rsidRDefault="005B1F8E" w:rsidP="00EE649B">
      <w:pPr>
        <w:rPr>
          <w:rFonts w:cs="Arial"/>
          <w:sz w:val="22"/>
          <w:szCs w:val="22"/>
          <w:lang w:val="en-GB"/>
        </w:rPr>
      </w:pPr>
    </w:p>
    <w:p w14:paraId="28AEE3B1" w14:textId="77777777" w:rsidR="005B1F8E" w:rsidRPr="00023641" w:rsidRDefault="005B1F8E" w:rsidP="00EE649B">
      <w:pPr>
        <w:rPr>
          <w:rFonts w:cs="Arial"/>
          <w:sz w:val="22"/>
          <w:szCs w:val="22"/>
          <w:lang w:val="en-GB"/>
        </w:rPr>
      </w:pPr>
    </w:p>
    <w:p w14:paraId="3B3700E2" w14:textId="77777777" w:rsidR="005B1F8E" w:rsidRPr="00023641" w:rsidRDefault="005B1F8E" w:rsidP="00EE649B">
      <w:pPr>
        <w:rPr>
          <w:rFonts w:cs="Arial"/>
          <w:sz w:val="22"/>
          <w:szCs w:val="22"/>
          <w:lang w:val="en-GB"/>
        </w:rPr>
      </w:pPr>
    </w:p>
    <w:p w14:paraId="00F5E795" w14:textId="77777777" w:rsidR="005B1F8E" w:rsidRPr="00023641" w:rsidRDefault="005B1F8E" w:rsidP="00EE649B">
      <w:pPr>
        <w:rPr>
          <w:rFonts w:cs="Arial"/>
          <w:sz w:val="22"/>
          <w:szCs w:val="22"/>
          <w:lang w:val="en-GB"/>
        </w:rPr>
      </w:pPr>
    </w:p>
    <w:p w14:paraId="51A9FD48" w14:textId="77777777" w:rsidR="005B1F8E" w:rsidRPr="00023641" w:rsidRDefault="005B1F8E" w:rsidP="00EE649B">
      <w:pPr>
        <w:rPr>
          <w:rFonts w:cs="Arial"/>
          <w:sz w:val="22"/>
          <w:szCs w:val="22"/>
          <w:lang w:val="en-GB"/>
        </w:rPr>
      </w:pPr>
    </w:p>
    <w:p w14:paraId="54EE734F" w14:textId="77777777" w:rsidR="005B1F8E" w:rsidRPr="00023641" w:rsidRDefault="005B1F8E" w:rsidP="00EE649B">
      <w:pPr>
        <w:rPr>
          <w:rFonts w:cs="Arial"/>
          <w:sz w:val="22"/>
          <w:szCs w:val="22"/>
          <w:lang w:val="en-GB"/>
        </w:rPr>
      </w:pPr>
    </w:p>
    <w:p w14:paraId="26EDE887" w14:textId="77777777" w:rsidR="005B1F8E" w:rsidRPr="00023641" w:rsidRDefault="005B1F8E" w:rsidP="00EE649B">
      <w:pPr>
        <w:rPr>
          <w:rFonts w:cs="Arial"/>
          <w:sz w:val="22"/>
          <w:szCs w:val="22"/>
          <w:lang w:val="en-GB"/>
        </w:rPr>
      </w:pPr>
    </w:p>
    <w:p w14:paraId="26E8B934" w14:textId="77777777" w:rsidR="005B1F8E" w:rsidRPr="00023641" w:rsidRDefault="005B1F8E" w:rsidP="00EE649B">
      <w:pPr>
        <w:rPr>
          <w:rFonts w:cs="Arial"/>
          <w:sz w:val="22"/>
          <w:szCs w:val="22"/>
          <w:lang w:val="en-GB"/>
        </w:rPr>
      </w:pPr>
    </w:p>
    <w:p w14:paraId="6662CBB3" w14:textId="77777777" w:rsidR="005B1F8E" w:rsidRPr="00023641" w:rsidRDefault="005B1F8E" w:rsidP="00EE649B">
      <w:pPr>
        <w:rPr>
          <w:rFonts w:cs="Arial"/>
          <w:sz w:val="22"/>
          <w:szCs w:val="22"/>
          <w:lang w:val="en-GB"/>
        </w:rPr>
      </w:pPr>
    </w:p>
    <w:p w14:paraId="25EBC5AC" w14:textId="77777777" w:rsidR="005B1F8E" w:rsidRPr="00023641" w:rsidRDefault="005B1F8E" w:rsidP="00EE649B">
      <w:pPr>
        <w:rPr>
          <w:rFonts w:cs="Arial"/>
          <w:sz w:val="22"/>
          <w:szCs w:val="22"/>
          <w:lang w:val="en-GB"/>
        </w:rPr>
      </w:pPr>
    </w:p>
    <w:p w14:paraId="05648F58" w14:textId="77777777" w:rsidR="005B1F8E" w:rsidRPr="00023641" w:rsidRDefault="005B1F8E" w:rsidP="00EE649B">
      <w:pPr>
        <w:rPr>
          <w:rFonts w:cs="Arial"/>
          <w:sz w:val="22"/>
          <w:szCs w:val="22"/>
          <w:lang w:val="en-GB"/>
        </w:rPr>
      </w:pPr>
    </w:p>
    <w:p w14:paraId="7825C968" w14:textId="77777777" w:rsidR="005B1F8E" w:rsidRPr="00023641" w:rsidRDefault="005B1F8E" w:rsidP="00EE649B">
      <w:pPr>
        <w:rPr>
          <w:rFonts w:cs="Arial"/>
          <w:sz w:val="22"/>
          <w:szCs w:val="22"/>
          <w:lang w:val="en-GB"/>
        </w:rPr>
      </w:pPr>
    </w:p>
    <w:p w14:paraId="64C2874B" w14:textId="77777777" w:rsidR="005B1F8E" w:rsidRPr="00023641" w:rsidRDefault="005B1F8E" w:rsidP="00EE649B">
      <w:pPr>
        <w:rPr>
          <w:rFonts w:cs="Arial"/>
          <w:sz w:val="22"/>
          <w:szCs w:val="22"/>
          <w:lang w:val="en-GB"/>
        </w:rPr>
      </w:pPr>
    </w:p>
    <w:p w14:paraId="7A9B8C69" w14:textId="77777777" w:rsidR="005B1F8E" w:rsidRPr="00023641" w:rsidRDefault="005B1F8E" w:rsidP="00EE649B">
      <w:pPr>
        <w:rPr>
          <w:rFonts w:cs="Arial"/>
          <w:sz w:val="22"/>
          <w:szCs w:val="22"/>
          <w:lang w:val="en-GB"/>
        </w:rPr>
      </w:pPr>
    </w:p>
    <w:p w14:paraId="44E157AC" w14:textId="77777777" w:rsidR="005B1F8E" w:rsidRPr="00023641" w:rsidRDefault="005B1F8E" w:rsidP="00EE649B">
      <w:pPr>
        <w:rPr>
          <w:rFonts w:cs="Arial"/>
          <w:sz w:val="22"/>
          <w:szCs w:val="22"/>
          <w:lang w:val="en-GB"/>
        </w:rPr>
      </w:pPr>
    </w:p>
    <w:p w14:paraId="0D01683C" w14:textId="77777777" w:rsidR="005B1F8E" w:rsidRPr="00023641" w:rsidRDefault="005B1F8E" w:rsidP="00EE649B">
      <w:pPr>
        <w:rPr>
          <w:rFonts w:cs="Arial"/>
          <w:sz w:val="22"/>
          <w:szCs w:val="22"/>
          <w:lang w:val="en-GB"/>
        </w:rPr>
      </w:pPr>
    </w:p>
    <w:p w14:paraId="049C8786" w14:textId="77777777" w:rsidR="005B1F8E" w:rsidRPr="00023641" w:rsidRDefault="005B1F8E" w:rsidP="00EE649B">
      <w:pPr>
        <w:rPr>
          <w:rFonts w:cs="Arial"/>
          <w:sz w:val="22"/>
          <w:szCs w:val="22"/>
          <w:lang w:val="en-GB"/>
        </w:rPr>
      </w:pPr>
    </w:p>
    <w:p w14:paraId="6F970227" w14:textId="77777777" w:rsidR="005B1F8E" w:rsidRPr="00023641" w:rsidRDefault="005B1F8E" w:rsidP="00EE649B">
      <w:pPr>
        <w:rPr>
          <w:rFonts w:cs="Arial"/>
          <w:sz w:val="22"/>
          <w:szCs w:val="22"/>
          <w:lang w:val="en-GB"/>
        </w:rPr>
      </w:pPr>
    </w:p>
    <w:p w14:paraId="5184A0EC" w14:textId="77777777" w:rsidR="005B1F8E" w:rsidRPr="00023641" w:rsidRDefault="005B1F8E" w:rsidP="00EE649B">
      <w:pPr>
        <w:rPr>
          <w:rFonts w:cs="Arial"/>
          <w:sz w:val="22"/>
          <w:szCs w:val="22"/>
          <w:lang w:val="en-GB"/>
        </w:rPr>
      </w:pPr>
    </w:p>
    <w:p w14:paraId="43B6EFB6" w14:textId="77777777" w:rsidR="00EE649B" w:rsidRDefault="00EE649B" w:rsidP="00EE649B">
      <w:pPr>
        <w:rPr>
          <w:rFonts w:cs="Arial"/>
          <w:sz w:val="22"/>
          <w:szCs w:val="22"/>
          <w:lang w:val="en-GB"/>
        </w:rPr>
      </w:pPr>
    </w:p>
    <w:p w14:paraId="1F25B881" w14:textId="77777777" w:rsidR="00BD579A" w:rsidRDefault="00BD579A" w:rsidP="00EE649B">
      <w:pPr>
        <w:rPr>
          <w:rFonts w:cs="Arial"/>
          <w:sz w:val="22"/>
          <w:szCs w:val="22"/>
          <w:lang w:val="en-GB"/>
        </w:rPr>
      </w:pPr>
    </w:p>
    <w:p w14:paraId="4CE39575" w14:textId="77777777" w:rsidR="00BD579A" w:rsidRDefault="00BD579A" w:rsidP="00EE649B">
      <w:pPr>
        <w:rPr>
          <w:rFonts w:cs="Arial"/>
          <w:sz w:val="22"/>
          <w:szCs w:val="22"/>
          <w:lang w:val="en-GB"/>
        </w:rPr>
      </w:pPr>
    </w:p>
    <w:p w14:paraId="0743AE6D" w14:textId="77777777" w:rsidR="00BD579A" w:rsidRPr="00023641" w:rsidRDefault="00BD579A" w:rsidP="00EE649B">
      <w:pPr>
        <w:rPr>
          <w:rFonts w:cs="Arial"/>
          <w:sz w:val="22"/>
          <w:szCs w:val="22"/>
          <w:lang w:val="en-GB"/>
        </w:rPr>
      </w:pPr>
    </w:p>
    <w:p w14:paraId="2AB51791" w14:textId="343B50E3" w:rsidR="000E602C" w:rsidRPr="00023641" w:rsidRDefault="00830C49" w:rsidP="00435540">
      <w:pPr>
        <w:pStyle w:val="Heading1"/>
        <w:spacing w:line="360" w:lineRule="auto"/>
        <w:rPr>
          <w:rFonts w:cs="Arial"/>
          <w:sz w:val="22"/>
          <w:szCs w:val="22"/>
        </w:rPr>
      </w:pPr>
      <w:r w:rsidRPr="00023641">
        <w:rPr>
          <w:rFonts w:cs="Arial"/>
          <w:sz w:val="22"/>
          <w:szCs w:val="22"/>
        </w:rPr>
        <w:lastRenderedPageBreak/>
        <w:t xml:space="preserve"> </w:t>
      </w:r>
      <w:r w:rsidR="000E602C" w:rsidRPr="00023641">
        <w:rPr>
          <w:rFonts w:cs="Arial"/>
          <w:sz w:val="22"/>
          <w:szCs w:val="22"/>
        </w:rPr>
        <w:t xml:space="preserve">Recommendations for future </w:t>
      </w:r>
      <w:r w:rsidRPr="00023641">
        <w:rPr>
          <w:rFonts w:cs="Arial"/>
          <w:sz w:val="22"/>
          <w:szCs w:val="22"/>
        </w:rPr>
        <w:t>practises</w:t>
      </w:r>
      <w:bookmarkEnd w:id="5"/>
    </w:p>
    <w:p w14:paraId="47281D22" w14:textId="4A88D1AB" w:rsidR="007A53D6" w:rsidRPr="00023641" w:rsidRDefault="00132A13" w:rsidP="00435540">
      <w:pPr>
        <w:spacing w:line="360" w:lineRule="auto"/>
        <w:rPr>
          <w:rFonts w:cs="Arial"/>
          <w:sz w:val="22"/>
          <w:szCs w:val="22"/>
          <w:lang w:val="en-GB"/>
        </w:rPr>
      </w:pPr>
      <w:r w:rsidRPr="00023641">
        <w:rPr>
          <w:rFonts w:cs="Arial"/>
          <w:sz w:val="22"/>
          <w:szCs w:val="22"/>
          <w:lang w:val="en-GB"/>
        </w:rPr>
        <w:t>The current dementia treatment programme attempts to increase independence, improve functional capacity, and improve quality of life</w:t>
      </w:r>
      <w:r w:rsidR="00796191" w:rsidRPr="00023641">
        <w:rPr>
          <w:rFonts w:cs="Arial"/>
          <w:sz w:val="22"/>
          <w:szCs w:val="22"/>
          <w:lang w:val="en-GB"/>
        </w:rPr>
        <w:t xml:space="preserve"> (World Health Organization, 2023)</w:t>
      </w:r>
      <w:r w:rsidRPr="00023641">
        <w:rPr>
          <w:rFonts w:cs="Arial"/>
          <w:sz w:val="22"/>
          <w:szCs w:val="22"/>
          <w:lang w:val="en-GB"/>
        </w:rPr>
        <w:t xml:space="preserve">. </w:t>
      </w:r>
      <w:r w:rsidR="00946E39" w:rsidRPr="00023641">
        <w:rPr>
          <w:rFonts w:cs="Arial"/>
          <w:sz w:val="22"/>
          <w:szCs w:val="22"/>
          <w:lang w:val="en-GB"/>
        </w:rPr>
        <w:t xml:space="preserve">It is crucial to continue managing and monitoring symptoms. Since dementia is a degenerative condition, treatment methods must be monitored frequently and modified as necessary. </w:t>
      </w:r>
      <w:r w:rsidR="003B07D3" w:rsidRPr="00023641">
        <w:rPr>
          <w:rFonts w:cs="Arial"/>
          <w:sz w:val="22"/>
          <w:szCs w:val="22"/>
          <w:lang w:val="en-GB"/>
        </w:rPr>
        <w:t>Healthcare practitioners should keep up with the most recent developments and research in dementia care. New therapies and interventions are being created as dementia research continues to advance. By taking part in research projects and imparting their knowledge to peers, healthcare workers can advance the discipline</w:t>
      </w:r>
      <w:r w:rsidR="00AC6F72" w:rsidRPr="00023641">
        <w:rPr>
          <w:rFonts w:cs="Arial"/>
          <w:sz w:val="22"/>
          <w:szCs w:val="22"/>
          <w:lang w:val="en-GB"/>
        </w:rPr>
        <w:t xml:space="preserve"> (Hannan et al., 2016)</w:t>
      </w:r>
      <w:r w:rsidR="003B07D3" w:rsidRPr="00023641">
        <w:rPr>
          <w:rFonts w:cs="Arial"/>
          <w:sz w:val="22"/>
          <w:szCs w:val="22"/>
          <w:lang w:val="en-GB"/>
        </w:rPr>
        <w:t xml:space="preserve">. </w:t>
      </w:r>
      <w:r w:rsidR="00946E39" w:rsidRPr="00023641">
        <w:rPr>
          <w:rFonts w:cs="Arial"/>
          <w:sz w:val="22"/>
          <w:szCs w:val="22"/>
          <w:lang w:val="en-GB"/>
        </w:rPr>
        <w:t xml:space="preserve">To create a care plan that is </w:t>
      </w:r>
      <w:r w:rsidR="00E4286E" w:rsidRPr="00023641">
        <w:rPr>
          <w:rFonts w:cs="Arial"/>
          <w:sz w:val="22"/>
          <w:szCs w:val="22"/>
          <w:lang w:val="en-GB"/>
        </w:rPr>
        <w:t xml:space="preserve">person </w:t>
      </w:r>
      <w:r w:rsidR="00FF73A0" w:rsidRPr="00023641">
        <w:rPr>
          <w:rFonts w:cs="Arial"/>
          <w:sz w:val="22"/>
          <w:szCs w:val="22"/>
          <w:lang w:val="en-GB"/>
        </w:rPr>
        <w:t>cantered</w:t>
      </w:r>
      <w:r w:rsidR="00946E39" w:rsidRPr="00023641">
        <w:rPr>
          <w:rFonts w:cs="Arial"/>
          <w:sz w:val="22"/>
          <w:szCs w:val="22"/>
          <w:lang w:val="en-GB"/>
        </w:rPr>
        <w:t xml:space="preserve"> </w:t>
      </w:r>
      <w:r w:rsidR="00270273" w:rsidRPr="00023641">
        <w:rPr>
          <w:rFonts w:cs="Arial"/>
          <w:sz w:val="22"/>
          <w:szCs w:val="22"/>
          <w:lang w:val="en-GB"/>
        </w:rPr>
        <w:t>on</w:t>
      </w:r>
      <w:r w:rsidR="00946E39" w:rsidRPr="00023641">
        <w:rPr>
          <w:rFonts w:cs="Arial"/>
          <w:sz w:val="22"/>
          <w:szCs w:val="22"/>
          <w:lang w:val="en-GB"/>
        </w:rPr>
        <w:t xml:space="preserve"> the individual's unique requirements and objectives, healthcare </w:t>
      </w:r>
      <w:r w:rsidR="00E4286E" w:rsidRPr="00023641">
        <w:rPr>
          <w:rFonts w:cs="Arial"/>
          <w:sz w:val="22"/>
          <w:szCs w:val="22"/>
          <w:lang w:val="en-GB"/>
        </w:rPr>
        <w:t>workers</w:t>
      </w:r>
      <w:r w:rsidR="00946E39" w:rsidRPr="00023641">
        <w:rPr>
          <w:rFonts w:cs="Arial"/>
          <w:sz w:val="22"/>
          <w:szCs w:val="22"/>
          <w:lang w:val="en-GB"/>
        </w:rPr>
        <w:t xml:space="preserve"> should consult closely with the patient and their family. This may entail making recommendations for additional healthcare providers, changing a patient's medication, and keeping in touch with them on a frequent basis.</w:t>
      </w:r>
      <w:r w:rsidR="003B07D3" w:rsidRPr="00023641">
        <w:rPr>
          <w:rFonts w:cs="Arial"/>
          <w:sz w:val="22"/>
          <w:szCs w:val="22"/>
          <w:lang w:val="en-GB"/>
        </w:rPr>
        <w:t xml:space="preserve"> </w:t>
      </w:r>
      <w:r w:rsidR="007A53D6" w:rsidRPr="00023641">
        <w:rPr>
          <w:rFonts w:cs="Arial"/>
          <w:sz w:val="22"/>
          <w:szCs w:val="22"/>
          <w:lang w:val="en-GB"/>
        </w:rPr>
        <w:t>Adding non-pharmacological therapies into the care plan is also vital</w:t>
      </w:r>
      <w:r w:rsidR="003B07D3" w:rsidRPr="00023641">
        <w:rPr>
          <w:rFonts w:cs="Arial"/>
          <w:sz w:val="22"/>
          <w:szCs w:val="22"/>
          <w:lang w:val="en-GB"/>
        </w:rPr>
        <w:t xml:space="preserve">, </w:t>
      </w:r>
      <w:r w:rsidR="007A53D6" w:rsidRPr="00023641">
        <w:rPr>
          <w:rFonts w:cs="Arial"/>
          <w:sz w:val="22"/>
          <w:szCs w:val="22"/>
          <w:lang w:val="en-GB"/>
        </w:rPr>
        <w:t>even though medicine may be helpful for some people</w:t>
      </w:r>
      <w:r w:rsidR="00ED3A88" w:rsidRPr="00023641">
        <w:rPr>
          <w:rFonts w:cs="Arial"/>
          <w:sz w:val="22"/>
          <w:szCs w:val="22"/>
          <w:lang w:val="en-GB"/>
        </w:rPr>
        <w:t xml:space="preserve"> (NHS, 2020).</w:t>
      </w:r>
    </w:p>
    <w:p w14:paraId="1FAF6C43" w14:textId="77777777" w:rsidR="007A53D6" w:rsidRPr="00023641" w:rsidRDefault="007A53D6" w:rsidP="00435540">
      <w:pPr>
        <w:spacing w:line="360" w:lineRule="auto"/>
        <w:rPr>
          <w:rFonts w:cs="Arial"/>
          <w:sz w:val="22"/>
          <w:szCs w:val="22"/>
          <w:lang w:val="en-GB"/>
        </w:rPr>
      </w:pPr>
    </w:p>
    <w:p w14:paraId="4EA90269" w14:textId="055DF4B5" w:rsidR="007A53D6" w:rsidRPr="00023641" w:rsidRDefault="003151B6" w:rsidP="00435540">
      <w:pPr>
        <w:spacing w:line="360" w:lineRule="auto"/>
        <w:rPr>
          <w:rFonts w:cs="Arial"/>
          <w:sz w:val="22"/>
          <w:szCs w:val="22"/>
          <w:lang w:val="en-GB"/>
        </w:rPr>
      </w:pPr>
      <w:r w:rsidRPr="00023641">
        <w:rPr>
          <w:rFonts w:cs="Arial"/>
          <w:sz w:val="22"/>
          <w:szCs w:val="22"/>
          <w:lang w:val="en-GB"/>
        </w:rPr>
        <w:t>Professionals in the medical field should also assist caretakers. Caregiving for someone who has dementia can be difficult and stressful, and carers need assistance and tools to handle the demands of caregiving. Support for carers can take many different forms, including education, respite care, and counselling.</w:t>
      </w:r>
    </w:p>
    <w:p w14:paraId="781286A0" w14:textId="77777777" w:rsidR="0058234D" w:rsidRPr="00023641" w:rsidRDefault="0058234D" w:rsidP="00435540">
      <w:pPr>
        <w:spacing w:line="360" w:lineRule="auto"/>
        <w:rPr>
          <w:rFonts w:cs="Arial"/>
          <w:sz w:val="22"/>
          <w:szCs w:val="22"/>
          <w:lang w:val="en-GB"/>
        </w:rPr>
      </w:pPr>
    </w:p>
    <w:p w14:paraId="573666EF" w14:textId="25F787FC" w:rsidR="00D87B92" w:rsidRPr="00023641" w:rsidRDefault="00D87B92" w:rsidP="00D87B92">
      <w:pPr>
        <w:spacing w:line="360" w:lineRule="auto"/>
        <w:jc w:val="both"/>
        <w:rPr>
          <w:rFonts w:cs="Arial"/>
          <w:b/>
          <w:bCs/>
          <w:sz w:val="22"/>
          <w:szCs w:val="22"/>
          <w:lang w:val="en-GB"/>
        </w:rPr>
      </w:pPr>
      <w:r w:rsidRPr="00023641">
        <w:rPr>
          <w:rFonts w:cs="Arial"/>
          <w:b/>
          <w:bCs/>
          <w:sz w:val="22"/>
          <w:szCs w:val="22"/>
          <w:lang w:val="en-GB"/>
        </w:rPr>
        <w:t>Intervention and early diagnosis</w:t>
      </w:r>
    </w:p>
    <w:p w14:paraId="7C104B23" w14:textId="5619B263" w:rsidR="00E244B4" w:rsidRPr="00023641" w:rsidRDefault="00D87B92" w:rsidP="00C27F45">
      <w:pPr>
        <w:spacing w:before="240" w:line="360" w:lineRule="auto"/>
        <w:jc w:val="both"/>
        <w:rPr>
          <w:rFonts w:cs="Arial"/>
          <w:sz w:val="22"/>
          <w:szCs w:val="22"/>
          <w:lang w:val="en-GB"/>
        </w:rPr>
      </w:pPr>
      <w:r w:rsidRPr="00023641">
        <w:rPr>
          <w:rFonts w:cs="Arial"/>
          <w:sz w:val="22"/>
          <w:szCs w:val="22"/>
          <w:lang w:val="en-GB"/>
        </w:rPr>
        <w:t xml:space="preserve">The quality of life for those </w:t>
      </w:r>
      <w:r w:rsidR="00D17961" w:rsidRPr="00023641">
        <w:rPr>
          <w:rFonts w:cs="Arial"/>
          <w:sz w:val="22"/>
          <w:szCs w:val="22"/>
          <w:lang w:val="en-GB"/>
        </w:rPr>
        <w:t>patients with</w:t>
      </w:r>
      <w:r w:rsidRPr="00023641">
        <w:rPr>
          <w:rFonts w:cs="Arial"/>
          <w:sz w:val="22"/>
          <w:szCs w:val="22"/>
          <w:lang w:val="en-GB"/>
        </w:rPr>
        <w:t xml:space="preserve"> dementia must be improved by early diagnosis and treatment. The current length of time between the onset of symptoms and diagnosis can </w:t>
      </w:r>
      <w:r w:rsidR="005D185D" w:rsidRPr="00023641">
        <w:rPr>
          <w:rFonts w:cs="Arial"/>
          <w:sz w:val="22"/>
          <w:szCs w:val="22"/>
          <w:lang w:val="en-GB"/>
        </w:rPr>
        <w:t>put in place</w:t>
      </w:r>
      <w:r w:rsidRPr="00023641">
        <w:rPr>
          <w:rFonts w:cs="Arial"/>
          <w:sz w:val="22"/>
          <w:szCs w:val="22"/>
          <w:lang w:val="en-GB"/>
        </w:rPr>
        <w:t xml:space="preserve"> </w:t>
      </w:r>
      <w:r w:rsidR="00415071" w:rsidRPr="00023641">
        <w:rPr>
          <w:rFonts w:cs="Arial"/>
          <w:sz w:val="22"/>
          <w:szCs w:val="22"/>
          <w:lang w:val="en-GB"/>
        </w:rPr>
        <w:t>early</w:t>
      </w:r>
      <w:r w:rsidR="00D17961" w:rsidRPr="00023641">
        <w:rPr>
          <w:rFonts w:cs="Arial"/>
          <w:sz w:val="22"/>
          <w:szCs w:val="22"/>
          <w:lang w:val="en-GB"/>
        </w:rPr>
        <w:t xml:space="preserve"> i</w:t>
      </w:r>
      <w:r w:rsidRPr="00023641">
        <w:rPr>
          <w:rFonts w:cs="Arial"/>
          <w:sz w:val="22"/>
          <w:szCs w:val="22"/>
          <w:lang w:val="en-GB"/>
        </w:rPr>
        <w:t>ntervention and the adoption of suitable care strategies. It is advised that healthcare professionals prioritise dementia identification and intervention through regular screenings, improved diagnostic technologies, and raised public knowledge of the disease</w:t>
      </w:r>
      <w:r w:rsidR="009E6477" w:rsidRPr="00023641">
        <w:rPr>
          <w:rFonts w:cs="Arial"/>
          <w:sz w:val="22"/>
          <w:szCs w:val="22"/>
          <w:lang w:val="en-GB"/>
        </w:rPr>
        <w:t xml:space="preserve"> </w:t>
      </w:r>
      <w:r w:rsidR="00755BEF" w:rsidRPr="00023641">
        <w:rPr>
          <w:rFonts w:cs="Arial"/>
          <w:sz w:val="22"/>
          <w:szCs w:val="22"/>
          <w:lang w:val="en-GB"/>
        </w:rPr>
        <w:t>(Livingston et al., 2020).</w:t>
      </w:r>
    </w:p>
    <w:p w14:paraId="0EE8F099" w14:textId="1962D0C3" w:rsidR="000E602C" w:rsidRPr="00023641" w:rsidRDefault="000E602C" w:rsidP="00435540">
      <w:pPr>
        <w:spacing w:line="360" w:lineRule="auto"/>
        <w:jc w:val="both"/>
        <w:rPr>
          <w:rFonts w:cs="Arial"/>
          <w:sz w:val="22"/>
          <w:szCs w:val="22"/>
          <w:lang w:val="en-GB"/>
        </w:rPr>
      </w:pPr>
    </w:p>
    <w:p w14:paraId="1144D701" w14:textId="03CDF40C" w:rsidR="002C7205" w:rsidRPr="00023641" w:rsidRDefault="0087246A" w:rsidP="002C7205">
      <w:pPr>
        <w:spacing w:line="360" w:lineRule="auto"/>
        <w:jc w:val="both"/>
        <w:rPr>
          <w:rFonts w:cs="Arial"/>
          <w:b/>
          <w:bCs/>
          <w:sz w:val="22"/>
          <w:szCs w:val="22"/>
          <w:lang w:val="en-GB"/>
        </w:rPr>
      </w:pPr>
      <w:r w:rsidRPr="00023641">
        <w:rPr>
          <w:rFonts w:cs="Arial"/>
          <w:b/>
          <w:bCs/>
          <w:sz w:val="22"/>
          <w:szCs w:val="22"/>
          <w:lang w:val="en-GB"/>
        </w:rPr>
        <w:t>Non- pharmaco</w:t>
      </w:r>
      <w:r w:rsidR="006E201E" w:rsidRPr="00023641">
        <w:rPr>
          <w:rFonts w:cs="Arial"/>
          <w:b/>
          <w:bCs/>
          <w:sz w:val="22"/>
          <w:szCs w:val="22"/>
          <w:lang w:val="en-GB"/>
        </w:rPr>
        <w:t>log</w:t>
      </w:r>
      <w:r w:rsidR="002C7205" w:rsidRPr="00023641">
        <w:rPr>
          <w:rFonts w:cs="Arial"/>
          <w:b/>
          <w:bCs/>
          <w:sz w:val="22"/>
          <w:szCs w:val="22"/>
          <w:lang w:val="en-GB"/>
        </w:rPr>
        <w:t xml:space="preserve">ical intervention </w:t>
      </w:r>
    </w:p>
    <w:p w14:paraId="15C02224" w14:textId="4D63A535" w:rsidR="002C7205" w:rsidRPr="00023641" w:rsidRDefault="002C7205" w:rsidP="002C7205">
      <w:pPr>
        <w:spacing w:line="360" w:lineRule="auto"/>
        <w:jc w:val="both"/>
        <w:rPr>
          <w:rFonts w:cs="Arial"/>
          <w:sz w:val="22"/>
          <w:szCs w:val="22"/>
          <w:lang w:val="en-GB"/>
        </w:rPr>
      </w:pPr>
      <w:r w:rsidRPr="00023641">
        <w:rPr>
          <w:rFonts w:cs="Arial"/>
          <w:sz w:val="22"/>
          <w:szCs w:val="22"/>
          <w:lang w:val="en-GB"/>
        </w:rPr>
        <w:t>While medication has traditionally been used to treat dementia symptoms, there is mounting evidence that non-pharmacological interventions can also be quite beneficial for those who are afflicted with the condition. It has been demonstrated that non-pharmacological treatments such cognitive stimulation therapy, physical activity, and social interaction can improve cognitive performance, lessen behavioural symptoms, and increase general wellbeing</w:t>
      </w:r>
      <w:r w:rsidR="00E51EB6" w:rsidRPr="00023641">
        <w:rPr>
          <w:rFonts w:cs="Arial"/>
          <w:sz w:val="22"/>
          <w:szCs w:val="22"/>
          <w:lang w:val="en-GB"/>
        </w:rPr>
        <w:t xml:space="preserve">. </w:t>
      </w:r>
      <w:r w:rsidRPr="00023641">
        <w:rPr>
          <w:rFonts w:cs="Arial"/>
          <w:sz w:val="22"/>
          <w:szCs w:val="22"/>
          <w:lang w:val="en-GB"/>
        </w:rPr>
        <w:t xml:space="preserve">To enhance the quality of life of those </w:t>
      </w:r>
      <w:r w:rsidR="00BF0206" w:rsidRPr="00023641">
        <w:rPr>
          <w:rFonts w:cs="Arial"/>
          <w:sz w:val="22"/>
          <w:szCs w:val="22"/>
          <w:lang w:val="en-GB"/>
        </w:rPr>
        <w:t>experiencing</w:t>
      </w:r>
      <w:r w:rsidRPr="00023641">
        <w:rPr>
          <w:rFonts w:cs="Arial"/>
          <w:sz w:val="22"/>
          <w:szCs w:val="22"/>
          <w:lang w:val="en-GB"/>
        </w:rPr>
        <w:t xml:space="preserve"> dementia, it is advised that </w:t>
      </w:r>
      <w:r w:rsidRPr="00023641">
        <w:rPr>
          <w:rFonts w:cs="Arial"/>
          <w:sz w:val="22"/>
          <w:szCs w:val="22"/>
          <w:lang w:val="en-GB"/>
        </w:rPr>
        <w:lastRenderedPageBreak/>
        <w:t xml:space="preserve">healthcare professionals give non-pharmacological interventions </w:t>
      </w:r>
      <w:proofErr w:type="gramStart"/>
      <w:r w:rsidRPr="00023641">
        <w:rPr>
          <w:rFonts w:cs="Arial"/>
          <w:sz w:val="22"/>
          <w:szCs w:val="22"/>
          <w:lang w:val="en-GB"/>
        </w:rPr>
        <w:t>first priority</w:t>
      </w:r>
      <w:proofErr w:type="gramEnd"/>
      <w:r w:rsidRPr="00023641">
        <w:rPr>
          <w:rFonts w:cs="Arial"/>
          <w:sz w:val="22"/>
          <w:szCs w:val="22"/>
          <w:lang w:val="en-GB"/>
        </w:rPr>
        <w:t xml:space="preserve"> when integrating dementia care plans</w:t>
      </w:r>
      <w:r w:rsidR="008B057B" w:rsidRPr="00023641">
        <w:rPr>
          <w:rFonts w:cs="Arial"/>
          <w:sz w:val="22"/>
          <w:szCs w:val="22"/>
          <w:lang w:val="en-GB"/>
        </w:rPr>
        <w:t xml:space="preserve"> </w:t>
      </w:r>
      <w:r w:rsidR="008B057B" w:rsidRPr="00023641">
        <w:rPr>
          <w:rFonts w:cs="Arial"/>
          <w:bCs/>
          <w:iCs/>
          <w:sz w:val="22"/>
          <w:szCs w:val="22"/>
          <w:lang w:val="en-GB"/>
        </w:rPr>
        <w:t>(YAMAGUCHI, MAKI and YAMAGAMI, 2010b).</w:t>
      </w:r>
    </w:p>
    <w:p w14:paraId="233DE229" w14:textId="1819F24C" w:rsidR="000E602C" w:rsidRPr="00023641" w:rsidRDefault="000E602C" w:rsidP="00435540">
      <w:pPr>
        <w:spacing w:line="360" w:lineRule="auto"/>
        <w:jc w:val="both"/>
        <w:rPr>
          <w:rFonts w:cs="Arial"/>
          <w:sz w:val="22"/>
          <w:szCs w:val="22"/>
          <w:lang w:val="en-GB"/>
        </w:rPr>
      </w:pPr>
    </w:p>
    <w:p w14:paraId="436F8782" w14:textId="77777777" w:rsidR="00EB18D8" w:rsidRPr="00023641" w:rsidRDefault="00EB18D8" w:rsidP="00EB18D8">
      <w:pPr>
        <w:spacing w:line="360" w:lineRule="auto"/>
        <w:jc w:val="both"/>
        <w:rPr>
          <w:rFonts w:cs="Arial"/>
          <w:b/>
          <w:bCs/>
          <w:sz w:val="22"/>
          <w:szCs w:val="22"/>
          <w:lang w:val="en-GB"/>
        </w:rPr>
      </w:pPr>
      <w:r w:rsidRPr="00023641">
        <w:rPr>
          <w:rFonts w:cs="Arial"/>
          <w:b/>
          <w:bCs/>
          <w:sz w:val="22"/>
          <w:szCs w:val="22"/>
          <w:lang w:val="en-GB"/>
        </w:rPr>
        <w:t>Coordinating care</w:t>
      </w:r>
    </w:p>
    <w:p w14:paraId="1C728A2A" w14:textId="7BA230FB" w:rsidR="00435540" w:rsidRPr="00023641" w:rsidRDefault="00EB18D8" w:rsidP="00EB18D8">
      <w:pPr>
        <w:spacing w:line="360" w:lineRule="auto"/>
        <w:jc w:val="both"/>
        <w:rPr>
          <w:rFonts w:cs="Arial"/>
          <w:sz w:val="22"/>
          <w:szCs w:val="22"/>
          <w:lang w:val="en-GB"/>
        </w:rPr>
      </w:pPr>
      <w:r w:rsidRPr="00023641">
        <w:rPr>
          <w:rFonts w:cs="Arial"/>
          <w:sz w:val="22"/>
          <w:szCs w:val="22"/>
          <w:lang w:val="en-GB"/>
        </w:rPr>
        <w:t xml:space="preserve">To </w:t>
      </w:r>
      <w:r w:rsidR="00E4286E" w:rsidRPr="00023641">
        <w:rPr>
          <w:rFonts w:cs="Arial"/>
          <w:sz w:val="22"/>
          <w:szCs w:val="22"/>
          <w:lang w:val="en-GB"/>
        </w:rPr>
        <w:t>ensure</w:t>
      </w:r>
      <w:r w:rsidRPr="00023641">
        <w:rPr>
          <w:rFonts w:cs="Arial"/>
          <w:sz w:val="22"/>
          <w:szCs w:val="22"/>
          <w:lang w:val="en-GB"/>
        </w:rPr>
        <w:t xml:space="preserve"> that patients with dementia receive thorough and efficient care, </w:t>
      </w:r>
      <w:r w:rsidR="004E737E" w:rsidRPr="00023641">
        <w:rPr>
          <w:rFonts w:cs="Arial"/>
          <w:sz w:val="22"/>
          <w:szCs w:val="22"/>
          <w:lang w:val="en-GB"/>
        </w:rPr>
        <w:t>multi-disciplinary team working</w:t>
      </w:r>
      <w:r w:rsidRPr="00023641">
        <w:rPr>
          <w:rFonts w:cs="Arial"/>
          <w:sz w:val="22"/>
          <w:szCs w:val="22"/>
          <w:lang w:val="en-GB"/>
        </w:rPr>
        <w:t xml:space="preserve"> is essential. There may be gaps in care and duplication of services due to the fragmented nature of dementia care, which frequently involves many healthcare professionals. </w:t>
      </w:r>
      <w:proofErr w:type="gramStart"/>
      <w:r w:rsidRPr="00023641">
        <w:rPr>
          <w:rFonts w:cs="Arial"/>
          <w:sz w:val="22"/>
          <w:szCs w:val="22"/>
          <w:lang w:val="en-GB"/>
        </w:rPr>
        <w:t>In order to</w:t>
      </w:r>
      <w:proofErr w:type="gramEnd"/>
      <w:r w:rsidRPr="00023641">
        <w:rPr>
          <w:rFonts w:cs="Arial"/>
          <w:sz w:val="22"/>
          <w:szCs w:val="22"/>
          <w:lang w:val="en-GB"/>
        </w:rPr>
        <w:t xml:space="preserve"> ensure that patients with dementia receive coordinated and integrated care across various healthcare settings, it is advised that healthcare practitioners develop care coordination techniques</w:t>
      </w:r>
      <w:r w:rsidR="002812A0" w:rsidRPr="00023641">
        <w:rPr>
          <w:rFonts w:cs="Arial"/>
          <w:sz w:val="22"/>
          <w:szCs w:val="22"/>
          <w:lang w:val="en-GB"/>
        </w:rPr>
        <w:t xml:space="preserve"> (</w:t>
      </w:r>
      <w:r w:rsidR="009A6CD7" w:rsidRPr="00023641">
        <w:rPr>
          <w:rFonts w:cs="Arial"/>
          <w:sz w:val="22"/>
          <w:szCs w:val="22"/>
          <w:lang w:val="en-GB"/>
        </w:rPr>
        <w:t>NHS, 2019).</w:t>
      </w:r>
    </w:p>
    <w:p w14:paraId="110837B5" w14:textId="77777777" w:rsidR="00EB18D8" w:rsidRPr="00023641" w:rsidRDefault="00EB18D8" w:rsidP="00EB18D8">
      <w:pPr>
        <w:spacing w:line="360" w:lineRule="auto"/>
        <w:jc w:val="both"/>
        <w:rPr>
          <w:rFonts w:cs="Arial"/>
          <w:sz w:val="22"/>
          <w:szCs w:val="22"/>
          <w:lang w:val="en-GB"/>
        </w:rPr>
      </w:pPr>
    </w:p>
    <w:p w14:paraId="78AFC980" w14:textId="77777777" w:rsidR="00EC0589" w:rsidRPr="00023641" w:rsidRDefault="00EC0589" w:rsidP="00EC0589">
      <w:pPr>
        <w:spacing w:line="360" w:lineRule="auto"/>
        <w:jc w:val="both"/>
        <w:rPr>
          <w:rFonts w:cs="Arial"/>
          <w:b/>
          <w:bCs/>
          <w:sz w:val="22"/>
          <w:szCs w:val="22"/>
          <w:lang w:val="en-GB"/>
        </w:rPr>
      </w:pPr>
      <w:r w:rsidRPr="00023641">
        <w:rPr>
          <w:rFonts w:cs="Arial"/>
          <w:b/>
          <w:bCs/>
          <w:sz w:val="22"/>
          <w:szCs w:val="22"/>
          <w:lang w:val="en-GB"/>
        </w:rPr>
        <w:t>Modern Technologies</w:t>
      </w:r>
    </w:p>
    <w:p w14:paraId="5A9D02BA" w14:textId="3A4A34B9" w:rsidR="00EB18D8" w:rsidRPr="00023641" w:rsidRDefault="00EC0589" w:rsidP="00EC0589">
      <w:pPr>
        <w:spacing w:line="360" w:lineRule="auto"/>
        <w:jc w:val="both"/>
        <w:rPr>
          <w:rFonts w:cs="Arial"/>
          <w:sz w:val="22"/>
          <w:szCs w:val="22"/>
          <w:lang w:val="en-GB"/>
        </w:rPr>
      </w:pPr>
      <w:r w:rsidRPr="00023641">
        <w:rPr>
          <w:rFonts w:cs="Arial"/>
          <w:sz w:val="22"/>
          <w:szCs w:val="22"/>
          <w:lang w:val="en-GB"/>
        </w:rPr>
        <w:t xml:space="preserve">By strengthening non-pharmacological therapies, improving early identification and intervention, and facilitating care coordination, cutting-edge technology </w:t>
      </w:r>
      <w:proofErr w:type="gramStart"/>
      <w:r w:rsidRPr="00023641">
        <w:rPr>
          <w:rFonts w:cs="Arial"/>
          <w:sz w:val="22"/>
          <w:szCs w:val="22"/>
          <w:lang w:val="en-GB"/>
        </w:rPr>
        <w:t>have</w:t>
      </w:r>
      <w:proofErr w:type="gramEnd"/>
      <w:r w:rsidRPr="00023641">
        <w:rPr>
          <w:rFonts w:cs="Arial"/>
          <w:sz w:val="22"/>
          <w:szCs w:val="22"/>
          <w:lang w:val="en-GB"/>
        </w:rPr>
        <w:t xml:space="preserve"> the potential to completely transform dementia care. In remote or underserved areas, for instance, telemedicine and digital health technology can provide remote monitoring, assessment, and intervention, enabling healthcare professionals to offer dementia patients with timely and efficient care. Moreover, assistive technologies like wearable gadgets and smart houses can increase the freedom and safety of dementia patients, enhancing their general quality of life. Thus, it is advised that healthcare professionals adopt cutting-edge technologies to enhance the delivery of dementia care and its results</w:t>
      </w:r>
      <w:r w:rsidR="00F8559F" w:rsidRPr="00023641">
        <w:rPr>
          <w:rFonts w:cs="Arial"/>
          <w:sz w:val="22"/>
          <w:szCs w:val="22"/>
          <w:lang w:val="en-GB"/>
        </w:rPr>
        <w:t xml:space="preserve"> (Quail, </w:t>
      </w:r>
      <w:proofErr w:type="gramStart"/>
      <w:r w:rsidR="00F8559F" w:rsidRPr="00023641">
        <w:rPr>
          <w:rFonts w:cs="Arial"/>
          <w:sz w:val="22"/>
          <w:szCs w:val="22"/>
          <w:lang w:val="en-GB"/>
        </w:rPr>
        <w:t>Bolton</w:t>
      </w:r>
      <w:proofErr w:type="gramEnd"/>
      <w:r w:rsidR="00F8559F" w:rsidRPr="00023641">
        <w:rPr>
          <w:rFonts w:cs="Arial"/>
          <w:sz w:val="22"/>
          <w:szCs w:val="22"/>
          <w:lang w:val="en-GB"/>
        </w:rPr>
        <w:t xml:space="preserve"> and Massey, 2021).</w:t>
      </w:r>
    </w:p>
    <w:p w14:paraId="1F1D97C3" w14:textId="77777777" w:rsidR="00435540" w:rsidRPr="00023641" w:rsidRDefault="00435540" w:rsidP="00435540">
      <w:pPr>
        <w:spacing w:line="360" w:lineRule="auto"/>
        <w:jc w:val="both"/>
        <w:rPr>
          <w:rFonts w:cs="Arial"/>
          <w:sz w:val="22"/>
          <w:szCs w:val="22"/>
          <w:lang w:val="en-GB"/>
        </w:rPr>
      </w:pPr>
    </w:p>
    <w:p w14:paraId="63E07EF7" w14:textId="77777777" w:rsidR="00435540" w:rsidRPr="00023641" w:rsidRDefault="00435540" w:rsidP="00435540">
      <w:pPr>
        <w:spacing w:line="360" w:lineRule="auto"/>
        <w:jc w:val="both"/>
        <w:rPr>
          <w:rFonts w:cs="Arial"/>
          <w:sz w:val="22"/>
          <w:szCs w:val="22"/>
          <w:lang w:val="en-GB"/>
        </w:rPr>
      </w:pPr>
    </w:p>
    <w:p w14:paraId="27A04CDE" w14:textId="77777777" w:rsidR="003B21F3" w:rsidRPr="00023641" w:rsidRDefault="003B21F3" w:rsidP="00435540">
      <w:pPr>
        <w:spacing w:line="360" w:lineRule="auto"/>
        <w:jc w:val="both"/>
        <w:rPr>
          <w:rFonts w:cs="Arial"/>
          <w:sz w:val="22"/>
          <w:szCs w:val="22"/>
          <w:lang w:val="en-GB"/>
        </w:rPr>
      </w:pPr>
    </w:p>
    <w:p w14:paraId="103004C0" w14:textId="77777777" w:rsidR="00EA06B9" w:rsidRPr="00023641" w:rsidRDefault="00EA06B9" w:rsidP="00435540">
      <w:pPr>
        <w:spacing w:line="360" w:lineRule="auto"/>
        <w:jc w:val="both"/>
        <w:rPr>
          <w:rFonts w:cs="Arial"/>
          <w:sz w:val="22"/>
          <w:szCs w:val="22"/>
          <w:lang w:val="en-GB"/>
        </w:rPr>
      </w:pPr>
    </w:p>
    <w:p w14:paraId="1E720DDA" w14:textId="77777777" w:rsidR="004E737E" w:rsidRPr="00023641" w:rsidRDefault="004E737E" w:rsidP="00435540">
      <w:pPr>
        <w:spacing w:line="360" w:lineRule="auto"/>
        <w:jc w:val="both"/>
        <w:rPr>
          <w:rFonts w:cs="Arial"/>
          <w:sz w:val="22"/>
          <w:szCs w:val="22"/>
          <w:lang w:val="en-GB"/>
        </w:rPr>
      </w:pPr>
    </w:p>
    <w:p w14:paraId="05E305D7" w14:textId="77777777" w:rsidR="004E737E" w:rsidRPr="00023641" w:rsidRDefault="004E737E" w:rsidP="00435540">
      <w:pPr>
        <w:spacing w:line="360" w:lineRule="auto"/>
        <w:jc w:val="both"/>
        <w:rPr>
          <w:rFonts w:cs="Arial"/>
          <w:sz w:val="22"/>
          <w:szCs w:val="22"/>
          <w:lang w:val="en-GB"/>
        </w:rPr>
      </w:pPr>
    </w:p>
    <w:p w14:paraId="19D656D9" w14:textId="77777777" w:rsidR="004E737E" w:rsidRPr="00023641" w:rsidRDefault="004E737E" w:rsidP="00435540">
      <w:pPr>
        <w:spacing w:line="360" w:lineRule="auto"/>
        <w:jc w:val="both"/>
        <w:rPr>
          <w:rFonts w:cs="Arial"/>
          <w:sz w:val="22"/>
          <w:szCs w:val="22"/>
          <w:lang w:val="en-GB"/>
        </w:rPr>
      </w:pPr>
    </w:p>
    <w:p w14:paraId="62A5FA79" w14:textId="77777777" w:rsidR="004E737E" w:rsidRPr="00023641" w:rsidRDefault="004E737E" w:rsidP="00435540">
      <w:pPr>
        <w:spacing w:line="360" w:lineRule="auto"/>
        <w:jc w:val="both"/>
        <w:rPr>
          <w:rFonts w:cs="Arial"/>
          <w:sz w:val="22"/>
          <w:szCs w:val="22"/>
          <w:lang w:val="en-GB"/>
        </w:rPr>
      </w:pPr>
    </w:p>
    <w:p w14:paraId="132D15CD" w14:textId="77777777" w:rsidR="004E737E" w:rsidRPr="00023641" w:rsidRDefault="004E737E" w:rsidP="00435540">
      <w:pPr>
        <w:spacing w:line="360" w:lineRule="auto"/>
        <w:jc w:val="both"/>
        <w:rPr>
          <w:rFonts w:cs="Arial"/>
          <w:sz w:val="22"/>
          <w:szCs w:val="22"/>
          <w:lang w:val="en-GB"/>
        </w:rPr>
      </w:pPr>
    </w:p>
    <w:p w14:paraId="6ED38B88" w14:textId="77777777" w:rsidR="004E737E" w:rsidRPr="00023641" w:rsidRDefault="004E737E" w:rsidP="00435540">
      <w:pPr>
        <w:spacing w:line="360" w:lineRule="auto"/>
        <w:jc w:val="both"/>
        <w:rPr>
          <w:rFonts w:cs="Arial"/>
          <w:sz w:val="22"/>
          <w:szCs w:val="22"/>
          <w:lang w:val="en-GB"/>
        </w:rPr>
      </w:pPr>
    </w:p>
    <w:p w14:paraId="4F8467E3" w14:textId="77777777" w:rsidR="004E737E" w:rsidRPr="00023641" w:rsidRDefault="004E737E" w:rsidP="00435540">
      <w:pPr>
        <w:spacing w:line="360" w:lineRule="auto"/>
        <w:jc w:val="both"/>
        <w:rPr>
          <w:rFonts w:cs="Arial"/>
          <w:sz w:val="22"/>
          <w:szCs w:val="22"/>
          <w:lang w:val="en-GB"/>
        </w:rPr>
      </w:pPr>
    </w:p>
    <w:p w14:paraId="7815E6E0" w14:textId="77777777" w:rsidR="004E737E" w:rsidRPr="00023641" w:rsidRDefault="004E737E" w:rsidP="00435540">
      <w:pPr>
        <w:spacing w:line="360" w:lineRule="auto"/>
        <w:jc w:val="both"/>
        <w:rPr>
          <w:rFonts w:cs="Arial"/>
          <w:sz w:val="22"/>
          <w:szCs w:val="22"/>
          <w:lang w:val="en-GB"/>
        </w:rPr>
      </w:pPr>
    </w:p>
    <w:p w14:paraId="71E3EA79" w14:textId="77777777" w:rsidR="004E737E" w:rsidRPr="00023641" w:rsidRDefault="004E737E" w:rsidP="00435540">
      <w:pPr>
        <w:spacing w:line="360" w:lineRule="auto"/>
        <w:jc w:val="both"/>
        <w:rPr>
          <w:rFonts w:cs="Arial"/>
          <w:sz w:val="22"/>
          <w:szCs w:val="22"/>
          <w:lang w:val="en-GB"/>
        </w:rPr>
      </w:pPr>
    </w:p>
    <w:p w14:paraId="714CB346" w14:textId="26867460" w:rsidR="000E602C" w:rsidRPr="00023641" w:rsidRDefault="000E602C" w:rsidP="00435540">
      <w:pPr>
        <w:spacing w:line="360" w:lineRule="auto"/>
        <w:jc w:val="both"/>
        <w:rPr>
          <w:rFonts w:cs="Arial"/>
          <w:sz w:val="22"/>
          <w:szCs w:val="22"/>
          <w:lang w:val="en-GB"/>
        </w:rPr>
      </w:pPr>
    </w:p>
    <w:p w14:paraId="0911A011" w14:textId="78C541CF" w:rsidR="000E602C" w:rsidRPr="00023641" w:rsidRDefault="00830C49" w:rsidP="00435540">
      <w:pPr>
        <w:pStyle w:val="Heading1"/>
        <w:spacing w:line="360" w:lineRule="auto"/>
        <w:rPr>
          <w:rFonts w:cs="Arial"/>
          <w:sz w:val="22"/>
          <w:szCs w:val="22"/>
        </w:rPr>
      </w:pPr>
      <w:bookmarkStart w:id="6" w:name="_Toc130735044"/>
      <w:r w:rsidRPr="00023641">
        <w:rPr>
          <w:rFonts w:cs="Arial"/>
          <w:sz w:val="22"/>
          <w:szCs w:val="22"/>
        </w:rPr>
        <w:lastRenderedPageBreak/>
        <w:t xml:space="preserve"> </w:t>
      </w:r>
      <w:r w:rsidR="000E602C" w:rsidRPr="00023641">
        <w:rPr>
          <w:rFonts w:cs="Arial"/>
          <w:sz w:val="22"/>
          <w:szCs w:val="22"/>
        </w:rPr>
        <w:t>Conclusion</w:t>
      </w:r>
      <w:bookmarkEnd w:id="6"/>
    </w:p>
    <w:p w14:paraId="0C03F212" w14:textId="77777777" w:rsidR="003B21F3" w:rsidRPr="00023641" w:rsidRDefault="003B21F3" w:rsidP="003B21F3">
      <w:pPr>
        <w:spacing w:line="360" w:lineRule="auto"/>
        <w:rPr>
          <w:rFonts w:cs="Arial"/>
          <w:sz w:val="22"/>
          <w:szCs w:val="22"/>
          <w:lang w:val="en-GB"/>
        </w:rPr>
      </w:pPr>
      <w:r w:rsidRPr="00023641">
        <w:rPr>
          <w:rFonts w:cs="Arial"/>
          <w:sz w:val="22"/>
          <w:szCs w:val="22"/>
          <w:lang w:val="en-GB"/>
        </w:rPr>
        <w:t>In conclusion, providing complete care for people with dementia necessitates continual symptom management, the inclusion of non-pharmacological therapies, support for carers, advance care planning, and keeping up with the most recent advances in dementia care. These guidelines can help medical practitioners give dementia patients and their families the best care possible. More advancements in dementia care are required to raise the quality of life for those who are afflicted with the condition. To improve care delivery and results, healthcare practitioners should put an emphasis on early detection and intervention, non-pharmacological interventions, care coordination, and the use of cutting-edge technologies. For people with dementia to receive comprehensive and efficient treatment, these recommendations call for collaboration between healthcare professionals, decision-makers, and carers.</w:t>
      </w:r>
    </w:p>
    <w:p w14:paraId="2C070A56" w14:textId="02EF5D27" w:rsidR="00BA4201" w:rsidRPr="00023641" w:rsidRDefault="00E818E7" w:rsidP="00435540">
      <w:pPr>
        <w:spacing w:line="360" w:lineRule="auto"/>
        <w:rPr>
          <w:rFonts w:cs="Arial"/>
          <w:sz w:val="22"/>
          <w:szCs w:val="22"/>
          <w:lang w:val="en-GB"/>
        </w:rPr>
      </w:pPr>
      <w:r w:rsidRPr="00023641">
        <w:rPr>
          <w:rFonts w:cs="Arial"/>
          <w:sz w:val="22"/>
          <w:szCs w:val="22"/>
          <w:lang w:val="en-GB"/>
        </w:rPr>
        <w:t xml:space="preserve">As a result of the complexity of the condition and the wide range of symptoms that people can experience, measuring the success of rehabilitation in dementia patients is difficult. To determine the efficiency of interventions, it is crucial to employ the right assessment techniques and communicate with service users and their </w:t>
      </w:r>
      <w:proofErr w:type="spellStart"/>
      <w:r w:rsidR="00961ADF" w:rsidRPr="00023641">
        <w:rPr>
          <w:rFonts w:cs="Arial"/>
          <w:sz w:val="22"/>
          <w:szCs w:val="22"/>
          <w:lang w:val="en-GB"/>
        </w:rPr>
        <w:t>carers</w:t>
      </w:r>
      <w:proofErr w:type="spellEnd"/>
      <w:r w:rsidRPr="00023641">
        <w:rPr>
          <w:rFonts w:cs="Arial"/>
          <w:sz w:val="22"/>
          <w:szCs w:val="22"/>
          <w:lang w:val="en-GB"/>
        </w:rPr>
        <w:t xml:space="preserve">. Even though the effectiveness of rehabilitation interventions for dementia has been shown, continuing assessment and monitoring are required to gauge the patient's reaction to care and make necessary modifications to </w:t>
      </w:r>
      <w:r w:rsidR="00B771CE" w:rsidRPr="00023641">
        <w:rPr>
          <w:rFonts w:cs="Arial"/>
          <w:sz w:val="22"/>
          <w:szCs w:val="22"/>
          <w:lang w:val="en-GB"/>
        </w:rPr>
        <w:t xml:space="preserve">the </w:t>
      </w:r>
      <w:r w:rsidRPr="00023641">
        <w:rPr>
          <w:rFonts w:cs="Arial"/>
          <w:sz w:val="22"/>
          <w:szCs w:val="22"/>
          <w:lang w:val="en-GB"/>
        </w:rPr>
        <w:t xml:space="preserve">treatment </w:t>
      </w:r>
      <w:r w:rsidR="0030069F" w:rsidRPr="00023641">
        <w:rPr>
          <w:rFonts w:cs="Arial"/>
          <w:sz w:val="22"/>
          <w:szCs w:val="22"/>
          <w:lang w:val="en-GB"/>
        </w:rPr>
        <w:t>provided</w:t>
      </w:r>
      <w:r w:rsidRPr="00023641">
        <w:rPr>
          <w:rFonts w:cs="Arial"/>
          <w:sz w:val="22"/>
          <w:szCs w:val="22"/>
          <w:lang w:val="en-GB"/>
        </w:rPr>
        <w:t>.</w:t>
      </w:r>
    </w:p>
    <w:p w14:paraId="38225742" w14:textId="77777777" w:rsidR="000E602C" w:rsidRPr="00023641" w:rsidRDefault="000E602C" w:rsidP="00435540">
      <w:pPr>
        <w:spacing w:line="360" w:lineRule="auto"/>
        <w:jc w:val="both"/>
        <w:rPr>
          <w:rFonts w:cs="Arial"/>
          <w:sz w:val="22"/>
          <w:szCs w:val="22"/>
          <w:lang w:val="en-GB"/>
        </w:rPr>
      </w:pPr>
    </w:p>
    <w:p w14:paraId="226F09DC" w14:textId="77777777" w:rsidR="000E602C" w:rsidRPr="00023641" w:rsidRDefault="000E602C" w:rsidP="00435540">
      <w:pPr>
        <w:spacing w:line="360" w:lineRule="auto"/>
        <w:jc w:val="both"/>
        <w:rPr>
          <w:rFonts w:cs="Arial"/>
          <w:sz w:val="22"/>
          <w:szCs w:val="22"/>
          <w:lang w:val="en-GB"/>
        </w:rPr>
      </w:pPr>
    </w:p>
    <w:p w14:paraId="7A5C1382" w14:textId="77777777" w:rsidR="0021313A" w:rsidRPr="00023641" w:rsidRDefault="0021313A" w:rsidP="00435540">
      <w:pPr>
        <w:spacing w:line="360" w:lineRule="auto"/>
        <w:jc w:val="both"/>
        <w:rPr>
          <w:rFonts w:cs="Arial"/>
          <w:sz w:val="22"/>
          <w:szCs w:val="22"/>
          <w:lang w:val="en-GB"/>
        </w:rPr>
      </w:pPr>
    </w:p>
    <w:p w14:paraId="024FBE32" w14:textId="77777777" w:rsidR="0021313A" w:rsidRPr="00023641" w:rsidRDefault="0021313A" w:rsidP="00435540">
      <w:pPr>
        <w:spacing w:line="360" w:lineRule="auto"/>
        <w:jc w:val="both"/>
        <w:rPr>
          <w:rFonts w:cs="Arial"/>
          <w:sz w:val="22"/>
          <w:szCs w:val="22"/>
          <w:lang w:val="en-GB"/>
        </w:rPr>
      </w:pPr>
    </w:p>
    <w:p w14:paraId="637AF68D" w14:textId="77777777" w:rsidR="0021313A" w:rsidRPr="00023641" w:rsidRDefault="0021313A" w:rsidP="00435540">
      <w:pPr>
        <w:spacing w:line="360" w:lineRule="auto"/>
        <w:jc w:val="both"/>
        <w:rPr>
          <w:rFonts w:cs="Arial"/>
          <w:sz w:val="22"/>
          <w:szCs w:val="22"/>
          <w:lang w:val="en-GB"/>
        </w:rPr>
      </w:pPr>
    </w:p>
    <w:p w14:paraId="71E0694E" w14:textId="77777777" w:rsidR="0021313A" w:rsidRPr="00023641" w:rsidRDefault="0021313A" w:rsidP="00435540">
      <w:pPr>
        <w:spacing w:line="360" w:lineRule="auto"/>
        <w:jc w:val="both"/>
        <w:rPr>
          <w:rFonts w:cs="Arial"/>
          <w:sz w:val="22"/>
          <w:szCs w:val="22"/>
          <w:lang w:val="en-GB"/>
        </w:rPr>
      </w:pPr>
    </w:p>
    <w:p w14:paraId="1B8EE2F2" w14:textId="77777777" w:rsidR="00435540" w:rsidRPr="00023641" w:rsidRDefault="00435540" w:rsidP="00435540">
      <w:pPr>
        <w:spacing w:line="360" w:lineRule="auto"/>
        <w:rPr>
          <w:rFonts w:cs="Arial"/>
          <w:sz w:val="22"/>
          <w:szCs w:val="22"/>
          <w:lang w:val="en-GB"/>
        </w:rPr>
      </w:pPr>
    </w:p>
    <w:p w14:paraId="3A7B3A4B" w14:textId="77777777" w:rsidR="0021313A" w:rsidRPr="00023641" w:rsidRDefault="0021313A" w:rsidP="00435540">
      <w:pPr>
        <w:spacing w:line="360" w:lineRule="auto"/>
        <w:rPr>
          <w:rFonts w:cs="Arial"/>
          <w:sz w:val="22"/>
          <w:szCs w:val="22"/>
          <w:lang w:val="en-GB"/>
        </w:rPr>
      </w:pPr>
    </w:p>
    <w:p w14:paraId="3F92E2EE" w14:textId="77777777" w:rsidR="00D07706" w:rsidRPr="00023641" w:rsidRDefault="00D07706" w:rsidP="00435540">
      <w:pPr>
        <w:spacing w:line="360" w:lineRule="auto"/>
        <w:rPr>
          <w:rFonts w:cs="Arial"/>
          <w:sz w:val="22"/>
          <w:szCs w:val="22"/>
          <w:lang w:val="en-GB"/>
        </w:rPr>
      </w:pPr>
    </w:p>
    <w:p w14:paraId="26C8D54E" w14:textId="77777777" w:rsidR="00D07706" w:rsidRPr="00023641" w:rsidRDefault="00D07706" w:rsidP="00435540">
      <w:pPr>
        <w:spacing w:line="360" w:lineRule="auto"/>
        <w:rPr>
          <w:rFonts w:cs="Arial"/>
          <w:sz w:val="22"/>
          <w:szCs w:val="22"/>
          <w:lang w:val="en-GB"/>
        </w:rPr>
      </w:pPr>
    </w:p>
    <w:p w14:paraId="3D3DE9B2" w14:textId="77777777" w:rsidR="00D07706" w:rsidRPr="00023641" w:rsidRDefault="00D07706" w:rsidP="00435540">
      <w:pPr>
        <w:spacing w:line="360" w:lineRule="auto"/>
        <w:rPr>
          <w:rFonts w:cs="Arial"/>
          <w:sz w:val="22"/>
          <w:szCs w:val="22"/>
          <w:lang w:val="en-GB"/>
        </w:rPr>
      </w:pPr>
    </w:p>
    <w:p w14:paraId="73320264" w14:textId="77777777" w:rsidR="00D07706" w:rsidRPr="00023641" w:rsidRDefault="00D07706" w:rsidP="00435540">
      <w:pPr>
        <w:spacing w:line="360" w:lineRule="auto"/>
        <w:rPr>
          <w:rFonts w:cs="Arial"/>
          <w:sz w:val="22"/>
          <w:szCs w:val="22"/>
          <w:lang w:val="en-GB"/>
        </w:rPr>
      </w:pPr>
    </w:p>
    <w:p w14:paraId="4D235596" w14:textId="77777777" w:rsidR="00D07706" w:rsidRPr="00023641" w:rsidRDefault="00D07706" w:rsidP="00435540">
      <w:pPr>
        <w:spacing w:line="360" w:lineRule="auto"/>
        <w:rPr>
          <w:rFonts w:cs="Arial"/>
          <w:sz w:val="22"/>
          <w:szCs w:val="22"/>
          <w:lang w:val="en-GB"/>
        </w:rPr>
      </w:pPr>
    </w:p>
    <w:p w14:paraId="5F0616D5" w14:textId="77777777" w:rsidR="00D07706" w:rsidRPr="00023641" w:rsidRDefault="00D07706" w:rsidP="00435540">
      <w:pPr>
        <w:spacing w:line="360" w:lineRule="auto"/>
        <w:rPr>
          <w:rFonts w:cs="Arial"/>
          <w:sz w:val="22"/>
          <w:szCs w:val="22"/>
          <w:lang w:val="en-GB"/>
        </w:rPr>
      </w:pPr>
    </w:p>
    <w:p w14:paraId="70623DEC" w14:textId="77777777" w:rsidR="00D07706" w:rsidRPr="00023641" w:rsidRDefault="00D07706" w:rsidP="00435540">
      <w:pPr>
        <w:spacing w:line="360" w:lineRule="auto"/>
        <w:rPr>
          <w:rFonts w:cs="Arial"/>
          <w:sz w:val="22"/>
          <w:szCs w:val="22"/>
          <w:lang w:val="en-GB"/>
        </w:rPr>
      </w:pPr>
    </w:p>
    <w:p w14:paraId="301BA166" w14:textId="77777777" w:rsidR="00D07706" w:rsidRPr="00023641" w:rsidRDefault="00D07706" w:rsidP="00435540">
      <w:pPr>
        <w:spacing w:line="360" w:lineRule="auto"/>
        <w:rPr>
          <w:rFonts w:cs="Arial"/>
          <w:sz w:val="22"/>
          <w:szCs w:val="22"/>
          <w:lang w:val="en-GB"/>
        </w:rPr>
      </w:pPr>
    </w:p>
    <w:p w14:paraId="0A5E7115" w14:textId="721EFAE0" w:rsidR="0021313A" w:rsidRPr="00023641" w:rsidRDefault="000E602C" w:rsidP="00BD579A">
      <w:pPr>
        <w:pStyle w:val="Heading1"/>
        <w:rPr>
          <w:rFonts w:cs="Arial"/>
          <w:sz w:val="22"/>
          <w:szCs w:val="22"/>
        </w:rPr>
      </w:pPr>
      <w:bookmarkStart w:id="7" w:name="_Toc130735045"/>
      <w:r w:rsidRPr="00023641">
        <w:rPr>
          <w:rFonts w:cs="Arial"/>
          <w:sz w:val="22"/>
          <w:szCs w:val="22"/>
        </w:rPr>
        <w:lastRenderedPageBreak/>
        <w:t>Reference list</w:t>
      </w:r>
      <w:bookmarkEnd w:id="7"/>
    </w:p>
    <w:p w14:paraId="098435EE" w14:textId="77777777" w:rsidR="00BD579A" w:rsidRPr="00BD579A" w:rsidRDefault="00BD579A" w:rsidP="00BD579A">
      <w:pPr>
        <w:ind w:left="360"/>
        <w:rPr>
          <w:rFonts w:cs="Arial"/>
          <w:sz w:val="22"/>
          <w:szCs w:val="22"/>
          <w:lang w:val="en-GB"/>
        </w:rPr>
      </w:pPr>
      <w:r w:rsidRPr="00BD579A">
        <w:rPr>
          <w:rFonts w:cs="Arial"/>
          <w:sz w:val="22"/>
          <w:szCs w:val="22"/>
          <w:lang w:val="en-GB"/>
        </w:rPr>
        <w:t xml:space="preserve">Aguirre, E., Woods, R.T., Spector, A. and </w:t>
      </w:r>
      <w:proofErr w:type="spellStart"/>
      <w:r w:rsidRPr="00BD579A">
        <w:rPr>
          <w:rFonts w:cs="Arial"/>
          <w:sz w:val="22"/>
          <w:szCs w:val="22"/>
          <w:lang w:val="en-GB"/>
        </w:rPr>
        <w:t>Orrell</w:t>
      </w:r>
      <w:proofErr w:type="spellEnd"/>
      <w:r w:rsidRPr="00BD579A">
        <w:rPr>
          <w:rFonts w:cs="Arial"/>
          <w:sz w:val="22"/>
          <w:szCs w:val="22"/>
          <w:lang w:val="en-GB"/>
        </w:rPr>
        <w:t xml:space="preserve">, M. (2013). Cognitive stimulation for dementia: A systematic review of the evidence of effectiveness from randomised controlled trials. Ageing Research Reviews, 12(1), pp.253–262.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://doi.org/10.1016/j.arr.2012.07.001</w:t>
      </w:r>
      <w:proofErr w:type="gramEnd"/>
      <w:r w:rsidRPr="00BD579A">
        <w:rPr>
          <w:rFonts w:cs="Arial"/>
          <w:sz w:val="22"/>
          <w:szCs w:val="22"/>
          <w:lang w:val="en-GB"/>
        </w:rPr>
        <w:t>.</w:t>
      </w:r>
    </w:p>
    <w:p w14:paraId="30159C17"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Alzheimer society. (2018). Drug treatments for Alzheimer’s disease. Available at: https://www.alzheimers.org.uk/sites/default/files/2018-10/407LP%20Drug%20treatments%20for%20Alzheimer%27s%20disease.pdf (Accessed: 24 February 2023).</w:t>
      </w:r>
    </w:p>
    <w:p w14:paraId="4811F3C6"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 xml:space="preserve">Alzheimer’s Disease and Dementia. (2020). </w:t>
      </w:r>
      <w:r w:rsidRPr="00BD579A">
        <w:rPr>
          <w:rFonts w:cs="Arial"/>
          <w:i/>
          <w:iCs/>
          <w:sz w:val="22"/>
          <w:szCs w:val="22"/>
          <w:lang w:val="en-GB"/>
        </w:rPr>
        <w:t>Diagnosis</w:t>
      </w:r>
      <w:r w:rsidRPr="00BD579A">
        <w:rPr>
          <w:rFonts w:cs="Arial"/>
          <w:sz w:val="22"/>
          <w:szCs w:val="22"/>
          <w:lang w:val="en-GB"/>
        </w:rPr>
        <w:t>. Available at: https://www.alz.org/alzheimers-dementia/diagnosis (Accessed: 24 February 2023)</w:t>
      </w:r>
    </w:p>
    <w:p w14:paraId="73C1CF77" w14:textId="77777777" w:rsidR="00BD579A" w:rsidRPr="00BD579A" w:rsidRDefault="00BD579A" w:rsidP="00BD579A">
      <w:pPr>
        <w:ind w:left="360"/>
        <w:rPr>
          <w:rFonts w:cs="Arial"/>
          <w:sz w:val="22"/>
          <w:szCs w:val="22"/>
          <w:lang w:val="en-GB"/>
        </w:rPr>
      </w:pPr>
      <w:r w:rsidRPr="00BD579A">
        <w:rPr>
          <w:rFonts w:cs="Arial"/>
          <w:sz w:val="22"/>
          <w:szCs w:val="22"/>
          <w:lang w:val="en-GB"/>
        </w:rPr>
        <w:t xml:space="preserve">Alzheimer’s Research UK. (2022). </w:t>
      </w:r>
      <w:r w:rsidRPr="00BD579A">
        <w:rPr>
          <w:rFonts w:cs="Arial"/>
          <w:i/>
          <w:iCs/>
          <w:sz w:val="22"/>
          <w:szCs w:val="22"/>
          <w:lang w:val="en-GB"/>
        </w:rPr>
        <w:t>All you need to know about brain scans and dementia</w:t>
      </w:r>
      <w:r w:rsidRPr="00BD579A">
        <w:rPr>
          <w:rFonts w:cs="Arial"/>
          <w:sz w:val="22"/>
          <w:szCs w:val="22"/>
          <w:lang w:val="en-GB"/>
        </w:rPr>
        <w:t xml:space="preserve"> Available at: https://www.alzheimersresearchuk.org/blog/all-you-need-to-know-about-brain-scans-and-dementia/.(Accessed: 9 March 2023).</w:t>
      </w:r>
    </w:p>
    <w:p w14:paraId="6D40EE95"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Alzheimer’s Society (no date). Understanding and supporting a person with dementia. Available at: https://www.alzheimers.org.uk/get-support/help-dementia-care/understanding-supporting-person-dementia#:~:text=Carers%20can%20help%20by%20supporting. (Accessed: 25 February 2023)</w:t>
      </w:r>
    </w:p>
    <w:p w14:paraId="6F0DA8C3" w14:textId="77777777" w:rsidR="00BD579A" w:rsidRPr="00BD579A" w:rsidRDefault="00BD579A" w:rsidP="00BD579A">
      <w:pPr>
        <w:ind w:left="360"/>
        <w:rPr>
          <w:rFonts w:cs="Arial"/>
          <w:sz w:val="22"/>
          <w:szCs w:val="22"/>
          <w:lang w:val="en-GB"/>
        </w:rPr>
      </w:pPr>
      <w:r w:rsidRPr="00BD579A">
        <w:rPr>
          <w:rFonts w:cs="Arial"/>
          <w:sz w:val="22"/>
          <w:szCs w:val="22"/>
          <w:lang w:val="en-GB"/>
        </w:rPr>
        <w:t xml:space="preserve">Alzheimer’s Society. (2019). </w:t>
      </w:r>
      <w:r w:rsidRPr="00BD579A">
        <w:rPr>
          <w:rFonts w:cs="Arial"/>
          <w:i/>
          <w:iCs/>
          <w:sz w:val="22"/>
          <w:szCs w:val="22"/>
          <w:lang w:val="en-GB"/>
        </w:rPr>
        <w:t xml:space="preserve">Support for people with dementia: the care needs assessment.  </w:t>
      </w:r>
      <w:r w:rsidRPr="00BD579A">
        <w:rPr>
          <w:rFonts w:cs="Arial"/>
          <w:sz w:val="22"/>
          <w:szCs w:val="22"/>
          <w:lang w:val="en-GB"/>
        </w:rPr>
        <w:t>Available at: https://www.alzheimers.org.uk/get-support/legal-financial/dementia-care-needs-assessment.(Accessed: 8 March 2023).</w:t>
      </w:r>
    </w:p>
    <w:p w14:paraId="7A102A8F"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 xml:space="preserve">Alzheimer’s Society. (2022). </w:t>
      </w:r>
      <w:r w:rsidRPr="00BD579A">
        <w:rPr>
          <w:rFonts w:cs="Arial"/>
          <w:i/>
          <w:iCs/>
          <w:sz w:val="22"/>
          <w:szCs w:val="22"/>
          <w:lang w:val="en-GB"/>
        </w:rPr>
        <w:t>Types of vascular dementia</w:t>
      </w:r>
      <w:r w:rsidRPr="00BD579A">
        <w:rPr>
          <w:rFonts w:cs="Arial"/>
          <w:sz w:val="22"/>
          <w:szCs w:val="22"/>
          <w:lang w:val="en-GB"/>
        </w:rPr>
        <w:t xml:space="preserve">. Available at: https://www.alzheimers.org.uk/about-dementia/types-dementia/types-of-vascular-dementia.(Accessed: 15 March 2023). </w:t>
      </w:r>
    </w:p>
    <w:p w14:paraId="593DBB8A"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 xml:space="preserve">Alzheimer's Association (2019). </w:t>
      </w:r>
      <w:r w:rsidRPr="00BD579A">
        <w:rPr>
          <w:rFonts w:cs="Arial"/>
          <w:i/>
          <w:iCs/>
          <w:sz w:val="22"/>
          <w:szCs w:val="22"/>
          <w:lang w:val="en-GB"/>
        </w:rPr>
        <w:t>Types of Dementia</w:t>
      </w:r>
      <w:r w:rsidRPr="00BD579A">
        <w:rPr>
          <w:rFonts w:cs="Arial"/>
          <w:sz w:val="22"/>
          <w:szCs w:val="22"/>
          <w:lang w:val="en-GB"/>
        </w:rPr>
        <w:t xml:space="preserve">. Available at: https://www.alz.org/alzheimers-dementia/what-is-dementia/types-of-dementia </w:t>
      </w:r>
      <w:proofErr w:type="gramStart"/>
      <w:r w:rsidRPr="00BD579A">
        <w:rPr>
          <w:rFonts w:cs="Arial"/>
          <w:sz w:val="22"/>
          <w:szCs w:val="22"/>
          <w:lang w:val="en-GB"/>
        </w:rPr>
        <w:t>( Accessed</w:t>
      </w:r>
      <w:proofErr w:type="gramEnd"/>
      <w:r w:rsidRPr="00BD579A">
        <w:rPr>
          <w:rFonts w:cs="Arial"/>
          <w:sz w:val="22"/>
          <w:szCs w:val="22"/>
          <w:lang w:val="en-GB"/>
        </w:rPr>
        <w:t>: 20 February 2023).</w:t>
      </w:r>
    </w:p>
    <w:p w14:paraId="30508642"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 xml:space="preserve">Alzheimer's Society (2022). </w:t>
      </w:r>
      <w:r w:rsidRPr="00BD579A">
        <w:rPr>
          <w:rFonts w:cs="Arial"/>
          <w:i/>
          <w:iCs/>
          <w:sz w:val="22"/>
          <w:szCs w:val="22"/>
          <w:lang w:val="en-GB"/>
        </w:rPr>
        <w:t>Understanding and supporting a person with dementia.</w:t>
      </w:r>
      <w:r w:rsidRPr="00BD579A">
        <w:rPr>
          <w:rFonts w:cs="Arial"/>
          <w:sz w:val="22"/>
          <w:szCs w:val="22"/>
          <w:lang w:val="en-GB"/>
        </w:rPr>
        <w:t xml:space="preserve"> Available at: https://www.alzheimers.org.uk/get-support/help-dementia-care/understanding-supporting-person-dementia. (Accessed: 20 March 2023).</w:t>
      </w:r>
    </w:p>
    <w:p w14:paraId="1C3B65C0" w14:textId="77777777" w:rsidR="00BD579A" w:rsidRPr="00BD579A" w:rsidRDefault="00BD579A" w:rsidP="00BD579A">
      <w:pPr>
        <w:spacing w:line="360" w:lineRule="auto"/>
        <w:ind w:left="360"/>
        <w:rPr>
          <w:rFonts w:cs="Arial"/>
          <w:sz w:val="22"/>
          <w:szCs w:val="22"/>
          <w:lang w:val="en-GB"/>
        </w:rPr>
      </w:pPr>
      <w:proofErr w:type="spellStart"/>
      <w:r w:rsidRPr="00BD579A">
        <w:rPr>
          <w:rFonts w:cs="Arial"/>
          <w:sz w:val="22"/>
          <w:szCs w:val="22"/>
          <w:lang w:val="en-GB"/>
        </w:rPr>
        <w:t>Alzheumer’s</w:t>
      </w:r>
      <w:proofErr w:type="spellEnd"/>
      <w:r w:rsidRPr="00BD579A">
        <w:rPr>
          <w:rFonts w:cs="Arial"/>
          <w:sz w:val="22"/>
          <w:szCs w:val="22"/>
          <w:lang w:val="en-GB"/>
        </w:rPr>
        <w:t xml:space="preserve"> society. (2021) </w:t>
      </w:r>
      <w:r w:rsidRPr="00BD579A">
        <w:rPr>
          <w:rFonts w:cs="Arial"/>
          <w:i/>
          <w:iCs/>
          <w:sz w:val="22"/>
          <w:szCs w:val="22"/>
          <w:lang w:val="en-GB"/>
        </w:rPr>
        <w:t>Cognitive assessment could help us detect Alzheimer’s earlie</w:t>
      </w:r>
      <w:r w:rsidRPr="00BD579A">
        <w:rPr>
          <w:rFonts w:cs="Arial"/>
          <w:sz w:val="22"/>
          <w:szCs w:val="22"/>
          <w:lang w:val="en-GB"/>
        </w:rPr>
        <w:t>r. Available at: https://www.alzheimers.org.uk/research/care-and-cure-research-magazine/cognitive-assessment-could-help-us-detect-alzheimers-earlier. (Accessed:07 March 2023).</w:t>
      </w:r>
    </w:p>
    <w:p w14:paraId="2DBB2D13" w14:textId="77777777" w:rsidR="00BD579A" w:rsidRPr="00BD579A" w:rsidRDefault="00BD579A" w:rsidP="00BD579A">
      <w:pPr>
        <w:ind w:left="360"/>
        <w:rPr>
          <w:rFonts w:cs="Arial"/>
          <w:sz w:val="22"/>
          <w:szCs w:val="22"/>
          <w:lang w:val="en-GB"/>
        </w:rPr>
      </w:pPr>
      <w:r w:rsidRPr="00BD579A">
        <w:rPr>
          <w:rFonts w:cs="Arial"/>
          <w:sz w:val="22"/>
          <w:szCs w:val="22"/>
          <w:lang w:val="en-GB"/>
        </w:rPr>
        <w:t xml:space="preserve">Bamford, C., Poole, M., </w:t>
      </w:r>
      <w:proofErr w:type="spellStart"/>
      <w:r w:rsidRPr="00BD579A">
        <w:rPr>
          <w:rFonts w:cs="Arial"/>
          <w:sz w:val="22"/>
          <w:szCs w:val="22"/>
          <w:lang w:val="en-GB"/>
        </w:rPr>
        <w:t>Brittain</w:t>
      </w:r>
      <w:proofErr w:type="spellEnd"/>
      <w:r w:rsidRPr="00BD579A">
        <w:rPr>
          <w:rFonts w:cs="Arial"/>
          <w:sz w:val="22"/>
          <w:szCs w:val="22"/>
          <w:lang w:val="en-GB"/>
        </w:rPr>
        <w:t xml:space="preserve">, K., Chew-Graham, C., Fox, C., </w:t>
      </w:r>
      <w:proofErr w:type="spellStart"/>
      <w:r w:rsidRPr="00BD579A">
        <w:rPr>
          <w:rFonts w:cs="Arial"/>
          <w:sz w:val="22"/>
          <w:szCs w:val="22"/>
          <w:lang w:val="en-GB"/>
        </w:rPr>
        <w:t>Iliffe</w:t>
      </w:r>
      <w:proofErr w:type="spellEnd"/>
      <w:r w:rsidRPr="00BD579A">
        <w:rPr>
          <w:rFonts w:cs="Arial"/>
          <w:sz w:val="22"/>
          <w:szCs w:val="22"/>
          <w:lang w:val="en-GB"/>
        </w:rPr>
        <w:t xml:space="preserve">, S., </w:t>
      </w:r>
      <w:proofErr w:type="spellStart"/>
      <w:r w:rsidRPr="00BD579A">
        <w:rPr>
          <w:rFonts w:cs="Arial"/>
          <w:sz w:val="22"/>
          <w:szCs w:val="22"/>
          <w:lang w:val="en-GB"/>
        </w:rPr>
        <w:t>Manthorpe</w:t>
      </w:r>
      <w:proofErr w:type="spellEnd"/>
      <w:r w:rsidRPr="00BD579A">
        <w:rPr>
          <w:rFonts w:cs="Arial"/>
          <w:sz w:val="22"/>
          <w:szCs w:val="22"/>
          <w:lang w:val="en-GB"/>
        </w:rPr>
        <w:t xml:space="preserve">, J. and Robinson, L. (2014). Understanding the challenges to implementing case management for people with dementia in primary care in England: a qualitative study using Normalization Process Theory. BMC Health Services Research, 14(1).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://doi.org/10.1186/s12913-014-0549-6</w:t>
      </w:r>
      <w:proofErr w:type="gramEnd"/>
      <w:r w:rsidRPr="00BD579A">
        <w:rPr>
          <w:rFonts w:cs="Arial"/>
          <w:sz w:val="22"/>
          <w:szCs w:val="22"/>
          <w:lang w:val="en-GB"/>
        </w:rPr>
        <w:t>.</w:t>
      </w:r>
    </w:p>
    <w:p w14:paraId="00BCFFD5"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lastRenderedPageBreak/>
        <w:t xml:space="preserve">Birks, J. (2006). Cholinesterase inhibitors for Alzheimer’s disease. The Cochrane database of systematic reviews, 1(1), p.CD005593.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://doi.org/10.1002/14651858.CD005593</w:t>
      </w:r>
      <w:proofErr w:type="gramEnd"/>
      <w:r w:rsidRPr="00BD579A">
        <w:rPr>
          <w:rFonts w:cs="Arial"/>
          <w:sz w:val="22"/>
          <w:szCs w:val="22"/>
          <w:lang w:val="en-GB"/>
        </w:rPr>
        <w:t>.</w:t>
      </w:r>
    </w:p>
    <w:p w14:paraId="6DAF3E41" w14:textId="77777777" w:rsidR="00BD579A" w:rsidRPr="00BD579A" w:rsidRDefault="00BD579A" w:rsidP="00BD579A">
      <w:pPr>
        <w:spacing w:line="360" w:lineRule="auto"/>
        <w:ind w:left="360"/>
        <w:rPr>
          <w:rFonts w:cs="Arial"/>
          <w:sz w:val="22"/>
          <w:szCs w:val="22"/>
          <w:lang w:val="en-GB"/>
        </w:rPr>
      </w:pPr>
      <w:proofErr w:type="spellStart"/>
      <w:r w:rsidRPr="00BD579A">
        <w:rPr>
          <w:rFonts w:cs="Arial"/>
          <w:sz w:val="22"/>
          <w:szCs w:val="22"/>
          <w:lang w:val="en-GB"/>
        </w:rPr>
        <w:t>Carnero</w:t>
      </w:r>
      <w:proofErr w:type="spellEnd"/>
      <w:r w:rsidRPr="00BD579A">
        <w:rPr>
          <w:rFonts w:cs="Arial"/>
          <w:sz w:val="22"/>
          <w:szCs w:val="22"/>
          <w:lang w:val="en-GB"/>
        </w:rPr>
        <w:t xml:space="preserve">-Pardo, C. (2014). Should the Mini-Mental State Examination be retired? </w:t>
      </w:r>
      <w:proofErr w:type="spellStart"/>
      <w:r w:rsidRPr="00BD579A">
        <w:rPr>
          <w:rFonts w:cs="Arial"/>
          <w:sz w:val="22"/>
          <w:szCs w:val="22"/>
          <w:lang w:val="en-GB"/>
        </w:rPr>
        <w:t>Neurología</w:t>
      </w:r>
      <w:proofErr w:type="spellEnd"/>
      <w:r w:rsidRPr="00BD579A">
        <w:rPr>
          <w:rFonts w:cs="Arial"/>
          <w:sz w:val="22"/>
          <w:szCs w:val="22"/>
          <w:lang w:val="en-GB"/>
        </w:rPr>
        <w:t xml:space="preserve"> (English Edition), 29(8), pp.473–481.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://doi.org/10.1016/j.nrleng.2013.07.005</w:t>
      </w:r>
      <w:proofErr w:type="gramEnd"/>
      <w:r w:rsidRPr="00BD579A">
        <w:rPr>
          <w:rFonts w:cs="Arial"/>
          <w:sz w:val="22"/>
          <w:szCs w:val="22"/>
          <w:lang w:val="en-GB"/>
        </w:rPr>
        <w:t>.</w:t>
      </w:r>
    </w:p>
    <w:p w14:paraId="76F44670" w14:textId="3245A180" w:rsidR="00BD579A" w:rsidRPr="00BD579A" w:rsidRDefault="00BD579A" w:rsidP="00BD579A">
      <w:pPr>
        <w:ind w:left="360"/>
        <w:rPr>
          <w:rFonts w:cs="Arial"/>
          <w:sz w:val="22"/>
          <w:szCs w:val="22"/>
          <w:lang w:val="en-GB"/>
        </w:rPr>
      </w:pPr>
      <w:r w:rsidRPr="00BD579A">
        <w:rPr>
          <w:rFonts w:cs="Arial"/>
          <w:sz w:val="22"/>
          <w:szCs w:val="22"/>
          <w:lang w:val="en-GB"/>
        </w:rPr>
        <w:t xml:space="preserve">Chin, A.L., </w:t>
      </w:r>
      <w:proofErr w:type="spellStart"/>
      <w:r w:rsidRPr="00BD579A">
        <w:rPr>
          <w:rFonts w:cs="Arial"/>
          <w:sz w:val="22"/>
          <w:szCs w:val="22"/>
          <w:lang w:val="en-GB"/>
        </w:rPr>
        <w:t>Negash</w:t>
      </w:r>
      <w:proofErr w:type="spellEnd"/>
      <w:r w:rsidRPr="00BD579A">
        <w:rPr>
          <w:rFonts w:cs="Arial"/>
          <w:sz w:val="22"/>
          <w:szCs w:val="22"/>
          <w:lang w:val="en-GB"/>
        </w:rPr>
        <w:t xml:space="preserve">, S. and Hamilton, R. (2011). Diversity and Disparity in Dementia. Alzheimer Disease &amp; Associated Disorders, 25(3), pp.187–195.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://doi.org/10.1097/wad.0b013e318211c6c9</w:t>
      </w:r>
      <w:proofErr w:type="gramEnd"/>
      <w:r w:rsidRPr="00BD579A">
        <w:rPr>
          <w:rFonts w:cs="Arial"/>
          <w:sz w:val="22"/>
          <w:szCs w:val="22"/>
          <w:lang w:val="en-GB"/>
        </w:rPr>
        <w:t>.</w:t>
      </w:r>
    </w:p>
    <w:p w14:paraId="143F219D"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Cummings J. (2019). The Role of Biomarkers in Alzheimer's Disease Drug Development. Advances in experimental medicine and biology, 1118, 29–61. https://doi.org/10.1007/978-3-030-05542-4_2</w:t>
      </w:r>
    </w:p>
    <w:p w14:paraId="54F93F4D"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 xml:space="preserve">De Levante Raphael, D. (2022). The Knowledge and Attitudes of Primary Care and the Barriers to Early Detection and Diagnosis of Alzheimer’s Disease. </w:t>
      </w:r>
      <w:proofErr w:type="spellStart"/>
      <w:r w:rsidRPr="00BD579A">
        <w:rPr>
          <w:rFonts w:cs="Arial"/>
          <w:sz w:val="22"/>
          <w:szCs w:val="22"/>
          <w:lang w:val="en-GB"/>
        </w:rPr>
        <w:t>Medicina</w:t>
      </w:r>
      <w:proofErr w:type="spellEnd"/>
      <w:r w:rsidRPr="00BD579A">
        <w:rPr>
          <w:rFonts w:cs="Arial"/>
          <w:sz w:val="22"/>
          <w:szCs w:val="22"/>
          <w:lang w:val="en-GB"/>
        </w:rPr>
        <w:t xml:space="preserve">, 58(7), p.906.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://doi.org/10.3390/medicina58070906</w:t>
      </w:r>
      <w:proofErr w:type="gramEnd"/>
      <w:r w:rsidRPr="00BD579A">
        <w:rPr>
          <w:rFonts w:cs="Arial"/>
          <w:sz w:val="22"/>
          <w:szCs w:val="22"/>
          <w:lang w:val="en-GB"/>
        </w:rPr>
        <w:t>.</w:t>
      </w:r>
    </w:p>
    <w:p w14:paraId="78FE60CF"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Department of Health (2009</w:t>
      </w:r>
      <w:r w:rsidRPr="00BD579A">
        <w:rPr>
          <w:rFonts w:cs="Arial"/>
          <w:i/>
          <w:iCs/>
          <w:sz w:val="22"/>
          <w:szCs w:val="22"/>
          <w:lang w:val="en-GB"/>
        </w:rPr>
        <w:t>). National Dementia Strategy Living well with dementia</w:t>
      </w:r>
      <w:r w:rsidRPr="00BD579A">
        <w:rPr>
          <w:rFonts w:cs="Arial"/>
          <w:sz w:val="22"/>
          <w:szCs w:val="22"/>
          <w:lang w:val="en-GB"/>
        </w:rPr>
        <w:t xml:space="preserve">: Available at: https://assets.publishing.service.gov.uk/government/uploads/system/uploads/attachment_data/file/168221/dh_094052.pdf </w:t>
      </w:r>
      <w:proofErr w:type="gramStart"/>
      <w:r w:rsidRPr="00BD579A">
        <w:rPr>
          <w:rFonts w:cs="Arial"/>
          <w:sz w:val="22"/>
          <w:szCs w:val="22"/>
          <w:lang w:val="en-GB"/>
        </w:rPr>
        <w:t>( Accessed</w:t>
      </w:r>
      <w:proofErr w:type="gramEnd"/>
      <w:r w:rsidRPr="00BD579A">
        <w:rPr>
          <w:rFonts w:cs="Arial"/>
          <w:sz w:val="22"/>
          <w:szCs w:val="22"/>
          <w:lang w:val="en-GB"/>
        </w:rPr>
        <w:t>: 20 February 2023).</w:t>
      </w:r>
    </w:p>
    <w:p w14:paraId="51D4DE5C"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 xml:space="preserve">Dr Hayley </w:t>
      </w:r>
      <w:proofErr w:type="spellStart"/>
      <w:r w:rsidRPr="00BD579A">
        <w:rPr>
          <w:rFonts w:cs="Arial"/>
          <w:sz w:val="22"/>
          <w:szCs w:val="22"/>
          <w:lang w:val="en-GB"/>
        </w:rPr>
        <w:t>Willacy</w:t>
      </w:r>
      <w:proofErr w:type="spellEnd"/>
      <w:r w:rsidRPr="00BD579A">
        <w:rPr>
          <w:rFonts w:cs="Arial"/>
          <w:sz w:val="22"/>
          <w:szCs w:val="22"/>
          <w:lang w:val="en-GB"/>
        </w:rPr>
        <w:t xml:space="preserve"> (2017). Mini Mental State Examination (MMSE). Patient.info. Available at: https://patient.info/doctor/mini-mental-state-examination-mmse.(Accessed: 20 March 2023).</w:t>
      </w:r>
    </w:p>
    <w:p w14:paraId="6E633E52"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 xml:space="preserve">Farina, N., Llewellyn, D., Isaac, M.G.E.K.N. and </w:t>
      </w:r>
      <w:proofErr w:type="spellStart"/>
      <w:r w:rsidRPr="00BD579A">
        <w:rPr>
          <w:rFonts w:cs="Arial"/>
          <w:sz w:val="22"/>
          <w:szCs w:val="22"/>
          <w:lang w:val="en-GB"/>
        </w:rPr>
        <w:t>Tabet</w:t>
      </w:r>
      <w:proofErr w:type="spellEnd"/>
      <w:r w:rsidRPr="00BD579A">
        <w:rPr>
          <w:rFonts w:cs="Arial"/>
          <w:sz w:val="22"/>
          <w:szCs w:val="22"/>
          <w:lang w:val="en-GB"/>
        </w:rPr>
        <w:t xml:space="preserve">, N. (2017). Vitamin E for Alzheimer’s dementia and mild cognitive impairment. Cochrane Database of Systematic Reviews.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://doi.org/10.1002/14651858.cd002854.pub5</w:t>
      </w:r>
      <w:proofErr w:type="gramEnd"/>
      <w:r w:rsidRPr="00BD579A">
        <w:rPr>
          <w:rFonts w:cs="Arial"/>
          <w:sz w:val="22"/>
          <w:szCs w:val="22"/>
          <w:lang w:val="en-GB"/>
        </w:rPr>
        <w:t>.</w:t>
      </w:r>
    </w:p>
    <w:p w14:paraId="705AB3E4"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Hannan, R., Thompson, R., Worthington, A. and Rooney, P. (2016). The Triangle of Care Carers Included: A Guide to Best Practice for Dementia Care. Available at: https://www.england.nhs.uk/wp-content/uploads/2017/11/case-study-supporting-well-carers-included.pdf. (Accessed: 20 March 2023).</w:t>
      </w:r>
    </w:p>
    <w:p w14:paraId="62B42571"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 xml:space="preserve">Livingston, G., Huntley, J., </w:t>
      </w:r>
      <w:proofErr w:type="spellStart"/>
      <w:r w:rsidRPr="00BD579A">
        <w:rPr>
          <w:rFonts w:cs="Arial"/>
          <w:sz w:val="22"/>
          <w:szCs w:val="22"/>
          <w:lang w:val="en-GB"/>
        </w:rPr>
        <w:t>Sommerlad</w:t>
      </w:r>
      <w:proofErr w:type="spellEnd"/>
      <w:r w:rsidRPr="00BD579A">
        <w:rPr>
          <w:rFonts w:cs="Arial"/>
          <w:sz w:val="22"/>
          <w:szCs w:val="22"/>
          <w:lang w:val="en-GB"/>
        </w:rPr>
        <w:t xml:space="preserve">, A., Ames, D., Ballard, C., Banerjee, S., </w:t>
      </w:r>
      <w:proofErr w:type="spellStart"/>
      <w:r w:rsidRPr="00BD579A">
        <w:rPr>
          <w:rFonts w:cs="Arial"/>
          <w:sz w:val="22"/>
          <w:szCs w:val="22"/>
          <w:lang w:val="en-GB"/>
        </w:rPr>
        <w:t>Brayne</w:t>
      </w:r>
      <w:proofErr w:type="spellEnd"/>
      <w:r w:rsidRPr="00BD579A">
        <w:rPr>
          <w:rFonts w:cs="Arial"/>
          <w:sz w:val="22"/>
          <w:szCs w:val="22"/>
          <w:lang w:val="en-GB"/>
        </w:rPr>
        <w:t xml:space="preserve">, C., Burns, A., Cohen-Mansfield, J., Cooper, C., </w:t>
      </w:r>
      <w:proofErr w:type="spellStart"/>
      <w:r w:rsidRPr="00BD579A">
        <w:rPr>
          <w:rFonts w:cs="Arial"/>
          <w:sz w:val="22"/>
          <w:szCs w:val="22"/>
          <w:lang w:val="en-GB"/>
        </w:rPr>
        <w:t>Costafreda</w:t>
      </w:r>
      <w:proofErr w:type="spellEnd"/>
      <w:r w:rsidRPr="00BD579A">
        <w:rPr>
          <w:rFonts w:cs="Arial"/>
          <w:sz w:val="22"/>
          <w:szCs w:val="22"/>
          <w:lang w:val="en-GB"/>
        </w:rPr>
        <w:t xml:space="preserve">, S.G., Dias, A., Fox, N., Gitlin, L.N., Howard, R., Kales, H.C., </w:t>
      </w:r>
      <w:proofErr w:type="spellStart"/>
      <w:r w:rsidRPr="00BD579A">
        <w:rPr>
          <w:rFonts w:cs="Arial"/>
          <w:sz w:val="22"/>
          <w:szCs w:val="22"/>
          <w:lang w:val="en-GB"/>
        </w:rPr>
        <w:t>Kivimäki</w:t>
      </w:r>
      <w:proofErr w:type="spellEnd"/>
      <w:r w:rsidRPr="00BD579A">
        <w:rPr>
          <w:rFonts w:cs="Arial"/>
          <w:sz w:val="22"/>
          <w:szCs w:val="22"/>
          <w:lang w:val="en-GB"/>
        </w:rPr>
        <w:t xml:space="preserve">, M., Larson, E.B., </w:t>
      </w:r>
      <w:proofErr w:type="spellStart"/>
      <w:r w:rsidRPr="00BD579A">
        <w:rPr>
          <w:rFonts w:cs="Arial"/>
          <w:sz w:val="22"/>
          <w:szCs w:val="22"/>
          <w:lang w:val="en-GB"/>
        </w:rPr>
        <w:t>Ogunniyi</w:t>
      </w:r>
      <w:proofErr w:type="spellEnd"/>
      <w:r w:rsidRPr="00BD579A">
        <w:rPr>
          <w:rFonts w:cs="Arial"/>
          <w:sz w:val="22"/>
          <w:szCs w:val="22"/>
          <w:lang w:val="en-GB"/>
        </w:rPr>
        <w:t xml:space="preserve">, A. and </w:t>
      </w:r>
      <w:proofErr w:type="spellStart"/>
      <w:r w:rsidRPr="00BD579A">
        <w:rPr>
          <w:rFonts w:cs="Arial"/>
          <w:sz w:val="22"/>
          <w:szCs w:val="22"/>
          <w:lang w:val="en-GB"/>
        </w:rPr>
        <w:t>Orgeta</w:t>
      </w:r>
      <w:proofErr w:type="spellEnd"/>
      <w:r w:rsidRPr="00BD579A">
        <w:rPr>
          <w:rFonts w:cs="Arial"/>
          <w:sz w:val="22"/>
          <w:szCs w:val="22"/>
          <w:lang w:val="en-GB"/>
        </w:rPr>
        <w:t>, V. (2020). Dementia prevention, intervention, and care: 2020 report of the Lancet Commission. The Lancet, 396(10248), pp.413–446.</w:t>
      </w:r>
    </w:p>
    <w:p w14:paraId="340D4461" w14:textId="77777777" w:rsidR="00BD579A" w:rsidRPr="00BD579A" w:rsidRDefault="00BD579A" w:rsidP="00BD579A">
      <w:pPr>
        <w:ind w:left="360"/>
        <w:rPr>
          <w:rFonts w:cs="Arial"/>
          <w:sz w:val="22"/>
          <w:szCs w:val="22"/>
          <w:lang w:val="en-GB"/>
        </w:rPr>
      </w:pPr>
      <w:proofErr w:type="spellStart"/>
      <w:r w:rsidRPr="00BD579A">
        <w:rPr>
          <w:rFonts w:cs="Arial"/>
          <w:sz w:val="22"/>
          <w:szCs w:val="22"/>
          <w:lang w:val="en-GB"/>
        </w:rPr>
        <w:t>Lloret</w:t>
      </w:r>
      <w:proofErr w:type="spellEnd"/>
      <w:r w:rsidRPr="00BD579A">
        <w:rPr>
          <w:rFonts w:cs="Arial"/>
          <w:sz w:val="22"/>
          <w:szCs w:val="22"/>
          <w:lang w:val="en-GB"/>
        </w:rPr>
        <w:t xml:space="preserve">, A., </w:t>
      </w:r>
      <w:proofErr w:type="spellStart"/>
      <w:r w:rsidRPr="00BD579A">
        <w:rPr>
          <w:rFonts w:cs="Arial"/>
          <w:sz w:val="22"/>
          <w:szCs w:val="22"/>
          <w:lang w:val="en-GB"/>
        </w:rPr>
        <w:t>Badía</w:t>
      </w:r>
      <w:proofErr w:type="spellEnd"/>
      <w:r w:rsidRPr="00BD579A">
        <w:rPr>
          <w:rFonts w:cs="Arial"/>
          <w:sz w:val="22"/>
          <w:szCs w:val="22"/>
          <w:lang w:val="en-GB"/>
        </w:rPr>
        <w:t xml:space="preserve">, M.-C., Mora, N.J., </w:t>
      </w:r>
      <w:proofErr w:type="spellStart"/>
      <w:r w:rsidRPr="00BD579A">
        <w:rPr>
          <w:rFonts w:cs="Arial"/>
          <w:sz w:val="22"/>
          <w:szCs w:val="22"/>
          <w:lang w:val="en-GB"/>
        </w:rPr>
        <w:t>Pallardó</w:t>
      </w:r>
      <w:proofErr w:type="spellEnd"/>
      <w:r w:rsidRPr="00BD579A">
        <w:rPr>
          <w:rFonts w:cs="Arial"/>
          <w:sz w:val="22"/>
          <w:szCs w:val="22"/>
          <w:lang w:val="en-GB"/>
        </w:rPr>
        <w:t xml:space="preserve">, F.V., Alonso, M.-D. and </w:t>
      </w:r>
      <w:proofErr w:type="spellStart"/>
      <w:r w:rsidRPr="00BD579A">
        <w:rPr>
          <w:rFonts w:cs="Arial"/>
          <w:sz w:val="22"/>
          <w:szCs w:val="22"/>
          <w:lang w:val="en-GB"/>
        </w:rPr>
        <w:t>Viña</w:t>
      </w:r>
      <w:proofErr w:type="spellEnd"/>
      <w:r w:rsidRPr="00BD579A">
        <w:rPr>
          <w:rFonts w:cs="Arial"/>
          <w:sz w:val="22"/>
          <w:szCs w:val="22"/>
          <w:lang w:val="en-GB"/>
        </w:rPr>
        <w:t xml:space="preserve">, J. (2009). Vitamin E Paradox in Alzheimer’s Disease: It Does Not Prevent Loss of Cognition and May Even Be Detrimental. Journal of Alzheimer’s Disease, 17(1), pp.143–149.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://doi.org/10.3233/jad-2009-1033</w:t>
      </w:r>
      <w:proofErr w:type="gramEnd"/>
      <w:r w:rsidRPr="00BD579A">
        <w:rPr>
          <w:rFonts w:cs="Arial"/>
          <w:sz w:val="22"/>
          <w:szCs w:val="22"/>
          <w:lang w:val="en-GB"/>
        </w:rPr>
        <w:t>.</w:t>
      </w:r>
    </w:p>
    <w:p w14:paraId="7C051F64" w14:textId="724DD79E" w:rsidR="00BD579A" w:rsidRPr="00BD579A" w:rsidRDefault="00BD579A" w:rsidP="00BD579A">
      <w:pPr>
        <w:ind w:left="360"/>
        <w:rPr>
          <w:rFonts w:cs="Arial"/>
          <w:sz w:val="22"/>
          <w:szCs w:val="22"/>
          <w:lang w:val="en-GB"/>
        </w:rPr>
      </w:pPr>
      <w:r w:rsidRPr="00BD579A">
        <w:rPr>
          <w:rFonts w:cs="Arial"/>
          <w:sz w:val="22"/>
          <w:szCs w:val="22"/>
          <w:lang w:val="en-GB"/>
        </w:rPr>
        <w:lastRenderedPageBreak/>
        <w:t xml:space="preserve">Matson, C.A., Choi, S., </w:t>
      </w:r>
      <w:proofErr w:type="spellStart"/>
      <w:r w:rsidRPr="00BD579A">
        <w:rPr>
          <w:rFonts w:cs="Arial"/>
          <w:sz w:val="22"/>
          <w:szCs w:val="22"/>
          <w:lang w:val="en-GB"/>
        </w:rPr>
        <w:t>Livak</w:t>
      </w:r>
      <w:proofErr w:type="spellEnd"/>
      <w:r w:rsidRPr="00BD579A">
        <w:rPr>
          <w:rFonts w:cs="Arial"/>
          <w:sz w:val="22"/>
          <w:szCs w:val="22"/>
          <w:lang w:val="en-GB"/>
        </w:rPr>
        <w:t>, F., Zhao, B., Mitra, A., Love, P.E. and Singh, N.J. (2020). CD5 dynamically calibrates basal NF-</w:t>
      </w:r>
      <w:proofErr w:type="spellStart"/>
      <w:r w:rsidRPr="00BD579A">
        <w:rPr>
          <w:rFonts w:cs="Arial"/>
          <w:sz w:val="22"/>
          <w:szCs w:val="22"/>
          <w:lang w:val="en-GB"/>
        </w:rPr>
        <w:t>κB</w:t>
      </w:r>
      <w:proofErr w:type="spellEnd"/>
      <w:r w:rsidRPr="00BD579A">
        <w:rPr>
          <w:rFonts w:cs="Arial"/>
          <w:sz w:val="22"/>
          <w:szCs w:val="22"/>
          <w:lang w:val="en-GB"/>
        </w:rPr>
        <w:t xml:space="preserve"> </w:t>
      </w:r>
      <w:proofErr w:type="spellStart"/>
      <w:r w:rsidRPr="00BD579A">
        <w:rPr>
          <w:rFonts w:cs="Arial"/>
          <w:sz w:val="22"/>
          <w:szCs w:val="22"/>
          <w:lang w:val="en-GB"/>
        </w:rPr>
        <w:t>signaling</w:t>
      </w:r>
      <w:proofErr w:type="spellEnd"/>
      <w:r w:rsidRPr="00BD579A">
        <w:rPr>
          <w:rFonts w:cs="Arial"/>
          <w:sz w:val="22"/>
          <w:szCs w:val="22"/>
          <w:lang w:val="en-GB"/>
        </w:rPr>
        <w:t xml:space="preserve"> in T cells during thymic development and peripheral activation. Proceedings of the National Academy of Sciences of the United States of </w:t>
      </w:r>
      <w:proofErr w:type="gramStart"/>
      <w:r w:rsidRPr="00BD579A">
        <w:rPr>
          <w:rFonts w:cs="Arial"/>
          <w:sz w:val="22"/>
          <w:szCs w:val="22"/>
          <w:lang w:val="en-GB"/>
        </w:rPr>
        <w:t>America,  117</w:t>
      </w:r>
      <w:proofErr w:type="gramEnd"/>
      <w:r w:rsidRPr="00BD579A">
        <w:rPr>
          <w:rFonts w:cs="Arial"/>
          <w:sz w:val="22"/>
          <w:szCs w:val="22"/>
          <w:lang w:val="en-GB"/>
        </w:rPr>
        <w:t xml:space="preserve">(25), pp.14342–14353.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://doi.org/10.1073/pnas.1922525117</w:t>
      </w:r>
      <w:proofErr w:type="gramEnd"/>
      <w:r w:rsidRPr="00BD579A">
        <w:rPr>
          <w:rFonts w:cs="Arial"/>
          <w:sz w:val="22"/>
          <w:szCs w:val="22"/>
          <w:lang w:val="en-GB"/>
        </w:rPr>
        <w:t>.</w:t>
      </w:r>
    </w:p>
    <w:p w14:paraId="6B923D94" w14:textId="77777777" w:rsidR="00BD579A" w:rsidRPr="00BD579A" w:rsidRDefault="00BD579A" w:rsidP="00BD579A">
      <w:pPr>
        <w:ind w:left="360"/>
        <w:rPr>
          <w:rFonts w:cs="Arial"/>
          <w:sz w:val="22"/>
          <w:szCs w:val="22"/>
          <w:lang w:val="en-GB"/>
        </w:rPr>
      </w:pPr>
      <w:r w:rsidRPr="00BD579A">
        <w:rPr>
          <w:rFonts w:cs="Arial"/>
          <w:sz w:val="22"/>
          <w:szCs w:val="22"/>
          <w:lang w:val="en-GB"/>
        </w:rPr>
        <w:t xml:space="preserve">Mayo Clinic (2019). </w:t>
      </w:r>
      <w:r w:rsidRPr="00BD579A">
        <w:rPr>
          <w:rFonts w:cs="Arial"/>
          <w:i/>
          <w:iCs/>
          <w:sz w:val="22"/>
          <w:szCs w:val="22"/>
          <w:lang w:val="en-GB"/>
        </w:rPr>
        <w:t>How Alzheimer’s drugs help manage symptoms</w:t>
      </w:r>
      <w:r w:rsidRPr="00BD579A">
        <w:rPr>
          <w:rFonts w:cs="Arial"/>
          <w:sz w:val="22"/>
          <w:szCs w:val="22"/>
          <w:lang w:val="en-GB"/>
        </w:rPr>
        <w:t xml:space="preserve">. Available at: </w:t>
      </w:r>
      <w:proofErr w:type="gramStart"/>
      <w:r w:rsidRPr="00BD579A">
        <w:rPr>
          <w:rFonts w:cs="Arial"/>
          <w:sz w:val="22"/>
          <w:szCs w:val="22"/>
          <w:lang w:val="en-GB"/>
        </w:rPr>
        <w:t>https://www.mayoclinic.org/diseases-conditions/alzheimers-disease/in-depth/alzheimers/art-20048103.(</w:t>
      </w:r>
      <w:proofErr w:type="gramEnd"/>
      <w:r w:rsidRPr="00BD579A">
        <w:rPr>
          <w:rFonts w:cs="Arial"/>
          <w:sz w:val="22"/>
          <w:szCs w:val="22"/>
          <w:lang w:val="en-GB"/>
        </w:rPr>
        <w:t xml:space="preserve"> Accessed: 30 March 2023).</w:t>
      </w:r>
    </w:p>
    <w:p w14:paraId="64515983"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 xml:space="preserve">Mayo Clinic (2021). </w:t>
      </w:r>
      <w:r w:rsidRPr="00BD579A">
        <w:rPr>
          <w:rFonts w:cs="Arial"/>
          <w:i/>
          <w:iCs/>
          <w:sz w:val="22"/>
          <w:szCs w:val="22"/>
          <w:lang w:val="en-GB"/>
        </w:rPr>
        <w:t>Dementia - Symptoms and Causes</w:t>
      </w:r>
      <w:r w:rsidRPr="00BD579A">
        <w:rPr>
          <w:rFonts w:cs="Arial"/>
          <w:sz w:val="22"/>
          <w:szCs w:val="22"/>
          <w:lang w:val="en-GB"/>
        </w:rPr>
        <w:t xml:space="preserve">. Available at: https://www.mayoclinic.org/diseases-conditions/dementia/symptoms-causes/syc-20352013. </w:t>
      </w:r>
      <w:proofErr w:type="gramStart"/>
      <w:r w:rsidRPr="00BD579A">
        <w:rPr>
          <w:rFonts w:cs="Arial"/>
          <w:sz w:val="22"/>
          <w:szCs w:val="22"/>
          <w:lang w:val="en-GB"/>
        </w:rPr>
        <w:t>( Accessed</w:t>
      </w:r>
      <w:proofErr w:type="gramEnd"/>
      <w:r w:rsidRPr="00BD579A">
        <w:rPr>
          <w:rFonts w:cs="Arial"/>
          <w:sz w:val="22"/>
          <w:szCs w:val="22"/>
          <w:lang w:val="en-GB"/>
        </w:rPr>
        <w:t>: 20 February 2023).</w:t>
      </w:r>
    </w:p>
    <w:p w14:paraId="1FE3F572"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 xml:space="preserve">McArthur, C., </w:t>
      </w:r>
      <w:proofErr w:type="spellStart"/>
      <w:r w:rsidRPr="00BD579A">
        <w:rPr>
          <w:rFonts w:cs="Arial"/>
          <w:sz w:val="22"/>
          <w:szCs w:val="22"/>
          <w:lang w:val="en-GB"/>
        </w:rPr>
        <w:t>Alizadehsaravi</w:t>
      </w:r>
      <w:proofErr w:type="spellEnd"/>
      <w:r w:rsidRPr="00BD579A">
        <w:rPr>
          <w:rFonts w:cs="Arial"/>
          <w:sz w:val="22"/>
          <w:szCs w:val="22"/>
          <w:lang w:val="en-GB"/>
        </w:rPr>
        <w:t xml:space="preserve">, N., </w:t>
      </w:r>
      <w:proofErr w:type="spellStart"/>
      <w:r w:rsidRPr="00BD579A">
        <w:rPr>
          <w:rFonts w:cs="Arial"/>
          <w:sz w:val="22"/>
          <w:szCs w:val="22"/>
          <w:lang w:val="en-GB"/>
        </w:rPr>
        <w:t>Affoo</w:t>
      </w:r>
      <w:proofErr w:type="spellEnd"/>
      <w:r w:rsidRPr="00BD579A">
        <w:rPr>
          <w:rFonts w:cs="Arial"/>
          <w:sz w:val="22"/>
          <w:szCs w:val="22"/>
          <w:lang w:val="en-GB"/>
        </w:rPr>
        <w:t xml:space="preserve">, R., Cooke, K., Douglas, N., Earl, M., Flynn, T., </w:t>
      </w:r>
      <w:proofErr w:type="spellStart"/>
      <w:r w:rsidRPr="00BD579A">
        <w:rPr>
          <w:rFonts w:cs="Arial"/>
          <w:sz w:val="22"/>
          <w:szCs w:val="22"/>
          <w:lang w:val="en-GB"/>
        </w:rPr>
        <w:t>Ghanouni</w:t>
      </w:r>
      <w:proofErr w:type="spellEnd"/>
      <w:r w:rsidRPr="00BD579A">
        <w:rPr>
          <w:rFonts w:cs="Arial"/>
          <w:sz w:val="22"/>
          <w:szCs w:val="22"/>
          <w:lang w:val="en-GB"/>
        </w:rPr>
        <w:t xml:space="preserve">, P., Hunter, S., Middleton, L., Moody, E., Searle, S., Smith, C. and Weeks, L. (2022). Effectiveness of physical rehabilitation in improving physical functioning and quality of life for long-term-care residents with dementia: a systematic review protocol. JBI Evidence Synthesis, 21(1), pp.207–213.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://doi.org/10.11124/jbies-22-00096</w:t>
      </w:r>
      <w:proofErr w:type="gramEnd"/>
      <w:r w:rsidRPr="00BD579A">
        <w:rPr>
          <w:rFonts w:cs="Arial"/>
          <w:sz w:val="22"/>
          <w:szCs w:val="22"/>
          <w:lang w:val="en-GB"/>
        </w:rPr>
        <w:t>.</w:t>
      </w:r>
    </w:p>
    <w:p w14:paraId="074BDDC0"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 xml:space="preserve">Moreno-Morales, C., Calero, R., Moreno-Morales, P. and Pintado, C. (2020). Music Therapy in the Treatment of Dementia: </w:t>
      </w:r>
      <w:proofErr w:type="gramStart"/>
      <w:r w:rsidRPr="00BD579A">
        <w:rPr>
          <w:rFonts w:cs="Arial"/>
          <w:sz w:val="22"/>
          <w:szCs w:val="22"/>
          <w:lang w:val="en-GB"/>
        </w:rPr>
        <w:t>a</w:t>
      </w:r>
      <w:proofErr w:type="gramEnd"/>
      <w:r w:rsidRPr="00BD579A">
        <w:rPr>
          <w:rFonts w:cs="Arial"/>
          <w:sz w:val="22"/>
          <w:szCs w:val="22"/>
          <w:lang w:val="en-GB"/>
        </w:rPr>
        <w:t xml:space="preserve"> Systematic Review and Meta-Analysis. Frontiers in Medicine,7(160).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://doi.org/10.3389/fmed.2020.00160</w:t>
      </w:r>
      <w:proofErr w:type="gramEnd"/>
      <w:r w:rsidRPr="00BD579A">
        <w:rPr>
          <w:rFonts w:cs="Arial"/>
          <w:sz w:val="22"/>
          <w:szCs w:val="22"/>
          <w:lang w:val="en-GB"/>
        </w:rPr>
        <w:t xml:space="preserve">. </w:t>
      </w:r>
    </w:p>
    <w:p w14:paraId="0486BF3C" w14:textId="04E6C513" w:rsidR="00BD579A" w:rsidRPr="00BD579A" w:rsidRDefault="00BD579A" w:rsidP="00BD579A">
      <w:pPr>
        <w:ind w:left="360"/>
        <w:rPr>
          <w:rFonts w:cs="Arial"/>
          <w:sz w:val="22"/>
          <w:szCs w:val="22"/>
          <w:lang w:val="en-GB"/>
        </w:rPr>
      </w:pPr>
      <w:proofErr w:type="spellStart"/>
      <w:r w:rsidRPr="00BD579A">
        <w:rPr>
          <w:rFonts w:cs="Arial"/>
          <w:sz w:val="22"/>
          <w:szCs w:val="22"/>
          <w:lang w:val="en-GB"/>
        </w:rPr>
        <w:t>Mühlbacher</w:t>
      </w:r>
      <w:proofErr w:type="spellEnd"/>
      <w:r w:rsidRPr="00BD579A">
        <w:rPr>
          <w:rFonts w:cs="Arial"/>
          <w:sz w:val="22"/>
          <w:szCs w:val="22"/>
          <w:lang w:val="en-GB"/>
        </w:rPr>
        <w:t xml:space="preserve">, A., Johnson, F.R., Yang, J.-C., </w:t>
      </w:r>
      <w:proofErr w:type="spellStart"/>
      <w:r w:rsidRPr="00BD579A">
        <w:rPr>
          <w:rFonts w:cs="Arial"/>
          <w:sz w:val="22"/>
          <w:szCs w:val="22"/>
          <w:lang w:val="en-GB"/>
        </w:rPr>
        <w:t>Happich</w:t>
      </w:r>
      <w:proofErr w:type="spellEnd"/>
      <w:r w:rsidRPr="00BD579A">
        <w:rPr>
          <w:rFonts w:cs="Arial"/>
          <w:sz w:val="22"/>
          <w:szCs w:val="22"/>
          <w:lang w:val="en-GB"/>
        </w:rPr>
        <w:t xml:space="preserve">, M. and </w:t>
      </w:r>
      <w:proofErr w:type="spellStart"/>
      <w:r w:rsidRPr="00BD579A">
        <w:rPr>
          <w:rFonts w:cs="Arial"/>
          <w:sz w:val="22"/>
          <w:szCs w:val="22"/>
          <w:lang w:val="en-GB"/>
        </w:rPr>
        <w:t>Belger</w:t>
      </w:r>
      <w:proofErr w:type="spellEnd"/>
      <w:r w:rsidRPr="00BD579A">
        <w:rPr>
          <w:rFonts w:cs="Arial"/>
          <w:sz w:val="22"/>
          <w:szCs w:val="22"/>
          <w:lang w:val="en-GB"/>
        </w:rPr>
        <w:t xml:space="preserve">, M. (2016). Do You Want to Hear the Bad News? The Value of Diagnostic Tests for Alzheimer’s Disease. Value in Health, 19(1), pp.66–74.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://doi.org/10.1016/j.jval.2015.10.011</w:t>
      </w:r>
      <w:proofErr w:type="gramEnd"/>
      <w:r w:rsidRPr="00BD579A">
        <w:rPr>
          <w:rFonts w:cs="Arial"/>
          <w:sz w:val="22"/>
          <w:szCs w:val="22"/>
          <w:lang w:val="en-GB"/>
        </w:rPr>
        <w:t>.</w:t>
      </w:r>
    </w:p>
    <w:p w14:paraId="406301EA"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 xml:space="preserve">National Institute on Aging (2021). </w:t>
      </w:r>
      <w:r w:rsidRPr="00BD579A">
        <w:rPr>
          <w:rFonts w:cs="Arial"/>
          <w:i/>
          <w:iCs/>
          <w:sz w:val="22"/>
          <w:szCs w:val="22"/>
          <w:lang w:val="en-GB"/>
        </w:rPr>
        <w:t>What Is Lewy Body Dementia?</w:t>
      </w:r>
      <w:r w:rsidRPr="00BD579A">
        <w:rPr>
          <w:rFonts w:cs="Arial"/>
          <w:sz w:val="22"/>
          <w:szCs w:val="22"/>
          <w:lang w:val="en-GB"/>
        </w:rPr>
        <w:t xml:space="preserve"> </w:t>
      </w:r>
      <w:r w:rsidRPr="00BD579A">
        <w:rPr>
          <w:rFonts w:cs="Arial"/>
          <w:i/>
          <w:iCs/>
          <w:sz w:val="22"/>
          <w:szCs w:val="22"/>
          <w:lang w:val="en-GB"/>
        </w:rPr>
        <w:t>Causes, Symptoms, and Treatments</w:t>
      </w:r>
      <w:r w:rsidRPr="00BD579A">
        <w:rPr>
          <w:rFonts w:cs="Arial"/>
          <w:sz w:val="22"/>
          <w:szCs w:val="22"/>
          <w:lang w:val="en-GB"/>
        </w:rPr>
        <w:t>. Available at: https://www.nia.nih.gov/health/what-lewy-body-dementia-causes-symptoms-and-treatments. (Accessed: 15 March 2023)</w:t>
      </w:r>
    </w:p>
    <w:p w14:paraId="314D52CA" w14:textId="77777777" w:rsidR="00BD579A" w:rsidRPr="00BD579A" w:rsidRDefault="00BD579A" w:rsidP="00BD579A">
      <w:pPr>
        <w:spacing w:line="360" w:lineRule="auto"/>
        <w:ind w:left="360"/>
        <w:rPr>
          <w:rFonts w:cs="Arial"/>
          <w:i/>
          <w:iCs/>
          <w:sz w:val="22"/>
          <w:szCs w:val="22"/>
          <w:lang w:val="en-GB"/>
        </w:rPr>
      </w:pPr>
      <w:r w:rsidRPr="00BD579A">
        <w:rPr>
          <w:rFonts w:cs="Arial"/>
          <w:sz w:val="22"/>
          <w:szCs w:val="22"/>
          <w:lang w:val="en-GB"/>
        </w:rPr>
        <w:t xml:space="preserve">NHS (2019). </w:t>
      </w:r>
      <w:r w:rsidRPr="00BD579A">
        <w:rPr>
          <w:rFonts w:cs="Arial"/>
          <w:i/>
          <w:iCs/>
          <w:sz w:val="22"/>
          <w:szCs w:val="22"/>
          <w:lang w:val="en-GB"/>
        </w:rPr>
        <w:t xml:space="preserve">Dementia multi-disciplinary meeting pilot project. </w:t>
      </w:r>
      <w:r w:rsidRPr="00BD579A">
        <w:rPr>
          <w:rFonts w:cs="Arial"/>
          <w:sz w:val="22"/>
          <w:szCs w:val="22"/>
          <w:lang w:val="en-GB"/>
        </w:rPr>
        <w:t>Available at: https://www.england.nhs.uk/london/wp-content/uploads/sites/8/2019/09/SWL-Dementia-Multidisciplinary-Meeting-Project.pdf (Accessed: 23 March 2023).</w:t>
      </w:r>
    </w:p>
    <w:p w14:paraId="7E6DCE9E" w14:textId="77777777" w:rsidR="00BD579A" w:rsidRPr="00BD579A" w:rsidRDefault="00BD579A" w:rsidP="00BD579A">
      <w:pPr>
        <w:ind w:left="360"/>
        <w:rPr>
          <w:rFonts w:cs="Arial"/>
          <w:sz w:val="22"/>
          <w:szCs w:val="22"/>
          <w:lang w:val="en-GB"/>
        </w:rPr>
      </w:pPr>
      <w:r w:rsidRPr="00BD579A">
        <w:rPr>
          <w:rFonts w:cs="Arial"/>
          <w:sz w:val="22"/>
          <w:szCs w:val="22"/>
          <w:lang w:val="en-GB"/>
        </w:rPr>
        <w:t>NHS (2020). Dementia guide. Available at: https://www.nhs.uk/conditions/dementia/treatment/.(Accessed: 17 Mach 2023).</w:t>
      </w:r>
    </w:p>
    <w:p w14:paraId="559C8F4A" w14:textId="77777777" w:rsidR="00BD579A" w:rsidRPr="00BD579A" w:rsidRDefault="00BD579A" w:rsidP="00BD579A">
      <w:pPr>
        <w:spacing w:line="360" w:lineRule="auto"/>
        <w:ind w:left="360"/>
        <w:rPr>
          <w:rFonts w:cs="Arial"/>
          <w:i/>
          <w:iCs/>
          <w:sz w:val="22"/>
          <w:szCs w:val="22"/>
          <w:lang w:val="en-GB"/>
        </w:rPr>
      </w:pPr>
      <w:r w:rsidRPr="00BD579A">
        <w:rPr>
          <w:rFonts w:cs="Arial"/>
          <w:sz w:val="22"/>
          <w:szCs w:val="22"/>
          <w:lang w:val="en-GB"/>
        </w:rPr>
        <w:t xml:space="preserve">NHS (2020). </w:t>
      </w:r>
      <w:r w:rsidRPr="00BD579A">
        <w:rPr>
          <w:rFonts w:cs="Arial"/>
          <w:i/>
          <w:iCs/>
          <w:sz w:val="22"/>
          <w:szCs w:val="22"/>
          <w:lang w:val="en-GB"/>
        </w:rPr>
        <w:t xml:space="preserve">Good Personalised Care and Support Planning. </w:t>
      </w:r>
      <w:r w:rsidRPr="00BD579A">
        <w:rPr>
          <w:rFonts w:cs="Arial"/>
          <w:sz w:val="22"/>
          <w:szCs w:val="22"/>
          <w:lang w:val="en-GB"/>
        </w:rPr>
        <w:t>Available at: https://www.england.nhs.uk/wp-content/uploads/2020/02/FINAL-_Update_Dementia-Good-Care-Planning-.pdf (Accessed: 20 March 2023).</w:t>
      </w:r>
    </w:p>
    <w:p w14:paraId="7231E884"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NHS (2020). Overview - Frontotemporal dementia. Available at: https://www.nhs.uk/conditions/frontotemporal-dementia/. (Accessed: 15 March 2023)</w:t>
      </w:r>
    </w:p>
    <w:p w14:paraId="7FB1F999" w14:textId="77777777" w:rsidR="00BD579A" w:rsidRPr="00BD579A" w:rsidRDefault="00BD579A" w:rsidP="00BD579A">
      <w:pPr>
        <w:spacing w:line="360" w:lineRule="auto"/>
        <w:ind w:left="360"/>
        <w:jc w:val="both"/>
        <w:rPr>
          <w:rFonts w:cs="Arial"/>
          <w:sz w:val="22"/>
          <w:szCs w:val="22"/>
          <w:lang w:val="en-GB"/>
        </w:rPr>
      </w:pPr>
      <w:r w:rsidRPr="00BD579A">
        <w:rPr>
          <w:rFonts w:cs="Arial"/>
          <w:sz w:val="22"/>
          <w:szCs w:val="22"/>
          <w:lang w:val="en-GB"/>
        </w:rPr>
        <w:t xml:space="preserve">NHS (2020). </w:t>
      </w:r>
      <w:r w:rsidRPr="00BD579A">
        <w:rPr>
          <w:rFonts w:cs="Arial"/>
          <w:i/>
          <w:iCs/>
          <w:sz w:val="22"/>
          <w:szCs w:val="22"/>
          <w:lang w:val="en-GB"/>
        </w:rPr>
        <w:t>Tests for diagnosing dementia - Dementia guide</w:t>
      </w:r>
      <w:r w:rsidRPr="00BD579A">
        <w:rPr>
          <w:rFonts w:cs="Arial"/>
          <w:sz w:val="22"/>
          <w:szCs w:val="22"/>
          <w:lang w:val="en-GB"/>
        </w:rPr>
        <w:t>. Available at: https://www.nhs.uk/conditions/dementia/diagnosis-tests/. (Accessed: 17 March 2023).</w:t>
      </w:r>
    </w:p>
    <w:p w14:paraId="69C16747" w14:textId="77777777" w:rsidR="00BD579A" w:rsidRPr="00BD579A" w:rsidRDefault="00BD579A" w:rsidP="00BD579A">
      <w:pPr>
        <w:spacing w:line="360" w:lineRule="auto"/>
        <w:ind w:left="360"/>
        <w:rPr>
          <w:rFonts w:cs="Arial"/>
          <w:sz w:val="22"/>
          <w:szCs w:val="22"/>
          <w:lang w:val="en-GB"/>
        </w:rPr>
      </w:pPr>
      <w:proofErr w:type="spellStart"/>
      <w:r w:rsidRPr="00BD579A">
        <w:rPr>
          <w:rFonts w:cs="Arial"/>
          <w:sz w:val="22"/>
          <w:szCs w:val="22"/>
          <w:lang w:val="en-GB"/>
        </w:rPr>
        <w:t>Orrell</w:t>
      </w:r>
      <w:proofErr w:type="spellEnd"/>
      <w:r w:rsidRPr="00BD579A">
        <w:rPr>
          <w:rFonts w:cs="Arial"/>
          <w:sz w:val="22"/>
          <w:szCs w:val="22"/>
          <w:lang w:val="en-GB"/>
        </w:rPr>
        <w:t xml:space="preserve">, M., Aguirre, E., Spector, A., Hoare, Z., Woods, R.T., </w:t>
      </w:r>
      <w:proofErr w:type="spellStart"/>
      <w:r w:rsidRPr="00BD579A">
        <w:rPr>
          <w:rFonts w:cs="Arial"/>
          <w:sz w:val="22"/>
          <w:szCs w:val="22"/>
          <w:lang w:val="en-GB"/>
        </w:rPr>
        <w:t>Streater</w:t>
      </w:r>
      <w:proofErr w:type="spellEnd"/>
      <w:r w:rsidRPr="00BD579A">
        <w:rPr>
          <w:rFonts w:cs="Arial"/>
          <w:sz w:val="22"/>
          <w:szCs w:val="22"/>
          <w:lang w:val="en-GB"/>
        </w:rPr>
        <w:t xml:space="preserve">, A., Donovan, H., Hoe, J., Knapp, M., Whitaker, C. and Russell, I. (2014). Maintenance cognitive stimulation therapy for dementia: single-blind, multicentre, pragmatic randomised </w:t>
      </w:r>
      <w:r w:rsidRPr="00BD579A">
        <w:rPr>
          <w:rFonts w:cs="Arial"/>
          <w:sz w:val="22"/>
          <w:szCs w:val="22"/>
          <w:lang w:val="en-GB"/>
        </w:rPr>
        <w:lastRenderedPageBreak/>
        <w:t xml:space="preserve">controlled trial. British Journal of Psychiatry, 204(6), pp.454–461.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://doi.org/10.1192/bjp.bp.113.137414</w:t>
      </w:r>
      <w:proofErr w:type="gramEnd"/>
      <w:r w:rsidRPr="00BD579A">
        <w:rPr>
          <w:rFonts w:cs="Arial"/>
          <w:sz w:val="22"/>
          <w:szCs w:val="22"/>
          <w:lang w:val="en-GB"/>
        </w:rPr>
        <w:t>.</w:t>
      </w:r>
    </w:p>
    <w:p w14:paraId="3BA40302" w14:textId="77777777" w:rsidR="00BD579A" w:rsidRPr="00BD579A" w:rsidRDefault="00BD579A" w:rsidP="00BD579A">
      <w:pPr>
        <w:ind w:left="360"/>
        <w:rPr>
          <w:rFonts w:cs="Arial"/>
          <w:sz w:val="22"/>
          <w:szCs w:val="22"/>
          <w:lang w:val="en-GB"/>
        </w:rPr>
      </w:pPr>
      <w:r w:rsidRPr="00BD579A">
        <w:rPr>
          <w:rFonts w:cs="Arial"/>
          <w:sz w:val="22"/>
          <w:szCs w:val="22"/>
          <w:lang w:val="en-GB"/>
        </w:rPr>
        <w:t xml:space="preserve">Parveen, S., Smith, S.J., Sass, C., </w:t>
      </w:r>
      <w:proofErr w:type="spellStart"/>
      <w:r w:rsidRPr="00BD579A">
        <w:rPr>
          <w:rFonts w:cs="Arial"/>
          <w:sz w:val="22"/>
          <w:szCs w:val="22"/>
          <w:lang w:val="en-GB"/>
        </w:rPr>
        <w:t>Oyebode</w:t>
      </w:r>
      <w:proofErr w:type="spellEnd"/>
      <w:r w:rsidRPr="00BD579A">
        <w:rPr>
          <w:rFonts w:cs="Arial"/>
          <w:sz w:val="22"/>
          <w:szCs w:val="22"/>
          <w:lang w:val="en-GB"/>
        </w:rPr>
        <w:t xml:space="preserve">, J.R., </w:t>
      </w:r>
      <w:proofErr w:type="spellStart"/>
      <w:r w:rsidRPr="00BD579A">
        <w:rPr>
          <w:rFonts w:cs="Arial"/>
          <w:sz w:val="22"/>
          <w:szCs w:val="22"/>
          <w:lang w:val="en-GB"/>
        </w:rPr>
        <w:t>Capstick</w:t>
      </w:r>
      <w:proofErr w:type="spellEnd"/>
      <w:r w:rsidRPr="00BD579A">
        <w:rPr>
          <w:rFonts w:cs="Arial"/>
          <w:sz w:val="22"/>
          <w:szCs w:val="22"/>
          <w:lang w:val="en-GB"/>
        </w:rPr>
        <w:t xml:space="preserve">, A., Dennison, A. and </w:t>
      </w:r>
      <w:proofErr w:type="spellStart"/>
      <w:r w:rsidRPr="00BD579A">
        <w:rPr>
          <w:rFonts w:cs="Arial"/>
          <w:sz w:val="22"/>
          <w:szCs w:val="22"/>
          <w:lang w:val="en-GB"/>
        </w:rPr>
        <w:t>Surr</w:t>
      </w:r>
      <w:proofErr w:type="spellEnd"/>
      <w:r w:rsidRPr="00BD579A">
        <w:rPr>
          <w:rFonts w:cs="Arial"/>
          <w:sz w:val="22"/>
          <w:szCs w:val="22"/>
          <w:lang w:val="en-GB"/>
        </w:rPr>
        <w:t xml:space="preserve">, C.A. (2021). Impact of dementia education and training on health and social care staff knowledge, </w:t>
      </w:r>
      <w:proofErr w:type="gramStart"/>
      <w:r w:rsidRPr="00BD579A">
        <w:rPr>
          <w:rFonts w:cs="Arial"/>
          <w:sz w:val="22"/>
          <w:szCs w:val="22"/>
          <w:lang w:val="en-GB"/>
        </w:rPr>
        <w:t>attitudes</w:t>
      </w:r>
      <w:proofErr w:type="gramEnd"/>
      <w:r w:rsidRPr="00BD579A">
        <w:rPr>
          <w:rFonts w:cs="Arial"/>
          <w:sz w:val="22"/>
          <w:szCs w:val="22"/>
          <w:lang w:val="en-GB"/>
        </w:rPr>
        <w:t xml:space="preserve"> and confidence: a cross-sectional study. BMJ Open, 11(1), p.e039939.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://doi.org/10.1136/bmjopen-2020-039939</w:t>
      </w:r>
      <w:proofErr w:type="gramEnd"/>
      <w:r w:rsidRPr="00BD579A">
        <w:rPr>
          <w:rFonts w:cs="Arial"/>
          <w:sz w:val="22"/>
          <w:szCs w:val="22"/>
          <w:lang w:val="en-GB"/>
        </w:rPr>
        <w:t>.</w:t>
      </w:r>
    </w:p>
    <w:p w14:paraId="1E143301" w14:textId="77777777" w:rsidR="00BD579A" w:rsidRPr="00BD579A" w:rsidRDefault="00BD579A" w:rsidP="00BD579A">
      <w:pPr>
        <w:ind w:left="360"/>
        <w:rPr>
          <w:rFonts w:cs="Arial"/>
          <w:sz w:val="22"/>
          <w:szCs w:val="22"/>
          <w:lang w:val="en-GB"/>
        </w:rPr>
      </w:pPr>
      <w:r w:rsidRPr="00BD579A">
        <w:rPr>
          <w:rFonts w:cs="Arial"/>
          <w:sz w:val="22"/>
          <w:szCs w:val="22"/>
          <w:lang w:val="en-GB"/>
        </w:rPr>
        <w:t xml:space="preserve">Prince, M., </w:t>
      </w:r>
      <w:proofErr w:type="spellStart"/>
      <w:r w:rsidRPr="00BD579A">
        <w:rPr>
          <w:rFonts w:cs="Arial"/>
          <w:sz w:val="22"/>
          <w:szCs w:val="22"/>
          <w:lang w:val="en-GB"/>
        </w:rPr>
        <w:t>Wimo</w:t>
      </w:r>
      <w:proofErr w:type="spellEnd"/>
      <w:r w:rsidRPr="00BD579A">
        <w:rPr>
          <w:rFonts w:cs="Arial"/>
          <w:sz w:val="22"/>
          <w:szCs w:val="22"/>
          <w:lang w:val="en-GB"/>
        </w:rPr>
        <w:t xml:space="preserve">, A., Ali, G.-C., Wu, Y.-T., </w:t>
      </w:r>
      <w:proofErr w:type="spellStart"/>
      <w:r w:rsidRPr="00BD579A">
        <w:rPr>
          <w:rFonts w:cs="Arial"/>
          <w:sz w:val="22"/>
          <w:szCs w:val="22"/>
          <w:lang w:val="en-GB"/>
        </w:rPr>
        <w:t>Prina</w:t>
      </w:r>
      <w:proofErr w:type="spellEnd"/>
      <w:r w:rsidRPr="00BD579A">
        <w:rPr>
          <w:rFonts w:cs="Arial"/>
          <w:sz w:val="22"/>
          <w:szCs w:val="22"/>
          <w:lang w:val="en-GB"/>
        </w:rPr>
        <w:t xml:space="preserve">, M., Kit, Y., Chan and Xia, Z. (2015). World Alzheimer Report 2015 The Global Impact of Dementia </w:t>
      </w:r>
      <w:proofErr w:type="gramStart"/>
      <w:r w:rsidRPr="00BD579A">
        <w:rPr>
          <w:rFonts w:cs="Arial"/>
          <w:sz w:val="22"/>
          <w:szCs w:val="22"/>
          <w:lang w:val="en-GB"/>
        </w:rPr>
        <w:t>An</w:t>
      </w:r>
      <w:proofErr w:type="gramEnd"/>
      <w:r w:rsidRPr="00BD579A">
        <w:rPr>
          <w:rFonts w:cs="Arial"/>
          <w:sz w:val="22"/>
          <w:szCs w:val="22"/>
          <w:lang w:val="en-GB"/>
        </w:rPr>
        <w:t xml:space="preserve"> </w:t>
      </w:r>
      <w:proofErr w:type="spellStart"/>
      <w:r w:rsidRPr="00BD579A">
        <w:rPr>
          <w:rFonts w:cs="Arial"/>
          <w:sz w:val="22"/>
          <w:szCs w:val="22"/>
          <w:lang w:val="en-GB"/>
        </w:rPr>
        <w:t>AnAlysIs</w:t>
      </w:r>
      <w:proofErr w:type="spellEnd"/>
      <w:r w:rsidRPr="00BD579A">
        <w:rPr>
          <w:rFonts w:cs="Arial"/>
          <w:sz w:val="22"/>
          <w:szCs w:val="22"/>
          <w:lang w:val="en-GB"/>
        </w:rPr>
        <w:t xml:space="preserve"> of </w:t>
      </w:r>
      <w:proofErr w:type="spellStart"/>
      <w:r w:rsidRPr="00BD579A">
        <w:rPr>
          <w:rFonts w:cs="Arial"/>
          <w:sz w:val="22"/>
          <w:szCs w:val="22"/>
          <w:lang w:val="en-GB"/>
        </w:rPr>
        <w:t>prevAlence</w:t>
      </w:r>
      <w:proofErr w:type="spellEnd"/>
      <w:r w:rsidRPr="00BD579A">
        <w:rPr>
          <w:rFonts w:cs="Arial"/>
          <w:sz w:val="22"/>
          <w:szCs w:val="22"/>
          <w:lang w:val="en-GB"/>
        </w:rPr>
        <w:t xml:space="preserve">, </w:t>
      </w:r>
      <w:proofErr w:type="spellStart"/>
      <w:r w:rsidRPr="00BD579A">
        <w:rPr>
          <w:rFonts w:cs="Arial"/>
          <w:sz w:val="22"/>
          <w:szCs w:val="22"/>
          <w:lang w:val="en-GB"/>
        </w:rPr>
        <w:t>IncIDence</w:t>
      </w:r>
      <w:proofErr w:type="spellEnd"/>
      <w:r w:rsidRPr="00BD579A">
        <w:rPr>
          <w:rFonts w:cs="Arial"/>
          <w:sz w:val="22"/>
          <w:szCs w:val="22"/>
          <w:lang w:val="en-GB"/>
        </w:rPr>
        <w:t xml:space="preserve">, </w:t>
      </w:r>
      <w:proofErr w:type="spellStart"/>
      <w:r w:rsidRPr="00BD579A">
        <w:rPr>
          <w:rFonts w:cs="Arial"/>
          <w:sz w:val="22"/>
          <w:szCs w:val="22"/>
          <w:lang w:val="en-GB"/>
        </w:rPr>
        <w:t>cosT</w:t>
      </w:r>
      <w:proofErr w:type="spellEnd"/>
      <w:r w:rsidRPr="00BD579A">
        <w:rPr>
          <w:rFonts w:cs="Arial"/>
          <w:sz w:val="22"/>
          <w:szCs w:val="22"/>
          <w:lang w:val="en-GB"/>
        </w:rPr>
        <w:t xml:space="preserve"> </w:t>
      </w:r>
      <w:proofErr w:type="spellStart"/>
      <w:r w:rsidRPr="00BD579A">
        <w:rPr>
          <w:rFonts w:cs="Arial"/>
          <w:sz w:val="22"/>
          <w:szCs w:val="22"/>
          <w:lang w:val="en-GB"/>
        </w:rPr>
        <w:t>AnD</w:t>
      </w:r>
      <w:proofErr w:type="spellEnd"/>
      <w:r w:rsidRPr="00BD579A">
        <w:rPr>
          <w:rFonts w:cs="Arial"/>
          <w:sz w:val="22"/>
          <w:szCs w:val="22"/>
          <w:lang w:val="en-GB"/>
        </w:rPr>
        <w:t xml:space="preserve"> </w:t>
      </w:r>
      <w:proofErr w:type="spellStart"/>
      <w:r w:rsidRPr="00BD579A">
        <w:rPr>
          <w:rFonts w:cs="Arial"/>
          <w:sz w:val="22"/>
          <w:szCs w:val="22"/>
          <w:lang w:val="en-GB"/>
        </w:rPr>
        <w:t>TrenDs</w:t>
      </w:r>
      <w:proofErr w:type="spellEnd"/>
      <w:r w:rsidRPr="00BD579A">
        <w:rPr>
          <w:rFonts w:cs="Arial"/>
          <w:sz w:val="22"/>
          <w:szCs w:val="22"/>
          <w:lang w:val="en-GB"/>
        </w:rPr>
        <w:t xml:space="preserve"> Dr </w:t>
      </w:r>
      <w:proofErr w:type="spellStart"/>
      <w:r w:rsidRPr="00BD579A">
        <w:rPr>
          <w:rFonts w:cs="Arial"/>
          <w:sz w:val="22"/>
          <w:szCs w:val="22"/>
          <w:lang w:val="en-GB"/>
        </w:rPr>
        <w:t>Maëlenn</w:t>
      </w:r>
      <w:proofErr w:type="spellEnd"/>
      <w:r w:rsidRPr="00BD579A">
        <w:rPr>
          <w:rFonts w:cs="Arial"/>
          <w:sz w:val="22"/>
          <w:szCs w:val="22"/>
          <w:lang w:val="en-GB"/>
        </w:rPr>
        <w:t xml:space="preserve"> </w:t>
      </w:r>
      <w:proofErr w:type="spellStart"/>
      <w:r w:rsidRPr="00BD579A">
        <w:rPr>
          <w:rFonts w:cs="Arial"/>
          <w:sz w:val="22"/>
          <w:szCs w:val="22"/>
          <w:lang w:val="en-GB"/>
        </w:rPr>
        <w:t>Guerchet</w:t>
      </w:r>
      <w:proofErr w:type="spellEnd"/>
      <w:r w:rsidRPr="00BD579A">
        <w:rPr>
          <w:rFonts w:cs="Arial"/>
          <w:sz w:val="22"/>
          <w:szCs w:val="22"/>
          <w:lang w:val="en-GB"/>
        </w:rPr>
        <w:t xml:space="preserve"> Alzheimer’s Disease International. Available at: </w:t>
      </w:r>
      <w:hyperlink r:id="rId8" w:history="1">
        <w:r w:rsidRPr="00BD579A">
          <w:rPr>
            <w:rStyle w:val="Hyperlink"/>
            <w:rFonts w:cs="Arial"/>
            <w:sz w:val="22"/>
            <w:szCs w:val="22"/>
            <w:lang w:val="en-GB"/>
          </w:rPr>
          <w:t>https://www.alzint.org/u/WorldAlzheimerReport2015.pdf</w:t>
        </w:r>
      </w:hyperlink>
      <w:r w:rsidRPr="00BD579A">
        <w:rPr>
          <w:rFonts w:cs="Arial"/>
          <w:sz w:val="22"/>
          <w:szCs w:val="22"/>
          <w:lang w:val="en-GB"/>
        </w:rPr>
        <w:t>. (Accessed: 30 March 2023).</w:t>
      </w:r>
    </w:p>
    <w:p w14:paraId="07F56796"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 xml:space="preserve">Quail, Z., Bolton, L. and Massey, K. (2021). Digital delivery of non-pharmacological intervention programmes for people living with dementia during the COVID-19 pandemic. BMJ Case Reports, 14(6), p.e242550.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://doi.org/10.1136/bcr-2021-242550</w:t>
      </w:r>
      <w:proofErr w:type="gramEnd"/>
      <w:r w:rsidRPr="00BD579A">
        <w:rPr>
          <w:rFonts w:cs="Arial"/>
          <w:sz w:val="22"/>
          <w:szCs w:val="22"/>
          <w:lang w:val="en-GB"/>
        </w:rPr>
        <w:t>.</w:t>
      </w:r>
    </w:p>
    <w:p w14:paraId="6C939E23" w14:textId="0EB5B6C3" w:rsidR="00BD579A" w:rsidRPr="00BD579A" w:rsidRDefault="00BD579A" w:rsidP="00BD579A">
      <w:pPr>
        <w:ind w:left="360"/>
        <w:rPr>
          <w:rFonts w:cs="Arial"/>
          <w:sz w:val="22"/>
          <w:szCs w:val="22"/>
          <w:lang w:val="en-GB"/>
        </w:rPr>
      </w:pPr>
      <w:r w:rsidRPr="00BD579A">
        <w:rPr>
          <w:rFonts w:cs="Arial"/>
          <w:sz w:val="22"/>
          <w:szCs w:val="22"/>
          <w:lang w:val="en-GB"/>
        </w:rPr>
        <w:t xml:space="preserve">Roe, C.M., Babulal, G.M., Stout, S.H., </w:t>
      </w:r>
      <w:proofErr w:type="spellStart"/>
      <w:r w:rsidRPr="00BD579A">
        <w:rPr>
          <w:rFonts w:cs="Arial"/>
          <w:sz w:val="22"/>
          <w:szCs w:val="22"/>
          <w:lang w:val="en-GB"/>
        </w:rPr>
        <w:t>Carr</w:t>
      </w:r>
      <w:proofErr w:type="spellEnd"/>
      <w:r w:rsidRPr="00BD579A">
        <w:rPr>
          <w:rFonts w:cs="Arial"/>
          <w:sz w:val="22"/>
          <w:szCs w:val="22"/>
          <w:lang w:val="en-GB"/>
        </w:rPr>
        <w:t xml:space="preserve">, D.B., Williams, M.M., </w:t>
      </w:r>
      <w:proofErr w:type="spellStart"/>
      <w:r w:rsidRPr="00BD579A">
        <w:rPr>
          <w:rFonts w:cs="Arial"/>
          <w:sz w:val="22"/>
          <w:szCs w:val="22"/>
          <w:lang w:val="en-GB"/>
        </w:rPr>
        <w:t>Benzinger</w:t>
      </w:r>
      <w:proofErr w:type="spellEnd"/>
      <w:r w:rsidRPr="00BD579A">
        <w:rPr>
          <w:rFonts w:cs="Arial"/>
          <w:sz w:val="22"/>
          <w:szCs w:val="22"/>
          <w:lang w:val="en-GB"/>
        </w:rPr>
        <w:t xml:space="preserve">, T.L.S., Fagan, A.M., Holtzman, D.M., </w:t>
      </w:r>
      <w:proofErr w:type="spellStart"/>
      <w:r w:rsidRPr="00BD579A">
        <w:rPr>
          <w:rFonts w:cs="Arial"/>
          <w:sz w:val="22"/>
          <w:szCs w:val="22"/>
          <w:lang w:val="en-GB"/>
        </w:rPr>
        <w:t>Ances</w:t>
      </w:r>
      <w:proofErr w:type="spellEnd"/>
      <w:r w:rsidRPr="00BD579A">
        <w:rPr>
          <w:rFonts w:cs="Arial"/>
          <w:sz w:val="22"/>
          <w:szCs w:val="22"/>
          <w:lang w:val="en-GB"/>
        </w:rPr>
        <w:t xml:space="preserve">, B.M. and Morris, J.C. (2018). Using the A/T/N Framework to Examine Driving in Preclinical Alzheimer’s Disease. Geriatrics, 3(2), p.23.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://doi.org/10.3390/geriatrics3020023</w:t>
      </w:r>
      <w:proofErr w:type="gramEnd"/>
      <w:r w:rsidRPr="00BD579A">
        <w:rPr>
          <w:rFonts w:cs="Arial"/>
          <w:sz w:val="22"/>
          <w:szCs w:val="22"/>
          <w:lang w:val="en-GB"/>
        </w:rPr>
        <w:t>.</w:t>
      </w:r>
    </w:p>
    <w:p w14:paraId="76268AD7"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SCIE (no date). Can diet prevent or slow down dementia - Available at: https://www.scie.org.uk/dementia/living-with-dementia/eating-well/diet.asp#:~:text=Deficiencies%20in%20folic%20acid%2C%20vitamin (Accessed: 25 February 2023)</w:t>
      </w:r>
    </w:p>
    <w:p w14:paraId="3FA94A20"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Shorter, E. and Healy, D. (2007). Shock Therapy: A History of Electroconvulsive Treatment in Mental Illness. Available at: https://books.google.co.uk/books?hl=en&amp;lr=&amp;id=SFw5SLgAm9sC&amp;oi=fnd&amp;pg=PR3&amp;dq=several+of+the+first+dementia+treatments+were+harmful+and+unethical.+For+instance (Accessed: 16 March 2023).</w:t>
      </w:r>
    </w:p>
    <w:p w14:paraId="5C8D7661" w14:textId="10A4449F" w:rsidR="00BD579A" w:rsidRPr="00BD579A" w:rsidRDefault="00BD579A" w:rsidP="00BD579A">
      <w:pPr>
        <w:ind w:left="360"/>
        <w:rPr>
          <w:rFonts w:cs="Arial"/>
          <w:sz w:val="22"/>
          <w:szCs w:val="22"/>
          <w:lang w:val="en-GB"/>
        </w:rPr>
      </w:pPr>
      <w:r w:rsidRPr="00BD579A">
        <w:rPr>
          <w:rFonts w:cs="Arial"/>
          <w:sz w:val="22"/>
          <w:szCs w:val="22"/>
          <w:lang w:val="en-GB"/>
        </w:rPr>
        <w:t xml:space="preserve">Weintraub, S., </w:t>
      </w:r>
      <w:proofErr w:type="spellStart"/>
      <w:r w:rsidRPr="00BD579A">
        <w:rPr>
          <w:rFonts w:cs="Arial"/>
          <w:sz w:val="22"/>
          <w:szCs w:val="22"/>
          <w:lang w:val="en-GB"/>
        </w:rPr>
        <w:t>Wicklund</w:t>
      </w:r>
      <w:proofErr w:type="spellEnd"/>
      <w:r w:rsidRPr="00BD579A">
        <w:rPr>
          <w:rFonts w:cs="Arial"/>
          <w:sz w:val="22"/>
          <w:szCs w:val="22"/>
          <w:lang w:val="en-GB"/>
        </w:rPr>
        <w:t xml:space="preserve">, A.H. and Salmon, D.P. (2012). The Neuropsychological Profile of Alzheimer Disease. Cold Spring </w:t>
      </w:r>
      <w:proofErr w:type="spellStart"/>
      <w:r w:rsidRPr="00BD579A">
        <w:rPr>
          <w:rFonts w:cs="Arial"/>
          <w:sz w:val="22"/>
          <w:szCs w:val="22"/>
          <w:lang w:val="en-GB"/>
        </w:rPr>
        <w:t>Harbor</w:t>
      </w:r>
      <w:proofErr w:type="spellEnd"/>
      <w:r w:rsidRPr="00BD579A">
        <w:rPr>
          <w:rFonts w:cs="Arial"/>
          <w:sz w:val="22"/>
          <w:szCs w:val="22"/>
          <w:lang w:val="en-GB"/>
        </w:rPr>
        <w:t xml:space="preserve"> Perspectives in Medicine, 2(4), </w:t>
      </w:r>
      <w:proofErr w:type="gramStart"/>
      <w:r w:rsidRPr="00BD579A">
        <w:rPr>
          <w:rFonts w:cs="Arial"/>
          <w:sz w:val="22"/>
          <w:szCs w:val="22"/>
          <w:lang w:val="en-GB"/>
        </w:rPr>
        <w:t>pp.a</w:t>
      </w:r>
      <w:proofErr w:type="gramEnd"/>
      <w:r w:rsidRPr="00BD579A">
        <w:rPr>
          <w:rFonts w:cs="Arial"/>
          <w:sz w:val="22"/>
          <w:szCs w:val="22"/>
          <w:lang w:val="en-GB"/>
        </w:rPr>
        <w:t xml:space="preserve">006171–a006171.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://doi.org/10.1101/cshperspect.a006171</w:t>
      </w:r>
      <w:proofErr w:type="gramEnd"/>
      <w:r w:rsidRPr="00BD579A">
        <w:rPr>
          <w:rFonts w:cs="Arial"/>
          <w:sz w:val="22"/>
          <w:szCs w:val="22"/>
          <w:lang w:val="en-GB"/>
        </w:rPr>
        <w:t>.</w:t>
      </w:r>
    </w:p>
    <w:p w14:paraId="3A034F64"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World Health Organisation (2023). ICD-10 Chapter 5 - Dementia - F00 Available at: https://icd.who.int/browse10/2019/en#/F00 (Accessed: 20 February 2023).</w:t>
      </w:r>
    </w:p>
    <w:p w14:paraId="2C09753D"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 xml:space="preserve">World Health Organization (2022). </w:t>
      </w:r>
      <w:r w:rsidRPr="00BD579A">
        <w:rPr>
          <w:rFonts w:cs="Arial"/>
          <w:i/>
          <w:iCs/>
          <w:sz w:val="22"/>
          <w:szCs w:val="22"/>
          <w:lang w:val="en-GB"/>
        </w:rPr>
        <w:t>Dementia</w:t>
      </w:r>
      <w:r w:rsidRPr="00BD579A">
        <w:rPr>
          <w:rFonts w:cs="Arial"/>
          <w:sz w:val="22"/>
          <w:szCs w:val="22"/>
          <w:lang w:val="en-GB"/>
        </w:rPr>
        <w:t>. Available at: https://www.who.int/news-room/fact-sheets/detail/dementia (Accessed: 20 February 2023).</w:t>
      </w:r>
    </w:p>
    <w:p w14:paraId="01E36AB3" w14:textId="7777777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 xml:space="preserve">World Health Organization (2023). </w:t>
      </w:r>
      <w:r w:rsidRPr="00BD579A">
        <w:rPr>
          <w:rFonts w:cs="Arial"/>
          <w:i/>
          <w:iCs/>
          <w:sz w:val="22"/>
          <w:szCs w:val="22"/>
          <w:lang w:val="en-GB"/>
        </w:rPr>
        <w:t>Dementia.</w:t>
      </w:r>
      <w:r w:rsidRPr="00BD579A">
        <w:rPr>
          <w:rFonts w:cs="Arial"/>
          <w:sz w:val="22"/>
          <w:szCs w:val="22"/>
          <w:lang w:val="en-GB"/>
        </w:rPr>
        <w:t xml:space="preserve"> Available at: https://www.who.int/news-room/fact-sheets/detail/dementia. (Accessed: 20 March 2023).</w:t>
      </w:r>
    </w:p>
    <w:p w14:paraId="0C80F7B9" w14:textId="56C60647"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Y</w:t>
      </w:r>
      <w:r>
        <w:rPr>
          <w:rFonts w:cs="Arial"/>
          <w:sz w:val="22"/>
          <w:szCs w:val="22"/>
          <w:lang w:val="en-GB"/>
        </w:rPr>
        <w:t>ama</w:t>
      </w:r>
      <w:r w:rsidR="00E55309">
        <w:rPr>
          <w:rFonts w:cs="Arial"/>
          <w:sz w:val="22"/>
          <w:szCs w:val="22"/>
          <w:lang w:val="en-GB"/>
        </w:rPr>
        <w:t>guchi</w:t>
      </w:r>
      <w:r w:rsidRPr="00BD579A">
        <w:rPr>
          <w:rFonts w:cs="Arial"/>
          <w:sz w:val="22"/>
          <w:szCs w:val="22"/>
          <w:lang w:val="en-GB"/>
        </w:rPr>
        <w:t>, H., M</w:t>
      </w:r>
      <w:r w:rsidR="00E55309">
        <w:rPr>
          <w:rFonts w:cs="Arial"/>
          <w:sz w:val="22"/>
          <w:szCs w:val="22"/>
          <w:lang w:val="en-GB"/>
        </w:rPr>
        <w:t>aki</w:t>
      </w:r>
      <w:r w:rsidRPr="00BD579A">
        <w:rPr>
          <w:rFonts w:cs="Arial"/>
          <w:sz w:val="22"/>
          <w:szCs w:val="22"/>
          <w:lang w:val="en-GB"/>
        </w:rPr>
        <w:t xml:space="preserve">, Y. and </w:t>
      </w:r>
      <w:proofErr w:type="spellStart"/>
      <w:r w:rsidRPr="00BD579A">
        <w:rPr>
          <w:rFonts w:cs="Arial"/>
          <w:sz w:val="22"/>
          <w:szCs w:val="22"/>
          <w:lang w:val="en-GB"/>
        </w:rPr>
        <w:t>Y</w:t>
      </w:r>
      <w:r w:rsidR="00E55309">
        <w:rPr>
          <w:rFonts w:cs="Arial"/>
          <w:sz w:val="22"/>
          <w:szCs w:val="22"/>
          <w:lang w:val="en-GB"/>
        </w:rPr>
        <w:t>amagami</w:t>
      </w:r>
      <w:proofErr w:type="spellEnd"/>
      <w:r w:rsidRPr="00BD579A">
        <w:rPr>
          <w:rFonts w:cs="Arial"/>
          <w:sz w:val="22"/>
          <w:szCs w:val="22"/>
          <w:lang w:val="en-GB"/>
        </w:rPr>
        <w:t>, T. (2010</w:t>
      </w:r>
      <w:r>
        <w:rPr>
          <w:rFonts w:cs="Arial"/>
          <w:sz w:val="22"/>
          <w:szCs w:val="22"/>
          <w:lang w:val="en-GB"/>
        </w:rPr>
        <w:t>a</w:t>
      </w:r>
      <w:r w:rsidRPr="00BD579A">
        <w:rPr>
          <w:rFonts w:cs="Arial"/>
          <w:sz w:val="22"/>
          <w:szCs w:val="22"/>
          <w:lang w:val="en-GB"/>
        </w:rPr>
        <w:t xml:space="preserve">). Overview of non-pharmacological intervention for dementia and principles of brain-activating rehabilitation. Psychogeriatrics, 10(4), pp.206–213.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://doi.org/10.1111/j.1479-8301.2010.00323.x</w:t>
      </w:r>
      <w:proofErr w:type="gramEnd"/>
      <w:r w:rsidRPr="00BD579A">
        <w:rPr>
          <w:rFonts w:cs="Arial"/>
          <w:sz w:val="22"/>
          <w:szCs w:val="22"/>
          <w:lang w:val="en-GB"/>
        </w:rPr>
        <w:t>.</w:t>
      </w:r>
    </w:p>
    <w:p w14:paraId="4AAC2B82" w14:textId="02DCD37A" w:rsidR="00BD579A" w:rsidRPr="00BD579A" w:rsidRDefault="00BD579A" w:rsidP="00BD579A">
      <w:pPr>
        <w:spacing w:line="360" w:lineRule="auto"/>
        <w:ind w:left="360"/>
        <w:rPr>
          <w:rFonts w:cs="Arial"/>
          <w:sz w:val="22"/>
          <w:szCs w:val="22"/>
          <w:lang w:val="en-GB"/>
        </w:rPr>
      </w:pPr>
      <w:r w:rsidRPr="00BD579A">
        <w:rPr>
          <w:rFonts w:cs="Arial"/>
          <w:sz w:val="22"/>
          <w:szCs w:val="22"/>
          <w:lang w:val="en-GB"/>
        </w:rPr>
        <w:t>Y</w:t>
      </w:r>
      <w:r>
        <w:rPr>
          <w:rFonts w:cs="Arial"/>
          <w:sz w:val="22"/>
          <w:szCs w:val="22"/>
          <w:lang w:val="en-GB"/>
        </w:rPr>
        <w:t>amaguchi</w:t>
      </w:r>
      <w:r w:rsidRPr="00BD579A">
        <w:rPr>
          <w:rFonts w:cs="Arial"/>
          <w:sz w:val="22"/>
          <w:szCs w:val="22"/>
          <w:lang w:val="en-GB"/>
        </w:rPr>
        <w:t>, H., M</w:t>
      </w:r>
      <w:r>
        <w:rPr>
          <w:rFonts w:cs="Arial"/>
          <w:sz w:val="22"/>
          <w:szCs w:val="22"/>
          <w:lang w:val="en-GB"/>
        </w:rPr>
        <w:t>aki</w:t>
      </w:r>
      <w:r w:rsidRPr="00BD579A">
        <w:rPr>
          <w:rFonts w:cs="Arial"/>
          <w:sz w:val="22"/>
          <w:szCs w:val="22"/>
          <w:lang w:val="en-GB"/>
        </w:rPr>
        <w:t xml:space="preserve">, Y. and </w:t>
      </w:r>
      <w:proofErr w:type="spellStart"/>
      <w:r w:rsidRPr="00BD579A">
        <w:rPr>
          <w:rFonts w:cs="Arial"/>
          <w:sz w:val="22"/>
          <w:szCs w:val="22"/>
          <w:lang w:val="en-GB"/>
        </w:rPr>
        <w:t>Y</w:t>
      </w:r>
      <w:r>
        <w:rPr>
          <w:rFonts w:cs="Arial"/>
          <w:sz w:val="22"/>
          <w:szCs w:val="22"/>
          <w:lang w:val="en-GB"/>
        </w:rPr>
        <w:t>amagami</w:t>
      </w:r>
      <w:proofErr w:type="spellEnd"/>
      <w:r w:rsidRPr="00BD579A">
        <w:rPr>
          <w:rFonts w:cs="Arial"/>
          <w:sz w:val="22"/>
          <w:szCs w:val="22"/>
          <w:lang w:val="en-GB"/>
        </w:rPr>
        <w:t>, T. (2010</w:t>
      </w:r>
      <w:r>
        <w:rPr>
          <w:rFonts w:cs="Arial"/>
          <w:sz w:val="22"/>
          <w:szCs w:val="22"/>
          <w:lang w:val="en-GB"/>
        </w:rPr>
        <w:t>b</w:t>
      </w:r>
      <w:r w:rsidRPr="00BD579A">
        <w:rPr>
          <w:rFonts w:cs="Arial"/>
          <w:sz w:val="22"/>
          <w:szCs w:val="22"/>
          <w:lang w:val="en-GB"/>
        </w:rPr>
        <w:t xml:space="preserve">). Overview of non-pharmacological intervention for dementia and principles of brain-activating rehabilitation. </w:t>
      </w:r>
      <w:r w:rsidRPr="00BD579A">
        <w:rPr>
          <w:rFonts w:cs="Arial"/>
          <w:sz w:val="22"/>
          <w:szCs w:val="22"/>
          <w:lang w:val="en-GB"/>
        </w:rPr>
        <w:lastRenderedPageBreak/>
        <w:t xml:space="preserve">Psychogeriatrics, 10(4), pp.206–213. </w:t>
      </w:r>
      <w:proofErr w:type="spellStart"/>
      <w:proofErr w:type="gramStart"/>
      <w:r w:rsidRPr="00BD579A">
        <w:rPr>
          <w:rFonts w:cs="Arial"/>
          <w:sz w:val="22"/>
          <w:szCs w:val="22"/>
          <w:lang w:val="en-GB"/>
        </w:rPr>
        <w:t>doi:https</w:t>
      </w:r>
      <w:proofErr w:type="spellEnd"/>
      <w:r w:rsidRPr="00BD579A">
        <w:rPr>
          <w:rFonts w:cs="Arial"/>
          <w:sz w:val="22"/>
          <w:szCs w:val="22"/>
          <w:lang w:val="en-GB"/>
        </w:rPr>
        <w:t>://doi.org/10.1111/j.1479-8301.2010.00323.x</w:t>
      </w:r>
      <w:proofErr w:type="gramEnd"/>
      <w:r w:rsidRPr="00BD579A">
        <w:rPr>
          <w:rFonts w:cs="Arial"/>
          <w:sz w:val="22"/>
          <w:szCs w:val="22"/>
          <w:lang w:val="en-GB"/>
        </w:rPr>
        <w:t>.</w:t>
      </w:r>
    </w:p>
    <w:p w14:paraId="61BE0043" w14:textId="77777777" w:rsidR="006A059D" w:rsidRPr="00023641" w:rsidRDefault="006A059D" w:rsidP="00BD579A">
      <w:pPr>
        <w:pStyle w:val="ListParagraph"/>
        <w:spacing w:line="360" w:lineRule="auto"/>
        <w:rPr>
          <w:rFonts w:cs="Arial"/>
          <w:sz w:val="22"/>
          <w:szCs w:val="22"/>
          <w:lang w:val="en-GB"/>
        </w:rPr>
      </w:pPr>
    </w:p>
    <w:sectPr w:rsidR="006A059D" w:rsidRPr="00023641">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1A7397" w14:textId="77777777" w:rsidR="0040540C" w:rsidRDefault="0040540C" w:rsidP="00C87D26">
      <w:r>
        <w:separator/>
      </w:r>
    </w:p>
  </w:endnote>
  <w:endnote w:type="continuationSeparator" w:id="0">
    <w:p w14:paraId="5D89E78C" w14:textId="77777777" w:rsidR="0040540C" w:rsidRDefault="0040540C" w:rsidP="00C87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0149005"/>
      <w:docPartObj>
        <w:docPartGallery w:val="Page Numbers (Bottom of Page)"/>
        <w:docPartUnique/>
      </w:docPartObj>
    </w:sdtPr>
    <w:sdtEndPr/>
    <w:sdtContent>
      <w:p w14:paraId="651F45B3" w14:textId="78D80272" w:rsidR="00375FC1" w:rsidRDefault="00375FC1">
        <w:pPr>
          <w:pStyle w:val="Footer"/>
          <w:jc w:val="right"/>
        </w:pPr>
        <w:r>
          <w:fldChar w:fldCharType="begin"/>
        </w:r>
        <w:r>
          <w:instrText>PAGE   \* MERGEFORMAT</w:instrText>
        </w:r>
        <w:r>
          <w:fldChar w:fldCharType="separate"/>
        </w:r>
        <w:r>
          <w:rPr>
            <w:lang w:val="en-GB"/>
          </w:rPr>
          <w:t>2</w:t>
        </w:r>
        <w:r>
          <w:fldChar w:fldCharType="end"/>
        </w:r>
      </w:p>
    </w:sdtContent>
  </w:sdt>
  <w:p w14:paraId="701A01F0" w14:textId="77777777" w:rsidR="00375FC1" w:rsidRDefault="00375F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0643E" w14:textId="77777777" w:rsidR="0040540C" w:rsidRDefault="0040540C" w:rsidP="00C87D26">
      <w:r>
        <w:separator/>
      </w:r>
    </w:p>
  </w:footnote>
  <w:footnote w:type="continuationSeparator" w:id="0">
    <w:p w14:paraId="2B16F2C0" w14:textId="77777777" w:rsidR="0040540C" w:rsidRDefault="0040540C" w:rsidP="00C87D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578BF"/>
    <w:multiLevelType w:val="hybridMultilevel"/>
    <w:tmpl w:val="7F8EDC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4A5FFF"/>
    <w:multiLevelType w:val="hybridMultilevel"/>
    <w:tmpl w:val="1DE2EC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CF1088"/>
    <w:multiLevelType w:val="hybridMultilevel"/>
    <w:tmpl w:val="A71A42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106D16"/>
    <w:multiLevelType w:val="hybridMultilevel"/>
    <w:tmpl w:val="66902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84829630">
    <w:abstractNumId w:val="1"/>
  </w:num>
  <w:num w:numId="2" w16cid:durableId="1463694319">
    <w:abstractNumId w:val="0"/>
  </w:num>
  <w:num w:numId="3" w16cid:durableId="1961908864">
    <w:abstractNumId w:val="3"/>
  </w:num>
  <w:num w:numId="4" w16cid:durableId="15994809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C5EB3"/>
    <w:rsid w:val="00016AD7"/>
    <w:rsid w:val="00016C2F"/>
    <w:rsid w:val="00020A16"/>
    <w:rsid w:val="0002285E"/>
    <w:rsid w:val="00023641"/>
    <w:rsid w:val="00025DFC"/>
    <w:rsid w:val="00041BA8"/>
    <w:rsid w:val="000516E8"/>
    <w:rsid w:val="00055CCD"/>
    <w:rsid w:val="00061B3F"/>
    <w:rsid w:val="00072761"/>
    <w:rsid w:val="00073AF0"/>
    <w:rsid w:val="00085DC9"/>
    <w:rsid w:val="000912F0"/>
    <w:rsid w:val="00093602"/>
    <w:rsid w:val="00095CCA"/>
    <w:rsid w:val="000A635F"/>
    <w:rsid w:val="000B1C3F"/>
    <w:rsid w:val="000B6096"/>
    <w:rsid w:val="000B6AB8"/>
    <w:rsid w:val="000C5484"/>
    <w:rsid w:val="000E602C"/>
    <w:rsid w:val="0010059B"/>
    <w:rsid w:val="00100C8D"/>
    <w:rsid w:val="00106F41"/>
    <w:rsid w:val="0011326F"/>
    <w:rsid w:val="00126C56"/>
    <w:rsid w:val="00132A13"/>
    <w:rsid w:val="0014787A"/>
    <w:rsid w:val="00151049"/>
    <w:rsid w:val="00163C2D"/>
    <w:rsid w:val="00181635"/>
    <w:rsid w:val="00192D18"/>
    <w:rsid w:val="001A4B13"/>
    <w:rsid w:val="001A7E6D"/>
    <w:rsid w:val="001B75A6"/>
    <w:rsid w:val="001B7CEA"/>
    <w:rsid w:val="001C1330"/>
    <w:rsid w:val="001D09FD"/>
    <w:rsid w:val="001D7A98"/>
    <w:rsid w:val="001E7516"/>
    <w:rsid w:val="001F1A67"/>
    <w:rsid w:val="001F412E"/>
    <w:rsid w:val="00206C49"/>
    <w:rsid w:val="0020725C"/>
    <w:rsid w:val="0021313A"/>
    <w:rsid w:val="00221938"/>
    <w:rsid w:val="002225DB"/>
    <w:rsid w:val="00230D7C"/>
    <w:rsid w:val="00231FC6"/>
    <w:rsid w:val="002361BA"/>
    <w:rsid w:val="00237DBA"/>
    <w:rsid w:val="00241B92"/>
    <w:rsid w:val="00246468"/>
    <w:rsid w:val="00266374"/>
    <w:rsid w:val="00270273"/>
    <w:rsid w:val="00276012"/>
    <w:rsid w:val="002812A0"/>
    <w:rsid w:val="002B6449"/>
    <w:rsid w:val="002C7205"/>
    <w:rsid w:val="002C7F24"/>
    <w:rsid w:val="002D734E"/>
    <w:rsid w:val="002D7C74"/>
    <w:rsid w:val="002E0997"/>
    <w:rsid w:val="002F63B4"/>
    <w:rsid w:val="002F6B32"/>
    <w:rsid w:val="002F6F7E"/>
    <w:rsid w:val="0030069F"/>
    <w:rsid w:val="003052FA"/>
    <w:rsid w:val="003151B6"/>
    <w:rsid w:val="003156ED"/>
    <w:rsid w:val="00315E1E"/>
    <w:rsid w:val="0032098E"/>
    <w:rsid w:val="0032148C"/>
    <w:rsid w:val="00323956"/>
    <w:rsid w:val="00331C0D"/>
    <w:rsid w:val="0033584D"/>
    <w:rsid w:val="00336990"/>
    <w:rsid w:val="0033713C"/>
    <w:rsid w:val="003467E4"/>
    <w:rsid w:val="00352CB7"/>
    <w:rsid w:val="0035426A"/>
    <w:rsid w:val="003623B3"/>
    <w:rsid w:val="00366C07"/>
    <w:rsid w:val="0036730F"/>
    <w:rsid w:val="00373599"/>
    <w:rsid w:val="00375FC1"/>
    <w:rsid w:val="00380507"/>
    <w:rsid w:val="0039285A"/>
    <w:rsid w:val="003949A2"/>
    <w:rsid w:val="00394B66"/>
    <w:rsid w:val="00396250"/>
    <w:rsid w:val="003A0928"/>
    <w:rsid w:val="003A3E06"/>
    <w:rsid w:val="003A62A4"/>
    <w:rsid w:val="003A71A4"/>
    <w:rsid w:val="003B07D3"/>
    <w:rsid w:val="003B21F3"/>
    <w:rsid w:val="003B4CF2"/>
    <w:rsid w:val="003C50B5"/>
    <w:rsid w:val="003D1138"/>
    <w:rsid w:val="003D2641"/>
    <w:rsid w:val="003D680F"/>
    <w:rsid w:val="003E7129"/>
    <w:rsid w:val="003E7A57"/>
    <w:rsid w:val="003F0CCA"/>
    <w:rsid w:val="003F11D5"/>
    <w:rsid w:val="003F3120"/>
    <w:rsid w:val="00400D36"/>
    <w:rsid w:val="00404152"/>
    <w:rsid w:val="0040540C"/>
    <w:rsid w:val="00413BFA"/>
    <w:rsid w:val="00415071"/>
    <w:rsid w:val="004259F4"/>
    <w:rsid w:val="00426477"/>
    <w:rsid w:val="004267BE"/>
    <w:rsid w:val="00432666"/>
    <w:rsid w:val="00435540"/>
    <w:rsid w:val="004356A1"/>
    <w:rsid w:val="004360D4"/>
    <w:rsid w:val="004372FE"/>
    <w:rsid w:val="0044092D"/>
    <w:rsid w:val="00443E7D"/>
    <w:rsid w:val="00444D06"/>
    <w:rsid w:val="00447C0D"/>
    <w:rsid w:val="004504EA"/>
    <w:rsid w:val="004644B2"/>
    <w:rsid w:val="0046720B"/>
    <w:rsid w:val="00467F55"/>
    <w:rsid w:val="00470413"/>
    <w:rsid w:val="00474606"/>
    <w:rsid w:val="004774FE"/>
    <w:rsid w:val="004839B5"/>
    <w:rsid w:val="004846B2"/>
    <w:rsid w:val="004A1396"/>
    <w:rsid w:val="004A2AEF"/>
    <w:rsid w:val="004A36A2"/>
    <w:rsid w:val="004A4699"/>
    <w:rsid w:val="004A681F"/>
    <w:rsid w:val="004C4E18"/>
    <w:rsid w:val="004E54B7"/>
    <w:rsid w:val="004E737E"/>
    <w:rsid w:val="004F19B0"/>
    <w:rsid w:val="004F3F26"/>
    <w:rsid w:val="005053BF"/>
    <w:rsid w:val="00521837"/>
    <w:rsid w:val="0053059A"/>
    <w:rsid w:val="00532DAD"/>
    <w:rsid w:val="00534A07"/>
    <w:rsid w:val="005438CC"/>
    <w:rsid w:val="00572789"/>
    <w:rsid w:val="00574658"/>
    <w:rsid w:val="0057557F"/>
    <w:rsid w:val="00581520"/>
    <w:rsid w:val="0058234D"/>
    <w:rsid w:val="00596868"/>
    <w:rsid w:val="005B078F"/>
    <w:rsid w:val="005B1B11"/>
    <w:rsid w:val="005B1F8E"/>
    <w:rsid w:val="005B678B"/>
    <w:rsid w:val="005C1557"/>
    <w:rsid w:val="005C5B64"/>
    <w:rsid w:val="005D185D"/>
    <w:rsid w:val="005D5A2B"/>
    <w:rsid w:val="005D6C90"/>
    <w:rsid w:val="005E273E"/>
    <w:rsid w:val="005E79BC"/>
    <w:rsid w:val="00604100"/>
    <w:rsid w:val="0062271F"/>
    <w:rsid w:val="00635570"/>
    <w:rsid w:val="0064795E"/>
    <w:rsid w:val="00664826"/>
    <w:rsid w:val="00671C27"/>
    <w:rsid w:val="00674A9E"/>
    <w:rsid w:val="00677F3E"/>
    <w:rsid w:val="00681333"/>
    <w:rsid w:val="00683962"/>
    <w:rsid w:val="006863CC"/>
    <w:rsid w:val="006959C7"/>
    <w:rsid w:val="006A059D"/>
    <w:rsid w:val="006A3CA8"/>
    <w:rsid w:val="006B0E90"/>
    <w:rsid w:val="006C69A5"/>
    <w:rsid w:val="006C69BA"/>
    <w:rsid w:val="006D00EB"/>
    <w:rsid w:val="006D10E2"/>
    <w:rsid w:val="006D7875"/>
    <w:rsid w:val="006E201E"/>
    <w:rsid w:val="006F473D"/>
    <w:rsid w:val="006F68DE"/>
    <w:rsid w:val="0071014E"/>
    <w:rsid w:val="00710D64"/>
    <w:rsid w:val="00720266"/>
    <w:rsid w:val="0072193D"/>
    <w:rsid w:val="0072544F"/>
    <w:rsid w:val="00733DB6"/>
    <w:rsid w:val="00736CFC"/>
    <w:rsid w:val="00752767"/>
    <w:rsid w:val="007552EF"/>
    <w:rsid w:val="00755BEF"/>
    <w:rsid w:val="007572CF"/>
    <w:rsid w:val="00764B61"/>
    <w:rsid w:val="0076785B"/>
    <w:rsid w:val="00771DD2"/>
    <w:rsid w:val="00796191"/>
    <w:rsid w:val="007A343A"/>
    <w:rsid w:val="007A3F4A"/>
    <w:rsid w:val="007A53D6"/>
    <w:rsid w:val="007C2861"/>
    <w:rsid w:val="007C73F6"/>
    <w:rsid w:val="007C795A"/>
    <w:rsid w:val="007E08F9"/>
    <w:rsid w:val="007E43C2"/>
    <w:rsid w:val="007F3A19"/>
    <w:rsid w:val="00803432"/>
    <w:rsid w:val="0081463C"/>
    <w:rsid w:val="0082006B"/>
    <w:rsid w:val="008238A7"/>
    <w:rsid w:val="00830C49"/>
    <w:rsid w:val="0083146B"/>
    <w:rsid w:val="00837393"/>
    <w:rsid w:val="008477F7"/>
    <w:rsid w:val="008478A6"/>
    <w:rsid w:val="008664CB"/>
    <w:rsid w:val="008713F0"/>
    <w:rsid w:val="0087246A"/>
    <w:rsid w:val="008904A6"/>
    <w:rsid w:val="008B057B"/>
    <w:rsid w:val="008B1B7A"/>
    <w:rsid w:val="008B6ACB"/>
    <w:rsid w:val="008B7306"/>
    <w:rsid w:val="008D4DF4"/>
    <w:rsid w:val="008E1319"/>
    <w:rsid w:val="008E25BE"/>
    <w:rsid w:val="008F1310"/>
    <w:rsid w:val="008F4F23"/>
    <w:rsid w:val="00902A63"/>
    <w:rsid w:val="009053D1"/>
    <w:rsid w:val="0091225C"/>
    <w:rsid w:val="00912747"/>
    <w:rsid w:val="00915266"/>
    <w:rsid w:val="009256FB"/>
    <w:rsid w:val="00925FD7"/>
    <w:rsid w:val="0094195C"/>
    <w:rsid w:val="00946675"/>
    <w:rsid w:val="00946E39"/>
    <w:rsid w:val="009507C7"/>
    <w:rsid w:val="0095344C"/>
    <w:rsid w:val="00957291"/>
    <w:rsid w:val="00961228"/>
    <w:rsid w:val="009614C1"/>
    <w:rsid w:val="00961ADF"/>
    <w:rsid w:val="00976469"/>
    <w:rsid w:val="00976A4A"/>
    <w:rsid w:val="00987117"/>
    <w:rsid w:val="00992EAC"/>
    <w:rsid w:val="009A3887"/>
    <w:rsid w:val="009A6CD7"/>
    <w:rsid w:val="009B2FA6"/>
    <w:rsid w:val="009E1B7B"/>
    <w:rsid w:val="009E6477"/>
    <w:rsid w:val="009F16C7"/>
    <w:rsid w:val="009F18DF"/>
    <w:rsid w:val="00A03F31"/>
    <w:rsid w:val="00A04261"/>
    <w:rsid w:val="00A0442F"/>
    <w:rsid w:val="00A16841"/>
    <w:rsid w:val="00A17FFD"/>
    <w:rsid w:val="00A20FB0"/>
    <w:rsid w:val="00A45181"/>
    <w:rsid w:val="00A47409"/>
    <w:rsid w:val="00A528E7"/>
    <w:rsid w:val="00A53598"/>
    <w:rsid w:val="00A67233"/>
    <w:rsid w:val="00A76F86"/>
    <w:rsid w:val="00A856FA"/>
    <w:rsid w:val="00A904D9"/>
    <w:rsid w:val="00AA579A"/>
    <w:rsid w:val="00AA5BEB"/>
    <w:rsid w:val="00AA731A"/>
    <w:rsid w:val="00AB2E8F"/>
    <w:rsid w:val="00AB4630"/>
    <w:rsid w:val="00AB503A"/>
    <w:rsid w:val="00AC5EB3"/>
    <w:rsid w:val="00AC6F72"/>
    <w:rsid w:val="00AD544D"/>
    <w:rsid w:val="00AD65BF"/>
    <w:rsid w:val="00AD752E"/>
    <w:rsid w:val="00AE2B7D"/>
    <w:rsid w:val="00AF042D"/>
    <w:rsid w:val="00AF2679"/>
    <w:rsid w:val="00AF3F57"/>
    <w:rsid w:val="00AF613C"/>
    <w:rsid w:val="00B05138"/>
    <w:rsid w:val="00B239E4"/>
    <w:rsid w:val="00B245C3"/>
    <w:rsid w:val="00B258B4"/>
    <w:rsid w:val="00B2755B"/>
    <w:rsid w:val="00B419AC"/>
    <w:rsid w:val="00B428EA"/>
    <w:rsid w:val="00B570A3"/>
    <w:rsid w:val="00B717DD"/>
    <w:rsid w:val="00B72488"/>
    <w:rsid w:val="00B743D2"/>
    <w:rsid w:val="00B771CE"/>
    <w:rsid w:val="00B817E0"/>
    <w:rsid w:val="00B91DFF"/>
    <w:rsid w:val="00BA04F4"/>
    <w:rsid w:val="00BA15A6"/>
    <w:rsid w:val="00BA4201"/>
    <w:rsid w:val="00BC4132"/>
    <w:rsid w:val="00BC41C9"/>
    <w:rsid w:val="00BD2F5D"/>
    <w:rsid w:val="00BD579A"/>
    <w:rsid w:val="00BD76A4"/>
    <w:rsid w:val="00BF0206"/>
    <w:rsid w:val="00BF3454"/>
    <w:rsid w:val="00BF753E"/>
    <w:rsid w:val="00C04183"/>
    <w:rsid w:val="00C2300D"/>
    <w:rsid w:val="00C27F45"/>
    <w:rsid w:val="00C32D79"/>
    <w:rsid w:val="00C34177"/>
    <w:rsid w:val="00C4202D"/>
    <w:rsid w:val="00C61CA7"/>
    <w:rsid w:val="00C73371"/>
    <w:rsid w:val="00C7342B"/>
    <w:rsid w:val="00C8147C"/>
    <w:rsid w:val="00C87D26"/>
    <w:rsid w:val="00C9264E"/>
    <w:rsid w:val="00C959A7"/>
    <w:rsid w:val="00C96348"/>
    <w:rsid w:val="00CA4571"/>
    <w:rsid w:val="00CB095E"/>
    <w:rsid w:val="00CB0B88"/>
    <w:rsid w:val="00CB1BFF"/>
    <w:rsid w:val="00CB22EE"/>
    <w:rsid w:val="00CB5EE3"/>
    <w:rsid w:val="00CC4CE9"/>
    <w:rsid w:val="00CE617A"/>
    <w:rsid w:val="00CE64F2"/>
    <w:rsid w:val="00CF117C"/>
    <w:rsid w:val="00D000B2"/>
    <w:rsid w:val="00D014DE"/>
    <w:rsid w:val="00D02197"/>
    <w:rsid w:val="00D05C38"/>
    <w:rsid w:val="00D07706"/>
    <w:rsid w:val="00D13469"/>
    <w:rsid w:val="00D17961"/>
    <w:rsid w:val="00D21412"/>
    <w:rsid w:val="00D22283"/>
    <w:rsid w:val="00D32B7F"/>
    <w:rsid w:val="00D33BED"/>
    <w:rsid w:val="00D45DE6"/>
    <w:rsid w:val="00D47275"/>
    <w:rsid w:val="00D51EEC"/>
    <w:rsid w:val="00D55CC4"/>
    <w:rsid w:val="00D654AB"/>
    <w:rsid w:val="00D658F7"/>
    <w:rsid w:val="00D65F55"/>
    <w:rsid w:val="00D80150"/>
    <w:rsid w:val="00D87B92"/>
    <w:rsid w:val="00DB5930"/>
    <w:rsid w:val="00DC1590"/>
    <w:rsid w:val="00DC1B39"/>
    <w:rsid w:val="00DC282A"/>
    <w:rsid w:val="00DD6B47"/>
    <w:rsid w:val="00DD73DB"/>
    <w:rsid w:val="00DE11F3"/>
    <w:rsid w:val="00DE1B6E"/>
    <w:rsid w:val="00DE1B99"/>
    <w:rsid w:val="00DE7A06"/>
    <w:rsid w:val="00DF09F0"/>
    <w:rsid w:val="00E012F5"/>
    <w:rsid w:val="00E0293A"/>
    <w:rsid w:val="00E20806"/>
    <w:rsid w:val="00E23492"/>
    <w:rsid w:val="00E244B4"/>
    <w:rsid w:val="00E41477"/>
    <w:rsid w:val="00E4286E"/>
    <w:rsid w:val="00E431F2"/>
    <w:rsid w:val="00E47548"/>
    <w:rsid w:val="00E51EB6"/>
    <w:rsid w:val="00E55309"/>
    <w:rsid w:val="00E6797B"/>
    <w:rsid w:val="00E767BB"/>
    <w:rsid w:val="00E81710"/>
    <w:rsid w:val="00E818E7"/>
    <w:rsid w:val="00E9607B"/>
    <w:rsid w:val="00EA06B9"/>
    <w:rsid w:val="00EB18D8"/>
    <w:rsid w:val="00EB3B27"/>
    <w:rsid w:val="00EB3C59"/>
    <w:rsid w:val="00EB46FD"/>
    <w:rsid w:val="00EC0589"/>
    <w:rsid w:val="00EC5CE5"/>
    <w:rsid w:val="00EC72B6"/>
    <w:rsid w:val="00ED04D3"/>
    <w:rsid w:val="00ED3350"/>
    <w:rsid w:val="00ED3A88"/>
    <w:rsid w:val="00ED6935"/>
    <w:rsid w:val="00EE3277"/>
    <w:rsid w:val="00EE649B"/>
    <w:rsid w:val="00EE6BBD"/>
    <w:rsid w:val="00EF1231"/>
    <w:rsid w:val="00F01345"/>
    <w:rsid w:val="00F0412D"/>
    <w:rsid w:val="00F11FF7"/>
    <w:rsid w:val="00F31D82"/>
    <w:rsid w:val="00F37B52"/>
    <w:rsid w:val="00F54D8D"/>
    <w:rsid w:val="00F577A1"/>
    <w:rsid w:val="00F63465"/>
    <w:rsid w:val="00F8282F"/>
    <w:rsid w:val="00F8559F"/>
    <w:rsid w:val="00F9254C"/>
    <w:rsid w:val="00F9345E"/>
    <w:rsid w:val="00F947F6"/>
    <w:rsid w:val="00F9488F"/>
    <w:rsid w:val="00F954A3"/>
    <w:rsid w:val="00F96140"/>
    <w:rsid w:val="00F979CF"/>
    <w:rsid w:val="00FA1C5F"/>
    <w:rsid w:val="00FB0FE1"/>
    <w:rsid w:val="00FB172B"/>
    <w:rsid w:val="00FB1D6B"/>
    <w:rsid w:val="00FB3BBA"/>
    <w:rsid w:val="00FC4F85"/>
    <w:rsid w:val="00FD18E7"/>
    <w:rsid w:val="00FD2185"/>
    <w:rsid w:val="00FD3DFE"/>
    <w:rsid w:val="00FE05A0"/>
    <w:rsid w:val="00FE30B6"/>
    <w:rsid w:val="00FE3300"/>
    <w:rsid w:val="00FE5526"/>
    <w:rsid w:val="00FF0371"/>
    <w:rsid w:val="00FF42DE"/>
    <w:rsid w:val="00FF73A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420A4"/>
  <w15:docId w15:val="{1BD01195-5518-4E6D-BDA5-AEF95A8BD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7B52"/>
    <w:rPr>
      <w:rFonts w:ascii="Arial" w:hAnsi="Arial"/>
      <w:sz w:val="24"/>
      <w:szCs w:val="24"/>
      <w:lang w:val="en-US"/>
    </w:rPr>
  </w:style>
  <w:style w:type="paragraph" w:styleId="Heading1">
    <w:name w:val="heading 1"/>
    <w:basedOn w:val="Normal"/>
    <w:next w:val="Normal"/>
    <w:link w:val="Heading1Char"/>
    <w:qFormat/>
    <w:rsid w:val="00F37B52"/>
    <w:pPr>
      <w:keepNext/>
      <w:spacing w:before="120" w:after="120"/>
      <w:outlineLvl w:val="0"/>
    </w:pPr>
    <w:rPr>
      <w:b/>
      <w:i/>
      <w:lang w:val="en-GB"/>
    </w:rPr>
  </w:style>
  <w:style w:type="paragraph" w:styleId="Heading2">
    <w:name w:val="heading 2"/>
    <w:basedOn w:val="Normal"/>
    <w:next w:val="Normal"/>
    <w:link w:val="Heading2Char"/>
    <w:qFormat/>
    <w:rsid w:val="00F37B52"/>
    <w:pPr>
      <w:keepNext/>
      <w:spacing w:before="120"/>
      <w:outlineLvl w:val="1"/>
    </w:pPr>
    <w:rPr>
      <w:b/>
      <w:lang w:val="en-GB"/>
    </w:rPr>
  </w:style>
  <w:style w:type="paragraph" w:styleId="Heading3">
    <w:name w:val="heading 3"/>
    <w:basedOn w:val="Normal"/>
    <w:next w:val="Normal"/>
    <w:link w:val="Heading3Char"/>
    <w:qFormat/>
    <w:rsid w:val="00F37B52"/>
    <w:pPr>
      <w:keepNext/>
      <w:spacing w:before="120" w:after="120"/>
      <w:jc w:val="center"/>
      <w:outlineLvl w:val="2"/>
    </w:pPr>
    <w:rPr>
      <w:sz w:val="36"/>
      <w:lang w:val="en-GB"/>
    </w:rPr>
  </w:style>
  <w:style w:type="paragraph" w:styleId="Heading4">
    <w:name w:val="heading 4"/>
    <w:basedOn w:val="Normal"/>
    <w:next w:val="Normal"/>
    <w:link w:val="Heading4Char"/>
    <w:qFormat/>
    <w:rsid w:val="00F37B52"/>
    <w:pPr>
      <w:keepNext/>
      <w:spacing w:before="120" w:after="120"/>
      <w:outlineLvl w:val="3"/>
    </w:pPr>
    <w:rPr>
      <w:b/>
      <w:sz w:val="48"/>
      <w:lang w:val="en-GB"/>
    </w:rPr>
  </w:style>
  <w:style w:type="paragraph" w:styleId="Heading5">
    <w:name w:val="heading 5"/>
    <w:basedOn w:val="Normal"/>
    <w:next w:val="Normal"/>
    <w:link w:val="Heading5Char"/>
    <w:unhideWhenUsed/>
    <w:qFormat/>
    <w:rsid w:val="00F37B52"/>
    <w:pPr>
      <w:spacing w:before="240" w:after="60"/>
      <w:outlineLvl w:val="4"/>
    </w:pPr>
    <w:rPr>
      <w:rFonts w:ascii="Cambria" w:eastAsia="MS Mincho" w:hAnsi="Cambria"/>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7B52"/>
    <w:rPr>
      <w:rFonts w:ascii="Arial" w:hAnsi="Arial"/>
      <w:b/>
      <w:i/>
      <w:sz w:val="24"/>
      <w:szCs w:val="24"/>
    </w:rPr>
  </w:style>
  <w:style w:type="character" w:customStyle="1" w:styleId="Heading2Char">
    <w:name w:val="Heading 2 Char"/>
    <w:basedOn w:val="DefaultParagraphFont"/>
    <w:link w:val="Heading2"/>
    <w:rsid w:val="00F37B52"/>
    <w:rPr>
      <w:rFonts w:ascii="Arial" w:hAnsi="Arial"/>
      <w:b/>
      <w:sz w:val="24"/>
      <w:szCs w:val="24"/>
    </w:rPr>
  </w:style>
  <w:style w:type="character" w:customStyle="1" w:styleId="Heading3Char">
    <w:name w:val="Heading 3 Char"/>
    <w:basedOn w:val="DefaultParagraphFont"/>
    <w:link w:val="Heading3"/>
    <w:rsid w:val="00F37B52"/>
    <w:rPr>
      <w:rFonts w:ascii="Arial" w:hAnsi="Arial"/>
      <w:sz w:val="36"/>
      <w:szCs w:val="24"/>
    </w:rPr>
  </w:style>
  <w:style w:type="character" w:customStyle="1" w:styleId="Heading4Char">
    <w:name w:val="Heading 4 Char"/>
    <w:basedOn w:val="DefaultParagraphFont"/>
    <w:link w:val="Heading4"/>
    <w:rsid w:val="00F37B52"/>
    <w:rPr>
      <w:rFonts w:ascii="Arial" w:hAnsi="Arial"/>
      <w:b/>
      <w:sz w:val="48"/>
      <w:szCs w:val="24"/>
    </w:rPr>
  </w:style>
  <w:style w:type="character" w:customStyle="1" w:styleId="Heading5Char">
    <w:name w:val="Heading 5 Char"/>
    <w:link w:val="Heading5"/>
    <w:rsid w:val="00F37B52"/>
    <w:rPr>
      <w:rFonts w:ascii="Cambria" w:eastAsia="MS Mincho" w:hAnsi="Cambria"/>
      <w:b/>
      <w:bCs/>
      <w:i/>
      <w:iCs/>
      <w:sz w:val="26"/>
      <w:szCs w:val="26"/>
      <w:lang w:val="en-US"/>
    </w:rPr>
  </w:style>
  <w:style w:type="paragraph" w:styleId="Title">
    <w:name w:val="Title"/>
    <w:basedOn w:val="Normal"/>
    <w:link w:val="TitleChar"/>
    <w:qFormat/>
    <w:rsid w:val="00F37B52"/>
    <w:pPr>
      <w:jc w:val="center"/>
    </w:pPr>
    <w:rPr>
      <w:rFonts w:ascii="Times New Roman" w:hAnsi="Times New Roman"/>
      <w:b/>
      <w:bCs/>
      <w:lang w:val="en-GB"/>
    </w:rPr>
  </w:style>
  <w:style w:type="character" w:customStyle="1" w:styleId="TitleChar">
    <w:name w:val="Title Char"/>
    <w:basedOn w:val="DefaultParagraphFont"/>
    <w:link w:val="Title"/>
    <w:rsid w:val="00F37B52"/>
    <w:rPr>
      <w:b/>
      <w:bCs/>
      <w:sz w:val="24"/>
      <w:szCs w:val="24"/>
    </w:rPr>
  </w:style>
  <w:style w:type="character" w:styleId="Strong">
    <w:name w:val="Strong"/>
    <w:qFormat/>
    <w:rsid w:val="00F37B52"/>
    <w:rPr>
      <w:b/>
      <w:bCs/>
    </w:rPr>
  </w:style>
  <w:style w:type="character" w:styleId="Hyperlink">
    <w:name w:val="Hyperlink"/>
    <w:basedOn w:val="DefaultParagraphFont"/>
    <w:uiPriority w:val="99"/>
    <w:unhideWhenUsed/>
    <w:rsid w:val="000E602C"/>
    <w:rPr>
      <w:color w:val="0563C1" w:themeColor="hyperlink"/>
      <w:u w:val="single"/>
    </w:rPr>
  </w:style>
  <w:style w:type="character" w:styleId="UnresolvedMention">
    <w:name w:val="Unresolved Mention"/>
    <w:basedOn w:val="DefaultParagraphFont"/>
    <w:uiPriority w:val="99"/>
    <w:semiHidden/>
    <w:unhideWhenUsed/>
    <w:rsid w:val="000E602C"/>
    <w:rPr>
      <w:color w:val="605E5C"/>
      <w:shd w:val="clear" w:color="auto" w:fill="E1DFDD"/>
    </w:rPr>
  </w:style>
  <w:style w:type="paragraph" w:styleId="ListParagraph">
    <w:name w:val="List Paragraph"/>
    <w:basedOn w:val="Normal"/>
    <w:uiPriority w:val="34"/>
    <w:qFormat/>
    <w:rsid w:val="000E602C"/>
    <w:pPr>
      <w:ind w:left="720"/>
      <w:contextualSpacing/>
    </w:pPr>
  </w:style>
  <w:style w:type="paragraph" w:styleId="Header">
    <w:name w:val="header"/>
    <w:basedOn w:val="Normal"/>
    <w:link w:val="HeaderChar"/>
    <w:uiPriority w:val="99"/>
    <w:unhideWhenUsed/>
    <w:rsid w:val="00C87D26"/>
    <w:pPr>
      <w:tabs>
        <w:tab w:val="center" w:pos="4513"/>
        <w:tab w:val="right" w:pos="9026"/>
      </w:tabs>
    </w:pPr>
  </w:style>
  <w:style w:type="character" w:customStyle="1" w:styleId="HeaderChar">
    <w:name w:val="Header Char"/>
    <w:basedOn w:val="DefaultParagraphFont"/>
    <w:link w:val="Header"/>
    <w:uiPriority w:val="99"/>
    <w:rsid w:val="00C87D26"/>
    <w:rPr>
      <w:rFonts w:ascii="Arial" w:hAnsi="Arial"/>
      <w:sz w:val="24"/>
      <w:szCs w:val="24"/>
      <w:lang w:val="en-US"/>
    </w:rPr>
  </w:style>
  <w:style w:type="paragraph" w:styleId="Footer">
    <w:name w:val="footer"/>
    <w:basedOn w:val="Normal"/>
    <w:link w:val="FooterChar"/>
    <w:uiPriority w:val="99"/>
    <w:unhideWhenUsed/>
    <w:rsid w:val="00C87D26"/>
    <w:pPr>
      <w:tabs>
        <w:tab w:val="center" w:pos="4513"/>
        <w:tab w:val="right" w:pos="9026"/>
      </w:tabs>
    </w:pPr>
  </w:style>
  <w:style w:type="character" w:customStyle="1" w:styleId="FooterChar">
    <w:name w:val="Footer Char"/>
    <w:basedOn w:val="DefaultParagraphFont"/>
    <w:link w:val="Footer"/>
    <w:uiPriority w:val="99"/>
    <w:rsid w:val="00C87D26"/>
    <w:rPr>
      <w:rFonts w:ascii="Arial" w:hAnsi="Arial"/>
      <w:sz w:val="24"/>
      <w:szCs w:val="24"/>
      <w:lang w:val="en-US"/>
    </w:rPr>
  </w:style>
  <w:style w:type="table" w:styleId="TableGrid">
    <w:name w:val="Table Grid"/>
    <w:basedOn w:val="TableNormal"/>
    <w:uiPriority w:val="39"/>
    <w:rsid w:val="00BA15A6"/>
    <w:rPr>
      <w:rFonts w:eastAsiaTheme="minorHAnsi" w:cstheme="minorBidi"/>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D6C90"/>
    <w:pPr>
      <w:spacing w:before="100" w:beforeAutospacing="1" w:after="100" w:afterAutospacing="1"/>
    </w:pPr>
    <w:rPr>
      <w:rFonts w:ascii="Times New Roman" w:hAnsi="Times New Roman"/>
      <w:lang w:val="en-GB" w:eastAsia="en-GB"/>
    </w:rPr>
  </w:style>
  <w:style w:type="character" w:customStyle="1" w:styleId="normaltextrun">
    <w:name w:val="normaltextrun"/>
    <w:basedOn w:val="DefaultParagraphFont"/>
    <w:rsid w:val="005D6C90"/>
  </w:style>
  <w:style w:type="character" w:customStyle="1" w:styleId="eop">
    <w:name w:val="eop"/>
    <w:basedOn w:val="DefaultParagraphFont"/>
    <w:rsid w:val="005D6C90"/>
  </w:style>
  <w:style w:type="paragraph" w:styleId="TOCHeading">
    <w:name w:val="TOC Heading"/>
    <w:basedOn w:val="Heading1"/>
    <w:next w:val="Normal"/>
    <w:uiPriority w:val="39"/>
    <w:unhideWhenUsed/>
    <w:qFormat/>
    <w:rsid w:val="00F9254C"/>
    <w:pPr>
      <w:keepLines/>
      <w:spacing w:before="240" w:after="0" w:line="259" w:lineRule="auto"/>
      <w:outlineLvl w:val="9"/>
    </w:pPr>
    <w:rPr>
      <w:rFonts w:asciiTheme="majorHAnsi" w:eastAsiaTheme="majorEastAsia" w:hAnsiTheme="majorHAnsi" w:cstheme="majorBidi"/>
      <w:b w:val="0"/>
      <w:i w:val="0"/>
      <w:color w:val="2F5496" w:themeColor="accent1" w:themeShade="BF"/>
      <w:sz w:val="32"/>
      <w:szCs w:val="32"/>
      <w:lang w:eastAsia="en-GB"/>
    </w:rPr>
  </w:style>
  <w:style w:type="paragraph" w:styleId="TOC1">
    <w:name w:val="toc 1"/>
    <w:basedOn w:val="Normal"/>
    <w:next w:val="Normal"/>
    <w:autoRedefine/>
    <w:uiPriority w:val="39"/>
    <w:unhideWhenUsed/>
    <w:rsid w:val="00F9254C"/>
    <w:pPr>
      <w:spacing w:after="100"/>
    </w:pPr>
  </w:style>
  <w:style w:type="character" w:styleId="CommentReference">
    <w:name w:val="annotation reference"/>
    <w:basedOn w:val="DefaultParagraphFont"/>
    <w:uiPriority w:val="99"/>
    <w:semiHidden/>
    <w:unhideWhenUsed/>
    <w:rsid w:val="003D2641"/>
    <w:rPr>
      <w:sz w:val="16"/>
      <w:szCs w:val="16"/>
    </w:rPr>
  </w:style>
  <w:style w:type="paragraph" w:styleId="CommentText">
    <w:name w:val="annotation text"/>
    <w:basedOn w:val="Normal"/>
    <w:link w:val="CommentTextChar"/>
    <w:uiPriority w:val="99"/>
    <w:unhideWhenUsed/>
    <w:rsid w:val="003D2641"/>
    <w:rPr>
      <w:sz w:val="20"/>
      <w:szCs w:val="20"/>
    </w:rPr>
  </w:style>
  <w:style w:type="character" w:customStyle="1" w:styleId="CommentTextChar">
    <w:name w:val="Comment Text Char"/>
    <w:basedOn w:val="DefaultParagraphFont"/>
    <w:link w:val="CommentText"/>
    <w:uiPriority w:val="99"/>
    <w:rsid w:val="003D2641"/>
    <w:rPr>
      <w:rFonts w:ascii="Arial" w:hAnsi="Arial"/>
      <w:lang w:val="en-US"/>
    </w:rPr>
  </w:style>
  <w:style w:type="paragraph" w:styleId="CommentSubject">
    <w:name w:val="annotation subject"/>
    <w:basedOn w:val="CommentText"/>
    <w:next w:val="CommentText"/>
    <w:link w:val="CommentSubjectChar"/>
    <w:uiPriority w:val="99"/>
    <w:semiHidden/>
    <w:unhideWhenUsed/>
    <w:rsid w:val="003D2641"/>
    <w:rPr>
      <w:b/>
      <w:bCs/>
    </w:rPr>
  </w:style>
  <w:style w:type="character" w:customStyle="1" w:styleId="CommentSubjectChar">
    <w:name w:val="Comment Subject Char"/>
    <w:basedOn w:val="CommentTextChar"/>
    <w:link w:val="CommentSubject"/>
    <w:uiPriority w:val="99"/>
    <w:semiHidden/>
    <w:rsid w:val="003D2641"/>
    <w:rPr>
      <w:rFonts w:ascii="Arial" w:hAnsi="Arial"/>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00389">
      <w:bodyDiv w:val="1"/>
      <w:marLeft w:val="0"/>
      <w:marRight w:val="0"/>
      <w:marTop w:val="0"/>
      <w:marBottom w:val="0"/>
      <w:divBdr>
        <w:top w:val="none" w:sz="0" w:space="0" w:color="auto"/>
        <w:left w:val="none" w:sz="0" w:space="0" w:color="auto"/>
        <w:bottom w:val="none" w:sz="0" w:space="0" w:color="auto"/>
        <w:right w:val="none" w:sz="0" w:space="0" w:color="auto"/>
      </w:divBdr>
      <w:divsChild>
        <w:div w:id="421923781">
          <w:marLeft w:val="0"/>
          <w:marRight w:val="0"/>
          <w:marTop w:val="0"/>
          <w:marBottom w:val="150"/>
          <w:divBdr>
            <w:top w:val="none" w:sz="0" w:space="0" w:color="auto"/>
            <w:left w:val="none" w:sz="0" w:space="0" w:color="auto"/>
            <w:bottom w:val="none" w:sz="0" w:space="0" w:color="auto"/>
            <w:right w:val="none" w:sz="0" w:space="0" w:color="auto"/>
          </w:divBdr>
        </w:div>
      </w:divsChild>
    </w:div>
    <w:div w:id="9962995">
      <w:bodyDiv w:val="1"/>
      <w:marLeft w:val="0"/>
      <w:marRight w:val="0"/>
      <w:marTop w:val="0"/>
      <w:marBottom w:val="0"/>
      <w:divBdr>
        <w:top w:val="none" w:sz="0" w:space="0" w:color="auto"/>
        <w:left w:val="none" w:sz="0" w:space="0" w:color="auto"/>
        <w:bottom w:val="none" w:sz="0" w:space="0" w:color="auto"/>
        <w:right w:val="none" w:sz="0" w:space="0" w:color="auto"/>
      </w:divBdr>
      <w:divsChild>
        <w:div w:id="878591013">
          <w:marLeft w:val="0"/>
          <w:marRight w:val="0"/>
          <w:marTop w:val="0"/>
          <w:marBottom w:val="150"/>
          <w:divBdr>
            <w:top w:val="none" w:sz="0" w:space="0" w:color="auto"/>
            <w:left w:val="none" w:sz="0" w:space="0" w:color="auto"/>
            <w:bottom w:val="none" w:sz="0" w:space="0" w:color="auto"/>
            <w:right w:val="none" w:sz="0" w:space="0" w:color="auto"/>
          </w:divBdr>
        </w:div>
      </w:divsChild>
    </w:div>
    <w:div w:id="54816881">
      <w:bodyDiv w:val="1"/>
      <w:marLeft w:val="0"/>
      <w:marRight w:val="0"/>
      <w:marTop w:val="0"/>
      <w:marBottom w:val="0"/>
      <w:divBdr>
        <w:top w:val="none" w:sz="0" w:space="0" w:color="auto"/>
        <w:left w:val="none" w:sz="0" w:space="0" w:color="auto"/>
        <w:bottom w:val="none" w:sz="0" w:space="0" w:color="auto"/>
        <w:right w:val="none" w:sz="0" w:space="0" w:color="auto"/>
      </w:divBdr>
      <w:divsChild>
        <w:div w:id="1989749045">
          <w:marLeft w:val="300"/>
          <w:marRight w:val="0"/>
          <w:marTop w:val="0"/>
          <w:marBottom w:val="300"/>
          <w:divBdr>
            <w:top w:val="none" w:sz="0" w:space="0" w:color="auto"/>
            <w:left w:val="none" w:sz="0" w:space="0" w:color="auto"/>
            <w:bottom w:val="none" w:sz="0" w:space="0" w:color="auto"/>
            <w:right w:val="none" w:sz="0" w:space="0" w:color="auto"/>
          </w:divBdr>
        </w:div>
      </w:divsChild>
    </w:div>
    <w:div w:id="72699369">
      <w:bodyDiv w:val="1"/>
      <w:marLeft w:val="0"/>
      <w:marRight w:val="0"/>
      <w:marTop w:val="0"/>
      <w:marBottom w:val="0"/>
      <w:divBdr>
        <w:top w:val="none" w:sz="0" w:space="0" w:color="auto"/>
        <w:left w:val="none" w:sz="0" w:space="0" w:color="auto"/>
        <w:bottom w:val="none" w:sz="0" w:space="0" w:color="auto"/>
        <w:right w:val="none" w:sz="0" w:space="0" w:color="auto"/>
      </w:divBdr>
      <w:divsChild>
        <w:div w:id="1180661328">
          <w:marLeft w:val="0"/>
          <w:marRight w:val="0"/>
          <w:marTop w:val="0"/>
          <w:marBottom w:val="150"/>
          <w:divBdr>
            <w:top w:val="none" w:sz="0" w:space="0" w:color="auto"/>
            <w:left w:val="none" w:sz="0" w:space="0" w:color="auto"/>
            <w:bottom w:val="none" w:sz="0" w:space="0" w:color="auto"/>
            <w:right w:val="none" w:sz="0" w:space="0" w:color="auto"/>
          </w:divBdr>
        </w:div>
      </w:divsChild>
    </w:div>
    <w:div w:id="82577836">
      <w:bodyDiv w:val="1"/>
      <w:marLeft w:val="0"/>
      <w:marRight w:val="0"/>
      <w:marTop w:val="0"/>
      <w:marBottom w:val="0"/>
      <w:divBdr>
        <w:top w:val="none" w:sz="0" w:space="0" w:color="auto"/>
        <w:left w:val="none" w:sz="0" w:space="0" w:color="auto"/>
        <w:bottom w:val="none" w:sz="0" w:space="0" w:color="auto"/>
        <w:right w:val="none" w:sz="0" w:space="0" w:color="auto"/>
      </w:divBdr>
      <w:divsChild>
        <w:div w:id="349842375">
          <w:marLeft w:val="0"/>
          <w:marRight w:val="0"/>
          <w:marTop w:val="0"/>
          <w:marBottom w:val="150"/>
          <w:divBdr>
            <w:top w:val="none" w:sz="0" w:space="0" w:color="auto"/>
            <w:left w:val="none" w:sz="0" w:space="0" w:color="auto"/>
            <w:bottom w:val="none" w:sz="0" w:space="0" w:color="auto"/>
            <w:right w:val="none" w:sz="0" w:space="0" w:color="auto"/>
          </w:divBdr>
        </w:div>
      </w:divsChild>
    </w:div>
    <w:div w:id="255209531">
      <w:bodyDiv w:val="1"/>
      <w:marLeft w:val="0"/>
      <w:marRight w:val="0"/>
      <w:marTop w:val="0"/>
      <w:marBottom w:val="0"/>
      <w:divBdr>
        <w:top w:val="none" w:sz="0" w:space="0" w:color="auto"/>
        <w:left w:val="none" w:sz="0" w:space="0" w:color="auto"/>
        <w:bottom w:val="none" w:sz="0" w:space="0" w:color="auto"/>
        <w:right w:val="none" w:sz="0" w:space="0" w:color="auto"/>
      </w:divBdr>
      <w:divsChild>
        <w:div w:id="299072004">
          <w:marLeft w:val="0"/>
          <w:marRight w:val="0"/>
          <w:marTop w:val="0"/>
          <w:marBottom w:val="150"/>
          <w:divBdr>
            <w:top w:val="none" w:sz="0" w:space="0" w:color="auto"/>
            <w:left w:val="none" w:sz="0" w:space="0" w:color="auto"/>
            <w:bottom w:val="none" w:sz="0" w:space="0" w:color="auto"/>
            <w:right w:val="none" w:sz="0" w:space="0" w:color="auto"/>
          </w:divBdr>
        </w:div>
      </w:divsChild>
    </w:div>
    <w:div w:id="267860709">
      <w:bodyDiv w:val="1"/>
      <w:marLeft w:val="0"/>
      <w:marRight w:val="0"/>
      <w:marTop w:val="0"/>
      <w:marBottom w:val="0"/>
      <w:divBdr>
        <w:top w:val="none" w:sz="0" w:space="0" w:color="auto"/>
        <w:left w:val="none" w:sz="0" w:space="0" w:color="auto"/>
        <w:bottom w:val="none" w:sz="0" w:space="0" w:color="auto"/>
        <w:right w:val="none" w:sz="0" w:space="0" w:color="auto"/>
      </w:divBdr>
    </w:div>
    <w:div w:id="328412334">
      <w:bodyDiv w:val="1"/>
      <w:marLeft w:val="0"/>
      <w:marRight w:val="0"/>
      <w:marTop w:val="0"/>
      <w:marBottom w:val="0"/>
      <w:divBdr>
        <w:top w:val="none" w:sz="0" w:space="0" w:color="auto"/>
        <w:left w:val="none" w:sz="0" w:space="0" w:color="auto"/>
        <w:bottom w:val="none" w:sz="0" w:space="0" w:color="auto"/>
        <w:right w:val="none" w:sz="0" w:space="0" w:color="auto"/>
      </w:divBdr>
      <w:divsChild>
        <w:div w:id="2023892111">
          <w:marLeft w:val="0"/>
          <w:marRight w:val="0"/>
          <w:marTop w:val="0"/>
          <w:marBottom w:val="150"/>
          <w:divBdr>
            <w:top w:val="none" w:sz="0" w:space="0" w:color="auto"/>
            <w:left w:val="none" w:sz="0" w:space="0" w:color="auto"/>
            <w:bottom w:val="none" w:sz="0" w:space="0" w:color="auto"/>
            <w:right w:val="none" w:sz="0" w:space="0" w:color="auto"/>
          </w:divBdr>
        </w:div>
      </w:divsChild>
    </w:div>
    <w:div w:id="392194065">
      <w:bodyDiv w:val="1"/>
      <w:marLeft w:val="0"/>
      <w:marRight w:val="0"/>
      <w:marTop w:val="0"/>
      <w:marBottom w:val="0"/>
      <w:divBdr>
        <w:top w:val="none" w:sz="0" w:space="0" w:color="auto"/>
        <w:left w:val="none" w:sz="0" w:space="0" w:color="auto"/>
        <w:bottom w:val="none" w:sz="0" w:space="0" w:color="auto"/>
        <w:right w:val="none" w:sz="0" w:space="0" w:color="auto"/>
      </w:divBdr>
      <w:divsChild>
        <w:div w:id="1257593543">
          <w:marLeft w:val="0"/>
          <w:marRight w:val="0"/>
          <w:marTop w:val="0"/>
          <w:marBottom w:val="150"/>
          <w:divBdr>
            <w:top w:val="none" w:sz="0" w:space="0" w:color="auto"/>
            <w:left w:val="none" w:sz="0" w:space="0" w:color="auto"/>
            <w:bottom w:val="none" w:sz="0" w:space="0" w:color="auto"/>
            <w:right w:val="none" w:sz="0" w:space="0" w:color="auto"/>
          </w:divBdr>
        </w:div>
      </w:divsChild>
    </w:div>
    <w:div w:id="418723559">
      <w:bodyDiv w:val="1"/>
      <w:marLeft w:val="0"/>
      <w:marRight w:val="0"/>
      <w:marTop w:val="0"/>
      <w:marBottom w:val="0"/>
      <w:divBdr>
        <w:top w:val="none" w:sz="0" w:space="0" w:color="auto"/>
        <w:left w:val="none" w:sz="0" w:space="0" w:color="auto"/>
        <w:bottom w:val="none" w:sz="0" w:space="0" w:color="auto"/>
        <w:right w:val="none" w:sz="0" w:space="0" w:color="auto"/>
      </w:divBdr>
      <w:divsChild>
        <w:div w:id="1682198004">
          <w:marLeft w:val="0"/>
          <w:marRight w:val="0"/>
          <w:marTop w:val="0"/>
          <w:marBottom w:val="150"/>
          <w:divBdr>
            <w:top w:val="none" w:sz="0" w:space="0" w:color="auto"/>
            <w:left w:val="none" w:sz="0" w:space="0" w:color="auto"/>
            <w:bottom w:val="none" w:sz="0" w:space="0" w:color="auto"/>
            <w:right w:val="none" w:sz="0" w:space="0" w:color="auto"/>
          </w:divBdr>
        </w:div>
      </w:divsChild>
    </w:div>
    <w:div w:id="485634388">
      <w:bodyDiv w:val="1"/>
      <w:marLeft w:val="0"/>
      <w:marRight w:val="0"/>
      <w:marTop w:val="0"/>
      <w:marBottom w:val="0"/>
      <w:divBdr>
        <w:top w:val="none" w:sz="0" w:space="0" w:color="auto"/>
        <w:left w:val="none" w:sz="0" w:space="0" w:color="auto"/>
        <w:bottom w:val="none" w:sz="0" w:space="0" w:color="auto"/>
        <w:right w:val="none" w:sz="0" w:space="0" w:color="auto"/>
      </w:divBdr>
      <w:divsChild>
        <w:div w:id="2101872314">
          <w:marLeft w:val="300"/>
          <w:marRight w:val="0"/>
          <w:marTop w:val="0"/>
          <w:marBottom w:val="300"/>
          <w:divBdr>
            <w:top w:val="none" w:sz="0" w:space="0" w:color="auto"/>
            <w:left w:val="none" w:sz="0" w:space="0" w:color="auto"/>
            <w:bottom w:val="none" w:sz="0" w:space="0" w:color="auto"/>
            <w:right w:val="none" w:sz="0" w:space="0" w:color="auto"/>
          </w:divBdr>
        </w:div>
      </w:divsChild>
    </w:div>
    <w:div w:id="517280280">
      <w:bodyDiv w:val="1"/>
      <w:marLeft w:val="0"/>
      <w:marRight w:val="0"/>
      <w:marTop w:val="0"/>
      <w:marBottom w:val="0"/>
      <w:divBdr>
        <w:top w:val="none" w:sz="0" w:space="0" w:color="auto"/>
        <w:left w:val="none" w:sz="0" w:space="0" w:color="auto"/>
        <w:bottom w:val="none" w:sz="0" w:space="0" w:color="auto"/>
        <w:right w:val="none" w:sz="0" w:space="0" w:color="auto"/>
      </w:divBdr>
      <w:divsChild>
        <w:div w:id="1214385998">
          <w:marLeft w:val="0"/>
          <w:marRight w:val="0"/>
          <w:marTop w:val="0"/>
          <w:marBottom w:val="150"/>
          <w:divBdr>
            <w:top w:val="none" w:sz="0" w:space="0" w:color="auto"/>
            <w:left w:val="none" w:sz="0" w:space="0" w:color="auto"/>
            <w:bottom w:val="none" w:sz="0" w:space="0" w:color="auto"/>
            <w:right w:val="none" w:sz="0" w:space="0" w:color="auto"/>
          </w:divBdr>
        </w:div>
      </w:divsChild>
    </w:div>
    <w:div w:id="573977698">
      <w:bodyDiv w:val="1"/>
      <w:marLeft w:val="0"/>
      <w:marRight w:val="0"/>
      <w:marTop w:val="0"/>
      <w:marBottom w:val="0"/>
      <w:divBdr>
        <w:top w:val="none" w:sz="0" w:space="0" w:color="auto"/>
        <w:left w:val="none" w:sz="0" w:space="0" w:color="auto"/>
        <w:bottom w:val="none" w:sz="0" w:space="0" w:color="auto"/>
        <w:right w:val="none" w:sz="0" w:space="0" w:color="auto"/>
      </w:divBdr>
      <w:divsChild>
        <w:div w:id="1136678398">
          <w:marLeft w:val="0"/>
          <w:marRight w:val="0"/>
          <w:marTop w:val="0"/>
          <w:marBottom w:val="150"/>
          <w:divBdr>
            <w:top w:val="none" w:sz="0" w:space="0" w:color="auto"/>
            <w:left w:val="none" w:sz="0" w:space="0" w:color="auto"/>
            <w:bottom w:val="none" w:sz="0" w:space="0" w:color="auto"/>
            <w:right w:val="none" w:sz="0" w:space="0" w:color="auto"/>
          </w:divBdr>
        </w:div>
      </w:divsChild>
    </w:div>
    <w:div w:id="712079884">
      <w:bodyDiv w:val="1"/>
      <w:marLeft w:val="0"/>
      <w:marRight w:val="0"/>
      <w:marTop w:val="0"/>
      <w:marBottom w:val="0"/>
      <w:divBdr>
        <w:top w:val="none" w:sz="0" w:space="0" w:color="auto"/>
        <w:left w:val="none" w:sz="0" w:space="0" w:color="auto"/>
        <w:bottom w:val="none" w:sz="0" w:space="0" w:color="auto"/>
        <w:right w:val="none" w:sz="0" w:space="0" w:color="auto"/>
      </w:divBdr>
      <w:divsChild>
        <w:div w:id="2098940477">
          <w:marLeft w:val="0"/>
          <w:marRight w:val="0"/>
          <w:marTop w:val="0"/>
          <w:marBottom w:val="150"/>
          <w:divBdr>
            <w:top w:val="none" w:sz="0" w:space="0" w:color="auto"/>
            <w:left w:val="none" w:sz="0" w:space="0" w:color="auto"/>
            <w:bottom w:val="none" w:sz="0" w:space="0" w:color="auto"/>
            <w:right w:val="none" w:sz="0" w:space="0" w:color="auto"/>
          </w:divBdr>
        </w:div>
      </w:divsChild>
    </w:div>
    <w:div w:id="733115637">
      <w:bodyDiv w:val="1"/>
      <w:marLeft w:val="0"/>
      <w:marRight w:val="0"/>
      <w:marTop w:val="0"/>
      <w:marBottom w:val="0"/>
      <w:divBdr>
        <w:top w:val="none" w:sz="0" w:space="0" w:color="auto"/>
        <w:left w:val="none" w:sz="0" w:space="0" w:color="auto"/>
        <w:bottom w:val="none" w:sz="0" w:space="0" w:color="auto"/>
        <w:right w:val="none" w:sz="0" w:space="0" w:color="auto"/>
      </w:divBdr>
      <w:divsChild>
        <w:div w:id="526332712">
          <w:marLeft w:val="0"/>
          <w:marRight w:val="0"/>
          <w:marTop w:val="0"/>
          <w:marBottom w:val="150"/>
          <w:divBdr>
            <w:top w:val="none" w:sz="0" w:space="0" w:color="auto"/>
            <w:left w:val="none" w:sz="0" w:space="0" w:color="auto"/>
            <w:bottom w:val="none" w:sz="0" w:space="0" w:color="auto"/>
            <w:right w:val="none" w:sz="0" w:space="0" w:color="auto"/>
          </w:divBdr>
        </w:div>
      </w:divsChild>
    </w:div>
    <w:div w:id="850677316">
      <w:bodyDiv w:val="1"/>
      <w:marLeft w:val="0"/>
      <w:marRight w:val="0"/>
      <w:marTop w:val="0"/>
      <w:marBottom w:val="0"/>
      <w:divBdr>
        <w:top w:val="none" w:sz="0" w:space="0" w:color="auto"/>
        <w:left w:val="none" w:sz="0" w:space="0" w:color="auto"/>
        <w:bottom w:val="none" w:sz="0" w:space="0" w:color="auto"/>
        <w:right w:val="none" w:sz="0" w:space="0" w:color="auto"/>
      </w:divBdr>
      <w:divsChild>
        <w:div w:id="1405104346">
          <w:marLeft w:val="0"/>
          <w:marRight w:val="0"/>
          <w:marTop w:val="0"/>
          <w:marBottom w:val="150"/>
          <w:divBdr>
            <w:top w:val="none" w:sz="0" w:space="0" w:color="auto"/>
            <w:left w:val="none" w:sz="0" w:space="0" w:color="auto"/>
            <w:bottom w:val="none" w:sz="0" w:space="0" w:color="auto"/>
            <w:right w:val="none" w:sz="0" w:space="0" w:color="auto"/>
          </w:divBdr>
        </w:div>
      </w:divsChild>
    </w:div>
    <w:div w:id="863903686">
      <w:bodyDiv w:val="1"/>
      <w:marLeft w:val="0"/>
      <w:marRight w:val="0"/>
      <w:marTop w:val="0"/>
      <w:marBottom w:val="0"/>
      <w:divBdr>
        <w:top w:val="none" w:sz="0" w:space="0" w:color="auto"/>
        <w:left w:val="none" w:sz="0" w:space="0" w:color="auto"/>
        <w:bottom w:val="none" w:sz="0" w:space="0" w:color="auto"/>
        <w:right w:val="none" w:sz="0" w:space="0" w:color="auto"/>
      </w:divBdr>
    </w:div>
    <w:div w:id="872419827">
      <w:bodyDiv w:val="1"/>
      <w:marLeft w:val="0"/>
      <w:marRight w:val="0"/>
      <w:marTop w:val="0"/>
      <w:marBottom w:val="0"/>
      <w:divBdr>
        <w:top w:val="none" w:sz="0" w:space="0" w:color="auto"/>
        <w:left w:val="none" w:sz="0" w:space="0" w:color="auto"/>
        <w:bottom w:val="none" w:sz="0" w:space="0" w:color="auto"/>
        <w:right w:val="none" w:sz="0" w:space="0" w:color="auto"/>
      </w:divBdr>
    </w:div>
    <w:div w:id="872426501">
      <w:bodyDiv w:val="1"/>
      <w:marLeft w:val="0"/>
      <w:marRight w:val="0"/>
      <w:marTop w:val="0"/>
      <w:marBottom w:val="0"/>
      <w:divBdr>
        <w:top w:val="none" w:sz="0" w:space="0" w:color="auto"/>
        <w:left w:val="none" w:sz="0" w:space="0" w:color="auto"/>
        <w:bottom w:val="none" w:sz="0" w:space="0" w:color="auto"/>
        <w:right w:val="none" w:sz="0" w:space="0" w:color="auto"/>
      </w:divBdr>
      <w:divsChild>
        <w:div w:id="1700543343">
          <w:marLeft w:val="0"/>
          <w:marRight w:val="0"/>
          <w:marTop w:val="0"/>
          <w:marBottom w:val="150"/>
          <w:divBdr>
            <w:top w:val="none" w:sz="0" w:space="0" w:color="auto"/>
            <w:left w:val="none" w:sz="0" w:space="0" w:color="auto"/>
            <w:bottom w:val="none" w:sz="0" w:space="0" w:color="auto"/>
            <w:right w:val="none" w:sz="0" w:space="0" w:color="auto"/>
          </w:divBdr>
        </w:div>
      </w:divsChild>
    </w:div>
    <w:div w:id="968514597">
      <w:bodyDiv w:val="1"/>
      <w:marLeft w:val="0"/>
      <w:marRight w:val="0"/>
      <w:marTop w:val="0"/>
      <w:marBottom w:val="0"/>
      <w:divBdr>
        <w:top w:val="none" w:sz="0" w:space="0" w:color="auto"/>
        <w:left w:val="none" w:sz="0" w:space="0" w:color="auto"/>
        <w:bottom w:val="none" w:sz="0" w:space="0" w:color="auto"/>
        <w:right w:val="none" w:sz="0" w:space="0" w:color="auto"/>
      </w:divBdr>
      <w:divsChild>
        <w:div w:id="1488353703">
          <w:marLeft w:val="0"/>
          <w:marRight w:val="0"/>
          <w:marTop w:val="0"/>
          <w:marBottom w:val="150"/>
          <w:divBdr>
            <w:top w:val="none" w:sz="0" w:space="0" w:color="auto"/>
            <w:left w:val="none" w:sz="0" w:space="0" w:color="auto"/>
            <w:bottom w:val="none" w:sz="0" w:space="0" w:color="auto"/>
            <w:right w:val="none" w:sz="0" w:space="0" w:color="auto"/>
          </w:divBdr>
        </w:div>
      </w:divsChild>
    </w:div>
    <w:div w:id="983045126">
      <w:bodyDiv w:val="1"/>
      <w:marLeft w:val="0"/>
      <w:marRight w:val="0"/>
      <w:marTop w:val="0"/>
      <w:marBottom w:val="0"/>
      <w:divBdr>
        <w:top w:val="none" w:sz="0" w:space="0" w:color="auto"/>
        <w:left w:val="none" w:sz="0" w:space="0" w:color="auto"/>
        <w:bottom w:val="none" w:sz="0" w:space="0" w:color="auto"/>
        <w:right w:val="none" w:sz="0" w:space="0" w:color="auto"/>
      </w:divBdr>
      <w:divsChild>
        <w:div w:id="827207541">
          <w:marLeft w:val="0"/>
          <w:marRight w:val="0"/>
          <w:marTop w:val="0"/>
          <w:marBottom w:val="150"/>
          <w:divBdr>
            <w:top w:val="none" w:sz="0" w:space="0" w:color="auto"/>
            <w:left w:val="none" w:sz="0" w:space="0" w:color="auto"/>
            <w:bottom w:val="none" w:sz="0" w:space="0" w:color="auto"/>
            <w:right w:val="none" w:sz="0" w:space="0" w:color="auto"/>
          </w:divBdr>
        </w:div>
      </w:divsChild>
    </w:div>
    <w:div w:id="1007102227">
      <w:bodyDiv w:val="1"/>
      <w:marLeft w:val="0"/>
      <w:marRight w:val="0"/>
      <w:marTop w:val="0"/>
      <w:marBottom w:val="0"/>
      <w:divBdr>
        <w:top w:val="none" w:sz="0" w:space="0" w:color="auto"/>
        <w:left w:val="none" w:sz="0" w:space="0" w:color="auto"/>
        <w:bottom w:val="none" w:sz="0" w:space="0" w:color="auto"/>
        <w:right w:val="none" w:sz="0" w:space="0" w:color="auto"/>
      </w:divBdr>
      <w:divsChild>
        <w:div w:id="186677785">
          <w:marLeft w:val="0"/>
          <w:marRight w:val="0"/>
          <w:marTop w:val="0"/>
          <w:marBottom w:val="150"/>
          <w:divBdr>
            <w:top w:val="none" w:sz="0" w:space="0" w:color="auto"/>
            <w:left w:val="none" w:sz="0" w:space="0" w:color="auto"/>
            <w:bottom w:val="none" w:sz="0" w:space="0" w:color="auto"/>
            <w:right w:val="none" w:sz="0" w:space="0" w:color="auto"/>
          </w:divBdr>
        </w:div>
      </w:divsChild>
    </w:div>
    <w:div w:id="1124883500">
      <w:bodyDiv w:val="1"/>
      <w:marLeft w:val="0"/>
      <w:marRight w:val="0"/>
      <w:marTop w:val="0"/>
      <w:marBottom w:val="0"/>
      <w:divBdr>
        <w:top w:val="none" w:sz="0" w:space="0" w:color="auto"/>
        <w:left w:val="none" w:sz="0" w:space="0" w:color="auto"/>
        <w:bottom w:val="none" w:sz="0" w:space="0" w:color="auto"/>
        <w:right w:val="none" w:sz="0" w:space="0" w:color="auto"/>
      </w:divBdr>
      <w:divsChild>
        <w:div w:id="939409965">
          <w:marLeft w:val="300"/>
          <w:marRight w:val="0"/>
          <w:marTop w:val="0"/>
          <w:marBottom w:val="300"/>
          <w:divBdr>
            <w:top w:val="none" w:sz="0" w:space="0" w:color="auto"/>
            <w:left w:val="none" w:sz="0" w:space="0" w:color="auto"/>
            <w:bottom w:val="none" w:sz="0" w:space="0" w:color="auto"/>
            <w:right w:val="none" w:sz="0" w:space="0" w:color="auto"/>
          </w:divBdr>
        </w:div>
      </w:divsChild>
    </w:div>
    <w:div w:id="1165052938">
      <w:bodyDiv w:val="1"/>
      <w:marLeft w:val="0"/>
      <w:marRight w:val="0"/>
      <w:marTop w:val="0"/>
      <w:marBottom w:val="0"/>
      <w:divBdr>
        <w:top w:val="none" w:sz="0" w:space="0" w:color="auto"/>
        <w:left w:val="none" w:sz="0" w:space="0" w:color="auto"/>
        <w:bottom w:val="none" w:sz="0" w:space="0" w:color="auto"/>
        <w:right w:val="none" w:sz="0" w:space="0" w:color="auto"/>
      </w:divBdr>
      <w:divsChild>
        <w:div w:id="604925548">
          <w:marLeft w:val="0"/>
          <w:marRight w:val="0"/>
          <w:marTop w:val="0"/>
          <w:marBottom w:val="150"/>
          <w:divBdr>
            <w:top w:val="none" w:sz="0" w:space="0" w:color="auto"/>
            <w:left w:val="none" w:sz="0" w:space="0" w:color="auto"/>
            <w:bottom w:val="none" w:sz="0" w:space="0" w:color="auto"/>
            <w:right w:val="none" w:sz="0" w:space="0" w:color="auto"/>
          </w:divBdr>
        </w:div>
      </w:divsChild>
    </w:div>
    <w:div w:id="1196843632">
      <w:bodyDiv w:val="1"/>
      <w:marLeft w:val="0"/>
      <w:marRight w:val="0"/>
      <w:marTop w:val="0"/>
      <w:marBottom w:val="0"/>
      <w:divBdr>
        <w:top w:val="none" w:sz="0" w:space="0" w:color="auto"/>
        <w:left w:val="none" w:sz="0" w:space="0" w:color="auto"/>
        <w:bottom w:val="none" w:sz="0" w:space="0" w:color="auto"/>
        <w:right w:val="none" w:sz="0" w:space="0" w:color="auto"/>
      </w:divBdr>
      <w:divsChild>
        <w:div w:id="1613004590">
          <w:marLeft w:val="0"/>
          <w:marRight w:val="0"/>
          <w:marTop w:val="0"/>
          <w:marBottom w:val="150"/>
          <w:divBdr>
            <w:top w:val="none" w:sz="0" w:space="0" w:color="auto"/>
            <w:left w:val="none" w:sz="0" w:space="0" w:color="auto"/>
            <w:bottom w:val="none" w:sz="0" w:space="0" w:color="auto"/>
            <w:right w:val="none" w:sz="0" w:space="0" w:color="auto"/>
          </w:divBdr>
        </w:div>
      </w:divsChild>
    </w:div>
    <w:div w:id="1305349593">
      <w:bodyDiv w:val="1"/>
      <w:marLeft w:val="0"/>
      <w:marRight w:val="0"/>
      <w:marTop w:val="0"/>
      <w:marBottom w:val="0"/>
      <w:divBdr>
        <w:top w:val="none" w:sz="0" w:space="0" w:color="auto"/>
        <w:left w:val="none" w:sz="0" w:space="0" w:color="auto"/>
        <w:bottom w:val="none" w:sz="0" w:space="0" w:color="auto"/>
        <w:right w:val="none" w:sz="0" w:space="0" w:color="auto"/>
      </w:divBdr>
      <w:divsChild>
        <w:div w:id="1895654199">
          <w:marLeft w:val="0"/>
          <w:marRight w:val="0"/>
          <w:marTop w:val="0"/>
          <w:marBottom w:val="150"/>
          <w:divBdr>
            <w:top w:val="none" w:sz="0" w:space="0" w:color="auto"/>
            <w:left w:val="none" w:sz="0" w:space="0" w:color="auto"/>
            <w:bottom w:val="none" w:sz="0" w:space="0" w:color="auto"/>
            <w:right w:val="none" w:sz="0" w:space="0" w:color="auto"/>
          </w:divBdr>
        </w:div>
      </w:divsChild>
    </w:div>
    <w:div w:id="1333340333">
      <w:bodyDiv w:val="1"/>
      <w:marLeft w:val="0"/>
      <w:marRight w:val="0"/>
      <w:marTop w:val="0"/>
      <w:marBottom w:val="0"/>
      <w:divBdr>
        <w:top w:val="none" w:sz="0" w:space="0" w:color="auto"/>
        <w:left w:val="none" w:sz="0" w:space="0" w:color="auto"/>
        <w:bottom w:val="none" w:sz="0" w:space="0" w:color="auto"/>
        <w:right w:val="none" w:sz="0" w:space="0" w:color="auto"/>
      </w:divBdr>
      <w:divsChild>
        <w:div w:id="2104446520">
          <w:marLeft w:val="0"/>
          <w:marRight w:val="0"/>
          <w:marTop w:val="0"/>
          <w:marBottom w:val="150"/>
          <w:divBdr>
            <w:top w:val="none" w:sz="0" w:space="0" w:color="auto"/>
            <w:left w:val="none" w:sz="0" w:space="0" w:color="auto"/>
            <w:bottom w:val="none" w:sz="0" w:space="0" w:color="auto"/>
            <w:right w:val="none" w:sz="0" w:space="0" w:color="auto"/>
          </w:divBdr>
        </w:div>
      </w:divsChild>
    </w:div>
    <w:div w:id="1376615449">
      <w:bodyDiv w:val="1"/>
      <w:marLeft w:val="0"/>
      <w:marRight w:val="0"/>
      <w:marTop w:val="0"/>
      <w:marBottom w:val="0"/>
      <w:divBdr>
        <w:top w:val="none" w:sz="0" w:space="0" w:color="auto"/>
        <w:left w:val="none" w:sz="0" w:space="0" w:color="auto"/>
        <w:bottom w:val="none" w:sz="0" w:space="0" w:color="auto"/>
        <w:right w:val="none" w:sz="0" w:space="0" w:color="auto"/>
      </w:divBdr>
      <w:divsChild>
        <w:div w:id="1823960944">
          <w:marLeft w:val="0"/>
          <w:marRight w:val="0"/>
          <w:marTop w:val="0"/>
          <w:marBottom w:val="150"/>
          <w:divBdr>
            <w:top w:val="none" w:sz="0" w:space="0" w:color="auto"/>
            <w:left w:val="none" w:sz="0" w:space="0" w:color="auto"/>
            <w:bottom w:val="none" w:sz="0" w:space="0" w:color="auto"/>
            <w:right w:val="none" w:sz="0" w:space="0" w:color="auto"/>
          </w:divBdr>
        </w:div>
      </w:divsChild>
    </w:div>
    <w:div w:id="1403404962">
      <w:bodyDiv w:val="1"/>
      <w:marLeft w:val="0"/>
      <w:marRight w:val="0"/>
      <w:marTop w:val="0"/>
      <w:marBottom w:val="0"/>
      <w:divBdr>
        <w:top w:val="none" w:sz="0" w:space="0" w:color="auto"/>
        <w:left w:val="none" w:sz="0" w:space="0" w:color="auto"/>
        <w:bottom w:val="none" w:sz="0" w:space="0" w:color="auto"/>
        <w:right w:val="none" w:sz="0" w:space="0" w:color="auto"/>
      </w:divBdr>
    </w:div>
    <w:div w:id="1432049430">
      <w:bodyDiv w:val="1"/>
      <w:marLeft w:val="0"/>
      <w:marRight w:val="0"/>
      <w:marTop w:val="0"/>
      <w:marBottom w:val="0"/>
      <w:divBdr>
        <w:top w:val="none" w:sz="0" w:space="0" w:color="auto"/>
        <w:left w:val="none" w:sz="0" w:space="0" w:color="auto"/>
        <w:bottom w:val="none" w:sz="0" w:space="0" w:color="auto"/>
        <w:right w:val="none" w:sz="0" w:space="0" w:color="auto"/>
      </w:divBdr>
      <w:divsChild>
        <w:div w:id="402261371">
          <w:marLeft w:val="0"/>
          <w:marRight w:val="0"/>
          <w:marTop w:val="0"/>
          <w:marBottom w:val="150"/>
          <w:divBdr>
            <w:top w:val="none" w:sz="0" w:space="0" w:color="auto"/>
            <w:left w:val="none" w:sz="0" w:space="0" w:color="auto"/>
            <w:bottom w:val="none" w:sz="0" w:space="0" w:color="auto"/>
            <w:right w:val="none" w:sz="0" w:space="0" w:color="auto"/>
          </w:divBdr>
        </w:div>
      </w:divsChild>
    </w:div>
    <w:div w:id="1446385275">
      <w:bodyDiv w:val="1"/>
      <w:marLeft w:val="0"/>
      <w:marRight w:val="0"/>
      <w:marTop w:val="0"/>
      <w:marBottom w:val="0"/>
      <w:divBdr>
        <w:top w:val="none" w:sz="0" w:space="0" w:color="auto"/>
        <w:left w:val="none" w:sz="0" w:space="0" w:color="auto"/>
        <w:bottom w:val="none" w:sz="0" w:space="0" w:color="auto"/>
        <w:right w:val="none" w:sz="0" w:space="0" w:color="auto"/>
      </w:divBdr>
      <w:divsChild>
        <w:div w:id="1709447365">
          <w:marLeft w:val="0"/>
          <w:marRight w:val="0"/>
          <w:marTop w:val="0"/>
          <w:marBottom w:val="150"/>
          <w:divBdr>
            <w:top w:val="none" w:sz="0" w:space="0" w:color="auto"/>
            <w:left w:val="none" w:sz="0" w:space="0" w:color="auto"/>
            <w:bottom w:val="none" w:sz="0" w:space="0" w:color="auto"/>
            <w:right w:val="none" w:sz="0" w:space="0" w:color="auto"/>
          </w:divBdr>
        </w:div>
      </w:divsChild>
    </w:div>
    <w:div w:id="1525292664">
      <w:bodyDiv w:val="1"/>
      <w:marLeft w:val="0"/>
      <w:marRight w:val="0"/>
      <w:marTop w:val="0"/>
      <w:marBottom w:val="0"/>
      <w:divBdr>
        <w:top w:val="none" w:sz="0" w:space="0" w:color="auto"/>
        <w:left w:val="none" w:sz="0" w:space="0" w:color="auto"/>
        <w:bottom w:val="none" w:sz="0" w:space="0" w:color="auto"/>
        <w:right w:val="none" w:sz="0" w:space="0" w:color="auto"/>
      </w:divBdr>
      <w:divsChild>
        <w:div w:id="1853371214">
          <w:marLeft w:val="0"/>
          <w:marRight w:val="0"/>
          <w:marTop w:val="0"/>
          <w:marBottom w:val="150"/>
          <w:divBdr>
            <w:top w:val="none" w:sz="0" w:space="0" w:color="auto"/>
            <w:left w:val="none" w:sz="0" w:space="0" w:color="auto"/>
            <w:bottom w:val="none" w:sz="0" w:space="0" w:color="auto"/>
            <w:right w:val="none" w:sz="0" w:space="0" w:color="auto"/>
          </w:divBdr>
        </w:div>
      </w:divsChild>
    </w:div>
    <w:div w:id="1531870192">
      <w:bodyDiv w:val="1"/>
      <w:marLeft w:val="0"/>
      <w:marRight w:val="0"/>
      <w:marTop w:val="0"/>
      <w:marBottom w:val="0"/>
      <w:divBdr>
        <w:top w:val="none" w:sz="0" w:space="0" w:color="auto"/>
        <w:left w:val="none" w:sz="0" w:space="0" w:color="auto"/>
        <w:bottom w:val="none" w:sz="0" w:space="0" w:color="auto"/>
        <w:right w:val="none" w:sz="0" w:space="0" w:color="auto"/>
      </w:divBdr>
      <w:divsChild>
        <w:div w:id="106242520">
          <w:marLeft w:val="0"/>
          <w:marRight w:val="0"/>
          <w:marTop w:val="0"/>
          <w:marBottom w:val="150"/>
          <w:divBdr>
            <w:top w:val="none" w:sz="0" w:space="0" w:color="auto"/>
            <w:left w:val="none" w:sz="0" w:space="0" w:color="auto"/>
            <w:bottom w:val="none" w:sz="0" w:space="0" w:color="auto"/>
            <w:right w:val="none" w:sz="0" w:space="0" w:color="auto"/>
          </w:divBdr>
        </w:div>
      </w:divsChild>
    </w:div>
    <w:div w:id="1559702666">
      <w:bodyDiv w:val="1"/>
      <w:marLeft w:val="0"/>
      <w:marRight w:val="0"/>
      <w:marTop w:val="0"/>
      <w:marBottom w:val="0"/>
      <w:divBdr>
        <w:top w:val="none" w:sz="0" w:space="0" w:color="auto"/>
        <w:left w:val="none" w:sz="0" w:space="0" w:color="auto"/>
        <w:bottom w:val="none" w:sz="0" w:space="0" w:color="auto"/>
        <w:right w:val="none" w:sz="0" w:space="0" w:color="auto"/>
      </w:divBdr>
      <w:divsChild>
        <w:div w:id="1040589055">
          <w:marLeft w:val="0"/>
          <w:marRight w:val="0"/>
          <w:marTop w:val="0"/>
          <w:marBottom w:val="150"/>
          <w:divBdr>
            <w:top w:val="none" w:sz="0" w:space="0" w:color="auto"/>
            <w:left w:val="none" w:sz="0" w:space="0" w:color="auto"/>
            <w:bottom w:val="none" w:sz="0" w:space="0" w:color="auto"/>
            <w:right w:val="none" w:sz="0" w:space="0" w:color="auto"/>
          </w:divBdr>
        </w:div>
      </w:divsChild>
    </w:div>
    <w:div w:id="1565677296">
      <w:bodyDiv w:val="1"/>
      <w:marLeft w:val="0"/>
      <w:marRight w:val="0"/>
      <w:marTop w:val="0"/>
      <w:marBottom w:val="0"/>
      <w:divBdr>
        <w:top w:val="none" w:sz="0" w:space="0" w:color="auto"/>
        <w:left w:val="none" w:sz="0" w:space="0" w:color="auto"/>
        <w:bottom w:val="none" w:sz="0" w:space="0" w:color="auto"/>
        <w:right w:val="none" w:sz="0" w:space="0" w:color="auto"/>
      </w:divBdr>
      <w:divsChild>
        <w:div w:id="1930652481">
          <w:marLeft w:val="300"/>
          <w:marRight w:val="0"/>
          <w:marTop w:val="0"/>
          <w:marBottom w:val="300"/>
          <w:divBdr>
            <w:top w:val="none" w:sz="0" w:space="0" w:color="auto"/>
            <w:left w:val="none" w:sz="0" w:space="0" w:color="auto"/>
            <w:bottom w:val="none" w:sz="0" w:space="0" w:color="auto"/>
            <w:right w:val="none" w:sz="0" w:space="0" w:color="auto"/>
          </w:divBdr>
        </w:div>
      </w:divsChild>
    </w:div>
    <w:div w:id="1626546365">
      <w:bodyDiv w:val="1"/>
      <w:marLeft w:val="0"/>
      <w:marRight w:val="0"/>
      <w:marTop w:val="0"/>
      <w:marBottom w:val="0"/>
      <w:divBdr>
        <w:top w:val="none" w:sz="0" w:space="0" w:color="auto"/>
        <w:left w:val="none" w:sz="0" w:space="0" w:color="auto"/>
        <w:bottom w:val="none" w:sz="0" w:space="0" w:color="auto"/>
        <w:right w:val="none" w:sz="0" w:space="0" w:color="auto"/>
      </w:divBdr>
      <w:divsChild>
        <w:div w:id="521676305">
          <w:marLeft w:val="0"/>
          <w:marRight w:val="0"/>
          <w:marTop w:val="0"/>
          <w:marBottom w:val="150"/>
          <w:divBdr>
            <w:top w:val="none" w:sz="0" w:space="0" w:color="auto"/>
            <w:left w:val="none" w:sz="0" w:space="0" w:color="auto"/>
            <w:bottom w:val="none" w:sz="0" w:space="0" w:color="auto"/>
            <w:right w:val="none" w:sz="0" w:space="0" w:color="auto"/>
          </w:divBdr>
        </w:div>
      </w:divsChild>
    </w:div>
    <w:div w:id="1661762799">
      <w:bodyDiv w:val="1"/>
      <w:marLeft w:val="0"/>
      <w:marRight w:val="0"/>
      <w:marTop w:val="0"/>
      <w:marBottom w:val="0"/>
      <w:divBdr>
        <w:top w:val="none" w:sz="0" w:space="0" w:color="auto"/>
        <w:left w:val="none" w:sz="0" w:space="0" w:color="auto"/>
        <w:bottom w:val="none" w:sz="0" w:space="0" w:color="auto"/>
        <w:right w:val="none" w:sz="0" w:space="0" w:color="auto"/>
      </w:divBdr>
      <w:divsChild>
        <w:div w:id="1563520911">
          <w:marLeft w:val="0"/>
          <w:marRight w:val="0"/>
          <w:marTop w:val="0"/>
          <w:marBottom w:val="150"/>
          <w:divBdr>
            <w:top w:val="none" w:sz="0" w:space="0" w:color="auto"/>
            <w:left w:val="none" w:sz="0" w:space="0" w:color="auto"/>
            <w:bottom w:val="none" w:sz="0" w:space="0" w:color="auto"/>
            <w:right w:val="none" w:sz="0" w:space="0" w:color="auto"/>
          </w:divBdr>
        </w:div>
      </w:divsChild>
    </w:div>
    <w:div w:id="1680234205">
      <w:bodyDiv w:val="1"/>
      <w:marLeft w:val="0"/>
      <w:marRight w:val="0"/>
      <w:marTop w:val="0"/>
      <w:marBottom w:val="0"/>
      <w:divBdr>
        <w:top w:val="none" w:sz="0" w:space="0" w:color="auto"/>
        <w:left w:val="none" w:sz="0" w:space="0" w:color="auto"/>
        <w:bottom w:val="none" w:sz="0" w:space="0" w:color="auto"/>
        <w:right w:val="none" w:sz="0" w:space="0" w:color="auto"/>
      </w:divBdr>
      <w:divsChild>
        <w:div w:id="749696491">
          <w:marLeft w:val="0"/>
          <w:marRight w:val="0"/>
          <w:marTop w:val="0"/>
          <w:marBottom w:val="150"/>
          <w:divBdr>
            <w:top w:val="none" w:sz="0" w:space="0" w:color="auto"/>
            <w:left w:val="none" w:sz="0" w:space="0" w:color="auto"/>
            <w:bottom w:val="none" w:sz="0" w:space="0" w:color="auto"/>
            <w:right w:val="none" w:sz="0" w:space="0" w:color="auto"/>
          </w:divBdr>
        </w:div>
      </w:divsChild>
    </w:div>
    <w:div w:id="1748652155">
      <w:bodyDiv w:val="1"/>
      <w:marLeft w:val="0"/>
      <w:marRight w:val="0"/>
      <w:marTop w:val="0"/>
      <w:marBottom w:val="0"/>
      <w:divBdr>
        <w:top w:val="none" w:sz="0" w:space="0" w:color="auto"/>
        <w:left w:val="none" w:sz="0" w:space="0" w:color="auto"/>
        <w:bottom w:val="none" w:sz="0" w:space="0" w:color="auto"/>
        <w:right w:val="none" w:sz="0" w:space="0" w:color="auto"/>
      </w:divBdr>
      <w:divsChild>
        <w:div w:id="2066946666">
          <w:marLeft w:val="0"/>
          <w:marRight w:val="0"/>
          <w:marTop w:val="0"/>
          <w:marBottom w:val="150"/>
          <w:divBdr>
            <w:top w:val="none" w:sz="0" w:space="0" w:color="auto"/>
            <w:left w:val="none" w:sz="0" w:space="0" w:color="auto"/>
            <w:bottom w:val="none" w:sz="0" w:space="0" w:color="auto"/>
            <w:right w:val="none" w:sz="0" w:space="0" w:color="auto"/>
          </w:divBdr>
        </w:div>
      </w:divsChild>
    </w:div>
    <w:div w:id="1820807441">
      <w:bodyDiv w:val="1"/>
      <w:marLeft w:val="0"/>
      <w:marRight w:val="0"/>
      <w:marTop w:val="0"/>
      <w:marBottom w:val="0"/>
      <w:divBdr>
        <w:top w:val="none" w:sz="0" w:space="0" w:color="auto"/>
        <w:left w:val="none" w:sz="0" w:space="0" w:color="auto"/>
        <w:bottom w:val="none" w:sz="0" w:space="0" w:color="auto"/>
        <w:right w:val="none" w:sz="0" w:space="0" w:color="auto"/>
      </w:divBdr>
      <w:divsChild>
        <w:div w:id="902521675">
          <w:marLeft w:val="0"/>
          <w:marRight w:val="0"/>
          <w:marTop w:val="0"/>
          <w:marBottom w:val="150"/>
          <w:divBdr>
            <w:top w:val="none" w:sz="0" w:space="0" w:color="auto"/>
            <w:left w:val="none" w:sz="0" w:space="0" w:color="auto"/>
            <w:bottom w:val="none" w:sz="0" w:space="0" w:color="auto"/>
            <w:right w:val="none" w:sz="0" w:space="0" w:color="auto"/>
          </w:divBdr>
        </w:div>
      </w:divsChild>
    </w:div>
    <w:div w:id="1874072228">
      <w:bodyDiv w:val="1"/>
      <w:marLeft w:val="0"/>
      <w:marRight w:val="0"/>
      <w:marTop w:val="0"/>
      <w:marBottom w:val="0"/>
      <w:divBdr>
        <w:top w:val="none" w:sz="0" w:space="0" w:color="auto"/>
        <w:left w:val="none" w:sz="0" w:space="0" w:color="auto"/>
        <w:bottom w:val="none" w:sz="0" w:space="0" w:color="auto"/>
        <w:right w:val="none" w:sz="0" w:space="0" w:color="auto"/>
      </w:divBdr>
      <w:divsChild>
        <w:div w:id="359941635">
          <w:marLeft w:val="0"/>
          <w:marRight w:val="0"/>
          <w:marTop w:val="0"/>
          <w:marBottom w:val="150"/>
          <w:divBdr>
            <w:top w:val="none" w:sz="0" w:space="0" w:color="auto"/>
            <w:left w:val="none" w:sz="0" w:space="0" w:color="auto"/>
            <w:bottom w:val="none" w:sz="0" w:space="0" w:color="auto"/>
            <w:right w:val="none" w:sz="0" w:space="0" w:color="auto"/>
          </w:divBdr>
        </w:div>
      </w:divsChild>
    </w:div>
    <w:div w:id="1909000511">
      <w:bodyDiv w:val="1"/>
      <w:marLeft w:val="0"/>
      <w:marRight w:val="0"/>
      <w:marTop w:val="0"/>
      <w:marBottom w:val="0"/>
      <w:divBdr>
        <w:top w:val="none" w:sz="0" w:space="0" w:color="auto"/>
        <w:left w:val="none" w:sz="0" w:space="0" w:color="auto"/>
        <w:bottom w:val="none" w:sz="0" w:space="0" w:color="auto"/>
        <w:right w:val="none" w:sz="0" w:space="0" w:color="auto"/>
      </w:divBdr>
      <w:divsChild>
        <w:div w:id="1502308576">
          <w:marLeft w:val="0"/>
          <w:marRight w:val="0"/>
          <w:marTop w:val="0"/>
          <w:marBottom w:val="150"/>
          <w:divBdr>
            <w:top w:val="none" w:sz="0" w:space="0" w:color="auto"/>
            <w:left w:val="none" w:sz="0" w:space="0" w:color="auto"/>
            <w:bottom w:val="none" w:sz="0" w:space="0" w:color="auto"/>
            <w:right w:val="none" w:sz="0" w:space="0" w:color="auto"/>
          </w:divBdr>
        </w:div>
      </w:divsChild>
    </w:div>
    <w:div w:id="1966765285">
      <w:bodyDiv w:val="1"/>
      <w:marLeft w:val="0"/>
      <w:marRight w:val="0"/>
      <w:marTop w:val="0"/>
      <w:marBottom w:val="0"/>
      <w:divBdr>
        <w:top w:val="none" w:sz="0" w:space="0" w:color="auto"/>
        <w:left w:val="none" w:sz="0" w:space="0" w:color="auto"/>
        <w:bottom w:val="none" w:sz="0" w:space="0" w:color="auto"/>
        <w:right w:val="none" w:sz="0" w:space="0" w:color="auto"/>
      </w:divBdr>
    </w:div>
    <w:div w:id="1973634732">
      <w:bodyDiv w:val="1"/>
      <w:marLeft w:val="0"/>
      <w:marRight w:val="0"/>
      <w:marTop w:val="0"/>
      <w:marBottom w:val="0"/>
      <w:divBdr>
        <w:top w:val="none" w:sz="0" w:space="0" w:color="auto"/>
        <w:left w:val="none" w:sz="0" w:space="0" w:color="auto"/>
        <w:bottom w:val="none" w:sz="0" w:space="0" w:color="auto"/>
        <w:right w:val="none" w:sz="0" w:space="0" w:color="auto"/>
      </w:divBdr>
    </w:div>
    <w:div w:id="1989892413">
      <w:bodyDiv w:val="1"/>
      <w:marLeft w:val="0"/>
      <w:marRight w:val="0"/>
      <w:marTop w:val="0"/>
      <w:marBottom w:val="0"/>
      <w:divBdr>
        <w:top w:val="none" w:sz="0" w:space="0" w:color="auto"/>
        <w:left w:val="none" w:sz="0" w:space="0" w:color="auto"/>
        <w:bottom w:val="none" w:sz="0" w:space="0" w:color="auto"/>
        <w:right w:val="none" w:sz="0" w:space="0" w:color="auto"/>
      </w:divBdr>
      <w:divsChild>
        <w:div w:id="493573494">
          <w:marLeft w:val="300"/>
          <w:marRight w:val="0"/>
          <w:marTop w:val="0"/>
          <w:marBottom w:val="300"/>
          <w:divBdr>
            <w:top w:val="none" w:sz="0" w:space="0" w:color="auto"/>
            <w:left w:val="none" w:sz="0" w:space="0" w:color="auto"/>
            <w:bottom w:val="none" w:sz="0" w:space="0" w:color="auto"/>
            <w:right w:val="none" w:sz="0" w:space="0" w:color="auto"/>
          </w:divBdr>
        </w:div>
      </w:divsChild>
    </w:div>
    <w:div w:id="2045053554">
      <w:bodyDiv w:val="1"/>
      <w:marLeft w:val="0"/>
      <w:marRight w:val="0"/>
      <w:marTop w:val="0"/>
      <w:marBottom w:val="0"/>
      <w:divBdr>
        <w:top w:val="none" w:sz="0" w:space="0" w:color="auto"/>
        <w:left w:val="none" w:sz="0" w:space="0" w:color="auto"/>
        <w:bottom w:val="none" w:sz="0" w:space="0" w:color="auto"/>
        <w:right w:val="none" w:sz="0" w:space="0" w:color="auto"/>
      </w:divBdr>
      <w:divsChild>
        <w:div w:id="253100094">
          <w:marLeft w:val="300"/>
          <w:marRight w:val="0"/>
          <w:marTop w:val="0"/>
          <w:marBottom w:val="300"/>
          <w:divBdr>
            <w:top w:val="none" w:sz="0" w:space="0" w:color="auto"/>
            <w:left w:val="none" w:sz="0" w:space="0" w:color="auto"/>
            <w:bottom w:val="none" w:sz="0" w:space="0" w:color="auto"/>
            <w:right w:val="none" w:sz="0" w:space="0" w:color="auto"/>
          </w:divBdr>
        </w:div>
      </w:divsChild>
    </w:div>
    <w:div w:id="2142069716">
      <w:bodyDiv w:val="1"/>
      <w:marLeft w:val="0"/>
      <w:marRight w:val="0"/>
      <w:marTop w:val="0"/>
      <w:marBottom w:val="0"/>
      <w:divBdr>
        <w:top w:val="none" w:sz="0" w:space="0" w:color="auto"/>
        <w:left w:val="none" w:sz="0" w:space="0" w:color="auto"/>
        <w:bottom w:val="none" w:sz="0" w:space="0" w:color="auto"/>
        <w:right w:val="none" w:sz="0" w:space="0" w:color="auto"/>
      </w:divBdr>
      <w:divsChild>
        <w:div w:id="399058299">
          <w:marLeft w:val="0"/>
          <w:marRight w:val="0"/>
          <w:marTop w:val="0"/>
          <w:marBottom w:val="150"/>
          <w:divBdr>
            <w:top w:val="none" w:sz="0" w:space="0" w:color="auto"/>
            <w:left w:val="none" w:sz="0" w:space="0" w:color="auto"/>
            <w:bottom w:val="none" w:sz="0" w:space="0" w:color="auto"/>
            <w:right w:val="none" w:sz="0" w:space="0" w:color="auto"/>
          </w:divBdr>
        </w:div>
      </w:divsChild>
    </w:div>
    <w:div w:id="2144342716">
      <w:bodyDiv w:val="1"/>
      <w:marLeft w:val="0"/>
      <w:marRight w:val="0"/>
      <w:marTop w:val="0"/>
      <w:marBottom w:val="0"/>
      <w:divBdr>
        <w:top w:val="none" w:sz="0" w:space="0" w:color="auto"/>
        <w:left w:val="none" w:sz="0" w:space="0" w:color="auto"/>
        <w:bottom w:val="none" w:sz="0" w:space="0" w:color="auto"/>
        <w:right w:val="none" w:sz="0" w:space="0" w:color="auto"/>
      </w:divBdr>
      <w:divsChild>
        <w:div w:id="896891953">
          <w:marLeft w:val="0"/>
          <w:marRight w:val="0"/>
          <w:marTop w:val="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alzint.org/u/WorldAlzheimerReport2015.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861C92-6B48-4FA4-9B9F-14C19C55BE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18</Pages>
  <Words>5192</Words>
  <Characters>29595</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faiza hersi</dc:creator>
  <cp:keywords/>
  <dc:description/>
  <cp:lastModifiedBy>faiza hersi</cp:lastModifiedBy>
  <cp:revision>12</cp:revision>
  <dcterms:created xsi:type="dcterms:W3CDTF">2023-03-30T20:04:00Z</dcterms:created>
  <dcterms:modified xsi:type="dcterms:W3CDTF">2023-03-30T20:19:00Z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95090924-de36-49c2-9592-3cabaafdb7cd</vt:lpwstr>
  </property>
</Properties>
</file>