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063FA" w14:textId="5769E0A9" w:rsidR="001C1092" w:rsidRPr="002C66E5" w:rsidRDefault="001C1092" w:rsidP="001C1092">
      <w:pPr>
        <w:pStyle w:val="BodyText"/>
        <w:ind w:left="180"/>
        <w:rPr>
          <w:rFonts w:ascii="Times New Roman"/>
          <w:sz w:val="20"/>
        </w:rPr>
      </w:pPr>
    </w:p>
    <w:p w14:paraId="37382531" w14:textId="77777777" w:rsidR="001C1092" w:rsidRPr="002C66E5" w:rsidRDefault="001C1092" w:rsidP="001C1092">
      <w:pPr>
        <w:pStyle w:val="BodyText"/>
        <w:spacing w:before="6" w:after="1"/>
        <w:rPr>
          <w:rFonts w:ascii="Arial"/>
          <w:b/>
          <w:sz w:val="29"/>
        </w:rPr>
      </w:pPr>
    </w:p>
    <w:p w14:paraId="59F5E770" w14:textId="77777777" w:rsidR="00475DC1" w:rsidRPr="00F30C13" w:rsidRDefault="00475DC1" w:rsidP="00475DC1">
      <w:pPr>
        <w:pStyle w:val="Title"/>
        <w:rPr>
          <w:sz w:val="48"/>
          <w:szCs w:val="96"/>
          <w:lang w:val="en-GB"/>
        </w:rPr>
      </w:pPr>
      <w:bookmarkStart w:id="0" w:name="_Toc100520783"/>
      <w:r w:rsidRPr="00F30C13">
        <w:rPr>
          <w:sz w:val="48"/>
          <w:szCs w:val="96"/>
          <w:lang w:val="en-GB"/>
        </w:rPr>
        <w:t xml:space="preserve">MANAGING PEOPLE </w:t>
      </w:r>
    </w:p>
    <w:p w14:paraId="49BC9E63" w14:textId="50C8B4C1" w:rsidR="00475DC1" w:rsidRDefault="00475DC1" w:rsidP="00475DC1">
      <w:pPr>
        <w:rPr>
          <w:sz w:val="36"/>
          <w:szCs w:val="36"/>
          <w:lang w:val="en-GB"/>
        </w:rPr>
      </w:pPr>
      <w:r>
        <w:rPr>
          <w:sz w:val="36"/>
          <w:szCs w:val="36"/>
          <w:lang w:val="en-GB"/>
        </w:rPr>
        <w:t xml:space="preserve">                     </w:t>
      </w:r>
      <w:r w:rsidRPr="00F30C13">
        <w:rPr>
          <w:sz w:val="36"/>
          <w:szCs w:val="36"/>
          <w:lang w:val="en-GB"/>
        </w:rPr>
        <w:t xml:space="preserve">Module Code: </w:t>
      </w:r>
      <w:r>
        <w:rPr>
          <w:sz w:val="36"/>
          <w:szCs w:val="36"/>
          <w:lang w:val="en-GB"/>
        </w:rPr>
        <w:t>LCBB5004</w:t>
      </w:r>
    </w:p>
    <w:p w14:paraId="6415089D" w14:textId="77777777" w:rsidR="00475DC1" w:rsidRDefault="00475DC1" w:rsidP="00475DC1">
      <w:pPr>
        <w:rPr>
          <w:sz w:val="36"/>
          <w:szCs w:val="36"/>
          <w:lang w:val="en-GB"/>
        </w:rPr>
      </w:pPr>
    </w:p>
    <w:p w14:paraId="15F86846" w14:textId="04DA9C20" w:rsidR="00475DC1" w:rsidRPr="00F30C13" w:rsidRDefault="00475DC1" w:rsidP="00475DC1">
      <w:pPr>
        <w:rPr>
          <w:sz w:val="36"/>
          <w:szCs w:val="36"/>
          <w:lang w:val="en-GB"/>
        </w:rPr>
      </w:pPr>
      <w:r>
        <w:rPr>
          <w:sz w:val="36"/>
          <w:szCs w:val="36"/>
          <w:lang w:val="en-GB"/>
        </w:rPr>
        <w:t xml:space="preserve">                           </w:t>
      </w:r>
      <w:proofErr w:type="gramStart"/>
      <w:r>
        <w:rPr>
          <w:sz w:val="36"/>
          <w:szCs w:val="36"/>
          <w:lang w:val="en-GB"/>
        </w:rPr>
        <w:t>ASSESSMENT  II</w:t>
      </w:r>
      <w:proofErr w:type="gramEnd"/>
    </w:p>
    <w:p w14:paraId="75C4F4DB" w14:textId="77777777" w:rsidR="00475DC1" w:rsidRDefault="00475DC1" w:rsidP="00475DC1">
      <w:pPr>
        <w:spacing w:line="276" w:lineRule="auto"/>
        <w:jc w:val="left"/>
        <w:rPr>
          <w:b/>
          <w:lang w:val="en-GB"/>
        </w:rPr>
      </w:pPr>
    </w:p>
    <w:p w14:paraId="1FF274F0" w14:textId="77777777" w:rsidR="00475DC1" w:rsidRDefault="00475DC1" w:rsidP="00475DC1">
      <w:pPr>
        <w:spacing w:line="276" w:lineRule="auto"/>
        <w:jc w:val="left"/>
        <w:rPr>
          <w:b/>
          <w:lang w:val="en-GB"/>
        </w:rPr>
      </w:pPr>
    </w:p>
    <w:p w14:paraId="337CECEF" w14:textId="77777777" w:rsidR="00475DC1" w:rsidRDefault="00475DC1" w:rsidP="00475DC1">
      <w:pPr>
        <w:spacing w:line="276" w:lineRule="auto"/>
        <w:jc w:val="left"/>
        <w:rPr>
          <w:b/>
          <w:lang w:val="en-GB"/>
        </w:rPr>
      </w:pPr>
    </w:p>
    <w:p w14:paraId="5A9A6D2E" w14:textId="77777777" w:rsidR="00475DC1" w:rsidRDefault="00475DC1" w:rsidP="00475DC1">
      <w:pPr>
        <w:spacing w:line="276" w:lineRule="auto"/>
        <w:jc w:val="left"/>
        <w:rPr>
          <w:b/>
          <w:lang w:val="en-GB"/>
        </w:rPr>
      </w:pPr>
    </w:p>
    <w:p w14:paraId="715B6E2D" w14:textId="77777777" w:rsidR="00475DC1" w:rsidRDefault="00475DC1" w:rsidP="00475DC1">
      <w:pPr>
        <w:spacing w:line="276" w:lineRule="auto"/>
        <w:jc w:val="left"/>
        <w:rPr>
          <w:b/>
          <w:lang w:val="en-GB"/>
        </w:rPr>
      </w:pPr>
    </w:p>
    <w:p w14:paraId="5B9EA6D6" w14:textId="77777777" w:rsidR="00475DC1" w:rsidRDefault="00475DC1" w:rsidP="00475DC1">
      <w:pPr>
        <w:spacing w:line="276" w:lineRule="auto"/>
        <w:jc w:val="left"/>
        <w:rPr>
          <w:b/>
          <w:lang w:val="en-GB"/>
        </w:rPr>
      </w:pPr>
    </w:p>
    <w:p w14:paraId="70734E8F" w14:textId="77777777" w:rsidR="00475DC1" w:rsidRDefault="00475DC1" w:rsidP="00475DC1">
      <w:pPr>
        <w:spacing w:line="276" w:lineRule="auto"/>
        <w:jc w:val="left"/>
        <w:rPr>
          <w:b/>
          <w:lang w:val="en-GB"/>
        </w:rPr>
      </w:pPr>
    </w:p>
    <w:p w14:paraId="1299B698" w14:textId="77777777" w:rsidR="00475DC1" w:rsidRDefault="00475DC1" w:rsidP="00475DC1">
      <w:pPr>
        <w:spacing w:line="276" w:lineRule="auto"/>
        <w:jc w:val="left"/>
        <w:rPr>
          <w:b/>
          <w:lang w:val="en-GB"/>
        </w:rPr>
      </w:pPr>
    </w:p>
    <w:p w14:paraId="2DFE9566" w14:textId="77777777" w:rsidR="00475DC1" w:rsidRDefault="00475DC1" w:rsidP="00475DC1">
      <w:pPr>
        <w:spacing w:line="276" w:lineRule="auto"/>
        <w:jc w:val="left"/>
        <w:rPr>
          <w:b/>
          <w:lang w:val="en-GB"/>
        </w:rPr>
      </w:pPr>
    </w:p>
    <w:p w14:paraId="1AB63C07" w14:textId="77777777" w:rsidR="00475DC1" w:rsidRDefault="00475DC1" w:rsidP="00475DC1">
      <w:pPr>
        <w:spacing w:line="276" w:lineRule="auto"/>
        <w:jc w:val="left"/>
        <w:rPr>
          <w:b/>
          <w:lang w:val="en-GB"/>
        </w:rPr>
      </w:pPr>
    </w:p>
    <w:p w14:paraId="5C29A771" w14:textId="77777777" w:rsidR="00475DC1" w:rsidRDefault="00475DC1" w:rsidP="00475DC1">
      <w:pPr>
        <w:spacing w:line="276" w:lineRule="auto"/>
        <w:jc w:val="left"/>
        <w:rPr>
          <w:b/>
          <w:lang w:val="en-GB"/>
        </w:rPr>
      </w:pPr>
    </w:p>
    <w:p w14:paraId="45097E28" w14:textId="77777777" w:rsidR="00475DC1" w:rsidRDefault="00475DC1" w:rsidP="00475DC1">
      <w:pPr>
        <w:spacing w:line="276" w:lineRule="auto"/>
        <w:jc w:val="left"/>
        <w:rPr>
          <w:b/>
          <w:lang w:val="en-GB"/>
        </w:rPr>
      </w:pPr>
    </w:p>
    <w:p w14:paraId="183991C9" w14:textId="77777777" w:rsidR="00475DC1" w:rsidRDefault="00475DC1" w:rsidP="00475DC1">
      <w:pPr>
        <w:spacing w:line="276" w:lineRule="auto"/>
        <w:jc w:val="left"/>
        <w:rPr>
          <w:b/>
          <w:lang w:val="en-GB"/>
        </w:rPr>
      </w:pPr>
    </w:p>
    <w:p w14:paraId="739A89E8" w14:textId="77777777" w:rsidR="00475DC1" w:rsidRDefault="00475DC1" w:rsidP="00475DC1">
      <w:pPr>
        <w:spacing w:line="276" w:lineRule="auto"/>
        <w:jc w:val="left"/>
        <w:rPr>
          <w:b/>
          <w:lang w:val="en-GB"/>
        </w:rPr>
      </w:pPr>
    </w:p>
    <w:p w14:paraId="0AA98AD6" w14:textId="77777777" w:rsidR="00475DC1" w:rsidRDefault="00475DC1" w:rsidP="00475DC1">
      <w:pPr>
        <w:spacing w:line="276" w:lineRule="auto"/>
        <w:jc w:val="left"/>
        <w:rPr>
          <w:b/>
          <w:lang w:val="en-GB"/>
        </w:rPr>
      </w:pPr>
    </w:p>
    <w:p w14:paraId="253FE978" w14:textId="53A7D265" w:rsidR="00475DC1" w:rsidRDefault="00475DC1" w:rsidP="00475DC1">
      <w:pPr>
        <w:spacing w:line="276" w:lineRule="auto"/>
        <w:jc w:val="left"/>
        <w:rPr>
          <w:b/>
          <w:sz w:val="32"/>
          <w:szCs w:val="32"/>
          <w:lang w:val="en-GB"/>
        </w:rPr>
      </w:pPr>
      <w:r>
        <w:rPr>
          <w:b/>
          <w:lang w:val="en-GB"/>
        </w:rPr>
        <w:t xml:space="preserve">                                                 </w:t>
      </w:r>
      <w:r w:rsidRPr="00A32FC5">
        <w:rPr>
          <w:b/>
          <w:sz w:val="32"/>
          <w:szCs w:val="32"/>
          <w:lang w:val="en-GB"/>
        </w:rPr>
        <w:t>Student name: Damia</w:t>
      </w:r>
      <w:r>
        <w:rPr>
          <w:b/>
          <w:sz w:val="32"/>
          <w:szCs w:val="32"/>
          <w:lang w:val="en-GB"/>
        </w:rPr>
        <w:t xml:space="preserve">n </w:t>
      </w:r>
      <w:r w:rsidRPr="00A32FC5">
        <w:rPr>
          <w:b/>
          <w:sz w:val="32"/>
          <w:szCs w:val="32"/>
          <w:lang w:val="en-GB"/>
        </w:rPr>
        <w:t>Florentina</w:t>
      </w:r>
      <w:r w:rsidRPr="00A32FC5">
        <w:rPr>
          <w:b/>
          <w:sz w:val="32"/>
          <w:szCs w:val="32"/>
          <w:lang w:val="en-GB"/>
        </w:rPr>
        <w:tab/>
      </w:r>
      <w:r w:rsidRPr="00A32FC5">
        <w:rPr>
          <w:b/>
          <w:sz w:val="32"/>
          <w:szCs w:val="32"/>
          <w:lang w:val="en-GB"/>
        </w:rPr>
        <w:tab/>
      </w:r>
      <w:r w:rsidRPr="00A32FC5">
        <w:rPr>
          <w:b/>
          <w:sz w:val="32"/>
          <w:szCs w:val="32"/>
          <w:lang w:val="en-GB"/>
        </w:rPr>
        <w:tab/>
      </w:r>
      <w:r>
        <w:rPr>
          <w:b/>
          <w:sz w:val="32"/>
          <w:szCs w:val="32"/>
          <w:lang w:val="en-GB"/>
        </w:rPr>
        <w:t xml:space="preserve">                  </w:t>
      </w:r>
      <w:r w:rsidRPr="00A32FC5">
        <w:rPr>
          <w:b/>
          <w:sz w:val="32"/>
          <w:szCs w:val="32"/>
          <w:lang w:val="en-GB"/>
        </w:rPr>
        <w:t>Student ID: 2020</w:t>
      </w:r>
      <w:r>
        <w:rPr>
          <w:b/>
          <w:sz w:val="32"/>
          <w:szCs w:val="32"/>
          <w:lang w:val="en-GB"/>
        </w:rPr>
        <w:t>306</w:t>
      </w:r>
    </w:p>
    <w:p w14:paraId="1FEC5D23" w14:textId="373FC84A" w:rsidR="00475DC1" w:rsidRPr="00A32FC5" w:rsidRDefault="00475DC1" w:rsidP="00475DC1">
      <w:pPr>
        <w:spacing w:line="276" w:lineRule="auto"/>
        <w:jc w:val="left"/>
        <w:rPr>
          <w:b/>
          <w:sz w:val="32"/>
          <w:szCs w:val="32"/>
          <w:lang w:val="en-GB"/>
        </w:rPr>
      </w:pPr>
      <w:r>
        <w:rPr>
          <w:b/>
          <w:sz w:val="32"/>
          <w:szCs w:val="32"/>
          <w:lang w:val="en-GB"/>
        </w:rPr>
        <w:t xml:space="preserve">                                   </w:t>
      </w:r>
      <w:r w:rsidRPr="00A32FC5">
        <w:rPr>
          <w:b/>
          <w:sz w:val="32"/>
          <w:szCs w:val="32"/>
          <w:lang w:val="en-GB"/>
        </w:rPr>
        <w:t xml:space="preserve">Lecturer name: Nishi </w:t>
      </w:r>
      <w:proofErr w:type="spellStart"/>
      <w:r w:rsidRPr="00A32FC5">
        <w:rPr>
          <w:b/>
          <w:sz w:val="32"/>
          <w:szCs w:val="32"/>
          <w:lang w:val="en-GB"/>
        </w:rPr>
        <w:t>Ramsurrun</w:t>
      </w:r>
      <w:proofErr w:type="spellEnd"/>
    </w:p>
    <w:p w14:paraId="2B1EC414" w14:textId="77777777" w:rsidR="003E4B13" w:rsidRPr="00475DC1" w:rsidRDefault="003E4B13">
      <w:pPr>
        <w:spacing w:line="276" w:lineRule="auto"/>
        <w:jc w:val="left"/>
        <w:rPr>
          <w:lang w:val="en-GB"/>
        </w:rPr>
      </w:pPr>
    </w:p>
    <w:p w14:paraId="42093CDF" w14:textId="77777777" w:rsidR="00475DC1" w:rsidRDefault="003E4B13" w:rsidP="00475DC1">
      <w:pPr>
        <w:pStyle w:val="TOCHeading"/>
        <w:jc w:val="center"/>
      </w:pPr>
      <w:r>
        <w:lastRenderedPageBreak/>
        <w:br w:type="page"/>
      </w:r>
    </w:p>
    <w:sdt>
      <w:sdtPr>
        <w:rPr>
          <w:rFonts w:ascii="Arial" w:eastAsiaTheme="minorHAnsi" w:hAnsi="Arial" w:cs="Arial"/>
          <w:b w:val="0"/>
          <w:bCs w:val="0"/>
          <w:color w:val="auto"/>
          <w:sz w:val="22"/>
          <w:szCs w:val="22"/>
          <w:lang w:val="en-IN"/>
        </w:rPr>
        <w:id w:val="82626483"/>
        <w:docPartObj>
          <w:docPartGallery w:val="Table of Contents"/>
          <w:docPartUnique/>
        </w:docPartObj>
      </w:sdtPr>
      <w:sdtEndPr>
        <w:rPr>
          <w:rFonts w:cstheme="minorBidi"/>
        </w:rPr>
      </w:sdtEndPr>
      <w:sdtContent>
        <w:p w14:paraId="1407D688" w14:textId="53BC9EAE" w:rsidR="00475DC1" w:rsidRPr="002C66E5" w:rsidRDefault="00BF6A17" w:rsidP="00BF6A17">
          <w:pPr>
            <w:pStyle w:val="TOCHeading"/>
            <w:rPr>
              <w:rFonts w:ascii="Arial" w:hAnsi="Arial" w:cs="Arial"/>
              <w:sz w:val="22"/>
              <w:szCs w:val="22"/>
            </w:rPr>
          </w:pPr>
          <w:r>
            <w:rPr>
              <w:rFonts w:ascii="Arial" w:eastAsiaTheme="minorHAnsi" w:hAnsi="Arial" w:cs="Arial"/>
              <w:b w:val="0"/>
              <w:bCs w:val="0"/>
              <w:color w:val="auto"/>
              <w:sz w:val="22"/>
              <w:szCs w:val="22"/>
              <w:lang w:val="en-IN"/>
            </w:rPr>
            <w:t xml:space="preserve">                                                      </w:t>
          </w:r>
          <w:r w:rsidR="00475DC1" w:rsidRPr="002C66E5">
            <w:rPr>
              <w:rFonts w:ascii="Arial" w:hAnsi="Arial" w:cs="Arial"/>
              <w:color w:val="auto"/>
              <w:sz w:val="22"/>
              <w:szCs w:val="22"/>
            </w:rPr>
            <w:t>Table of Contents</w:t>
          </w:r>
          <w:r w:rsidR="00475DC1" w:rsidRPr="002C66E5">
            <w:fldChar w:fldCharType="begin"/>
          </w:r>
          <w:r w:rsidR="00475DC1" w:rsidRPr="002C66E5">
            <w:instrText xml:space="preserve"> TOC \o "1-3" \h \z \u </w:instrText>
          </w:r>
          <w:r w:rsidR="00475DC1" w:rsidRPr="002C66E5">
            <w:fldChar w:fldCharType="separate"/>
          </w:r>
        </w:p>
        <w:p w14:paraId="0BBDD5E2" w14:textId="77777777" w:rsidR="00475DC1" w:rsidRPr="002C66E5" w:rsidRDefault="00761B60" w:rsidP="00475DC1">
          <w:pPr>
            <w:pStyle w:val="TOC1"/>
            <w:tabs>
              <w:tab w:val="right" w:leader="dot" w:pos="9016"/>
            </w:tabs>
            <w:rPr>
              <w:rFonts w:asciiTheme="minorHAnsi" w:eastAsiaTheme="minorEastAsia" w:hAnsiTheme="minorHAnsi"/>
              <w:noProof/>
              <w:lang w:eastAsia="en-IN"/>
            </w:rPr>
          </w:pPr>
          <w:hyperlink w:anchor="_Toc100522044" w:history="1">
            <w:r w:rsidR="00475DC1" w:rsidRPr="002C66E5">
              <w:rPr>
                <w:rStyle w:val="Hyperlink"/>
                <w:noProof/>
              </w:rPr>
              <w:t>Introduction</w:t>
            </w:r>
            <w:r w:rsidR="00475DC1" w:rsidRPr="002C66E5">
              <w:rPr>
                <w:noProof/>
                <w:webHidden/>
              </w:rPr>
              <w:tab/>
            </w:r>
            <w:r w:rsidR="00475DC1" w:rsidRPr="002C66E5">
              <w:rPr>
                <w:noProof/>
                <w:webHidden/>
              </w:rPr>
              <w:fldChar w:fldCharType="begin"/>
            </w:r>
            <w:r w:rsidR="00475DC1" w:rsidRPr="002C66E5">
              <w:rPr>
                <w:noProof/>
                <w:webHidden/>
              </w:rPr>
              <w:instrText xml:space="preserve"> PAGEREF _Toc100522044 \h </w:instrText>
            </w:r>
            <w:r w:rsidR="00475DC1" w:rsidRPr="002C66E5">
              <w:rPr>
                <w:noProof/>
                <w:webHidden/>
              </w:rPr>
            </w:r>
            <w:r w:rsidR="00475DC1" w:rsidRPr="002C66E5">
              <w:rPr>
                <w:noProof/>
                <w:webHidden/>
              </w:rPr>
              <w:fldChar w:fldCharType="separate"/>
            </w:r>
            <w:r w:rsidR="00475DC1" w:rsidRPr="002C66E5">
              <w:rPr>
                <w:noProof/>
                <w:webHidden/>
              </w:rPr>
              <w:t>3</w:t>
            </w:r>
            <w:r w:rsidR="00475DC1" w:rsidRPr="002C66E5">
              <w:rPr>
                <w:noProof/>
                <w:webHidden/>
              </w:rPr>
              <w:fldChar w:fldCharType="end"/>
            </w:r>
          </w:hyperlink>
        </w:p>
        <w:p w14:paraId="0CC2F49B" w14:textId="77777777" w:rsidR="00475DC1" w:rsidRPr="002C66E5" w:rsidRDefault="00761B60" w:rsidP="00475DC1">
          <w:pPr>
            <w:pStyle w:val="TOC1"/>
            <w:tabs>
              <w:tab w:val="right" w:leader="dot" w:pos="9016"/>
            </w:tabs>
            <w:rPr>
              <w:rFonts w:asciiTheme="minorHAnsi" w:eastAsiaTheme="minorEastAsia" w:hAnsiTheme="minorHAnsi"/>
              <w:noProof/>
              <w:lang w:eastAsia="en-IN"/>
            </w:rPr>
          </w:pPr>
          <w:hyperlink w:anchor="_Toc100522045" w:history="1">
            <w:r w:rsidR="00475DC1" w:rsidRPr="002C66E5">
              <w:rPr>
                <w:rStyle w:val="Hyperlink"/>
                <w:noProof/>
              </w:rPr>
              <w:t>Main Body</w:t>
            </w:r>
            <w:r w:rsidR="00475DC1" w:rsidRPr="002C66E5">
              <w:rPr>
                <w:noProof/>
                <w:webHidden/>
              </w:rPr>
              <w:tab/>
            </w:r>
            <w:r w:rsidR="00475DC1" w:rsidRPr="002C66E5">
              <w:rPr>
                <w:noProof/>
                <w:webHidden/>
              </w:rPr>
              <w:fldChar w:fldCharType="begin"/>
            </w:r>
            <w:r w:rsidR="00475DC1" w:rsidRPr="002C66E5">
              <w:rPr>
                <w:noProof/>
                <w:webHidden/>
              </w:rPr>
              <w:instrText xml:space="preserve"> PAGEREF _Toc100522045 \h </w:instrText>
            </w:r>
            <w:r w:rsidR="00475DC1" w:rsidRPr="002C66E5">
              <w:rPr>
                <w:noProof/>
                <w:webHidden/>
              </w:rPr>
            </w:r>
            <w:r w:rsidR="00475DC1" w:rsidRPr="002C66E5">
              <w:rPr>
                <w:noProof/>
                <w:webHidden/>
              </w:rPr>
              <w:fldChar w:fldCharType="separate"/>
            </w:r>
            <w:r w:rsidR="00475DC1" w:rsidRPr="002C66E5">
              <w:rPr>
                <w:noProof/>
                <w:webHidden/>
              </w:rPr>
              <w:t>4</w:t>
            </w:r>
            <w:r w:rsidR="00475DC1" w:rsidRPr="002C66E5">
              <w:rPr>
                <w:noProof/>
                <w:webHidden/>
              </w:rPr>
              <w:fldChar w:fldCharType="end"/>
            </w:r>
          </w:hyperlink>
        </w:p>
        <w:p w14:paraId="2E2E85F2" w14:textId="77777777" w:rsidR="00475DC1" w:rsidRPr="002C66E5" w:rsidRDefault="00761B60" w:rsidP="00475DC1">
          <w:pPr>
            <w:pStyle w:val="TOC1"/>
            <w:tabs>
              <w:tab w:val="right" w:leader="dot" w:pos="9016"/>
            </w:tabs>
            <w:rPr>
              <w:rFonts w:asciiTheme="minorHAnsi" w:eastAsiaTheme="minorEastAsia" w:hAnsiTheme="minorHAnsi"/>
              <w:noProof/>
              <w:lang w:eastAsia="en-IN"/>
            </w:rPr>
          </w:pPr>
          <w:hyperlink w:anchor="_Toc100522046" w:history="1">
            <w:r w:rsidR="00475DC1" w:rsidRPr="002C66E5">
              <w:rPr>
                <w:rStyle w:val="Hyperlink"/>
                <w:noProof/>
              </w:rPr>
              <w:t>Conclusion</w:t>
            </w:r>
            <w:r w:rsidR="00475DC1" w:rsidRPr="002C66E5">
              <w:rPr>
                <w:noProof/>
                <w:webHidden/>
              </w:rPr>
              <w:tab/>
            </w:r>
            <w:r w:rsidR="00475DC1" w:rsidRPr="002C66E5">
              <w:rPr>
                <w:noProof/>
                <w:webHidden/>
              </w:rPr>
              <w:fldChar w:fldCharType="begin"/>
            </w:r>
            <w:r w:rsidR="00475DC1" w:rsidRPr="002C66E5">
              <w:rPr>
                <w:noProof/>
                <w:webHidden/>
              </w:rPr>
              <w:instrText xml:space="preserve"> PAGEREF _Toc100522046 \h </w:instrText>
            </w:r>
            <w:r w:rsidR="00475DC1" w:rsidRPr="002C66E5">
              <w:rPr>
                <w:noProof/>
                <w:webHidden/>
              </w:rPr>
            </w:r>
            <w:r w:rsidR="00475DC1" w:rsidRPr="002C66E5">
              <w:rPr>
                <w:noProof/>
                <w:webHidden/>
              </w:rPr>
              <w:fldChar w:fldCharType="separate"/>
            </w:r>
            <w:r w:rsidR="00475DC1" w:rsidRPr="002C66E5">
              <w:rPr>
                <w:noProof/>
                <w:webHidden/>
              </w:rPr>
              <w:t>9</w:t>
            </w:r>
            <w:r w:rsidR="00475DC1" w:rsidRPr="002C66E5">
              <w:rPr>
                <w:noProof/>
                <w:webHidden/>
              </w:rPr>
              <w:fldChar w:fldCharType="end"/>
            </w:r>
          </w:hyperlink>
        </w:p>
        <w:p w14:paraId="49D57220" w14:textId="77777777" w:rsidR="00475DC1" w:rsidRPr="002C66E5" w:rsidRDefault="00761B60" w:rsidP="00475DC1">
          <w:pPr>
            <w:pStyle w:val="TOC1"/>
            <w:tabs>
              <w:tab w:val="right" w:leader="dot" w:pos="9016"/>
            </w:tabs>
            <w:rPr>
              <w:rFonts w:asciiTheme="minorHAnsi" w:eastAsiaTheme="minorEastAsia" w:hAnsiTheme="minorHAnsi"/>
              <w:noProof/>
              <w:lang w:eastAsia="en-IN"/>
            </w:rPr>
          </w:pPr>
          <w:hyperlink w:anchor="_Toc100522047" w:history="1">
            <w:r w:rsidR="00475DC1" w:rsidRPr="002C66E5">
              <w:rPr>
                <w:rStyle w:val="Hyperlink"/>
                <w:noProof/>
              </w:rPr>
              <w:t>Reference list</w:t>
            </w:r>
            <w:r w:rsidR="00475DC1" w:rsidRPr="002C66E5">
              <w:rPr>
                <w:noProof/>
                <w:webHidden/>
              </w:rPr>
              <w:tab/>
            </w:r>
            <w:r w:rsidR="00475DC1" w:rsidRPr="002C66E5">
              <w:rPr>
                <w:noProof/>
                <w:webHidden/>
              </w:rPr>
              <w:fldChar w:fldCharType="begin"/>
            </w:r>
            <w:r w:rsidR="00475DC1" w:rsidRPr="002C66E5">
              <w:rPr>
                <w:noProof/>
                <w:webHidden/>
              </w:rPr>
              <w:instrText xml:space="preserve"> PAGEREF _Toc100522047 \h </w:instrText>
            </w:r>
            <w:r w:rsidR="00475DC1" w:rsidRPr="002C66E5">
              <w:rPr>
                <w:noProof/>
                <w:webHidden/>
              </w:rPr>
            </w:r>
            <w:r w:rsidR="00475DC1" w:rsidRPr="002C66E5">
              <w:rPr>
                <w:noProof/>
                <w:webHidden/>
              </w:rPr>
              <w:fldChar w:fldCharType="separate"/>
            </w:r>
            <w:r w:rsidR="00475DC1" w:rsidRPr="002C66E5">
              <w:rPr>
                <w:noProof/>
                <w:webHidden/>
              </w:rPr>
              <w:t>10</w:t>
            </w:r>
            <w:r w:rsidR="00475DC1" w:rsidRPr="002C66E5">
              <w:rPr>
                <w:noProof/>
                <w:webHidden/>
              </w:rPr>
              <w:fldChar w:fldCharType="end"/>
            </w:r>
          </w:hyperlink>
        </w:p>
        <w:p w14:paraId="1C880DF8" w14:textId="77777777" w:rsidR="00475DC1" w:rsidRDefault="00475DC1" w:rsidP="00475DC1">
          <w:r w:rsidRPr="002C66E5">
            <w:fldChar w:fldCharType="end"/>
          </w:r>
        </w:p>
      </w:sdtContent>
    </w:sdt>
    <w:p w14:paraId="5654FF3E" w14:textId="2A8C9C7E" w:rsidR="004052CA" w:rsidRPr="002C66E5" w:rsidRDefault="004052CA">
      <w:pPr>
        <w:spacing w:line="276" w:lineRule="auto"/>
        <w:jc w:val="left"/>
        <w:rPr>
          <w:rFonts w:eastAsiaTheme="majorEastAsia" w:cstheme="majorBidi"/>
          <w:b/>
          <w:bCs/>
          <w:szCs w:val="28"/>
        </w:rPr>
      </w:pPr>
    </w:p>
    <w:p w14:paraId="15CF6350" w14:textId="1270FF89" w:rsidR="004052CA" w:rsidRPr="002C66E5" w:rsidRDefault="004052CA"/>
    <w:p w14:paraId="50219ED9" w14:textId="77777777" w:rsidR="004052CA" w:rsidRPr="002C66E5" w:rsidRDefault="00367A49">
      <w:pPr>
        <w:spacing w:line="276" w:lineRule="auto"/>
        <w:jc w:val="left"/>
        <w:rPr>
          <w:rFonts w:eastAsiaTheme="majorEastAsia" w:cstheme="majorBidi"/>
          <w:b/>
          <w:bCs/>
          <w:szCs w:val="28"/>
        </w:rPr>
      </w:pPr>
      <w:r w:rsidRPr="002C66E5">
        <w:br w:type="page"/>
      </w:r>
    </w:p>
    <w:p w14:paraId="34D7B9CF" w14:textId="77777777" w:rsidR="00E56DEC" w:rsidRPr="002C66E5" w:rsidRDefault="00367A49" w:rsidP="00B83823">
      <w:pPr>
        <w:pStyle w:val="Heading1"/>
      </w:pPr>
      <w:bookmarkStart w:id="1" w:name="_Toc100522044"/>
      <w:r w:rsidRPr="002C66E5">
        <w:lastRenderedPageBreak/>
        <w:t>Introduction</w:t>
      </w:r>
      <w:bookmarkEnd w:id="0"/>
      <w:bookmarkEnd w:id="1"/>
    </w:p>
    <w:p w14:paraId="52FFFEE8" w14:textId="77777777" w:rsidR="00BB1E7F" w:rsidRPr="002C66E5" w:rsidRDefault="00367A49" w:rsidP="00B83823">
      <w:r w:rsidRPr="002C66E5">
        <w:t>Employee engagement is a concept of human resource management</w:t>
      </w:r>
      <w:r w:rsidR="00D05233" w:rsidRPr="002C66E5">
        <w:t xml:space="preserve"> that describes the dedication and enthusiasm </w:t>
      </w:r>
      <w:r w:rsidR="00191192" w:rsidRPr="002C66E5">
        <w:t>of the workers towards the job. This is important because this helps i</w:t>
      </w:r>
      <w:r w:rsidR="007F43EE" w:rsidRPr="002C66E5">
        <w:t>n</w:t>
      </w:r>
      <w:r w:rsidR="00191192" w:rsidRPr="002C66E5">
        <w:t xml:space="preserve"> maintaining a healthy work culture, reduces the staff turnover rate and hence </w:t>
      </w:r>
      <w:r w:rsidR="007F43EE" w:rsidRPr="002C66E5">
        <w:t>increases productivity</w:t>
      </w:r>
      <w:r w:rsidRPr="002C66E5">
        <w:t xml:space="preserve"> (</w:t>
      </w:r>
      <w:proofErr w:type="spellStart"/>
      <w:r w:rsidR="00F519EA" w:rsidRPr="002C66E5">
        <w:t>Motyka</w:t>
      </w:r>
      <w:proofErr w:type="spellEnd"/>
      <w:r w:rsidR="00F519EA" w:rsidRPr="002C66E5">
        <w:t>, 2018</w:t>
      </w:r>
      <w:r w:rsidRPr="002C66E5">
        <w:t>)</w:t>
      </w:r>
      <w:r w:rsidR="007F43EE" w:rsidRPr="002C66E5">
        <w:t xml:space="preserve">. In this report, the concept and the key drivers of employee engagement will be discussed. </w:t>
      </w:r>
      <w:r w:rsidR="001D6BFF" w:rsidRPr="002C66E5">
        <w:t xml:space="preserve">The diagnostic tools for measuring employee engagement will also be evaluated with the help of a theory and model. Lastly, the strategies to raise the level of engagement will be discussed. </w:t>
      </w:r>
    </w:p>
    <w:p w14:paraId="41E2F9C6" w14:textId="638C0282" w:rsidR="001B7B34" w:rsidRPr="002C66E5" w:rsidRDefault="001B7B34" w:rsidP="00B83823">
      <w:r w:rsidRPr="002C66E5">
        <w:t>In this report, the chosen company i</w:t>
      </w:r>
      <w:r w:rsidR="00E0235E">
        <w:t>s</w:t>
      </w:r>
      <w:r w:rsidRPr="002C66E5">
        <w:t xml:space="preserve"> Unilever whose headquarters is in London, United Kingdom and it was founded in </w:t>
      </w:r>
      <w:r w:rsidR="0075078B" w:rsidRPr="002C66E5">
        <w:t xml:space="preserve">2 September 1929. Unilever produces a wide </w:t>
      </w:r>
      <w:r w:rsidR="00D86A65" w:rsidRPr="002C66E5">
        <w:t>range</w:t>
      </w:r>
      <w:r w:rsidR="0075078B" w:rsidRPr="002C66E5">
        <w:t xml:space="preserve"> of brand</w:t>
      </w:r>
      <w:r w:rsidR="00D86A65" w:rsidRPr="002C66E5">
        <w:t>s that include Lifebuoy, Magnum, Knorr, Hellmann’s and many more (Unilever, 2022).</w:t>
      </w:r>
    </w:p>
    <w:p w14:paraId="3B95058F" w14:textId="77777777" w:rsidR="001C05E3" w:rsidRPr="002C66E5" w:rsidRDefault="00367A49" w:rsidP="00BB1E7F">
      <w:pPr>
        <w:rPr>
          <w:rFonts w:eastAsiaTheme="majorEastAsia" w:cstheme="majorBidi"/>
          <w:b/>
          <w:bCs/>
          <w:szCs w:val="28"/>
        </w:rPr>
      </w:pPr>
      <w:r w:rsidRPr="002C66E5">
        <w:br w:type="page"/>
      </w:r>
    </w:p>
    <w:p w14:paraId="5F03169D" w14:textId="77777777" w:rsidR="00385D99" w:rsidRPr="002C66E5" w:rsidRDefault="00367A49" w:rsidP="001C05E3">
      <w:pPr>
        <w:pStyle w:val="Heading1"/>
      </w:pPr>
      <w:bookmarkStart w:id="2" w:name="_Toc100520784"/>
      <w:bookmarkStart w:id="3" w:name="_Toc100522045"/>
      <w:r w:rsidRPr="002C66E5">
        <w:lastRenderedPageBreak/>
        <w:t>Main Body</w:t>
      </w:r>
      <w:bookmarkEnd w:id="2"/>
      <w:bookmarkEnd w:id="3"/>
    </w:p>
    <w:p w14:paraId="148772CF" w14:textId="77777777" w:rsidR="00385D99" w:rsidRPr="002C66E5" w:rsidRDefault="00367A49">
      <w:pPr>
        <w:rPr>
          <w:b/>
        </w:rPr>
      </w:pPr>
      <w:r w:rsidRPr="002C66E5">
        <w:rPr>
          <w:b/>
        </w:rPr>
        <w:t>Reviews the concept and drivers</w:t>
      </w:r>
      <w:r w:rsidR="00E26411" w:rsidRPr="002C66E5">
        <w:rPr>
          <w:b/>
        </w:rPr>
        <w:t xml:space="preserve"> of employee engagement</w:t>
      </w:r>
    </w:p>
    <w:p w14:paraId="2B4C26A6" w14:textId="77777777" w:rsidR="00A906AA" w:rsidRPr="002C66E5" w:rsidRDefault="00367A49" w:rsidP="003E4B13">
      <w:r w:rsidRPr="002C66E5">
        <w:t>Employee engagement is actually the relationship of the employees with the organisation</w:t>
      </w:r>
      <w:r w:rsidR="0083185D" w:rsidRPr="002C66E5">
        <w:t xml:space="preserve"> and it is a concept that helps in understanding both the qualitative and quantitative aspects</w:t>
      </w:r>
      <w:r w:rsidR="00DF6FA5" w:rsidRPr="002C66E5">
        <w:t>.</w:t>
      </w:r>
      <w:r w:rsidR="00F37256">
        <w:t xml:space="preserve"> This is gaining great importance in today’s competitive and dynamic environment of business (Sharma </w:t>
      </w:r>
      <w:r w:rsidR="00FF4374" w:rsidRPr="00FF4374">
        <w:rPr>
          <w:i/>
        </w:rPr>
        <w:t>et al</w:t>
      </w:r>
      <w:r w:rsidR="00F37256">
        <w:t>., 2019).</w:t>
      </w:r>
      <w:r w:rsidR="00DF6FA5" w:rsidRPr="002C66E5">
        <w:t xml:space="preserve"> Most of the businesses</w:t>
      </w:r>
      <w:r w:rsidR="000246B7" w:rsidRPr="002C66E5">
        <w:t xml:space="preserve"> like Unilever</w:t>
      </w:r>
      <w:r w:rsidR="00DF6FA5" w:rsidRPr="002C66E5">
        <w:t xml:space="preserve"> that have high employee engagement always give the best performance and tend to dominate the competitive market. </w:t>
      </w:r>
      <w:r w:rsidR="00C90F49" w:rsidRPr="002C66E5">
        <w:t xml:space="preserve">Employee engagement is determined by the effort that the employees put into their work for making them highly productive. The </w:t>
      </w:r>
      <w:r w:rsidR="0063067B" w:rsidRPr="002C66E5">
        <w:t>employees,</w:t>
      </w:r>
      <w:r w:rsidR="00C90F49" w:rsidRPr="002C66E5">
        <w:t xml:space="preserve"> who get the feeling of association with their workplace, tend to </w:t>
      </w:r>
      <w:r w:rsidR="0063067B" w:rsidRPr="002C66E5">
        <w:t xml:space="preserve">work harder for the company. </w:t>
      </w:r>
      <w:r w:rsidR="00536240" w:rsidRPr="002C66E5">
        <w:t>Proper implementation of employee engagement brings higher levels of innovation and more revenue for the organisation (Nibusinessinfo.co.uk</w:t>
      </w:r>
      <w:r w:rsidR="000332F9" w:rsidRPr="002C66E5">
        <w:t>, 2022</w:t>
      </w:r>
      <w:r w:rsidR="00536240" w:rsidRPr="002C66E5">
        <w:t xml:space="preserve">). </w:t>
      </w:r>
    </w:p>
    <w:p w14:paraId="237371AB" w14:textId="77777777" w:rsidR="0072688B" w:rsidRPr="002C66E5" w:rsidRDefault="00367A49">
      <w:pPr>
        <w:rPr>
          <w:b/>
          <w:i/>
        </w:rPr>
      </w:pPr>
      <w:r w:rsidRPr="002C66E5">
        <w:rPr>
          <w:b/>
          <w:i/>
        </w:rPr>
        <w:t>Company performance</w:t>
      </w:r>
    </w:p>
    <w:p w14:paraId="1EDC6BEA" w14:textId="77777777" w:rsidR="00B5036E" w:rsidRPr="002C66E5" w:rsidRDefault="00367A49">
      <w:r w:rsidRPr="002C66E5">
        <w:t>This is about the perception of the employe</w:t>
      </w:r>
      <w:r w:rsidR="0062136F" w:rsidRPr="002C66E5">
        <w:t>e</w:t>
      </w:r>
      <w:r w:rsidRPr="002C66E5">
        <w:t>s about the performance of the organisa</w:t>
      </w:r>
      <w:r w:rsidR="0062136F" w:rsidRPr="002C66E5">
        <w:t xml:space="preserve">tions to meet their objectives. In case the employees feel </w:t>
      </w:r>
      <w:r w:rsidR="00DC40F9" w:rsidRPr="002C66E5">
        <w:t>that,</w:t>
      </w:r>
      <w:r w:rsidR="0062136F" w:rsidRPr="002C66E5">
        <w:t xml:space="preserve"> their organisation is dominating the </w:t>
      </w:r>
      <w:r w:rsidR="00A33DB0" w:rsidRPr="002C66E5">
        <w:t>market, which</w:t>
      </w:r>
      <w:r w:rsidR="0062136F" w:rsidRPr="002C66E5">
        <w:t xml:space="preserve"> gives them the interest to engage themselves more for the betterment of the company. </w:t>
      </w:r>
      <w:r w:rsidR="00E919B6" w:rsidRPr="002C66E5">
        <w:t>Measurin</w:t>
      </w:r>
      <w:r w:rsidR="00E03A14" w:rsidRPr="002C66E5">
        <w:t xml:space="preserve">g the performance of the </w:t>
      </w:r>
      <w:r w:rsidR="00DB5AB1">
        <w:t>company</w:t>
      </w:r>
      <w:r w:rsidR="00DB5AB1" w:rsidRPr="002C66E5">
        <w:t xml:space="preserve"> </w:t>
      </w:r>
      <w:r w:rsidR="00E919B6" w:rsidRPr="002C66E5">
        <w:t xml:space="preserve">from the views of the employees is a major factor. </w:t>
      </w:r>
      <w:r w:rsidR="00DB5AB1">
        <w:t xml:space="preserve">The good rank of Unilever has increased the employee engagement of the company by 6% from the year 2019 (Unilever, 2022). </w:t>
      </w:r>
      <w:r w:rsidR="00A33DB0" w:rsidRPr="002C66E5">
        <w:t>A good rank in the company helps in motivating the employees to work harder</w:t>
      </w:r>
      <w:r w:rsidR="00E37B5F" w:rsidRPr="002C66E5">
        <w:t xml:space="preserve"> and give output that is more productive. </w:t>
      </w:r>
    </w:p>
    <w:p w14:paraId="0924ABBB" w14:textId="77777777" w:rsidR="00E37B5F" w:rsidRPr="002C66E5" w:rsidRDefault="00367A49">
      <w:pPr>
        <w:rPr>
          <w:b/>
          <w:i/>
        </w:rPr>
      </w:pPr>
      <w:r w:rsidRPr="002C66E5">
        <w:rPr>
          <w:b/>
          <w:i/>
        </w:rPr>
        <w:t>Leadership</w:t>
      </w:r>
    </w:p>
    <w:p w14:paraId="5EDCCF7E" w14:textId="77777777" w:rsidR="00372FD7" w:rsidRPr="002C66E5" w:rsidRDefault="00367A49">
      <w:r w:rsidRPr="002C66E5">
        <w:t>Irrespective of the size</w:t>
      </w:r>
      <w:r w:rsidR="00AA331A" w:rsidRPr="002C66E5">
        <w:t xml:space="preserve"> o</w:t>
      </w:r>
      <w:r w:rsidRPr="002C66E5">
        <w:t xml:space="preserve">f the organisation, leadership plays a major role in holding back the employees. </w:t>
      </w:r>
      <w:r w:rsidR="00AA331A" w:rsidRPr="002C66E5">
        <w:t xml:space="preserve">Leaders play a crucial performance in keeping the employees engaged with proper distribution of work. They are also responsible for taking care of the </w:t>
      </w:r>
      <w:r w:rsidR="00F80EDD" w:rsidRPr="002C66E5">
        <w:t xml:space="preserve">health of the work environment. In case of any problems within the organisation among the employees, a good leader with his leadership skills is capable of resolving them. </w:t>
      </w:r>
      <w:r w:rsidR="0049792D" w:rsidRPr="002C66E5">
        <w:t>Studies have found that leadership greatly influences employee engagement and hence the overall performance of the company (</w:t>
      </w:r>
      <w:proofErr w:type="spellStart"/>
      <w:r w:rsidR="00777757" w:rsidRPr="002C66E5">
        <w:t>Sendawula</w:t>
      </w:r>
      <w:proofErr w:type="spellEnd"/>
      <w:r w:rsidR="00777757" w:rsidRPr="002C66E5">
        <w:t xml:space="preserve"> </w:t>
      </w:r>
      <w:r w:rsidR="00777757" w:rsidRPr="002C66E5">
        <w:rPr>
          <w:i/>
        </w:rPr>
        <w:t>et al</w:t>
      </w:r>
      <w:r w:rsidR="00777757" w:rsidRPr="002C66E5">
        <w:t>., 2018</w:t>
      </w:r>
      <w:r w:rsidR="0049792D" w:rsidRPr="002C66E5">
        <w:t xml:space="preserve">). </w:t>
      </w:r>
    </w:p>
    <w:p w14:paraId="5810F534" w14:textId="77777777" w:rsidR="00E37B5F" w:rsidRPr="002C66E5" w:rsidRDefault="00367A49">
      <w:pPr>
        <w:rPr>
          <w:b/>
          <w:i/>
        </w:rPr>
      </w:pPr>
      <w:r w:rsidRPr="002C66E5">
        <w:rPr>
          <w:b/>
          <w:i/>
        </w:rPr>
        <w:t>Management</w:t>
      </w:r>
    </w:p>
    <w:p w14:paraId="1D9BC354" w14:textId="77777777" w:rsidR="00390F5A" w:rsidRPr="002C66E5" w:rsidRDefault="00367A49" w:rsidP="00390F5A">
      <w:pPr>
        <w:rPr>
          <w:b/>
          <w:i/>
        </w:rPr>
      </w:pPr>
      <w:r w:rsidRPr="002C66E5">
        <w:lastRenderedPageBreak/>
        <w:t>This is about the direct relationship of the</w:t>
      </w:r>
      <w:r w:rsidR="006643E9" w:rsidRPr="002C66E5">
        <w:t xml:space="preserve"> employees with their supervisors. It is very important to maintain a good relationship between the managers and the employees to have a smooth flow of communication and ens</w:t>
      </w:r>
      <w:r w:rsidR="00063408" w:rsidRPr="002C66E5">
        <w:t xml:space="preserve">ure the growth of the employees. Managers have direct communication with the employees and therefore managers </w:t>
      </w:r>
      <w:r w:rsidR="00A1235E" w:rsidRPr="002C66E5">
        <w:t>affect</w:t>
      </w:r>
      <w:r w:rsidR="00063408" w:rsidRPr="002C66E5">
        <w:t xml:space="preserve"> significantly on the </w:t>
      </w:r>
      <w:r w:rsidR="00C21A61" w:rsidRPr="002C66E5">
        <w:t>job satisfaction of the employees that will determine the employee engagement and their retention rates in the organisation.</w:t>
      </w:r>
      <w:r w:rsidR="00B31D28">
        <w:t xml:space="preserve"> </w:t>
      </w:r>
      <w:r w:rsidR="00F015CF">
        <w:t>Managers help in enhancing the trust, commitment and moral of the employees</w:t>
      </w:r>
      <w:r w:rsidR="002E580A">
        <w:t xml:space="preserve"> and these factors help in employee engagement (</w:t>
      </w:r>
      <w:proofErr w:type="spellStart"/>
      <w:r w:rsidR="002E580A" w:rsidRPr="002E580A">
        <w:t>Brhane</w:t>
      </w:r>
      <w:proofErr w:type="spellEnd"/>
      <w:r w:rsidR="002E580A">
        <w:t xml:space="preserve"> and Zewdie, 2018). </w:t>
      </w:r>
      <w:r w:rsidR="00C21A61" w:rsidRPr="002C66E5">
        <w:t xml:space="preserve"> </w:t>
      </w:r>
      <w:r w:rsidR="00564220" w:rsidRPr="002C66E5">
        <w:t xml:space="preserve">In many cases, even if the other factors are not positively affecting the performance of the employees but there is a healthy relationship with the </w:t>
      </w:r>
      <w:r w:rsidR="00B31D28" w:rsidRPr="002C66E5">
        <w:t>managers that</w:t>
      </w:r>
      <w:r w:rsidR="00564220" w:rsidRPr="002C66E5">
        <w:t xml:space="preserve"> also helps them to stay engaged and works as a motivational force to make them perform better.  </w:t>
      </w:r>
      <w:r w:rsidRPr="002C66E5">
        <w:rPr>
          <w:b/>
          <w:i/>
        </w:rPr>
        <w:t>Communication</w:t>
      </w:r>
    </w:p>
    <w:p w14:paraId="7BA13585" w14:textId="77777777" w:rsidR="000068B1" w:rsidRDefault="00367A49" w:rsidP="003E4B13">
      <w:r w:rsidRPr="002C66E5">
        <w:t xml:space="preserve">Communication is the vital driver of employee engagement starting from the vision and culture to the productivity of an individual and the overall performance of the company. It is very essential to have proper communication between the leaders and the other team members because this is the only way to resolve any issue that arises while working in an organisation. Effective communication ensures the sharing of emotions and feelings as well which helps other people to understand easily (The European Business Review, 2020). </w:t>
      </w:r>
    </w:p>
    <w:p w14:paraId="728F1E82" w14:textId="77777777" w:rsidR="00E37B5F" w:rsidRPr="002C66E5" w:rsidRDefault="00367A49" w:rsidP="003E4B13">
      <w:pPr>
        <w:rPr>
          <w:b/>
          <w:i/>
        </w:rPr>
      </w:pPr>
      <w:r w:rsidRPr="002C66E5">
        <w:rPr>
          <w:b/>
          <w:i/>
        </w:rPr>
        <w:t>Workload</w:t>
      </w:r>
    </w:p>
    <w:p w14:paraId="77925058" w14:textId="77777777" w:rsidR="002E343B" w:rsidRDefault="00367A49">
      <w:r w:rsidRPr="002C66E5">
        <w:t>This crucial driver works in collaboration with the other drivers of employee engagement. It is important to distribute the work</w:t>
      </w:r>
      <w:r w:rsidR="00883D6E" w:rsidRPr="002C66E5">
        <w:t xml:space="preserve"> equally and fairly among all the members. In case any employee feels overloaded with work and unappreciated, that will naturally allow him to give poor productivity of work. </w:t>
      </w:r>
      <w:r w:rsidR="00221C8C" w:rsidRPr="002C66E5">
        <w:t xml:space="preserve">From the perspective of performance, </w:t>
      </w:r>
      <w:r w:rsidR="00372FD7" w:rsidRPr="002C66E5">
        <w:t xml:space="preserve">the excessive workload of the employees </w:t>
      </w:r>
      <w:r w:rsidR="00A52A31">
        <w:t>gives rise to increased stress</w:t>
      </w:r>
      <w:r w:rsidR="003A1B34">
        <w:t xml:space="preserve"> (</w:t>
      </w:r>
      <w:proofErr w:type="spellStart"/>
      <w:r w:rsidR="003A1B34" w:rsidRPr="003A1B34">
        <w:t>Grobelna</w:t>
      </w:r>
      <w:proofErr w:type="spellEnd"/>
      <w:r w:rsidR="003A1B34">
        <w:t>, 2021).</w:t>
      </w:r>
      <w:r w:rsidR="00372FD7" w:rsidRPr="002C66E5">
        <w:t xml:space="preserve"> </w:t>
      </w:r>
      <w:r w:rsidR="007C0F07" w:rsidRPr="002C66E5">
        <w:t>On the other hand, if the employ</w:t>
      </w:r>
      <w:r w:rsidR="00221C8C" w:rsidRPr="002C66E5">
        <w:t xml:space="preserve">ees feel overwhelmed, happy by </w:t>
      </w:r>
      <w:r w:rsidR="007C0F07" w:rsidRPr="002C66E5">
        <w:t>doing the work with less stress, and happily able to maint</w:t>
      </w:r>
      <w:r w:rsidR="00221C8C" w:rsidRPr="002C66E5">
        <w:t xml:space="preserve">ain the work-life balance, then that will motivate them to keep themselves engaged with that organisation for a longer period. </w:t>
      </w:r>
      <w:r w:rsidR="007C182F" w:rsidRPr="002C66E5">
        <w:t>The workload in Unilever is equally divided and is properly guided by the mentors and leaders (Unilever, 2022).</w:t>
      </w:r>
    </w:p>
    <w:p w14:paraId="43212832" w14:textId="77777777" w:rsidR="00FA122A" w:rsidRDefault="00FA122A">
      <w:pPr>
        <w:spacing w:line="276" w:lineRule="auto"/>
        <w:jc w:val="left"/>
        <w:rPr>
          <w:b/>
        </w:rPr>
      </w:pPr>
      <w:r>
        <w:rPr>
          <w:b/>
        </w:rPr>
        <w:br w:type="page"/>
      </w:r>
    </w:p>
    <w:p w14:paraId="6A0FD31D" w14:textId="77777777" w:rsidR="00385D99" w:rsidRPr="002C66E5" w:rsidRDefault="00367A49">
      <w:pPr>
        <w:rPr>
          <w:b/>
        </w:rPr>
      </w:pPr>
      <w:r w:rsidRPr="002C66E5">
        <w:rPr>
          <w:b/>
        </w:rPr>
        <w:lastRenderedPageBreak/>
        <w:t>Evaluate diagnostic tools to measure the engagement</w:t>
      </w:r>
    </w:p>
    <w:p w14:paraId="7C22EE47" w14:textId="77777777" w:rsidR="00A949F1" w:rsidRPr="002C66E5" w:rsidRDefault="00367A49">
      <w:pPr>
        <w:rPr>
          <w:b/>
          <w:i/>
        </w:rPr>
      </w:pPr>
      <w:r w:rsidRPr="002C66E5">
        <w:rPr>
          <w:b/>
          <w:i/>
        </w:rPr>
        <w:t>Employee survey</w:t>
      </w:r>
    </w:p>
    <w:p w14:paraId="631C0577" w14:textId="77777777" w:rsidR="00784D40" w:rsidRPr="002C66E5" w:rsidRDefault="00367A49">
      <w:r w:rsidRPr="002C66E5">
        <w:t xml:space="preserve">This is the most commonly used tool to measure the engagement of the employees in the organisation. </w:t>
      </w:r>
      <w:r w:rsidR="000F7CFF" w:rsidRPr="002C66E5">
        <w:t xml:space="preserve">The survey helps in getting the feedback of the employees about the organisation and that gives scopes to the companies to bring improvement in their activities if necessary. </w:t>
      </w:r>
      <w:r w:rsidR="002D0986">
        <w:t xml:space="preserve">Annual </w:t>
      </w:r>
      <w:proofErr w:type="spellStart"/>
      <w:r w:rsidR="002D0986">
        <w:t>UniVoice</w:t>
      </w:r>
      <w:proofErr w:type="spellEnd"/>
      <w:r w:rsidR="002D0986">
        <w:t xml:space="preserve"> is a survey tool that Unilever uses to understand the sentiment of the employees</w:t>
      </w:r>
      <w:r w:rsidR="002D0986" w:rsidRPr="002C66E5" w:rsidDel="00BB7C39">
        <w:t xml:space="preserve"> </w:t>
      </w:r>
      <w:r w:rsidR="002D0986">
        <w:t xml:space="preserve">and that helps to measure the employee engagement (Unilever, 2022) </w:t>
      </w:r>
      <w:r w:rsidR="00461AFC" w:rsidRPr="002C66E5">
        <w:t xml:space="preserve">Anonymous survey is the most effective survey that </w:t>
      </w:r>
      <w:r w:rsidR="00923DCD" w:rsidRPr="002C66E5">
        <w:t>increases</w:t>
      </w:r>
      <w:r w:rsidR="00461AFC" w:rsidRPr="002C66E5">
        <w:t xml:space="preserve"> the rates of participation and allows the employees to </w:t>
      </w:r>
      <w:r w:rsidR="002C039E" w:rsidRPr="002C66E5">
        <w:t xml:space="preserve">give honest reviews. Surveying with the help of third-party administration also helps in increasing the comfort of the employees </w:t>
      </w:r>
      <w:r w:rsidR="00923DCD" w:rsidRPr="002C66E5">
        <w:t xml:space="preserve">in knowing that they can show their honesty without the fear of </w:t>
      </w:r>
      <w:r w:rsidR="00020186" w:rsidRPr="002C66E5">
        <w:t>being</w:t>
      </w:r>
      <w:r w:rsidR="00923DCD" w:rsidRPr="002C66E5">
        <w:t xml:space="preserve"> terminated. </w:t>
      </w:r>
    </w:p>
    <w:p w14:paraId="450A80D2" w14:textId="77777777" w:rsidR="00015068" w:rsidRDefault="00015068" w:rsidP="003E4B13"/>
    <w:p w14:paraId="3EFCC2EB" w14:textId="77777777" w:rsidR="00B20178" w:rsidRDefault="00B20178" w:rsidP="003E4B13">
      <w:pPr>
        <w:rPr>
          <w:b/>
          <w:i/>
        </w:rPr>
      </w:pPr>
      <w:r>
        <w:rPr>
          <w:b/>
          <w:i/>
        </w:rPr>
        <w:t>Establishment of employee engagement goals</w:t>
      </w:r>
    </w:p>
    <w:p w14:paraId="01CE87EB" w14:textId="77777777" w:rsidR="009054B9" w:rsidRPr="002C66E5" w:rsidRDefault="00EB190C" w:rsidP="003E4B13">
      <w:r w:rsidRPr="00EB190C">
        <w:t xml:space="preserve">These are the benchmarks that help the company to distinguish between the engaged and disengaged employees. The employment metrics can be both qualitative and numeric. This makes the employees feel about the importance of their opinion. They can see their professional growth and the opportunities in career development and thus the absenteeism of employees are also very low. </w:t>
      </w:r>
      <w:r w:rsidR="00B87B98">
        <w:t xml:space="preserve">Employee engagement is highly associated with the positive organisational and individual outcomes as well (Albrecht </w:t>
      </w:r>
      <w:r w:rsidRPr="00EB190C">
        <w:rPr>
          <w:i/>
        </w:rPr>
        <w:t>et al</w:t>
      </w:r>
      <w:r w:rsidR="00B87B98">
        <w:t>., 2018).</w:t>
      </w:r>
    </w:p>
    <w:p w14:paraId="6B40EDFA" w14:textId="77777777" w:rsidR="00CB7114" w:rsidRPr="002C66E5" w:rsidRDefault="00367A49" w:rsidP="00CB7114">
      <w:pPr>
        <w:rPr>
          <w:b/>
          <w:i/>
        </w:rPr>
      </w:pPr>
      <w:r w:rsidRPr="002C66E5">
        <w:rPr>
          <w:b/>
          <w:i/>
        </w:rPr>
        <w:t>Engaging e-mail</w:t>
      </w:r>
    </w:p>
    <w:p w14:paraId="34F68516" w14:textId="77777777" w:rsidR="001C0F18" w:rsidRPr="002C66E5" w:rsidRDefault="00367A49">
      <w:r w:rsidRPr="002C66E5">
        <w:t xml:space="preserve">It is still the most popular, fastest and easiest method of gathering data. Using e-mail helps in easy communication of the managers with their employees. Employee engagement tools like </w:t>
      </w:r>
      <w:proofErr w:type="spellStart"/>
      <w:r w:rsidRPr="002C66E5">
        <w:t>ContactMonkey</w:t>
      </w:r>
      <w:proofErr w:type="spellEnd"/>
      <w:r w:rsidRPr="002C66E5">
        <w:t xml:space="preserve"> help in monitoring the engagement of the employees and help them to grow simultaneously. It enables two-way communication with employee feedback in real-time (</w:t>
      </w:r>
      <w:proofErr w:type="spellStart"/>
      <w:r w:rsidRPr="002C66E5">
        <w:t>Contactmonkey</w:t>
      </w:r>
      <w:proofErr w:type="spellEnd"/>
      <w:r w:rsidRPr="002C66E5">
        <w:t xml:space="preserve">, 2022). This method is facilitated with the help of three metrics and those are open rate, click-through rate and location. The open rate helps to sense the curiosity of the employees about the events and news related to the company. In case the open rates are high, it shows a good sign for the organisation as it signifies that more employees are interested and thus are engaged with the company.  </w:t>
      </w:r>
      <w:r w:rsidR="00B50837" w:rsidRPr="002C66E5">
        <w:t xml:space="preserve"> </w:t>
      </w:r>
    </w:p>
    <w:p w14:paraId="705C71BC" w14:textId="77777777" w:rsidR="004C03DB" w:rsidRPr="002C66E5" w:rsidRDefault="00367A49">
      <w:pPr>
        <w:rPr>
          <w:b/>
          <w:i/>
        </w:rPr>
      </w:pPr>
      <w:r w:rsidRPr="002C66E5">
        <w:rPr>
          <w:b/>
          <w:i/>
        </w:rPr>
        <w:t>Social media</w:t>
      </w:r>
    </w:p>
    <w:p w14:paraId="258423D9" w14:textId="77777777" w:rsidR="004C03DB" w:rsidRPr="002C66E5" w:rsidRDefault="00367A49">
      <w:r w:rsidRPr="002C66E5">
        <w:lastRenderedPageBreak/>
        <w:t xml:space="preserve">Social media platforms are </w:t>
      </w:r>
      <w:r w:rsidR="00D34CDE" w:rsidRPr="002C66E5">
        <w:t>other</w:t>
      </w:r>
      <w:r w:rsidR="00835774" w:rsidRPr="002C66E5">
        <w:t xml:space="preserve"> powerful tools to measure employee engagement.</w:t>
      </w:r>
      <w:r w:rsidR="009D3DDD" w:rsidRPr="002C66E5">
        <w:t xml:space="preserve">. </w:t>
      </w:r>
      <w:r w:rsidR="00AE38BD">
        <w:t xml:space="preserve">Social media help the employees of Unilever to voice their words and share content about their experience in the company (Nair, 2022). </w:t>
      </w:r>
      <w:r w:rsidR="009D3DDD" w:rsidRPr="002C66E5">
        <w:t>Development of the internal social media network like the intranet of the company also let the employees</w:t>
      </w:r>
      <w:r w:rsidR="00D34CDE" w:rsidRPr="002C66E5">
        <w:t xml:space="preserve"> </w:t>
      </w:r>
      <w:r w:rsidR="009D3DDD" w:rsidRPr="002C66E5">
        <w:t>post their valuable ideas and comments,</w:t>
      </w:r>
      <w:r w:rsidR="00A25FD1" w:rsidRPr="002C66E5">
        <w:t xml:space="preserve"> thus engaging</w:t>
      </w:r>
      <w:r w:rsidR="009D3DDD" w:rsidRPr="002C66E5">
        <w:t xml:space="preserve"> them in conversation. This also help</w:t>
      </w:r>
      <w:r w:rsidR="00A25FD1" w:rsidRPr="002C66E5">
        <w:t>s</w:t>
      </w:r>
      <w:r w:rsidR="009D3DDD" w:rsidRPr="002C66E5">
        <w:t xml:space="preserve"> the company to analyse and track employee engagement regarding the ideas and issues of the organisation. </w:t>
      </w:r>
      <w:r w:rsidR="00A40A70">
        <w:t>Employees are needed to be provided with information of vision and mission of the business to foster engagement (</w:t>
      </w:r>
      <w:r w:rsidR="00A40A70" w:rsidRPr="00A40A70">
        <w:t>Bridger</w:t>
      </w:r>
      <w:r w:rsidR="00A40A70">
        <w:t>, 2018).</w:t>
      </w:r>
      <w:r w:rsidR="00D34CDE" w:rsidRPr="002C66E5">
        <w:t xml:space="preserve"> </w:t>
      </w:r>
      <w:r w:rsidR="00A25FD1" w:rsidRPr="002C66E5">
        <w:t>The managers are able to understand their employees better and sense the morale of the employees and the overall culture of the company which is essential for the growth and development of the company.</w:t>
      </w:r>
      <w:r w:rsidR="00526FEA" w:rsidRPr="002C66E5">
        <w:t xml:space="preserve"> </w:t>
      </w:r>
    </w:p>
    <w:p w14:paraId="595FFAB2" w14:textId="77777777" w:rsidR="00370C0F" w:rsidRPr="003C731D" w:rsidRDefault="00EB190C">
      <w:pPr>
        <w:spacing w:line="276" w:lineRule="auto"/>
        <w:jc w:val="left"/>
        <w:rPr>
          <w:b/>
          <w:i/>
        </w:rPr>
      </w:pPr>
      <w:r w:rsidRPr="00EB190C">
        <w:rPr>
          <w:b/>
          <w:i/>
        </w:rPr>
        <w:t>Conducting one-to-one meetings</w:t>
      </w:r>
    </w:p>
    <w:p w14:paraId="522167B6" w14:textId="77777777" w:rsidR="00FF4374" w:rsidRDefault="00EB190C">
      <w:r w:rsidRPr="00EB190C">
        <w:t>Scheduling regular</w:t>
      </w:r>
      <w:r w:rsidR="00BE443D">
        <w:t xml:space="preserve"> and </w:t>
      </w:r>
      <w:r w:rsidR="00A40A70">
        <w:t xml:space="preserve">long </w:t>
      </w:r>
      <w:r w:rsidR="00A40A70" w:rsidRPr="00EB190C">
        <w:t>meetings</w:t>
      </w:r>
      <w:r w:rsidR="00BE443D">
        <w:t xml:space="preserve"> to have informal conversation </w:t>
      </w:r>
      <w:r w:rsidR="00C673E4">
        <w:t xml:space="preserve">with each of the team members is a good way to understand if there is any issue among the employees. </w:t>
      </w:r>
      <w:r w:rsidR="007F70F2">
        <w:t xml:space="preserve">It is a private and safe method of conversation to get details about the problems or the conflicts that the employees are facing within the organisation. </w:t>
      </w:r>
      <w:r w:rsidR="00DF1D67">
        <w:t xml:space="preserve"> Employees can feel their importance and get the maximum satisfaction. </w:t>
      </w:r>
      <w:r w:rsidR="00856A20">
        <w:t>This method gives them the feeling that their managers ar</w:t>
      </w:r>
      <w:r w:rsidR="0075173B">
        <w:t>e concerned genuinely</w:t>
      </w:r>
      <w:r w:rsidR="00856A20">
        <w:t xml:space="preserve"> about their engagement in the organisation (Garg </w:t>
      </w:r>
      <w:r w:rsidRPr="00EB190C">
        <w:rPr>
          <w:i/>
        </w:rPr>
        <w:t>et al</w:t>
      </w:r>
      <w:r w:rsidR="00856A20">
        <w:t xml:space="preserve">., 2021). </w:t>
      </w:r>
      <w:r w:rsidR="007F70F2">
        <w:t xml:space="preserve">Therefore, the </w:t>
      </w:r>
      <w:proofErr w:type="spellStart"/>
      <w:r w:rsidR="007F70F2">
        <w:t>maangers</w:t>
      </w:r>
      <w:proofErr w:type="spellEnd"/>
      <w:r w:rsidR="007F70F2">
        <w:t xml:space="preserve"> can take steps </w:t>
      </w:r>
      <w:r w:rsidR="00E90A74">
        <w:t xml:space="preserve">in removing the fear from the employees and make them feel safe in the workplace. </w:t>
      </w:r>
      <w:r w:rsidR="00C673E4">
        <w:t xml:space="preserve"> </w:t>
      </w:r>
      <w:r w:rsidR="00BE443D">
        <w:t xml:space="preserve"> </w:t>
      </w:r>
      <w:r w:rsidRPr="00EB190C">
        <w:br w:type="page"/>
      </w:r>
    </w:p>
    <w:p w14:paraId="6694A448" w14:textId="77777777" w:rsidR="00385D99" w:rsidRPr="002C66E5" w:rsidRDefault="00367A49">
      <w:pPr>
        <w:rPr>
          <w:b/>
        </w:rPr>
      </w:pPr>
      <w:r w:rsidRPr="002C66E5">
        <w:rPr>
          <w:b/>
        </w:rPr>
        <w:lastRenderedPageBreak/>
        <w:t>Constructs an employee value proposition from the ideas and analysis previously covered, including strategies to raise levels of engagement</w:t>
      </w:r>
      <w:r w:rsidR="00372317" w:rsidRPr="002C66E5">
        <w:rPr>
          <w:b/>
        </w:rPr>
        <w:t xml:space="preserve"> </w:t>
      </w:r>
    </w:p>
    <w:p w14:paraId="6F6F3EF6" w14:textId="77777777" w:rsidR="00372317" w:rsidRPr="002C66E5" w:rsidRDefault="00367A49">
      <w:r w:rsidRPr="002C66E5">
        <w:rPr>
          <w:b/>
          <w:i/>
        </w:rPr>
        <w:t>Employee Value Proposition (EVP)</w:t>
      </w:r>
      <w:r w:rsidRPr="002C66E5">
        <w:t xml:space="preserve"> is </w:t>
      </w:r>
      <w:r w:rsidR="00D13A55" w:rsidRPr="002C66E5">
        <w:t xml:space="preserve">the promise made by the organisation to the employees in return for their hard work and commitment to the organisation. This sums up all the rewards and other benefits that they receive from the organisation in their entire period of work. </w:t>
      </w:r>
      <w:r w:rsidR="00FA4E9F" w:rsidRPr="002C66E5">
        <w:t>EVP has a positive and significant impact on the overall job performance (</w:t>
      </w:r>
      <w:proofErr w:type="spellStart"/>
      <w:r w:rsidR="00FA4E9F" w:rsidRPr="002C66E5">
        <w:t>Salau</w:t>
      </w:r>
      <w:proofErr w:type="spellEnd"/>
      <w:r w:rsidR="00FA4E9F" w:rsidRPr="002C66E5">
        <w:t xml:space="preserve"> </w:t>
      </w:r>
      <w:r w:rsidR="00EB190C" w:rsidRPr="00EB190C">
        <w:rPr>
          <w:i/>
          <w:iCs/>
        </w:rPr>
        <w:t>et al</w:t>
      </w:r>
      <w:r w:rsidR="00FA4E9F" w:rsidRPr="002C66E5">
        <w:t>., 2018).</w:t>
      </w:r>
      <w:r w:rsidR="00936B0B" w:rsidRPr="002C66E5">
        <w:t xml:space="preserve"> The five elements that contribute to the employee value proposition are compensation, stability, respect, work-life balance and location. Compensation refers to the </w:t>
      </w:r>
      <w:r w:rsidR="002B2BD1" w:rsidRPr="002C66E5">
        <w:t xml:space="preserve">satisfaction of the employee with the salary and also the bonuses and incentives in addition. </w:t>
      </w:r>
      <w:r w:rsidR="0075390D" w:rsidRPr="002C66E5">
        <w:t xml:space="preserve">The business integrity of </w:t>
      </w:r>
      <w:r w:rsidRPr="002C66E5">
        <w:t xml:space="preserve">Unilever helps in the employee engagement (Unilever, 2022). </w:t>
      </w:r>
      <w:r w:rsidR="002B2BD1" w:rsidRPr="002C66E5">
        <w:t xml:space="preserve">Stability is the opportunity for the employees </w:t>
      </w:r>
      <w:r w:rsidR="00A85517" w:rsidRPr="002C66E5">
        <w:t>to grow more and make a stable career. Everyone deserves respect and thus it is important for the employees to feel respected in the workplace.</w:t>
      </w:r>
      <w:r w:rsidR="006A0025" w:rsidRPr="002C66E5">
        <w:t xml:space="preserve"> T</w:t>
      </w:r>
      <w:r w:rsidR="00A85517" w:rsidRPr="002C66E5">
        <w:t xml:space="preserve">his boosts the team spirit and healthy relationships among the teammates. </w:t>
      </w:r>
    </w:p>
    <w:p w14:paraId="19CF5749" w14:textId="77777777" w:rsidR="00372317" w:rsidRPr="002C66E5" w:rsidRDefault="00367A49">
      <w:r w:rsidRPr="002C66E5">
        <w:rPr>
          <w:b/>
          <w:i/>
        </w:rPr>
        <w:t>Kahn’s theory of employee engagement</w:t>
      </w:r>
      <w:r w:rsidR="00CD1EBB" w:rsidRPr="002C66E5">
        <w:t xml:space="preserve"> focuses on the situations that allow employees to g</w:t>
      </w:r>
      <w:r w:rsidR="003311AF" w:rsidRPr="002C66E5">
        <w:t>ive their best in the workplace and this theory was developed by William Kahn in 1990 (</w:t>
      </w:r>
      <w:proofErr w:type="spellStart"/>
      <w:r w:rsidR="006E6298" w:rsidRPr="002C66E5">
        <w:t>Akob</w:t>
      </w:r>
      <w:proofErr w:type="spellEnd"/>
      <w:r w:rsidR="006E6298" w:rsidRPr="002C66E5">
        <w:t xml:space="preserve"> </w:t>
      </w:r>
      <w:r w:rsidR="006E6298" w:rsidRPr="002C66E5">
        <w:rPr>
          <w:i/>
        </w:rPr>
        <w:t>et al</w:t>
      </w:r>
      <w:r w:rsidR="006E6298" w:rsidRPr="002C66E5">
        <w:t>., 2020</w:t>
      </w:r>
      <w:r w:rsidR="003311AF" w:rsidRPr="002C66E5">
        <w:t>).</w:t>
      </w:r>
      <w:r w:rsidR="00CD1EBB" w:rsidRPr="002C66E5">
        <w:t xml:space="preserve"> </w:t>
      </w:r>
      <w:r w:rsidR="00F84B89" w:rsidRPr="002C66E5">
        <w:t>According to the researcher, three main factors affect the relationship of the e</w:t>
      </w:r>
      <w:r w:rsidR="00421629" w:rsidRPr="002C66E5">
        <w:t>mployees with the organisation and the factors are meaningfulness, safety and availability.</w:t>
      </w:r>
      <w:r w:rsidR="00210D9A">
        <w:t xml:space="preserve"> </w:t>
      </w:r>
      <w:r w:rsidR="00421629" w:rsidRPr="002C66E5">
        <w:t>Meaningfulness is the purpose behind doing a certain task. The employees produce</w:t>
      </w:r>
      <w:r w:rsidR="00647121" w:rsidRPr="002C66E5">
        <w:t xml:space="preserve"> the best output when they have </w:t>
      </w:r>
      <w:r w:rsidR="00421629" w:rsidRPr="002C66E5">
        <w:t xml:space="preserve">knowledge about the aim and purpose of the work. </w:t>
      </w:r>
      <w:r w:rsidR="00647121" w:rsidRPr="002C66E5">
        <w:t>Ensuring psychological safety for the employees is also the responsibility of the organisation</w:t>
      </w:r>
      <w:r w:rsidR="00D8448F">
        <w:t xml:space="preserve"> </w:t>
      </w:r>
      <w:r w:rsidR="00E61DF6">
        <w:t xml:space="preserve">This framework also suggests </w:t>
      </w:r>
      <w:r w:rsidR="00712137">
        <w:t>that it is the psychological conditions that drive the involvement of the people in their organisation (</w:t>
      </w:r>
      <w:r w:rsidR="00FE2ADA">
        <w:t xml:space="preserve">Nusrat </w:t>
      </w:r>
      <w:r w:rsidR="00EB190C" w:rsidRPr="00EB190C">
        <w:rPr>
          <w:i/>
        </w:rPr>
        <w:t>et al</w:t>
      </w:r>
      <w:r w:rsidR="00FE2ADA">
        <w:t>., 2021</w:t>
      </w:r>
      <w:r w:rsidR="00712137">
        <w:t>)</w:t>
      </w:r>
      <w:r w:rsidR="00061AFD" w:rsidRPr="002C66E5">
        <w:t xml:space="preserve">. </w:t>
      </w:r>
      <w:r w:rsidR="00F7622F" w:rsidRPr="002C66E5">
        <w:t xml:space="preserve">Availability is the ability of the employees to perform both mentally and physically. That capability will help in performing the task in a better way providing satisfaction to the employee. </w:t>
      </w:r>
    </w:p>
    <w:p w14:paraId="42543EFF" w14:textId="77777777" w:rsidR="0066337C" w:rsidRDefault="00367A49">
      <w:r w:rsidRPr="002C66E5">
        <w:rPr>
          <w:b/>
          <w:i/>
        </w:rPr>
        <w:t xml:space="preserve">The Zinger </w:t>
      </w:r>
      <w:r w:rsidR="00372317" w:rsidRPr="002C66E5">
        <w:rPr>
          <w:b/>
          <w:i/>
        </w:rPr>
        <w:t>Model</w:t>
      </w:r>
      <w:r w:rsidRPr="002C66E5">
        <w:rPr>
          <w:b/>
          <w:i/>
        </w:rPr>
        <w:t xml:space="preserve"> </w:t>
      </w:r>
      <w:r w:rsidR="005C7689" w:rsidRPr="002C66E5">
        <w:t xml:space="preserve">is a model of employee engagement that focuses on the ten essential actions, which are taken by the managers to engage their employees. </w:t>
      </w:r>
      <w:r w:rsidR="007E6E2D" w:rsidRPr="002C66E5">
        <w:t xml:space="preserve">David Zinger developed this model and it follows a pyramidal structure. </w:t>
      </w:r>
      <w:r w:rsidR="005E08AE" w:rsidRPr="002C66E5">
        <w:t>He considered all the crucial aspects that influence the dedication, involvement and engagement of the employees (</w:t>
      </w:r>
      <w:proofErr w:type="spellStart"/>
      <w:r w:rsidR="005E08AE" w:rsidRPr="002C66E5">
        <w:t>Suyanti</w:t>
      </w:r>
      <w:proofErr w:type="spellEnd"/>
      <w:r w:rsidR="005E08AE" w:rsidRPr="002C66E5">
        <w:t>, 2019).</w:t>
      </w:r>
      <w:r w:rsidR="00194D97" w:rsidRPr="002C66E5">
        <w:t xml:space="preserve"> The</w:t>
      </w:r>
      <w:r w:rsidR="007E6E2D" w:rsidRPr="002C66E5">
        <w:t xml:space="preserve"> model emphasises </w:t>
      </w:r>
      <w:r w:rsidR="00194D97" w:rsidRPr="002C66E5">
        <w:t xml:space="preserve">the importance of employee needs and engagement. Each block of this model </w:t>
      </w:r>
      <w:r w:rsidR="00BB6B64" w:rsidRPr="002C66E5">
        <w:t xml:space="preserve">depicts a step that must be taken by the organisations to foster the engagement of employees in the workplace. The </w:t>
      </w:r>
      <w:r w:rsidR="00CD5493" w:rsidRPr="002C66E5">
        <w:t>bottom</w:t>
      </w:r>
      <w:r w:rsidR="00BB6B64" w:rsidRPr="002C66E5">
        <w:t xml:space="preserve"> row depicts the necessities</w:t>
      </w:r>
      <w:r w:rsidR="00194D97" w:rsidRPr="002C66E5">
        <w:t xml:space="preserve"> </w:t>
      </w:r>
      <w:r w:rsidR="00CD5493" w:rsidRPr="002C66E5">
        <w:t xml:space="preserve">that are required by every </w:t>
      </w:r>
      <w:r w:rsidR="00CD5493" w:rsidRPr="002C66E5">
        <w:lastRenderedPageBreak/>
        <w:t xml:space="preserve">human being to perform well. </w:t>
      </w:r>
      <w:r w:rsidR="002B302C" w:rsidRPr="002C66E5">
        <w:t>T</w:t>
      </w:r>
      <w:r w:rsidR="00CD5493" w:rsidRPr="002C66E5">
        <w:t xml:space="preserve">he actions taken at this stage are to </w:t>
      </w:r>
      <w:r w:rsidR="002B302C" w:rsidRPr="002C66E5">
        <w:t xml:space="preserve">enhance well-being, enliven energy, leverage strength, and find meaning. </w:t>
      </w:r>
    </w:p>
    <w:p w14:paraId="35018E4F" w14:textId="77777777" w:rsidR="00BE250D" w:rsidRDefault="00BE250D" w:rsidP="00BE250D">
      <w:pPr>
        <w:jc w:val="center"/>
      </w:pPr>
      <w:r>
        <w:rPr>
          <w:noProof/>
          <w:lang w:eastAsia="en-IN"/>
        </w:rPr>
        <w:drawing>
          <wp:inline distT="0" distB="0" distL="0" distR="0" wp14:anchorId="25AE9F82" wp14:editId="372A0975">
            <wp:extent cx="4286885" cy="154368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4286885" cy="1543685"/>
                    </a:xfrm>
                    <a:prstGeom prst="rect">
                      <a:avLst/>
                    </a:prstGeom>
                    <a:noFill/>
                    <a:ln w="9525">
                      <a:noFill/>
                      <a:miter lim="800000"/>
                      <a:headEnd/>
                      <a:tailEnd/>
                    </a:ln>
                  </pic:spPr>
                </pic:pic>
              </a:graphicData>
            </a:graphic>
          </wp:inline>
        </w:drawing>
      </w:r>
    </w:p>
    <w:p w14:paraId="17BD4617" w14:textId="77777777" w:rsidR="00BE250D" w:rsidRDefault="00BE250D" w:rsidP="00BE250D">
      <w:pPr>
        <w:jc w:val="center"/>
      </w:pPr>
      <w:r>
        <w:t>Figure 1: Zinger’s model of engagement</w:t>
      </w:r>
    </w:p>
    <w:p w14:paraId="5336AE94" w14:textId="77777777" w:rsidR="00BE250D" w:rsidRPr="002C66E5" w:rsidRDefault="00BE250D" w:rsidP="00BE250D">
      <w:pPr>
        <w:jc w:val="center"/>
      </w:pPr>
      <w:r>
        <w:t xml:space="preserve">(Source: Ghosh and </w:t>
      </w:r>
      <w:r w:rsidR="003C33A4">
        <w:t>Sourav, 2019</w:t>
      </w:r>
      <w:r>
        <w:t>)</w:t>
      </w:r>
    </w:p>
    <w:p w14:paraId="73D455E1" w14:textId="77777777" w:rsidR="00372317" w:rsidRPr="002C66E5" w:rsidRDefault="00367A49" w:rsidP="0066337C">
      <w:r w:rsidRPr="002C66E5">
        <w:t xml:space="preserve">The second row shows </w:t>
      </w:r>
      <w:r w:rsidR="00BB2C62" w:rsidRPr="002C66E5">
        <w:t>the essentials that are required for connecting the individuals with the organisations. The key actions are to build good relationships, enhance recognition and master the moments.</w:t>
      </w:r>
      <w:r w:rsidR="007D0C66" w:rsidRPr="002C66E5">
        <w:t xml:space="preserve"> </w:t>
      </w:r>
      <w:r w:rsidR="00D04D57" w:rsidRPr="002C66E5">
        <w:t xml:space="preserve">The third row of the pyramid focuses on tracking the progress of the employee and maximising their performances. </w:t>
      </w:r>
      <w:r w:rsidR="00C65260" w:rsidRPr="002C66E5">
        <w:t xml:space="preserve">It is important for the management to </w:t>
      </w:r>
      <w:r w:rsidR="00F52E53" w:rsidRPr="002C66E5">
        <w:t>provide</w:t>
      </w:r>
      <w:r w:rsidR="00C65260" w:rsidRPr="002C66E5">
        <w:t xml:space="preserve"> the employees with clear cut goals and objectives in order to keep them engaged with the organisation.</w:t>
      </w:r>
      <w:r w:rsidR="00D65F04" w:rsidRPr="002C66E5">
        <w:t xml:space="preserve"> The managers must </w:t>
      </w:r>
      <w:r w:rsidR="00DC606D" w:rsidRPr="002C66E5">
        <w:t>communicate openly with the employees and pay attention to their problems (</w:t>
      </w:r>
      <w:proofErr w:type="spellStart"/>
      <w:r w:rsidR="00DC606D" w:rsidRPr="002C66E5">
        <w:t>Hussainy</w:t>
      </w:r>
      <w:proofErr w:type="spellEnd"/>
      <w:r w:rsidR="00DC606D" w:rsidRPr="002C66E5">
        <w:t>, 2020).</w:t>
      </w:r>
      <w:r w:rsidR="00C65260" w:rsidRPr="002C66E5">
        <w:t xml:space="preserve"> </w:t>
      </w:r>
      <w:r w:rsidR="007D0C66" w:rsidRPr="002C66E5">
        <w:t xml:space="preserve">Finally, the top row of the pyramid is about achieving results. </w:t>
      </w:r>
      <w:r w:rsidR="00356952" w:rsidRPr="002C66E5">
        <w:t xml:space="preserve">In order to ensure good </w:t>
      </w:r>
      <w:r w:rsidR="00F52E53" w:rsidRPr="002C66E5">
        <w:t>results</w:t>
      </w:r>
      <w:r w:rsidR="00356952" w:rsidRPr="002C66E5">
        <w:t xml:space="preserve">, there must be proper goal setting and prioritisation of work, facilitated by good communication and maintenance of healthy interprofessional relationships. </w:t>
      </w:r>
    </w:p>
    <w:p w14:paraId="33EF8B14" w14:textId="77777777" w:rsidR="00C65C69" w:rsidRPr="002C66E5" w:rsidRDefault="00367A49" w:rsidP="00124B2F">
      <w:r w:rsidRPr="002C66E5">
        <w:t>The s</w:t>
      </w:r>
      <w:r w:rsidR="00372317" w:rsidRPr="002C66E5">
        <w:t>trategies to raise levels of engagement</w:t>
      </w:r>
      <w:r w:rsidRPr="002C66E5">
        <w:t xml:space="preserve"> are </w:t>
      </w:r>
      <w:r w:rsidRPr="002C66E5">
        <w:rPr>
          <w:b/>
          <w:i/>
        </w:rPr>
        <w:t xml:space="preserve">deliberate and regular communication, investment in wellbeing, inviting feedback, defining the purpose of the organisation, empowering people and recognising their good work. </w:t>
      </w:r>
      <w:r w:rsidR="00FB7D7A" w:rsidRPr="002C66E5">
        <w:t xml:space="preserve">The growth of an organisation is completely dependent on employee engagement and regular and deliberate communication is a powerful strategy for employee engagement. </w:t>
      </w:r>
      <w:r w:rsidR="004B2A1B" w:rsidRPr="002C66E5">
        <w:t>Strengthening</w:t>
      </w:r>
      <w:r w:rsidR="00FB7D7A" w:rsidRPr="002C66E5">
        <w:t xml:space="preserve"> the bonds among the employees helps in better understanding of the work and thus </w:t>
      </w:r>
      <w:r w:rsidR="0009060A" w:rsidRPr="002C66E5">
        <w:t xml:space="preserve">facilitates </w:t>
      </w:r>
      <w:r w:rsidR="00FB7D7A" w:rsidRPr="002C66E5">
        <w:t>effective teamwork</w:t>
      </w:r>
      <w:r w:rsidR="0009060A" w:rsidRPr="002C66E5">
        <w:t>. Investments in well-being like providing the employees with counselling sessions on mental well-being, and the importance of exercise and healthy eating</w:t>
      </w:r>
      <w:r w:rsidR="00124B2F" w:rsidRPr="002C66E5">
        <w:t xml:space="preserve"> help in the promotion of employee wellbeing</w:t>
      </w:r>
      <w:r w:rsidR="001C4D6A" w:rsidRPr="002C66E5">
        <w:t xml:space="preserve"> (Adekoya et al., 2019)</w:t>
      </w:r>
      <w:r w:rsidR="00124B2F" w:rsidRPr="002C66E5">
        <w:t xml:space="preserve">. </w:t>
      </w:r>
      <w:r w:rsidR="00F04DCC" w:rsidRPr="002C66E5">
        <w:t xml:space="preserve">Unilever ensures the wellbeing of their employees by providing them the scopes to cope up with the stresses of life (Unilever, 2022). </w:t>
      </w:r>
      <w:r w:rsidR="00124B2F" w:rsidRPr="002C66E5">
        <w:t xml:space="preserve">Gathering feedback from the employees and working on the gaps </w:t>
      </w:r>
      <w:r w:rsidR="00124B2F" w:rsidRPr="002C66E5">
        <w:lastRenderedPageBreak/>
        <w:t xml:space="preserve">in the organisation are positive ways to show importance to the employees and maintain their engagement. clearly defining the goals and objectives of the organisation is important that shows them the path to achieve success at the end, recognition and rewards must be awarded to the employees for their excellence that will motivate them to perform better in future.  </w:t>
      </w:r>
      <w:r w:rsidRPr="002C66E5">
        <w:br w:type="page"/>
      </w:r>
    </w:p>
    <w:p w14:paraId="07B75F4D" w14:textId="77777777" w:rsidR="00385D99" w:rsidRPr="002C66E5" w:rsidRDefault="00367A49" w:rsidP="00BA7EC6">
      <w:pPr>
        <w:pStyle w:val="Heading1"/>
      </w:pPr>
      <w:bookmarkStart w:id="4" w:name="_Toc100520785"/>
      <w:bookmarkStart w:id="5" w:name="_Toc100522046"/>
      <w:r w:rsidRPr="002C66E5">
        <w:lastRenderedPageBreak/>
        <w:t>Conclusion</w:t>
      </w:r>
      <w:bookmarkEnd w:id="4"/>
      <w:bookmarkEnd w:id="5"/>
    </w:p>
    <w:p w14:paraId="20CFC911" w14:textId="77777777" w:rsidR="00526FEA" w:rsidRPr="002C66E5" w:rsidRDefault="00367A49" w:rsidP="00526FEA">
      <w:r w:rsidRPr="002C66E5">
        <w:t xml:space="preserve">From this report, it is concluded that </w:t>
      </w:r>
      <w:r w:rsidR="007A3B68" w:rsidRPr="002C66E5">
        <w:t xml:space="preserve">employees are a crucial part of an organisation and hence it employee engagement is the key factor in determining the success of a company. </w:t>
      </w:r>
      <w:r w:rsidRPr="002C66E5">
        <w:t>Employee engagement is the relationship of the employees with the organisation and it is seen that the companies with high employee engagement successfully lead the competitive market. Various drivers that keep the employees engaged with the organisation and the key drivers are the relationship with the managers of the company, efficiency of the teamwork, the leadership style of the leaders, ability to resolve conflicts with proper communication and many more. The companies take the help of certain tools to measure employee engagement.</w:t>
      </w:r>
    </w:p>
    <w:p w14:paraId="5E615E93" w14:textId="77777777" w:rsidR="003E0868" w:rsidRPr="002C66E5" w:rsidRDefault="003E0868"/>
    <w:p w14:paraId="58761F98" w14:textId="77777777" w:rsidR="00F519EA" w:rsidRPr="002C66E5" w:rsidRDefault="00367A49">
      <w:pPr>
        <w:spacing w:line="276" w:lineRule="auto"/>
        <w:jc w:val="left"/>
      </w:pPr>
      <w:r w:rsidRPr="002C66E5">
        <w:br w:type="page"/>
      </w:r>
    </w:p>
    <w:p w14:paraId="46A6DD2A" w14:textId="77777777" w:rsidR="00385D99" w:rsidRPr="002C66E5" w:rsidRDefault="00367A49" w:rsidP="00BA7EC6">
      <w:pPr>
        <w:pStyle w:val="Heading1"/>
      </w:pPr>
      <w:bookmarkStart w:id="6" w:name="_Toc100522047"/>
      <w:r w:rsidRPr="002C66E5">
        <w:lastRenderedPageBreak/>
        <w:t>Reference list</w:t>
      </w:r>
      <w:bookmarkEnd w:id="6"/>
    </w:p>
    <w:p w14:paraId="0A7F7106" w14:textId="77777777" w:rsidR="00A40A70" w:rsidRDefault="00A40A70" w:rsidP="00FA122A">
      <w:r w:rsidRPr="002C66E5">
        <w:t xml:space="preserve">Adekoya, O.D., </w:t>
      </w:r>
      <w:proofErr w:type="spellStart"/>
      <w:r w:rsidRPr="002C66E5">
        <w:t>Jimoh</w:t>
      </w:r>
      <w:proofErr w:type="spellEnd"/>
      <w:r w:rsidRPr="002C66E5">
        <w:t>, I., Okorie, G. and Olajide, M., (2019) Significance of employee engagement and individual well-being on organisational performance in Nigeria. </w:t>
      </w:r>
      <w:r w:rsidRPr="002C66E5">
        <w:rPr>
          <w:i/>
          <w:iCs/>
        </w:rPr>
        <w:t>International Journal of Science and Management Studies</w:t>
      </w:r>
      <w:r w:rsidRPr="002C66E5">
        <w:t>, </w:t>
      </w:r>
      <w:r w:rsidRPr="002C66E5">
        <w:rPr>
          <w:iCs/>
        </w:rPr>
        <w:t>2</w:t>
      </w:r>
      <w:r w:rsidRPr="002C66E5">
        <w:t>(5), pp.35-47.</w:t>
      </w:r>
    </w:p>
    <w:p w14:paraId="561FA1B6" w14:textId="77777777" w:rsidR="00A40A70" w:rsidRDefault="00A40A70" w:rsidP="00FA122A">
      <w:pPr>
        <w:rPr>
          <w:lang w:eastAsia="en-IN"/>
        </w:rPr>
      </w:pPr>
      <w:r w:rsidRPr="002C66E5">
        <w:t>AKOB, M., ARIANTY, R. and Putra, A.H.P.K., (2020) The mediating role of distribution Kahn's engagement: An empirical evidence of salesforce in Indonesia. </w:t>
      </w:r>
      <w:r w:rsidRPr="002C66E5">
        <w:rPr>
          <w:i/>
          <w:iCs/>
        </w:rPr>
        <w:t>The Journal of Asian Finance, Economics and Business</w:t>
      </w:r>
      <w:r w:rsidRPr="002C66E5">
        <w:t>, </w:t>
      </w:r>
      <w:r w:rsidRPr="002C66E5">
        <w:rPr>
          <w:iCs/>
        </w:rPr>
        <w:t>7</w:t>
      </w:r>
      <w:r w:rsidRPr="002C66E5">
        <w:t>(2), pp.249-260</w:t>
      </w:r>
    </w:p>
    <w:p w14:paraId="168B953E" w14:textId="77777777" w:rsidR="00A40A70" w:rsidRDefault="00A40A70">
      <w:pPr>
        <w:rPr>
          <w:rFonts w:cs="Arial"/>
          <w:color w:val="222222"/>
          <w:shd w:val="clear" w:color="auto" w:fill="FFFFFF"/>
        </w:rPr>
      </w:pPr>
      <w:r>
        <w:rPr>
          <w:rFonts w:cs="Arial"/>
          <w:color w:val="222222"/>
          <w:shd w:val="clear" w:color="auto" w:fill="FFFFFF"/>
        </w:rPr>
        <w:t xml:space="preserve">Albrecht, S., </w:t>
      </w:r>
      <w:proofErr w:type="spellStart"/>
      <w:r>
        <w:rPr>
          <w:rFonts w:cs="Arial"/>
          <w:color w:val="222222"/>
          <w:shd w:val="clear" w:color="auto" w:fill="FFFFFF"/>
        </w:rPr>
        <w:t>Breidahl</w:t>
      </w:r>
      <w:proofErr w:type="spellEnd"/>
      <w:r>
        <w:rPr>
          <w:rFonts w:cs="Arial"/>
          <w:color w:val="222222"/>
          <w:shd w:val="clear" w:color="auto" w:fill="FFFFFF"/>
        </w:rPr>
        <w:t>, E. and Marty, A., (2018). Organizational resources, organizational engagement climate, and employee engagement. </w:t>
      </w:r>
      <w:r>
        <w:rPr>
          <w:rFonts w:cs="Arial"/>
          <w:i/>
          <w:iCs/>
          <w:color w:val="222222"/>
          <w:shd w:val="clear" w:color="auto" w:fill="FFFFFF"/>
        </w:rPr>
        <w:t>Career Development International</w:t>
      </w:r>
      <w:r>
        <w:rPr>
          <w:rFonts w:cs="Arial"/>
          <w:color w:val="222222"/>
          <w:shd w:val="clear" w:color="auto" w:fill="FFFFFF"/>
        </w:rPr>
        <w:t>.</w:t>
      </w:r>
    </w:p>
    <w:p w14:paraId="03E92200" w14:textId="77777777" w:rsidR="00A40A70" w:rsidRDefault="00A40A70" w:rsidP="002E580A">
      <w:proofErr w:type="spellStart"/>
      <w:r w:rsidRPr="002E580A">
        <w:t>Brhane</w:t>
      </w:r>
      <w:proofErr w:type="spellEnd"/>
      <w:r w:rsidRPr="002E580A">
        <w:t xml:space="preserve">, H. and Zewdie, S., </w:t>
      </w:r>
      <w:r>
        <w:t>(</w:t>
      </w:r>
      <w:r w:rsidRPr="002E580A">
        <w:t>2018</w:t>
      </w:r>
      <w:r>
        <w:t>)</w:t>
      </w:r>
      <w:r w:rsidRPr="002E580A">
        <w:t xml:space="preserve"> </w:t>
      </w:r>
      <w:r w:rsidRPr="00A40A70">
        <w:rPr>
          <w:i/>
          <w:iCs/>
        </w:rPr>
        <w:t>A literature review on the effects of employee relation on improving employee performance</w:t>
      </w:r>
      <w:r w:rsidRPr="002E580A">
        <w:t>.</w:t>
      </w:r>
    </w:p>
    <w:p w14:paraId="21CA0F80" w14:textId="77777777" w:rsidR="00A40A70" w:rsidRDefault="00A40A70" w:rsidP="00A40A70">
      <w:r w:rsidRPr="00A40A70">
        <w:t xml:space="preserve">Bridger, E., </w:t>
      </w:r>
      <w:r>
        <w:t>(</w:t>
      </w:r>
      <w:r w:rsidRPr="00A40A70">
        <w:t>2018</w:t>
      </w:r>
      <w:r>
        <w:t>)</w:t>
      </w:r>
      <w:r w:rsidRPr="00A40A70">
        <w:t> </w:t>
      </w:r>
      <w:r w:rsidRPr="00A40A70">
        <w:rPr>
          <w:i/>
          <w:iCs/>
        </w:rPr>
        <w:t>Employee engagement: A practical introduction</w:t>
      </w:r>
      <w:r w:rsidRPr="00A40A70">
        <w:t xml:space="preserve"> (Vol. 19). </w:t>
      </w:r>
      <w:r>
        <w:t xml:space="preserve">London: </w:t>
      </w:r>
      <w:r w:rsidRPr="00A40A70">
        <w:t>Kogan Page Publishers.</w:t>
      </w:r>
    </w:p>
    <w:p w14:paraId="5FC16F80" w14:textId="77777777" w:rsidR="00A40A70" w:rsidRPr="002C66E5" w:rsidRDefault="00A40A70" w:rsidP="00BA7EC6">
      <w:proofErr w:type="spellStart"/>
      <w:r w:rsidRPr="002C66E5">
        <w:t>Contactmonkey</w:t>
      </w:r>
      <w:proofErr w:type="spellEnd"/>
      <w:r w:rsidRPr="002C66E5">
        <w:t xml:space="preserve">, (2022) </w:t>
      </w:r>
      <w:r w:rsidRPr="002C66E5">
        <w:rPr>
          <w:i/>
        </w:rPr>
        <w:t xml:space="preserve">Prove internal communications ROI with measurable employee communication </w:t>
      </w:r>
      <w:r w:rsidRPr="002C66E5">
        <w:t>Available at: https://www.contactmonkey.com/ (Accessed: 10 April 2022)</w:t>
      </w:r>
    </w:p>
    <w:p w14:paraId="1ADF5EB7" w14:textId="77777777" w:rsidR="00A40A70" w:rsidRDefault="00A40A70" w:rsidP="00777757">
      <w:r w:rsidRPr="00856A20">
        <w:t xml:space="preserve">Garg, R., </w:t>
      </w:r>
      <w:proofErr w:type="spellStart"/>
      <w:r w:rsidRPr="00856A20">
        <w:t>Kiwelekar</w:t>
      </w:r>
      <w:proofErr w:type="spellEnd"/>
      <w:r w:rsidRPr="00856A20">
        <w:t xml:space="preserve">, A.W., </w:t>
      </w:r>
      <w:proofErr w:type="spellStart"/>
      <w:r w:rsidRPr="00856A20">
        <w:t>Netak</w:t>
      </w:r>
      <w:proofErr w:type="spellEnd"/>
      <w:r w:rsidRPr="00856A20">
        <w:t xml:space="preserve">, L.D. and </w:t>
      </w:r>
      <w:proofErr w:type="spellStart"/>
      <w:r w:rsidRPr="00856A20">
        <w:t>Ghodake</w:t>
      </w:r>
      <w:proofErr w:type="spellEnd"/>
      <w:r w:rsidRPr="00856A20">
        <w:t xml:space="preserve">, A., </w:t>
      </w:r>
      <w:r>
        <w:t>(</w:t>
      </w:r>
      <w:r w:rsidRPr="00856A20">
        <w:t>2021</w:t>
      </w:r>
      <w:r>
        <w:t>)</w:t>
      </w:r>
      <w:r w:rsidRPr="00856A20">
        <w:t xml:space="preserve">. </w:t>
      </w:r>
      <w:proofErr w:type="spellStart"/>
      <w:r w:rsidRPr="00856A20">
        <w:t>i</w:t>
      </w:r>
      <w:proofErr w:type="spellEnd"/>
      <w:r w:rsidRPr="00856A20">
        <w:t>-Pulse: A NLP based novel approach for employee engagement in logistics organization. </w:t>
      </w:r>
      <w:r w:rsidRPr="00856A20">
        <w:rPr>
          <w:i/>
          <w:iCs/>
        </w:rPr>
        <w:t>International Journal of Information Management Data Insights</w:t>
      </w:r>
      <w:r w:rsidRPr="00856A20">
        <w:t>, </w:t>
      </w:r>
      <w:r w:rsidRPr="00EB190C">
        <w:rPr>
          <w:iCs/>
        </w:rPr>
        <w:t>1</w:t>
      </w:r>
      <w:r w:rsidRPr="00856A20">
        <w:t>(1), p.100011.</w:t>
      </w:r>
    </w:p>
    <w:p w14:paraId="06414476" w14:textId="77777777" w:rsidR="00A40A70" w:rsidRDefault="00A40A70">
      <w:r w:rsidRPr="003C33A4">
        <w:t xml:space="preserve">Ghosh, A. and Sourav, S., </w:t>
      </w:r>
      <w:r>
        <w:t>(</w:t>
      </w:r>
      <w:r w:rsidRPr="003C33A4">
        <w:t>2019</w:t>
      </w:r>
      <w:r>
        <w:t>)</w:t>
      </w:r>
      <w:r w:rsidRPr="003C33A4">
        <w:t>. A comprehensive study of Employee Engagement: Contemplating 7-D model in view of NIFTY 50 companies. </w:t>
      </w:r>
      <w:r w:rsidRPr="003C33A4">
        <w:rPr>
          <w:i/>
          <w:iCs/>
        </w:rPr>
        <w:t>International Journal of Advanced Engineering, Management and Science</w:t>
      </w:r>
      <w:r w:rsidRPr="003C33A4">
        <w:t>, </w:t>
      </w:r>
      <w:r w:rsidRPr="003C33A4">
        <w:rPr>
          <w:i/>
          <w:iCs/>
        </w:rPr>
        <w:t>5</w:t>
      </w:r>
      <w:r w:rsidRPr="003C33A4">
        <w:t>(9), pp.549-555.</w:t>
      </w:r>
    </w:p>
    <w:p w14:paraId="10EC1C44" w14:textId="77777777" w:rsidR="00A40A70" w:rsidRPr="002C66E5" w:rsidRDefault="00A40A70" w:rsidP="003A1B34">
      <w:proofErr w:type="spellStart"/>
      <w:r w:rsidRPr="003A1B34">
        <w:t>Grobelna</w:t>
      </w:r>
      <w:proofErr w:type="spellEnd"/>
      <w:r w:rsidRPr="003A1B34">
        <w:t xml:space="preserve">, A., </w:t>
      </w:r>
      <w:r>
        <w:t>(</w:t>
      </w:r>
      <w:r w:rsidRPr="003A1B34">
        <w:t>2021</w:t>
      </w:r>
      <w:r>
        <w:t>)</w:t>
      </w:r>
      <w:r w:rsidRPr="003A1B34">
        <w:t xml:space="preserve"> Emotional exhaustion and its consequences for hotel service quality: the critical role of workload and supervisor support. </w:t>
      </w:r>
      <w:r w:rsidRPr="003A1B34">
        <w:rPr>
          <w:i/>
          <w:iCs/>
        </w:rPr>
        <w:t>Journal of Hospitality Marketing &amp; Management</w:t>
      </w:r>
      <w:r w:rsidRPr="003A1B34">
        <w:t>, </w:t>
      </w:r>
      <w:r w:rsidRPr="00EB190C">
        <w:rPr>
          <w:iCs/>
        </w:rPr>
        <w:t>30</w:t>
      </w:r>
      <w:r w:rsidRPr="003A1B34">
        <w:t>(4), pp.395-418.</w:t>
      </w:r>
    </w:p>
    <w:p w14:paraId="4D05156C" w14:textId="77777777" w:rsidR="00A40A70" w:rsidRPr="002C66E5" w:rsidRDefault="00A40A70" w:rsidP="00BA7EC6">
      <w:proofErr w:type="spellStart"/>
      <w:r w:rsidRPr="002C66E5">
        <w:t>Hussainy</w:t>
      </w:r>
      <w:proofErr w:type="spellEnd"/>
      <w:r w:rsidRPr="002C66E5">
        <w:t>, S.S., (2020) Review on Motivational Theories &amp; Models: Its application for Employees’ Retention in Organizations. </w:t>
      </w:r>
      <w:r w:rsidRPr="002C66E5">
        <w:rPr>
          <w:i/>
          <w:iCs/>
        </w:rPr>
        <w:t>International Journal of Business and Applied Social Science</w:t>
      </w:r>
      <w:r w:rsidRPr="002C66E5">
        <w:t>, </w:t>
      </w:r>
      <w:r w:rsidRPr="002C66E5">
        <w:rPr>
          <w:iCs/>
        </w:rPr>
        <w:t>6</w:t>
      </w:r>
      <w:r w:rsidRPr="002C66E5">
        <w:t>(1), pp.40-46.</w:t>
      </w:r>
    </w:p>
    <w:p w14:paraId="5713BD54" w14:textId="77777777" w:rsidR="00A40A70" w:rsidRPr="002C66E5" w:rsidRDefault="00A40A70" w:rsidP="00BA7EC6">
      <w:proofErr w:type="spellStart"/>
      <w:r w:rsidRPr="002C66E5">
        <w:lastRenderedPageBreak/>
        <w:t>Motyka</w:t>
      </w:r>
      <w:proofErr w:type="spellEnd"/>
      <w:r w:rsidRPr="002C66E5">
        <w:t>, B., (2018) Employee engagement and performance: a systematic literature review. </w:t>
      </w:r>
      <w:r w:rsidRPr="002C66E5">
        <w:rPr>
          <w:i/>
          <w:iCs/>
        </w:rPr>
        <w:t>International Journal of Management and Economics</w:t>
      </w:r>
      <w:r w:rsidRPr="002C66E5">
        <w:t>, </w:t>
      </w:r>
      <w:r w:rsidRPr="002C66E5">
        <w:rPr>
          <w:iCs/>
        </w:rPr>
        <w:t>54</w:t>
      </w:r>
      <w:r w:rsidRPr="002C66E5">
        <w:t>(3), pp.227-244.</w:t>
      </w:r>
    </w:p>
    <w:p w14:paraId="2B532B57" w14:textId="77777777" w:rsidR="00A40A70" w:rsidRPr="00DE2D83" w:rsidRDefault="00A40A70">
      <w:r>
        <w:t xml:space="preserve">Nair, L., (2022). </w:t>
      </w:r>
      <w:r w:rsidRPr="00FF4374">
        <w:rPr>
          <w:i/>
        </w:rPr>
        <w:t>Unilever Empowers Employees to Share Its Company</w:t>
      </w:r>
      <w:r>
        <w:rPr>
          <w:i/>
        </w:rPr>
        <w:t xml:space="preserve"> </w:t>
      </w:r>
      <w:r>
        <w:t xml:space="preserve">[online] Available at: </w:t>
      </w:r>
      <w:hyperlink r:id="rId8" w:history="1">
        <w:r w:rsidRPr="00A40A70" w:rsidDel="00A40A70">
          <w:t>https://business.linkedin.com/content/dam/me/business/en-us/elevate/Customer/case-study/LIUnileverCaseStudy.pdf</w:t>
        </w:r>
      </w:hyperlink>
      <w:r w:rsidRPr="00A40A70">
        <w:t>https://business.linkedin.com/content/dam/me/business/en-us/elevate/Customer/case-study/LIUnileverCaseStudy.pdf</w:t>
      </w:r>
      <w:r>
        <w:t xml:space="preserve"> (Accessed: 25 April 2022)</w:t>
      </w:r>
    </w:p>
    <w:p w14:paraId="30B26AB2" w14:textId="77777777" w:rsidR="00A40A70" w:rsidRPr="002C66E5" w:rsidRDefault="00A40A70" w:rsidP="00BA7EC6">
      <w:pPr>
        <w:rPr>
          <w:b/>
          <w:bCs/>
        </w:rPr>
      </w:pPr>
      <w:r w:rsidRPr="002C66E5">
        <w:t xml:space="preserve">NIBUSINESSINFO.CO.UK, (2022) </w:t>
      </w:r>
      <w:r w:rsidRPr="002C66E5">
        <w:rPr>
          <w:bCs/>
          <w:i/>
        </w:rPr>
        <w:t xml:space="preserve">Employee engagement </w:t>
      </w:r>
      <w:r w:rsidRPr="002C66E5">
        <w:rPr>
          <w:bCs/>
        </w:rPr>
        <w:t>Available at: https://www.nibusinessinfo.co.uk/content/advantages-employee-engagement#:~:text=Business%20benefits%20of%20engaged%20employees&amp;text=staff%20are%20happier%20and%20have,new%20talent%20and%20new%20customers (Accessed 10: April 2022)</w:t>
      </w:r>
    </w:p>
    <w:p w14:paraId="47B3EA15" w14:textId="77777777" w:rsidR="00A40A70" w:rsidRDefault="00A40A70" w:rsidP="00BA7EC6">
      <w:r w:rsidRPr="00FE2ADA">
        <w:t xml:space="preserve">Nusrat, A., He, Y., </w:t>
      </w:r>
      <w:proofErr w:type="spellStart"/>
      <w:r w:rsidRPr="00FE2ADA">
        <w:t>Luqman</w:t>
      </w:r>
      <w:proofErr w:type="spellEnd"/>
      <w:r w:rsidRPr="00FE2ADA">
        <w:t xml:space="preserve">, A., </w:t>
      </w:r>
      <w:proofErr w:type="spellStart"/>
      <w:r w:rsidRPr="00FE2ADA">
        <w:t>Waheed</w:t>
      </w:r>
      <w:proofErr w:type="spellEnd"/>
      <w:r w:rsidRPr="00FE2ADA">
        <w:t xml:space="preserve">, A. and </w:t>
      </w:r>
      <w:proofErr w:type="spellStart"/>
      <w:r w:rsidRPr="00FE2ADA">
        <w:t>Dhir</w:t>
      </w:r>
      <w:proofErr w:type="spellEnd"/>
      <w:r w:rsidRPr="00FE2ADA">
        <w:t xml:space="preserve">, A., </w:t>
      </w:r>
      <w:r>
        <w:t>(</w:t>
      </w:r>
      <w:r w:rsidRPr="00FE2ADA">
        <w:t>2021</w:t>
      </w:r>
      <w:r>
        <w:t>)</w:t>
      </w:r>
      <w:r w:rsidRPr="00FE2ADA">
        <w:t>. Enterprise social media and cyber-slacking: A Kahn’s model perspective. </w:t>
      </w:r>
      <w:r w:rsidRPr="00FE2ADA">
        <w:rPr>
          <w:i/>
          <w:iCs/>
        </w:rPr>
        <w:t>Information &amp; Management</w:t>
      </w:r>
      <w:r w:rsidRPr="00FE2ADA">
        <w:t>, </w:t>
      </w:r>
      <w:r w:rsidRPr="00EB190C">
        <w:rPr>
          <w:iCs/>
        </w:rPr>
        <w:t>58</w:t>
      </w:r>
      <w:r w:rsidRPr="00FE2ADA">
        <w:t>(1), p.103405.</w:t>
      </w:r>
    </w:p>
    <w:p w14:paraId="5C28030A" w14:textId="77777777" w:rsidR="00A40A70" w:rsidRPr="002C66E5" w:rsidRDefault="00A40A70" w:rsidP="00BA7EC6">
      <w:proofErr w:type="spellStart"/>
      <w:r w:rsidRPr="002C66E5">
        <w:t>Salau</w:t>
      </w:r>
      <w:proofErr w:type="spellEnd"/>
      <w:r w:rsidRPr="002C66E5">
        <w:t xml:space="preserve">, O., </w:t>
      </w:r>
      <w:proofErr w:type="spellStart"/>
      <w:r w:rsidRPr="002C66E5">
        <w:t>Osibanjo</w:t>
      </w:r>
      <w:proofErr w:type="spellEnd"/>
      <w:r w:rsidRPr="002C66E5">
        <w:t xml:space="preserve">, A., </w:t>
      </w:r>
      <w:proofErr w:type="spellStart"/>
      <w:r w:rsidRPr="002C66E5">
        <w:t>Adeniji</w:t>
      </w:r>
      <w:proofErr w:type="spellEnd"/>
      <w:r w:rsidRPr="002C66E5">
        <w:t xml:space="preserve">, A., </w:t>
      </w:r>
      <w:proofErr w:type="spellStart"/>
      <w:r w:rsidRPr="002C66E5">
        <w:t>Ojebola</w:t>
      </w:r>
      <w:proofErr w:type="spellEnd"/>
      <w:r w:rsidRPr="002C66E5">
        <w:t xml:space="preserve">, O., </w:t>
      </w:r>
      <w:proofErr w:type="spellStart"/>
      <w:r w:rsidRPr="002C66E5">
        <w:t>Oludayo</w:t>
      </w:r>
      <w:proofErr w:type="spellEnd"/>
      <w:r w:rsidRPr="002C66E5">
        <w:t xml:space="preserve">, O., </w:t>
      </w:r>
      <w:proofErr w:type="spellStart"/>
      <w:r w:rsidRPr="002C66E5">
        <w:t>Falola</w:t>
      </w:r>
      <w:proofErr w:type="spellEnd"/>
      <w:r w:rsidRPr="002C66E5">
        <w:t xml:space="preserve">, H. and </w:t>
      </w:r>
      <w:proofErr w:type="spellStart"/>
      <w:r w:rsidRPr="002C66E5">
        <w:t>Atolagbe</w:t>
      </w:r>
      <w:proofErr w:type="spellEnd"/>
      <w:r w:rsidRPr="002C66E5">
        <w:t>, T., (2018) datasets on employee value proposition (</w:t>
      </w:r>
      <w:proofErr w:type="spellStart"/>
      <w:r w:rsidRPr="002C66E5">
        <w:t>evp</w:t>
      </w:r>
      <w:proofErr w:type="spellEnd"/>
      <w:r w:rsidRPr="002C66E5">
        <w:t>) and performance of selected fast moving consumer goods (FMCGs) firms in Nigeria. </w:t>
      </w:r>
      <w:r w:rsidRPr="002C66E5">
        <w:rPr>
          <w:i/>
          <w:iCs/>
        </w:rPr>
        <w:t>Data in brief</w:t>
      </w:r>
      <w:r w:rsidRPr="002C66E5">
        <w:t>, </w:t>
      </w:r>
      <w:r w:rsidRPr="002C66E5">
        <w:rPr>
          <w:iCs/>
        </w:rPr>
        <w:t>19</w:t>
      </w:r>
      <w:r w:rsidRPr="002C66E5">
        <w:t>, pp.1907-1911.</w:t>
      </w:r>
    </w:p>
    <w:p w14:paraId="0609878E" w14:textId="77777777" w:rsidR="00A40A70" w:rsidRPr="002C66E5" w:rsidRDefault="00A40A70" w:rsidP="00BA7EC6">
      <w:proofErr w:type="spellStart"/>
      <w:r w:rsidRPr="002C66E5">
        <w:t>Sendawula</w:t>
      </w:r>
      <w:proofErr w:type="spellEnd"/>
      <w:r w:rsidRPr="002C66E5">
        <w:t xml:space="preserve">, K., </w:t>
      </w:r>
      <w:proofErr w:type="spellStart"/>
      <w:r w:rsidRPr="002C66E5">
        <w:t>Nakyejwe</w:t>
      </w:r>
      <w:proofErr w:type="spellEnd"/>
      <w:r w:rsidRPr="002C66E5">
        <w:t xml:space="preserve"> </w:t>
      </w:r>
      <w:proofErr w:type="spellStart"/>
      <w:r w:rsidRPr="002C66E5">
        <w:t>Kimuli</w:t>
      </w:r>
      <w:proofErr w:type="spellEnd"/>
      <w:r w:rsidRPr="002C66E5">
        <w:t xml:space="preserve">, S., </w:t>
      </w:r>
      <w:proofErr w:type="spellStart"/>
      <w:r w:rsidRPr="002C66E5">
        <w:t>Bananuka</w:t>
      </w:r>
      <w:proofErr w:type="spellEnd"/>
      <w:r w:rsidRPr="002C66E5">
        <w:t xml:space="preserve">, J. and </w:t>
      </w:r>
      <w:proofErr w:type="spellStart"/>
      <w:r w:rsidRPr="002C66E5">
        <w:t>Najjemba</w:t>
      </w:r>
      <w:proofErr w:type="spellEnd"/>
      <w:r w:rsidRPr="002C66E5">
        <w:t xml:space="preserve"> </w:t>
      </w:r>
      <w:proofErr w:type="spellStart"/>
      <w:r w:rsidRPr="002C66E5">
        <w:t>Muganga</w:t>
      </w:r>
      <w:proofErr w:type="spellEnd"/>
      <w:r w:rsidRPr="002C66E5">
        <w:t>, G., (2018) Training, employee engagement and employee performance: Evidence from Uganda’s health sector. </w:t>
      </w:r>
      <w:r w:rsidRPr="002C66E5">
        <w:rPr>
          <w:i/>
          <w:iCs/>
        </w:rPr>
        <w:t>Cogent Business &amp; Management</w:t>
      </w:r>
      <w:r w:rsidRPr="002C66E5">
        <w:t>, </w:t>
      </w:r>
      <w:r w:rsidRPr="002C66E5">
        <w:rPr>
          <w:iCs/>
        </w:rPr>
        <w:t>5</w:t>
      </w:r>
      <w:r w:rsidRPr="002C66E5">
        <w:t>(1), p.1470891.</w:t>
      </w:r>
    </w:p>
    <w:p w14:paraId="36A1FBCC" w14:textId="77777777" w:rsidR="00A40A70" w:rsidRDefault="00A40A70">
      <w:r w:rsidRPr="00F37256">
        <w:t xml:space="preserve">Sharma, N.E., Chaudhary, N.E. and Singh, V.K.E., </w:t>
      </w:r>
      <w:r>
        <w:t>(</w:t>
      </w:r>
      <w:r w:rsidRPr="00F37256">
        <w:t>2019</w:t>
      </w:r>
      <w:r>
        <w:t>)</w:t>
      </w:r>
      <w:r w:rsidRPr="00F37256">
        <w:t>. </w:t>
      </w:r>
      <w:r w:rsidRPr="00F37256">
        <w:rPr>
          <w:i/>
          <w:iCs/>
        </w:rPr>
        <w:t>Management techniques for employee engagement in contemporary organizations</w:t>
      </w:r>
      <w:r w:rsidRPr="00F37256">
        <w:t>. Business Science Reference/IGI Global.</w:t>
      </w:r>
    </w:p>
    <w:p w14:paraId="7F459733" w14:textId="77777777" w:rsidR="00A40A70" w:rsidRDefault="00A40A70" w:rsidP="00BA7EC6">
      <w:proofErr w:type="spellStart"/>
      <w:r w:rsidRPr="002C66E5">
        <w:rPr>
          <w:lang w:eastAsia="en-IN"/>
        </w:rPr>
        <w:t>Suyanti</w:t>
      </w:r>
      <w:proofErr w:type="spellEnd"/>
      <w:r w:rsidRPr="002C66E5">
        <w:rPr>
          <w:lang w:eastAsia="en-IN"/>
        </w:rPr>
        <w:t xml:space="preserve">, H.N. and </w:t>
      </w:r>
      <w:proofErr w:type="spellStart"/>
      <w:r w:rsidRPr="002C66E5">
        <w:rPr>
          <w:lang w:eastAsia="en-IN"/>
        </w:rPr>
        <w:t>Absah</w:t>
      </w:r>
      <w:proofErr w:type="spellEnd"/>
      <w:r w:rsidRPr="002C66E5">
        <w:rPr>
          <w:lang w:eastAsia="en-IN"/>
        </w:rPr>
        <w:t>, Y., (2019) Effective employee engagement using SWOT analysis. </w:t>
      </w:r>
      <w:r w:rsidRPr="002C66E5">
        <w:rPr>
          <w:i/>
          <w:iCs/>
          <w:lang w:eastAsia="en-IN"/>
        </w:rPr>
        <w:t>Advances in Economics, Business and Management Research</w:t>
      </w:r>
      <w:r w:rsidRPr="002C66E5">
        <w:rPr>
          <w:lang w:eastAsia="en-IN"/>
        </w:rPr>
        <w:t>, </w:t>
      </w:r>
      <w:r w:rsidRPr="002C66E5">
        <w:rPr>
          <w:i/>
          <w:iCs/>
          <w:lang w:eastAsia="en-IN"/>
        </w:rPr>
        <w:t>100</w:t>
      </w:r>
      <w:r w:rsidRPr="002C66E5">
        <w:rPr>
          <w:lang w:eastAsia="en-IN"/>
        </w:rPr>
        <w:t>.</w:t>
      </w:r>
    </w:p>
    <w:p w14:paraId="2BC6746B" w14:textId="77777777" w:rsidR="00A40A70" w:rsidRPr="002C66E5" w:rsidRDefault="00A40A70" w:rsidP="00BA7EC6">
      <w:r w:rsidRPr="002C66E5">
        <w:t xml:space="preserve">The European Business Review, (2020) </w:t>
      </w:r>
      <w:r w:rsidRPr="002C66E5">
        <w:rPr>
          <w:i/>
        </w:rPr>
        <w:t xml:space="preserve">The Importance of Effective Communication </w:t>
      </w:r>
      <w:r w:rsidRPr="002C66E5">
        <w:t>Available at: https://www.europeanbusinessreview.com/the-importance-of-effective-communication/ (Accessed: 10 April 2022)</w:t>
      </w:r>
    </w:p>
    <w:p w14:paraId="776CEE21" w14:textId="77777777" w:rsidR="00A40A70" w:rsidRPr="002C66E5" w:rsidRDefault="00A40A70" w:rsidP="00BA7EC6">
      <w:r w:rsidRPr="002C66E5">
        <w:lastRenderedPageBreak/>
        <w:t xml:space="preserve">Unilever, (2022) </w:t>
      </w:r>
      <w:r w:rsidRPr="002C66E5">
        <w:rPr>
          <w:i/>
        </w:rPr>
        <w:t xml:space="preserve">Business integrity </w:t>
      </w:r>
      <w:r w:rsidRPr="002C66E5">
        <w:t>Available at: https://www.unilever.com/planet-and-society/responsible-business/business-integrity/ (Accessed: 10 April 2022)</w:t>
      </w:r>
    </w:p>
    <w:p w14:paraId="28F87036" w14:textId="77777777" w:rsidR="00A40A70" w:rsidRPr="002C66E5" w:rsidRDefault="00A40A70" w:rsidP="00BA7EC6">
      <w:r w:rsidRPr="002C66E5">
        <w:t xml:space="preserve">Unilever, (2022) </w:t>
      </w:r>
      <w:r w:rsidRPr="002C66E5">
        <w:rPr>
          <w:i/>
        </w:rPr>
        <w:t>Employee wellbeing</w:t>
      </w:r>
      <w:r w:rsidRPr="002C66E5">
        <w:t xml:space="preserve"> Available at: https://www.unilever.com/planet-and-society/responsible-business/employee-wellbeing/ (Accessed: 10 April 2022)</w:t>
      </w:r>
    </w:p>
    <w:p w14:paraId="5DF583C8" w14:textId="77777777" w:rsidR="00A40A70" w:rsidRPr="00011AFA" w:rsidRDefault="00A40A70" w:rsidP="002E580A">
      <w:r>
        <w:t xml:space="preserve">Unilever, (2022) </w:t>
      </w:r>
      <w:r w:rsidRPr="00EB190C">
        <w:rPr>
          <w:i/>
        </w:rPr>
        <w:t>Engaging with stakeholders</w:t>
      </w:r>
      <w:r>
        <w:rPr>
          <w:i/>
        </w:rPr>
        <w:t xml:space="preserve"> </w:t>
      </w:r>
      <w:r w:rsidRPr="00EB190C">
        <w:t>Available at:</w:t>
      </w:r>
      <w:r>
        <w:rPr>
          <w:i/>
        </w:rPr>
        <w:t xml:space="preserve"> </w:t>
      </w:r>
      <w:hyperlink r:id="rId9" w:history="1">
        <w:r w:rsidRPr="00FF4374">
          <w:t>https://www.unilever.com/planet-and-society/responsible-business/engaging-with-stakeholders/</w:t>
        </w:r>
      </w:hyperlink>
      <w:r w:rsidRPr="00FF4374">
        <w:t>https://www.unilever.com/planet-and-society/responsible-business/engaging-with-stakeholders/</w:t>
      </w:r>
      <w:r w:rsidRPr="00EB190C">
        <w:t xml:space="preserve"> (Accessed: 25 April 2022)</w:t>
      </w:r>
    </w:p>
    <w:p w14:paraId="2ECD8A64" w14:textId="77777777" w:rsidR="00A40A70" w:rsidRPr="002C66E5" w:rsidRDefault="00A40A70" w:rsidP="00BA7EC6">
      <w:r w:rsidRPr="002C66E5">
        <w:t xml:space="preserve">Unilever, (2022) </w:t>
      </w:r>
      <w:r w:rsidRPr="002C66E5">
        <w:rPr>
          <w:i/>
        </w:rPr>
        <w:t>Our brands</w:t>
      </w:r>
      <w:r w:rsidRPr="002C66E5">
        <w:t xml:space="preserve"> Available at: https://www.unilever.com/brands/ (Accessed: 10 April 2022)]</w:t>
      </w:r>
    </w:p>
    <w:p w14:paraId="1E42E609" w14:textId="77777777" w:rsidR="00A40A70" w:rsidRDefault="00A40A70" w:rsidP="00BA7EC6">
      <w:r w:rsidRPr="002C66E5">
        <w:t xml:space="preserve">Unilever, (2022) </w:t>
      </w:r>
      <w:r w:rsidRPr="002C66E5">
        <w:rPr>
          <w:i/>
        </w:rPr>
        <w:t xml:space="preserve">Sales Trainee </w:t>
      </w:r>
      <w:r w:rsidRPr="002C66E5">
        <w:t>Available at: https://careers.unilever.com/job/vientiane/sales-trainee/34155/26619302864 (Accessed: 10 April 2022)</w:t>
      </w:r>
    </w:p>
    <w:p w14:paraId="077FBA98" w14:textId="77777777" w:rsidR="00AE38BD" w:rsidRPr="00DE2D83" w:rsidRDefault="00AE38BD"/>
    <w:sectPr w:rsidR="00AE38BD" w:rsidRPr="00DE2D83" w:rsidSect="00B11D66">
      <w:footerReference w:type="default" r:id="rId10"/>
      <w:pgSz w:w="11906" w:h="16838"/>
      <w:pgMar w:top="1418" w:right="1814" w:bottom="1418" w:left="181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7358B" w14:textId="77777777" w:rsidR="00761B60" w:rsidRDefault="00761B60" w:rsidP="00AF633E">
      <w:pPr>
        <w:spacing w:after="0" w:line="240" w:lineRule="auto"/>
      </w:pPr>
      <w:r>
        <w:separator/>
      </w:r>
    </w:p>
  </w:endnote>
  <w:endnote w:type="continuationSeparator" w:id="0">
    <w:p w14:paraId="7611AD1A" w14:textId="77777777" w:rsidR="00761B60" w:rsidRDefault="00761B60" w:rsidP="00AF6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26469"/>
      <w:docPartObj>
        <w:docPartGallery w:val="Page Numbers (Bottom of Page)"/>
        <w:docPartUnique/>
      </w:docPartObj>
    </w:sdtPr>
    <w:sdtEndPr/>
    <w:sdtContent>
      <w:p w14:paraId="2A046C46" w14:textId="77777777" w:rsidR="00110A14" w:rsidRDefault="0098401C">
        <w:pPr>
          <w:pStyle w:val="Footer"/>
          <w:jc w:val="right"/>
        </w:pPr>
        <w:r>
          <w:fldChar w:fldCharType="begin"/>
        </w:r>
        <w:r>
          <w:instrText xml:space="preserve"> PAGE   \* MERGEFORMAT </w:instrText>
        </w:r>
        <w:r>
          <w:fldChar w:fldCharType="separate"/>
        </w:r>
        <w:r w:rsidR="00A40A70">
          <w:rPr>
            <w:noProof/>
          </w:rPr>
          <w:t>7</w:t>
        </w:r>
        <w:r>
          <w:rPr>
            <w:noProof/>
          </w:rPr>
          <w:fldChar w:fldCharType="end"/>
        </w:r>
      </w:p>
    </w:sdtContent>
  </w:sdt>
  <w:p w14:paraId="06BA809E" w14:textId="77777777" w:rsidR="00110A14" w:rsidRDefault="00110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B60F8" w14:textId="77777777" w:rsidR="00761B60" w:rsidRDefault="00761B60" w:rsidP="00AF633E">
      <w:pPr>
        <w:spacing w:after="0" w:line="240" w:lineRule="auto"/>
      </w:pPr>
      <w:r>
        <w:separator/>
      </w:r>
    </w:p>
  </w:footnote>
  <w:footnote w:type="continuationSeparator" w:id="0">
    <w:p w14:paraId="59276151" w14:textId="77777777" w:rsidR="00761B60" w:rsidRDefault="00761B60" w:rsidP="00AF63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5D99"/>
    <w:rsid w:val="000068B1"/>
    <w:rsid w:val="00011AFA"/>
    <w:rsid w:val="00015068"/>
    <w:rsid w:val="00020186"/>
    <w:rsid w:val="000246B7"/>
    <w:rsid w:val="00030FE9"/>
    <w:rsid w:val="000332F9"/>
    <w:rsid w:val="00050736"/>
    <w:rsid w:val="0005096D"/>
    <w:rsid w:val="00052268"/>
    <w:rsid w:val="00061AFD"/>
    <w:rsid w:val="00063408"/>
    <w:rsid w:val="00070208"/>
    <w:rsid w:val="000832E9"/>
    <w:rsid w:val="0009060A"/>
    <w:rsid w:val="00097ABE"/>
    <w:rsid w:val="000B4ECE"/>
    <w:rsid w:val="000D63F0"/>
    <w:rsid w:val="000E429A"/>
    <w:rsid w:val="000F0CA4"/>
    <w:rsid w:val="000F7CFF"/>
    <w:rsid w:val="00110A14"/>
    <w:rsid w:val="00122942"/>
    <w:rsid w:val="00124B2F"/>
    <w:rsid w:val="001335E8"/>
    <w:rsid w:val="00134078"/>
    <w:rsid w:val="00150FCE"/>
    <w:rsid w:val="0015532C"/>
    <w:rsid w:val="00183C46"/>
    <w:rsid w:val="00191192"/>
    <w:rsid w:val="00194D97"/>
    <w:rsid w:val="001B7B34"/>
    <w:rsid w:val="001C05E3"/>
    <w:rsid w:val="001C0F18"/>
    <w:rsid w:val="001C1092"/>
    <w:rsid w:val="001C3DA2"/>
    <w:rsid w:val="001C40F1"/>
    <w:rsid w:val="001C4D6A"/>
    <w:rsid w:val="001D6BFF"/>
    <w:rsid w:val="001F1E4A"/>
    <w:rsid w:val="00210D9A"/>
    <w:rsid w:val="00220071"/>
    <w:rsid w:val="00221C8C"/>
    <w:rsid w:val="00256D9F"/>
    <w:rsid w:val="00260085"/>
    <w:rsid w:val="002617A2"/>
    <w:rsid w:val="002665B2"/>
    <w:rsid w:val="0027261F"/>
    <w:rsid w:val="00273F89"/>
    <w:rsid w:val="0027452C"/>
    <w:rsid w:val="002962FC"/>
    <w:rsid w:val="002B2BD1"/>
    <w:rsid w:val="002B302C"/>
    <w:rsid w:val="002C039E"/>
    <w:rsid w:val="002C66E5"/>
    <w:rsid w:val="002D0986"/>
    <w:rsid w:val="002E343B"/>
    <w:rsid w:val="002E580A"/>
    <w:rsid w:val="003311AF"/>
    <w:rsid w:val="00356952"/>
    <w:rsid w:val="00367A49"/>
    <w:rsid w:val="00370C0F"/>
    <w:rsid w:val="00372317"/>
    <w:rsid w:val="00372FD7"/>
    <w:rsid w:val="00384F7D"/>
    <w:rsid w:val="00385D99"/>
    <w:rsid w:val="00390F5A"/>
    <w:rsid w:val="003A1B34"/>
    <w:rsid w:val="003A5D23"/>
    <w:rsid w:val="003B216C"/>
    <w:rsid w:val="003B4BB0"/>
    <w:rsid w:val="003C33A4"/>
    <w:rsid w:val="003C731D"/>
    <w:rsid w:val="003E0868"/>
    <w:rsid w:val="003E4B13"/>
    <w:rsid w:val="003F4F3E"/>
    <w:rsid w:val="004052CA"/>
    <w:rsid w:val="00416E03"/>
    <w:rsid w:val="00421629"/>
    <w:rsid w:val="0045147C"/>
    <w:rsid w:val="00461AFC"/>
    <w:rsid w:val="004665E7"/>
    <w:rsid w:val="00475DC1"/>
    <w:rsid w:val="0049792D"/>
    <w:rsid w:val="004B142C"/>
    <w:rsid w:val="004B260A"/>
    <w:rsid w:val="004B2A1B"/>
    <w:rsid w:val="004B6F16"/>
    <w:rsid w:val="004C03DB"/>
    <w:rsid w:val="004C2A7E"/>
    <w:rsid w:val="004C7022"/>
    <w:rsid w:val="004D2071"/>
    <w:rsid w:val="004F3394"/>
    <w:rsid w:val="00516185"/>
    <w:rsid w:val="00517232"/>
    <w:rsid w:val="00526FEA"/>
    <w:rsid w:val="00527A04"/>
    <w:rsid w:val="00536240"/>
    <w:rsid w:val="00564220"/>
    <w:rsid w:val="005729D1"/>
    <w:rsid w:val="005759AB"/>
    <w:rsid w:val="00575BD2"/>
    <w:rsid w:val="00582AF9"/>
    <w:rsid w:val="005C2199"/>
    <w:rsid w:val="005C22ED"/>
    <w:rsid w:val="005C7689"/>
    <w:rsid w:val="005E08AE"/>
    <w:rsid w:val="005F29E6"/>
    <w:rsid w:val="005F4552"/>
    <w:rsid w:val="005F493E"/>
    <w:rsid w:val="005F5636"/>
    <w:rsid w:val="00605AC7"/>
    <w:rsid w:val="0062136F"/>
    <w:rsid w:val="0063067B"/>
    <w:rsid w:val="00647121"/>
    <w:rsid w:val="00647C65"/>
    <w:rsid w:val="006517CF"/>
    <w:rsid w:val="0066337C"/>
    <w:rsid w:val="006643E9"/>
    <w:rsid w:val="006A0025"/>
    <w:rsid w:val="006C4095"/>
    <w:rsid w:val="006D6E70"/>
    <w:rsid w:val="006E6298"/>
    <w:rsid w:val="006F39DB"/>
    <w:rsid w:val="00712137"/>
    <w:rsid w:val="0072688B"/>
    <w:rsid w:val="00734D51"/>
    <w:rsid w:val="00746077"/>
    <w:rsid w:val="0075078B"/>
    <w:rsid w:val="0075173B"/>
    <w:rsid w:val="0075323A"/>
    <w:rsid w:val="0075390D"/>
    <w:rsid w:val="00761B60"/>
    <w:rsid w:val="00777757"/>
    <w:rsid w:val="00784D40"/>
    <w:rsid w:val="007A3B68"/>
    <w:rsid w:val="007A59F7"/>
    <w:rsid w:val="007C0F07"/>
    <w:rsid w:val="007C182F"/>
    <w:rsid w:val="007D0C66"/>
    <w:rsid w:val="007E6E2D"/>
    <w:rsid w:val="007F43EE"/>
    <w:rsid w:val="007F5A5B"/>
    <w:rsid w:val="007F66FE"/>
    <w:rsid w:val="007F70F2"/>
    <w:rsid w:val="0083185D"/>
    <w:rsid w:val="00835774"/>
    <w:rsid w:val="00856A20"/>
    <w:rsid w:val="00870613"/>
    <w:rsid w:val="00870820"/>
    <w:rsid w:val="008719C7"/>
    <w:rsid w:val="00883D6E"/>
    <w:rsid w:val="00885A38"/>
    <w:rsid w:val="008B005C"/>
    <w:rsid w:val="008B5C3F"/>
    <w:rsid w:val="0090427C"/>
    <w:rsid w:val="009054B9"/>
    <w:rsid w:val="00907DB5"/>
    <w:rsid w:val="00923DCD"/>
    <w:rsid w:val="009257A1"/>
    <w:rsid w:val="00927C9D"/>
    <w:rsid w:val="00935529"/>
    <w:rsid w:val="00936B0B"/>
    <w:rsid w:val="0098401C"/>
    <w:rsid w:val="009C71CC"/>
    <w:rsid w:val="009D3DDD"/>
    <w:rsid w:val="009E5B69"/>
    <w:rsid w:val="00A1235E"/>
    <w:rsid w:val="00A153D8"/>
    <w:rsid w:val="00A25FD1"/>
    <w:rsid w:val="00A32632"/>
    <w:rsid w:val="00A33DB0"/>
    <w:rsid w:val="00A3429D"/>
    <w:rsid w:val="00A40A70"/>
    <w:rsid w:val="00A52A31"/>
    <w:rsid w:val="00A85517"/>
    <w:rsid w:val="00A86CB4"/>
    <w:rsid w:val="00A906AA"/>
    <w:rsid w:val="00A949F1"/>
    <w:rsid w:val="00AA331A"/>
    <w:rsid w:val="00AA7366"/>
    <w:rsid w:val="00AD4E46"/>
    <w:rsid w:val="00AE38BD"/>
    <w:rsid w:val="00AF633E"/>
    <w:rsid w:val="00B11D66"/>
    <w:rsid w:val="00B1477E"/>
    <w:rsid w:val="00B17DDD"/>
    <w:rsid w:val="00B20178"/>
    <w:rsid w:val="00B31D28"/>
    <w:rsid w:val="00B4067A"/>
    <w:rsid w:val="00B5036E"/>
    <w:rsid w:val="00B50837"/>
    <w:rsid w:val="00B637FE"/>
    <w:rsid w:val="00B70026"/>
    <w:rsid w:val="00B72171"/>
    <w:rsid w:val="00B80C46"/>
    <w:rsid w:val="00B833F9"/>
    <w:rsid w:val="00B83823"/>
    <w:rsid w:val="00B873B8"/>
    <w:rsid w:val="00B87B98"/>
    <w:rsid w:val="00BA7EC6"/>
    <w:rsid w:val="00BB1E7F"/>
    <w:rsid w:val="00BB2C62"/>
    <w:rsid w:val="00BB6B64"/>
    <w:rsid w:val="00BB7C39"/>
    <w:rsid w:val="00BC33D0"/>
    <w:rsid w:val="00BE250D"/>
    <w:rsid w:val="00BE443D"/>
    <w:rsid w:val="00BF5D7B"/>
    <w:rsid w:val="00BF67A5"/>
    <w:rsid w:val="00BF6A17"/>
    <w:rsid w:val="00C20F66"/>
    <w:rsid w:val="00C21A61"/>
    <w:rsid w:val="00C572DD"/>
    <w:rsid w:val="00C65260"/>
    <w:rsid w:val="00C65C69"/>
    <w:rsid w:val="00C673E4"/>
    <w:rsid w:val="00C90F49"/>
    <w:rsid w:val="00CB7114"/>
    <w:rsid w:val="00CD1EBB"/>
    <w:rsid w:val="00CD5493"/>
    <w:rsid w:val="00D0469E"/>
    <w:rsid w:val="00D04D57"/>
    <w:rsid w:val="00D05233"/>
    <w:rsid w:val="00D13A55"/>
    <w:rsid w:val="00D30364"/>
    <w:rsid w:val="00D34CDE"/>
    <w:rsid w:val="00D436D1"/>
    <w:rsid w:val="00D65F04"/>
    <w:rsid w:val="00D82D47"/>
    <w:rsid w:val="00D8448F"/>
    <w:rsid w:val="00D86A65"/>
    <w:rsid w:val="00DB5AB1"/>
    <w:rsid w:val="00DB5C35"/>
    <w:rsid w:val="00DC40F9"/>
    <w:rsid w:val="00DC606D"/>
    <w:rsid w:val="00DE1061"/>
    <w:rsid w:val="00DE2D83"/>
    <w:rsid w:val="00DF1D67"/>
    <w:rsid w:val="00DF6FA5"/>
    <w:rsid w:val="00E0235E"/>
    <w:rsid w:val="00E03A14"/>
    <w:rsid w:val="00E157A1"/>
    <w:rsid w:val="00E1660C"/>
    <w:rsid w:val="00E26411"/>
    <w:rsid w:val="00E37B5F"/>
    <w:rsid w:val="00E4212F"/>
    <w:rsid w:val="00E52259"/>
    <w:rsid w:val="00E56DEC"/>
    <w:rsid w:val="00E61DF6"/>
    <w:rsid w:val="00E73E86"/>
    <w:rsid w:val="00E7439C"/>
    <w:rsid w:val="00E90A74"/>
    <w:rsid w:val="00E919B6"/>
    <w:rsid w:val="00E9311B"/>
    <w:rsid w:val="00EB190C"/>
    <w:rsid w:val="00EC70D2"/>
    <w:rsid w:val="00ED5B9C"/>
    <w:rsid w:val="00EF640E"/>
    <w:rsid w:val="00F015CF"/>
    <w:rsid w:val="00F04DCC"/>
    <w:rsid w:val="00F15424"/>
    <w:rsid w:val="00F37256"/>
    <w:rsid w:val="00F519EA"/>
    <w:rsid w:val="00F52E53"/>
    <w:rsid w:val="00F7622F"/>
    <w:rsid w:val="00F76657"/>
    <w:rsid w:val="00F80EDD"/>
    <w:rsid w:val="00F84B89"/>
    <w:rsid w:val="00F863A3"/>
    <w:rsid w:val="00FA122A"/>
    <w:rsid w:val="00FA19E8"/>
    <w:rsid w:val="00FA4E9F"/>
    <w:rsid w:val="00FB7D7A"/>
    <w:rsid w:val="00FD7DAD"/>
    <w:rsid w:val="00FE2ADA"/>
    <w:rsid w:val="00FF19AD"/>
    <w:rsid w:val="00FF437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A0066"/>
  <w15:docId w15:val="{EDB7E2A8-EF1F-4429-9A0A-01086448B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823"/>
    <w:pPr>
      <w:spacing w:line="360" w:lineRule="auto"/>
      <w:jc w:val="both"/>
    </w:pPr>
    <w:rPr>
      <w:rFonts w:ascii="Arial" w:hAnsi="Arial"/>
    </w:rPr>
  </w:style>
  <w:style w:type="paragraph" w:styleId="Heading1">
    <w:name w:val="heading 1"/>
    <w:basedOn w:val="Normal"/>
    <w:next w:val="Normal"/>
    <w:link w:val="Heading1Char"/>
    <w:uiPriority w:val="9"/>
    <w:qFormat/>
    <w:rsid w:val="00C65C69"/>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C69"/>
    <w:rPr>
      <w:rFonts w:ascii="Times New Roman" w:eastAsiaTheme="majorEastAsia" w:hAnsi="Times New Roman" w:cstheme="majorBidi"/>
      <w:b/>
      <w:bCs/>
      <w:sz w:val="24"/>
      <w:szCs w:val="28"/>
    </w:rPr>
  </w:style>
  <w:style w:type="character" w:styleId="Hyperlink">
    <w:name w:val="Hyperlink"/>
    <w:basedOn w:val="DefaultParagraphFont"/>
    <w:uiPriority w:val="99"/>
    <w:unhideWhenUsed/>
    <w:rsid w:val="000332F9"/>
    <w:rPr>
      <w:color w:val="0000FF" w:themeColor="hyperlink"/>
      <w:u w:val="single"/>
    </w:rPr>
  </w:style>
  <w:style w:type="paragraph" w:styleId="Header">
    <w:name w:val="header"/>
    <w:basedOn w:val="Normal"/>
    <w:link w:val="HeaderChar"/>
    <w:uiPriority w:val="99"/>
    <w:unhideWhenUsed/>
    <w:rsid w:val="00405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2CA"/>
    <w:rPr>
      <w:rFonts w:ascii="Times New Roman" w:hAnsi="Times New Roman"/>
      <w:sz w:val="24"/>
    </w:rPr>
  </w:style>
  <w:style w:type="paragraph" w:styleId="Footer">
    <w:name w:val="footer"/>
    <w:basedOn w:val="Normal"/>
    <w:link w:val="FooterChar"/>
    <w:uiPriority w:val="99"/>
    <w:unhideWhenUsed/>
    <w:rsid w:val="00405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2CA"/>
    <w:rPr>
      <w:rFonts w:ascii="Times New Roman" w:hAnsi="Times New Roman"/>
      <w:sz w:val="24"/>
    </w:rPr>
  </w:style>
  <w:style w:type="paragraph" w:styleId="TOCHeading">
    <w:name w:val="TOC Heading"/>
    <w:basedOn w:val="Heading1"/>
    <w:next w:val="Normal"/>
    <w:uiPriority w:val="39"/>
    <w:unhideWhenUsed/>
    <w:qFormat/>
    <w:rsid w:val="004052C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052CA"/>
    <w:pPr>
      <w:spacing w:after="100"/>
    </w:pPr>
  </w:style>
  <w:style w:type="paragraph" w:styleId="BalloonText">
    <w:name w:val="Balloon Text"/>
    <w:basedOn w:val="Normal"/>
    <w:link w:val="BalloonTextChar"/>
    <w:uiPriority w:val="99"/>
    <w:semiHidden/>
    <w:unhideWhenUsed/>
    <w:rsid w:val="004052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52CA"/>
    <w:rPr>
      <w:rFonts w:ascii="Tahoma" w:hAnsi="Tahoma" w:cs="Tahoma"/>
      <w:sz w:val="16"/>
      <w:szCs w:val="16"/>
    </w:rPr>
  </w:style>
  <w:style w:type="paragraph" w:styleId="BodyText">
    <w:name w:val="Body Text"/>
    <w:basedOn w:val="Normal"/>
    <w:link w:val="BodyTextChar"/>
    <w:uiPriority w:val="1"/>
    <w:qFormat/>
    <w:rsid w:val="001C1092"/>
    <w:pPr>
      <w:widowControl w:val="0"/>
      <w:autoSpaceDE w:val="0"/>
      <w:autoSpaceDN w:val="0"/>
      <w:spacing w:after="0" w:line="240" w:lineRule="auto"/>
      <w:jc w:val="left"/>
    </w:pPr>
    <w:rPr>
      <w:rFonts w:ascii="Arial MT" w:eastAsia="Arial MT" w:hAnsi="Arial MT" w:cs="Arial MT"/>
      <w:lang w:val="en-US"/>
    </w:rPr>
  </w:style>
  <w:style w:type="character" w:customStyle="1" w:styleId="BodyTextChar">
    <w:name w:val="Body Text Char"/>
    <w:basedOn w:val="DefaultParagraphFont"/>
    <w:link w:val="BodyText"/>
    <w:uiPriority w:val="1"/>
    <w:rsid w:val="001C1092"/>
    <w:rPr>
      <w:rFonts w:ascii="Arial MT" w:eastAsia="Arial MT" w:hAnsi="Arial MT" w:cs="Arial MT"/>
      <w:lang w:val="en-US"/>
    </w:rPr>
  </w:style>
  <w:style w:type="paragraph" w:customStyle="1" w:styleId="TableParagraph">
    <w:name w:val="Table Paragraph"/>
    <w:basedOn w:val="Normal"/>
    <w:uiPriority w:val="1"/>
    <w:qFormat/>
    <w:rsid w:val="001C1092"/>
    <w:pPr>
      <w:widowControl w:val="0"/>
      <w:autoSpaceDE w:val="0"/>
      <w:autoSpaceDN w:val="0"/>
      <w:spacing w:after="0" w:line="240" w:lineRule="auto"/>
      <w:ind w:left="107"/>
      <w:jc w:val="left"/>
    </w:pPr>
    <w:rPr>
      <w:rFonts w:ascii="Arial MT" w:eastAsia="Arial MT" w:hAnsi="Arial MT" w:cs="Arial MT"/>
      <w:lang w:val="en-US"/>
    </w:rPr>
  </w:style>
  <w:style w:type="character" w:styleId="CommentReference">
    <w:name w:val="annotation reference"/>
    <w:basedOn w:val="DefaultParagraphFont"/>
    <w:uiPriority w:val="99"/>
    <w:semiHidden/>
    <w:unhideWhenUsed/>
    <w:rsid w:val="000068B1"/>
    <w:rPr>
      <w:sz w:val="16"/>
      <w:szCs w:val="16"/>
    </w:rPr>
  </w:style>
  <w:style w:type="paragraph" w:styleId="CommentText">
    <w:name w:val="annotation text"/>
    <w:basedOn w:val="Normal"/>
    <w:link w:val="CommentTextChar"/>
    <w:uiPriority w:val="99"/>
    <w:semiHidden/>
    <w:unhideWhenUsed/>
    <w:rsid w:val="000068B1"/>
    <w:pPr>
      <w:spacing w:line="240" w:lineRule="auto"/>
    </w:pPr>
    <w:rPr>
      <w:sz w:val="20"/>
      <w:szCs w:val="20"/>
    </w:rPr>
  </w:style>
  <w:style w:type="character" w:customStyle="1" w:styleId="CommentTextChar">
    <w:name w:val="Comment Text Char"/>
    <w:basedOn w:val="DefaultParagraphFont"/>
    <w:link w:val="CommentText"/>
    <w:uiPriority w:val="99"/>
    <w:semiHidden/>
    <w:rsid w:val="000068B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068B1"/>
    <w:rPr>
      <w:b/>
      <w:bCs/>
    </w:rPr>
  </w:style>
  <w:style w:type="character" w:customStyle="1" w:styleId="CommentSubjectChar">
    <w:name w:val="Comment Subject Char"/>
    <w:basedOn w:val="CommentTextChar"/>
    <w:link w:val="CommentSubject"/>
    <w:uiPriority w:val="99"/>
    <w:semiHidden/>
    <w:rsid w:val="000068B1"/>
    <w:rPr>
      <w:rFonts w:ascii="Arial" w:hAnsi="Arial"/>
      <w:b/>
      <w:bCs/>
      <w:sz w:val="20"/>
      <w:szCs w:val="20"/>
    </w:rPr>
  </w:style>
  <w:style w:type="paragraph" w:styleId="Title">
    <w:name w:val="Title"/>
    <w:basedOn w:val="Normal"/>
    <w:next w:val="Normal"/>
    <w:link w:val="TitleChar"/>
    <w:uiPriority w:val="10"/>
    <w:qFormat/>
    <w:rsid w:val="00475DC1"/>
    <w:pPr>
      <w:pBdr>
        <w:bottom w:val="single" w:sz="8" w:space="4" w:color="4F81BD" w:themeColor="accent1"/>
      </w:pBdr>
      <w:spacing w:after="300"/>
      <w:contextualSpacing/>
      <w:jc w:val="center"/>
    </w:pPr>
    <w:rPr>
      <w:rFonts w:ascii="Times New Roman" w:eastAsiaTheme="majorEastAsia" w:hAnsi="Times New Roman" w:cstheme="majorBidi"/>
      <w:b/>
      <w:spacing w:val="5"/>
      <w:kern w:val="28"/>
      <w:sz w:val="36"/>
      <w:szCs w:val="52"/>
    </w:rPr>
  </w:style>
  <w:style w:type="character" w:customStyle="1" w:styleId="TitleChar">
    <w:name w:val="Title Char"/>
    <w:basedOn w:val="DefaultParagraphFont"/>
    <w:link w:val="Title"/>
    <w:uiPriority w:val="10"/>
    <w:rsid w:val="00475DC1"/>
    <w:rPr>
      <w:rFonts w:ascii="Times New Roman" w:eastAsiaTheme="majorEastAsia" w:hAnsi="Times New Roman" w:cstheme="majorBidi"/>
      <w:b/>
      <w:spacing w:val="5"/>
      <w:kern w:val="28"/>
      <w:sz w:val="36"/>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6788">
      <w:bodyDiv w:val="1"/>
      <w:marLeft w:val="0"/>
      <w:marRight w:val="0"/>
      <w:marTop w:val="0"/>
      <w:marBottom w:val="0"/>
      <w:divBdr>
        <w:top w:val="none" w:sz="0" w:space="0" w:color="auto"/>
        <w:left w:val="none" w:sz="0" w:space="0" w:color="auto"/>
        <w:bottom w:val="none" w:sz="0" w:space="0" w:color="auto"/>
        <w:right w:val="none" w:sz="0" w:space="0" w:color="auto"/>
      </w:divBdr>
    </w:div>
    <w:div w:id="352003659">
      <w:bodyDiv w:val="1"/>
      <w:marLeft w:val="0"/>
      <w:marRight w:val="0"/>
      <w:marTop w:val="0"/>
      <w:marBottom w:val="0"/>
      <w:divBdr>
        <w:top w:val="none" w:sz="0" w:space="0" w:color="auto"/>
        <w:left w:val="none" w:sz="0" w:space="0" w:color="auto"/>
        <w:bottom w:val="none" w:sz="0" w:space="0" w:color="auto"/>
        <w:right w:val="none" w:sz="0" w:space="0" w:color="auto"/>
      </w:divBdr>
    </w:div>
    <w:div w:id="680011020">
      <w:bodyDiv w:val="1"/>
      <w:marLeft w:val="0"/>
      <w:marRight w:val="0"/>
      <w:marTop w:val="0"/>
      <w:marBottom w:val="0"/>
      <w:divBdr>
        <w:top w:val="none" w:sz="0" w:space="0" w:color="auto"/>
        <w:left w:val="none" w:sz="0" w:space="0" w:color="auto"/>
        <w:bottom w:val="none" w:sz="0" w:space="0" w:color="auto"/>
        <w:right w:val="none" w:sz="0" w:space="0" w:color="auto"/>
      </w:divBdr>
    </w:div>
    <w:div w:id="1695035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linkedin.com/content/dam/me/business/en-us/elevate/Customer/case-study/LIUnileverCaseStudy.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nilever.com/planet-and-society/responsible-business/engaging-with-stakehol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BF4EF4A-BDB6-4C8F-83DB-8228CEDDD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15</Pages>
  <Words>3050</Words>
  <Characters>17389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Damian Florentina</cp:lastModifiedBy>
  <cp:revision>4</cp:revision>
  <dcterms:created xsi:type="dcterms:W3CDTF">2022-04-25T14:02:00Z</dcterms:created>
  <dcterms:modified xsi:type="dcterms:W3CDTF">2022-05-05T13:55:00Z</dcterms:modified>
</cp:coreProperties>
</file>