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BD59D" w14:textId="77777777" w:rsidR="006752D6" w:rsidRDefault="006752D6" w:rsidP="006752D6">
      <w:pPr>
        <w:spacing w:line="360" w:lineRule="auto"/>
        <w:rPr>
          <w:rFonts w:ascii="Arial" w:hAnsi="Arial" w:cs="Arial"/>
          <w:b/>
          <w:bCs/>
          <w:sz w:val="28"/>
          <w:szCs w:val="28"/>
          <w:lang w:val="cy-GB"/>
        </w:rPr>
      </w:pPr>
    </w:p>
    <w:p w14:paraId="194C5403" w14:textId="77777777" w:rsidR="006752D6" w:rsidRDefault="006752D6" w:rsidP="006752D6">
      <w:pPr>
        <w:spacing w:line="360" w:lineRule="auto"/>
        <w:jc w:val="center"/>
        <w:rPr>
          <w:rFonts w:ascii="Arial" w:hAnsi="Arial" w:cs="Arial"/>
          <w:b/>
          <w:bCs/>
          <w:sz w:val="32"/>
          <w:szCs w:val="32"/>
          <w:lang w:val="cy-GB"/>
        </w:rPr>
      </w:pPr>
    </w:p>
    <w:p w14:paraId="28B4ED72" w14:textId="77777777" w:rsidR="00CF7D4B" w:rsidRDefault="00CF7D4B" w:rsidP="006752D6">
      <w:pPr>
        <w:spacing w:line="360" w:lineRule="auto"/>
        <w:jc w:val="center"/>
        <w:rPr>
          <w:rFonts w:ascii="Arial" w:hAnsi="Arial" w:cs="Arial"/>
          <w:b/>
          <w:bCs/>
          <w:sz w:val="32"/>
          <w:szCs w:val="32"/>
          <w:lang w:val="cy-GB"/>
        </w:rPr>
      </w:pPr>
    </w:p>
    <w:p w14:paraId="1A1D006A" w14:textId="54CFFA20" w:rsidR="003C547E" w:rsidRDefault="00252601" w:rsidP="006752D6">
      <w:pPr>
        <w:spacing w:line="360" w:lineRule="auto"/>
        <w:jc w:val="center"/>
        <w:rPr>
          <w:rFonts w:ascii="Arial" w:hAnsi="Arial" w:cs="Arial"/>
          <w:b/>
          <w:bCs/>
          <w:sz w:val="32"/>
          <w:szCs w:val="32"/>
          <w:lang w:val="cy-GB"/>
        </w:rPr>
      </w:pPr>
      <w:r w:rsidRPr="006752D6">
        <w:rPr>
          <w:rFonts w:ascii="Arial" w:hAnsi="Arial" w:cs="Arial"/>
          <w:b/>
          <w:bCs/>
          <w:sz w:val="32"/>
          <w:szCs w:val="32"/>
          <w:lang w:val="cy-GB"/>
        </w:rPr>
        <w:t xml:space="preserve">Dylunio a chynnal astudiaeth ymchwil ar </w:t>
      </w:r>
    </w:p>
    <w:p w14:paraId="209F465F" w14:textId="77777777" w:rsidR="003C547E" w:rsidRDefault="00252601" w:rsidP="006752D6">
      <w:pPr>
        <w:spacing w:line="360" w:lineRule="auto"/>
        <w:jc w:val="center"/>
        <w:rPr>
          <w:rFonts w:ascii="Arial" w:hAnsi="Arial" w:cs="Arial"/>
          <w:b/>
          <w:bCs/>
          <w:sz w:val="32"/>
          <w:szCs w:val="32"/>
          <w:lang w:val="cy-GB"/>
        </w:rPr>
      </w:pPr>
      <w:r w:rsidRPr="006752D6">
        <w:rPr>
          <w:rFonts w:ascii="Arial" w:hAnsi="Arial" w:cs="Arial"/>
          <w:b/>
          <w:bCs/>
          <w:sz w:val="32"/>
          <w:szCs w:val="32"/>
          <w:lang w:val="cy-GB"/>
        </w:rPr>
        <w:t xml:space="preserve">raddfa fach, a gwerthuso'n feirniadol </w:t>
      </w:r>
    </w:p>
    <w:p w14:paraId="6295F48B" w14:textId="77777777" w:rsidR="003C547E" w:rsidRDefault="00252601" w:rsidP="006752D6">
      <w:pPr>
        <w:spacing w:line="360" w:lineRule="auto"/>
        <w:jc w:val="center"/>
        <w:rPr>
          <w:rFonts w:ascii="Arial" w:hAnsi="Arial" w:cs="Arial"/>
          <w:b/>
          <w:bCs/>
          <w:sz w:val="32"/>
          <w:szCs w:val="32"/>
          <w:lang w:val="cy-GB"/>
        </w:rPr>
      </w:pPr>
      <w:r w:rsidRPr="006752D6">
        <w:rPr>
          <w:rFonts w:ascii="Arial" w:hAnsi="Arial" w:cs="Arial"/>
          <w:b/>
          <w:bCs/>
          <w:sz w:val="32"/>
          <w:szCs w:val="32"/>
          <w:lang w:val="cy-GB"/>
        </w:rPr>
        <w:t>effaith offer ymchwil a ddewiswyd,</w:t>
      </w:r>
      <w:r w:rsidR="006752D6" w:rsidRPr="006752D6">
        <w:rPr>
          <w:rFonts w:ascii="Arial" w:hAnsi="Arial" w:cs="Arial"/>
          <w:b/>
          <w:bCs/>
          <w:sz w:val="32"/>
          <w:szCs w:val="32"/>
          <w:lang w:val="cy-GB"/>
        </w:rPr>
        <w:t xml:space="preserve"> </w:t>
      </w:r>
      <w:r w:rsidRPr="006752D6">
        <w:rPr>
          <w:rFonts w:ascii="Arial" w:hAnsi="Arial" w:cs="Arial"/>
          <w:b/>
          <w:bCs/>
          <w:sz w:val="32"/>
          <w:szCs w:val="32"/>
          <w:lang w:val="cy-GB"/>
        </w:rPr>
        <w:t xml:space="preserve">a’r data, </w:t>
      </w:r>
    </w:p>
    <w:p w14:paraId="3DABE4B0" w14:textId="195B6748" w:rsidR="008B51EE" w:rsidRDefault="00252601" w:rsidP="006752D6">
      <w:pPr>
        <w:spacing w:line="360" w:lineRule="auto"/>
        <w:jc w:val="center"/>
        <w:rPr>
          <w:rFonts w:ascii="Arial" w:hAnsi="Arial" w:cs="Arial"/>
          <w:b/>
          <w:bCs/>
          <w:sz w:val="32"/>
          <w:szCs w:val="32"/>
          <w:lang w:val="cy-GB"/>
        </w:rPr>
      </w:pPr>
      <w:r w:rsidRPr="006752D6">
        <w:rPr>
          <w:rFonts w:ascii="Arial" w:hAnsi="Arial" w:cs="Arial"/>
          <w:b/>
          <w:bCs/>
          <w:sz w:val="32"/>
          <w:szCs w:val="32"/>
          <w:lang w:val="cy-GB"/>
        </w:rPr>
        <w:t>ar y dysgwr ac ar eich ymarfer proffesiynol.</w:t>
      </w:r>
    </w:p>
    <w:p w14:paraId="47DFEF6B" w14:textId="77777777" w:rsidR="003C547E" w:rsidRDefault="003C547E" w:rsidP="006752D6">
      <w:pPr>
        <w:spacing w:line="360" w:lineRule="auto"/>
        <w:jc w:val="center"/>
        <w:rPr>
          <w:rFonts w:ascii="Arial" w:hAnsi="Arial" w:cs="Arial"/>
          <w:b/>
          <w:bCs/>
          <w:sz w:val="32"/>
          <w:szCs w:val="32"/>
          <w:lang w:val="cy-GB"/>
        </w:rPr>
      </w:pPr>
    </w:p>
    <w:p w14:paraId="53E1DCFC" w14:textId="0178D2B0" w:rsidR="003C547E" w:rsidRDefault="003C547E" w:rsidP="006752D6">
      <w:pPr>
        <w:spacing w:line="360" w:lineRule="auto"/>
        <w:jc w:val="center"/>
        <w:rPr>
          <w:rFonts w:ascii="Arial" w:hAnsi="Arial" w:cs="Arial"/>
          <w:b/>
          <w:bCs/>
          <w:sz w:val="32"/>
          <w:szCs w:val="32"/>
          <w:lang w:val="cy-GB"/>
        </w:rPr>
      </w:pPr>
    </w:p>
    <w:p w14:paraId="3EAC984A" w14:textId="77777777" w:rsidR="00A70497" w:rsidRDefault="00A70497" w:rsidP="006752D6">
      <w:pPr>
        <w:spacing w:line="360" w:lineRule="auto"/>
        <w:jc w:val="center"/>
        <w:rPr>
          <w:rFonts w:ascii="Arial" w:hAnsi="Arial" w:cs="Arial"/>
          <w:b/>
          <w:bCs/>
          <w:sz w:val="32"/>
          <w:szCs w:val="32"/>
          <w:lang w:val="cy-GB"/>
        </w:rPr>
      </w:pPr>
    </w:p>
    <w:p w14:paraId="0BC5A0E8" w14:textId="77777777" w:rsidR="00A70497" w:rsidRDefault="00A70497" w:rsidP="006752D6">
      <w:pPr>
        <w:spacing w:line="360" w:lineRule="auto"/>
        <w:jc w:val="center"/>
        <w:rPr>
          <w:rFonts w:ascii="Arial" w:hAnsi="Arial" w:cs="Arial"/>
          <w:b/>
          <w:bCs/>
          <w:sz w:val="32"/>
          <w:szCs w:val="32"/>
          <w:lang w:val="cy-GB"/>
        </w:rPr>
      </w:pPr>
    </w:p>
    <w:p w14:paraId="0CB2FB46" w14:textId="77777777" w:rsidR="00A70497" w:rsidRDefault="00A70497" w:rsidP="006752D6">
      <w:pPr>
        <w:spacing w:line="360" w:lineRule="auto"/>
        <w:jc w:val="center"/>
        <w:rPr>
          <w:rFonts w:ascii="Arial" w:hAnsi="Arial" w:cs="Arial"/>
          <w:b/>
          <w:bCs/>
          <w:sz w:val="32"/>
          <w:szCs w:val="32"/>
          <w:lang w:val="cy-GB"/>
        </w:rPr>
      </w:pPr>
    </w:p>
    <w:p w14:paraId="43392879" w14:textId="77777777" w:rsidR="00A70497" w:rsidRDefault="00A70497" w:rsidP="006752D6">
      <w:pPr>
        <w:spacing w:line="360" w:lineRule="auto"/>
        <w:jc w:val="center"/>
        <w:rPr>
          <w:rFonts w:ascii="Arial" w:hAnsi="Arial" w:cs="Arial"/>
          <w:b/>
          <w:bCs/>
          <w:sz w:val="32"/>
          <w:szCs w:val="32"/>
          <w:lang w:val="cy-GB"/>
        </w:rPr>
      </w:pPr>
    </w:p>
    <w:p w14:paraId="6064C2CC" w14:textId="77777777" w:rsidR="00A70497" w:rsidRDefault="00A70497" w:rsidP="006752D6">
      <w:pPr>
        <w:spacing w:line="360" w:lineRule="auto"/>
        <w:jc w:val="center"/>
        <w:rPr>
          <w:rFonts w:ascii="Arial" w:hAnsi="Arial" w:cs="Arial"/>
          <w:b/>
          <w:bCs/>
          <w:sz w:val="32"/>
          <w:szCs w:val="32"/>
          <w:lang w:val="cy-GB"/>
        </w:rPr>
      </w:pPr>
    </w:p>
    <w:p w14:paraId="3FE9D904" w14:textId="77777777" w:rsidR="00A70497" w:rsidRDefault="00A70497" w:rsidP="006752D6">
      <w:pPr>
        <w:spacing w:line="360" w:lineRule="auto"/>
        <w:jc w:val="center"/>
        <w:rPr>
          <w:rFonts w:ascii="Arial" w:hAnsi="Arial" w:cs="Arial"/>
          <w:b/>
          <w:bCs/>
          <w:sz w:val="32"/>
          <w:szCs w:val="32"/>
          <w:lang w:val="cy-GB"/>
        </w:rPr>
      </w:pPr>
    </w:p>
    <w:p w14:paraId="295E911A" w14:textId="77777777" w:rsidR="00A70497" w:rsidRDefault="00A70497" w:rsidP="006752D6">
      <w:pPr>
        <w:spacing w:line="360" w:lineRule="auto"/>
        <w:jc w:val="center"/>
        <w:rPr>
          <w:rFonts w:ascii="Arial" w:hAnsi="Arial" w:cs="Arial"/>
          <w:b/>
          <w:bCs/>
          <w:sz w:val="32"/>
          <w:szCs w:val="32"/>
          <w:lang w:val="cy-GB"/>
        </w:rPr>
      </w:pPr>
    </w:p>
    <w:p w14:paraId="098DC7B0" w14:textId="4B6AC00F" w:rsidR="00A70497" w:rsidRDefault="00A70497" w:rsidP="006752D6">
      <w:pPr>
        <w:spacing w:line="360" w:lineRule="auto"/>
        <w:jc w:val="center"/>
        <w:rPr>
          <w:rFonts w:ascii="Arial" w:hAnsi="Arial" w:cs="Arial"/>
          <w:b/>
          <w:bCs/>
          <w:sz w:val="32"/>
          <w:szCs w:val="32"/>
          <w:lang w:val="cy-GB"/>
        </w:rPr>
      </w:pPr>
      <w:r>
        <w:rPr>
          <w:rFonts w:ascii="Arial" w:hAnsi="Arial" w:cs="Arial"/>
          <w:b/>
          <w:bCs/>
          <w:sz w:val="32"/>
          <w:szCs w:val="32"/>
          <w:lang w:val="cy-GB"/>
        </w:rPr>
        <w:t>ECAD5010-C</w:t>
      </w:r>
    </w:p>
    <w:p w14:paraId="208833B9" w14:textId="3B276DBD" w:rsidR="00A70497" w:rsidRPr="00A70497" w:rsidRDefault="00A70497" w:rsidP="006752D6">
      <w:pPr>
        <w:spacing w:line="360" w:lineRule="auto"/>
        <w:jc w:val="center"/>
        <w:rPr>
          <w:rFonts w:ascii="Arial" w:hAnsi="Arial" w:cs="Arial"/>
          <w:sz w:val="32"/>
          <w:szCs w:val="32"/>
          <w:lang w:val="cy-GB"/>
        </w:rPr>
      </w:pPr>
      <w:r>
        <w:rPr>
          <w:rFonts w:ascii="Arial" w:hAnsi="Arial" w:cs="Arial"/>
          <w:sz w:val="32"/>
          <w:szCs w:val="32"/>
          <w:lang w:val="cy-GB"/>
        </w:rPr>
        <w:t>Cyfanswn Geiriau: 3,</w:t>
      </w:r>
      <w:r w:rsidR="00D27878">
        <w:rPr>
          <w:rFonts w:ascii="Arial" w:hAnsi="Arial" w:cs="Arial"/>
          <w:sz w:val="32"/>
          <w:szCs w:val="32"/>
          <w:lang w:val="cy-GB"/>
        </w:rPr>
        <w:t>527</w:t>
      </w:r>
    </w:p>
    <w:p w14:paraId="3EF3339F" w14:textId="4626DE62" w:rsidR="003C547E" w:rsidRPr="00A70497" w:rsidRDefault="00CF7D4B" w:rsidP="006752D6">
      <w:pPr>
        <w:spacing w:line="360" w:lineRule="auto"/>
        <w:jc w:val="center"/>
        <w:rPr>
          <w:rFonts w:ascii="Arial" w:hAnsi="Arial" w:cs="Arial"/>
          <w:sz w:val="32"/>
          <w:szCs w:val="32"/>
          <w:lang w:val="cy-GB"/>
        </w:rPr>
      </w:pPr>
      <w:r w:rsidRPr="00A70497">
        <w:rPr>
          <w:rFonts w:ascii="Arial" w:hAnsi="Arial" w:cs="Arial"/>
          <w:noProof/>
          <w:lang w:val="cy-GB"/>
        </w:rPr>
        <w:drawing>
          <wp:anchor distT="0" distB="0" distL="114300" distR="114300" simplePos="0" relativeHeight="251659264" behindDoc="1" locked="0" layoutInCell="1" allowOverlap="1" wp14:anchorId="51B41B55" wp14:editId="7379B820">
            <wp:simplePos x="0" y="0"/>
            <wp:positionH relativeFrom="margin">
              <wp:posOffset>1352550</wp:posOffset>
            </wp:positionH>
            <wp:positionV relativeFrom="margin">
              <wp:posOffset>3454832</wp:posOffset>
            </wp:positionV>
            <wp:extent cx="3022600" cy="996950"/>
            <wp:effectExtent l="0" t="0" r="0" b="6350"/>
            <wp:wrapTight wrapText="bothSides">
              <wp:wrapPolygon edited="0">
                <wp:start x="0" y="0"/>
                <wp:lineTo x="0" y="13483"/>
                <wp:lineTo x="908" y="17610"/>
                <wp:lineTo x="998" y="20362"/>
                <wp:lineTo x="3449" y="21462"/>
                <wp:lineTo x="8894" y="21462"/>
                <wp:lineTo x="9529" y="21462"/>
                <wp:lineTo x="17516" y="21187"/>
                <wp:lineTo x="17516" y="17610"/>
                <wp:lineTo x="10891" y="17610"/>
                <wp:lineTo x="21509" y="16234"/>
                <wp:lineTo x="21509" y="12657"/>
                <wp:lineTo x="18787" y="8805"/>
                <wp:lineTo x="18877" y="6879"/>
                <wp:lineTo x="18151" y="5778"/>
                <wp:lineTo x="15882" y="4403"/>
                <wp:lineTo x="19513" y="4403"/>
                <wp:lineTo x="19422" y="825"/>
                <wp:lineTo x="15066"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2600" cy="996950"/>
                    </a:xfrm>
                    <a:prstGeom prst="rect">
                      <a:avLst/>
                    </a:prstGeom>
                  </pic:spPr>
                </pic:pic>
              </a:graphicData>
            </a:graphic>
            <wp14:sizeRelH relativeFrom="page">
              <wp14:pctWidth>0</wp14:pctWidth>
            </wp14:sizeRelH>
            <wp14:sizeRelV relativeFrom="page">
              <wp14:pctHeight>0</wp14:pctHeight>
            </wp14:sizeRelV>
          </wp:anchor>
        </w:drawing>
      </w:r>
      <w:r w:rsidR="00A70497" w:rsidRPr="00A70497">
        <w:rPr>
          <w:rFonts w:ascii="Arial" w:hAnsi="Arial" w:cs="Arial"/>
          <w:sz w:val="32"/>
          <w:szCs w:val="32"/>
          <w:lang w:val="cy-GB"/>
        </w:rPr>
        <w:t>Siôn Jones</w:t>
      </w:r>
      <w:r w:rsidR="00A70497">
        <w:rPr>
          <w:rFonts w:ascii="Arial" w:hAnsi="Arial" w:cs="Arial"/>
          <w:sz w:val="32"/>
          <w:szCs w:val="32"/>
          <w:lang w:val="cy-GB"/>
        </w:rPr>
        <w:t xml:space="preserve"> / </w:t>
      </w:r>
      <w:r w:rsidR="00A70497" w:rsidRPr="00A70497">
        <w:rPr>
          <w:rFonts w:ascii="Arial" w:hAnsi="Arial" w:cs="Arial"/>
          <w:sz w:val="32"/>
          <w:szCs w:val="32"/>
          <w:lang w:val="cy-GB"/>
        </w:rPr>
        <w:t>2205136</w:t>
      </w:r>
    </w:p>
    <w:p w14:paraId="6E885795" w14:textId="7A103785" w:rsidR="003C547E" w:rsidRDefault="003C547E" w:rsidP="006752D6">
      <w:pPr>
        <w:spacing w:line="360" w:lineRule="auto"/>
        <w:jc w:val="center"/>
        <w:rPr>
          <w:rFonts w:ascii="Arial" w:hAnsi="Arial" w:cs="Arial"/>
          <w:b/>
          <w:bCs/>
          <w:sz w:val="32"/>
          <w:szCs w:val="32"/>
          <w:lang w:val="cy-GB"/>
        </w:rPr>
      </w:pPr>
    </w:p>
    <w:p w14:paraId="32082394" w14:textId="77777777" w:rsidR="00AF43F7" w:rsidRDefault="00AF43F7" w:rsidP="00876678">
      <w:pPr>
        <w:spacing w:line="360" w:lineRule="auto"/>
        <w:rPr>
          <w:rFonts w:ascii="Arial" w:hAnsi="Arial" w:cs="Arial"/>
          <w:b/>
          <w:bCs/>
          <w:sz w:val="32"/>
          <w:szCs w:val="32"/>
          <w:lang w:val="cy-GB"/>
        </w:rPr>
      </w:pPr>
    </w:p>
    <w:p w14:paraId="70775BB4" w14:textId="77777777" w:rsidR="008B0A42" w:rsidRDefault="008B0A42" w:rsidP="00876678">
      <w:pPr>
        <w:spacing w:line="360" w:lineRule="auto"/>
        <w:rPr>
          <w:rFonts w:ascii="Arial" w:hAnsi="Arial" w:cs="Arial"/>
          <w:b/>
          <w:bCs/>
          <w:lang w:val="cy-GB"/>
        </w:rPr>
      </w:pPr>
    </w:p>
    <w:p w14:paraId="105BD1E9" w14:textId="77777777" w:rsidR="00AF43F7" w:rsidRDefault="00AF43F7" w:rsidP="00876678">
      <w:pPr>
        <w:spacing w:line="360" w:lineRule="auto"/>
        <w:rPr>
          <w:rFonts w:ascii="Arial" w:hAnsi="Arial" w:cs="Arial"/>
          <w:b/>
          <w:bCs/>
          <w:lang w:val="cy-GB"/>
        </w:rPr>
      </w:pPr>
    </w:p>
    <w:p w14:paraId="1E276B13" w14:textId="77777777" w:rsidR="00AF43F7" w:rsidRDefault="00AF43F7" w:rsidP="00876678">
      <w:pPr>
        <w:spacing w:line="360" w:lineRule="auto"/>
        <w:rPr>
          <w:rFonts w:ascii="Arial" w:hAnsi="Arial" w:cs="Arial"/>
          <w:b/>
          <w:bCs/>
          <w:lang w:val="cy-GB"/>
        </w:rPr>
      </w:pPr>
    </w:p>
    <w:p w14:paraId="5A477C3D" w14:textId="77777777" w:rsidR="00AF43F7" w:rsidRDefault="00AF43F7" w:rsidP="00876678">
      <w:pPr>
        <w:spacing w:line="360" w:lineRule="auto"/>
        <w:rPr>
          <w:rFonts w:ascii="Arial" w:hAnsi="Arial" w:cs="Arial"/>
          <w:b/>
          <w:bCs/>
          <w:lang w:val="cy-GB"/>
        </w:rPr>
      </w:pPr>
    </w:p>
    <w:p w14:paraId="61F778D8" w14:textId="77777777" w:rsidR="00AF43F7" w:rsidRDefault="00AF43F7" w:rsidP="00876678">
      <w:pPr>
        <w:spacing w:line="360" w:lineRule="auto"/>
        <w:rPr>
          <w:rFonts w:ascii="Arial" w:hAnsi="Arial" w:cs="Arial"/>
          <w:b/>
          <w:bCs/>
          <w:lang w:val="cy-GB"/>
        </w:rPr>
      </w:pPr>
    </w:p>
    <w:tbl>
      <w:tblPr>
        <w:tblStyle w:val="TableGrid"/>
        <w:tblW w:w="0" w:type="auto"/>
        <w:tblLook w:val="04A0" w:firstRow="1" w:lastRow="0" w:firstColumn="1" w:lastColumn="0" w:noHBand="0" w:noVBand="1"/>
      </w:tblPr>
      <w:tblGrid>
        <w:gridCol w:w="1271"/>
        <w:gridCol w:w="7739"/>
      </w:tblGrid>
      <w:tr w:rsidR="00984F54" w14:paraId="12F73F5F" w14:textId="77777777" w:rsidTr="00984F54">
        <w:trPr>
          <w:trHeight w:val="416"/>
        </w:trPr>
        <w:tc>
          <w:tcPr>
            <w:tcW w:w="9010" w:type="dxa"/>
            <w:gridSpan w:val="2"/>
            <w:vAlign w:val="center"/>
          </w:tcPr>
          <w:p w14:paraId="1948A539" w14:textId="491EDA9E" w:rsidR="00984F54" w:rsidRPr="00984F54" w:rsidRDefault="00984F54" w:rsidP="00984F54">
            <w:pPr>
              <w:spacing w:line="276" w:lineRule="auto"/>
              <w:jc w:val="center"/>
              <w:rPr>
                <w:rFonts w:ascii="Arial" w:hAnsi="Arial" w:cs="Arial"/>
                <w:lang w:val="cy-GB"/>
              </w:rPr>
            </w:pPr>
            <w:r w:rsidRPr="00984F54">
              <w:rPr>
                <w:rFonts w:ascii="Arial" w:hAnsi="Arial" w:cs="Arial"/>
                <w:lang w:val="cy-GB"/>
              </w:rPr>
              <w:lastRenderedPageBreak/>
              <w:t>Targedau</w:t>
            </w:r>
          </w:p>
        </w:tc>
      </w:tr>
      <w:tr w:rsidR="00984F54" w14:paraId="19050192" w14:textId="77777777" w:rsidTr="00C05062">
        <w:trPr>
          <w:trHeight w:val="737"/>
        </w:trPr>
        <w:tc>
          <w:tcPr>
            <w:tcW w:w="1271" w:type="dxa"/>
            <w:vAlign w:val="center"/>
          </w:tcPr>
          <w:p w14:paraId="2365650C" w14:textId="297A1F1D" w:rsidR="00984F54" w:rsidRPr="00984F54" w:rsidRDefault="00984F54" w:rsidP="00AD3195">
            <w:pPr>
              <w:spacing w:line="276" w:lineRule="auto"/>
              <w:rPr>
                <w:rFonts w:ascii="Arial" w:hAnsi="Arial" w:cs="Arial"/>
                <w:lang w:val="cy-GB"/>
              </w:rPr>
            </w:pPr>
            <w:r w:rsidRPr="00984F54">
              <w:rPr>
                <w:rFonts w:ascii="Arial" w:hAnsi="Arial" w:cs="Arial"/>
                <w:lang w:val="cy-GB"/>
              </w:rPr>
              <w:t>Targed 1</w:t>
            </w:r>
          </w:p>
        </w:tc>
        <w:tc>
          <w:tcPr>
            <w:tcW w:w="7739" w:type="dxa"/>
            <w:vAlign w:val="center"/>
          </w:tcPr>
          <w:p w14:paraId="03E23B2E" w14:textId="12CB8E44" w:rsidR="00984F54" w:rsidRPr="00984F54" w:rsidRDefault="00984F54" w:rsidP="00AD3195">
            <w:pPr>
              <w:spacing w:line="276" w:lineRule="auto"/>
              <w:rPr>
                <w:rFonts w:ascii="Arial" w:hAnsi="Arial" w:cs="Arial"/>
                <w:b/>
                <w:bCs/>
                <w:lang w:val="cy-GB"/>
              </w:rPr>
            </w:pPr>
            <w:proofErr w:type="spellStart"/>
            <w:r w:rsidRPr="00984F54">
              <w:rPr>
                <w:rFonts w:ascii="Arial" w:hAnsi="Arial" w:cs="Arial"/>
                <w:color w:val="283041"/>
                <w:shd w:val="clear" w:color="auto" w:fill="FFFFFF"/>
              </w:rPr>
              <w:t>Parhau</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i</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syntheseiddio</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ymchwil</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i'ch</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gwaith</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ysgrifennu</w:t>
            </w:r>
            <w:proofErr w:type="spellEnd"/>
            <w:r w:rsidRPr="00984F54">
              <w:rPr>
                <w:rFonts w:ascii="Arial" w:hAnsi="Arial" w:cs="Arial"/>
                <w:color w:val="283041"/>
                <w:shd w:val="clear" w:color="auto" w:fill="FFFFFF"/>
              </w:rPr>
              <w:t xml:space="preserve"> er </w:t>
            </w:r>
            <w:proofErr w:type="spellStart"/>
            <w:r w:rsidRPr="00984F54">
              <w:rPr>
                <w:rFonts w:ascii="Arial" w:hAnsi="Arial" w:cs="Arial"/>
                <w:color w:val="283041"/>
                <w:shd w:val="clear" w:color="auto" w:fill="FFFFFF"/>
              </w:rPr>
              <w:t>mwyn</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cefnogi'ch</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pwyntiau</w:t>
            </w:r>
            <w:proofErr w:type="spellEnd"/>
            <w:r w:rsidRPr="00984F54">
              <w:rPr>
                <w:rFonts w:ascii="Arial" w:hAnsi="Arial" w:cs="Arial"/>
                <w:color w:val="283041"/>
                <w:shd w:val="clear" w:color="auto" w:fill="FFFFFF"/>
              </w:rPr>
              <w:t xml:space="preserve"> </w:t>
            </w:r>
            <w:proofErr w:type="spellStart"/>
            <w:r w:rsidRPr="00984F54">
              <w:rPr>
                <w:rFonts w:ascii="Arial" w:hAnsi="Arial" w:cs="Arial"/>
                <w:color w:val="283041"/>
                <w:shd w:val="clear" w:color="auto" w:fill="FFFFFF"/>
              </w:rPr>
              <w:t>allweddol</w:t>
            </w:r>
            <w:proofErr w:type="spellEnd"/>
            <w:r w:rsidRPr="00984F54">
              <w:rPr>
                <w:rFonts w:ascii="Arial" w:hAnsi="Arial" w:cs="Arial"/>
                <w:color w:val="283041"/>
                <w:shd w:val="clear" w:color="auto" w:fill="FFFFFF"/>
              </w:rPr>
              <w:t>.</w:t>
            </w:r>
          </w:p>
        </w:tc>
      </w:tr>
      <w:tr w:rsidR="00984F54" w14:paraId="71821663" w14:textId="77777777" w:rsidTr="00C05062">
        <w:trPr>
          <w:trHeight w:val="1134"/>
        </w:trPr>
        <w:tc>
          <w:tcPr>
            <w:tcW w:w="1271" w:type="dxa"/>
            <w:vAlign w:val="center"/>
          </w:tcPr>
          <w:p w14:paraId="7618607A" w14:textId="7564CD0D" w:rsidR="00984F54" w:rsidRPr="00984F54" w:rsidRDefault="00984F54" w:rsidP="00AD3195">
            <w:pPr>
              <w:spacing w:line="276" w:lineRule="auto"/>
              <w:rPr>
                <w:rFonts w:ascii="Arial" w:hAnsi="Arial" w:cs="Arial"/>
                <w:lang w:val="cy-GB"/>
              </w:rPr>
            </w:pPr>
            <w:r w:rsidRPr="00984F54">
              <w:rPr>
                <w:rFonts w:ascii="Arial" w:hAnsi="Arial" w:cs="Arial"/>
                <w:lang w:val="cy-GB"/>
              </w:rPr>
              <w:t>Targed 2</w:t>
            </w:r>
          </w:p>
        </w:tc>
        <w:tc>
          <w:tcPr>
            <w:tcW w:w="7739" w:type="dxa"/>
            <w:vAlign w:val="center"/>
          </w:tcPr>
          <w:p w14:paraId="203A23F4" w14:textId="13FE07F7" w:rsidR="00984F54" w:rsidRPr="00984F54" w:rsidRDefault="00984F54" w:rsidP="00AD3195">
            <w:pPr>
              <w:spacing w:line="276" w:lineRule="auto"/>
              <w:rPr>
                <w:rFonts w:ascii="Arial" w:hAnsi="Arial" w:cs="Arial"/>
                <w:b/>
                <w:bCs/>
                <w:lang w:val="cy-GB"/>
              </w:rPr>
            </w:pPr>
            <w:proofErr w:type="spellStart"/>
            <w:r w:rsidRPr="00984F54">
              <w:rPr>
                <w:rFonts w:ascii="Arial" w:hAnsi="Arial" w:cs="Arial"/>
                <w:color w:val="283041"/>
              </w:rPr>
              <w:t>Parhau</w:t>
            </w:r>
            <w:proofErr w:type="spellEnd"/>
            <w:r w:rsidRPr="00984F54">
              <w:rPr>
                <w:rFonts w:ascii="Arial" w:hAnsi="Arial" w:cs="Arial"/>
                <w:color w:val="283041"/>
              </w:rPr>
              <w:t xml:space="preserve"> </w:t>
            </w:r>
            <w:proofErr w:type="spellStart"/>
            <w:r w:rsidRPr="00984F54">
              <w:rPr>
                <w:rFonts w:ascii="Arial" w:hAnsi="Arial" w:cs="Arial"/>
                <w:color w:val="283041"/>
              </w:rPr>
              <w:t>i</w:t>
            </w:r>
            <w:proofErr w:type="spellEnd"/>
            <w:r w:rsidRPr="00984F54">
              <w:rPr>
                <w:rFonts w:ascii="Arial" w:hAnsi="Arial" w:cs="Arial"/>
                <w:color w:val="283041"/>
              </w:rPr>
              <w:t xml:space="preserve"> </w:t>
            </w:r>
            <w:proofErr w:type="spellStart"/>
            <w:r w:rsidRPr="00984F54">
              <w:rPr>
                <w:rFonts w:ascii="Arial" w:hAnsi="Arial" w:cs="Arial"/>
                <w:color w:val="283041"/>
              </w:rPr>
              <w:t>ddatblygu</w:t>
            </w:r>
            <w:proofErr w:type="spellEnd"/>
            <w:r w:rsidRPr="00984F54">
              <w:rPr>
                <w:rFonts w:ascii="Arial" w:hAnsi="Arial" w:cs="Arial"/>
                <w:color w:val="283041"/>
              </w:rPr>
              <w:t xml:space="preserve"> </w:t>
            </w:r>
            <w:proofErr w:type="spellStart"/>
            <w:r w:rsidRPr="00984F54">
              <w:rPr>
                <w:rFonts w:ascii="Arial" w:hAnsi="Arial" w:cs="Arial"/>
                <w:color w:val="283041"/>
              </w:rPr>
              <w:t>agwedd</w:t>
            </w:r>
            <w:proofErr w:type="spellEnd"/>
            <w:r w:rsidRPr="00984F54">
              <w:rPr>
                <w:rFonts w:ascii="Arial" w:hAnsi="Arial" w:cs="Arial"/>
                <w:color w:val="283041"/>
              </w:rPr>
              <w:t xml:space="preserve"> </w:t>
            </w:r>
            <w:proofErr w:type="spellStart"/>
            <w:r w:rsidRPr="00984F54">
              <w:rPr>
                <w:rFonts w:ascii="Arial" w:hAnsi="Arial" w:cs="Arial"/>
                <w:color w:val="283041"/>
              </w:rPr>
              <w:t>feirniadol</w:t>
            </w:r>
            <w:proofErr w:type="spellEnd"/>
            <w:r w:rsidRPr="00984F54">
              <w:rPr>
                <w:rFonts w:ascii="Arial" w:hAnsi="Arial" w:cs="Arial"/>
                <w:color w:val="283041"/>
              </w:rPr>
              <w:t xml:space="preserve"> </w:t>
            </w:r>
            <w:proofErr w:type="spellStart"/>
            <w:r w:rsidRPr="00984F54">
              <w:rPr>
                <w:rFonts w:ascii="Arial" w:hAnsi="Arial" w:cs="Arial"/>
                <w:color w:val="283041"/>
              </w:rPr>
              <w:t>drwyddi</w:t>
            </w:r>
            <w:proofErr w:type="spellEnd"/>
            <w:r w:rsidRPr="00984F54">
              <w:rPr>
                <w:rFonts w:ascii="Arial" w:hAnsi="Arial" w:cs="Arial"/>
                <w:color w:val="283041"/>
              </w:rPr>
              <w:t xml:space="preserve"> draw, </w:t>
            </w:r>
            <w:proofErr w:type="spellStart"/>
            <w:r w:rsidRPr="00984F54">
              <w:rPr>
                <w:rFonts w:ascii="Arial" w:hAnsi="Arial" w:cs="Arial"/>
                <w:color w:val="283041"/>
              </w:rPr>
              <w:t>gan</w:t>
            </w:r>
            <w:proofErr w:type="spellEnd"/>
            <w:r w:rsidRPr="00984F54">
              <w:rPr>
                <w:rFonts w:ascii="Arial" w:hAnsi="Arial" w:cs="Arial"/>
                <w:color w:val="283041"/>
              </w:rPr>
              <w:t xml:space="preserve"> </w:t>
            </w:r>
            <w:proofErr w:type="spellStart"/>
            <w:r w:rsidRPr="00984F54">
              <w:rPr>
                <w:rFonts w:ascii="Arial" w:hAnsi="Arial" w:cs="Arial"/>
                <w:color w:val="283041"/>
              </w:rPr>
              <w:t>gynnig</w:t>
            </w:r>
            <w:proofErr w:type="spellEnd"/>
            <w:r w:rsidRPr="00984F54">
              <w:rPr>
                <w:rFonts w:ascii="Arial" w:hAnsi="Arial" w:cs="Arial"/>
                <w:color w:val="283041"/>
              </w:rPr>
              <w:t xml:space="preserve"> y </w:t>
            </w:r>
            <w:proofErr w:type="spellStart"/>
            <w:r w:rsidRPr="00984F54">
              <w:rPr>
                <w:rFonts w:ascii="Arial" w:hAnsi="Arial" w:cs="Arial"/>
                <w:color w:val="283041"/>
              </w:rPr>
              <w:t>farn</w:t>
            </w:r>
            <w:proofErr w:type="spellEnd"/>
            <w:r w:rsidRPr="00984F54">
              <w:rPr>
                <w:rFonts w:ascii="Arial" w:hAnsi="Arial" w:cs="Arial"/>
                <w:color w:val="283041"/>
              </w:rPr>
              <w:t xml:space="preserve"> </w:t>
            </w:r>
            <w:proofErr w:type="spellStart"/>
            <w:r w:rsidRPr="00984F54">
              <w:rPr>
                <w:rFonts w:ascii="Arial" w:hAnsi="Arial" w:cs="Arial"/>
                <w:color w:val="283041"/>
              </w:rPr>
              <w:t>gyferbyniol</w:t>
            </w:r>
            <w:proofErr w:type="spellEnd"/>
            <w:r w:rsidRPr="00984F54">
              <w:rPr>
                <w:rFonts w:ascii="Arial" w:hAnsi="Arial" w:cs="Arial"/>
                <w:color w:val="283041"/>
              </w:rPr>
              <w:t xml:space="preserve"> </w:t>
            </w:r>
            <w:proofErr w:type="spellStart"/>
            <w:r w:rsidRPr="00984F54">
              <w:rPr>
                <w:rFonts w:ascii="Arial" w:hAnsi="Arial" w:cs="Arial"/>
                <w:color w:val="283041"/>
              </w:rPr>
              <w:t>pryd</w:t>
            </w:r>
            <w:proofErr w:type="spellEnd"/>
            <w:r w:rsidRPr="00984F54">
              <w:rPr>
                <w:rFonts w:ascii="Arial" w:hAnsi="Arial" w:cs="Arial"/>
                <w:color w:val="283041"/>
              </w:rPr>
              <w:t xml:space="preserve"> </w:t>
            </w:r>
            <w:proofErr w:type="spellStart"/>
            <w:r w:rsidRPr="00984F54">
              <w:rPr>
                <w:rFonts w:ascii="Arial" w:hAnsi="Arial" w:cs="Arial"/>
                <w:color w:val="283041"/>
              </w:rPr>
              <w:t>bynnag</w:t>
            </w:r>
            <w:proofErr w:type="spellEnd"/>
            <w:r w:rsidRPr="00984F54">
              <w:rPr>
                <w:rFonts w:ascii="Arial" w:hAnsi="Arial" w:cs="Arial"/>
                <w:color w:val="283041"/>
              </w:rPr>
              <w:t xml:space="preserve"> y </w:t>
            </w:r>
            <w:proofErr w:type="spellStart"/>
            <w:r w:rsidRPr="00984F54">
              <w:rPr>
                <w:rFonts w:ascii="Arial" w:hAnsi="Arial" w:cs="Arial"/>
                <w:color w:val="283041"/>
              </w:rPr>
              <w:t>bo</w:t>
            </w:r>
            <w:proofErr w:type="spellEnd"/>
            <w:r w:rsidRPr="00984F54">
              <w:rPr>
                <w:rFonts w:ascii="Arial" w:hAnsi="Arial" w:cs="Arial"/>
                <w:color w:val="283041"/>
              </w:rPr>
              <w:t xml:space="preserve"> </w:t>
            </w:r>
            <w:proofErr w:type="spellStart"/>
            <w:r w:rsidRPr="00984F54">
              <w:rPr>
                <w:rFonts w:ascii="Arial" w:hAnsi="Arial" w:cs="Arial"/>
                <w:color w:val="283041"/>
              </w:rPr>
              <w:t>modd</w:t>
            </w:r>
            <w:proofErr w:type="spellEnd"/>
            <w:r w:rsidRPr="00984F54">
              <w:rPr>
                <w:rFonts w:ascii="Arial" w:hAnsi="Arial" w:cs="Arial"/>
                <w:color w:val="283041"/>
              </w:rPr>
              <w:t xml:space="preserve"> </w:t>
            </w:r>
            <w:proofErr w:type="spellStart"/>
            <w:r w:rsidRPr="00984F54">
              <w:rPr>
                <w:rFonts w:ascii="Arial" w:hAnsi="Arial" w:cs="Arial"/>
                <w:color w:val="283041"/>
              </w:rPr>
              <w:t>gan</w:t>
            </w:r>
            <w:proofErr w:type="spellEnd"/>
            <w:r w:rsidRPr="00984F54">
              <w:rPr>
                <w:rFonts w:ascii="Arial" w:hAnsi="Arial" w:cs="Arial"/>
                <w:color w:val="283041"/>
              </w:rPr>
              <w:t> </w:t>
            </w:r>
            <w:proofErr w:type="spellStart"/>
            <w:r w:rsidRPr="00984F54">
              <w:rPr>
                <w:rFonts w:ascii="Arial" w:hAnsi="Arial" w:cs="Arial"/>
                <w:color w:val="283041"/>
              </w:rPr>
              <w:t>ystyried</w:t>
            </w:r>
            <w:proofErr w:type="spellEnd"/>
            <w:r w:rsidRPr="00984F54">
              <w:rPr>
                <w:rFonts w:ascii="Arial" w:hAnsi="Arial" w:cs="Arial"/>
                <w:color w:val="283041"/>
              </w:rPr>
              <w:t xml:space="preserve"> </w:t>
            </w:r>
            <w:proofErr w:type="spellStart"/>
            <w:r w:rsidRPr="00984F54">
              <w:rPr>
                <w:rFonts w:ascii="Arial" w:hAnsi="Arial" w:cs="Arial"/>
                <w:color w:val="283041"/>
              </w:rPr>
              <w:t>goblygiadau'r</w:t>
            </w:r>
            <w:proofErr w:type="spellEnd"/>
            <w:r w:rsidRPr="00984F54">
              <w:rPr>
                <w:rFonts w:ascii="Arial" w:hAnsi="Arial" w:cs="Arial"/>
                <w:color w:val="283041"/>
              </w:rPr>
              <w:t xml:space="preserve"> </w:t>
            </w:r>
            <w:proofErr w:type="spellStart"/>
            <w:r w:rsidRPr="00984F54">
              <w:rPr>
                <w:rFonts w:ascii="Arial" w:hAnsi="Arial" w:cs="Arial"/>
                <w:color w:val="283041"/>
              </w:rPr>
              <w:t>hyn</w:t>
            </w:r>
            <w:proofErr w:type="spellEnd"/>
            <w:r w:rsidRPr="00984F54">
              <w:rPr>
                <w:rFonts w:ascii="Arial" w:hAnsi="Arial" w:cs="Arial"/>
                <w:color w:val="283041"/>
              </w:rPr>
              <w:t xml:space="preserve"> </w:t>
            </w:r>
            <w:proofErr w:type="gramStart"/>
            <w:r w:rsidRPr="00984F54">
              <w:rPr>
                <w:rFonts w:ascii="Arial" w:hAnsi="Arial" w:cs="Arial"/>
                <w:color w:val="283041"/>
              </w:rPr>
              <w:t>a</w:t>
            </w:r>
            <w:proofErr w:type="gramEnd"/>
            <w:r w:rsidRPr="00984F54">
              <w:rPr>
                <w:rFonts w:ascii="Arial" w:hAnsi="Arial" w:cs="Arial"/>
                <w:color w:val="283041"/>
              </w:rPr>
              <w:t xml:space="preserve"> </w:t>
            </w:r>
            <w:proofErr w:type="spellStart"/>
            <w:r w:rsidRPr="00984F54">
              <w:rPr>
                <w:rFonts w:ascii="Arial" w:hAnsi="Arial" w:cs="Arial"/>
                <w:color w:val="283041"/>
              </w:rPr>
              <w:t>ysgrifennwyd</w:t>
            </w:r>
            <w:proofErr w:type="spellEnd"/>
            <w:r w:rsidRPr="00984F54">
              <w:rPr>
                <w:rFonts w:ascii="Arial" w:hAnsi="Arial" w:cs="Arial"/>
                <w:color w:val="283041"/>
              </w:rPr>
              <w:t xml:space="preserve"> </w:t>
            </w:r>
            <w:proofErr w:type="spellStart"/>
            <w:r w:rsidRPr="00984F54">
              <w:rPr>
                <w:rFonts w:ascii="Arial" w:hAnsi="Arial" w:cs="Arial"/>
                <w:color w:val="283041"/>
              </w:rPr>
              <w:t>drwy</w:t>
            </w:r>
            <w:proofErr w:type="spellEnd"/>
            <w:r w:rsidRPr="00984F54">
              <w:rPr>
                <w:rFonts w:ascii="Arial" w:hAnsi="Arial" w:cs="Arial"/>
                <w:color w:val="283041"/>
              </w:rPr>
              <w:t xml:space="preserve"> </w:t>
            </w:r>
            <w:proofErr w:type="spellStart"/>
            <w:r w:rsidRPr="00984F54">
              <w:rPr>
                <w:rFonts w:ascii="Arial" w:hAnsi="Arial" w:cs="Arial"/>
                <w:color w:val="283041"/>
              </w:rPr>
              <w:t>ddadansoddi</w:t>
            </w:r>
            <w:proofErr w:type="spellEnd"/>
            <w:r w:rsidRPr="00984F54">
              <w:rPr>
                <w:rFonts w:ascii="Arial" w:hAnsi="Arial" w:cs="Arial"/>
                <w:color w:val="283041"/>
              </w:rPr>
              <w:t xml:space="preserve"> a </w:t>
            </w:r>
            <w:proofErr w:type="spellStart"/>
            <w:r w:rsidRPr="00984F54">
              <w:rPr>
                <w:rFonts w:ascii="Arial" w:hAnsi="Arial" w:cs="Arial"/>
                <w:color w:val="283041"/>
              </w:rPr>
              <w:t>gwerthuso'n</w:t>
            </w:r>
            <w:proofErr w:type="spellEnd"/>
            <w:r w:rsidRPr="00984F54">
              <w:rPr>
                <w:rFonts w:ascii="Arial" w:hAnsi="Arial" w:cs="Arial"/>
                <w:color w:val="283041"/>
              </w:rPr>
              <w:t xml:space="preserve"> </w:t>
            </w:r>
            <w:proofErr w:type="spellStart"/>
            <w:r w:rsidRPr="00984F54">
              <w:rPr>
                <w:rFonts w:ascii="Arial" w:hAnsi="Arial" w:cs="Arial"/>
                <w:color w:val="283041"/>
              </w:rPr>
              <w:t>feirniadol</w:t>
            </w:r>
            <w:proofErr w:type="spellEnd"/>
            <w:r w:rsidRPr="00984F54">
              <w:rPr>
                <w:rFonts w:ascii="Arial" w:hAnsi="Arial" w:cs="Arial"/>
                <w:color w:val="283041"/>
              </w:rPr>
              <w:t xml:space="preserve"> </w:t>
            </w:r>
            <w:proofErr w:type="spellStart"/>
            <w:r w:rsidRPr="00984F54">
              <w:rPr>
                <w:rFonts w:ascii="Arial" w:hAnsi="Arial" w:cs="Arial"/>
                <w:color w:val="283041"/>
              </w:rPr>
              <w:t>yn</w:t>
            </w:r>
            <w:proofErr w:type="spellEnd"/>
            <w:r w:rsidRPr="00984F54">
              <w:rPr>
                <w:rFonts w:ascii="Arial" w:hAnsi="Arial" w:cs="Arial"/>
                <w:color w:val="283041"/>
              </w:rPr>
              <w:t xml:space="preserve"> </w:t>
            </w:r>
            <w:proofErr w:type="spellStart"/>
            <w:r w:rsidRPr="00984F54">
              <w:rPr>
                <w:rFonts w:ascii="Arial" w:hAnsi="Arial" w:cs="Arial"/>
                <w:color w:val="283041"/>
              </w:rPr>
              <w:t>gyson</w:t>
            </w:r>
            <w:proofErr w:type="spellEnd"/>
            <w:r w:rsidRPr="00984F54">
              <w:rPr>
                <w:rFonts w:ascii="Arial" w:hAnsi="Arial" w:cs="Arial"/>
                <w:color w:val="283041"/>
              </w:rPr>
              <w:t>.</w:t>
            </w:r>
            <w:r w:rsidRPr="00984F54">
              <w:rPr>
                <w:rStyle w:val="apple-converted-space"/>
                <w:rFonts w:ascii="Arial" w:hAnsi="Arial" w:cs="Arial"/>
                <w:color w:val="283041"/>
                <w:shd w:val="clear" w:color="auto" w:fill="FFFFFF"/>
              </w:rPr>
              <w:t> </w:t>
            </w:r>
          </w:p>
        </w:tc>
      </w:tr>
    </w:tbl>
    <w:p w14:paraId="58B1686C" w14:textId="77777777" w:rsidR="00984F54" w:rsidRDefault="00984F54" w:rsidP="00876678">
      <w:pPr>
        <w:spacing w:line="360" w:lineRule="auto"/>
        <w:rPr>
          <w:rFonts w:ascii="Arial" w:hAnsi="Arial" w:cs="Arial"/>
          <w:b/>
          <w:bCs/>
          <w:lang w:val="cy-GB"/>
        </w:rPr>
      </w:pPr>
    </w:p>
    <w:p w14:paraId="2A8D44F0" w14:textId="77777777" w:rsidR="002706ED" w:rsidRDefault="002706ED" w:rsidP="00876678">
      <w:pPr>
        <w:spacing w:line="360" w:lineRule="auto"/>
        <w:rPr>
          <w:rFonts w:ascii="Arial" w:hAnsi="Arial" w:cs="Arial"/>
          <w:b/>
          <w:bCs/>
          <w:lang w:val="cy-GB"/>
        </w:rPr>
      </w:pPr>
    </w:p>
    <w:p w14:paraId="6897FFBA" w14:textId="1F1FAB1E" w:rsidR="00E15E56" w:rsidRPr="007C410A" w:rsidRDefault="00AF43F7" w:rsidP="007C410A">
      <w:pPr>
        <w:spacing w:line="360" w:lineRule="auto"/>
        <w:jc w:val="center"/>
        <w:rPr>
          <w:rFonts w:ascii="Arial" w:hAnsi="Arial" w:cs="Arial"/>
          <w:b/>
          <w:bCs/>
          <w:i/>
          <w:iCs/>
          <w:lang w:val="cy-GB"/>
        </w:rPr>
      </w:pPr>
      <w:r w:rsidRPr="007C410A">
        <w:rPr>
          <w:rFonts w:ascii="Arial" w:hAnsi="Arial" w:cs="Arial"/>
          <w:b/>
          <w:bCs/>
          <w:i/>
          <w:iCs/>
          <w:lang w:val="cy-GB"/>
        </w:rPr>
        <w:t>“</w:t>
      </w:r>
      <w:r w:rsidR="00E15E56" w:rsidRPr="007C410A">
        <w:rPr>
          <w:rFonts w:ascii="Arial" w:hAnsi="Arial" w:cs="Arial"/>
          <w:b/>
          <w:bCs/>
          <w:i/>
          <w:iCs/>
          <w:lang w:val="cy-GB"/>
        </w:rPr>
        <w:t>Beth ydy barn staff a dysgwyr Blwyddyn 5 a 6 ar y defnydd o fyrddau gwyn bach yn y dosbarth?</w:t>
      </w:r>
      <w:r w:rsidRPr="007C410A">
        <w:rPr>
          <w:rFonts w:ascii="Arial" w:hAnsi="Arial" w:cs="Arial"/>
          <w:b/>
          <w:bCs/>
          <w:i/>
          <w:iCs/>
          <w:lang w:val="cy-GB"/>
        </w:rPr>
        <w:t>”</w:t>
      </w:r>
    </w:p>
    <w:p w14:paraId="6CE66D56" w14:textId="77777777" w:rsidR="00252601" w:rsidRPr="007C410A" w:rsidRDefault="00252601" w:rsidP="007C410A">
      <w:pPr>
        <w:spacing w:line="360" w:lineRule="auto"/>
        <w:rPr>
          <w:rFonts w:ascii="Arial" w:hAnsi="Arial" w:cs="Arial"/>
          <w:b/>
          <w:bCs/>
          <w:lang w:val="cy-GB"/>
        </w:rPr>
      </w:pPr>
    </w:p>
    <w:p w14:paraId="2F25FBA2" w14:textId="40F79F81" w:rsidR="003A009C" w:rsidRPr="007C410A" w:rsidRDefault="00252601" w:rsidP="007C410A">
      <w:pPr>
        <w:spacing w:line="360" w:lineRule="auto"/>
        <w:rPr>
          <w:rFonts w:ascii="Arial" w:hAnsi="Arial" w:cs="Arial"/>
          <w:b/>
          <w:bCs/>
          <w:lang w:val="cy-GB"/>
        </w:rPr>
      </w:pPr>
      <w:r w:rsidRPr="007C410A">
        <w:rPr>
          <w:rFonts w:ascii="Arial" w:hAnsi="Arial" w:cs="Arial"/>
          <w:b/>
          <w:bCs/>
          <w:lang w:val="cy-GB"/>
        </w:rPr>
        <w:t>Cyflwyniad</w:t>
      </w:r>
    </w:p>
    <w:p w14:paraId="0ABEF69F" w14:textId="6E843EF5" w:rsidR="0039642D" w:rsidRPr="007C410A" w:rsidRDefault="00DC51E0" w:rsidP="007C410A">
      <w:pPr>
        <w:spacing w:line="360" w:lineRule="auto"/>
        <w:rPr>
          <w:rFonts w:ascii="Arial" w:hAnsi="Arial" w:cs="Arial"/>
          <w:lang w:val="cy-GB"/>
        </w:rPr>
      </w:pPr>
      <w:r w:rsidRPr="00DC51E0">
        <w:rPr>
          <w:rFonts w:ascii="Arial" w:hAnsi="Arial" w:cs="Arial"/>
          <w:lang w:val="cy-GB"/>
        </w:rPr>
        <w:t>Gellir dadlau bod y defnydd o strategaethau asesu ar gyfer dysgu (AaGD) yn yr ystafell ddosbarth yn hanfodol. Noda canllawiau asesu Cwricwlwm i Gymru bod asesu yn rhan sylfaenol o’r cwricwlwm ac mae’n rhan annatod o’r broses ddysgu (Llywodraeth Cymru, 2020). Yn ogystal â hyn, mae dilyn egwyddorion AaGD yn un o’r deuddeg egwyddor sy</w:t>
      </w:r>
      <w:r w:rsidR="005D07C8">
        <w:rPr>
          <w:rFonts w:ascii="Arial" w:hAnsi="Arial" w:cs="Arial"/>
          <w:lang w:val="cy-GB"/>
        </w:rPr>
        <w:t>’</w:t>
      </w:r>
      <w:r w:rsidRPr="00DC51E0">
        <w:rPr>
          <w:rFonts w:ascii="Arial" w:hAnsi="Arial" w:cs="Arial"/>
          <w:lang w:val="cy-GB"/>
        </w:rPr>
        <w:t xml:space="preserve">n gysylltiedig â dysgu ac addysgu da (Llywodraeth Cymru, 2023). Creda Wiliam (2011a) mai asesu ydy’r bont rhwng dysgu ac addysgu a bod asesu’n hanfodol er mwyn sicrhau bod y dysgwyr wedi dysgu’r hyn gafodd ei addysgu. Felly, gan ystyried pwysigrwydd asesu a’i rôl o fewn Cwricwlwm i Gymru, bwriad yr aseiniad hwn yw ymchwilio mewn i strategaeth AaGD, a darganfod beth ydy barn athrawon a dysgwyr ar y strategaeth hynny. Byddaf yn edrych yn benodol ar y defnydd o fyrddau gwyn bach o fewn y dosbarth fel offeryn sy’n cael ei ddefnyddio wrth gwestiynu. Credaf fod </w:t>
      </w:r>
      <w:r w:rsidR="005D07C8">
        <w:rPr>
          <w:rFonts w:ascii="Arial" w:hAnsi="Arial" w:cs="Arial"/>
          <w:lang w:val="cy-GB"/>
        </w:rPr>
        <w:t>gan y defnydd o</w:t>
      </w:r>
      <w:r w:rsidRPr="00DC51E0">
        <w:rPr>
          <w:rFonts w:ascii="Arial" w:hAnsi="Arial" w:cs="Arial"/>
          <w:lang w:val="cy-GB"/>
        </w:rPr>
        <w:t xml:space="preserve"> </w:t>
      </w:r>
      <w:r w:rsidR="005D07C8">
        <w:rPr>
          <w:rFonts w:ascii="Arial" w:hAnsi="Arial" w:cs="Arial"/>
          <w:lang w:val="cy-GB"/>
        </w:rPr>
        <w:t>f</w:t>
      </w:r>
      <w:r w:rsidRPr="00DC51E0">
        <w:rPr>
          <w:rFonts w:ascii="Arial" w:hAnsi="Arial" w:cs="Arial"/>
          <w:lang w:val="cy-GB"/>
        </w:rPr>
        <w:t>yrddau gwyn bach y</w:t>
      </w:r>
      <w:r w:rsidR="005D07C8">
        <w:rPr>
          <w:rFonts w:ascii="Arial" w:hAnsi="Arial" w:cs="Arial"/>
          <w:lang w:val="cy-GB"/>
        </w:rPr>
        <w:t xml:space="preserve"> potensial i fod yn</w:t>
      </w:r>
      <w:r w:rsidRPr="00DC51E0">
        <w:rPr>
          <w:rFonts w:ascii="Arial" w:hAnsi="Arial" w:cs="Arial"/>
          <w:lang w:val="cy-GB"/>
        </w:rPr>
        <w:t xml:space="preserve"> strategaeth asesu effeithiol iawn oherwydd mae’n rhoi’r cyfle i athrawon asesu dealltwriaeth y dosbarth cyfan yn y fan a’r lle yn hytrach na gwirio dealltwriaeth ambell ddisgybl. Felly yn hytrach na darganfod ugain munud mewn i’r wers bod rhai disgyblion ddim wedi deall a bod angen mynd dros rywbeth eto, mae’n bosib gwneud hynny yn syth os oes angen. Credaf felly bod eu defnyddio yn sicr o wella fy arfer proffesiynol. Byddaf yn defnyddio Agwedd </w:t>
      </w:r>
      <w:r w:rsidR="005D07C8">
        <w:rPr>
          <w:rFonts w:ascii="Arial" w:hAnsi="Arial" w:cs="Arial"/>
          <w:lang w:val="cy-GB"/>
        </w:rPr>
        <w:t>M</w:t>
      </w:r>
      <w:r w:rsidRPr="00DC51E0">
        <w:rPr>
          <w:rFonts w:ascii="Arial" w:hAnsi="Arial" w:cs="Arial"/>
          <w:lang w:val="cy-GB"/>
        </w:rPr>
        <w:t>osaig ar gyfer yr ymchwiliad hwn a’r offerynnau rwyf wedi dewis y</w:t>
      </w:r>
      <w:r w:rsidR="005D07C8">
        <w:rPr>
          <w:rFonts w:ascii="Arial" w:hAnsi="Arial" w:cs="Arial"/>
          <w:lang w:val="cy-GB"/>
        </w:rPr>
        <w:t>dy</w:t>
      </w:r>
      <w:r w:rsidRPr="00DC51E0">
        <w:rPr>
          <w:rFonts w:ascii="Arial" w:hAnsi="Arial" w:cs="Arial"/>
          <w:lang w:val="cy-GB"/>
        </w:rPr>
        <w:t xml:space="preserve"> holiadur a chyfweliad. Yr hyn rwyf yn rhagweld yn yr ymchwil ydy mai disgyblion hŷn yr ysgol sy’n fwy tebygol o ddefnyddio byrddau gwyn bach a bod y disgyblion yn teimlo’n fwy hyderus i gynnig ateb wrth eu defnyddio</w:t>
      </w:r>
      <w:r w:rsidR="0039642D" w:rsidRPr="007C410A">
        <w:rPr>
          <w:rFonts w:ascii="Arial" w:hAnsi="Arial" w:cs="Arial"/>
          <w:lang w:val="cy-GB"/>
        </w:rPr>
        <w:t>.</w:t>
      </w:r>
      <w:r w:rsidR="000C4DBE" w:rsidRPr="007C410A">
        <w:rPr>
          <w:rFonts w:ascii="Arial" w:hAnsi="Arial" w:cs="Arial"/>
          <w:lang w:val="cy-GB"/>
        </w:rPr>
        <w:t xml:space="preserve"> </w:t>
      </w:r>
      <w:r w:rsidRPr="00DC51E0">
        <w:rPr>
          <w:rFonts w:ascii="Arial" w:hAnsi="Arial" w:cs="Arial"/>
          <w:lang w:val="cy-GB"/>
        </w:rPr>
        <w:t xml:space="preserve">Rwyf hefyd yn rhagweld bydd yr athrawon yn sôn am eu </w:t>
      </w:r>
      <w:r w:rsidRPr="00DC51E0">
        <w:rPr>
          <w:rFonts w:ascii="Arial" w:hAnsi="Arial" w:cs="Arial"/>
          <w:lang w:val="cy-GB"/>
        </w:rPr>
        <w:lastRenderedPageBreak/>
        <w:t>defnyddio o fewn gwersi mathemateg. Ond rwyf hefyd yn tybio bydd yr un anfanteision neu heriau yn cael eu crybwyll gan yr athrawon a’r disgyblion; bod pennau’n rhedeg allan a bod disgyblion yn copïo’i gilydd. Byddaf yn dosbarthu holiaduron i athrawon yr ysgol ac yn cynnal cyfweliad â grŵp o ddisgyblion Blwyddyn 5 a 6.</w:t>
      </w:r>
    </w:p>
    <w:p w14:paraId="4241ACD1" w14:textId="77777777" w:rsidR="002A691B" w:rsidRPr="007C410A" w:rsidRDefault="002A691B" w:rsidP="007C410A">
      <w:pPr>
        <w:spacing w:line="360" w:lineRule="auto"/>
        <w:rPr>
          <w:rFonts w:ascii="Arial" w:hAnsi="Arial" w:cs="Arial"/>
          <w:lang w:val="cy-GB"/>
        </w:rPr>
      </w:pPr>
    </w:p>
    <w:p w14:paraId="5E6E07BA" w14:textId="2290DBFC" w:rsidR="006C2CC1" w:rsidRPr="007C410A" w:rsidRDefault="00252601" w:rsidP="007C410A">
      <w:pPr>
        <w:spacing w:line="360" w:lineRule="auto"/>
        <w:rPr>
          <w:rFonts w:ascii="Arial" w:hAnsi="Arial" w:cs="Arial"/>
          <w:b/>
          <w:bCs/>
          <w:lang w:val="cy-GB"/>
        </w:rPr>
      </w:pPr>
      <w:r w:rsidRPr="007C410A">
        <w:rPr>
          <w:rFonts w:ascii="Arial" w:hAnsi="Arial" w:cs="Arial"/>
          <w:b/>
          <w:bCs/>
          <w:lang w:val="cy-GB"/>
        </w:rPr>
        <w:t>Adolygiad Llenyddiaeth</w:t>
      </w:r>
    </w:p>
    <w:p w14:paraId="29555803" w14:textId="685BF788" w:rsidR="00DC51E0" w:rsidRPr="00DC51E0" w:rsidRDefault="00DC51E0" w:rsidP="00DC51E0">
      <w:pPr>
        <w:spacing w:line="360" w:lineRule="auto"/>
        <w:rPr>
          <w:rFonts w:ascii="Arial" w:hAnsi="Arial" w:cs="Arial"/>
          <w:lang w:val="cy-GB"/>
        </w:rPr>
      </w:pPr>
      <w:r w:rsidRPr="00DC51E0">
        <w:rPr>
          <w:rFonts w:ascii="Arial" w:hAnsi="Arial" w:cs="Arial"/>
          <w:lang w:val="cy-GB"/>
        </w:rPr>
        <w:t>Yn ôl Adroddiad Blynyddol Prif Arolygydd Ei Mawrhydi dros Addysg a Hyfforddiant yng Nghymru 2012-13, roedd asesu yn un o’r pum argymhelliad uchaf o arolygiadau ysgolion. ‘Yr angen i wella’r asesu yw’r argymhelliad mwyaf cyffredin mewn adroddiadau arolygu ac mae hwn yn faes pwysig i’w wella mewn tua 40% o ysgolion a arolygwyd’ (Estyn, 2014, t.26). Mae asesu bellach yn rhan sylfaenol o’r cwricwlwm a’i ddiben cyffredinol o fewn Cwricwlwm i Gymru yw cefnogi pob dysgwr i wneud cynnydd (Llywodraeth Cymru, 2020). Mae’r canllawiau yn nodi bod ‘asesu yn chwarae tair prif ran yn y broses o alluogi cynnydd dysgwyr; cefnogi dysgwyr unigol yn barhaus o ddydd i ddydd, nodi, cofnodi a myfyrio ar gynnydd dysgwyr unigol dros amser a deall cynnydd grwpiau er mwyn myfyrio ar arferion’. Yn ei waith sydd yn edrych ar beth ydy AaGD, adolyga Wiliam</w:t>
      </w:r>
      <w:r>
        <w:rPr>
          <w:rFonts w:ascii="Arial" w:hAnsi="Arial" w:cs="Arial"/>
          <w:lang w:val="cy-GB"/>
        </w:rPr>
        <w:t xml:space="preserve"> ar</w:t>
      </w:r>
      <w:r w:rsidRPr="00DC51E0">
        <w:rPr>
          <w:rFonts w:ascii="Arial" w:hAnsi="Arial" w:cs="Arial"/>
          <w:lang w:val="cy-GB"/>
        </w:rPr>
        <w:t xml:space="preserve"> lawer o ymchwil sydd yn sôn am asesu ac addysgu. Mae Wiliam yn cyfeirio at adolygiad Black and Wiliam (1998, dyfynnwyd yn Black, 2011b, t.6), lle dyfynnwyd 250 o astudiaethau allan o 76 cyfnodolyn roedden nhw’n ystyried i fod yn berthnasol. </w:t>
      </w:r>
      <w:r w:rsidRPr="00092187">
        <w:rPr>
          <w:rFonts w:ascii="Arial" w:hAnsi="Arial" w:cs="Arial"/>
          <w:lang w:val="cy-GB"/>
        </w:rPr>
        <w:t>Canf</w:t>
      </w:r>
      <w:r w:rsidRPr="00092187">
        <w:rPr>
          <w:rFonts w:ascii="Arial" w:hAnsi="Arial" w:cs="Arial"/>
          <w:lang w:val="cy-GB"/>
        </w:rPr>
        <w:t>u</w:t>
      </w:r>
      <w:r w:rsidRPr="00092187">
        <w:rPr>
          <w:rFonts w:ascii="Arial" w:hAnsi="Arial" w:cs="Arial"/>
          <w:lang w:val="cy-GB"/>
        </w:rPr>
        <w:t xml:space="preserve"> bod defnydd</w:t>
      </w:r>
      <w:r w:rsidRPr="00DC51E0">
        <w:rPr>
          <w:rFonts w:ascii="Arial" w:hAnsi="Arial" w:cs="Arial"/>
          <w:lang w:val="cy-GB"/>
        </w:rPr>
        <w:t xml:space="preserve"> effeithiol o asesu yn y dosbarth yn cynhyrchu </w:t>
      </w:r>
      <w:r w:rsidR="00092187">
        <w:rPr>
          <w:rFonts w:ascii="Arial" w:hAnsi="Arial" w:cs="Arial"/>
          <w:lang w:val="cy-GB"/>
        </w:rPr>
        <w:t xml:space="preserve">cynnydd </w:t>
      </w:r>
      <w:r w:rsidRPr="00DC51E0">
        <w:rPr>
          <w:rFonts w:ascii="Arial" w:hAnsi="Arial" w:cs="Arial"/>
          <w:lang w:val="cy-GB"/>
        </w:rPr>
        <w:t>rhwng 0.4 a 0.7 gwyriad safonol yng nghyflawniad dysgwyr. Yn yr un modd, mae adroddiad gan Coe et al. (2014, t.2) yn nodi bod cwestiynu effeithiol a’r defnydd o asesu gan athrawon yn un o’r chwe elfen sydd yn gwneud dysgu gwych. Felly o ystyried rôl asesu yng Nghwricwlwm i Gymru a’r astudiaethau gan Black a Coe et al., does dim dwywaith bod y defnydd o strategaethau AaGD yn bwysig er mwyn sicrhau bod dysgwyr yn gwneud cynnydd.</w:t>
      </w:r>
    </w:p>
    <w:p w14:paraId="4A1E277B" w14:textId="77777777" w:rsidR="00DC51E0" w:rsidRPr="00DC51E0" w:rsidRDefault="00DC51E0" w:rsidP="00DC51E0">
      <w:pPr>
        <w:spacing w:line="360" w:lineRule="auto"/>
        <w:rPr>
          <w:rFonts w:ascii="Arial" w:hAnsi="Arial" w:cs="Arial"/>
          <w:lang w:val="cy-GB"/>
        </w:rPr>
      </w:pPr>
    </w:p>
    <w:p w14:paraId="79FD1377" w14:textId="07771E1E" w:rsidR="001828B9" w:rsidRDefault="00DC51E0" w:rsidP="007C410A">
      <w:pPr>
        <w:spacing w:line="360" w:lineRule="auto"/>
        <w:rPr>
          <w:rFonts w:ascii="Arial" w:hAnsi="Arial" w:cs="Arial"/>
          <w:lang w:val="cy-GB"/>
        </w:rPr>
      </w:pPr>
      <w:r w:rsidRPr="00DC51E0">
        <w:rPr>
          <w:rFonts w:ascii="Arial" w:hAnsi="Arial" w:cs="Arial"/>
          <w:lang w:val="cy-GB"/>
        </w:rPr>
        <w:t>Mae yna bedair elfen i AaGD, rhannu’r meini prawf llwyddiant, hunan asesu ac asesu cyfoed, adborth, a chwestiynu.</w:t>
      </w:r>
      <w:r w:rsidR="00876678" w:rsidRPr="007C410A">
        <w:rPr>
          <w:rFonts w:ascii="Arial" w:hAnsi="Arial" w:cs="Arial"/>
          <w:lang w:val="cy-GB"/>
        </w:rPr>
        <w:t xml:space="preserve"> </w:t>
      </w:r>
      <w:r w:rsidR="008B7365" w:rsidRPr="008B7365">
        <w:rPr>
          <w:rFonts w:ascii="Arial" w:hAnsi="Arial" w:cs="Arial"/>
          <w:lang w:val="cy-GB"/>
        </w:rPr>
        <w:t xml:space="preserve">Ar gyfer yr ymchwil hwn, roeddwn i wedi penderfynu edrych yn benodol ar yr agwedd o gwestiynu, a’r defnydd o fyrddau gwyn bach fel offeryn i asesu dealltwriaeth. Un ffordd gyffredin i asesu dealltwriaeth dysgwyr trwy gwestiynu ydy defnyddio’r strategaeth sydd yn galw ar ddysgwyr i ddangos eu bodiau. Mae arwyddion â dwylo yn gallu caniatáu i’r athro wirio </w:t>
      </w:r>
      <w:r w:rsidR="008B7365" w:rsidRPr="008B7365">
        <w:rPr>
          <w:rFonts w:ascii="Arial" w:hAnsi="Arial" w:cs="Arial"/>
          <w:lang w:val="cy-GB"/>
        </w:rPr>
        <w:lastRenderedPageBreak/>
        <w:t xml:space="preserve">dealltwriaeth dysgwyr yn gyflym ac ar draws y dosbarth . Ond dadleua Lemov (2021) nad yw’n strategaeth effeithiol i wirio dealltwriaeth y dosbarth. Trwy ofyn i ddysgwyr ddangos bodiau yn hytrach na gofyn ‘ydych chi’n deall?’, mewn gwirionedd, yr un cwestiwn sydd yn cael ei ofyn ond y tro yma, mae mwy yn cymryd rhan (2021, t.79). Nid </w:t>
      </w:r>
      <w:r w:rsidR="008B7365" w:rsidRPr="005D07C8">
        <w:rPr>
          <w:rFonts w:ascii="Arial" w:hAnsi="Arial" w:cs="Arial"/>
          <w:lang w:val="cy-GB"/>
        </w:rPr>
        <w:t>yw’n adlewyrchiad clir o ddealltwriaeth y dosbarth oherwydd dydy’r dysgwyr ddim o</w:t>
      </w:r>
      <w:r w:rsidR="005D07C8" w:rsidRPr="005D07C8">
        <w:rPr>
          <w:rFonts w:ascii="Arial" w:hAnsi="Arial" w:cs="Arial"/>
          <w:lang w:val="cy-GB"/>
        </w:rPr>
        <w:t xml:space="preserve"> reidrwydd</w:t>
      </w:r>
      <w:r w:rsidR="008B7365" w:rsidRPr="008B7365">
        <w:rPr>
          <w:rFonts w:ascii="Arial" w:hAnsi="Arial" w:cs="Arial"/>
          <w:lang w:val="cy-GB"/>
        </w:rPr>
        <w:t xml:space="preserve"> yn gwybod beth maent i fod wedi deall</w:t>
      </w:r>
      <w:r w:rsidR="005B2A36" w:rsidRPr="005B2A36">
        <w:rPr>
          <w:rFonts w:ascii="Arial" w:hAnsi="Arial" w:cs="Arial"/>
          <w:lang w:val="cy-GB"/>
        </w:rPr>
        <w:t xml:space="preserve">. Techneg mae Lemov yn cynnig sydd yn effeithiol i arsylwi gwaith a dealltwriaeth dysgwyr ydy i ddefnyddio offer megis byrddau gwyn bach i gyflwyno atebion. Mae’n caniatáu i’r athro </w:t>
      </w:r>
      <w:r w:rsidR="00092187">
        <w:rPr>
          <w:rFonts w:ascii="Arial" w:hAnsi="Arial" w:cs="Arial"/>
          <w:lang w:val="cy-GB"/>
        </w:rPr>
        <w:t>g</w:t>
      </w:r>
      <w:r w:rsidR="005B2A36" w:rsidRPr="005B2A36">
        <w:rPr>
          <w:rFonts w:ascii="Arial" w:hAnsi="Arial" w:cs="Arial"/>
          <w:lang w:val="cy-GB"/>
        </w:rPr>
        <w:t>ael syniad gwell o ddealltwriaeth y dysgwyr (2021, t.104). Noda Lemov mai un o’r tair maen prawf sydd angen i wneud y dull hwn yn effeithiol ydy dangos atebion ar y cyd. Cyfeiria at waith Solomon Asch sy’n dod i gasgliad y byddai’r rhan fwyaf o bobl yn newid eu hatebion i rywbeth nad ydynt yn meddwl sy’n gywir er mwyn cydffurfio (Lemov, 2021, t.105). Trwy sicrhau fod pawb yn dangos eu hatebion ar yr un pryd, bydd y dysgwyr yn fwy tebygol o gadw eu hatebion gwreiddiol ac felly’n rhoi gwell syniad i’r athro o ddealltwriaeth y dosbarth.</w:t>
      </w:r>
    </w:p>
    <w:p w14:paraId="593F6433" w14:textId="77777777" w:rsidR="005B2A36" w:rsidRPr="007C410A" w:rsidRDefault="005B2A36" w:rsidP="007C410A">
      <w:pPr>
        <w:spacing w:line="360" w:lineRule="auto"/>
        <w:rPr>
          <w:rFonts w:ascii="Arial" w:hAnsi="Arial" w:cs="Arial"/>
          <w:lang w:val="cy-GB"/>
        </w:rPr>
      </w:pPr>
    </w:p>
    <w:p w14:paraId="31E9E379" w14:textId="7422BE38" w:rsidR="006136AD" w:rsidRPr="007C410A" w:rsidRDefault="005B2A36" w:rsidP="007C410A">
      <w:pPr>
        <w:spacing w:line="360" w:lineRule="auto"/>
        <w:rPr>
          <w:rFonts w:ascii="Arial" w:hAnsi="Arial" w:cs="Arial"/>
          <w:lang w:val="cy-GB"/>
        </w:rPr>
      </w:pPr>
      <w:r w:rsidRPr="005B2A36">
        <w:rPr>
          <w:rFonts w:ascii="Arial" w:hAnsi="Arial" w:cs="Arial"/>
          <w:lang w:val="cy-GB"/>
        </w:rPr>
        <w:t xml:space="preserve">Cefnogir hyn gan waith Sherrington a Stafford sy’n dadlau fod byrddau gwyn bach yn gallu bod yn offerynnau syml ac effeithiol iawn yn yr ystafell ddosbarth (2012). Maent yn caniatáu i’r athro weld yn syth atebion pob dysgwyr yn y dosbarth, i roi adborth yn y fan a’r lle ac i ofyn unrhyw gwestiynau pellach yn seiliedig ar yr atebion sydd yn cael eu rhoi. Credaf mai un o’r nodweddion mwyaf arwyddocaol o ddefnyddio byrddau gwyn bach ydy eu bod yn rhoi’r cyfle i’r athro archwilio camsyniadau cyffredin, camsyniadau o bosib byddai heb godi wrth ofyn i unigolion gynnig atebion. Trwy hyn, mae’n bosib mynd i’r afael â’r camsyniad yn syth yn hytrach na darganfod yng nghanol y wers. Credai Sherrington a Stafford, er mwyn gwneud y strategaeth yn effeithiol, mae’n rhaid bod y byrddau gwyn bach yn hygyrch, ac yn ddelfrydol, bod gan bob athro rhai yn y dosbarth. Mae eu safbwyntiau’n cael eu cefnogi gan waith Friis (2021), a mantais arall mae hi’n cynnig ydy bod natur dros-dro byrddau gwyn bach yn golygu bod dysgwyr yn fwy parod i fentro. Ond mae hi hefyd yn amlinellu rhai cyfyngiadau sydd yn gysylltiedig â’r defnydd o fyrddau gwyn bach megis bod dosbarthu offer yn cymryd amser, pennau’n rhedeg allan o inc a dysgwyr yn eu defnyddio i dynnu lluniau yn hytrach na gwneud beth sy’n ofynnol ohonynt. Dadleua Friis bod modd osgoi nifer o’r cyfyngiadau mae hi’n nodi trwy gael strwythur a threfnu’n effeithiol. Byddai modd sicrhau fod gan bob dysgwr bennau bwrdd gwyn a </w:t>
      </w:r>
      <w:r w:rsidRPr="005B2A36">
        <w:rPr>
          <w:rFonts w:ascii="Arial" w:hAnsi="Arial" w:cs="Arial"/>
          <w:lang w:val="cy-GB"/>
        </w:rPr>
        <w:lastRenderedPageBreak/>
        <w:t>sychwyr ar eu desgiau yn barhaol a lle yng nghanol y bwrdd i gadw’r byrddau gwyn neu hyd yn oed dosbarthu’r offer wrth i’r dysgwyr ddod mewn i’r ystafell ar ddechrau’r wers. Felly mae sawl ffordd o ddod dros rhai o’r heriau sy’n gysylltiedig â defnyddio byrddau gwyn bach. Does dim dwywaith fod y dystiolaeth a gyflwynir yn yr adran hon yn awgrymu bod modd defnyddio byrddau gwyn bach yn effeithiol fel strategaeth asesu ar gyfer dysgu.</w:t>
      </w:r>
    </w:p>
    <w:p w14:paraId="479AC412" w14:textId="77777777" w:rsidR="00AD015E" w:rsidRPr="007C410A" w:rsidRDefault="00AD015E" w:rsidP="007C410A">
      <w:pPr>
        <w:spacing w:line="360" w:lineRule="auto"/>
        <w:rPr>
          <w:rFonts w:ascii="Arial" w:hAnsi="Arial" w:cs="Arial"/>
          <w:lang w:val="cy-GB"/>
        </w:rPr>
      </w:pPr>
    </w:p>
    <w:p w14:paraId="3C1DE936" w14:textId="50E554D6" w:rsidR="00F90FFA" w:rsidRPr="007C410A" w:rsidRDefault="00252601" w:rsidP="007C410A">
      <w:pPr>
        <w:spacing w:line="360" w:lineRule="auto"/>
        <w:rPr>
          <w:rFonts w:ascii="Arial" w:hAnsi="Arial" w:cs="Arial"/>
          <w:b/>
          <w:bCs/>
          <w:lang w:val="cy-GB"/>
        </w:rPr>
      </w:pPr>
      <w:r w:rsidRPr="007C410A">
        <w:rPr>
          <w:rFonts w:ascii="Arial" w:hAnsi="Arial" w:cs="Arial"/>
          <w:b/>
          <w:bCs/>
          <w:lang w:val="cy-GB"/>
        </w:rPr>
        <w:t>Methodoleg</w:t>
      </w:r>
    </w:p>
    <w:p w14:paraId="7D43E170" w14:textId="0659297D" w:rsidR="00B634DE" w:rsidRDefault="005B2A36" w:rsidP="007C410A">
      <w:pPr>
        <w:spacing w:line="360" w:lineRule="auto"/>
        <w:rPr>
          <w:rFonts w:ascii="Arial" w:hAnsi="Arial" w:cs="Arial"/>
          <w:lang w:val="cy-GB"/>
        </w:rPr>
      </w:pPr>
      <w:r w:rsidRPr="005B2A36">
        <w:rPr>
          <w:rFonts w:ascii="Arial" w:hAnsi="Arial" w:cs="Arial"/>
          <w:lang w:val="cy-GB"/>
        </w:rPr>
        <w:t xml:space="preserve">Fel crybwyllir yn flaenorol, roeddwn i wedi defnyddio Agwedd Mosaig ar gyfer yr ymchwiliad gan ddefnyddio holiadur a chyfweliad. Rwyf am ddechrau trwy drafod yr Agwedd Mosaig, yna byddaf yn edrych yn fanylach ar y defnydd o holiaduron fel offeryn ymchwil ac yn dilyn hyn, rwyf am drafod y defnydd o gyfweliadau hefyd fel offeryn ymchwil. Mae’r agwedd mosaic yn cyfuno’r dulliau traddodiadol o arsylwi a chyfweld gydag offer cyfranogol (Clarke, 2005, t.13). Yn ôl Clarke, mae defnyddio gwahanol ddulliau wedi'i gynllunio i fod o fudd i'r plant sy'n cymryd rhan. Mae hefyd ganddo fantais i oedolion trwy ei gwneud yn bosib i wahanol ddealltwriaethau gael eu cymharu ac i themâu cyffredin a meysydd o anghydfod ddod i'r amlwg (2005, t.18). Ond un o brif gyfyngiadau’r agwedd mosaig ydy amser ac adnoddau. O ystyried mai dim ond un diwrnod ymchwil sydd wedi ei ddynodi, byddai wedi bod yn anodd dilyn </w:t>
      </w:r>
      <w:r w:rsidR="00092187">
        <w:rPr>
          <w:rFonts w:ascii="Arial" w:hAnsi="Arial" w:cs="Arial"/>
          <w:lang w:val="cy-GB"/>
        </w:rPr>
        <w:t xml:space="preserve">egwyddorion </w:t>
      </w:r>
      <w:r w:rsidRPr="005B2A36">
        <w:rPr>
          <w:rFonts w:ascii="Arial" w:hAnsi="Arial" w:cs="Arial"/>
          <w:lang w:val="cy-GB"/>
        </w:rPr>
        <w:t>yr agwedd mosaig yn llawn felly penderfynwyd canolbwyntio ar holiaduron a chyfweliadau fel dulliau ymchwil.</w:t>
      </w:r>
    </w:p>
    <w:p w14:paraId="21564C9A" w14:textId="77777777" w:rsidR="005B2A36" w:rsidRPr="007C410A" w:rsidRDefault="005B2A36" w:rsidP="007C410A">
      <w:pPr>
        <w:spacing w:line="360" w:lineRule="auto"/>
        <w:rPr>
          <w:rFonts w:ascii="Arial" w:hAnsi="Arial" w:cs="Arial"/>
          <w:lang w:val="cy-GB"/>
        </w:rPr>
      </w:pPr>
    </w:p>
    <w:p w14:paraId="4AD5BD23" w14:textId="275CE47D" w:rsidR="000F25E1" w:rsidRPr="007C410A" w:rsidRDefault="005B2A36" w:rsidP="007C410A">
      <w:pPr>
        <w:spacing w:line="360" w:lineRule="auto"/>
        <w:rPr>
          <w:rFonts w:ascii="Arial" w:hAnsi="Arial" w:cs="Arial"/>
          <w:lang w:val="cy-GB"/>
        </w:rPr>
      </w:pPr>
      <w:r w:rsidRPr="005B2A36">
        <w:rPr>
          <w:rFonts w:ascii="Arial" w:hAnsi="Arial" w:cs="Arial"/>
          <w:lang w:val="cy-GB"/>
        </w:rPr>
        <w:t>Roeddwn i wedi gofyn i ddirprwy brifathrawes yr ysgol i ddosbarthu’r holiaduron ar fy rhan i athrawon dysgu’r ysgol ar ddechrau’r diwrnod ymchwil. Gweler enghraifft o’r holiadur heb ei lenwi yn atodiad 2. Trafoda Danscombe yn ei waith The Good Resear Guide (2014) rhai o gryfderau defnyddio holiadur, ond credaf mai’r un mwyaf arwyddocaol ydy eu bod yn rhoi’r rhyddid i gyfranogwyr ddewis pryd a ble maent am gwblhau’r holiadur. A dyna oedd un o’r prif resymau penderfynais ddosbarthu holiaduron i’r athrawon yn hytrach na’</w:t>
      </w:r>
      <w:r w:rsidR="00092187">
        <w:rPr>
          <w:rFonts w:ascii="Arial" w:hAnsi="Arial" w:cs="Arial"/>
          <w:lang w:val="cy-GB"/>
        </w:rPr>
        <w:t>u c</w:t>
      </w:r>
      <w:r w:rsidRPr="005B2A36">
        <w:rPr>
          <w:rFonts w:ascii="Arial" w:hAnsi="Arial" w:cs="Arial"/>
          <w:lang w:val="cy-GB"/>
        </w:rPr>
        <w:t xml:space="preserve">yfweld. Mae pawb yn ymwybodol o ba mor werthfawr mae amser i athrawon, felly roeddwn i am ddefnyddio strategaeth byddai’n gyfleus iddyn nhw. Cryfder arall sy’n cael ei grybwyll gan Danscombe ydy bod modd cynhyrchu swm sylweddol o ddata am gost gymharol isel o ran deunyddiau, arian ac amser (2014, t.180). Mae hyn yn arbennig o berthnasol o ystyried mai holiadur ar lein roeddwn i wedi ei baratoi, felly byddai modd rhannu’r holiadur a sampl sylweddol </w:t>
      </w:r>
      <w:r w:rsidRPr="005B2A36">
        <w:rPr>
          <w:rFonts w:ascii="Arial" w:hAnsi="Arial" w:cs="Arial"/>
          <w:lang w:val="cy-GB"/>
        </w:rPr>
        <w:lastRenderedPageBreak/>
        <w:t>pe bai’n angenrheidiol. Caiff hyn ei atgyfnerthu gan waith Cohen a Manion (2018) gydag yntau yn nodi fod holiaduron yn fwy cynnil na chyfweliadau o ran cost ac amser. Ond nodant nhw hefyd bod holiaduron yn dueddol o fod yn fwy dibynadwy dros gyfweliadau oherwydd eu bod yn anhysbys ac yn hybu gonestrwydd (t. 158).</w:t>
      </w:r>
      <w:r w:rsidR="00092187">
        <w:rPr>
          <w:rFonts w:ascii="Arial" w:hAnsi="Arial" w:cs="Arial"/>
          <w:lang w:val="cy-GB"/>
        </w:rPr>
        <w:t xml:space="preserve"> Er hyn,</w:t>
      </w:r>
      <w:r w:rsidRPr="005B2A36">
        <w:rPr>
          <w:rFonts w:ascii="Arial" w:hAnsi="Arial" w:cs="Arial"/>
          <w:lang w:val="cy-GB"/>
        </w:rPr>
        <w:t xml:space="preserve"> dadleua Cohen a Manion yn ogystal â Danscombe fod angen cwestiynu gonestrwydd a dilysrwydd holiaduron oherwydd yn wahanol i gyfweliad, gan nad ymchwil wyneb yn wyneb ydyw, ac mai atebion o bell sy’n cael eu rhoi, ni all yr ymchwilydd fod yn hollol siŵr ynghylch a yw’r atebion yn wir ai peidio gan nad yw’r cyswllt wyneb yn wyneb yno a allai gynnig arwyddion o ran hynny (2014, t.182). Gan ystyried rôl holiadur yn yr ymchwil, rwy’n adnabod yr athrawon fydd yn cwblhau’r holiaduron felly credaf ni fydd diffyg gonestrwydd yn berthnasol ar gyfer yr ymchwil penodol hwn. Ond cyfyngiad caiff ei drafod gan Cohen a Manion sydd yn fwy perthnasol ydy maint y sampl. Yn gyffredinol, y mwyaf yw’r sampl, y gorau fydd y canfyddiadau oherwydd mae’r data’n fwy dibynadwy ac yn fwy soffistigedig (2014, t.101). Maint y sampl ar gyfer yr ymchwil fydd 5 felly yn amlwg mae’n sampl bach iawn. Ond mae’n bwysig ystyried mai samplu cyfleustra byddaf yn ei ddefnyddio oherwydd mai dim ond 5 athro parhaol sy’n gweithio yn yr ysgol.</w:t>
      </w:r>
    </w:p>
    <w:p w14:paraId="00CAD723" w14:textId="77777777" w:rsidR="00030DC3" w:rsidRPr="007C410A" w:rsidRDefault="00030DC3" w:rsidP="007C410A">
      <w:pPr>
        <w:spacing w:line="360" w:lineRule="auto"/>
        <w:rPr>
          <w:rFonts w:ascii="Arial" w:hAnsi="Arial" w:cs="Arial"/>
          <w:lang w:val="cy-GB"/>
        </w:rPr>
      </w:pPr>
    </w:p>
    <w:p w14:paraId="63D63EB9" w14:textId="5A3D651C" w:rsidR="00030DC3" w:rsidRPr="007C410A" w:rsidRDefault="005B2A36" w:rsidP="007C410A">
      <w:pPr>
        <w:spacing w:line="360" w:lineRule="auto"/>
        <w:rPr>
          <w:rFonts w:ascii="Arial" w:hAnsi="Arial" w:cs="Arial"/>
          <w:lang w:val="cy-GB"/>
        </w:rPr>
      </w:pPr>
      <w:r w:rsidRPr="005B2A36">
        <w:rPr>
          <w:rFonts w:ascii="Arial" w:hAnsi="Arial" w:cs="Arial"/>
          <w:lang w:val="cy-GB"/>
        </w:rPr>
        <w:t>Mae’r cyfyngiad nesaf caiff ei drafod gan Cohen a Manion yn fantais sydd yn gysylltiedig â’r defnydd o gyfweliad fel offeryn ymchwil. Maent yn tynnu sylw at yr angen i deilwra’r cwestiynau ar gyfer y sampl wrth baratoi holiadur. Dyma reswm arall roeddwn i wedi penderfynu dosbarthu holiaduron i’r athrawon a chyfweld â’r dysgwyr. Byddai’r dysgwyr yn fwy tebygol i gael anhawster wrth gwblhau holiadur felly trwy gyfweld ag hwy, byddai modd aralleirio cwestiwn neu geisio eu hegluro pe bai sefyllfa’n codi lle n</w:t>
      </w:r>
      <w:r w:rsidR="004A22FC">
        <w:rPr>
          <w:rFonts w:ascii="Arial" w:hAnsi="Arial" w:cs="Arial"/>
          <w:lang w:val="cy-GB"/>
        </w:rPr>
        <w:t>a</w:t>
      </w:r>
      <w:r w:rsidRPr="005B2A36">
        <w:rPr>
          <w:rFonts w:ascii="Arial" w:hAnsi="Arial" w:cs="Arial"/>
          <w:lang w:val="cy-GB"/>
        </w:rPr>
        <w:t xml:space="preserve">d yw’r cyfranogwr wedi deall y cwestiwn. Yn yr un modd, mantais arall o gyfweld sydd yn gyfyngiad o ddefnyddio holiaduron, fel cafodd ei grybwyll yn flaenorol ydy’r agwedd o onestrwydd. Mae yna dri math o gyfweliad, cyfweliad strwythuredig, cyfweliad heb strwythur a chyfweliad lled-strwythuredig. Y math o gyfweliad roeddwn i wedi defnyddio ar gyfer yr ymchwil hwn oedd cyfweliad lled-strwythuredig. </w:t>
      </w:r>
      <w:r w:rsidR="001004CC" w:rsidRPr="001004CC">
        <w:rPr>
          <w:rFonts w:ascii="Arial" w:hAnsi="Arial" w:cs="Arial"/>
          <w:lang w:val="cy-GB"/>
        </w:rPr>
        <w:t xml:space="preserve">Mae cyfweliadau lled-strwythuredig yn rhoi hyblygrwydd i’r ymchwilydd o ran sut mae’n gofyn y cwestiynau ac ym mha drefn maent yn eu cyflwyno i’r cyfranogwyr. Mae modd addasu neu newid cwestiynau yn ôl beth sy’n cael ei ddweud yn ystod y cyfweliad (O’Reilly a Dogra, 2017, t.39). Creda O’Reilly a Dogra fod cyfweliadau lled-strwythuredig yn dechneg ddefnyddiol wrth gyfweld â </w:t>
      </w:r>
      <w:r w:rsidR="001004CC" w:rsidRPr="001004CC">
        <w:rPr>
          <w:rFonts w:ascii="Arial" w:hAnsi="Arial" w:cs="Arial"/>
          <w:lang w:val="cy-GB"/>
        </w:rPr>
        <w:lastRenderedPageBreak/>
        <w:t>phlant oherwydd mae’n caniatáu i’r cyfwelydd archwilio syniadau nad oeddent wedi ystyried yn ystod y broses paratoi (2017, t.40). Penderfynais gynnal cyfweld â grŵp o ddysgwyr yn hytrach na chynnal cyfweliadau unigol. Un o’r prif resymau tu ôl hyn oedd bod cyfweliadau unigol, yn enwedig i blant yn medru bod braidd yn annifyr, felly trwy gael grŵp yn bresennol, byddai’r plant yn teimlo’n fwy cyfforddus. Ond noda O’Reilly a Dogra fod angen bod yn wyliadwrus nad yw unigolion penodol yn dominyddu’r drafodaeth (2017, t.78). Er mwyn goresgyn y broblem benodol hon, byddai angen bod y cyfwelydd yn cadw rheolaeth o’r cyfweliad ac yn sicrhau fod pawb yn cael y cyfle i fynegi eu safbwynt.</w:t>
      </w:r>
    </w:p>
    <w:p w14:paraId="7CFB6504" w14:textId="77777777" w:rsidR="00030DC3" w:rsidRPr="007C410A" w:rsidRDefault="00030DC3" w:rsidP="007C410A">
      <w:pPr>
        <w:spacing w:line="360" w:lineRule="auto"/>
        <w:rPr>
          <w:rFonts w:ascii="Arial" w:hAnsi="Arial" w:cs="Arial"/>
          <w:lang w:val="cy-GB"/>
        </w:rPr>
      </w:pPr>
    </w:p>
    <w:p w14:paraId="36F3A088" w14:textId="41D1CD04" w:rsidR="0065086C" w:rsidRPr="007C410A" w:rsidRDefault="001004CC" w:rsidP="007C410A">
      <w:pPr>
        <w:spacing w:line="360" w:lineRule="auto"/>
        <w:rPr>
          <w:rFonts w:ascii="Arial" w:hAnsi="Arial" w:cs="Arial"/>
          <w:color w:val="000000" w:themeColor="text1"/>
          <w:lang w:val="cy-GB"/>
        </w:rPr>
      </w:pPr>
      <w:r w:rsidRPr="001004CC">
        <w:rPr>
          <w:rFonts w:ascii="Arial" w:hAnsi="Arial" w:cs="Arial"/>
          <w:lang w:val="cy-GB"/>
        </w:rPr>
        <w:t xml:space="preserve">Mae moeseg yn chwarae rhan allweddol wrth gynllunio a chynnal ymchwiliad. Cyn y diwrnod ymchwil, roeddwn i wedi llenwi ffurflen foeseg sydd wedi ei chymeradwyo gan bwyllgor moeseg y brifysgol. Gweler enghraifft o’r ffurflen foeseg wedi’i </w:t>
      </w:r>
      <w:r w:rsidR="004A22FC">
        <w:rPr>
          <w:rFonts w:ascii="Arial" w:hAnsi="Arial" w:cs="Arial"/>
          <w:lang w:val="cy-GB"/>
        </w:rPr>
        <w:t>ch</w:t>
      </w:r>
      <w:r w:rsidRPr="001004CC">
        <w:rPr>
          <w:rFonts w:ascii="Arial" w:hAnsi="Arial" w:cs="Arial"/>
          <w:lang w:val="cy-GB"/>
        </w:rPr>
        <w:t>wblhau yn atodiad 4. Yn ogystal â hyn, roeddwn i wedi danfon ffurflen ganiatâd</w:t>
      </w:r>
      <w:r w:rsidR="004A22FC">
        <w:rPr>
          <w:rFonts w:ascii="Arial" w:hAnsi="Arial" w:cs="Arial"/>
          <w:lang w:val="cy-GB"/>
        </w:rPr>
        <w:t xml:space="preserve"> i’r ysgol</w:t>
      </w:r>
      <w:r w:rsidRPr="001004CC">
        <w:rPr>
          <w:rFonts w:ascii="Arial" w:hAnsi="Arial" w:cs="Arial"/>
          <w:lang w:val="cy-GB"/>
        </w:rPr>
        <w:t xml:space="preserve"> o flaen llaw yn gofyn am ganiatâd gwirfoddol gwybodus yr ysgol i gymryd rhan yn yr ymchwil. Fel gwelir yn atodiad 1, roedd y ffurflen ganiatâd yn gofyn am yr hawl i gyfweld, recordio a chynnal holiaduron. Cafodd ffurflen ganiatâd i rieni ei pharatoi hefyd ond roedd y dirprwy wedi sicrhau nad oedd hyn yn angenrheidiol oherwydd bod y rhieni wedi llenwi ffurflen ganiatâd yn ymwneud â thynnu lluniau a rhannu delweddau ar gyfryngau cymdeithasol ar ddechrau’r flwyddyn. Roedd hi hefyd yn berthnasol mai pwrpas y recordiad oedd ysgrifennu trawsgrifiad o’r cyfweliad ac nid er mwyn ei rannu. </w:t>
      </w:r>
      <w:r w:rsidRPr="001004CC">
        <w:rPr>
          <w:rFonts w:ascii="Arial" w:hAnsi="Arial" w:cs="Arial"/>
          <w:color w:val="000000" w:themeColor="text1"/>
          <w:lang w:val="cy-GB"/>
        </w:rPr>
        <w:t>Wrth i mi gynnal yr ymchwil, byddaf yn dilyn Cod Ymarfer Moeseg ac Integredd Ymchwil y Brifysgol yn bennaf er mwyn amddiffyn hawliau a lles cyfranogwyr, ond hefyd er mwyn gwella ansawdd ac integredd yr ymchwil a sicrhau enw da’r Brifysgol (Prifysgol Cymru Y Drindod Dewi Sant, 2020). Noda’r canllawiau, wrth ofyn am gydsyniad gwybodus oedolion, dylid “sicrhau bod y darpar gyfranogwyr yn ymwybodol o [...] am beth mae’r ymchwil yn sôn, [...] pam mae’r ymchwil yn cael ei gynnal [...] a beth yw diben yr astudiaeth” (PCYDDS, 2020). Rhywbeth sy’n cael ei drafod yng nghanllawiau’r brifysgol sydd hefyd yn cael ei grybwyll yng nghanllawiau moeseg BERA ydy’r hawl i dynnu’n ôl. Noda’r canllawiau y dylai ymchwilwyr gydnabod hawl pob cyfranogwr i dynnu’n ôl o’r ymchwil am unrhyw reswm, ac y dylai’r cyfranogwyr fod yn ymwybodol o’r hawl hon (BERA, 2018).</w:t>
      </w:r>
      <w:r w:rsidR="004A22FC">
        <w:rPr>
          <w:rFonts w:ascii="Arial" w:hAnsi="Arial" w:cs="Arial"/>
          <w:color w:val="000000" w:themeColor="text1"/>
          <w:lang w:val="cy-GB"/>
        </w:rPr>
        <w:t xml:space="preserve"> Gweler ar frig yr holiadur fod yna baragraff sydd yn egluro’n delweddau hyn ac ar ddechrau’r cyfweliad byddaf yn sicrhau fod y plant yn ymwybodol o’u hawliau i dynnu’n ôl.</w:t>
      </w:r>
    </w:p>
    <w:p w14:paraId="51617833" w14:textId="020D9A64" w:rsidR="00252601" w:rsidRPr="007C410A" w:rsidRDefault="00252601" w:rsidP="007C410A">
      <w:pPr>
        <w:spacing w:line="360" w:lineRule="auto"/>
        <w:rPr>
          <w:rFonts w:ascii="Arial" w:hAnsi="Arial" w:cs="Arial"/>
          <w:b/>
          <w:bCs/>
          <w:i/>
          <w:iCs/>
          <w:color w:val="AEAAAA" w:themeColor="background2" w:themeShade="BF"/>
          <w:lang w:val="cy-GB"/>
        </w:rPr>
      </w:pPr>
      <w:r w:rsidRPr="007C410A">
        <w:rPr>
          <w:rFonts w:ascii="Arial" w:hAnsi="Arial" w:cs="Arial"/>
          <w:b/>
          <w:bCs/>
          <w:lang w:val="cy-GB"/>
        </w:rPr>
        <w:lastRenderedPageBreak/>
        <w:t>Canlyniadau a Thrafodaeth</w:t>
      </w:r>
    </w:p>
    <w:p w14:paraId="6D897590" w14:textId="77777777" w:rsidR="001004CC" w:rsidRPr="001004CC" w:rsidRDefault="001004CC" w:rsidP="001004CC">
      <w:pPr>
        <w:spacing w:line="360" w:lineRule="auto"/>
        <w:rPr>
          <w:rFonts w:ascii="Arial" w:hAnsi="Arial" w:cs="Arial"/>
          <w:lang w:val="cy-GB"/>
        </w:rPr>
      </w:pPr>
      <w:r w:rsidRPr="001004CC">
        <w:rPr>
          <w:rFonts w:ascii="Arial" w:hAnsi="Arial" w:cs="Arial"/>
          <w:lang w:val="cy-GB"/>
        </w:rPr>
        <w:t xml:space="preserve">Rwy’n hapus gyda fy mhenderfyniad i gynnal cyfweliadau gyda’r dysgwyr a rhannu holiadur â’r athrawon oherwydd trwy gynnal cyfweliad â’r dysgwyr, roedd yn rhoi’r cyfle i mi newid trefn y cwestiynau yn ôl beth oedd yn cael ei drafod ac yn caniatáu i mi addasu’r cwestiynau pe bai rhywun heb ddeall beth roeddwn yn gofyn, rhywbeth sydd ddim yn bosib gyda holiaduron. Yn yr un modd, credaf fod dosbarthu holiaduron ar lein i’r athrawon wedi bod yn fuddiol oherwydd roedd yn rhoi’r rhyddid i’r athrawon gwblhau’r holiadur ar amser oedd yn gyfleus iddyn nhw. Rwyf am gychwyn trwy drafod canlyniadau a chanfyddiadau’r holiaduron. </w:t>
      </w:r>
    </w:p>
    <w:p w14:paraId="4D700DF2" w14:textId="77777777" w:rsidR="001004CC" w:rsidRPr="001004CC" w:rsidRDefault="001004CC" w:rsidP="001004CC">
      <w:pPr>
        <w:spacing w:line="360" w:lineRule="auto"/>
        <w:rPr>
          <w:rFonts w:ascii="Arial" w:hAnsi="Arial" w:cs="Arial"/>
          <w:lang w:val="cy-GB"/>
        </w:rPr>
      </w:pPr>
    </w:p>
    <w:p w14:paraId="1257EFE7" w14:textId="687A37FE" w:rsidR="008E08C8" w:rsidRPr="007C410A" w:rsidRDefault="001004CC" w:rsidP="001004CC">
      <w:pPr>
        <w:spacing w:line="360" w:lineRule="auto"/>
        <w:rPr>
          <w:rFonts w:ascii="Arial" w:hAnsi="Arial" w:cs="Arial"/>
          <w:lang w:val="cy-GB"/>
        </w:rPr>
      </w:pPr>
      <w:r w:rsidRPr="001004CC">
        <w:rPr>
          <w:rFonts w:ascii="Arial" w:hAnsi="Arial" w:cs="Arial"/>
          <w:lang w:val="cy-GB"/>
        </w:rPr>
        <w:t xml:space="preserve">Yr hyn sy’n rhaid cadw mewn meddwl wrth drafod canlyniadau’r holiaduron ydy maint y sampl. </w:t>
      </w:r>
      <w:r w:rsidR="005569D7">
        <w:rPr>
          <w:rFonts w:ascii="Arial" w:hAnsi="Arial" w:cs="Arial"/>
          <w:lang w:val="cy-GB"/>
        </w:rPr>
        <w:t>M</w:t>
      </w:r>
      <w:r w:rsidRPr="001004CC">
        <w:rPr>
          <w:rFonts w:ascii="Arial" w:hAnsi="Arial" w:cs="Arial"/>
          <w:lang w:val="cy-GB"/>
        </w:rPr>
        <w:t xml:space="preserve">ae’r sampl yn seiliedig ar arfer nifer bach o athrawon mewn un ysgol, ond fel roeddwn i wedi crybwyll yn flaenorol, dyma’r sampl oedd ar gael i mi yn ystod y diwrnod ymchwil. Bwriad yr holiaduron oedd canfod os oedd yr athrawon yn defnyddio byrddau gwyn bach fel strategaeth i asesu dealltwriaeth y dysgwyr a pa mor effeithiol maent yn meddwl ydyn nhw. Cawson eu dosbarthu i 5 athro dysgu yn yr ysol, ac allan o’r 5 hynny, roedd 4 wedi ymateb. Yr hyn sydd yn dod i’r amlwg yn syth ydy mai dim ond 1 allan o’r 4 ymatebwr sydd yn defnyddio byrddau gwyn bach yn ddyddiol. Gallwn dybio fod hyn oherwydd bod 3 o’r ymatebwyr yn athrawon dysgu sylfaen. Fel gwelwn o waith Gimbutas (2019), sy’n edrych ar waith ymchwilwyr eraill ar yr effaith o ddefnyddio byrddau gwyn bach, mae perfformiad academaidd ac ymgysylltiad dysgwyr oed 9 i 12 yn gwella gyda’r defnydd o fyrddau gwyn bach. Felly gellir dadlau eu bod yn fwy addas i’w defnyddio â dysgwyr hŷn mewn ysgol gynradd. Ond mae angen bod yn sgeptigol o’i gwaith oherwydd nid yw hi’n edrych ar yr effaith maent yn cael ar ddysgwyr ifancach na 9 oed, ond unwaith eto gallwn dybio fod yr ymarferoldeb o ddosbarthu offer yn dasg llawer mwy heriol gyda phlant oed dysgu sylfaen i gymharu â dysgwyr hŷn. Fel gwelir yn ffigurau 2 a 3 (Atodiad 3), diddorol oedd darllen fod pawb yn cyfeirio at fathemateg neu rifedd. Yn ystod y cyflwyniad, roeddwn i wedi nodi fy mod yn rhagweld bydd rhai o’r athrawon yn cyfeirio at fathemateg, a’r rheswm tu ôl hyn oedd yn ystod fy mhrofiadau addysgu proffesiynol, roeddwn i’n dueddol o ddefnyddio byrddau gwyn bach o fewn fy ngwersi mathemateg oherwydd mae’n ffordd gyflym i bawb roi ateb i gwestiwn er mwyn asesu dealltwriaeth y dysgwyr. Roedd un o’r ymatebwyr wedi nodi ei bod yn defnyddio “1, 2, 3, dangoswch i mi”. Sylwer bod hyn yn cyd-fynd â beth drafoda </w:t>
      </w:r>
      <w:r w:rsidRPr="001004CC">
        <w:rPr>
          <w:rFonts w:ascii="Arial" w:hAnsi="Arial" w:cs="Arial"/>
          <w:lang w:val="cy-GB"/>
        </w:rPr>
        <w:lastRenderedPageBreak/>
        <w:t>Lemov am y strategaeth sef bod angen i bawb ddangos atebion ar yr un pryd er mwyn osgoi dysgwyr yn newid eu hatebion.</w:t>
      </w:r>
    </w:p>
    <w:p w14:paraId="31614974" w14:textId="77777777" w:rsidR="00B461D1" w:rsidRPr="007C410A" w:rsidRDefault="00B461D1" w:rsidP="007C410A">
      <w:pPr>
        <w:spacing w:line="360" w:lineRule="auto"/>
        <w:rPr>
          <w:rFonts w:ascii="Arial" w:hAnsi="Arial" w:cs="Arial"/>
          <w:lang w:val="cy-GB"/>
        </w:rPr>
      </w:pPr>
    </w:p>
    <w:p w14:paraId="481425BA" w14:textId="636E1A89" w:rsidR="00D422D5" w:rsidRDefault="00585D1D" w:rsidP="007C410A">
      <w:pPr>
        <w:spacing w:line="360" w:lineRule="auto"/>
        <w:rPr>
          <w:rFonts w:ascii="Arial" w:hAnsi="Arial" w:cs="Arial"/>
          <w:lang w:val="cy-GB"/>
        </w:rPr>
      </w:pPr>
      <w:r w:rsidRPr="00585D1D">
        <w:rPr>
          <w:rFonts w:ascii="Arial" w:hAnsi="Arial" w:cs="Arial"/>
          <w:lang w:val="cy-GB"/>
        </w:rPr>
        <w:t>Roedd y cwestiwn nesaf ar yr holiadur yn gofyn beth oedd y cyfyngiadau roeddent yn cysylltu â’r defnydd o fyrddau gwyn bach, ac nid yw’n syndod bod rhai o’r atebion a gafwyd gan yr athrawon yr un peth ag atebion y plant pan ofynnwyd yr un cwestiwn iddynt yn ystod y cyfweliad. Un o’r heriau cafodd ei grybwyll oedd bod plant yn copïo ei gilydd. Cafodd y broblem hon ei chodi gan un o’r plant cyn gofyn cwestiwn yn ymwneud â’r heriau sy’n gysylltiedig â defnyddio byrddau gwyn bach felly gellir dadlau ei fod yn eithaf rhwystredig i’r dysgwr penodol hyn. Anfantais arall daeth i’r amlwg o’r ddau ddull oedd pennau’n rhedeg allan. Wrth gyfeirio yn ôl at waith Sherrington a Stafford, er mwyn bod y strategaeth yn effeithiol, mae’n rhaid i’r byrddau gwyn bach a’r offer sy’n gysylltiedig fod yn hygyrch. Yn yr un modd, roedd un o’r athrawon wedi nodi nad oes digon o fyrddau neu bennau ar gael i bob plentyn. Mae’n bosib bod cyfyngiadau fel hyn yn gallu cael eu hachosi gan ddiffyg cyllid neu resymau sydd allan o reolaeth</w:t>
      </w:r>
      <w:r w:rsidR="005569D7">
        <w:rPr>
          <w:rFonts w:ascii="Arial" w:hAnsi="Arial" w:cs="Arial"/>
          <w:lang w:val="cy-GB"/>
        </w:rPr>
        <w:t xml:space="preserve"> yr athrawon</w:t>
      </w:r>
      <w:r w:rsidRPr="00585D1D">
        <w:rPr>
          <w:rFonts w:ascii="Arial" w:hAnsi="Arial" w:cs="Arial"/>
          <w:lang w:val="cy-GB"/>
        </w:rPr>
        <w:t xml:space="preserve"> felly mae’n bwysig i beidio bod yn feirniadol o’r athrawon na’r ysgol. Y cwestiwn roedd yn benodol o ddiddordeb i mi yn y cyfweliad a’r holiadur oedd y cwestiwn y</w:t>
      </w:r>
      <w:r w:rsidR="005569D7">
        <w:rPr>
          <w:rFonts w:ascii="Arial" w:hAnsi="Arial" w:cs="Arial"/>
          <w:lang w:val="cy-GB"/>
        </w:rPr>
        <w:t>n</w:t>
      </w:r>
      <w:r w:rsidRPr="00585D1D">
        <w:rPr>
          <w:rFonts w:ascii="Arial" w:hAnsi="Arial" w:cs="Arial"/>
          <w:lang w:val="cy-GB"/>
        </w:rPr>
        <w:t xml:space="preserve"> gofyn am hyder dysgwyr wrth ddefnyddio byrddau gwyn bach. Caiff pwyntiau Friis eu cefnogi gan rai o’r athrawon wrth iddyn nhw grybwyll bod hi’n hawdd tynnu atebion yn ôl a’r hyn oedd yn arwyddocaol o’r cyfweliad oedd bod pob plentyn yn teimlo’n fwy hyderus wrth ddefnyddio byrddau gwyn bach.</w:t>
      </w:r>
      <w:r w:rsidR="005C1E30" w:rsidRPr="007C410A">
        <w:rPr>
          <w:rFonts w:ascii="Arial" w:hAnsi="Arial" w:cs="Arial"/>
          <w:lang w:val="cy-GB"/>
        </w:rPr>
        <w:t xml:space="preserve"> </w:t>
      </w:r>
      <w:r w:rsidRPr="00585D1D">
        <w:rPr>
          <w:rFonts w:ascii="Arial" w:hAnsi="Arial" w:cs="Arial"/>
          <w:lang w:val="cy-GB"/>
        </w:rPr>
        <w:t>Creda pob athro bod byrddau gwyn bach yn ffordd effeithiol i asesu dealltwriaeth y dysgwyr. I grynhoi rhai o’r ymatebion, creda un eu bod nhw’n effeithiol yn ystod y cyflwyniad oherwydd mae’n rhoi trosolwg o bwy sydd wedi deall y cyflwyniad neu’r dasg mewn gwersi rhifedd. Noda athro arall eu bod yn rhoi syniad am lefel dealltwriaeth y dysgwyr heb iddyn nhw deimlo dan bwysau i ateb ar lafar o flaen eu cyfoedion. Felly gellir gweld patrwm clir rhwng ymatebion yr holiadur a’r cyfweliad yn ymwneud â hyder y dysgwyr, ond hefyd bod cysylltiadau clir rhwng yr hyn sy’n cael ei drafod yn yr adolygiad llenyddiaeth a’r hyn sydd ar waith yn yr ystafell ddosbarth.</w:t>
      </w:r>
    </w:p>
    <w:p w14:paraId="2BFE3175" w14:textId="77777777" w:rsidR="005569D7" w:rsidRDefault="005569D7" w:rsidP="007C410A">
      <w:pPr>
        <w:spacing w:line="360" w:lineRule="auto"/>
        <w:rPr>
          <w:rFonts w:ascii="Arial" w:hAnsi="Arial" w:cs="Arial"/>
          <w:b/>
          <w:bCs/>
          <w:lang w:val="cy-GB"/>
        </w:rPr>
      </w:pPr>
    </w:p>
    <w:p w14:paraId="3B8ADF31" w14:textId="11FCD82F" w:rsidR="00252601" w:rsidRPr="007C410A" w:rsidRDefault="00252601" w:rsidP="007C410A">
      <w:pPr>
        <w:spacing w:line="360" w:lineRule="auto"/>
        <w:rPr>
          <w:rFonts w:ascii="Arial" w:hAnsi="Arial" w:cs="Arial"/>
          <w:b/>
          <w:bCs/>
          <w:lang w:val="cy-GB"/>
        </w:rPr>
      </w:pPr>
      <w:r w:rsidRPr="007C410A">
        <w:rPr>
          <w:rFonts w:ascii="Arial" w:hAnsi="Arial" w:cs="Arial"/>
          <w:b/>
          <w:bCs/>
          <w:lang w:val="cy-GB"/>
        </w:rPr>
        <w:t>Casgliad</w:t>
      </w:r>
    </w:p>
    <w:p w14:paraId="7D0DEC9D" w14:textId="20CBE4E8" w:rsidR="004A6D25" w:rsidRPr="007133AB" w:rsidRDefault="00585D1D" w:rsidP="00585D1D">
      <w:pPr>
        <w:spacing w:line="360" w:lineRule="auto"/>
        <w:rPr>
          <w:color w:val="AEAAAA" w:themeColor="background2" w:themeShade="BF"/>
          <w:lang w:val="cy-GB"/>
        </w:rPr>
      </w:pPr>
      <w:r w:rsidRPr="00585D1D">
        <w:rPr>
          <w:rFonts w:ascii="Arial" w:hAnsi="Arial" w:cs="Arial"/>
          <w:lang w:val="cy-GB"/>
        </w:rPr>
        <w:t xml:space="preserve">Felly does dim dwywaith fod gan fyrddau gwyn bach y potensial i fod yn ddull AaGD effeithiol iawn, ond mae’n rhaid sicrhau eu bod yn cael eu defnyddio yn gywir. Hynod </w:t>
      </w:r>
      <w:r w:rsidRPr="00585D1D">
        <w:rPr>
          <w:rFonts w:ascii="Arial" w:hAnsi="Arial" w:cs="Arial"/>
          <w:lang w:val="cy-GB"/>
        </w:rPr>
        <w:lastRenderedPageBreak/>
        <w:t xml:space="preserve">ddiddorol oedd clywed yn y cyfweliad a darllen yn yr holiaduron yr hyn sy’n cael ei drafod yn yr adolygiad llenyddiaeth. Fel trafoda Friis, roedd rhai athrawon wedi nodi bod natur dros dro byrddau gwyn bach yn rhoi hyder i ddysgwyr a gweler enghraifft o’r undod sy’n cael ei grybwyll gan Lemov gydag un athro’n nodi ei bod yn defnyddio “1, 2, 3, dangoswch i mi”. Diddorol hefyd oedd darllen bod rhai o’r heriau sy’n gysylltiedig â’r defnydd o fyrddau gwyn bach yn cael eu trafod yn y cyfweliad yn ogystal â’r holiadur, yn enwedig o ystyried fy mod i wedi rhagweld cyn yr ymchwil y bydd rhai o’r rheini yn cael eu </w:t>
      </w:r>
      <w:r w:rsidR="005569D7">
        <w:rPr>
          <w:rFonts w:ascii="Arial" w:hAnsi="Arial" w:cs="Arial"/>
          <w:lang w:val="cy-GB"/>
        </w:rPr>
        <w:t>crybwyll</w:t>
      </w:r>
      <w:r w:rsidRPr="00585D1D">
        <w:rPr>
          <w:rFonts w:ascii="Arial" w:hAnsi="Arial" w:cs="Arial"/>
          <w:lang w:val="cy-GB"/>
        </w:rPr>
        <w:t>. Credaf fod yr ymchwil hwn yn mynd i fod yn hynod o fuddiol i mi yn fy arfer proffesiynol oherwydd mae gen i ddealltwriaeth fwy cadarn fyth ar bwysigrwydd defnyddio strategaethau AaGD yn yr ystafell ddosbarth a hefyd sut mae defnyddio byrddau gwyn bach yn effeithiol. Rwyf yn sicr am barhau i’w defnyddio yn fy ngwersi yn enwedig o ystyried bod y plant eu hunain yn teimlo’n fwy hyderus a hefyd bod athrawon profiadol yn gweld gwerth yn eu defnyddio.</w:t>
      </w:r>
    </w:p>
    <w:p w14:paraId="6AEED69A" w14:textId="77777777" w:rsidR="004A6D25" w:rsidRDefault="004A6D25">
      <w:pPr>
        <w:rPr>
          <w:b/>
          <w:bCs/>
          <w:lang w:val="cy-GB"/>
        </w:rPr>
      </w:pPr>
    </w:p>
    <w:p w14:paraId="61064637" w14:textId="77777777" w:rsidR="009E2E31" w:rsidRDefault="009E2E31">
      <w:pPr>
        <w:rPr>
          <w:b/>
          <w:bCs/>
          <w:lang w:val="cy-GB"/>
        </w:rPr>
      </w:pPr>
    </w:p>
    <w:p w14:paraId="2094F007" w14:textId="77777777" w:rsidR="009E2E31" w:rsidRDefault="009E2E31">
      <w:pPr>
        <w:rPr>
          <w:b/>
          <w:bCs/>
          <w:lang w:val="cy-GB"/>
        </w:rPr>
      </w:pPr>
    </w:p>
    <w:p w14:paraId="7FCEAA35" w14:textId="77777777" w:rsidR="007C1570" w:rsidRDefault="007C1570" w:rsidP="00354F92">
      <w:pPr>
        <w:spacing w:line="360" w:lineRule="auto"/>
        <w:rPr>
          <w:b/>
          <w:bCs/>
          <w:sz w:val="32"/>
          <w:szCs w:val="32"/>
          <w:lang w:val="cy-GB"/>
        </w:rPr>
      </w:pPr>
    </w:p>
    <w:p w14:paraId="30406138" w14:textId="77777777" w:rsidR="00E915E1" w:rsidRDefault="00E915E1" w:rsidP="00354F92">
      <w:pPr>
        <w:spacing w:line="360" w:lineRule="auto"/>
        <w:rPr>
          <w:b/>
          <w:bCs/>
          <w:sz w:val="32"/>
          <w:szCs w:val="32"/>
          <w:lang w:val="cy-GB"/>
        </w:rPr>
      </w:pPr>
    </w:p>
    <w:p w14:paraId="5DD2FDAA" w14:textId="77777777" w:rsidR="00E915E1" w:rsidRDefault="00E915E1" w:rsidP="00354F92">
      <w:pPr>
        <w:spacing w:line="360" w:lineRule="auto"/>
        <w:rPr>
          <w:b/>
          <w:bCs/>
          <w:sz w:val="32"/>
          <w:szCs w:val="32"/>
          <w:lang w:val="cy-GB"/>
        </w:rPr>
      </w:pPr>
    </w:p>
    <w:p w14:paraId="5D6E6D40" w14:textId="77777777" w:rsidR="00E915E1" w:rsidRDefault="00E915E1" w:rsidP="00354F92">
      <w:pPr>
        <w:spacing w:line="360" w:lineRule="auto"/>
        <w:rPr>
          <w:b/>
          <w:bCs/>
          <w:sz w:val="32"/>
          <w:szCs w:val="32"/>
          <w:lang w:val="cy-GB"/>
        </w:rPr>
      </w:pPr>
    </w:p>
    <w:p w14:paraId="7C8BB8A1" w14:textId="77777777" w:rsidR="00E915E1" w:rsidRDefault="00E915E1" w:rsidP="00354F92">
      <w:pPr>
        <w:spacing w:line="360" w:lineRule="auto"/>
        <w:rPr>
          <w:b/>
          <w:bCs/>
          <w:sz w:val="32"/>
          <w:szCs w:val="32"/>
          <w:lang w:val="cy-GB"/>
        </w:rPr>
      </w:pPr>
    </w:p>
    <w:p w14:paraId="3384E953" w14:textId="77777777" w:rsidR="00E915E1" w:rsidRDefault="00E915E1" w:rsidP="00354F92">
      <w:pPr>
        <w:spacing w:line="360" w:lineRule="auto"/>
        <w:rPr>
          <w:b/>
          <w:bCs/>
          <w:sz w:val="32"/>
          <w:szCs w:val="32"/>
          <w:lang w:val="cy-GB"/>
        </w:rPr>
      </w:pPr>
    </w:p>
    <w:p w14:paraId="1C34137F" w14:textId="77777777" w:rsidR="00E915E1" w:rsidRDefault="00E915E1" w:rsidP="00354F92">
      <w:pPr>
        <w:spacing w:line="360" w:lineRule="auto"/>
        <w:rPr>
          <w:b/>
          <w:bCs/>
          <w:sz w:val="32"/>
          <w:szCs w:val="32"/>
          <w:lang w:val="cy-GB"/>
        </w:rPr>
      </w:pPr>
    </w:p>
    <w:p w14:paraId="6E969B5F" w14:textId="77777777" w:rsidR="00E915E1" w:rsidRDefault="00E915E1" w:rsidP="00354F92">
      <w:pPr>
        <w:spacing w:line="360" w:lineRule="auto"/>
        <w:rPr>
          <w:rFonts w:ascii="Arial" w:hAnsi="Arial" w:cs="Arial"/>
          <w:b/>
          <w:bCs/>
          <w:lang w:val="cy-GB"/>
        </w:rPr>
      </w:pPr>
    </w:p>
    <w:p w14:paraId="501A431D" w14:textId="77777777" w:rsidR="007C1570" w:rsidRDefault="007C1570" w:rsidP="00354F92">
      <w:pPr>
        <w:spacing w:line="360" w:lineRule="auto"/>
        <w:rPr>
          <w:rFonts w:ascii="Arial" w:hAnsi="Arial" w:cs="Arial"/>
          <w:b/>
          <w:bCs/>
          <w:lang w:val="cy-GB"/>
        </w:rPr>
      </w:pPr>
    </w:p>
    <w:p w14:paraId="464E71D8" w14:textId="77777777" w:rsidR="007C1570" w:rsidRDefault="007C1570" w:rsidP="00354F92">
      <w:pPr>
        <w:spacing w:line="360" w:lineRule="auto"/>
        <w:rPr>
          <w:rFonts w:ascii="Arial" w:hAnsi="Arial" w:cs="Arial"/>
          <w:b/>
          <w:bCs/>
          <w:lang w:val="cy-GB"/>
        </w:rPr>
      </w:pPr>
    </w:p>
    <w:p w14:paraId="1CE818BA" w14:textId="77777777" w:rsidR="007C1570" w:rsidRDefault="007C1570" w:rsidP="00354F92">
      <w:pPr>
        <w:spacing w:line="360" w:lineRule="auto"/>
        <w:rPr>
          <w:rFonts w:ascii="Arial" w:hAnsi="Arial" w:cs="Arial"/>
          <w:b/>
          <w:bCs/>
          <w:lang w:val="cy-GB"/>
        </w:rPr>
      </w:pPr>
    </w:p>
    <w:p w14:paraId="7528DF27" w14:textId="77777777" w:rsidR="007C1570" w:rsidRDefault="007C1570" w:rsidP="00354F92">
      <w:pPr>
        <w:spacing w:line="360" w:lineRule="auto"/>
        <w:rPr>
          <w:rFonts w:ascii="Arial" w:hAnsi="Arial" w:cs="Arial"/>
          <w:b/>
          <w:bCs/>
          <w:lang w:val="cy-GB"/>
        </w:rPr>
      </w:pPr>
    </w:p>
    <w:p w14:paraId="25DCCF46" w14:textId="77777777" w:rsidR="00D27878" w:rsidRDefault="00D27878" w:rsidP="00354F92">
      <w:pPr>
        <w:spacing w:line="360" w:lineRule="auto"/>
        <w:rPr>
          <w:rFonts w:ascii="Arial" w:hAnsi="Arial" w:cs="Arial"/>
          <w:b/>
          <w:bCs/>
          <w:lang w:val="cy-GB"/>
        </w:rPr>
      </w:pPr>
    </w:p>
    <w:p w14:paraId="16886EF4" w14:textId="77777777" w:rsidR="00D27878" w:rsidRDefault="00D27878" w:rsidP="00354F92">
      <w:pPr>
        <w:spacing w:line="360" w:lineRule="auto"/>
        <w:rPr>
          <w:rFonts w:ascii="Arial" w:hAnsi="Arial" w:cs="Arial"/>
          <w:b/>
          <w:bCs/>
          <w:lang w:val="cy-GB"/>
        </w:rPr>
      </w:pPr>
    </w:p>
    <w:p w14:paraId="48C51E2C" w14:textId="77777777" w:rsidR="00D27878" w:rsidRDefault="00D27878" w:rsidP="00354F92">
      <w:pPr>
        <w:spacing w:line="360" w:lineRule="auto"/>
        <w:rPr>
          <w:rFonts w:ascii="Arial" w:hAnsi="Arial" w:cs="Arial"/>
          <w:b/>
          <w:bCs/>
          <w:lang w:val="cy-GB"/>
        </w:rPr>
      </w:pPr>
    </w:p>
    <w:p w14:paraId="48BD71AC" w14:textId="77777777" w:rsidR="007C1570" w:rsidRDefault="007C1570" w:rsidP="00354F92">
      <w:pPr>
        <w:spacing w:line="360" w:lineRule="auto"/>
        <w:rPr>
          <w:rFonts w:ascii="Arial" w:hAnsi="Arial" w:cs="Arial"/>
          <w:b/>
          <w:bCs/>
          <w:lang w:val="cy-GB"/>
        </w:rPr>
      </w:pPr>
    </w:p>
    <w:p w14:paraId="5F96697A" w14:textId="3C05E20A" w:rsidR="004A6D25" w:rsidRPr="00354F92" w:rsidRDefault="004A6D25" w:rsidP="00354F92">
      <w:pPr>
        <w:spacing w:line="360" w:lineRule="auto"/>
        <w:rPr>
          <w:rFonts w:ascii="Arial" w:hAnsi="Arial" w:cs="Arial"/>
          <w:b/>
          <w:bCs/>
          <w:lang w:val="cy-GB"/>
        </w:rPr>
      </w:pPr>
      <w:r w:rsidRPr="00354F92">
        <w:rPr>
          <w:rFonts w:ascii="Arial" w:hAnsi="Arial" w:cs="Arial"/>
          <w:b/>
          <w:bCs/>
          <w:lang w:val="cy-GB"/>
        </w:rPr>
        <w:lastRenderedPageBreak/>
        <w:t>Rhestr Gyfeiriadau</w:t>
      </w:r>
    </w:p>
    <w:p w14:paraId="7423D79B" w14:textId="5CC96FE4" w:rsidR="0096018D" w:rsidRDefault="0096018D" w:rsidP="00354F92">
      <w:pPr>
        <w:spacing w:line="360" w:lineRule="auto"/>
        <w:rPr>
          <w:rFonts w:ascii="Arial" w:hAnsi="Arial" w:cs="Arial"/>
          <w:lang w:val="cy-GB"/>
        </w:rPr>
      </w:pPr>
      <w:r w:rsidRPr="00354F92">
        <w:rPr>
          <w:rFonts w:ascii="Arial" w:hAnsi="Arial" w:cs="Arial"/>
          <w:lang w:val="cy-GB"/>
        </w:rPr>
        <w:t xml:space="preserve">Clark, A. (2005) ‘Ways of seeing: using the Mosaic approach to listen to young children’s per- spectives’, yn Clark, A., Kjørholt and Moss, P. </w:t>
      </w:r>
      <w:r w:rsidRPr="00354F92">
        <w:rPr>
          <w:rFonts w:ascii="Arial" w:hAnsi="Arial" w:cs="Arial"/>
          <w:i/>
          <w:iCs/>
          <w:lang w:val="cy-GB"/>
        </w:rPr>
        <w:t xml:space="preserve">Beyond Listening. Children’s perspectives on early childhood services. </w:t>
      </w:r>
      <w:r w:rsidRPr="00354F92">
        <w:rPr>
          <w:rFonts w:ascii="Arial" w:hAnsi="Arial" w:cs="Arial"/>
          <w:lang w:val="cy-GB"/>
        </w:rPr>
        <w:t>Bristol: Policy Press. (t.11-28)</w:t>
      </w:r>
    </w:p>
    <w:p w14:paraId="3D497932" w14:textId="77777777" w:rsidR="0096018D" w:rsidRPr="0096018D" w:rsidRDefault="0096018D" w:rsidP="00354F92">
      <w:pPr>
        <w:spacing w:line="360" w:lineRule="auto"/>
        <w:rPr>
          <w:rFonts w:ascii="Arial" w:hAnsi="Arial" w:cs="Arial"/>
          <w:i/>
          <w:iCs/>
          <w:lang w:val="cy-GB"/>
        </w:rPr>
      </w:pPr>
    </w:p>
    <w:p w14:paraId="1E1357C3"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Estyn (2014) Adroddiad Blynyddol Prif Arolygydd Ei Mawrhydi dros Addysg a Hyfforddiant yng Nghymru. Ar gael yn: </w:t>
      </w:r>
      <w:hyperlink r:id="rId9" w:history="1">
        <w:r w:rsidRPr="00354F92">
          <w:rPr>
            <w:rStyle w:val="Hyperlink"/>
            <w:rFonts w:ascii="Arial" w:hAnsi="Arial" w:cs="Arial"/>
            <w:lang w:val="cy-GB"/>
          </w:rPr>
          <w:t>https://www.estyn.llyw.cymru/system/files/2020-07/Adroddiad_Blynyddol_Prif_Arolygydd_Ei_Mawrhydi_dros_Addysg</w:t>
        </w:r>
        <w:r w:rsidRPr="00354F92">
          <w:rPr>
            <w:rStyle w:val="Hyperlink"/>
            <w:rFonts w:ascii="Arial" w:hAnsi="Arial" w:cs="Arial"/>
            <w:lang w:val="cy-GB"/>
          </w:rPr>
          <w:t>_</w:t>
        </w:r>
        <w:r w:rsidRPr="00354F92">
          <w:rPr>
            <w:rStyle w:val="Hyperlink"/>
            <w:rFonts w:ascii="Arial" w:hAnsi="Arial" w:cs="Arial"/>
            <w:lang w:val="cy-GB"/>
          </w:rPr>
          <w:t>a_Hyfforddiant_yng_Nghymru_2012-2013.pdf</w:t>
        </w:r>
      </w:hyperlink>
      <w:r w:rsidRPr="00354F92">
        <w:rPr>
          <w:rFonts w:ascii="Arial" w:hAnsi="Arial" w:cs="Arial"/>
          <w:lang w:val="cy-GB"/>
        </w:rPr>
        <w:t xml:space="preserve"> (Cyrchwyd: 15 Chwefror 2024)</w:t>
      </w:r>
    </w:p>
    <w:p w14:paraId="4F196CBA" w14:textId="77777777" w:rsidR="0096018D" w:rsidRPr="00354F92" w:rsidRDefault="0096018D" w:rsidP="00354F92">
      <w:pPr>
        <w:spacing w:line="360" w:lineRule="auto"/>
        <w:rPr>
          <w:rFonts w:ascii="Arial" w:hAnsi="Arial" w:cs="Arial"/>
          <w:lang w:val="cy-GB"/>
        </w:rPr>
      </w:pPr>
    </w:p>
    <w:p w14:paraId="671A9074"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Friis, D. (2021) </w:t>
      </w:r>
      <w:r w:rsidRPr="00354F92">
        <w:rPr>
          <w:rFonts w:ascii="Arial" w:hAnsi="Arial" w:cs="Arial"/>
          <w:i/>
          <w:iCs/>
          <w:lang w:val="cy-GB"/>
        </w:rPr>
        <w:t xml:space="preserve">The use of mini whiteboards in the classroom. </w:t>
      </w:r>
      <w:r w:rsidRPr="00354F92">
        <w:rPr>
          <w:rFonts w:ascii="Arial" w:hAnsi="Arial" w:cs="Arial"/>
          <w:lang w:val="cy-GB"/>
        </w:rPr>
        <w:t xml:space="preserve">Ar gael yn: </w:t>
      </w:r>
      <w:hyperlink r:id="rId10" w:history="1">
        <w:r w:rsidRPr="00354F92">
          <w:rPr>
            <w:rStyle w:val="Hyperlink"/>
            <w:rFonts w:ascii="Arial" w:hAnsi="Arial" w:cs="Arial"/>
            <w:lang w:val="cy-GB"/>
          </w:rPr>
          <w:t>https://researchschool.org.uk/durrington/news/the-use-of-mini-whiteboards-in-the-classrom</w:t>
        </w:r>
      </w:hyperlink>
      <w:r w:rsidRPr="00354F92">
        <w:rPr>
          <w:rFonts w:ascii="Arial" w:hAnsi="Arial" w:cs="Arial"/>
          <w:lang w:val="cy-GB"/>
        </w:rPr>
        <w:t xml:space="preserve"> (Cyrchwyd: 15 Chwefror 2024)</w:t>
      </w:r>
    </w:p>
    <w:p w14:paraId="79C19B49" w14:textId="77777777" w:rsidR="0096018D" w:rsidRPr="00354F92" w:rsidRDefault="0096018D" w:rsidP="00354F92">
      <w:pPr>
        <w:spacing w:line="360" w:lineRule="auto"/>
        <w:rPr>
          <w:rFonts w:ascii="Arial" w:hAnsi="Arial" w:cs="Arial"/>
          <w:lang w:val="cy-GB"/>
        </w:rPr>
      </w:pPr>
    </w:p>
    <w:p w14:paraId="0124B053"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Gimbutas, E. (2019) </w:t>
      </w:r>
      <w:r w:rsidRPr="00354F92">
        <w:rPr>
          <w:rFonts w:ascii="Arial" w:hAnsi="Arial" w:cs="Arial"/>
          <w:i/>
          <w:iCs/>
          <w:lang w:val="cy-GB"/>
        </w:rPr>
        <w:t>The effects of using mini whiteboards on the academic performance and engagement of students in a tenth grade resource English/Language Arts classroom.</w:t>
      </w:r>
      <w:r w:rsidRPr="00354F92">
        <w:rPr>
          <w:rFonts w:ascii="Arial" w:hAnsi="Arial" w:cs="Arial"/>
          <w:lang w:val="cy-GB"/>
        </w:rPr>
        <w:t xml:space="preserve"> Ar gael yn: </w:t>
      </w:r>
      <w:hyperlink r:id="rId11" w:history="1">
        <w:r w:rsidRPr="00354F92">
          <w:rPr>
            <w:rStyle w:val="Hyperlink"/>
            <w:rFonts w:ascii="Arial" w:hAnsi="Arial" w:cs="Arial"/>
            <w:lang w:val="cy-GB"/>
          </w:rPr>
          <w:t>https://rdw.rowan.edu/cgi/viewcontent.cgi?article=3716&amp;context=etd</w:t>
        </w:r>
      </w:hyperlink>
      <w:r w:rsidRPr="00354F92">
        <w:rPr>
          <w:rFonts w:ascii="Arial" w:hAnsi="Arial" w:cs="Arial"/>
          <w:lang w:val="cy-GB"/>
        </w:rPr>
        <w:t xml:space="preserve"> (Cyrchwyd: 16 Chwefror 2024)</w:t>
      </w:r>
    </w:p>
    <w:p w14:paraId="2C965D45" w14:textId="77777777" w:rsidR="0096018D" w:rsidRPr="00354F92" w:rsidRDefault="0096018D" w:rsidP="00354F92">
      <w:pPr>
        <w:spacing w:line="360" w:lineRule="auto"/>
        <w:rPr>
          <w:rFonts w:ascii="Arial" w:hAnsi="Arial" w:cs="Arial"/>
          <w:lang w:val="cy-GB"/>
        </w:rPr>
      </w:pPr>
    </w:p>
    <w:p w14:paraId="778D0F21"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Lemov, D. (2021) </w:t>
      </w:r>
      <w:r w:rsidRPr="00354F92">
        <w:rPr>
          <w:rFonts w:ascii="Arial" w:hAnsi="Arial" w:cs="Arial"/>
          <w:i/>
          <w:iCs/>
          <w:lang w:val="cy-GB"/>
        </w:rPr>
        <w:t>Teach Like a Champion 3.0.</w:t>
      </w:r>
      <w:r w:rsidRPr="00354F92">
        <w:rPr>
          <w:rFonts w:ascii="Arial" w:hAnsi="Arial" w:cs="Arial"/>
          <w:lang w:val="cy-GB"/>
        </w:rPr>
        <w:t xml:space="preserve"> 3ydd arg. Glasgow: Bell and Bain Ltd.</w:t>
      </w:r>
    </w:p>
    <w:p w14:paraId="4A23BA15" w14:textId="77777777" w:rsidR="0096018D" w:rsidRPr="00354F92" w:rsidRDefault="0096018D" w:rsidP="00354F92">
      <w:pPr>
        <w:spacing w:line="360" w:lineRule="auto"/>
        <w:rPr>
          <w:rFonts w:ascii="Arial" w:hAnsi="Arial" w:cs="Arial"/>
          <w:lang w:val="cy-GB"/>
        </w:rPr>
      </w:pPr>
    </w:p>
    <w:p w14:paraId="798A60EB"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Llywodraeth Cymru (2020) Cefnogi cynnydd dysgwyr: canllawiau asesu. Ar gael yn: </w:t>
      </w:r>
      <w:hyperlink r:id="rId12" w:history="1">
        <w:r w:rsidRPr="00354F92">
          <w:rPr>
            <w:rStyle w:val="Hyperlink"/>
            <w:rFonts w:ascii="Arial" w:hAnsi="Arial" w:cs="Arial"/>
            <w:lang w:val="cy-GB"/>
          </w:rPr>
          <w:t>https://hwb.gov.wales/cwricwlwm-i-gymru/trefniadau-asesu/cefnogi-cynnydd-dysgwyr-canllawiau-asesu/</w:t>
        </w:r>
      </w:hyperlink>
      <w:r w:rsidRPr="00354F92">
        <w:rPr>
          <w:rFonts w:ascii="Arial" w:hAnsi="Arial" w:cs="Arial"/>
          <w:lang w:val="cy-GB"/>
        </w:rPr>
        <w:t xml:space="preserve"> (Cyrchwyd: 1 Chwefror 2024)</w:t>
      </w:r>
    </w:p>
    <w:p w14:paraId="2F5AB569" w14:textId="77777777" w:rsidR="0096018D" w:rsidRPr="00354F92" w:rsidRDefault="0096018D" w:rsidP="00354F92">
      <w:pPr>
        <w:spacing w:line="360" w:lineRule="auto"/>
        <w:rPr>
          <w:rFonts w:ascii="Arial" w:hAnsi="Arial" w:cs="Arial"/>
          <w:lang w:val="cy-GB"/>
        </w:rPr>
      </w:pPr>
    </w:p>
    <w:p w14:paraId="4CB50D62"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Llywodraeth Cymru (2023) Addysgeg. Ar gael yn: </w:t>
      </w:r>
      <w:hyperlink r:id="rId13" w:history="1">
        <w:r w:rsidRPr="00354F92">
          <w:rPr>
            <w:rStyle w:val="Hyperlink"/>
            <w:rFonts w:ascii="Arial" w:hAnsi="Arial" w:cs="Arial"/>
            <w:lang w:val="cy-GB"/>
          </w:rPr>
          <w:t>https://hwb.gov.wales/cwricwlwm-i-gymru/cynllunio-eich-cwricwlwm/addysgeg/</w:t>
        </w:r>
      </w:hyperlink>
      <w:r w:rsidRPr="00354F92">
        <w:rPr>
          <w:rFonts w:ascii="Arial" w:hAnsi="Arial" w:cs="Arial"/>
          <w:lang w:val="cy-GB"/>
        </w:rPr>
        <w:t xml:space="preserve"> (Cyrchwyd: 1 Chwefror 2024)</w:t>
      </w:r>
    </w:p>
    <w:p w14:paraId="5FF11CBB" w14:textId="77777777" w:rsidR="0096018D" w:rsidRPr="00354F92" w:rsidRDefault="0096018D" w:rsidP="00354F92">
      <w:pPr>
        <w:spacing w:line="360" w:lineRule="auto"/>
        <w:rPr>
          <w:rFonts w:ascii="Arial" w:hAnsi="Arial" w:cs="Arial"/>
          <w:lang w:val="cy-GB"/>
        </w:rPr>
      </w:pPr>
    </w:p>
    <w:p w14:paraId="58CF45BC"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O’Reilly, M. a Dogra, N. (2017) </w:t>
      </w:r>
      <w:r w:rsidRPr="00354F92">
        <w:rPr>
          <w:rFonts w:ascii="Arial" w:hAnsi="Arial" w:cs="Arial"/>
          <w:i/>
          <w:iCs/>
          <w:lang w:val="cy-GB"/>
        </w:rPr>
        <w:t xml:space="preserve">Interviewing Children and Young People for Research. </w:t>
      </w:r>
      <w:r w:rsidRPr="00354F92">
        <w:rPr>
          <w:rFonts w:ascii="Arial" w:hAnsi="Arial" w:cs="Arial"/>
          <w:lang w:val="cy-GB"/>
        </w:rPr>
        <w:t>SAGE Publications Ltd.</w:t>
      </w:r>
    </w:p>
    <w:p w14:paraId="46CD3D6F" w14:textId="77777777" w:rsidR="0096018D" w:rsidRPr="00354F92" w:rsidRDefault="0096018D" w:rsidP="00354F92">
      <w:pPr>
        <w:spacing w:line="360" w:lineRule="auto"/>
        <w:rPr>
          <w:rFonts w:ascii="Arial" w:hAnsi="Arial" w:cs="Arial"/>
          <w:lang w:val="cy-GB"/>
        </w:rPr>
      </w:pPr>
    </w:p>
    <w:p w14:paraId="22B33509" w14:textId="77777777" w:rsidR="0096018D" w:rsidRDefault="0096018D" w:rsidP="00354F92">
      <w:pPr>
        <w:spacing w:line="360" w:lineRule="auto"/>
        <w:rPr>
          <w:rFonts w:ascii="Arial" w:hAnsi="Arial" w:cs="Arial"/>
          <w:i/>
          <w:iCs/>
          <w:lang w:val="cy-GB"/>
        </w:rPr>
      </w:pPr>
      <w:r w:rsidRPr="00354F92">
        <w:rPr>
          <w:rFonts w:ascii="Arial" w:hAnsi="Arial" w:cs="Arial"/>
          <w:lang w:val="cy-GB"/>
        </w:rPr>
        <w:lastRenderedPageBreak/>
        <w:t xml:space="preserve">Prifysgol Cymru Y Drindod Dewi Sant (2020) </w:t>
      </w:r>
      <w:r w:rsidRPr="00354F92">
        <w:rPr>
          <w:rFonts w:ascii="Arial" w:hAnsi="Arial" w:cs="Arial"/>
          <w:i/>
          <w:iCs/>
          <w:lang w:val="cy-GB"/>
        </w:rPr>
        <w:t xml:space="preserve">Cod Ymarfer Moeseg ac Integredd Ymchwil. </w:t>
      </w:r>
    </w:p>
    <w:p w14:paraId="75F1A755" w14:textId="77777777" w:rsidR="0096018D" w:rsidRPr="00354F92" w:rsidRDefault="0096018D" w:rsidP="00354F92">
      <w:pPr>
        <w:spacing w:line="360" w:lineRule="auto"/>
        <w:rPr>
          <w:rFonts w:ascii="Arial" w:hAnsi="Arial" w:cs="Arial"/>
          <w:lang w:val="cy-GB"/>
        </w:rPr>
      </w:pPr>
    </w:p>
    <w:p w14:paraId="500657C9" w14:textId="77777777" w:rsidR="0096018D" w:rsidRDefault="0096018D" w:rsidP="00354F92">
      <w:pPr>
        <w:spacing w:line="360" w:lineRule="auto"/>
        <w:rPr>
          <w:rFonts w:ascii="Arial" w:hAnsi="Arial" w:cs="Arial"/>
          <w:lang w:val="cy-GB"/>
        </w:rPr>
      </w:pPr>
      <w:r w:rsidRPr="00354F92">
        <w:rPr>
          <w:rFonts w:ascii="Arial" w:hAnsi="Arial" w:cs="Arial"/>
          <w:lang w:val="cy-GB"/>
        </w:rPr>
        <w:t xml:space="preserve">Sherrington a Stafford (2012) </w:t>
      </w:r>
      <w:r w:rsidRPr="00354F92">
        <w:rPr>
          <w:rFonts w:ascii="Arial" w:hAnsi="Arial" w:cs="Arial"/>
          <w:i/>
          <w:iCs/>
          <w:lang w:val="cy-GB"/>
        </w:rPr>
        <w:t xml:space="preserve">Mini whiteboards. </w:t>
      </w:r>
      <w:r w:rsidRPr="00354F92">
        <w:rPr>
          <w:rFonts w:ascii="Arial" w:hAnsi="Arial" w:cs="Arial"/>
          <w:lang w:val="cy-GB"/>
        </w:rPr>
        <w:t xml:space="preserve">Ar gael yn: </w:t>
      </w:r>
      <w:hyperlink r:id="rId14" w:history="1">
        <w:r w:rsidRPr="00354F92">
          <w:rPr>
            <w:rStyle w:val="Hyperlink"/>
            <w:rFonts w:ascii="Arial" w:hAnsi="Arial" w:cs="Arial"/>
            <w:lang w:val="cy-GB"/>
          </w:rPr>
          <w:t>https://my.chartered.college/wp-content/uploads/2018/10/9.-Mini-Whiteboards.pdf</w:t>
        </w:r>
      </w:hyperlink>
      <w:r w:rsidRPr="00354F92">
        <w:rPr>
          <w:rFonts w:ascii="Arial" w:hAnsi="Arial" w:cs="Arial"/>
          <w:lang w:val="cy-GB"/>
        </w:rPr>
        <w:t xml:space="preserve"> (Cyrchwyd: 15 Chwefror 2024)</w:t>
      </w:r>
    </w:p>
    <w:p w14:paraId="5EAD3FC3" w14:textId="77777777" w:rsidR="0096018D" w:rsidRPr="00354F92" w:rsidRDefault="0096018D" w:rsidP="00354F92">
      <w:pPr>
        <w:spacing w:line="360" w:lineRule="auto"/>
        <w:rPr>
          <w:rFonts w:ascii="Arial" w:hAnsi="Arial" w:cs="Arial"/>
          <w:lang w:val="cy-GB"/>
        </w:rPr>
      </w:pPr>
    </w:p>
    <w:p w14:paraId="1E6298BB" w14:textId="77777777" w:rsidR="0096018D" w:rsidRDefault="0096018D" w:rsidP="00354F92">
      <w:pPr>
        <w:widowControl w:val="0"/>
        <w:autoSpaceDE w:val="0"/>
        <w:autoSpaceDN w:val="0"/>
        <w:adjustRightInd w:val="0"/>
        <w:spacing w:line="360" w:lineRule="auto"/>
        <w:rPr>
          <w:rFonts w:ascii="Arial" w:hAnsi="Arial" w:cs="Arial"/>
          <w:color w:val="000000" w:themeColor="text1"/>
          <w:lang w:val="cy-GB"/>
        </w:rPr>
      </w:pPr>
      <w:r w:rsidRPr="00354F92">
        <w:rPr>
          <w:rFonts w:ascii="Arial" w:hAnsi="Arial" w:cs="Arial"/>
          <w:lang w:val="cy-GB"/>
        </w:rPr>
        <w:t xml:space="preserve">Wiliam, D (2011a) ‘What assessment can - and cannot - do.’ </w:t>
      </w:r>
      <w:r w:rsidRPr="00354F92">
        <w:rPr>
          <w:rFonts w:ascii="Arial" w:hAnsi="Arial" w:cs="Arial"/>
          <w:i/>
          <w:iCs/>
          <w:lang w:val="cy-GB"/>
        </w:rPr>
        <w:t xml:space="preserve">Pedagogiska Magasinet. </w:t>
      </w:r>
      <w:r w:rsidRPr="00354F92">
        <w:rPr>
          <w:rFonts w:ascii="Arial" w:hAnsi="Arial" w:cs="Arial"/>
          <w:lang w:val="cy-GB"/>
        </w:rPr>
        <w:t xml:space="preserve"> Ar gael yn: </w:t>
      </w:r>
      <w:hyperlink r:id="rId15" w:history="1">
        <w:r w:rsidRPr="00354F92">
          <w:rPr>
            <w:rStyle w:val="Hyperlink"/>
            <w:rFonts w:ascii="Arial" w:hAnsi="Arial" w:cs="Arial"/>
            <w:lang w:val="cy-GB"/>
          </w:rPr>
          <w:t>https://www.dylanwiliam.org/Dylan_Wiliams_website/Papers_files/Pedagogiska%20magasinet%20article.docx</w:t>
        </w:r>
      </w:hyperlink>
      <w:r w:rsidRPr="00354F92">
        <w:rPr>
          <w:rFonts w:ascii="Arial" w:hAnsi="Arial" w:cs="Arial"/>
          <w:lang w:val="cy-GB"/>
        </w:rPr>
        <w:t xml:space="preserve"> </w:t>
      </w:r>
      <w:r w:rsidRPr="00354F92">
        <w:rPr>
          <w:rFonts w:ascii="Arial" w:hAnsi="Arial" w:cs="Arial"/>
          <w:color w:val="000000" w:themeColor="text1"/>
          <w:lang w:val="cy-GB"/>
        </w:rPr>
        <w:t>(Cyrchwyd: 1 Chwefror 2024)</w:t>
      </w:r>
    </w:p>
    <w:p w14:paraId="765D091D" w14:textId="77777777" w:rsidR="0096018D" w:rsidRPr="00354F92" w:rsidRDefault="0096018D" w:rsidP="00354F92">
      <w:pPr>
        <w:widowControl w:val="0"/>
        <w:autoSpaceDE w:val="0"/>
        <w:autoSpaceDN w:val="0"/>
        <w:adjustRightInd w:val="0"/>
        <w:spacing w:line="360" w:lineRule="auto"/>
        <w:rPr>
          <w:rFonts w:ascii="Arial" w:hAnsi="Arial" w:cs="Arial"/>
          <w:lang w:val="cy-GB"/>
        </w:rPr>
      </w:pPr>
    </w:p>
    <w:p w14:paraId="478A0830" w14:textId="77777777" w:rsidR="0096018D" w:rsidRPr="00354F92" w:rsidRDefault="0096018D" w:rsidP="00354F92">
      <w:pPr>
        <w:spacing w:line="360" w:lineRule="auto"/>
        <w:rPr>
          <w:rFonts w:ascii="Arial" w:hAnsi="Arial" w:cs="Arial"/>
          <w:lang w:val="cy-GB"/>
        </w:rPr>
      </w:pPr>
      <w:r w:rsidRPr="00354F92">
        <w:rPr>
          <w:rFonts w:ascii="Arial" w:hAnsi="Arial" w:cs="Arial"/>
          <w:lang w:val="cy-GB"/>
        </w:rPr>
        <w:t xml:space="preserve">Wiliam, D. (2011) ‘What is assessment for learning?’, </w:t>
      </w:r>
      <w:r w:rsidRPr="00354F92">
        <w:rPr>
          <w:rFonts w:ascii="Arial" w:hAnsi="Arial" w:cs="Arial"/>
          <w:i/>
          <w:iCs/>
          <w:lang w:val="cy-GB"/>
        </w:rPr>
        <w:t xml:space="preserve">Studies in Educational Evaluation, </w:t>
      </w:r>
      <w:r w:rsidRPr="00354F92">
        <w:rPr>
          <w:rFonts w:ascii="Arial" w:hAnsi="Arial" w:cs="Arial"/>
          <w:lang w:val="cy-GB"/>
        </w:rPr>
        <w:t>37 (2011) t.3-14.</w:t>
      </w:r>
    </w:p>
    <w:p w14:paraId="7114907A" w14:textId="77777777" w:rsidR="00396065" w:rsidRPr="00354F92" w:rsidRDefault="00396065" w:rsidP="00354F92">
      <w:pPr>
        <w:spacing w:line="360" w:lineRule="auto"/>
        <w:rPr>
          <w:rFonts w:ascii="Arial" w:hAnsi="Arial" w:cs="Arial"/>
          <w:b/>
          <w:bCs/>
          <w:lang w:val="cy-GB"/>
        </w:rPr>
      </w:pPr>
    </w:p>
    <w:p w14:paraId="7EC33F88" w14:textId="77777777" w:rsidR="00396065" w:rsidRDefault="00396065" w:rsidP="00997BA5">
      <w:pPr>
        <w:rPr>
          <w:b/>
          <w:bCs/>
          <w:lang w:val="cy-GB"/>
        </w:rPr>
      </w:pPr>
    </w:p>
    <w:p w14:paraId="41F9B019" w14:textId="77777777" w:rsidR="004A6D25" w:rsidRPr="00C46849" w:rsidRDefault="004A6D25">
      <w:pPr>
        <w:rPr>
          <w:b/>
          <w:bCs/>
          <w:lang w:val="cy-GB"/>
        </w:rPr>
      </w:pPr>
    </w:p>
    <w:sectPr w:rsidR="004A6D25" w:rsidRPr="00C46849" w:rsidSect="00DC07EA">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E3DB4" w14:textId="77777777" w:rsidR="00DC07EA" w:rsidRDefault="00DC07EA" w:rsidP="003D5510">
      <w:r>
        <w:separator/>
      </w:r>
    </w:p>
  </w:endnote>
  <w:endnote w:type="continuationSeparator" w:id="0">
    <w:p w14:paraId="212AE749" w14:textId="77777777" w:rsidR="00DC07EA" w:rsidRDefault="00DC07EA" w:rsidP="003D55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57C12" w14:textId="77777777" w:rsidR="00DC07EA" w:rsidRDefault="00DC07EA" w:rsidP="003D5510">
      <w:r>
        <w:separator/>
      </w:r>
    </w:p>
  </w:footnote>
  <w:footnote w:type="continuationSeparator" w:id="0">
    <w:p w14:paraId="6BECD442" w14:textId="77777777" w:rsidR="00DC07EA" w:rsidRDefault="00DC07EA" w:rsidP="003D55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ADA86" w14:textId="0692A84B" w:rsidR="003D5510" w:rsidRPr="009C2723" w:rsidRDefault="003D5510" w:rsidP="003D5510">
    <w:pPr>
      <w:pStyle w:val="Header"/>
      <w:rPr>
        <w:lang w:val="cy-GB"/>
      </w:rPr>
    </w:pPr>
    <w:r>
      <w:rPr>
        <w:lang w:val="cy-GB"/>
      </w:rPr>
      <w:t>ECAD5010</w:t>
    </w:r>
    <w:r>
      <w:rPr>
        <w:lang w:val="cy-GB"/>
      </w:rPr>
      <w:tab/>
    </w:r>
    <w:r>
      <w:rPr>
        <w:lang w:val="cy-GB"/>
      </w:rPr>
      <w:tab/>
      <w:t>Rhif Myfyriwr: 2205136</w:t>
    </w:r>
  </w:p>
  <w:p w14:paraId="5296E9F0" w14:textId="77777777" w:rsidR="003D5510" w:rsidRDefault="003D55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E7911"/>
    <w:multiLevelType w:val="multilevel"/>
    <w:tmpl w:val="BFCA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6D0CAD"/>
    <w:multiLevelType w:val="multilevel"/>
    <w:tmpl w:val="E6AE5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1618B1"/>
    <w:multiLevelType w:val="multilevel"/>
    <w:tmpl w:val="E48A1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A84177"/>
    <w:multiLevelType w:val="multilevel"/>
    <w:tmpl w:val="445E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A203D4"/>
    <w:multiLevelType w:val="multilevel"/>
    <w:tmpl w:val="18363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A93AED"/>
    <w:multiLevelType w:val="multilevel"/>
    <w:tmpl w:val="CCA42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7B6313"/>
    <w:multiLevelType w:val="hybridMultilevel"/>
    <w:tmpl w:val="2E689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771C6"/>
    <w:multiLevelType w:val="hybridMultilevel"/>
    <w:tmpl w:val="2650267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CD77732"/>
    <w:multiLevelType w:val="multilevel"/>
    <w:tmpl w:val="03A07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D94153"/>
    <w:multiLevelType w:val="multilevel"/>
    <w:tmpl w:val="8C54F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5A1F01"/>
    <w:multiLevelType w:val="multilevel"/>
    <w:tmpl w:val="3A0A0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A33D30"/>
    <w:multiLevelType w:val="multilevel"/>
    <w:tmpl w:val="2878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D2768C"/>
    <w:multiLevelType w:val="hybridMultilevel"/>
    <w:tmpl w:val="59A80C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56C71"/>
    <w:multiLevelType w:val="hybridMultilevel"/>
    <w:tmpl w:val="DA26953C"/>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96471718">
    <w:abstractNumId w:val="9"/>
  </w:num>
  <w:num w:numId="2" w16cid:durableId="700592410">
    <w:abstractNumId w:val="1"/>
  </w:num>
  <w:num w:numId="3" w16cid:durableId="660695409">
    <w:abstractNumId w:val="6"/>
  </w:num>
  <w:num w:numId="4" w16cid:durableId="1413820327">
    <w:abstractNumId w:val="7"/>
  </w:num>
  <w:num w:numId="5" w16cid:durableId="1889101780">
    <w:abstractNumId w:val="13"/>
  </w:num>
  <w:num w:numId="6" w16cid:durableId="1523394004">
    <w:abstractNumId w:val="12"/>
  </w:num>
  <w:num w:numId="7" w16cid:durableId="1927689893">
    <w:abstractNumId w:val="5"/>
  </w:num>
  <w:num w:numId="8" w16cid:durableId="1573152408">
    <w:abstractNumId w:val="8"/>
  </w:num>
  <w:num w:numId="9" w16cid:durableId="1030450994">
    <w:abstractNumId w:val="11"/>
  </w:num>
  <w:num w:numId="10" w16cid:durableId="417872636">
    <w:abstractNumId w:val="0"/>
  </w:num>
  <w:num w:numId="11" w16cid:durableId="1465467560">
    <w:abstractNumId w:val="4"/>
  </w:num>
  <w:num w:numId="12" w16cid:durableId="955058616">
    <w:abstractNumId w:val="3"/>
  </w:num>
  <w:num w:numId="13" w16cid:durableId="571357928">
    <w:abstractNumId w:val="2"/>
  </w:num>
  <w:num w:numId="14" w16cid:durableId="138741160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601"/>
    <w:rsid w:val="000249AE"/>
    <w:rsid w:val="00027E2E"/>
    <w:rsid w:val="00030DC3"/>
    <w:rsid w:val="00033964"/>
    <w:rsid w:val="00036BE2"/>
    <w:rsid w:val="00043002"/>
    <w:rsid w:val="000432C0"/>
    <w:rsid w:val="00046872"/>
    <w:rsid w:val="00046AE9"/>
    <w:rsid w:val="00054F6C"/>
    <w:rsid w:val="0008153C"/>
    <w:rsid w:val="0009100B"/>
    <w:rsid w:val="00092187"/>
    <w:rsid w:val="000926C3"/>
    <w:rsid w:val="00096D91"/>
    <w:rsid w:val="000C306D"/>
    <w:rsid w:val="000C4DBE"/>
    <w:rsid w:val="000D364E"/>
    <w:rsid w:val="000E1C62"/>
    <w:rsid w:val="000F25E1"/>
    <w:rsid w:val="001004CC"/>
    <w:rsid w:val="00102B30"/>
    <w:rsid w:val="00105C61"/>
    <w:rsid w:val="00133260"/>
    <w:rsid w:val="001335CA"/>
    <w:rsid w:val="00144B1D"/>
    <w:rsid w:val="00151EA3"/>
    <w:rsid w:val="001527BD"/>
    <w:rsid w:val="00165C72"/>
    <w:rsid w:val="00172083"/>
    <w:rsid w:val="00175ED4"/>
    <w:rsid w:val="00180251"/>
    <w:rsid w:val="00181A46"/>
    <w:rsid w:val="001828B9"/>
    <w:rsid w:val="00190C62"/>
    <w:rsid w:val="00196F89"/>
    <w:rsid w:val="001B2546"/>
    <w:rsid w:val="001B3D31"/>
    <w:rsid w:val="001C1B61"/>
    <w:rsid w:val="001D088D"/>
    <w:rsid w:val="001D36FF"/>
    <w:rsid w:val="001D5B3D"/>
    <w:rsid w:val="001D6F04"/>
    <w:rsid w:val="001F6176"/>
    <w:rsid w:val="00202559"/>
    <w:rsid w:val="00203B35"/>
    <w:rsid w:val="002157AF"/>
    <w:rsid w:val="0022354E"/>
    <w:rsid w:val="002248B4"/>
    <w:rsid w:val="002269FA"/>
    <w:rsid w:val="002325ED"/>
    <w:rsid w:val="00252601"/>
    <w:rsid w:val="0025428F"/>
    <w:rsid w:val="002706ED"/>
    <w:rsid w:val="00270E01"/>
    <w:rsid w:val="00276C13"/>
    <w:rsid w:val="0029553F"/>
    <w:rsid w:val="002A0E38"/>
    <w:rsid w:val="002A691B"/>
    <w:rsid w:val="002B56F2"/>
    <w:rsid w:val="002C2458"/>
    <w:rsid w:val="002C48B5"/>
    <w:rsid w:val="002C4DA7"/>
    <w:rsid w:val="002C5C75"/>
    <w:rsid w:val="002D51A8"/>
    <w:rsid w:val="00306591"/>
    <w:rsid w:val="00306EB2"/>
    <w:rsid w:val="003305ED"/>
    <w:rsid w:val="0033119C"/>
    <w:rsid w:val="00342D43"/>
    <w:rsid w:val="003431E2"/>
    <w:rsid w:val="00350123"/>
    <w:rsid w:val="00351250"/>
    <w:rsid w:val="00354D6C"/>
    <w:rsid w:val="00354F92"/>
    <w:rsid w:val="0035644F"/>
    <w:rsid w:val="00372AFD"/>
    <w:rsid w:val="00375012"/>
    <w:rsid w:val="00396065"/>
    <w:rsid w:val="0039642D"/>
    <w:rsid w:val="003A009C"/>
    <w:rsid w:val="003C547E"/>
    <w:rsid w:val="003D24B5"/>
    <w:rsid w:val="003D30F8"/>
    <w:rsid w:val="003D5510"/>
    <w:rsid w:val="003E07FB"/>
    <w:rsid w:val="003F3128"/>
    <w:rsid w:val="0044350C"/>
    <w:rsid w:val="004531A2"/>
    <w:rsid w:val="00461CAB"/>
    <w:rsid w:val="00473C23"/>
    <w:rsid w:val="00475C76"/>
    <w:rsid w:val="00492806"/>
    <w:rsid w:val="00496ADA"/>
    <w:rsid w:val="004A22FC"/>
    <w:rsid w:val="004A2BA5"/>
    <w:rsid w:val="004A6D25"/>
    <w:rsid w:val="004C1AD5"/>
    <w:rsid w:val="004C4E11"/>
    <w:rsid w:val="004D354B"/>
    <w:rsid w:val="004E3C10"/>
    <w:rsid w:val="004F0B2F"/>
    <w:rsid w:val="004F7AAF"/>
    <w:rsid w:val="005355EB"/>
    <w:rsid w:val="0055547F"/>
    <w:rsid w:val="005569D7"/>
    <w:rsid w:val="00556F8E"/>
    <w:rsid w:val="00561085"/>
    <w:rsid w:val="00585504"/>
    <w:rsid w:val="00585D1D"/>
    <w:rsid w:val="00586613"/>
    <w:rsid w:val="00597889"/>
    <w:rsid w:val="005A5C03"/>
    <w:rsid w:val="005B2A36"/>
    <w:rsid w:val="005B5D7F"/>
    <w:rsid w:val="005B6E0E"/>
    <w:rsid w:val="005C1E30"/>
    <w:rsid w:val="005D07C8"/>
    <w:rsid w:val="005E064A"/>
    <w:rsid w:val="005E4361"/>
    <w:rsid w:val="005F0E29"/>
    <w:rsid w:val="00604371"/>
    <w:rsid w:val="006106EB"/>
    <w:rsid w:val="006136AD"/>
    <w:rsid w:val="006240AD"/>
    <w:rsid w:val="00625DAD"/>
    <w:rsid w:val="00627C5B"/>
    <w:rsid w:val="00633298"/>
    <w:rsid w:val="006335C5"/>
    <w:rsid w:val="0065086C"/>
    <w:rsid w:val="006609DA"/>
    <w:rsid w:val="006641AA"/>
    <w:rsid w:val="00664780"/>
    <w:rsid w:val="006752D6"/>
    <w:rsid w:val="00680F58"/>
    <w:rsid w:val="00681CBF"/>
    <w:rsid w:val="00694CEC"/>
    <w:rsid w:val="006A06E3"/>
    <w:rsid w:val="006B104D"/>
    <w:rsid w:val="006B3064"/>
    <w:rsid w:val="006C2CC1"/>
    <w:rsid w:val="006D0DF7"/>
    <w:rsid w:val="006D1AFF"/>
    <w:rsid w:val="006D32C7"/>
    <w:rsid w:val="006E30D8"/>
    <w:rsid w:val="006E748F"/>
    <w:rsid w:val="006F088B"/>
    <w:rsid w:val="006F3868"/>
    <w:rsid w:val="0070215B"/>
    <w:rsid w:val="007133AB"/>
    <w:rsid w:val="00721F5A"/>
    <w:rsid w:val="007339AC"/>
    <w:rsid w:val="00734DCD"/>
    <w:rsid w:val="00735A4B"/>
    <w:rsid w:val="0074187B"/>
    <w:rsid w:val="007467F9"/>
    <w:rsid w:val="00767EEB"/>
    <w:rsid w:val="00773BBF"/>
    <w:rsid w:val="00791473"/>
    <w:rsid w:val="007C1570"/>
    <w:rsid w:val="007C2641"/>
    <w:rsid w:val="007C410A"/>
    <w:rsid w:val="007D1FF1"/>
    <w:rsid w:val="007D29A5"/>
    <w:rsid w:val="007D33F0"/>
    <w:rsid w:val="007E7FE4"/>
    <w:rsid w:val="007F4226"/>
    <w:rsid w:val="007F7C92"/>
    <w:rsid w:val="00800A9E"/>
    <w:rsid w:val="00802D23"/>
    <w:rsid w:val="00815EB9"/>
    <w:rsid w:val="00826ABA"/>
    <w:rsid w:val="00850B35"/>
    <w:rsid w:val="00876678"/>
    <w:rsid w:val="00880596"/>
    <w:rsid w:val="00882306"/>
    <w:rsid w:val="00886EF2"/>
    <w:rsid w:val="008A0187"/>
    <w:rsid w:val="008A0FC8"/>
    <w:rsid w:val="008B0A42"/>
    <w:rsid w:val="008B4E49"/>
    <w:rsid w:val="008B51EE"/>
    <w:rsid w:val="008B7365"/>
    <w:rsid w:val="008D116D"/>
    <w:rsid w:val="008D5B2B"/>
    <w:rsid w:val="008E08C8"/>
    <w:rsid w:val="008E5163"/>
    <w:rsid w:val="008F5478"/>
    <w:rsid w:val="0090283E"/>
    <w:rsid w:val="009324B8"/>
    <w:rsid w:val="00941E96"/>
    <w:rsid w:val="00946F86"/>
    <w:rsid w:val="00957CE2"/>
    <w:rsid w:val="0096018D"/>
    <w:rsid w:val="00982C3D"/>
    <w:rsid w:val="00983131"/>
    <w:rsid w:val="00984F54"/>
    <w:rsid w:val="0098582B"/>
    <w:rsid w:val="009928C9"/>
    <w:rsid w:val="00992EA0"/>
    <w:rsid w:val="00997BA5"/>
    <w:rsid w:val="009B0646"/>
    <w:rsid w:val="009B6DCB"/>
    <w:rsid w:val="009B7BE2"/>
    <w:rsid w:val="009C29CA"/>
    <w:rsid w:val="009E2E31"/>
    <w:rsid w:val="009F17E3"/>
    <w:rsid w:val="00A051A9"/>
    <w:rsid w:val="00A25F7A"/>
    <w:rsid w:val="00A2638A"/>
    <w:rsid w:val="00A36319"/>
    <w:rsid w:val="00A402C4"/>
    <w:rsid w:val="00A43E3F"/>
    <w:rsid w:val="00A70497"/>
    <w:rsid w:val="00A85572"/>
    <w:rsid w:val="00A97483"/>
    <w:rsid w:val="00AA2135"/>
    <w:rsid w:val="00AA4FC2"/>
    <w:rsid w:val="00AD015E"/>
    <w:rsid w:val="00AD1934"/>
    <w:rsid w:val="00AD2E76"/>
    <w:rsid w:val="00AD3195"/>
    <w:rsid w:val="00AE2815"/>
    <w:rsid w:val="00AE2BE4"/>
    <w:rsid w:val="00AE77FC"/>
    <w:rsid w:val="00AE7B5C"/>
    <w:rsid w:val="00AF1A00"/>
    <w:rsid w:val="00AF2AB0"/>
    <w:rsid w:val="00AF3ACC"/>
    <w:rsid w:val="00AF43F7"/>
    <w:rsid w:val="00AF66C2"/>
    <w:rsid w:val="00B12CC6"/>
    <w:rsid w:val="00B22839"/>
    <w:rsid w:val="00B461D1"/>
    <w:rsid w:val="00B5329B"/>
    <w:rsid w:val="00B634DE"/>
    <w:rsid w:val="00B6735A"/>
    <w:rsid w:val="00B92C4A"/>
    <w:rsid w:val="00BA1844"/>
    <w:rsid w:val="00BA6DA3"/>
    <w:rsid w:val="00BA7BEF"/>
    <w:rsid w:val="00BB1D62"/>
    <w:rsid w:val="00BB6039"/>
    <w:rsid w:val="00BC5A7F"/>
    <w:rsid w:val="00BE1202"/>
    <w:rsid w:val="00BF7910"/>
    <w:rsid w:val="00C05062"/>
    <w:rsid w:val="00C24887"/>
    <w:rsid w:val="00C44BD6"/>
    <w:rsid w:val="00C45536"/>
    <w:rsid w:val="00C46849"/>
    <w:rsid w:val="00C73539"/>
    <w:rsid w:val="00CC0898"/>
    <w:rsid w:val="00CC7237"/>
    <w:rsid w:val="00CE45A9"/>
    <w:rsid w:val="00CF4D56"/>
    <w:rsid w:val="00CF54B0"/>
    <w:rsid w:val="00CF7D4B"/>
    <w:rsid w:val="00D22EF1"/>
    <w:rsid w:val="00D27878"/>
    <w:rsid w:val="00D332E7"/>
    <w:rsid w:val="00D422D5"/>
    <w:rsid w:val="00D66824"/>
    <w:rsid w:val="00D70ECA"/>
    <w:rsid w:val="00D85722"/>
    <w:rsid w:val="00D96165"/>
    <w:rsid w:val="00D9765D"/>
    <w:rsid w:val="00DA7024"/>
    <w:rsid w:val="00DC07EA"/>
    <w:rsid w:val="00DC51E0"/>
    <w:rsid w:val="00DC69D3"/>
    <w:rsid w:val="00DD0521"/>
    <w:rsid w:val="00E07F43"/>
    <w:rsid w:val="00E15E56"/>
    <w:rsid w:val="00E214AA"/>
    <w:rsid w:val="00E42F0A"/>
    <w:rsid w:val="00E510C8"/>
    <w:rsid w:val="00E915E1"/>
    <w:rsid w:val="00EA183B"/>
    <w:rsid w:val="00EB5204"/>
    <w:rsid w:val="00EC28CF"/>
    <w:rsid w:val="00ED1211"/>
    <w:rsid w:val="00EE4A84"/>
    <w:rsid w:val="00EE5EED"/>
    <w:rsid w:val="00EF2313"/>
    <w:rsid w:val="00F00563"/>
    <w:rsid w:val="00F0567E"/>
    <w:rsid w:val="00F1074D"/>
    <w:rsid w:val="00F20414"/>
    <w:rsid w:val="00F21143"/>
    <w:rsid w:val="00F2127D"/>
    <w:rsid w:val="00F46321"/>
    <w:rsid w:val="00F50D2C"/>
    <w:rsid w:val="00F5170B"/>
    <w:rsid w:val="00F85304"/>
    <w:rsid w:val="00F87723"/>
    <w:rsid w:val="00F90FFA"/>
    <w:rsid w:val="00F94253"/>
    <w:rsid w:val="00FB5AD2"/>
    <w:rsid w:val="00FD1957"/>
    <w:rsid w:val="00FD22CA"/>
    <w:rsid w:val="00FD56C3"/>
    <w:rsid w:val="00FE4357"/>
    <w:rsid w:val="00FE45C5"/>
    <w:rsid w:val="00FE6CDB"/>
    <w:rsid w:val="00FF6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CB568"/>
  <w15:chartTrackingRefBased/>
  <w15:docId w15:val="{D1A4CD24-CD1F-774A-B6B3-A31F5E087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684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997BA5"/>
    <w:pPr>
      <w:ind w:left="720"/>
      <w:contextualSpacing/>
    </w:pPr>
  </w:style>
  <w:style w:type="character" w:styleId="Hyperlink">
    <w:name w:val="Hyperlink"/>
    <w:basedOn w:val="DefaultParagraphFont"/>
    <w:uiPriority w:val="99"/>
    <w:unhideWhenUsed/>
    <w:rsid w:val="00DD0521"/>
    <w:rPr>
      <w:color w:val="0563C1" w:themeColor="hyperlink"/>
      <w:u w:val="single"/>
    </w:rPr>
  </w:style>
  <w:style w:type="character" w:styleId="UnresolvedMention">
    <w:name w:val="Unresolved Mention"/>
    <w:basedOn w:val="DefaultParagraphFont"/>
    <w:uiPriority w:val="99"/>
    <w:semiHidden/>
    <w:unhideWhenUsed/>
    <w:rsid w:val="00DD0521"/>
    <w:rPr>
      <w:color w:val="605E5C"/>
      <w:shd w:val="clear" w:color="auto" w:fill="E1DFDD"/>
    </w:rPr>
  </w:style>
  <w:style w:type="character" w:styleId="FollowedHyperlink">
    <w:name w:val="FollowedHyperlink"/>
    <w:basedOn w:val="DefaultParagraphFont"/>
    <w:uiPriority w:val="99"/>
    <w:semiHidden/>
    <w:unhideWhenUsed/>
    <w:rsid w:val="00FE45C5"/>
    <w:rPr>
      <w:color w:val="954F72" w:themeColor="followedHyperlink"/>
      <w:u w:val="single"/>
    </w:rPr>
  </w:style>
  <w:style w:type="paragraph" w:styleId="Header">
    <w:name w:val="header"/>
    <w:basedOn w:val="Normal"/>
    <w:link w:val="HeaderChar"/>
    <w:uiPriority w:val="99"/>
    <w:unhideWhenUsed/>
    <w:rsid w:val="003D5510"/>
    <w:pPr>
      <w:tabs>
        <w:tab w:val="center" w:pos="4513"/>
        <w:tab w:val="right" w:pos="9026"/>
      </w:tabs>
    </w:pPr>
  </w:style>
  <w:style w:type="character" w:customStyle="1" w:styleId="HeaderChar">
    <w:name w:val="Header Char"/>
    <w:basedOn w:val="DefaultParagraphFont"/>
    <w:link w:val="Header"/>
    <w:uiPriority w:val="99"/>
    <w:rsid w:val="003D5510"/>
  </w:style>
  <w:style w:type="paragraph" w:styleId="Footer">
    <w:name w:val="footer"/>
    <w:basedOn w:val="Normal"/>
    <w:link w:val="FooterChar"/>
    <w:uiPriority w:val="99"/>
    <w:unhideWhenUsed/>
    <w:rsid w:val="003D5510"/>
    <w:pPr>
      <w:tabs>
        <w:tab w:val="center" w:pos="4513"/>
        <w:tab w:val="right" w:pos="9026"/>
      </w:tabs>
    </w:pPr>
  </w:style>
  <w:style w:type="character" w:customStyle="1" w:styleId="FooterChar">
    <w:name w:val="Footer Char"/>
    <w:basedOn w:val="DefaultParagraphFont"/>
    <w:link w:val="Footer"/>
    <w:uiPriority w:val="99"/>
    <w:rsid w:val="003D5510"/>
  </w:style>
  <w:style w:type="table" w:styleId="TableGrid">
    <w:name w:val="Table Grid"/>
    <w:basedOn w:val="TableNormal"/>
    <w:uiPriority w:val="39"/>
    <w:rsid w:val="00984F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84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51130">
      <w:bodyDiv w:val="1"/>
      <w:marLeft w:val="0"/>
      <w:marRight w:val="0"/>
      <w:marTop w:val="0"/>
      <w:marBottom w:val="0"/>
      <w:divBdr>
        <w:top w:val="none" w:sz="0" w:space="0" w:color="auto"/>
        <w:left w:val="none" w:sz="0" w:space="0" w:color="auto"/>
        <w:bottom w:val="none" w:sz="0" w:space="0" w:color="auto"/>
        <w:right w:val="none" w:sz="0" w:space="0" w:color="auto"/>
      </w:divBdr>
      <w:divsChild>
        <w:div w:id="1141312032">
          <w:marLeft w:val="0"/>
          <w:marRight w:val="0"/>
          <w:marTop w:val="0"/>
          <w:marBottom w:val="0"/>
          <w:divBdr>
            <w:top w:val="none" w:sz="0" w:space="0" w:color="auto"/>
            <w:left w:val="none" w:sz="0" w:space="0" w:color="auto"/>
            <w:bottom w:val="none" w:sz="0" w:space="0" w:color="auto"/>
            <w:right w:val="none" w:sz="0" w:space="0" w:color="auto"/>
          </w:divBdr>
          <w:divsChild>
            <w:div w:id="499976298">
              <w:marLeft w:val="0"/>
              <w:marRight w:val="0"/>
              <w:marTop w:val="0"/>
              <w:marBottom w:val="0"/>
              <w:divBdr>
                <w:top w:val="none" w:sz="0" w:space="0" w:color="auto"/>
                <w:left w:val="none" w:sz="0" w:space="0" w:color="auto"/>
                <w:bottom w:val="none" w:sz="0" w:space="0" w:color="auto"/>
                <w:right w:val="none" w:sz="0" w:space="0" w:color="auto"/>
              </w:divBdr>
              <w:divsChild>
                <w:div w:id="2038386421">
                  <w:marLeft w:val="0"/>
                  <w:marRight w:val="0"/>
                  <w:marTop w:val="0"/>
                  <w:marBottom w:val="0"/>
                  <w:divBdr>
                    <w:top w:val="none" w:sz="0" w:space="0" w:color="auto"/>
                    <w:left w:val="none" w:sz="0" w:space="0" w:color="auto"/>
                    <w:bottom w:val="none" w:sz="0" w:space="0" w:color="auto"/>
                    <w:right w:val="none" w:sz="0" w:space="0" w:color="auto"/>
                  </w:divBdr>
                  <w:divsChild>
                    <w:div w:id="32135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815115">
      <w:bodyDiv w:val="1"/>
      <w:marLeft w:val="0"/>
      <w:marRight w:val="0"/>
      <w:marTop w:val="0"/>
      <w:marBottom w:val="0"/>
      <w:divBdr>
        <w:top w:val="none" w:sz="0" w:space="0" w:color="auto"/>
        <w:left w:val="none" w:sz="0" w:space="0" w:color="auto"/>
        <w:bottom w:val="none" w:sz="0" w:space="0" w:color="auto"/>
        <w:right w:val="none" w:sz="0" w:space="0" w:color="auto"/>
      </w:divBdr>
      <w:divsChild>
        <w:div w:id="595946457">
          <w:marLeft w:val="0"/>
          <w:marRight w:val="0"/>
          <w:marTop w:val="0"/>
          <w:marBottom w:val="0"/>
          <w:divBdr>
            <w:top w:val="none" w:sz="0" w:space="0" w:color="auto"/>
            <w:left w:val="none" w:sz="0" w:space="0" w:color="auto"/>
            <w:bottom w:val="none" w:sz="0" w:space="0" w:color="auto"/>
            <w:right w:val="none" w:sz="0" w:space="0" w:color="auto"/>
          </w:divBdr>
          <w:divsChild>
            <w:div w:id="487795015">
              <w:marLeft w:val="0"/>
              <w:marRight w:val="0"/>
              <w:marTop w:val="0"/>
              <w:marBottom w:val="0"/>
              <w:divBdr>
                <w:top w:val="none" w:sz="0" w:space="0" w:color="auto"/>
                <w:left w:val="none" w:sz="0" w:space="0" w:color="auto"/>
                <w:bottom w:val="none" w:sz="0" w:space="0" w:color="auto"/>
                <w:right w:val="none" w:sz="0" w:space="0" w:color="auto"/>
              </w:divBdr>
              <w:divsChild>
                <w:div w:id="56453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543997">
      <w:bodyDiv w:val="1"/>
      <w:marLeft w:val="0"/>
      <w:marRight w:val="0"/>
      <w:marTop w:val="0"/>
      <w:marBottom w:val="0"/>
      <w:divBdr>
        <w:top w:val="none" w:sz="0" w:space="0" w:color="auto"/>
        <w:left w:val="none" w:sz="0" w:space="0" w:color="auto"/>
        <w:bottom w:val="none" w:sz="0" w:space="0" w:color="auto"/>
        <w:right w:val="none" w:sz="0" w:space="0" w:color="auto"/>
      </w:divBdr>
      <w:divsChild>
        <w:div w:id="386756833">
          <w:marLeft w:val="0"/>
          <w:marRight w:val="0"/>
          <w:marTop w:val="0"/>
          <w:marBottom w:val="0"/>
          <w:divBdr>
            <w:top w:val="none" w:sz="0" w:space="0" w:color="auto"/>
            <w:left w:val="none" w:sz="0" w:space="0" w:color="auto"/>
            <w:bottom w:val="none" w:sz="0" w:space="0" w:color="auto"/>
            <w:right w:val="none" w:sz="0" w:space="0" w:color="auto"/>
          </w:divBdr>
          <w:divsChild>
            <w:div w:id="1111973989">
              <w:marLeft w:val="0"/>
              <w:marRight w:val="0"/>
              <w:marTop w:val="0"/>
              <w:marBottom w:val="0"/>
              <w:divBdr>
                <w:top w:val="none" w:sz="0" w:space="0" w:color="auto"/>
                <w:left w:val="none" w:sz="0" w:space="0" w:color="auto"/>
                <w:bottom w:val="none" w:sz="0" w:space="0" w:color="auto"/>
                <w:right w:val="none" w:sz="0" w:space="0" w:color="auto"/>
              </w:divBdr>
              <w:divsChild>
                <w:div w:id="64790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669905">
      <w:bodyDiv w:val="1"/>
      <w:marLeft w:val="0"/>
      <w:marRight w:val="0"/>
      <w:marTop w:val="0"/>
      <w:marBottom w:val="0"/>
      <w:divBdr>
        <w:top w:val="none" w:sz="0" w:space="0" w:color="auto"/>
        <w:left w:val="none" w:sz="0" w:space="0" w:color="auto"/>
        <w:bottom w:val="none" w:sz="0" w:space="0" w:color="auto"/>
        <w:right w:val="none" w:sz="0" w:space="0" w:color="auto"/>
      </w:divBdr>
      <w:divsChild>
        <w:div w:id="1107776618">
          <w:marLeft w:val="0"/>
          <w:marRight w:val="0"/>
          <w:marTop w:val="0"/>
          <w:marBottom w:val="0"/>
          <w:divBdr>
            <w:top w:val="none" w:sz="0" w:space="0" w:color="auto"/>
            <w:left w:val="none" w:sz="0" w:space="0" w:color="auto"/>
            <w:bottom w:val="none" w:sz="0" w:space="0" w:color="auto"/>
            <w:right w:val="none" w:sz="0" w:space="0" w:color="auto"/>
          </w:divBdr>
          <w:divsChild>
            <w:div w:id="2071608469">
              <w:marLeft w:val="0"/>
              <w:marRight w:val="0"/>
              <w:marTop w:val="0"/>
              <w:marBottom w:val="0"/>
              <w:divBdr>
                <w:top w:val="none" w:sz="0" w:space="0" w:color="auto"/>
                <w:left w:val="none" w:sz="0" w:space="0" w:color="auto"/>
                <w:bottom w:val="none" w:sz="0" w:space="0" w:color="auto"/>
                <w:right w:val="none" w:sz="0" w:space="0" w:color="auto"/>
              </w:divBdr>
              <w:divsChild>
                <w:div w:id="188359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469123">
      <w:bodyDiv w:val="1"/>
      <w:marLeft w:val="0"/>
      <w:marRight w:val="0"/>
      <w:marTop w:val="0"/>
      <w:marBottom w:val="0"/>
      <w:divBdr>
        <w:top w:val="none" w:sz="0" w:space="0" w:color="auto"/>
        <w:left w:val="none" w:sz="0" w:space="0" w:color="auto"/>
        <w:bottom w:val="none" w:sz="0" w:space="0" w:color="auto"/>
        <w:right w:val="none" w:sz="0" w:space="0" w:color="auto"/>
      </w:divBdr>
      <w:divsChild>
        <w:div w:id="1811940360">
          <w:marLeft w:val="0"/>
          <w:marRight w:val="0"/>
          <w:marTop w:val="0"/>
          <w:marBottom w:val="0"/>
          <w:divBdr>
            <w:top w:val="none" w:sz="0" w:space="0" w:color="auto"/>
            <w:left w:val="none" w:sz="0" w:space="0" w:color="auto"/>
            <w:bottom w:val="none" w:sz="0" w:space="0" w:color="auto"/>
            <w:right w:val="none" w:sz="0" w:space="0" w:color="auto"/>
          </w:divBdr>
          <w:divsChild>
            <w:div w:id="1707367503">
              <w:marLeft w:val="0"/>
              <w:marRight w:val="0"/>
              <w:marTop w:val="0"/>
              <w:marBottom w:val="0"/>
              <w:divBdr>
                <w:top w:val="none" w:sz="0" w:space="0" w:color="auto"/>
                <w:left w:val="none" w:sz="0" w:space="0" w:color="auto"/>
                <w:bottom w:val="none" w:sz="0" w:space="0" w:color="auto"/>
                <w:right w:val="none" w:sz="0" w:space="0" w:color="auto"/>
              </w:divBdr>
              <w:divsChild>
                <w:div w:id="1325552565">
                  <w:marLeft w:val="0"/>
                  <w:marRight w:val="0"/>
                  <w:marTop w:val="0"/>
                  <w:marBottom w:val="0"/>
                  <w:divBdr>
                    <w:top w:val="none" w:sz="0" w:space="0" w:color="auto"/>
                    <w:left w:val="none" w:sz="0" w:space="0" w:color="auto"/>
                    <w:bottom w:val="none" w:sz="0" w:space="0" w:color="auto"/>
                    <w:right w:val="none" w:sz="0" w:space="0" w:color="auto"/>
                  </w:divBdr>
                  <w:divsChild>
                    <w:div w:id="174051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11379">
      <w:bodyDiv w:val="1"/>
      <w:marLeft w:val="0"/>
      <w:marRight w:val="0"/>
      <w:marTop w:val="0"/>
      <w:marBottom w:val="0"/>
      <w:divBdr>
        <w:top w:val="none" w:sz="0" w:space="0" w:color="auto"/>
        <w:left w:val="none" w:sz="0" w:space="0" w:color="auto"/>
        <w:bottom w:val="none" w:sz="0" w:space="0" w:color="auto"/>
        <w:right w:val="none" w:sz="0" w:space="0" w:color="auto"/>
      </w:divBdr>
    </w:div>
    <w:div w:id="569510004">
      <w:bodyDiv w:val="1"/>
      <w:marLeft w:val="0"/>
      <w:marRight w:val="0"/>
      <w:marTop w:val="0"/>
      <w:marBottom w:val="0"/>
      <w:divBdr>
        <w:top w:val="none" w:sz="0" w:space="0" w:color="auto"/>
        <w:left w:val="none" w:sz="0" w:space="0" w:color="auto"/>
        <w:bottom w:val="none" w:sz="0" w:space="0" w:color="auto"/>
        <w:right w:val="none" w:sz="0" w:space="0" w:color="auto"/>
      </w:divBdr>
      <w:divsChild>
        <w:div w:id="1748114051">
          <w:marLeft w:val="0"/>
          <w:marRight w:val="0"/>
          <w:marTop w:val="0"/>
          <w:marBottom w:val="0"/>
          <w:divBdr>
            <w:top w:val="none" w:sz="0" w:space="0" w:color="auto"/>
            <w:left w:val="none" w:sz="0" w:space="0" w:color="auto"/>
            <w:bottom w:val="none" w:sz="0" w:space="0" w:color="auto"/>
            <w:right w:val="none" w:sz="0" w:space="0" w:color="auto"/>
          </w:divBdr>
          <w:divsChild>
            <w:div w:id="1653485170">
              <w:marLeft w:val="0"/>
              <w:marRight w:val="0"/>
              <w:marTop w:val="0"/>
              <w:marBottom w:val="0"/>
              <w:divBdr>
                <w:top w:val="none" w:sz="0" w:space="0" w:color="auto"/>
                <w:left w:val="none" w:sz="0" w:space="0" w:color="auto"/>
                <w:bottom w:val="none" w:sz="0" w:space="0" w:color="auto"/>
                <w:right w:val="none" w:sz="0" w:space="0" w:color="auto"/>
              </w:divBdr>
              <w:divsChild>
                <w:div w:id="337731386">
                  <w:marLeft w:val="0"/>
                  <w:marRight w:val="0"/>
                  <w:marTop w:val="0"/>
                  <w:marBottom w:val="0"/>
                  <w:divBdr>
                    <w:top w:val="none" w:sz="0" w:space="0" w:color="auto"/>
                    <w:left w:val="none" w:sz="0" w:space="0" w:color="auto"/>
                    <w:bottom w:val="none" w:sz="0" w:space="0" w:color="auto"/>
                    <w:right w:val="none" w:sz="0" w:space="0" w:color="auto"/>
                  </w:divBdr>
                  <w:divsChild>
                    <w:div w:id="79340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928971">
      <w:bodyDiv w:val="1"/>
      <w:marLeft w:val="0"/>
      <w:marRight w:val="0"/>
      <w:marTop w:val="0"/>
      <w:marBottom w:val="0"/>
      <w:divBdr>
        <w:top w:val="none" w:sz="0" w:space="0" w:color="auto"/>
        <w:left w:val="none" w:sz="0" w:space="0" w:color="auto"/>
        <w:bottom w:val="none" w:sz="0" w:space="0" w:color="auto"/>
        <w:right w:val="none" w:sz="0" w:space="0" w:color="auto"/>
      </w:divBdr>
      <w:divsChild>
        <w:div w:id="1285770653">
          <w:marLeft w:val="0"/>
          <w:marRight w:val="0"/>
          <w:marTop w:val="0"/>
          <w:marBottom w:val="0"/>
          <w:divBdr>
            <w:top w:val="none" w:sz="0" w:space="0" w:color="auto"/>
            <w:left w:val="none" w:sz="0" w:space="0" w:color="auto"/>
            <w:bottom w:val="none" w:sz="0" w:space="0" w:color="auto"/>
            <w:right w:val="none" w:sz="0" w:space="0" w:color="auto"/>
          </w:divBdr>
          <w:divsChild>
            <w:div w:id="663899707">
              <w:marLeft w:val="0"/>
              <w:marRight w:val="0"/>
              <w:marTop w:val="0"/>
              <w:marBottom w:val="0"/>
              <w:divBdr>
                <w:top w:val="none" w:sz="0" w:space="0" w:color="auto"/>
                <w:left w:val="none" w:sz="0" w:space="0" w:color="auto"/>
                <w:bottom w:val="none" w:sz="0" w:space="0" w:color="auto"/>
                <w:right w:val="none" w:sz="0" w:space="0" w:color="auto"/>
              </w:divBdr>
              <w:divsChild>
                <w:div w:id="397939884">
                  <w:marLeft w:val="0"/>
                  <w:marRight w:val="0"/>
                  <w:marTop w:val="0"/>
                  <w:marBottom w:val="0"/>
                  <w:divBdr>
                    <w:top w:val="none" w:sz="0" w:space="0" w:color="auto"/>
                    <w:left w:val="none" w:sz="0" w:space="0" w:color="auto"/>
                    <w:bottom w:val="none" w:sz="0" w:space="0" w:color="auto"/>
                    <w:right w:val="none" w:sz="0" w:space="0" w:color="auto"/>
                  </w:divBdr>
                  <w:divsChild>
                    <w:div w:id="3127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103416">
      <w:bodyDiv w:val="1"/>
      <w:marLeft w:val="0"/>
      <w:marRight w:val="0"/>
      <w:marTop w:val="0"/>
      <w:marBottom w:val="0"/>
      <w:divBdr>
        <w:top w:val="none" w:sz="0" w:space="0" w:color="auto"/>
        <w:left w:val="none" w:sz="0" w:space="0" w:color="auto"/>
        <w:bottom w:val="none" w:sz="0" w:space="0" w:color="auto"/>
        <w:right w:val="none" w:sz="0" w:space="0" w:color="auto"/>
      </w:divBdr>
      <w:divsChild>
        <w:div w:id="326328271">
          <w:marLeft w:val="0"/>
          <w:marRight w:val="0"/>
          <w:marTop w:val="0"/>
          <w:marBottom w:val="0"/>
          <w:divBdr>
            <w:top w:val="none" w:sz="0" w:space="0" w:color="auto"/>
            <w:left w:val="none" w:sz="0" w:space="0" w:color="auto"/>
            <w:bottom w:val="none" w:sz="0" w:space="0" w:color="auto"/>
            <w:right w:val="none" w:sz="0" w:space="0" w:color="auto"/>
          </w:divBdr>
          <w:divsChild>
            <w:div w:id="2055814719">
              <w:marLeft w:val="0"/>
              <w:marRight w:val="0"/>
              <w:marTop w:val="0"/>
              <w:marBottom w:val="0"/>
              <w:divBdr>
                <w:top w:val="none" w:sz="0" w:space="0" w:color="auto"/>
                <w:left w:val="none" w:sz="0" w:space="0" w:color="auto"/>
                <w:bottom w:val="none" w:sz="0" w:space="0" w:color="auto"/>
                <w:right w:val="none" w:sz="0" w:space="0" w:color="auto"/>
              </w:divBdr>
              <w:divsChild>
                <w:div w:id="1763260396">
                  <w:marLeft w:val="0"/>
                  <w:marRight w:val="0"/>
                  <w:marTop w:val="0"/>
                  <w:marBottom w:val="0"/>
                  <w:divBdr>
                    <w:top w:val="none" w:sz="0" w:space="0" w:color="auto"/>
                    <w:left w:val="none" w:sz="0" w:space="0" w:color="auto"/>
                    <w:bottom w:val="none" w:sz="0" w:space="0" w:color="auto"/>
                    <w:right w:val="none" w:sz="0" w:space="0" w:color="auto"/>
                  </w:divBdr>
                  <w:divsChild>
                    <w:div w:id="4923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31720">
      <w:bodyDiv w:val="1"/>
      <w:marLeft w:val="0"/>
      <w:marRight w:val="0"/>
      <w:marTop w:val="0"/>
      <w:marBottom w:val="0"/>
      <w:divBdr>
        <w:top w:val="none" w:sz="0" w:space="0" w:color="auto"/>
        <w:left w:val="none" w:sz="0" w:space="0" w:color="auto"/>
        <w:bottom w:val="none" w:sz="0" w:space="0" w:color="auto"/>
        <w:right w:val="none" w:sz="0" w:space="0" w:color="auto"/>
      </w:divBdr>
      <w:divsChild>
        <w:div w:id="621572248">
          <w:marLeft w:val="0"/>
          <w:marRight w:val="0"/>
          <w:marTop w:val="0"/>
          <w:marBottom w:val="0"/>
          <w:divBdr>
            <w:top w:val="none" w:sz="0" w:space="0" w:color="auto"/>
            <w:left w:val="none" w:sz="0" w:space="0" w:color="auto"/>
            <w:bottom w:val="none" w:sz="0" w:space="0" w:color="auto"/>
            <w:right w:val="none" w:sz="0" w:space="0" w:color="auto"/>
          </w:divBdr>
          <w:divsChild>
            <w:div w:id="1931885953">
              <w:marLeft w:val="0"/>
              <w:marRight w:val="0"/>
              <w:marTop w:val="0"/>
              <w:marBottom w:val="0"/>
              <w:divBdr>
                <w:top w:val="none" w:sz="0" w:space="0" w:color="auto"/>
                <w:left w:val="none" w:sz="0" w:space="0" w:color="auto"/>
                <w:bottom w:val="none" w:sz="0" w:space="0" w:color="auto"/>
                <w:right w:val="none" w:sz="0" w:space="0" w:color="auto"/>
              </w:divBdr>
              <w:divsChild>
                <w:div w:id="1805273490">
                  <w:marLeft w:val="0"/>
                  <w:marRight w:val="0"/>
                  <w:marTop w:val="0"/>
                  <w:marBottom w:val="0"/>
                  <w:divBdr>
                    <w:top w:val="none" w:sz="0" w:space="0" w:color="auto"/>
                    <w:left w:val="none" w:sz="0" w:space="0" w:color="auto"/>
                    <w:bottom w:val="none" w:sz="0" w:space="0" w:color="auto"/>
                    <w:right w:val="none" w:sz="0" w:space="0" w:color="auto"/>
                  </w:divBdr>
                  <w:divsChild>
                    <w:div w:id="53118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395017">
      <w:bodyDiv w:val="1"/>
      <w:marLeft w:val="0"/>
      <w:marRight w:val="0"/>
      <w:marTop w:val="0"/>
      <w:marBottom w:val="0"/>
      <w:divBdr>
        <w:top w:val="none" w:sz="0" w:space="0" w:color="auto"/>
        <w:left w:val="none" w:sz="0" w:space="0" w:color="auto"/>
        <w:bottom w:val="none" w:sz="0" w:space="0" w:color="auto"/>
        <w:right w:val="none" w:sz="0" w:space="0" w:color="auto"/>
      </w:divBdr>
      <w:divsChild>
        <w:div w:id="1618752684">
          <w:marLeft w:val="0"/>
          <w:marRight w:val="0"/>
          <w:marTop w:val="0"/>
          <w:marBottom w:val="0"/>
          <w:divBdr>
            <w:top w:val="none" w:sz="0" w:space="0" w:color="auto"/>
            <w:left w:val="none" w:sz="0" w:space="0" w:color="auto"/>
            <w:bottom w:val="none" w:sz="0" w:space="0" w:color="auto"/>
            <w:right w:val="none" w:sz="0" w:space="0" w:color="auto"/>
          </w:divBdr>
          <w:divsChild>
            <w:div w:id="2009481229">
              <w:marLeft w:val="0"/>
              <w:marRight w:val="0"/>
              <w:marTop w:val="0"/>
              <w:marBottom w:val="0"/>
              <w:divBdr>
                <w:top w:val="none" w:sz="0" w:space="0" w:color="auto"/>
                <w:left w:val="none" w:sz="0" w:space="0" w:color="auto"/>
                <w:bottom w:val="none" w:sz="0" w:space="0" w:color="auto"/>
                <w:right w:val="none" w:sz="0" w:space="0" w:color="auto"/>
              </w:divBdr>
              <w:divsChild>
                <w:div w:id="2102985364">
                  <w:marLeft w:val="0"/>
                  <w:marRight w:val="0"/>
                  <w:marTop w:val="0"/>
                  <w:marBottom w:val="0"/>
                  <w:divBdr>
                    <w:top w:val="none" w:sz="0" w:space="0" w:color="auto"/>
                    <w:left w:val="none" w:sz="0" w:space="0" w:color="auto"/>
                    <w:bottom w:val="none" w:sz="0" w:space="0" w:color="auto"/>
                    <w:right w:val="none" w:sz="0" w:space="0" w:color="auto"/>
                  </w:divBdr>
                </w:div>
              </w:divsChild>
            </w:div>
            <w:div w:id="1773629087">
              <w:marLeft w:val="0"/>
              <w:marRight w:val="0"/>
              <w:marTop w:val="0"/>
              <w:marBottom w:val="0"/>
              <w:divBdr>
                <w:top w:val="none" w:sz="0" w:space="0" w:color="auto"/>
                <w:left w:val="none" w:sz="0" w:space="0" w:color="auto"/>
                <w:bottom w:val="none" w:sz="0" w:space="0" w:color="auto"/>
                <w:right w:val="none" w:sz="0" w:space="0" w:color="auto"/>
              </w:divBdr>
              <w:divsChild>
                <w:div w:id="1117529660">
                  <w:marLeft w:val="0"/>
                  <w:marRight w:val="0"/>
                  <w:marTop w:val="0"/>
                  <w:marBottom w:val="0"/>
                  <w:divBdr>
                    <w:top w:val="none" w:sz="0" w:space="0" w:color="auto"/>
                    <w:left w:val="none" w:sz="0" w:space="0" w:color="auto"/>
                    <w:bottom w:val="none" w:sz="0" w:space="0" w:color="auto"/>
                    <w:right w:val="none" w:sz="0" w:space="0" w:color="auto"/>
                  </w:divBdr>
                </w:div>
              </w:divsChild>
            </w:div>
            <w:div w:id="640425948">
              <w:marLeft w:val="0"/>
              <w:marRight w:val="0"/>
              <w:marTop w:val="0"/>
              <w:marBottom w:val="0"/>
              <w:divBdr>
                <w:top w:val="none" w:sz="0" w:space="0" w:color="auto"/>
                <w:left w:val="none" w:sz="0" w:space="0" w:color="auto"/>
                <w:bottom w:val="none" w:sz="0" w:space="0" w:color="auto"/>
                <w:right w:val="none" w:sz="0" w:space="0" w:color="auto"/>
              </w:divBdr>
              <w:divsChild>
                <w:div w:id="1857884375">
                  <w:marLeft w:val="0"/>
                  <w:marRight w:val="0"/>
                  <w:marTop w:val="0"/>
                  <w:marBottom w:val="0"/>
                  <w:divBdr>
                    <w:top w:val="none" w:sz="0" w:space="0" w:color="auto"/>
                    <w:left w:val="none" w:sz="0" w:space="0" w:color="auto"/>
                    <w:bottom w:val="none" w:sz="0" w:space="0" w:color="auto"/>
                    <w:right w:val="none" w:sz="0" w:space="0" w:color="auto"/>
                  </w:divBdr>
                </w:div>
              </w:divsChild>
            </w:div>
            <w:div w:id="1698581016">
              <w:marLeft w:val="0"/>
              <w:marRight w:val="0"/>
              <w:marTop w:val="0"/>
              <w:marBottom w:val="0"/>
              <w:divBdr>
                <w:top w:val="none" w:sz="0" w:space="0" w:color="auto"/>
                <w:left w:val="none" w:sz="0" w:space="0" w:color="auto"/>
                <w:bottom w:val="none" w:sz="0" w:space="0" w:color="auto"/>
                <w:right w:val="none" w:sz="0" w:space="0" w:color="auto"/>
              </w:divBdr>
              <w:divsChild>
                <w:div w:id="1447240325">
                  <w:marLeft w:val="0"/>
                  <w:marRight w:val="0"/>
                  <w:marTop w:val="0"/>
                  <w:marBottom w:val="0"/>
                  <w:divBdr>
                    <w:top w:val="none" w:sz="0" w:space="0" w:color="auto"/>
                    <w:left w:val="none" w:sz="0" w:space="0" w:color="auto"/>
                    <w:bottom w:val="none" w:sz="0" w:space="0" w:color="auto"/>
                    <w:right w:val="none" w:sz="0" w:space="0" w:color="auto"/>
                  </w:divBdr>
                </w:div>
              </w:divsChild>
            </w:div>
            <w:div w:id="2076781802">
              <w:marLeft w:val="0"/>
              <w:marRight w:val="0"/>
              <w:marTop w:val="0"/>
              <w:marBottom w:val="0"/>
              <w:divBdr>
                <w:top w:val="none" w:sz="0" w:space="0" w:color="auto"/>
                <w:left w:val="none" w:sz="0" w:space="0" w:color="auto"/>
                <w:bottom w:val="none" w:sz="0" w:space="0" w:color="auto"/>
                <w:right w:val="none" w:sz="0" w:space="0" w:color="auto"/>
              </w:divBdr>
              <w:divsChild>
                <w:div w:id="639190000">
                  <w:marLeft w:val="0"/>
                  <w:marRight w:val="0"/>
                  <w:marTop w:val="0"/>
                  <w:marBottom w:val="0"/>
                  <w:divBdr>
                    <w:top w:val="none" w:sz="0" w:space="0" w:color="auto"/>
                    <w:left w:val="none" w:sz="0" w:space="0" w:color="auto"/>
                    <w:bottom w:val="none" w:sz="0" w:space="0" w:color="auto"/>
                    <w:right w:val="none" w:sz="0" w:space="0" w:color="auto"/>
                  </w:divBdr>
                </w:div>
              </w:divsChild>
            </w:div>
            <w:div w:id="1287471256">
              <w:marLeft w:val="0"/>
              <w:marRight w:val="0"/>
              <w:marTop w:val="0"/>
              <w:marBottom w:val="0"/>
              <w:divBdr>
                <w:top w:val="none" w:sz="0" w:space="0" w:color="auto"/>
                <w:left w:val="none" w:sz="0" w:space="0" w:color="auto"/>
                <w:bottom w:val="none" w:sz="0" w:space="0" w:color="auto"/>
                <w:right w:val="none" w:sz="0" w:space="0" w:color="auto"/>
              </w:divBdr>
              <w:divsChild>
                <w:div w:id="855339508">
                  <w:marLeft w:val="0"/>
                  <w:marRight w:val="0"/>
                  <w:marTop w:val="0"/>
                  <w:marBottom w:val="0"/>
                  <w:divBdr>
                    <w:top w:val="none" w:sz="0" w:space="0" w:color="auto"/>
                    <w:left w:val="none" w:sz="0" w:space="0" w:color="auto"/>
                    <w:bottom w:val="none" w:sz="0" w:space="0" w:color="auto"/>
                    <w:right w:val="none" w:sz="0" w:space="0" w:color="auto"/>
                  </w:divBdr>
                </w:div>
              </w:divsChild>
            </w:div>
            <w:div w:id="227156046">
              <w:marLeft w:val="0"/>
              <w:marRight w:val="0"/>
              <w:marTop w:val="0"/>
              <w:marBottom w:val="0"/>
              <w:divBdr>
                <w:top w:val="none" w:sz="0" w:space="0" w:color="auto"/>
                <w:left w:val="none" w:sz="0" w:space="0" w:color="auto"/>
                <w:bottom w:val="none" w:sz="0" w:space="0" w:color="auto"/>
                <w:right w:val="none" w:sz="0" w:space="0" w:color="auto"/>
              </w:divBdr>
              <w:divsChild>
                <w:div w:id="36880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319070">
          <w:marLeft w:val="0"/>
          <w:marRight w:val="0"/>
          <w:marTop w:val="0"/>
          <w:marBottom w:val="0"/>
          <w:divBdr>
            <w:top w:val="none" w:sz="0" w:space="0" w:color="auto"/>
            <w:left w:val="none" w:sz="0" w:space="0" w:color="auto"/>
            <w:bottom w:val="none" w:sz="0" w:space="0" w:color="auto"/>
            <w:right w:val="none" w:sz="0" w:space="0" w:color="auto"/>
          </w:divBdr>
          <w:divsChild>
            <w:div w:id="172497887">
              <w:marLeft w:val="0"/>
              <w:marRight w:val="0"/>
              <w:marTop w:val="0"/>
              <w:marBottom w:val="0"/>
              <w:divBdr>
                <w:top w:val="none" w:sz="0" w:space="0" w:color="auto"/>
                <w:left w:val="none" w:sz="0" w:space="0" w:color="auto"/>
                <w:bottom w:val="none" w:sz="0" w:space="0" w:color="auto"/>
                <w:right w:val="none" w:sz="0" w:space="0" w:color="auto"/>
              </w:divBdr>
              <w:divsChild>
                <w:div w:id="651834445">
                  <w:marLeft w:val="0"/>
                  <w:marRight w:val="0"/>
                  <w:marTop w:val="0"/>
                  <w:marBottom w:val="0"/>
                  <w:divBdr>
                    <w:top w:val="none" w:sz="0" w:space="0" w:color="auto"/>
                    <w:left w:val="none" w:sz="0" w:space="0" w:color="auto"/>
                    <w:bottom w:val="none" w:sz="0" w:space="0" w:color="auto"/>
                    <w:right w:val="none" w:sz="0" w:space="0" w:color="auto"/>
                  </w:divBdr>
                  <w:divsChild>
                    <w:div w:id="131872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266773">
      <w:bodyDiv w:val="1"/>
      <w:marLeft w:val="0"/>
      <w:marRight w:val="0"/>
      <w:marTop w:val="0"/>
      <w:marBottom w:val="0"/>
      <w:divBdr>
        <w:top w:val="none" w:sz="0" w:space="0" w:color="auto"/>
        <w:left w:val="none" w:sz="0" w:space="0" w:color="auto"/>
        <w:bottom w:val="none" w:sz="0" w:space="0" w:color="auto"/>
        <w:right w:val="none" w:sz="0" w:space="0" w:color="auto"/>
      </w:divBdr>
      <w:divsChild>
        <w:div w:id="2139258563">
          <w:marLeft w:val="0"/>
          <w:marRight w:val="0"/>
          <w:marTop w:val="0"/>
          <w:marBottom w:val="0"/>
          <w:divBdr>
            <w:top w:val="none" w:sz="0" w:space="0" w:color="auto"/>
            <w:left w:val="none" w:sz="0" w:space="0" w:color="auto"/>
            <w:bottom w:val="none" w:sz="0" w:space="0" w:color="auto"/>
            <w:right w:val="none" w:sz="0" w:space="0" w:color="auto"/>
          </w:divBdr>
          <w:divsChild>
            <w:div w:id="712921487">
              <w:marLeft w:val="0"/>
              <w:marRight w:val="0"/>
              <w:marTop w:val="0"/>
              <w:marBottom w:val="0"/>
              <w:divBdr>
                <w:top w:val="none" w:sz="0" w:space="0" w:color="auto"/>
                <w:left w:val="none" w:sz="0" w:space="0" w:color="auto"/>
                <w:bottom w:val="none" w:sz="0" w:space="0" w:color="auto"/>
                <w:right w:val="none" w:sz="0" w:space="0" w:color="auto"/>
              </w:divBdr>
              <w:divsChild>
                <w:div w:id="113629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318498">
      <w:bodyDiv w:val="1"/>
      <w:marLeft w:val="0"/>
      <w:marRight w:val="0"/>
      <w:marTop w:val="0"/>
      <w:marBottom w:val="0"/>
      <w:divBdr>
        <w:top w:val="none" w:sz="0" w:space="0" w:color="auto"/>
        <w:left w:val="none" w:sz="0" w:space="0" w:color="auto"/>
        <w:bottom w:val="none" w:sz="0" w:space="0" w:color="auto"/>
        <w:right w:val="none" w:sz="0" w:space="0" w:color="auto"/>
      </w:divBdr>
      <w:divsChild>
        <w:div w:id="288634224">
          <w:marLeft w:val="0"/>
          <w:marRight w:val="0"/>
          <w:marTop w:val="0"/>
          <w:marBottom w:val="0"/>
          <w:divBdr>
            <w:top w:val="none" w:sz="0" w:space="0" w:color="auto"/>
            <w:left w:val="none" w:sz="0" w:space="0" w:color="auto"/>
            <w:bottom w:val="none" w:sz="0" w:space="0" w:color="auto"/>
            <w:right w:val="none" w:sz="0" w:space="0" w:color="auto"/>
          </w:divBdr>
          <w:divsChild>
            <w:div w:id="86050036">
              <w:marLeft w:val="0"/>
              <w:marRight w:val="0"/>
              <w:marTop w:val="0"/>
              <w:marBottom w:val="0"/>
              <w:divBdr>
                <w:top w:val="none" w:sz="0" w:space="0" w:color="auto"/>
                <w:left w:val="none" w:sz="0" w:space="0" w:color="auto"/>
                <w:bottom w:val="none" w:sz="0" w:space="0" w:color="auto"/>
                <w:right w:val="none" w:sz="0" w:space="0" w:color="auto"/>
              </w:divBdr>
              <w:divsChild>
                <w:div w:id="1981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065717">
      <w:bodyDiv w:val="1"/>
      <w:marLeft w:val="0"/>
      <w:marRight w:val="0"/>
      <w:marTop w:val="0"/>
      <w:marBottom w:val="0"/>
      <w:divBdr>
        <w:top w:val="none" w:sz="0" w:space="0" w:color="auto"/>
        <w:left w:val="none" w:sz="0" w:space="0" w:color="auto"/>
        <w:bottom w:val="none" w:sz="0" w:space="0" w:color="auto"/>
        <w:right w:val="none" w:sz="0" w:space="0" w:color="auto"/>
      </w:divBdr>
      <w:divsChild>
        <w:div w:id="1819876615">
          <w:marLeft w:val="0"/>
          <w:marRight w:val="0"/>
          <w:marTop w:val="0"/>
          <w:marBottom w:val="0"/>
          <w:divBdr>
            <w:top w:val="none" w:sz="0" w:space="0" w:color="auto"/>
            <w:left w:val="none" w:sz="0" w:space="0" w:color="auto"/>
            <w:bottom w:val="none" w:sz="0" w:space="0" w:color="auto"/>
            <w:right w:val="none" w:sz="0" w:space="0" w:color="auto"/>
          </w:divBdr>
          <w:divsChild>
            <w:div w:id="1500852090">
              <w:marLeft w:val="0"/>
              <w:marRight w:val="0"/>
              <w:marTop w:val="0"/>
              <w:marBottom w:val="0"/>
              <w:divBdr>
                <w:top w:val="none" w:sz="0" w:space="0" w:color="auto"/>
                <w:left w:val="none" w:sz="0" w:space="0" w:color="auto"/>
                <w:bottom w:val="none" w:sz="0" w:space="0" w:color="auto"/>
                <w:right w:val="none" w:sz="0" w:space="0" w:color="auto"/>
              </w:divBdr>
              <w:divsChild>
                <w:div w:id="738021130">
                  <w:marLeft w:val="0"/>
                  <w:marRight w:val="0"/>
                  <w:marTop w:val="0"/>
                  <w:marBottom w:val="0"/>
                  <w:divBdr>
                    <w:top w:val="none" w:sz="0" w:space="0" w:color="auto"/>
                    <w:left w:val="none" w:sz="0" w:space="0" w:color="auto"/>
                    <w:bottom w:val="none" w:sz="0" w:space="0" w:color="auto"/>
                    <w:right w:val="none" w:sz="0" w:space="0" w:color="auto"/>
                  </w:divBdr>
                  <w:divsChild>
                    <w:div w:id="200200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305681">
      <w:bodyDiv w:val="1"/>
      <w:marLeft w:val="0"/>
      <w:marRight w:val="0"/>
      <w:marTop w:val="0"/>
      <w:marBottom w:val="0"/>
      <w:divBdr>
        <w:top w:val="none" w:sz="0" w:space="0" w:color="auto"/>
        <w:left w:val="none" w:sz="0" w:space="0" w:color="auto"/>
        <w:bottom w:val="none" w:sz="0" w:space="0" w:color="auto"/>
        <w:right w:val="none" w:sz="0" w:space="0" w:color="auto"/>
      </w:divBdr>
      <w:divsChild>
        <w:div w:id="1644197064">
          <w:marLeft w:val="0"/>
          <w:marRight w:val="0"/>
          <w:marTop w:val="0"/>
          <w:marBottom w:val="0"/>
          <w:divBdr>
            <w:top w:val="none" w:sz="0" w:space="0" w:color="auto"/>
            <w:left w:val="none" w:sz="0" w:space="0" w:color="auto"/>
            <w:bottom w:val="none" w:sz="0" w:space="0" w:color="auto"/>
            <w:right w:val="none" w:sz="0" w:space="0" w:color="auto"/>
          </w:divBdr>
          <w:divsChild>
            <w:div w:id="197670965">
              <w:marLeft w:val="0"/>
              <w:marRight w:val="0"/>
              <w:marTop w:val="0"/>
              <w:marBottom w:val="0"/>
              <w:divBdr>
                <w:top w:val="none" w:sz="0" w:space="0" w:color="auto"/>
                <w:left w:val="none" w:sz="0" w:space="0" w:color="auto"/>
                <w:bottom w:val="none" w:sz="0" w:space="0" w:color="auto"/>
                <w:right w:val="none" w:sz="0" w:space="0" w:color="auto"/>
              </w:divBdr>
              <w:divsChild>
                <w:div w:id="1490513311">
                  <w:marLeft w:val="0"/>
                  <w:marRight w:val="0"/>
                  <w:marTop w:val="0"/>
                  <w:marBottom w:val="0"/>
                  <w:divBdr>
                    <w:top w:val="none" w:sz="0" w:space="0" w:color="auto"/>
                    <w:left w:val="none" w:sz="0" w:space="0" w:color="auto"/>
                    <w:bottom w:val="none" w:sz="0" w:space="0" w:color="auto"/>
                    <w:right w:val="none" w:sz="0" w:space="0" w:color="auto"/>
                  </w:divBdr>
                  <w:divsChild>
                    <w:div w:id="166003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066205">
      <w:bodyDiv w:val="1"/>
      <w:marLeft w:val="0"/>
      <w:marRight w:val="0"/>
      <w:marTop w:val="0"/>
      <w:marBottom w:val="0"/>
      <w:divBdr>
        <w:top w:val="none" w:sz="0" w:space="0" w:color="auto"/>
        <w:left w:val="none" w:sz="0" w:space="0" w:color="auto"/>
        <w:bottom w:val="none" w:sz="0" w:space="0" w:color="auto"/>
        <w:right w:val="none" w:sz="0" w:space="0" w:color="auto"/>
      </w:divBdr>
      <w:divsChild>
        <w:div w:id="1674608057">
          <w:marLeft w:val="0"/>
          <w:marRight w:val="0"/>
          <w:marTop w:val="0"/>
          <w:marBottom w:val="0"/>
          <w:divBdr>
            <w:top w:val="none" w:sz="0" w:space="0" w:color="auto"/>
            <w:left w:val="none" w:sz="0" w:space="0" w:color="auto"/>
            <w:bottom w:val="none" w:sz="0" w:space="0" w:color="auto"/>
            <w:right w:val="none" w:sz="0" w:space="0" w:color="auto"/>
          </w:divBdr>
          <w:divsChild>
            <w:div w:id="1111583484">
              <w:marLeft w:val="0"/>
              <w:marRight w:val="0"/>
              <w:marTop w:val="0"/>
              <w:marBottom w:val="0"/>
              <w:divBdr>
                <w:top w:val="none" w:sz="0" w:space="0" w:color="auto"/>
                <w:left w:val="none" w:sz="0" w:space="0" w:color="auto"/>
                <w:bottom w:val="none" w:sz="0" w:space="0" w:color="auto"/>
                <w:right w:val="none" w:sz="0" w:space="0" w:color="auto"/>
              </w:divBdr>
              <w:divsChild>
                <w:div w:id="980425471">
                  <w:marLeft w:val="0"/>
                  <w:marRight w:val="0"/>
                  <w:marTop w:val="0"/>
                  <w:marBottom w:val="0"/>
                  <w:divBdr>
                    <w:top w:val="none" w:sz="0" w:space="0" w:color="auto"/>
                    <w:left w:val="none" w:sz="0" w:space="0" w:color="auto"/>
                    <w:bottom w:val="none" w:sz="0" w:space="0" w:color="auto"/>
                    <w:right w:val="none" w:sz="0" w:space="0" w:color="auto"/>
                  </w:divBdr>
                  <w:divsChild>
                    <w:div w:id="22619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500743">
      <w:bodyDiv w:val="1"/>
      <w:marLeft w:val="0"/>
      <w:marRight w:val="0"/>
      <w:marTop w:val="0"/>
      <w:marBottom w:val="0"/>
      <w:divBdr>
        <w:top w:val="none" w:sz="0" w:space="0" w:color="auto"/>
        <w:left w:val="none" w:sz="0" w:space="0" w:color="auto"/>
        <w:bottom w:val="none" w:sz="0" w:space="0" w:color="auto"/>
        <w:right w:val="none" w:sz="0" w:space="0" w:color="auto"/>
      </w:divBdr>
      <w:divsChild>
        <w:div w:id="1969972082">
          <w:marLeft w:val="0"/>
          <w:marRight w:val="0"/>
          <w:marTop w:val="0"/>
          <w:marBottom w:val="0"/>
          <w:divBdr>
            <w:top w:val="none" w:sz="0" w:space="0" w:color="auto"/>
            <w:left w:val="none" w:sz="0" w:space="0" w:color="auto"/>
            <w:bottom w:val="none" w:sz="0" w:space="0" w:color="auto"/>
            <w:right w:val="none" w:sz="0" w:space="0" w:color="auto"/>
          </w:divBdr>
          <w:divsChild>
            <w:div w:id="1016493231">
              <w:marLeft w:val="0"/>
              <w:marRight w:val="0"/>
              <w:marTop w:val="0"/>
              <w:marBottom w:val="0"/>
              <w:divBdr>
                <w:top w:val="none" w:sz="0" w:space="0" w:color="auto"/>
                <w:left w:val="none" w:sz="0" w:space="0" w:color="auto"/>
                <w:bottom w:val="none" w:sz="0" w:space="0" w:color="auto"/>
                <w:right w:val="none" w:sz="0" w:space="0" w:color="auto"/>
              </w:divBdr>
              <w:divsChild>
                <w:div w:id="154097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742504">
      <w:bodyDiv w:val="1"/>
      <w:marLeft w:val="0"/>
      <w:marRight w:val="0"/>
      <w:marTop w:val="0"/>
      <w:marBottom w:val="0"/>
      <w:divBdr>
        <w:top w:val="none" w:sz="0" w:space="0" w:color="auto"/>
        <w:left w:val="none" w:sz="0" w:space="0" w:color="auto"/>
        <w:bottom w:val="none" w:sz="0" w:space="0" w:color="auto"/>
        <w:right w:val="none" w:sz="0" w:space="0" w:color="auto"/>
      </w:divBdr>
      <w:divsChild>
        <w:div w:id="1019432350">
          <w:marLeft w:val="0"/>
          <w:marRight w:val="0"/>
          <w:marTop w:val="0"/>
          <w:marBottom w:val="0"/>
          <w:divBdr>
            <w:top w:val="none" w:sz="0" w:space="0" w:color="auto"/>
            <w:left w:val="none" w:sz="0" w:space="0" w:color="auto"/>
            <w:bottom w:val="none" w:sz="0" w:space="0" w:color="auto"/>
            <w:right w:val="none" w:sz="0" w:space="0" w:color="auto"/>
          </w:divBdr>
          <w:divsChild>
            <w:div w:id="834959563">
              <w:marLeft w:val="0"/>
              <w:marRight w:val="0"/>
              <w:marTop w:val="0"/>
              <w:marBottom w:val="0"/>
              <w:divBdr>
                <w:top w:val="none" w:sz="0" w:space="0" w:color="auto"/>
                <w:left w:val="none" w:sz="0" w:space="0" w:color="auto"/>
                <w:bottom w:val="none" w:sz="0" w:space="0" w:color="auto"/>
                <w:right w:val="none" w:sz="0" w:space="0" w:color="auto"/>
              </w:divBdr>
              <w:divsChild>
                <w:div w:id="1663310011">
                  <w:marLeft w:val="0"/>
                  <w:marRight w:val="0"/>
                  <w:marTop w:val="0"/>
                  <w:marBottom w:val="0"/>
                  <w:divBdr>
                    <w:top w:val="none" w:sz="0" w:space="0" w:color="auto"/>
                    <w:left w:val="none" w:sz="0" w:space="0" w:color="auto"/>
                    <w:bottom w:val="none" w:sz="0" w:space="0" w:color="auto"/>
                    <w:right w:val="none" w:sz="0" w:space="0" w:color="auto"/>
                  </w:divBdr>
                  <w:divsChild>
                    <w:div w:id="1192960181">
                      <w:marLeft w:val="0"/>
                      <w:marRight w:val="0"/>
                      <w:marTop w:val="0"/>
                      <w:marBottom w:val="0"/>
                      <w:divBdr>
                        <w:top w:val="none" w:sz="0" w:space="0" w:color="auto"/>
                        <w:left w:val="none" w:sz="0" w:space="0" w:color="auto"/>
                        <w:bottom w:val="none" w:sz="0" w:space="0" w:color="auto"/>
                        <w:right w:val="none" w:sz="0" w:space="0" w:color="auto"/>
                      </w:divBdr>
                    </w:div>
                  </w:divsChild>
                </w:div>
                <w:div w:id="1810827599">
                  <w:marLeft w:val="0"/>
                  <w:marRight w:val="0"/>
                  <w:marTop w:val="0"/>
                  <w:marBottom w:val="0"/>
                  <w:divBdr>
                    <w:top w:val="none" w:sz="0" w:space="0" w:color="auto"/>
                    <w:left w:val="none" w:sz="0" w:space="0" w:color="auto"/>
                    <w:bottom w:val="none" w:sz="0" w:space="0" w:color="auto"/>
                    <w:right w:val="none" w:sz="0" w:space="0" w:color="auto"/>
                  </w:divBdr>
                  <w:divsChild>
                    <w:div w:id="1853640352">
                      <w:marLeft w:val="0"/>
                      <w:marRight w:val="0"/>
                      <w:marTop w:val="0"/>
                      <w:marBottom w:val="0"/>
                      <w:divBdr>
                        <w:top w:val="none" w:sz="0" w:space="0" w:color="auto"/>
                        <w:left w:val="none" w:sz="0" w:space="0" w:color="auto"/>
                        <w:bottom w:val="none" w:sz="0" w:space="0" w:color="auto"/>
                        <w:right w:val="none" w:sz="0" w:space="0" w:color="auto"/>
                      </w:divBdr>
                    </w:div>
                  </w:divsChild>
                </w:div>
                <w:div w:id="878589626">
                  <w:marLeft w:val="0"/>
                  <w:marRight w:val="0"/>
                  <w:marTop w:val="0"/>
                  <w:marBottom w:val="0"/>
                  <w:divBdr>
                    <w:top w:val="none" w:sz="0" w:space="0" w:color="auto"/>
                    <w:left w:val="none" w:sz="0" w:space="0" w:color="auto"/>
                    <w:bottom w:val="none" w:sz="0" w:space="0" w:color="auto"/>
                    <w:right w:val="none" w:sz="0" w:space="0" w:color="auto"/>
                  </w:divBdr>
                  <w:divsChild>
                    <w:div w:id="732432833">
                      <w:marLeft w:val="0"/>
                      <w:marRight w:val="0"/>
                      <w:marTop w:val="0"/>
                      <w:marBottom w:val="0"/>
                      <w:divBdr>
                        <w:top w:val="none" w:sz="0" w:space="0" w:color="auto"/>
                        <w:left w:val="none" w:sz="0" w:space="0" w:color="auto"/>
                        <w:bottom w:val="none" w:sz="0" w:space="0" w:color="auto"/>
                        <w:right w:val="none" w:sz="0" w:space="0" w:color="auto"/>
                      </w:divBdr>
                    </w:div>
                  </w:divsChild>
                </w:div>
                <w:div w:id="160394319">
                  <w:marLeft w:val="0"/>
                  <w:marRight w:val="0"/>
                  <w:marTop w:val="0"/>
                  <w:marBottom w:val="0"/>
                  <w:divBdr>
                    <w:top w:val="none" w:sz="0" w:space="0" w:color="auto"/>
                    <w:left w:val="none" w:sz="0" w:space="0" w:color="auto"/>
                    <w:bottom w:val="none" w:sz="0" w:space="0" w:color="auto"/>
                    <w:right w:val="none" w:sz="0" w:space="0" w:color="auto"/>
                  </w:divBdr>
                  <w:divsChild>
                    <w:div w:id="488911372">
                      <w:marLeft w:val="0"/>
                      <w:marRight w:val="0"/>
                      <w:marTop w:val="0"/>
                      <w:marBottom w:val="0"/>
                      <w:divBdr>
                        <w:top w:val="none" w:sz="0" w:space="0" w:color="auto"/>
                        <w:left w:val="none" w:sz="0" w:space="0" w:color="auto"/>
                        <w:bottom w:val="none" w:sz="0" w:space="0" w:color="auto"/>
                        <w:right w:val="none" w:sz="0" w:space="0" w:color="auto"/>
                      </w:divBdr>
                    </w:div>
                  </w:divsChild>
                </w:div>
                <w:div w:id="1354458921">
                  <w:marLeft w:val="0"/>
                  <w:marRight w:val="0"/>
                  <w:marTop w:val="0"/>
                  <w:marBottom w:val="0"/>
                  <w:divBdr>
                    <w:top w:val="none" w:sz="0" w:space="0" w:color="auto"/>
                    <w:left w:val="none" w:sz="0" w:space="0" w:color="auto"/>
                    <w:bottom w:val="none" w:sz="0" w:space="0" w:color="auto"/>
                    <w:right w:val="none" w:sz="0" w:space="0" w:color="auto"/>
                  </w:divBdr>
                  <w:divsChild>
                    <w:div w:id="928344160">
                      <w:marLeft w:val="0"/>
                      <w:marRight w:val="0"/>
                      <w:marTop w:val="0"/>
                      <w:marBottom w:val="0"/>
                      <w:divBdr>
                        <w:top w:val="none" w:sz="0" w:space="0" w:color="auto"/>
                        <w:left w:val="none" w:sz="0" w:space="0" w:color="auto"/>
                        <w:bottom w:val="none" w:sz="0" w:space="0" w:color="auto"/>
                        <w:right w:val="none" w:sz="0" w:space="0" w:color="auto"/>
                      </w:divBdr>
                    </w:div>
                  </w:divsChild>
                </w:div>
                <w:div w:id="443186192">
                  <w:marLeft w:val="0"/>
                  <w:marRight w:val="0"/>
                  <w:marTop w:val="0"/>
                  <w:marBottom w:val="0"/>
                  <w:divBdr>
                    <w:top w:val="none" w:sz="0" w:space="0" w:color="auto"/>
                    <w:left w:val="none" w:sz="0" w:space="0" w:color="auto"/>
                    <w:bottom w:val="none" w:sz="0" w:space="0" w:color="auto"/>
                    <w:right w:val="none" w:sz="0" w:space="0" w:color="auto"/>
                  </w:divBdr>
                  <w:divsChild>
                    <w:div w:id="116925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783869">
      <w:bodyDiv w:val="1"/>
      <w:marLeft w:val="0"/>
      <w:marRight w:val="0"/>
      <w:marTop w:val="0"/>
      <w:marBottom w:val="0"/>
      <w:divBdr>
        <w:top w:val="none" w:sz="0" w:space="0" w:color="auto"/>
        <w:left w:val="none" w:sz="0" w:space="0" w:color="auto"/>
        <w:bottom w:val="none" w:sz="0" w:space="0" w:color="auto"/>
        <w:right w:val="none" w:sz="0" w:space="0" w:color="auto"/>
      </w:divBdr>
      <w:divsChild>
        <w:div w:id="1525292182">
          <w:marLeft w:val="0"/>
          <w:marRight w:val="0"/>
          <w:marTop w:val="0"/>
          <w:marBottom w:val="0"/>
          <w:divBdr>
            <w:top w:val="none" w:sz="0" w:space="0" w:color="auto"/>
            <w:left w:val="none" w:sz="0" w:space="0" w:color="auto"/>
            <w:bottom w:val="none" w:sz="0" w:space="0" w:color="auto"/>
            <w:right w:val="none" w:sz="0" w:space="0" w:color="auto"/>
          </w:divBdr>
          <w:divsChild>
            <w:div w:id="1359548346">
              <w:marLeft w:val="0"/>
              <w:marRight w:val="0"/>
              <w:marTop w:val="0"/>
              <w:marBottom w:val="0"/>
              <w:divBdr>
                <w:top w:val="none" w:sz="0" w:space="0" w:color="auto"/>
                <w:left w:val="none" w:sz="0" w:space="0" w:color="auto"/>
                <w:bottom w:val="none" w:sz="0" w:space="0" w:color="auto"/>
                <w:right w:val="none" w:sz="0" w:space="0" w:color="auto"/>
              </w:divBdr>
              <w:divsChild>
                <w:div w:id="188150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597012">
      <w:bodyDiv w:val="1"/>
      <w:marLeft w:val="0"/>
      <w:marRight w:val="0"/>
      <w:marTop w:val="0"/>
      <w:marBottom w:val="0"/>
      <w:divBdr>
        <w:top w:val="none" w:sz="0" w:space="0" w:color="auto"/>
        <w:left w:val="none" w:sz="0" w:space="0" w:color="auto"/>
        <w:bottom w:val="none" w:sz="0" w:space="0" w:color="auto"/>
        <w:right w:val="none" w:sz="0" w:space="0" w:color="auto"/>
      </w:divBdr>
      <w:divsChild>
        <w:div w:id="44791972">
          <w:marLeft w:val="0"/>
          <w:marRight w:val="0"/>
          <w:marTop w:val="0"/>
          <w:marBottom w:val="0"/>
          <w:divBdr>
            <w:top w:val="none" w:sz="0" w:space="0" w:color="auto"/>
            <w:left w:val="none" w:sz="0" w:space="0" w:color="auto"/>
            <w:bottom w:val="none" w:sz="0" w:space="0" w:color="auto"/>
            <w:right w:val="none" w:sz="0" w:space="0" w:color="auto"/>
          </w:divBdr>
          <w:divsChild>
            <w:div w:id="1781533934">
              <w:marLeft w:val="0"/>
              <w:marRight w:val="0"/>
              <w:marTop w:val="0"/>
              <w:marBottom w:val="0"/>
              <w:divBdr>
                <w:top w:val="none" w:sz="0" w:space="0" w:color="auto"/>
                <w:left w:val="none" w:sz="0" w:space="0" w:color="auto"/>
                <w:bottom w:val="none" w:sz="0" w:space="0" w:color="auto"/>
                <w:right w:val="none" w:sz="0" w:space="0" w:color="auto"/>
              </w:divBdr>
              <w:divsChild>
                <w:div w:id="181817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860576">
      <w:bodyDiv w:val="1"/>
      <w:marLeft w:val="0"/>
      <w:marRight w:val="0"/>
      <w:marTop w:val="0"/>
      <w:marBottom w:val="0"/>
      <w:divBdr>
        <w:top w:val="none" w:sz="0" w:space="0" w:color="auto"/>
        <w:left w:val="none" w:sz="0" w:space="0" w:color="auto"/>
        <w:bottom w:val="none" w:sz="0" w:space="0" w:color="auto"/>
        <w:right w:val="none" w:sz="0" w:space="0" w:color="auto"/>
      </w:divBdr>
      <w:divsChild>
        <w:div w:id="1175073888">
          <w:marLeft w:val="0"/>
          <w:marRight w:val="0"/>
          <w:marTop w:val="0"/>
          <w:marBottom w:val="0"/>
          <w:divBdr>
            <w:top w:val="none" w:sz="0" w:space="0" w:color="auto"/>
            <w:left w:val="none" w:sz="0" w:space="0" w:color="auto"/>
            <w:bottom w:val="none" w:sz="0" w:space="0" w:color="auto"/>
            <w:right w:val="none" w:sz="0" w:space="0" w:color="auto"/>
          </w:divBdr>
          <w:divsChild>
            <w:div w:id="445583336">
              <w:marLeft w:val="0"/>
              <w:marRight w:val="0"/>
              <w:marTop w:val="0"/>
              <w:marBottom w:val="0"/>
              <w:divBdr>
                <w:top w:val="none" w:sz="0" w:space="0" w:color="auto"/>
                <w:left w:val="none" w:sz="0" w:space="0" w:color="auto"/>
                <w:bottom w:val="none" w:sz="0" w:space="0" w:color="auto"/>
                <w:right w:val="none" w:sz="0" w:space="0" w:color="auto"/>
              </w:divBdr>
              <w:divsChild>
                <w:div w:id="13927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965142">
      <w:bodyDiv w:val="1"/>
      <w:marLeft w:val="0"/>
      <w:marRight w:val="0"/>
      <w:marTop w:val="0"/>
      <w:marBottom w:val="0"/>
      <w:divBdr>
        <w:top w:val="none" w:sz="0" w:space="0" w:color="auto"/>
        <w:left w:val="none" w:sz="0" w:space="0" w:color="auto"/>
        <w:bottom w:val="none" w:sz="0" w:space="0" w:color="auto"/>
        <w:right w:val="none" w:sz="0" w:space="0" w:color="auto"/>
      </w:divBdr>
      <w:divsChild>
        <w:div w:id="395205634">
          <w:marLeft w:val="0"/>
          <w:marRight w:val="0"/>
          <w:marTop w:val="0"/>
          <w:marBottom w:val="0"/>
          <w:divBdr>
            <w:top w:val="none" w:sz="0" w:space="0" w:color="auto"/>
            <w:left w:val="none" w:sz="0" w:space="0" w:color="auto"/>
            <w:bottom w:val="none" w:sz="0" w:space="0" w:color="auto"/>
            <w:right w:val="none" w:sz="0" w:space="0" w:color="auto"/>
          </w:divBdr>
          <w:divsChild>
            <w:div w:id="1692489928">
              <w:marLeft w:val="0"/>
              <w:marRight w:val="0"/>
              <w:marTop w:val="0"/>
              <w:marBottom w:val="0"/>
              <w:divBdr>
                <w:top w:val="none" w:sz="0" w:space="0" w:color="auto"/>
                <w:left w:val="none" w:sz="0" w:space="0" w:color="auto"/>
                <w:bottom w:val="none" w:sz="0" w:space="0" w:color="auto"/>
                <w:right w:val="none" w:sz="0" w:space="0" w:color="auto"/>
              </w:divBdr>
              <w:divsChild>
                <w:div w:id="1995403097">
                  <w:marLeft w:val="0"/>
                  <w:marRight w:val="0"/>
                  <w:marTop w:val="0"/>
                  <w:marBottom w:val="0"/>
                  <w:divBdr>
                    <w:top w:val="none" w:sz="0" w:space="0" w:color="auto"/>
                    <w:left w:val="none" w:sz="0" w:space="0" w:color="auto"/>
                    <w:bottom w:val="none" w:sz="0" w:space="0" w:color="auto"/>
                    <w:right w:val="none" w:sz="0" w:space="0" w:color="auto"/>
                  </w:divBdr>
                  <w:divsChild>
                    <w:div w:id="180840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655387">
      <w:bodyDiv w:val="1"/>
      <w:marLeft w:val="0"/>
      <w:marRight w:val="0"/>
      <w:marTop w:val="0"/>
      <w:marBottom w:val="0"/>
      <w:divBdr>
        <w:top w:val="none" w:sz="0" w:space="0" w:color="auto"/>
        <w:left w:val="none" w:sz="0" w:space="0" w:color="auto"/>
        <w:bottom w:val="none" w:sz="0" w:space="0" w:color="auto"/>
        <w:right w:val="none" w:sz="0" w:space="0" w:color="auto"/>
      </w:divBdr>
      <w:divsChild>
        <w:div w:id="1064793852">
          <w:marLeft w:val="0"/>
          <w:marRight w:val="0"/>
          <w:marTop w:val="0"/>
          <w:marBottom w:val="0"/>
          <w:divBdr>
            <w:top w:val="none" w:sz="0" w:space="0" w:color="auto"/>
            <w:left w:val="none" w:sz="0" w:space="0" w:color="auto"/>
            <w:bottom w:val="none" w:sz="0" w:space="0" w:color="auto"/>
            <w:right w:val="none" w:sz="0" w:space="0" w:color="auto"/>
          </w:divBdr>
          <w:divsChild>
            <w:div w:id="799496096">
              <w:marLeft w:val="0"/>
              <w:marRight w:val="0"/>
              <w:marTop w:val="0"/>
              <w:marBottom w:val="0"/>
              <w:divBdr>
                <w:top w:val="none" w:sz="0" w:space="0" w:color="auto"/>
                <w:left w:val="none" w:sz="0" w:space="0" w:color="auto"/>
                <w:bottom w:val="none" w:sz="0" w:space="0" w:color="auto"/>
                <w:right w:val="none" w:sz="0" w:space="0" w:color="auto"/>
              </w:divBdr>
              <w:divsChild>
                <w:div w:id="856456836">
                  <w:marLeft w:val="0"/>
                  <w:marRight w:val="0"/>
                  <w:marTop w:val="0"/>
                  <w:marBottom w:val="0"/>
                  <w:divBdr>
                    <w:top w:val="none" w:sz="0" w:space="0" w:color="auto"/>
                    <w:left w:val="none" w:sz="0" w:space="0" w:color="auto"/>
                    <w:bottom w:val="none" w:sz="0" w:space="0" w:color="auto"/>
                    <w:right w:val="none" w:sz="0" w:space="0" w:color="auto"/>
                  </w:divBdr>
                  <w:divsChild>
                    <w:div w:id="207612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853620">
      <w:bodyDiv w:val="1"/>
      <w:marLeft w:val="0"/>
      <w:marRight w:val="0"/>
      <w:marTop w:val="0"/>
      <w:marBottom w:val="0"/>
      <w:divBdr>
        <w:top w:val="none" w:sz="0" w:space="0" w:color="auto"/>
        <w:left w:val="none" w:sz="0" w:space="0" w:color="auto"/>
        <w:bottom w:val="none" w:sz="0" w:space="0" w:color="auto"/>
        <w:right w:val="none" w:sz="0" w:space="0" w:color="auto"/>
      </w:divBdr>
      <w:divsChild>
        <w:div w:id="42993647">
          <w:marLeft w:val="0"/>
          <w:marRight w:val="0"/>
          <w:marTop w:val="0"/>
          <w:marBottom w:val="0"/>
          <w:divBdr>
            <w:top w:val="none" w:sz="0" w:space="0" w:color="auto"/>
            <w:left w:val="none" w:sz="0" w:space="0" w:color="auto"/>
            <w:bottom w:val="none" w:sz="0" w:space="0" w:color="auto"/>
            <w:right w:val="none" w:sz="0" w:space="0" w:color="auto"/>
          </w:divBdr>
          <w:divsChild>
            <w:div w:id="424156465">
              <w:marLeft w:val="0"/>
              <w:marRight w:val="0"/>
              <w:marTop w:val="0"/>
              <w:marBottom w:val="0"/>
              <w:divBdr>
                <w:top w:val="none" w:sz="0" w:space="0" w:color="auto"/>
                <w:left w:val="none" w:sz="0" w:space="0" w:color="auto"/>
                <w:bottom w:val="none" w:sz="0" w:space="0" w:color="auto"/>
                <w:right w:val="none" w:sz="0" w:space="0" w:color="auto"/>
              </w:divBdr>
              <w:divsChild>
                <w:div w:id="39285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203215">
      <w:bodyDiv w:val="1"/>
      <w:marLeft w:val="0"/>
      <w:marRight w:val="0"/>
      <w:marTop w:val="0"/>
      <w:marBottom w:val="0"/>
      <w:divBdr>
        <w:top w:val="none" w:sz="0" w:space="0" w:color="auto"/>
        <w:left w:val="none" w:sz="0" w:space="0" w:color="auto"/>
        <w:bottom w:val="none" w:sz="0" w:space="0" w:color="auto"/>
        <w:right w:val="none" w:sz="0" w:space="0" w:color="auto"/>
      </w:divBdr>
      <w:divsChild>
        <w:div w:id="1872838172">
          <w:marLeft w:val="0"/>
          <w:marRight w:val="0"/>
          <w:marTop w:val="0"/>
          <w:marBottom w:val="0"/>
          <w:divBdr>
            <w:top w:val="none" w:sz="0" w:space="0" w:color="auto"/>
            <w:left w:val="none" w:sz="0" w:space="0" w:color="auto"/>
            <w:bottom w:val="none" w:sz="0" w:space="0" w:color="auto"/>
            <w:right w:val="none" w:sz="0" w:space="0" w:color="auto"/>
          </w:divBdr>
          <w:divsChild>
            <w:div w:id="875890918">
              <w:marLeft w:val="0"/>
              <w:marRight w:val="0"/>
              <w:marTop w:val="0"/>
              <w:marBottom w:val="0"/>
              <w:divBdr>
                <w:top w:val="none" w:sz="0" w:space="0" w:color="auto"/>
                <w:left w:val="none" w:sz="0" w:space="0" w:color="auto"/>
                <w:bottom w:val="none" w:sz="0" w:space="0" w:color="auto"/>
                <w:right w:val="none" w:sz="0" w:space="0" w:color="auto"/>
              </w:divBdr>
              <w:divsChild>
                <w:div w:id="147463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398027">
      <w:bodyDiv w:val="1"/>
      <w:marLeft w:val="0"/>
      <w:marRight w:val="0"/>
      <w:marTop w:val="0"/>
      <w:marBottom w:val="0"/>
      <w:divBdr>
        <w:top w:val="none" w:sz="0" w:space="0" w:color="auto"/>
        <w:left w:val="none" w:sz="0" w:space="0" w:color="auto"/>
        <w:bottom w:val="none" w:sz="0" w:space="0" w:color="auto"/>
        <w:right w:val="none" w:sz="0" w:space="0" w:color="auto"/>
      </w:divBdr>
    </w:div>
    <w:div w:id="1514294352">
      <w:bodyDiv w:val="1"/>
      <w:marLeft w:val="0"/>
      <w:marRight w:val="0"/>
      <w:marTop w:val="0"/>
      <w:marBottom w:val="0"/>
      <w:divBdr>
        <w:top w:val="none" w:sz="0" w:space="0" w:color="auto"/>
        <w:left w:val="none" w:sz="0" w:space="0" w:color="auto"/>
        <w:bottom w:val="none" w:sz="0" w:space="0" w:color="auto"/>
        <w:right w:val="none" w:sz="0" w:space="0" w:color="auto"/>
      </w:divBdr>
      <w:divsChild>
        <w:div w:id="2057582935">
          <w:marLeft w:val="0"/>
          <w:marRight w:val="0"/>
          <w:marTop w:val="0"/>
          <w:marBottom w:val="0"/>
          <w:divBdr>
            <w:top w:val="none" w:sz="0" w:space="0" w:color="auto"/>
            <w:left w:val="none" w:sz="0" w:space="0" w:color="auto"/>
            <w:bottom w:val="none" w:sz="0" w:space="0" w:color="auto"/>
            <w:right w:val="none" w:sz="0" w:space="0" w:color="auto"/>
          </w:divBdr>
          <w:divsChild>
            <w:div w:id="1811704052">
              <w:marLeft w:val="0"/>
              <w:marRight w:val="0"/>
              <w:marTop w:val="0"/>
              <w:marBottom w:val="0"/>
              <w:divBdr>
                <w:top w:val="none" w:sz="0" w:space="0" w:color="auto"/>
                <w:left w:val="none" w:sz="0" w:space="0" w:color="auto"/>
                <w:bottom w:val="none" w:sz="0" w:space="0" w:color="auto"/>
                <w:right w:val="none" w:sz="0" w:space="0" w:color="auto"/>
              </w:divBdr>
              <w:divsChild>
                <w:div w:id="160106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576015">
      <w:bodyDiv w:val="1"/>
      <w:marLeft w:val="0"/>
      <w:marRight w:val="0"/>
      <w:marTop w:val="0"/>
      <w:marBottom w:val="0"/>
      <w:divBdr>
        <w:top w:val="none" w:sz="0" w:space="0" w:color="auto"/>
        <w:left w:val="none" w:sz="0" w:space="0" w:color="auto"/>
        <w:bottom w:val="none" w:sz="0" w:space="0" w:color="auto"/>
        <w:right w:val="none" w:sz="0" w:space="0" w:color="auto"/>
      </w:divBdr>
      <w:divsChild>
        <w:div w:id="1401052125">
          <w:marLeft w:val="0"/>
          <w:marRight w:val="0"/>
          <w:marTop w:val="0"/>
          <w:marBottom w:val="0"/>
          <w:divBdr>
            <w:top w:val="none" w:sz="0" w:space="0" w:color="auto"/>
            <w:left w:val="none" w:sz="0" w:space="0" w:color="auto"/>
            <w:bottom w:val="none" w:sz="0" w:space="0" w:color="auto"/>
            <w:right w:val="none" w:sz="0" w:space="0" w:color="auto"/>
          </w:divBdr>
          <w:divsChild>
            <w:div w:id="266084710">
              <w:marLeft w:val="0"/>
              <w:marRight w:val="0"/>
              <w:marTop w:val="0"/>
              <w:marBottom w:val="0"/>
              <w:divBdr>
                <w:top w:val="none" w:sz="0" w:space="0" w:color="auto"/>
                <w:left w:val="none" w:sz="0" w:space="0" w:color="auto"/>
                <w:bottom w:val="none" w:sz="0" w:space="0" w:color="auto"/>
                <w:right w:val="none" w:sz="0" w:space="0" w:color="auto"/>
              </w:divBdr>
              <w:divsChild>
                <w:div w:id="1490320907">
                  <w:marLeft w:val="0"/>
                  <w:marRight w:val="0"/>
                  <w:marTop w:val="0"/>
                  <w:marBottom w:val="0"/>
                  <w:divBdr>
                    <w:top w:val="none" w:sz="0" w:space="0" w:color="auto"/>
                    <w:left w:val="none" w:sz="0" w:space="0" w:color="auto"/>
                    <w:bottom w:val="none" w:sz="0" w:space="0" w:color="auto"/>
                    <w:right w:val="none" w:sz="0" w:space="0" w:color="auto"/>
                  </w:divBdr>
                </w:div>
              </w:divsChild>
            </w:div>
            <w:div w:id="307832265">
              <w:marLeft w:val="0"/>
              <w:marRight w:val="0"/>
              <w:marTop w:val="0"/>
              <w:marBottom w:val="0"/>
              <w:divBdr>
                <w:top w:val="none" w:sz="0" w:space="0" w:color="auto"/>
                <w:left w:val="none" w:sz="0" w:space="0" w:color="auto"/>
                <w:bottom w:val="none" w:sz="0" w:space="0" w:color="auto"/>
                <w:right w:val="none" w:sz="0" w:space="0" w:color="auto"/>
              </w:divBdr>
              <w:divsChild>
                <w:div w:id="1168250081">
                  <w:marLeft w:val="0"/>
                  <w:marRight w:val="0"/>
                  <w:marTop w:val="0"/>
                  <w:marBottom w:val="0"/>
                  <w:divBdr>
                    <w:top w:val="none" w:sz="0" w:space="0" w:color="auto"/>
                    <w:left w:val="none" w:sz="0" w:space="0" w:color="auto"/>
                    <w:bottom w:val="none" w:sz="0" w:space="0" w:color="auto"/>
                    <w:right w:val="none" w:sz="0" w:space="0" w:color="auto"/>
                  </w:divBdr>
                </w:div>
              </w:divsChild>
            </w:div>
            <w:div w:id="922880849">
              <w:marLeft w:val="0"/>
              <w:marRight w:val="0"/>
              <w:marTop w:val="0"/>
              <w:marBottom w:val="0"/>
              <w:divBdr>
                <w:top w:val="none" w:sz="0" w:space="0" w:color="auto"/>
                <w:left w:val="none" w:sz="0" w:space="0" w:color="auto"/>
                <w:bottom w:val="none" w:sz="0" w:space="0" w:color="auto"/>
                <w:right w:val="none" w:sz="0" w:space="0" w:color="auto"/>
              </w:divBdr>
              <w:divsChild>
                <w:div w:id="585386040">
                  <w:marLeft w:val="0"/>
                  <w:marRight w:val="0"/>
                  <w:marTop w:val="0"/>
                  <w:marBottom w:val="0"/>
                  <w:divBdr>
                    <w:top w:val="none" w:sz="0" w:space="0" w:color="auto"/>
                    <w:left w:val="none" w:sz="0" w:space="0" w:color="auto"/>
                    <w:bottom w:val="none" w:sz="0" w:space="0" w:color="auto"/>
                    <w:right w:val="none" w:sz="0" w:space="0" w:color="auto"/>
                  </w:divBdr>
                </w:div>
              </w:divsChild>
            </w:div>
            <w:div w:id="1717897981">
              <w:marLeft w:val="0"/>
              <w:marRight w:val="0"/>
              <w:marTop w:val="0"/>
              <w:marBottom w:val="0"/>
              <w:divBdr>
                <w:top w:val="none" w:sz="0" w:space="0" w:color="auto"/>
                <w:left w:val="none" w:sz="0" w:space="0" w:color="auto"/>
                <w:bottom w:val="none" w:sz="0" w:space="0" w:color="auto"/>
                <w:right w:val="none" w:sz="0" w:space="0" w:color="auto"/>
              </w:divBdr>
              <w:divsChild>
                <w:div w:id="459079909">
                  <w:marLeft w:val="0"/>
                  <w:marRight w:val="0"/>
                  <w:marTop w:val="0"/>
                  <w:marBottom w:val="0"/>
                  <w:divBdr>
                    <w:top w:val="none" w:sz="0" w:space="0" w:color="auto"/>
                    <w:left w:val="none" w:sz="0" w:space="0" w:color="auto"/>
                    <w:bottom w:val="none" w:sz="0" w:space="0" w:color="auto"/>
                    <w:right w:val="none" w:sz="0" w:space="0" w:color="auto"/>
                  </w:divBdr>
                </w:div>
              </w:divsChild>
            </w:div>
            <w:div w:id="1687444852">
              <w:marLeft w:val="0"/>
              <w:marRight w:val="0"/>
              <w:marTop w:val="0"/>
              <w:marBottom w:val="0"/>
              <w:divBdr>
                <w:top w:val="none" w:sz="0" w:space="0" w:color="auto"/>
                <w:left w:val="none" w:sz="0" w:space="0" w:color="auto"/>
                <w:bottom w:val="none" w:sz="0" w:space="0" w:color="auto"/>
                <w:right w:val="none" w:sz="0" w:space="0" w:color="auto"/>
              </w:divBdr>
              <w:divsChild>
                <w:div w:id="203168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929009">
      <w:bodyDiv w:val="1"/>
      <w:marLeft w:val="0"/>
      <w:marRight w:val="0"/>
      <w:marTop w:val="0"/>
      <w:marBottom w:val="0"/>
      <w:divBdr>
        <w:top w:val="none" w:sz="0" w:space="0" w:color="auto"/>
        <w:left w:val="none" w:sz="0" w:space="0" w:color="auto"/>
        <w:bottom w:val="none" w:sz="0" w:space="0" w:color="auto"/>
        <w:right w:val="none" w:sz="0" w:space="0" w:color="auto"/>
      </w:divBdr>
    </w:div>
    <w:div w:id="1650748829">
      <w:bodyDiv w:val="1"/>
      <w:marLeft w:val="0"/>
      <w:marRight w:val="0"/>
      <w:marTop w:val="0"/>
      <w:marBottom w:val="0"/>
      <w:divBdr>
        <w:top w:val="none" w:sz="0" w:space="0" w:color="auto"/>
        <w:left w:val="none" w:sz="0" w:space="0" w:color="auto"/>
        <w:bottom w:val="none" w:sz="0" w:space="0" w:color="auto"/>
        <w:right w:val="none" w:sz="0" w:space="0" w:color="auto"/>
      </w:divBdr>
    </w:div>
    <w:div w:id="1670791916">
      <w:bodyDiv w:val="1"/>
      <w:marLeft w:val="0"/>
      <w:marRight w:val="0"/>
      <w:marTop w:val="0"/>
      <w:marBottom w:val="0"/>
      <w:divBdr>
        <w:top w:val="none" w:sz="0" w:space="0" w:color="auto"/>
        <w:left w:val="none" w:sz="0" w:space="0" w:color="auto"/>
        <w:bottom w:val="none" w:sz="0" w:space="0" w:color="auto"/>
        <w:right w:val="none" w:sz="0" w:space="0" w:color="auto"/>
      </w:divBdr>
      <w:divsChild>
        <w:div w:id="188495578">
          <w:marLeft w:val="0"/>
          <w:marRight w:val="0"/>
          <w:marTop w:val="0"/>
          <w:marBottom w:val="0"/>
          <w:divBdr>
            <w:top w:val="none" w:sz="0" w:space="0" w:color="auto"/>
            <w:left w:val="none" w:sz="0" w:space="0" w:color="auto"/>
            <w:bottom w:val="none" w:sz="0" w:space="0" w:color="auto"/>
            <w:right w:val="none" w:sz="0" w:space="0" w:color="auto"/>
          </w:divBdr>
          <w:divsChild>
            <w:div w:id="1525368016">
              <w:marLeft w:val="0"/>
              <w:marRight w:val="0"/>
              <w:marTop w:val="0"/>
              <w:marBottom w:val="0"/>
              <w:divBdr>
                <w:top w:val="none" w:sz="0" w:space="0" w:color="auto"/>
                <w:left w:val="none" w:sz="0" w:space="0" w:color="auto"/>
                <w:bottom w:val="none" w:sz="0" w:space="0" w:color="auto"/>
                <w:right w:val="none" w:sz="0" w:space="0" w:color="auto"/>
              </w:divBdr>
              <w:divsChild>
                <w:div w:id="509563952">
                  <w:marLeft w:val="0"/>
                  <w:marRight w:val="0"/>
                  <w:marTop w:val="0"/>
                  <w:marBottom w:val="0"/>
                  <w:divBdr>
                    <w:top w:val="none" w:sz="0" w:space="0" w:color="auto"/>
                    <w:left w:val="none" w:sz="0" w:space="0" w:color="auto"/>
                    <w:bottom w:val="none" w:sz="0" w:space="0" w:color="auto"/>
                    <w:right w:val="none" w:sz="0" w:space="0" w:color="auto"/>
                  </w:divBdr>
                  <w:divsChild>
                    <w:div w:id="3520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572010">
      <w:bodyDiv w:val="1"/>
      <w:marLeft w:val="0"/>
      <w:marRight w:val="0"/>
      <w:marTop w:val="0"/>
      <w:marBottom w:val="0"/>
      <w:divBdr>
        <w:top w:val="none" w:sz="0" w:space="0" w:color="auto"/>
        <w:left w:val="none" w:sz="0" w:space="0" w:color="auto"/>
        <w:bottom w:val="none" w:sz="0" w:space="0" w:color="auto"/>
        <w:right w:val="none" w:sz="0" w:space="0" w:color="auto"/>
      </w:divBdr>
      <w:divsChild>
        <w:div w:id="1441533939">
          <w:marLeft w:val="0"/>
          <w:marRight w:val="0"/>
          <w:marTop w:val="0"/>
          <w:marBottom w:val="0"/>
          <w:divBdr>
            <w:top w:val="none" w:sz="0" w:space="0" w:color="auto"/>
            <w:left w:val="none" w:sz="0" w:space="0" w:color="auto"/>
            <w:bottom w:val="none" w:sz="0" w:space="0" w:color="auto"/>
            <w:right w:val="none" w:sz="0" w:space="0" w:color="auto"/>
          </w:divBdr>
          <w:divsChild>
            <w:div w:id="709113665">
              <w:marLeft w:val="0"/>
              <w:marRight w:val="0"/>
              <w:marTop w:val="0"/>
              <w:marBottom w:val="0"/>
              <w:divBdr>
                <w:top w:val="none" w:sz="0" w:space="0" w:color="auto"/>
                <w:left w:val="none" w:sz="0" w:space="0" w:color="auto"/>
                <w:bottom w:val="none" w:sz="0" w:space="0" w:color="auto"/>
                <w:right w:val="none" w:sz="0" w:space="0" w:color="auto"/>
              </w:divBdr>
              <w:divsChild>
                <w:div w:id="634144440">
                  <w:marLeft w:val="0"/>
                  <w:marRight w:val="0"/>
                  <w:marTop w:val="0"/>
                  <w:marBottom w:val="0"/>
                  <w:divBdr>
                    <w:top w:val="none" w:sz="0" w:space="0" w:color="auto"/>
                    <w:left w:val="none" w:sz="0" w:space="0" w:color="auto"/>
                    <w:bottom w:val="none" w:sz="0" w:space="0" w:color="auto"/>
                    <w:right w:val="none" w:sz="0" w:space="0" w:color="auto"/>
                  </w:divBdr>
                  <w:divsChild>
                    <w:div w:id="187179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02953">
      <w:bodyDiv w:val="1"/>
      <w:marLeft w:val="0"/>
      <w:marRight w:val="0"/>
      <w:marTop w:val="0"/>
      <w:marBottom w:val="0"/>
      <w:divBdr>
        <w:top w:val="none" w:sz="0" w:space="0" w:color="auto"/>
        <w:left w:val="none" w:sz="0" w:space="0" w:color="auto"/>
        <w:bottom w:val="none" w:sz="0" w:space="0" w:color="auto"/>
        <w:right w:val="none" w:sz="0" w:space="0" w:color="auto"/>
      </w:divBdr>
      <w:divsChild>
        <w:div w:id="885024641">
          <w:marLeft w:val="0"/>
          <w:marRight w:val="0"/>
          <w:marTop w:val="0"/>
          <w:marBottom w:val="0"/>
          <w:divBdr>
            <w:top w:val="none" w:sz="0" w:space="0" w:color="auto"/>
            <w:left w:val="none" w:sz="0" w:space="0" w:color="auto"/>
            <w:bottom w:val="none" w:sz="0" w:space="0" w:color="auto"/>
            <w:right w:val="none" w:sz="0" w:space="0" w:color="auto"/>
          </w:divBdr>
          <w:divsChild>
            <w:div w:id="1488131141">
              <w:marLeft w:val="0"/>
              <w:marRight w:val="0"/>
              <w:marTop w:val="0"/>
              <w:marBottom w:val="0"/>
              <w:divBdr>
                <w:top w:val="none" w:sz="0" w:space="0" w:color="auto"/>
                <w:left w:val="none" w:sz="0" w:space="0" w:color="auto"/>
                <w:bottom w:val="none" w:sz="0" w:space="0" w:color="auto"/>
                <w:right w:val="none" w:sz="0" w:space="0" w:color="auto"/>
              </w:divBdr>
              <w:divsChild>
                <w:div w:id="7585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766417">
      <w:bodyDiv w:val="1"/>
      <w:marLeft w:val="0"/>
      <w:marRight w:val="0"/>
      <w:marTop w:val="0"/>
      <w:marBottom w:val="0"/>
      <w:divBdr>
        <w:top w:val="none" w:sz="0" w:space="0" w:color="auto"/>
        <w:left w:val="none" w:sz="0" w:space="0" w:color="auto"/>
        <w:bottom w:val="none" w:sz="0" w:space="0" w:color="auto"/>
        <w:right w:val="none" w:sz="0" w:space="0" w:color="auto"/>
      </w:divBdr>
      <w:divsChild>
        <w:div w:id="713044834">
          <w:marLeft w:val="0"/>
          <w:marRight w:val="0"/>
          <w:marTop w:val="0"/>
          <w:marBottom w:val="0"/>
          <w:divBdr>
            <w:top w:val="none" w:sz="0" w:space="0" w:color="auto"/>
            <w:left w:val="none" w:sz="0" w:space="0" w:color="auto"/>
            <w:bottom w:val="none" w:sz="0" w:space="0" w:color="auto"/>
            <w:right w:val="none" w:sz="0" w:space="0" w:color="auto"/>
          </w:divBdr>
        </w:div>
        <w:div w:id="1150173425">
          <w:marLeft w:val="0"/>
          <w:marRight w:val="0"/>
          <w:marTop w:val="0"/>
          <w:marBottom w:val="0"/>
          <w:divBdr>
            <w:top w:val="none" w:sz="0" w:space="0" w:color="auto"/>
            <w:left w:val="none" w:sz="0" w:space="0" w:color="auto"/>
            <w:bottom w:val="none" w:sz="0" w:space="0" w:color="auto"/>
            <w:right w:val="none" w:sz="0" w:space="0" w:color="auto"/>
          </w:divBdr>
        </w:div>
        <w:div w:id="2005164394">
          <w:marLeft w:val="0"/>
          <w:marRight w:val="0"/>
          <w:marTop w:val="0"/>
          <w:marBottom w:val="0"/>
          <w:divBdr>
            <w:top w:val="none" w:sz="0" w:space="0" w:color="auto"/>
            <w:left w:val="none" w:sz="0" w:space="0" w:color="auto"/>
            <w:bottom w:val="none" w:sz="0" w:space="0" w:color="auto"/>
            <w:right w:val="none" w:sz="0" w:space="0" w:color="auto"/>
          </w:divBdr>
        </w:div>
        <w:div w:id="1083262050">
          <w:marLeft w:val="0"/>
          <w:marRight w:val="0"/>
          <w:marTop w:val="0"/>
          <w:marBottom w:val="0"/>
          <w:divBdr>
            <w:top w:val="none" w:sz="0" w:space="0" w:color="auto"/>
            <w:left w:val="none" w:sz="0" w:space="0" w:color="auto"/>
            <w:bottom w:val="none" w:sz="0" w:space="0" w:color="auto"/>
            <w:right w:val="none" w:sz="0" w:space="0" w:color="auto"/>
          </w:divBdr>
        </w:div>
        <w:div w:id="255986940">
          <w:marLeft w:val="0"/>
          <w:marRight w:val="0"/>
          <w:marTop w:val="0"/>
          <w:marBottom w:val="0"/>
          <w:divBdr>
            <w:top w:val="none" w:sz="0" w:space="0" w:color="auto"/>
            <w:left w:val="none" w:sz="0" w:space="0" w:color="auto"/>
            <w:bottom w:val="none" w:sz="0" w:space="0" w:color="auto"/>
            <w:right w:val="none" w:sz="0" w:space="0" w:color="auto"/>
          </w:divBdr>
        </w:div>
        <w:div w:id="625307824">
          <w:marLeft w:val="0"/>
          <w:marRight w:val="0"/>
          <w:marTop w:val="0"/>
          <w:marBottom w:val="0"/>
          <w:divBdr>
            <w:top w:val="none" w:sz="0" w:space="0" w:color="auto"/>
            <w:left w:val="none" w:sz="0" w:space="0" w:color="auto"/>
            <w:bottom w:val="none" w:sz="0" w:space="0" w:color="auto"/>
            <w:right w:val="none" w:sz="0" w:space="0" w:color="auto"/>
          </w:divBdr>
        </w:div>
        <w:div w:id="680476811">
          <w:marLeft w:val="0"/>
          <w:marRight w:val="0"/>
          <w:marTop w:val="0"/>
          <w:marBottom w:val="0"/>
          <w:divBdr>
            <w:top w:val="none" w:sz="0" w:space="0" w:color="auto"/>
            <w:left w:val="none" w:sz="0" w:space="0" w:color="auto"/>
            <w:bottom w:val="none" w:sz="0" w:space="0" w:color="auto"/>
            <w:right w:val="none" w:sz="0" w:space="0" w:color="auto"/>
          </w:divBdr>
        </w:div>
        <w:div w:id="664631414">
          <w:marLeft w:val="0"/>
          <w:marRight w:val="0"/>
          <w:marTop w:val="0"/>
          <w:marBottom w:val="0"/>
          <w:divBdr>
            <w:top w:val="none" w:sz="0" w:space="0" w:color="auto"/>
            <w:left w:val="none" w:sz="0" w:space="0" w:color="auto"/>
            <w:bottom w:val="none" w:sz="0" w:space="0" w:color="auto"/>
            <w:right w:val="none" w:sz="0" w:space="0" w:color="auto"/>
          </w:divBdr>
        </w:div>
        <w:div w:id="1663924929">
          <w:marLeft w:val="0"/>
          <w:marRight w:val="0"/>
          <w:marTop w:val="0"/>
          <w:marBottom w:val="0"/>
          <w:divBdr>
            <w:top w:val="none" w:sz="0" w:space="0" w:color="auto"/>
            <w:left w:val="none" w:sz="0" w:space="0" w:color="auto"/>
            <w:bottom w:val="none" w:sz="0" w:space="0" w:color="auto"/>
            <w:right w:val="none" w:sz="0" w:space="0" w:color="auto"/>
          </w:divBdr>
        </w:div>
      </w:divsChild>
    </w:div>
    <w:div w:id="1892614864">
      <w:bodyDiv w:val="1"/>
      <w:marLeft w:val="0"/>
      <w:marRight w:val="0"/>
      <w:marTop w:val="0"/>
      <w:marBottom w:val="0"/>
      <w:divBdr>
        <w:top w:val="none" w:sz="0" w:space="0" w:color="auto"/>
        <w:left w:val="none" w:sz="0" w:space="0" w:color="auto"/>
        <w:bottom w:val="none" w:sz="0" w:space="0" w:color="auto"/>
        <w:right w:val="none" w:sz="0" w:space="0" w:color="auto"/>
      </w:divBdr>
      <w:divsChild>
        <w:div w:id="202593182">
          <w:marLeft w:val="0"/>
          <w:marRight w:val="0"/>
          <w:marTop w:val="0"/>
          <w:marBottom w:val="0"/>
          <w:divBdr>
            <w:top w:val="none" w:sz="0" w:space="0" w:color="auto"/>
            <w:left w:val="none" w:sz="0" w:space="0" w:color="auto"/>
            <w:bottom w:val="none" w:sz="0" w:space="0" w:color="auto"/>
            <w:right w:val="none" w:sz="0" w:space="0" w:color="auto"/>
          </w:divBdr>
          <w:divsChild>
            <w:div w:id="657732372">
              <w:marLeft w:val="0"/>
              <w:marRight w:val="0"/>
              <w:marTop w:val="0"/>
              <w:marBottom w:val="0"/>
              <w:divBdr>
                <w:top w:val="none" w:sz="0" w:space="0" w:color="auto"/>
                <w:left w:val="none" w:sz="0" w:space="0" w:color="auto"/>
                <w:bottom w:val="none" w:sz="0" w:space="0" w:color="auto"/>
                <w:right w:val="none" w:sz="0" w:space="0" w:color="auto"/>
              </w:divBdr>
              <w:divsChild>
                <w:div w:id="168445107">
                  <w:marLeft w:val="0"/>
                  <w:marRight w:val="0"/>
                  <w:marTop w:val="0"/>
                  <w:marBottom w:val="0"/>
                  <w:divBdr>
                    <w:top w:val="none" w:sz="0" w:space="0" w:color="auto"/>
                    <w:left w:val="none" w:sz="0" w:space="0" w:color="auto"/>
                    <w:bottom w:val="none" w:sz="0" w:space="0" w:color="auto"/>
                    <w:right w:val="none" w:sz="0" w:space="0" w:color="auto"/>
                  </w:divBdr>
                  <w:divsChild>
                    <w:div w:id="36834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527557">
      <w:bodyDiv w:val="1"/>
      <w:marLeft w:val="0"/>
      <w:marRight w:val="0"/>
      <w:marTop w:val="0"/>
      <w:marBottom w:val="0"/>
      <w:divBdr>
        <w:top w:val="none" w:sz="0" w:space="0" w:color="auto"/>
        <w:left w:val="none" w:sz="0" w:space="0" w:color="auto"/>
        <w:bottom w:val="none" w:sz="0" w:space="0" w:color="auto"/>
        <w:right w:val="none" w:sz="0" w:space="0" w:color="auto"/>
      </w:divBdr>
      <w:divsChild>
        <w:div w:id="1127620943">
          <w:marLeft w:val="0"/>
          <w:marRight w:val="0"/>
          <w:marTop w:val="0"/>
          <w:marBottom w:val="0"/>
          <w:divBdr>
            <w:top w:val="none" w:sz="0" w:space="0" w:color="auto"/>
            <w:left w:val="none" w:sz="0" w:space="0" w:color="auto"/>
            <w:bottom w:val="none" w:sz="0" w:space="0" w:color="auto"/>
            <w:right w:val="none" w:sz="0" w:space="0" w:color="auto"/>
          </w:divBdr>
          <w:divsChild>
            <w:div w:id="1638800184">
              <w:marLeft w:val="0"/>
              <w:marRight w:val="0"/>
              <w:marTop w:val="0"/>
              <w:marBottom w:val="0"/>
              <w:divBdr>
                <w:top w:val="none" w:sz="0" w:space="0" w:color="auto"/>
                <w:left w:val="none" w:sz="0" w:space="0" w:color="auto"/>
                <w:bottom w:val="none" w:sz="0" w:space="0" w:color="auto"/>
                <w:right w:val="none" w:sz="0" w:space="0" w:color="auto"/>
              </w:divBdr>
              <w:divsChild>
                <w:div w:id="1414857120">
                  <w:marLeft w:val="0"/>
                  <w:marRight w:val="0"/>
                  <w:marTop w:val="0"/>
                  <w:marBottom w:val="0"/>
                  <w:divBdr>
                    <w:top w:val="none" w:sz="0" w:space="0" w:color="auto"/>
                    <w:left w:val="none" w:sz="0" w:space="0" w:color="auto"/>
                    <w:bottom w:val="none" w:sz="0" w:space="0" w:color="auto"/>
                    <w:right w:val="none" w:sz="0" w:space="0" w:color="auto"/>
                  </w:divBdr>
                  <w:divsChild>
                    <w:div w:id="11536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190804">
      <w:bodyDiv w:val="1"/>
      <w:marLeft w:val="0"/>
      <w:marRight w:val="0"/>
      <w:marTop w:val="0"/>
      <w:marBottom w:val="0"/>
      <w:divBdr>
        <w:top w:val="none" w:sz="0" w:space="0" w:color="auto"/>
        <w:left w:val="none" w:sz="0" w:space="0" w:color="auto"/>
        <w:bottom w:val="none" w:sz="0" w:space="0" w:color="auto"/>
        <w:right w:val="none" w:sz="0" w:space="0" w:color="auto"/>
      </w:divBdr>
      <w:divsChild>
        <w:div w:id="2107264398">
          <w:marLeft w:val="0"/>
          <w:marRight w:val="0"/>
          <w:marTop w:val="0"/>
          <w:marBottom w:val="0"/>
          <w:divBdr>
            <w:top w:val="none" w:sz="0" w:space="0" w:color="auto"/>
            <w:left w:val="none" w:sz="0" w:space="0" w:color="auto"/>
            <w:bottom w:val="none" w:sz="0" w:space="0" w:color="auto"/>
            <w:right w:val="none" w:sz="0" w:space="0" w:color="auto"/>
          </w:divBdr>
          <w:divsChild>
            <w:div w:id="790436906">
              <w:marLeft w:val="0"/>
              <w:marRight w:val="0"/>
              <w:marTop w:val="0"/>
              <w:marBottom w:val="0"/>
              <w:divBdr>
                <w:top w:val="none" w:sz="0" w:space="0" w:color="auto"/>
                <w:left w:val="none" w:sz="0" w:space="0" w:color="auto"/>
                <w:bottom w:val="none" w:sz="0" w:space="0" w:color="auto"/>
                <w:right w:val="none" w:sz="0" w:space="0" w:color="auto"/>
              </w:divBdr>
              <w:divsChild>
                <w:div w:id="56761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724921">
      <w:bodyDiv w:val="1"/>
      <w:marLeft w:val="0"/>
      <w:marRight w:val="0"/>
      <w:marTop w:val="0"/>
      <w:marBottom w:val="0"/>
      <w:divBdr>
        <w:top w:val="none" w:sz="0" w:space="0" w:color="auto"/>
        <w:left w:val="none" w:sz="0" w:space="0" w:color="auto"/>
        <w:bottom w:val="none" w:sz="0" w:space="0" w:color="auto"/>
        <w:right w:val="none" w:sz="0" w:space="0" w:color="auto"/>
      </w:divBdr>
      <w:divsChild>
        <w:div w:id="1899440894">
          <w:marLeft w:val="0"/>
          <w:marRight w:val="0"/>
          <w:marTop w:val="0"/>
          <w:marBottom w:val="0"/>
          <w:divBdr>
            <w:top w:val="none" w:sz="0" w:space="0" w:color="auto"/>
            <w:left w:val="none" w:sz="0" w:space="0" w:color="auto"/>
            <w:bottom w:val="none" w:sz="0" w:space="0" w:color="auto"/>
            <w:right w:val="none" w:sz="0" w:space="0" w:color="auto"/>
          </w:divBdr>
          <w:divsChild>
            <w:div w:id="1592542009">
              <w:marLeft w:val="0"/>
              <w:marRight w:val="0"/>
              <w:marTop w:val="0"/>
              <w:marBottom w:val="0"/>
              <w:divBdr>
                <w:top w:val="none" w:sz="0" w:space="0" w:color="auto"/>
                <w:left w:val="none" w:sz="0" w:space="0" w:color="auto"/>
                <w:bottom w:val="none" w:sz="0" w:space="0" w:color="auto"/>
                <w:right w:val="none" w:sz="0" w:space="0" w:color="auto"/>
              </w:divBdr>
              <w:divsChild>
                <w:div w:id="672680057">
                  <w:marLeft w:val="0"/>
                  <w:marRight w:val="0"/>
                  <w:marTop w:val="0"/>
                  <w:marBottom w:val="0"/>
                  <w:divBdr>
                    <w:top w:val="none" w:sz="0" w:space="0" w:color="auto"/>
                    <w:left w:val="none" w:sz="0" w:space="0" w:color="auto"/>
                    <w:bottom w:val="none" w:sz="0" w:space="0" w:color="auto"/>
                    <w:right w:val="none" w:sz="0" w:space="0" w:color="auto"/>
                  </w:divBdr>
                  <w:divsChild>
                    <w:div w:id="47378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433540">
      <w:bodyDiv w:val="1"/>
      <w:marLeft w:val="0"/>
      <w:marRight w:val="0"/>
      <w:marTop w:val="0"/>
      <w:marBottom w:val="0"/>
      <w:divBdr>
        <w:top w:val="none" w:sz="0" w:space="0" w:color="auto"/>
        <w:left w:val="none" w:sz="0" w:space="0" w:color="auto"/>
        <w:bottom w:val="none" w:sz="0" w:space="0" w:color="auto"/>
        <w:right w:val="none" w:sz="0" w:space="0" w:color="auto"/>
      </w:divBdr>
      <w:divsChild>
        <w:div w:id="862743339">
          <w:marLeft w:val="0"/>
          <w:marRight w:val="0"/>
          <w:marTop w:val="0"/>
          <w:marBottom w:val="0"/>
          <w:divBdr>
            <w:top w:val="none" w:sz="0" w:space="0" w:color="auto"/>
            <w:left w:val="none" w:sz="0" w:space="0" w:color="auto"/>
            <w:bottom w:val="none" w:sz="0" w:space="0" w:color="auto"/>
            <w:right w:val="none" w:sz="0" w:space="0" w:color="auto"/>
          </w:divBdr>
          <w:divsChild>
            <w:div w:id="493226897">
              <w:marLeft w:val="0"/>
              <w:marRight w:val="0"/>
              <w:marTop w:val="0"/>
              <w:marBottom w:val="0"/>
              <w:divBdr>
                <w:top w:val="none" w:sz="0" w:space="0" w:color="auto"/>
                <w:left w:val="none" w:sz="0" w:space="0" w:color="auto"/>
                <w:bottom w:val="none" w:sz="0" w:space="0" w:color="auto"/>
                <w:right w:val="none" w:sz="0" w:space="0" w:color="auto"/>
              </w:divBdr>
              <w:divsChild>
                <w:div w:id="76122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246240">
      <w:bodyDiv w:val="1"/>
      <w:marLeft w:val="0"/>
      <w:marRight w:val="0"/>
      <w:marTop w:val="0"/>
      <w:marBottom w:val="0"/>
      <w:divBdr>
        <w:top w:val="none" w:sz="0" w:space="0" w:color="auto"/>
        <w:left w:val="none" w:sz="0" w:space="0" w:color="auto"/>
        <w:bottom w:val="none" w:sz="0" w:space="0" w:color="auto"/>
        <w:right w:val="none" w:sz="0" w:space="0" w:color="auto"/>
      </w:divBdr>
      <w:divsChild>
        <w:div w:id="1125079416">
          <w:marLeft w:val="0"/>
          <w:marRight w:val="0"/>
          <w:marTop w:val="0"/>
          <w:marBottom w:val="0"/>
          <w:divBdr>
            <w:top w:val="none" w:sz="0" w:space="0" w:color="auto"/>
            <w:left w:val="none" w:sz="0" w:space="0" w:color="auto"/>
            <w:bottom w:val="none" w:sz="0" w:space="0" w:color="auto"/>
            <w:right w:val="none" w:sz="0" w:space="0" w:color="auto"/>
          </w:divBdr>
          <w:divsChild>
            <w:div w:id="416634851">
              <w:marLeft w:val="0"/>
              <w:marRight w:val="0"/>
              <w:marTop w:val="0"/>
              <w:marBottom w:val="0"/>
              <w:divBdr>
                <w:top w:val="none" w:sz="0" w:space="0" w:color="auto"/>
                <w:left w:val="none" w:sz="0" w:space="0" w:color="auto"/>
                <w:bottom w:val="none" w:sz="0" w:space="0" w:color="auto"/>
                <w:right w:val="none" w:sz="0" w:space="0" w:color="auto"/>
              </w:divBdr>
              <w:divsChild>
                <w:div w:id="81494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903358">
      <w:bodyDiv w:val="1"/>
      <w:marLeft w:val="0"/>
      <w:marRight w:val="0"/>
      <w:marTop w:val="0"/>
      <w:marBottom w:val="0"/>
      <w:divBdr>
        <w:top w:val="none" w:sz="0" w:space="0" w:color="auto"/>
        <w:left w:val="none" w:sz="0" w:space="0" w:color="auto"/>
        <w:bottom w:val="none" w:sz="0" w:space="0" w:color="auto"/>
        <w:right w:val="none" w:sz="0" w:space="0" w:color="auto"/>
      </w:divBdr>
      <w:divsChild>
        <w:div w:id="2128117532">
          <w:marLeft w:val="0"/>
          <w:marRight w:val="0"/>
          <w:marTop w:val="0"/>
          <w:marBottom w:val="0"/>
          <w:divBdr>
            <w:top w:val="none" w:sz="0" w:space="0" w:color="auto"/>
            <w:left w:val="none" w:sz="0" w:space="0" w:color="auto"/>
            <w:bottom w:val="none" w:sz="0" w:space="0" w:color="auto"/>
            <w:right w:val="none" w:sz="0" w:space="0" w:color="auto"/>
          </w:divBdr>
          <w:divsChild>
            <w:div w:id="1858887503">
              <w:marLeft w:val="0"/>
              <w:marRight w:val="0"/>
              <w:marTop w:val="0"/>
              <w:marBottom w:val="0"/>
              <w:divBdr>
                <w:top w:val="none" w:sz="0" w:space="0" w:color="auto"/>
                <w:left w:val="none" w:sz="0" w:space="0" w:color="auto"/>
                <w:bottom w:val="none" w:sz="0" w:space="0" w:color="auto"/>
                <w:right w:val="none" w:sz="0" w:space="0" w:color="auto"/>
              </w:divBdr>
              <w:divsChild>
                <w:div w:id="54703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wb.gov.wales/cwricwlwm-i-gymru/cynllunio-eich-cwricwlwm/addysge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wricwlwm-i-gymru/trefniadau-asesu/cefnogi-cynnydd-dysgwyr-canllawiau-asesu/"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dw.rowan.edu/cgi/viewcontent.cgi?article=3716&amp;context=etd" TargetMode="External"/><Relationship Id="rId5" Type="http://schemas.openxmlformats.org/officeDocument/2006/relationships/webSettings" Target="webSettings.xml"/><Relationship Id="rId15" Type="http://schemas.openxmlformats.org/officeDocument/2006/relationships/hyperlink" Target="https://www.dylanwiliam.org/Dylan_Wiliams_website/Papers_files/Pedagogiska%20magasinet%20article.docx" TargetMode="External"/><Relationship Id="rId10" Type="http://schemas.openxmlformats.org/officeDocument/2006/relationships/hyperlink" Target="https://researchschool.org.uk/durrington/news/the-use-of-mini-whiteboards-in-the-classrom" TargetMode="External"/><Relationship Id="rId4" Type="http://schemas.openxmlformats.org/officeDocument/2006/relationships/settings" Target="settings.xml"/><Relationship Id="rId9" Type="http://schemas.openxmlformats.org/officeDocument/2006/relationships/hyperlink" Target="https://www.estyn.llyw.cymru/system/files/2020-07/Adroddiad_Blynyddol_Prif_Arolygydd_Ei_Mawrhydi_dros_Addysg_a_Hyfforddiant_yng_Nghymru_2012-2013.pdf" TargetMode="External"/><Relationship Id="rId14" Type="http://schemas.openxmlformats.org/officeDocument/2006/relationships/hyperlink" Target="https://my.chartered.college/wp-content/uploads/2018/10/9.-Mini-Whiteboar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6AAC0-4F8D-7742-AE6D-505FA3C39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7849</TotalTime>
  <Pages>12</Pages>
  <Words>3616</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296</cp:revision>
  <dcterms:created xsi:type="dcterms:W3CDTF">2024-01-09T09:54:00Z</dcterms:created>
  <dcterms:modified xsi:type="dcterms:W3CDTF">2024-02-19T20:51:00Z</dcterms:modified>
</cp:coreProperties>
</file>